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FF3" w:rsidRDefault="00151FF3">
      <w:pPr>
        <w:spacing w:after="0" w:line="240" w:lineRule="auto"/>
        <w:rPr>
          <w:rFonts w:ascii="Times New Roman" w:eastAsia="Times New Roman" w:hAnsi="Times New Roman" w:cs="Times New Roman"/>
          <w:sz w:val="24"/>
        </w:rPr>
      </w:pPr>
    </w:p>
    <w:p w:rsidR="00151FF3" w:rsidRDefault="003B7247">
      <w:pPr>
        <w:spacing w:after="0" w:line="240" w:lineRule="auto"/>
        <w:rPr>
          <w:rFonts w:ascii="Times New Roman" w:eastAsia="Times New Roman" w:hAnsi="Times New Roman" w:cs="Times New Roman"/>
          <w:sz w:val="40"/>
        </w:rPr>
      </w:pPr>
      <w:r>
        <w:rPr>
          <w:rFonts w:ascii="Times New Roman" w:eastAsia="Times New Roman" w:hAnsi="Times New Roman" w:cs="Times New Roman"/>
          <w:b/>
          <w:sz w:val="40"/>
        </w:rPr>
        <w:t xml:space="preserve">DIRECT </w:t>
      </w:r>
      <w:r w:rsidR="00C546FF">
        <w:rPr>
          <w:rFonts w:ascii="Times New Roman" w:eastAsia="Times New Roman" w:hAnsi="Times New Roman" w:cs="Times New Roman"/>
          <w:b/>
          <w:sz w:val="40"/>
        </w:rPr>
        <w:t xml:space="preserve">pojišťovna, a.s. </w:t>
      </w:r>
    </w:p>
    <w:p w:rsidR="00151FF3" w:rsidRDefault="00C546FF">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 xml:space="preserve">IČ: 250 73 958 </w:t>
      </w:r>
    </w:p>
    <w:p w:rsidR="00151FF3" w:rsidRDefault="00C546FF">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Sídlo: Brno, Nov</w:t>
      </w:r>
      <w:r w:rsidR="003B7247">
        <w:rPr>
          <w:rFonts w:ascii="Times New Roman" w:eastAsia="Times New Roman" w:hAnsi="Times New Roman" w:cs="Times New Roman"/>
          <w:b/>
          <w:sz w:val="23"/>
        </w:rPr>
        <w:t>é</w:t>
      </w:r>
      <w:r w:rsidR="00475C9A">
        <w:rPr>
          <w:rFonts w:ascii="Times New Roman" w:eastAsia="Times New Roman" w:hAnsi="Times New Roman" w:cs="Times New Roman"/>
          <w:b/>
          <w:sz w:val="23"/>
        </w:rPr>
        <w:t xml:space="preserve"> </w:t>
      </w:r>
      <w:r w:rsidR="003B7247">
        <w:rPr>
          <w:rFonts w:ascii="Times New Roman" w:eastAsia="Times New Roman" w:hAnsi="Times New Roman" w:cs="Times New Roman"/>
          <w:b/>
          <w:sz w:val="23"/>
        </w:rPr>
        <w:t>sady</w:t>
      </w:r>
      <w:r>
        <w:rPr>
          <w:rFonts w:ascii="Times New Roman" w:eastAsia="Times New Roman" w:hAnsi="Times New Roman" w:cs="Times New Roman"/>
          <w:b/>
          <w:sz w:val="23"/>
        </w:rPr>
        <w:t xml:space="preserve"> </w:t>
      </w:r>
      <w:r w:rsidR="003B7247">
        <w:rPr>
          <w:rFonts w:ascii="Times New Roman" w:eastAsia="Times New Roman" w:hAnsi="Times New Roman" w:cs="Times New Roman"/>
          <w:b/>
          <w:sz w:val="23"/>
        </w:rPr>
        <w:t>996/25</w:t>
      </w:r>
      <w:r>
        <w:rPr>
          <w:rFonts w:ascii="Times New Roman" w:eastAsia="Times New Roman" w:hAnsi="Times New Roman" w:cs="Times New Roman"/>
          <w:b/>
          <w:sz w:val="23"/>
        </w:rPr>
        <w:t xml:space="preserve">, PSČ 602 00, </w:t>
      </w:r>
    </w:p>
    <w:p w:rsidR="00151FF3" w:rsidRDefault="00C546FF">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 xml:space="preserve">Zápis v obchodním rejstříku: Krajský soud v Brně, oddíl B, vložka 3365 </w:t>
      </w:r>
    </w:p>
    <w:p w:rsidR="00151FF3" w:rsidRDefault="00C546FF">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 xml:space="preserve">Zastupující: </w:t>
      </w:r>
      <w:r w:rsidR="00080BBD">
        <w:rPr>
          <w:rFonts w:ascii="Times New Roman" w:eastAsia="Times New Roman" w:hAnsi="Times New Roman" w:cs="Times New Roman"/>
          <w:b/>
          <w:sz w:val="23"/>
        </w:rPr>
        <w:t>Kateřina Řiháková</w:t>
      </w:r>
      <w:r>
        <w:rPr>
          <w:rFonts w:ascii="Times New Roman" w:eastAsia="Times New Roman" w:hAnsi="Times New Roman" w:cs="Times New Roman"/>
          <w:b/>
          <w:sz w:val="23"/>
        </w:rPr>
        <w:t xml:space="preserve">, </w:t>
      </w:r>
      <w:r w:rsidR="00080BBD">
        <w:rPr>
          <w:rFonts w:ascii="Times New Roman" w:eastAsia="Times New Roman" w:hAnsi="Times New Roman" w:cs="Times New Roman"/>
          <w:b/>
          <w:sz w:val="23"/>
        </w:rPr>
        <w:t xml:space="preserve">vedoucí </w:t>
      </w:r>
      <w:r w:rsidR="00674894">
        <w:rPr>
          <w:rFonts w:ascii="Times New Roman" w:eastAsia="Times New Roman" w:hAnsi="Times New Roman" w:cs="Times New Roman"/>
          <w:b/>
          <w:sz w:val="23"/>
        </w:rPr>
        <w:t xml:space="preserve">OA </w:t>
      </w:r>
      <w:r w:rsidR="00C072D5">
        <w:rPr>
          <w:rFonts w:ascii="Times New Roman" w:eastAsia="Times New Roman" w:hAnsi="Times New Roman" w:cs="Times New Roman"/>
          <w:b/>
          <w:sz w:val="23"/>
        </w:rPr>
        <w:t>Ostrava</w:t>
      </w:r>
    </w:p>
    <w:p w:rsidR="00151FF3" w:rsidRDefault="00C546FF">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(dále jen „pojistitel“) </w:t>
      </w:r>
    </w:p>
    <w:p w:rsidR="00151FF3" w:rsidRDefault="00151FF3">
      <w:pPr>
        <w:spacing w:after="0" w:line="240" w:lineRule="auto"/>
        <w:rPr>
          <w:rFonts w:ascii="Times New Roman" w:eastAsia="Times New Roman" w:hAnsi="Times New Roman" w:cs="Times New Roman"/>
          <w:sz w:val="23"/>
        </w:rPr>
      </w:pPr>
    </w:p>
    <w:p w:rsidR="00151FF3" w:rsidRDefault="00C546FF">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a </w:t>
      </w:r>
    </w:p>
    <w:p w:rsidR="00151FF3" w:rsidRDefault="00151FF3">
      <w:pPr>
        <w:spacing w:after="0" w:line="240" w:lineRule="auto"/>
        <w:rPr>
          <w:rFonts w:ascii="Times New Roman" w:eastAsia="Times New Roman" w:hAnsi="Times New Roman" w:cs="Times New Roman"/>
          <w:sz w:val="23"/>
        </w:rPr>
      </w:pPr>
    </w:p>
    <w:p w:rsidR="00985601" w:rsidRPr="00985601" w:rsidRDefault="00E97808" w:rsidP="00985601">
      <w:pPr>
        <w:spacing w:after="0" w:line="240" w:lineRule="auto"/>
        <w:rPr>
          <w:rFonts w:ascii="Times New Roman" w:eastAsia="Times New Roman" w:hAnsi="Times New Roman" w:cs="Times New Roman"/>
          <w:b/>
          <w:sz w:val="40"/>
        </w:rPr>
      </w:pPr>
      <w:r>
        <w:rPr>
          <w:rFonts w:ascii="Times New Roman" w:eastAsia="Times New Roman" w:hAnsi="Times New Roman" w:cs="Times New Roman"/>
          <w:b/>
          <w:sz w:val="40"/>
        </w:rPr>
        <w:t>Národní ústav lidové kultury</w:t>
      </w:r>
    </w:p>
    <w:p w:rsidR="00985601" w:rsidRPr="00985601" w:rsidRDefault="00E97808" w:rsidP="00985601">
      <w:pPr>
        <w:spacing w:after="0" w:line="0" w:lineRule="atLeast"/>
        <w:rPr>
          <w:rFonts w:ascii="Times New Roman" w:eastAsia="Times New Roman" w:hAnsi="Times New Roman" w:cs="Times New Roman"/>
          <w:b/>
          <w:sz w:val="23"/>
        </w:rPr>
      </w:pPr>
      <w:r>
        <w:rPr>
          <w:rFonts w:ascii="Times New Roman" w:eastAsia="Times New Roman" w:hAnsi="Times New Roman" w:cs="Times New Roman"/>
          <w:b/>
          <w:sz w:val="23"/>
        </w:rPr>
        <w:t>I</w:t>
      </w:r>
      <w:r w:rsidR="00C546FF">
        <w:rPr>
          <w:rFonts w:ascii="Times New Roman" w:eastAsia="Times New Roman" w:hAnsi="Times New Roman" w:cs="Times New Roman"/>
          <w:b/>
          <w:sz w:val="23"/>
        </w:rPr>
        <w:t xml:space="preserve">Č: </w:t>
      </w:r>
      <w:r w:rsidRPr="00E97808">
        <w:rPr>
          <w:rFonts w:ascii="Times New Roman" w:eastAsia="Times New Roman" w:hAnsi="Times New Roman" w:cs="Times New Roman"/>
          <w:b/>
          <w:sz w:val="23"/>
        </w:rPr>
        <w:t>000</w:t>
      </w:r>
      <w:r w:rsidR="00600BC3">
        <w:rPr>
          <w:rFonts w:ascii="Times New Roman" w:eastAsia="Times New Roman" w:hAnsi="Times New Roman" w:cs="Times New Roman"/>
          <w:b/>
          <w:sz w:val="23"/>
        </w:rPr>
        <w:t xml:space="preserve"> </w:t>
      </w:r>
      <w:r w:rsidRPr="00E97808">
        <w:rPr>
          <w:rFonts w:ascii="Times New Roman" w:eastAsia="Times New Roman" w:hAnsi="Times New Roman" w:cs="Times New Roman"/>
          <w:b/>
          <w:sz w:val="23"/>
        </w:rPr>
        <w:t>94</w:t>
      </w:r>
      <w:r w:rsidR="00600BC3">
        <w:rPr>
          <w:rFonts w:ascii="Times New Roman" w:eastAsia="Times New Roman" w:hAnsi="Times New Roman" w:cs="Times New Roman"/>
          <w:b/>
          <w:sz w:val="23"/>
        </w:rPr>
        <w:t xml:space="preserve"> </w:t>
      </w:r>
      <w:r w:rsidRPr="00E97808">
        <w:rPr>
          <w:rFonts w:ascii="Times New Roman" w:eastAsia="Times New Roman" w:hAnsi="Times New Roman" w:cs="Times New Roman"/>
          <w:b/>
          <w:sz w:val="23"/>
        </w:rPr>
        <w:t>927</w:t>
      </w:r>
    </w:p>
    <w:p w:rsidR="00985601" w:rsidRDefault="00E97808" w:rsidP="00985601">
      <w:pPr>
        <w:spacing w:after="0" w:line="0" w:lineRule="atLeast"/>
        <w:rPr>
          <w:rFonts w:ascii="Times New Roman" w:eastAsia="Times New Roman" w:hAnsi="Times New Roman" w:cs="Times New Roman"/>
          <w:b/>
          <w:sz w:val="23"/>
        </w:rPr>
      </w:pPr>
      <w:r>
        <w:rPr>
          <w:rFonts w:ascii="Times New Roman" w:eastAsia="Times New Roman" w:hAnsi="Times New Roman" w:cs="Times New Roman"/>
          <w:b/>
          <w:sz w:val="23"/>
        </w:rPr>
        <w:t>Sídlo</w:t>
      </w:r>
      <w:r w:rsidR="00C546FF">
        <w:rPr>
          <w:rFonts w:ascii="Times New Roman" w:eastAsia="Times New Roman" w:hAnsi="Times New Roman" w:cs="Times New Roman"/>
          <w:b/>
          <w:sz w:val="23"/>
        </w:rPr>
        <w:t xml:space="preserve">: </w:t>
      </w:r>
      <w:r>
        <w:rPr>
          <w:rFonts w:ascii="Times New Roman" w:eastAsia="Times New Roman" w:hAnsi="Times New Roman" w:cs="Times New Roman"/>
          <w:b/>
          <w:sz w:val="23"/>
        </w:rPr>
        <w:t>Zámek 672, Strážnice, PSČ 696 62</w:t>
      </w:r>
      <w:r w:rsidR="00985601" w:rsidRPr="00985601">
        <w:rPr>
          <w:rFonts w:ascii="Times New Roman" w:eastAsia="Times New Roman" w:hAnsi="Times New Roman" w:cs="Times New Roman"/>
          <w:b/>
          <w:sz w:val="23"/>
        </w:rPr>
        <w:t xml:space="preserve"> </w:t>
      </w:r>
    </w:p>
    <w:p w:rsidR="00BF00DB" w:rsidRPr="00985601" w:rsidRDefault="00BF00DB" w:rsidP="00985601">
      <w:pPr>
        <w:spacing w:after="0" w:line="0" w:lineRule="atLeast"/>
        <w:rPr>
          <w:rFonts w:ascii="Times New Roman" w:eastAsia="Times New Roman" w:hAnsi="Times New Roman" w:cs="Times New Roman"/>
          <w:b/>
          <w:sz w:val="23"/>
        </w:rPr>
      </w:pPr>
      <w:r>
        <w:rPr>
          <w:rFonts w:ascii="Times New Roman" w:eastAsia="Times New Roman" w:hAnsi="Times New Roman" w:cs="Times New Roman"/>
          <w:b/>
          <w:sz w:val="23"/>
        </w:rPr>
        <w:t xml:space="preserve">Zastoupený: </w:t>
      </w:r>
      <w:r w:rsidR="00D44540" w:rsidRPr="00D44540">
        <w:rPr>
          <w:rFonts w:ascii="Times New Roman" w:eastAsia="Times New Roman" w:hAnsi="Times New Roman" w:cs="Times New Roman"/>
          <w:b/>
          <w:bCs/>
          <w:sz w:val="23"/>
        </w:rPr>
        <w:t>PhDr. Jan Krist</w:t>
      </w:r>
      <w:r w:rsidR="00215893">
        <w:rPr>
          <w:rFonts w:ascii="Times New Roman" w:eastAsia="Times New Roman" w:hAnsi="Times New Roman" w:cs="Times New Roman"/>
          <w:b/>
          <w:bCs/>
          <w:sz w:val="23"/>
        </w:rPr>
        <w:t>, ředitel</w:t>
      </w:r>
    </w:p>
    <w:p w:rsidR="00151FF3" w:rsidRDefault="00C546FF">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(dále jen „pojistník“ případně „pojištěný“) </w:t>
      </w:r>
    </w:p>
    <w:p w:rsidR="004D0E58" w:rsidRPr="000A709E" w:rsidRDefault="004D0E58" w:rsidP="004D0E58">
      <w:pPr>
        <w:spacing w:after="0" w:line="0" w:lineRule="atLeast"/>
        <w:rPr>
          <w:rFonts w:ascii="Times New Roman" w:eastAsia="Times New Roman" w:hAnsi="Times New Roman" w:cs="Times New Roman"/>
          <w:sz w:val="23"/>
        </w:rPr>
      </w:pPr>
      <w:r w:rsidRPr="000A709E">
        <w:rPr>
          <w:rFonts w:ascii="Times New Roman" w:eastAsia="Times New Roman" w:hAnsi="Times New Roman" w:cs="Times New Roman"/>
          <w:sz w:val="23"/>
        </w:rPr>
        <w:t>Státní příspěvková organizace zřízená MK podle § 3 zák. 203/2006 Sb., Zřizovací listina č. j. 18724/2008 ze dne 19. 12. 2008</w:t>
      </w:r>
    </w:p>
    <w:p w:rsidR="004D0E58" w:rsidRDefault="004D0E58" w:rsidP="004D0E58">
      <w:pPr>
        <w:spacing w:after="0" w:line="240" w:lineRule="auto"/>
        <w:rPr>
          <w:rFonts w:ascii="Times New Roman" w:eastAsia="Times New Roman" w:hAnsi="Times New Roman" w:cs="Times New Roman"/>
          <w:sz w:val="23"/>
        </w:rPr>
      </w:pPr>
      <w:r w:rsidRPr="000A709E">
        <w:rPr>
          <w:rFonts w:ascii="Times New Roman" w:eastAsia="Times New Roman" w:hAnsi="Times New Roman" w:cs="Times New Roman"/>
          <w:sz w:val="23"/>
        </w:rPr>
        <w:t xml:space="preserve">Bankovní spojení ČNB č. </w:t>
      </w:r>
      <w:proofErr w:type="spellStart"/>
      <w:r w:rsidRPr="000A709E">
        <w:rPr>
          <w:rFonts w:ascii="Times New Roman" w:eastAsia="Times New Roman" w:hAnsi="Times New Roman" w:cs="Times New Roman"/>
          <w:sz w:val="23"/>
        </w:rPr>
        <w:t>ú.</w:t>
      </w:r>
      <w:proofErr w:type="spellEnd"/>
      <w:r w:rsidRPr="000A709E">
        <w:rPr>
          <w:rFonts w:ascii="Times New Roman" w:eastAsia="Times New Roman" w:hAnsi="Times New Roman" w:cs="Times New Roman"/>
          <w:sz w:val="23"/>
        </w:rPr>
        <w:t xml:space="preserve"> 00-21137671/0710</w:t>
      </w:r>
    </w:p>
    <w:p w:rsidR="00151FF3" w:rsidRDefault="00C546FF">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Pojistník je současně osobou oprávněnou. </w:t>
      </w:r>
    </w:p>
    <w:p w:rsidR="00151FF3" w:rsidRDefault="00C546FF">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uzavírají </w:t>
      </w:r>
    </w:p>
    <w:p w:rsidR="00151FF3" w:rsidRDefault="00151FF3">
      <w:pPr>
        <w:spacing w:after="0" w:line="240" w:lineRule="auto"/>
        <w:rPr>
          <w:rFonts w:ascii="Times New Roman" w:eastAsia="Times New Roman" w:hAnsi="Times New Roman" w:cs="Times New Roman"/>
          <w:sz w:val="23"/>
        </w:rPr>
      </w:pPr>
    </w:p>
    <w:p w:rsidR="00151FF3" w:rsidRDefault="00C546F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Rámcovou pojistnou smlouvu </w:t>
      </w:r>
    </w:p>
    <w:p w:rsidR="00151FF3" w:rsidRDefault="00C546F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o škodovém pojištění odpovědnosti za újmu způsobenou provozem vozidla a o škodovém havarijním pojištění </w:t>
      </w:r>
    </w:p>
    <w:p w:rsidR="00151FF3" w:rsidRDefault="00151FF3">
      <w:pPr>
        <w:spacing w:after="0" w:line="240" w:lineRule="auto"/>
        <w:rPr>
          <w:rFonts w:ascii="Times New Roman" w:eastAsia="Times New Roman" w:hAnsi="Times New Roman" w:cs="Times New Roman"/>
          <w:sz w:val="28"/>
        </w:rPr>
      </w:pPr>
    </w:p>
    <w:p w:rsidR="00151FF3" w:rsidRDefault="00C546FF">
      <w:pPr>
        <w:spacing w:after="0" w:line="240" w:lineRule="auto"/>
        <w:rPr>
          <w:rFonts w:ascii="Times New Roman" w:eastAsia="Times New Roman" w:hAnsi="Times New Roman" w:cs="Times New Roman"/>
          <w:b/>
          <w:sz w:val="40"/>
        </w:rPr>
      </w:pPr>
      <w:r>
        <w:rPr>
          <w:rFonts w:ascii="Times New Roman" w:eastAsia="Times New Roman" w:hAnsi="Times New Roman" w:cs="Times New Roman"/>
          <w:b/>
          <w:sz w:val="40"/>
        </w:rPr>
        <w:t>č. 250000</w:t>
      </w:r>
      <w:r w:rsidR="00985601">
        <w:rPr>
          <w:rFonts w:ascii="Times New Roman" w:eastAsia="Times New Roman" w:hAnsi="Times New Roman" w:cs="Times New Roman"/>
          <w:b/>
          <w:sz w:val="40"/>
        </w:rPr>
        <w:t>10</w:t>
      </w:r>
      <w:r w:rsidR="00E97808">
        <w:rPr>
          <w:rFonts w:ascii="Times New Roman" w:eastAsia="Times New Roman" w:hAnsi="Times New Roman" w:cs="Times New Roman"/>
          <w:b/>
          <w:sz w:val="40"/>
        </w:rPr>
        <w:t>7825</w:t>
      </w:r>
    </w:p>
    <w:p w:rsidR="00504FFF" w:rsidRDefault="00504FFF">
      <w:pPr>
        <w:spacing w:after="0" w:line="240" w:lineRule="auto"/>
        <w:rPr>
          <w:rFonts w:ascii="Times New Roman" w:eastAsia="Times New Roman" w:hAnsi="Times New Roman" w:cs="Times New Roman"/>
          <w:sz w:val="40"/>
        </w:rPr>
      </w:pPr>
    </w:p>
    <w:p w:rsidR="00151FF3" w:rsidRDefault="00C546FF">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Pojištění se sjednává s účinností od </w:t>
      </w:r>
      <w:r w:rsidR="00E97808">
        <w:rPr>
          <w:rFonts w:ascii="Times New Roman" w:eastAsia="Times New Roman" w:hAnsi="Times New Roman" w:cs="Times New Roman"/>
          <w:sz w:val="23"/>
        </w:rPr>
        <w:t>1.8</w:t>
      </w:r>
      <w:r w:rsidR="00504FFF">
        <w:rPr>
          <w:rFonts w:ascii="Times New Roman" w:eastAsia="Times New Roman" w:hAnsi="Times New Roman" w:cs="Times New Roman"/>
          <w:sz w:val="23"/>
        </w:rPr>
        <w:t>.</w:t>
      </w:r>
      <w:r>
        <w:rPr>
          <w:rFonts w:ascii="Times New Roman" w:eastAsia="Times New Roman" w:hAnsi="Times New Roman" w:cs="Times New Roman"/>
          <w:sz w:val="23"/>
        </w:rPr>
        <w:t>201</w:t>
      </w:r>
      <w:r w:rsidR="00080BBD">
        <w:rPr>
          <w:rFonts w:ascii="Times New Roman" w:eastAsia="Times New Roman" w:hAnsi="Times New Roman" w:cs="Times New Roman"/>
          <w:sz w:val="23"/>
        </w:rPr>
        <w:t>6</w:t>
      </w:r>
      <w:r>
        <w:rPr>
          <w:rFonts w:ascii="Times New Roman" w:eastAsia="Times New Roman" w:hAnsi="Times New Roman" w:cs="Times New Roman"/>
          <w:sz w:val="23"/>
        </w:rPr>
        <w:t xml:space="preserve"> 00:00 hodin </w:t>
      </w:r>
      <w:r w:rsidR="00E97808">
        <w:rPr>
          <w:rFonts w:ascii="Times New Roman" w:eastAsia="Times New Roman" w:hAnsi="Times New Roman" w:cs="Times New Roman"/>
          <w:sz w:val="23"/>
        </w:rPr>
        <w:t>do 31.7.2017</w:t>
      </w:r>
      <w:r w:rsidR="00D44540">
        <w:rPr>
          <w:rFonts w:ascii="Times New Roman" w:eastAsia="Times New Roman" w:hAnsi="Times New Roman" w:cs="Times New Roman"/>
          <w:sz w:val="23"/>
        </w:rPr>
        <w:t xml:space="preserve"> 24:00 hodin</w:t>
      </w:r>
      <w:r>
        <w:rPr>
          <w:rFonts w:ascii="Times New Roman" w:eastAsia="Times New Roman" w:hAnsi="Times New Roman" w:cs="Times New Roman"/>
          <w:sz w:val="23"/>
        </w:rPr>
        <w:t xml:space="preserve">. </w:t>
      </w:r>
    </w:p>
    <w:p w:rsidR="00151FF3" w:rsidRDefault="00C546FF">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Pojistné období trvá 12 měsíců. </w:t>
      </w:r>
    </w:p>
    <w:p w:rsidR="00151FF3" w:rsidRDefault="00151FF3">
      <w:pPr>
        <w:spacing w:after="0" w:line="240" w:lineRule="auto"/>
        <w:rPr>
          <w:rFonts w:ascii="Times New Roman" w:eastAsia="Times New Roman" w:hAnsi="Times New Roman" w:cs="Times New Roman"/>
          <w:sz w:val="23"/>
        </w:rPr>
      </w:pPr>
    </w:p>
    <w:p w:rsidR="00151FF3" w:rsidRDefault="00151FF3">
      <w:pPr>
        <w:spacing w:after="0" w:line="240" w:lineRule="auto"/>
        <w:rPr>
          <w:rFonts w:ascii="Times New Roman" w:eastAsia="Times New Roman" w:hAnsi="Times New Roman" w:cs="Times New Roman"/>
          <w:sz w:val="23"/>
        </w:rPr>
      </w:pPr>
    </w:p>
    <w:p w:rsidR="00151FF3" w:rsidRDefault="00C546FF">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1. Úvodní ustanovení </w:t>
      </w:r>
    </w:p>
    <w:p w:rsidR="00151FF3" w:rsidRDefault="00151FF3">
      <w:pPr>
        <w:spacing w:after="0" w:line="240" w:lineRule="auto"/>
        <w:rPr>
          <w:rFonts w:ascii="Times New Roman" w:eastAsia="Times New Roman" w:hAnsi="Times New Roman" w:cs="Times New Roman"/>
        </w:rPr>
      </w:pPr>
    </w:p>
    <w:p w:rsidR="00151FF3" w:rsidRDefault="00C546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1.1. Všeobecná ujednání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Pojištění se řídí příslušnými ujednáními zákona č. 89/2012 Sb., Občanský zákoník v platném znění, zákona o pojišťovnictví č. 277/2009 Sb. v platném znění, zákona č. 168/1999 Sb., o pojištění odpovědnosti za újmu způsobenou provozem vozidla a dalšími platnými právními předpisy. Pojištění se dále řídí Všeobecnými pojistnými podmínkami pro pojištění občanů a podnikatelů VPPOP-2014, </w:t>
      </w:r>
      <w:proofErr w:type="gramStart"/>
      <w:r>
        <w:rPr>
          <w:rFonts w:ascii="Times New Roman" w:eastAsia="Times New Roman" w:hAnsi="Times New Roman" w:cs="Times New Roman"/>
          <w:sz w:val="20"/>
        </w:rPr>
        <w:t>t.č.</w:t>
      </w:r>
      <w:proofErr w:type="gramEnd"/>
      <w:r>
        <w:rPr>
          <w:rFonts w:ascii="Times New Roman" w:eastAsia="Times New Roman" w:hAnsi="Times New Roman" w:cs="Times New Roman"/>
          <w:sz w:val="20"/>
        </w:rPr>
        <w:t xml:space="preserve"> T099/13 (dále jen VPPOP), příslušnými Doplňkovými pojistnými podmínkami, Speciálními pojistnými podmínkami a smluvními ujednáními, které tvoří nedílnou součást této pojistné smlouvy. </w:t>
      </w:r>
    </w:p>
    <w:p w:rsidR="00151FF3" w:rsidRDefault="00151FF3">
      <w:pPr>
        <w:spacing w:after="0" w:line="240" w:lineRule="auto"/>
        <w:rPr>
          <w:rFonts w:ascii="Times New Roman" w:eastAsia="Times New Roman" w:hAnsi="Times New Roman" w:cs="Times New Roman"/>
          <w:sz w:val="20"/>
        </w:rPr>
      </w:pPr>
    </w:p>
    <w:p w:rsidR="00B10142" w:rsidRDefault="00B10142">
      <w:pPr>
        <w:spacing w:after="0" w:line="240" w:lineRule="auto"/>
        <w:rPr>
          <w:rFonts w:ascii="Times New Roman" w:eastAsia="Times New Roman" w:hAnsi="Times New Roman" w:cs="Times New Roman"/>
          <w:sz w:val="20"/>
        </w:rPr>
      </w:pPr>
    </w:p>
    <w:p w:rsidR="00151FF3" w:rsidRDefault="00C546FF">
      <w:pPr>
        <w:spacing w:after="224" w:line="240" w:lineRule="auto"/>
        <w:rPr>
          <w:rFonts w:ascii="Times New Roman" w:eastAsia="Times New Roman" w:hAnsi="Times New Roman" w:cs="Times New Roman"/>
          <w:sz w:val="32"/>
        </w:rPr>
      </w:pPr>
      <w:r>
        <w:rPr>
          <w:rFonts w:ascii="Times New Roman" w:eastAsia="Times New Roman" w:hAnsi="Times New Roman" w:cs="Times New Roman"/>
          <w:b/>
          <w:sz w:val="32"/>
        </w:rPr>
        <w:t xml:space="preserve">2. Pojištění odpovědnosti za újmu způsobenou provozem vozidla </w:t>
      </w:r>
    </w:p>
    <w:p w:rsidR="00151FF3" w:rsidRDefault="00C546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2.1. Všeobecná ujednání </w:t>
      </w:r>
    </w:p>
    <w:p w:rsidR="00151FF3" w:rsidRDefault="00C546FF">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20"/>
        </w:rPr>
        <w:t xml:space="preserve">Pojištění se dále řídí Doplňkovými pojistnými podmínkami pro škodové pojištění odpovědnosti za újmu způsobenou provozem vozidla – DPPOV-2013, </w:t>
      </w:r>
      <w:proofErr w:type="gramStart"/>
      <w:r>
        <w:rPr>
          <w:rFonts w:ascii="Times New Roman" w:eastAsia="Times New Roman" w:hAnsi="Times New Roman" w:cs="Times New Roman"/>
          <w:sz w:val="20"/>
        </w:rPr>
        <w:t>t.č.</w:t>
      </w:r>
      <w:proofErr w:type="gramEnd"/>
      <w:r>
        <w:rPr>
          <w:rFonts w:ascii="Times New Roman" w:eastAsia="Times New Roman" w:hAnsi="Times New Roman" w:cs="Times New Roman"/>
          <w:sz w:val="20"/>
        </w:rPr>
        <w:t xml:space="preserve"> T012/13 (dále jen DPPOV) a Speciálními pojistnými podmínkami pro doplňková pojištění a asistenční služby – SPDPAS-2013, t.č. T013/13 (dále jen SPDPAS), které jsou nedílnou součástí této pojistné smlouvy. </w:t>
      </w:r>
    </w:p>
    <w:p w:rsidR="00151FF3" w:rsidRDefault="00151FF3">
      <w:pPr>
        <w:spacing w:after="0" w:line="240" w:lineRule="auto"/>
        <w:rPr>
          <w:rFonts w:ascii="Times New Roman" w:eastAsia="Times New Roman" w:hAnsi="Times New Roman" w:cs="Times New Roman"/>
          <w:sz w:val="24"/>
        </w:rPr>
      </w:pPr>
    </w:p>
    <w:p w:rsidR="00151FF3" w:rsidRDefault="00151FF3">
      <w:pPr>
        <w:spacing w:after="0" w:line="240" w:lineRule="auto"/>
        <w:rPr>
          <w:rFonts w:ascii="Times New Roman" w:eastAsia="Times New Roman" w:hAnsi="Times New Roman" w:cs="Times New Roman"/>
          <w:sz w:val="24"/>
        </w:rPr>
      </w:pPr>
    </w:p>
    <w:p w:rsidR="00C546FF" w:rsidRDefault="00C546FF">
      <w:pPr>
        <w:spacing w:after="0" w:line="240" w:lineRule="auto"/>
        <w:rPr>
          <w:rFonts w:ascii="Times New Roman" w:eastAsia="Times New Roman" w:hAnsi="Times New Roman" w:cs="Times New Roman"/>
          <w:sz w:val="24"/>
        </w:rPr>
      </w:pPr>
    </w:p>
    <w:p w:rsidR="00151FF3" w:rsidRDefault="00151FF3">
      <w:pPr>
        <w:spacing w:after="0" w:line="240" w:lineRule="auto"/>
        <w:rPr>
          <w:rFonts w:ascii="Times New Roman" w:eastAsia="Times New Roman" w:hAnsi="Times New Roman" w:cs="Times New Roman"/>
          <w:sz w:val="24"/>
        </w:rPr>
      </w:pPr>
    </w:p>
    <w:p w:rsidR="00151FF3" w:rsidRDefault="00C546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2.2. Předmět pojištění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Předmětem pojištění je právním předpisem stanovená odpovědnost pojištěného za újmu způsobenou jiné osobě provozem jednotlivých vozidel zařazených podle bodu 5. této pojistné smlouvy do pojištění, pokud pojištěný za tuto újmu podle zákona odpovídá. </w:t>
      </w:r>
    </w:p>
    <w:p w:rsidR="00B10142" w:rsidRDefault="00B10142">
      <w:pPr>
        <w:spacing w:after="0" w:line="240" w:lineRule="auto"/>
        <w:rPr>
          <w:rFonts w:ascii="Times New Roman" w:eastAsia="Times New Roman" w:hAnsi="Times New Roman" w:cs="Times New Roman"/>
          <w:sz w:val="20"/>
        </w:rPr>
      </w:pPr>
    </w:p>
    <w:p w:rsidR="00151FF3" w:rsidRDefault="00C546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2.3. Územní rozsah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Pojištění se vztahuje na škodné události, k nimž dojde na území států Evropy a na území dalších států, uvedených ve vyhlášce ministerstva financí a v mezinárodní automobilové pojišťovací kartě (tzv. zelené kartě). </w:t>
      </w:r>
    </w:p>
    <w:p w:rsidR="000E5318" w:rsidRDefault="000E5318">
      <w:pPr>
        <w:spacing w:after="0" w:line="240" w:lineRule="auto"/>
        <w:rPr>
          <w:rFonts w:ascii="Times New Roman" w:eastAsia="Times New Roman" w:hAnsi="Times New Roman" w:cs="Times New Roman"/>
          <w:b/>
        </w:rPr>
      </w:pPr>
    </w:p>
    <w:p w:rsidR="00151FF3" w:rsidRDefault="00C546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2.4. Limity pojistného plnění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Pojištění se sjednává v limitech pojistného plnění </w:t>
      </w:r>
      <w:r w:rsidR="00F8477A">
        <w:rPr>
          <w:rFonts w:ascii="Times New Roman" w:eastAsia="Times New Roman" w:hAnsi="Times New Roman" w:cs="Times New Roman"/>
          <w:b/>
          <w:sz w:val="20"/>
        </w:rPr>
        <w:t>100</w:t>
      </w:r>
      <w:r>
        <w:rPr>
          <w:rFonts w:ascii="Times New Roman" w:eastAsia="Times New Roman" w:hAnsi="Times New Roman" w:cs="Times New Roman"/>
          <w:b/>
          <w:sz w:val="20"/>
        </w:rPr>
        <w:t xml:space="preserve"> 000 000 Kč </w:t>
      </w:r>
      <w:r>
        <w:rPr>
          <w:rFonts w:ascii="Times New Roman" w:eastAsia="Times New Roman" w:hAnsi="Times New Roman" w:cs="Times New Roman"/>
          <w:sz w:val="20"/>
        </w:rPr>
        <w:t xml:space="preserve">pro škody na majetku a pro škody, které mají charakter ušlého zisku a </w:t>
      </w:r>
      <w:r w:rsidR="00F8477A">
        <w:rPr>
          <w:rFonts w:ascii="Times New Roman" w:eastAsia="Times New Roman" w:hAnsi="Times New Roman" w:cs="Times New Roman"/>
          <w:b/>
          <w:sz w:val="20"/>
        </w:rPr>
        <w:t>100</w:t>
      </w:r>
      <w:r>
        <w:rPr>
          <w:rFonts w:ascii="Times New Roman" w:eastAsia="Times New Roman" w:hAnsi="Times New Roman" w:cs="Times New Roman"/>
          <w:b/>
          <w:sz w:val="20"/>
        </w:rPr>
        <w:t xml:space="preserve"> 000 000 Kč </w:t>
      </w:r>
      <w:r>
        <w:rPr>
          <w:rFonts w:ascii="Times New Roman" w:eastAsia="Times New Roman" w:hAnsi="Times New Roman" w:cs="Times New Roman"/>
          <w:sz w:val="20"/>
        </w:rPr>
        <w:t xml:space="preserve">pro újmy na zdraví nebo usmrcením. Rozsah pojištění je uveden v článku 2, bodu 1 až 4 DPPOV. </w:t>
      </w:r>
    </w:p>
    <w:p w:rsidR="00B10142" w:rsidRDefault="00B10142">
      <w:pPr>
        <w:spacing w:after="0" w:line="240" w:lineRule="auto"/>
        <w:rPr>
          <w:rFonts w:ascii="Times New Roman" w:eastAsia="Times New Roman" w:hAnsi="Times New Roman" w:cs="Times New Roman"/>
          <w:sz w:val="20"/>
        </w:rPr>
      </w:pP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V rámci základního rozsahu je pojištěna právní ochrana pojištěného s limitem plnění </w:t>
      </w:r>
      <w:r>
        <w:rPr>
          <w:rFonts w:ascii="Times New Roman" w:eastAsia="Times New Roman" w:hAnsi="Times New Roman" w:cs="Times New Roman"/>
          <w:b/>
          <w:sz w:val="20"/>
        </w:rPr>
        <w:t>30 000 Kč</w:t>
      </w:r>
      <w:r>
        <w:rPr>
          <w:rFonts w:ascii="Times New Roman" w:eastAsia="Times New Roman" w:hAnsi="Times New Roman" w:cs="Times New Roman"/>
          <w:sz w:val="20"/>
        </w:rPr>
        <w:t xml:space="preserve">. Rozsah pojištění je uveden v článku 2. bodu 5 DPPOV. </w:t>
      </w:r>
    </w:p>
    <w:p w:rsidR="00151FF3" w:rsidRDefault="00151FF3">
      <w:pPr>
        <w:spacing w:after="0" w:line="240" w:lineRule="auto"/>
        <w:rPr>
          <w:rFonts w:ascii="Times New Roman" w:eastAsia="Times New Roman" w:hAnsi="Times New Roman" w:cs="Times New Roman"/>
          <w:sz w:val="20"/>
        </w:rPr>
      </w:pPr>
    </w:p>
    <w:p w:rsidR="00151FF3" w:rsidRDefault="00C546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2.5. Pojištění úrazu řidiče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Doplňkové pojištění úrazu řidiče se vztahuje k vozidlu uvedenému v Příloze č. 2. Pojištění se řídí ujednáními obsaženými v části I, článku 3, SPDPAS s následujícími výjimkami: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a) odchylně od části I, článku 3, bodu 1 SPDPAS se ujednává, že pojištění se vztahuje pouze na řidiče vozidla, které je uvedeno v pojistné smlouvě v době vzniku škodné události;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b) odchylně od části I, článku 3, bodu 3 SPDPAS se ujednává, že pojištění se vztahuje na úraz, který řidiči vznikl při dopravní nehodě, kterou řidič zavinil nebo spoluzavinil;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c) ujednává se, že pojištění je sjednáno na pojistné částky: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smrt následkem úrazu na pojistnou částku </w:t>
      </w:r>
      <w:r>
        <w:rPr>
          <w:rFonts w:ascii="Times New Roman" w:eastAsia="Times New Roman" w:hAnsi="Times New Roman" w:cs="Times New Roman"/>
          <w:b/>
          <w:sz w:val="20"/>
        </w:rPr>
        <w:t>100 000 Kč</w:t>
      </w:r>
      <w:r>
        <w:rPr>
          <w:rFonts w:ascii="Times New Roman" w:eastAsia="Times New Roman" w:hAnsi="Times New Roman" w:cs="Times New Roman"/>
          <w:sz w:val="20"/>
        </w:rPr>
        <w:t xml:space="preserve">;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trvalé následky úrazu na pojistnou částku </w:t>
      </w:r>
      <w:r>
        <w:rPr>
          <w:rFonts w:ascii="Times New Roman" w:eastAsia="Times New Roman" w:hAnsi="Times New Roman" w:cs="Times New Roman"/>
          <w:b/>
          <w:sz w:val="20"/>
        </w:rPr>
        <w:t>200 000 Kč</w:t>
      </w:r>
      <w:r>
        <w:rPr>
          <w:rFonts w:ascii="Times New Roman" w:eastAsia="Times New Roman" w:hAnsi="Times New Roman" w:cs="Times New Roman"/>
          <w:sz w:val="20"/>
        </w:rPr>
        <w:t xml:space="preserve">;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tělesné poškození způsobené úrazem na pojistnou částku </w:t>
      </w:r>
      <w:r>
        <w:rPr>
          <w:rFonts w:ascii="Times New Roman" w:eastAsia="Times New Roman" w:hAnsi="Times New Roman" w:cs="Times New Roman"/>
          <w:b/>
          <w:sz w:val="20"/>
        </w:rPr>
        <w:t>25 000 Kč</w:t>
      </w:r>
      <w:r>
        <w:rPr>
          <w:rFonts w:ascii="Times New Roman" w:eastAsia="Times New Roman" w:hAnsi="Times New Roman" w:cs="Times New Roman"/>
          <w:sz w:val="20"/>
        </w:rPr>
        <w:t xml:space="preserve">.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Ujednává se, že za trvalé následky úrazu pojistitel poskytne pojištěnému plnění jen tehdy, bude-li tělesné poškození podle oceňovací tabulky „B“ pro trvalé následky úrazu, platné v den škodné události, činit nejméně 10%. </w:t>
      </w:r>
    </w:p>
    <w:p w:rsidR="00151FF3" w:rsidRDefault="00151FF3">
      <w:pPr>
        <w:spacing w:after="0" w:line="240" w:lineRule="auto"/>
        <w:rPr>
          <w:rFonts w:ascii="Times New Roman" w:eastAsia="Times New Roman" w:hAnsi="Times New Roman" w:cs="Times New Roman"/>
          <w:sz w:val="20"/>
        </w:rPr>
      </w:pPr>
    </w:p>
    <w:p w:rsidR="00151FF3" w:rsidRDefault="00C546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2.6. Asistenční služby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Asistenční služby jsou poskytovány v rozsahu a za podmínek uvedených v části II., SPDPAS pro služby uvedené v článku 3, bodu 1, článku 4, bodu 1 v krytí </w:t>
      </w:r>
      <w:r>
        <w:rPr>
          <w:rFonts w:ascii="Times New Roman" w:eastAsia="Times New Roman" w:hAnsi="Times New Roman" w:cs="Times New Roman"/>
          <w:b/>
          <w:sz w:val="20"/>
        </w:rPr>
        <w:t>ZÁKLAD</w:t>
      </w:r>
      <w:r>
        <w:rPr>
          <w:rFonts w:ascii="Times New Roman" w:eastAsia="Times New Roman" w:hAnsi="Times New Roman" w:cs="Times New Roman"/>
          <w:sz w:val="20"/>
        </w:rPr>
        <w:t xml:space="preserve">. </w:t>
      </w:r>
    </w:p>
    <w:p w:rsidR="00151FF3" w:rsidRDefault="00151FF3">
      <w:pPr>
        <w:spacing w:after="0" w:line="240" w:lineRule="auto"/>
        <w:rPr>
          <w:rFonts w:ascii="Times New Roman" w:eastAsia="Times New Roman" w:hAnsi="Times New Roman" w:cs="Times New Roman"/>
          <w:sz w:val="20"/>
        </w:rPr>
      </w:pPr>
    </w:p>
    <w:p w:rsidR="00151FF3" w:rsidRDefault="00C546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2.7. Zvláštní ujednání </w:t>
      </w:r>
    </w:p>
    <w:p w:rsidR="00151FF3" w:rsidRDefault="00C546FF">
      <w:pPr>
        <w:spacing w:after="418"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Pro pojištění odpovědnosti za újmu způsobenou provozem vozidla jsou platné doložky a smluvní ujednání uvedené v Příloze č. 1, která je nedílnou součástí této pojistné smlouvy. </w:t>
      </w:r>
    </w:p>
    <w:p w:rsidR="00151FF3" w:rsidRDefault="00C546FF">
      <w:pPr>
        <w:spacing w:after="418" w:line="240" w:lineRule="auto"/>
        <w:rPr>
          <w:rFonts w:ascii="Times New Roman" w:eastAsia="Times New Roman" w:hAnsi="Times New Roman" w:cs="Times New Roman"/>
          <w:sz w:val="32"/>
        </w:rPr>
      </w:pPr>
      <w:r>
        <w:rPr>
          <w:rFonts w:ascii="Times New Roman" w:eastAsia="Times New Roman" w:hAnsi="Times New Roman" w:cs="Times New Roman"/>
          <w:b/>
          <w:sz w:val="32"/>
        </w:rPr>
        <w:t>3. Havar</w:t>
      </w:r>
      <w:r w:rsidR="000E5318">
        <w:rPr>
          <w:rFonts w:ascii="Times New Roman" w:eastAsia="Times New Roman" w:hAnsi="Times New Roman" w:cs="Times New Roman"/>
          <w:b/>
          <w:sz w:val="32"/>
        </w:rPr>
        <w:t>i</w:t>
      </w:r>
      <w:r>
        <w:rPr>
          <w:rFonts w:ascii="Times New Roman" w:eastAsia="Times New Roman" w:hAnsi="Times New Roman" w:cs="Times New Roman"/>
          <w:b/>
          <w:sz w:val="32"/>
        </w:rPr>
        <w:t xml:space="preserve">jní pojištění </w:t>
      </w:r>
    </w:p>
    <w:p w:rsidR="00151FF3" w:rsidRDefault="00C546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3.1. Všeobecná ujednání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Pojištění se dále řídí Doplňkovými pojistnými podmínkami pro škodové havarijní pojištění – DPHAV-2013, </w:t>
      </w:r>
      <w:proofErr w:type="gramStart"/>
      <w:r>
        <w:rPr>
          <w:rFonts w:ascii="Times New Roman" w:eastAsia="Times New Roman" w:hAnsi="Times New Roman" w:cs="Times New Roman"/>
          <w:sz w:val="20"/>
        </w:rPr>
        <w:t>t.č.</w:t>
      </w:r>
      <w:proofErr w:type="gramEnd"/>
      <w:r>
        <w:rPr>
          <w:rFonts w:ascii="Times New Roman" w:eastAsia="Times New Roman" w:hAnsi="Times New Roman" w:cs="Times New Roman"/>
          <w:sz w:val="20"/>
        </w:rPr>
        <w:t xml:space="preserve"> T004/13 (dále jen DPHAV) a Speciálními pojistnými podmínkami pro doplňková pojištění a asistenční služby – SPDPAS-2013, t.č. T013/13 (dále jen SPDPAS), které jsou nedílnou součástí této pojistné smlouvy. </w:t>
      </w:r>
    </w:p>
    <w:p w:rsidR="00151FF3" w:rsidRDefault="00151FF3">
      <w:pPr>
        <w:spacing w:after="0" w:line="240" w:lineRule="auto"/>
        <w:jc w:val="both"/>
        <w:rPr>
          <w:rFonts w:ascii="Times New Roman" w:eastAsia="Times New Roman" w:hAnsi="Times New Roman" w:cs="Times New Roman"/>
          <w:sz w:val="20"/>
        </w:rPr>
      </w:pPr>
    </w:p>
    <w:p w:rsidR="00151FF3" w:rsidRDefault="00C546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3.2. Předmět pojištění </w:t>
      </w:r>
    </w:p>
    <w:p w:rsidR="00151FF3" w:rsidRDefault="00C546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Předmětem pojištění jsou vozidla zařazená do pojištění dle bodu 5 této pojistné smlouvy. </w:t>
      </w:r>
    </w:p>
    <w:p w:rsidR="00151FF3" w:rsidRDefault="00151FF3">
      <w:pPr>
        <w:spacing w:after="0" w:line="240" w:lineRule="auto"/>
        <w:rPr>
          <w:rFonts w:ascii="Times New Roman" w:eastAsia="Times New Roman" w:hAnsi="Times New Roman" w:cs="Times New Roman"/>
          <w:sz w:val="20"/>
        </w:rPr>
      </w:pPr>
    </w:p>
    <w:p w:rsidR="00151FF3" w:rsidRDefault="00C546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3.3. Rozsah pojištění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Rozsah základního havarijního pojištění je kombinace pojistných nebezpečí uvedených v článku 2, bodu 1 pojištění typu A DPHAV, které zahrnuje dopravní nehodu, odcizení vozidla nebo jeho části, živelní událost, vandalismus, pád nebo náraz živého zvířete nebo věci. </w:t>
      </w:r>
    </w:p>
    <w:p w:rsidR="00151FF3" w:rsidRDefault="00C546FF">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20"/>
        </w:rPr>
        <w:lastRenderedPageBreak/>
        <w:t xml:space="preserve">Pojištění se vztahuje na škodné události, které nastanou během trvání pojištění na geografické území Evropy dle článku 4, bodu 1 DPHAV, není-li uvedeno jinak. </w:t>
      </w:r>
    </w:p>
    <w:p w:rsidR="00151FF3" w:rsidRDefault="00C546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3.4. Asistenční služby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Asistenční služby jsou poskytovány v rozsahu a za podmínek uvedených v části II., SPDPAS pro služby uvedené v článku 3, bodu 1, článku 4, bodu 1 v krytí </w:t>
      </w:r>
      <w:r>
        <w:rPr>
          <w:rFonts w:ascii="Times New Roman" w:eastAsia="Times New Roman" w:hAnsi="Times New Roman" w:cs="Times New Roman"/>
          <w:b/>
          <w:sz w:val="20"/>
        </w:rPr>
        <w:t>ZÁKLAD</w:t>
      </w:r>
      <w:r>
        <w:rPr>
          <w:rFonts w:ascii="Times New Roman" w:eastAsia="Times New Roman" w:hAnsi="Times New Roman" w:cs="Times New Roman"/>
          <w:sz w:val="20"/>
        </w:rPr>
        <w:t xml:space="preserve">. </w:t>
      </w:r>
    </w:p>
    <w:p w:rsidR="00151FF3" w:rsidRDefault="00151FF3">
      <w:pPr>
        <w:spacing w:after="0" w:line="240" w:lineRule="auto"/>
        <w:rPr>
          <w:rFonts w:ascii="Times New Roman" w:eastAsia="Times New Roman" w:hAnsi="Times New Roman" w:cs="Times New Roman"/>
          <w:sz w:val="20"/>
        </w:rPr>
      </w:pPr>
    </w:p>
    <w:p w:rsidR="00151FF3" w:rsidRDefault="00C546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3.5. Zvláštní ujednání </w:t>
      </w:r>
    </w:p>
    <w:p w:rsidR="00151FF3" w:rsidRDefault="00C546FF">
      <w:pPr>
        <w:spacing w:after="418"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Pro havarijní pojištění jsou platné doložky a smluvní ujednání uvedené v Příloze č. 1, která je nedílnou součástí této pojistné smlouvy. </w:t>
      </w:r>
    </w:p>
    <w:p w:rsidR="00151FF3" w:rsidRDefault="00C546FF">
      <w:pPr>
        <w:spacing w:after="418" w:line="240" w:lineRule="auto"/>
        <w:rPr>
          <w:rFonts w:ascii="Times New Roman" w:eastAsia="Times New Roman" w:hAnsi="Times New Roman" w:cs="Times New Roman"/>
          <w:sz w:val="32"/>
        </w:rPr>
      </w:pPr>
      <w:r>
        <w:rPr>
          <w:rFonts w:ascii="Times New Roman" w:eastAsia="Times New Roman" w:hAnsi="Times New Roman" w:cs="Times New Roman"/>
          <w:b/>
          <w:sz w:val="32"/>
        </w:rPr>
        <w:t xml:space="preserve">4. Doplňková pojištění </w:t>
      </w:r>
    </w:p>
    <w:p w:rsidR="00151FF3" w:rsidRDefault="00C546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4.1. Všeobecná ujednání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Pojištění se dále řídí Speciálními pojistnými podmínkami pro doplňková pojištění a asistenční služby – SPDPAS-2013, </w:t>
      </w:r>
      <w:proofErr w:type="gramStart"/>
      <w:r>
        <w:rPr>
          <w:rFonts w:ascii="Times New Roman" w:eastAsia="Times New Roman" w:hAnsi="Times New Roman" w:cs="Times New Roman"/>
          <w:sz w:val="20"/>
        </w:rPr>
        <w:t>t.č.</w:t>
      </w:r>
      <w:proofErr w:type="gramEnd"/>
      <w:r>
        <w:rPr>
          <w:rFonts w:ascii="Times New Roman" w:eastAsia="Times New Roman" w:hAnsi="Times New Roman" w:cs="Times New Roman"/>
          <w:sz w:val="20"/>
        </w:rPr>
        <w:t xml:space="preserve"> T013/13 (dále jen SPDPAS), které jsou nedílnou součástí této pojistné smlouvy. </w:t>
      </w:r>
    </w:p>
    <w:p w:rsidR="00B10142" w:rsidRDefault="00B10142">
      <w:pPr>
        <w:spacing w:after="0" w:line="240" w:lineRule="auto"/>
        <w:jc w:val="both"/>
        <w:rPr>
          <w:rFonts w:ascii="Times New Roman" w:eastAsia="Times New Roman" w:hAnsi="Times New Roman" w:cs="Times New Roman"/>
          <w:sz w:val="20"/>
        </w:rPr>
      </w:pPr>
    </w:p>
    <w:p w:rsidR="00151FF3" w:rsidRPr="00B10142" w:rsidRDefault="00C546F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4.2. Pojištění zavazadel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Rozsah doplňkového pojištění zavazadel je vymezen v části I., článku 2 SPDPAS a dle VPPOP čl. 10, bodu 6 se sjednává spoluúčast ve výši 500 Kč. </w:t>
      </w:r>
    </w:p>
    <w:p w:rsidR="00151FF3" w:rsidRDefault="00151FF3">
      <w:pPr>
        <w:spacing w:after="0" w:line="240" w:lineRule="auto"/>
        <w:rPr>
          <w:rFonts w:ascii="Times New Roman" w:eastAsia="Times New Roman" w:hAnsi="Times New Roman" w:cs="Times New Roman"/>
          <w:sz w:val="20"/>
        </w:rPr>
      </w:pPr>
    </w:p>
    <w:p w:rsidR="00151FF3" w:rsidRDefault="00C546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4.3. Pojištění úrazu přepravovaných osob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Rozsah doplňkového pojištění úrazu přepravovaných osob je vymezen v části I., článku 3 SPDPAS. Základní pojistné částky jsou následující. </w:t>
      </w:r>
    </w:p>
    <w:p w:rsidR="00151FF3" w:rsidRDefault="00C546FF">
      <w:pPr>
        <w:spacing w:after="19"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pro smrt následkem úrazu na pojistnou částku </w:t>
      </w:r>
      <w:r>
        <w:rPr>
          <w:rFonts w:ascii="Times New Roman" w:eastAsia="Times New Roman" w:hAnsi="Times New Roman" w:cs="Times New Roman"/>
          <w:b/>
          <w:sz w:val="20"/>
        </w:rPr>
        <w:t>100 000 Kč</w:t>
      </w:r>
      <w:r>
        <w:rPr>
          <w:rFonts w:ascii="Times New Roman" w:eastAsia="Times New Roman" w:hAnsi="Times New Roman" w:cs="Times New Roman"/>
          <w:sz w:val="20"/>
        </w:rPr>
        <w:t xml:space="preserve">, </w:t>
      </w:r>
    </w:p>
    <w:p w:rsidR="00151FF3" w:rsidRDefault="00C546FF">
      <w:pPr>
        <w:spacing w:after="19"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trvalé následky úrazu na pojistnou částku </w:t>
      </w:r>
      <w:r>
        <w:rPr>
          <w:rFonts w:ascii="Times New Roman" w:eastAsia="Times New Roman" w:hAnsi="Times New Roman" w:cs="Times New Roman"/>
          <w:b/>
          <w:sz w:val="20"/>
        </w:rPr>
        <w:t>200 000 Kč</w:t>
      </w:r>
      <w:r>
        <w:rPr>
          <w:rFonts w:ascii="Times New Roman" w:eastAsia="Times New Roman" w:hAnsi="Times New Roman" w:cs="Times New Roman"/>
          <w:sz w:val="20"/>
        </w:rPr>
        <w:t xml:space="preserve">,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tělesné poškození způsobené úrazem na pojistnou částku </w:t>
      </w:r>
      <w:r>
        <w:rPr>
          <w:rFonts w:ascii="Times New Roman" w:eastAsia="Times New Roman" w:hAnsi="Times New Roman" w:cs="Times New Roman"/>
          <w:b/>
          <w:sz w:val="20"/>
        </w:rPr>
        <w:t>25 000 Kč</w:t>
      </w:r>
      <w:r>
        <w:rPr>
          <w:rFonts w:ascii="Times New Roman" w:eastAsia="Times New Roman" w:hAnsi="Times New Roman" w:cs="Times New Roman"/>
          <w:sz w:val="20"/>
        </w:rPr>
        <w:t xml:space="preserve">. </w:t>
      </w:r>
    </w:p>
    <w:p w:rsidR="00151FF3" w:rsidRDefault="00151FF3">
      <w:pPr>
        <w:spacing w:after="0" w:line="240" w:lineRule="auto"/>
        <w:rPr>
          <w:rFonts w:ascii="Times New Roman" w:eastAsia="Times New Roman" w:hAnsi="Times New Roman" w:cs="Times New Roman"/>
          <w:sz w:val="20"/>
        </w:rPr>
      </w:pPr>
    </w:p>
    <w:p w:rsidR="00151FF3" w:rsidRDefault="00C546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V Příloze č. 2 pojistné smlouvy jsou ujednány násobky výše uvedených pojistných částek. </w:t>
      </w:r>
    </w:p>
    <w:p w:rsidR="00B10142" w:rsidRDefault="00B10142">
      <w:pPr>
        <w:spacing w:after="0" w:line="240" w:lineRule="auto"/>
        <w:rPr>
          <w:rFonts w:ascii="Times New Roman" w:eastAsia="Times New Roman" w:hAnsi="Times New Roman" w:cs="Times New Roman"/>
          <w:sz w:val="20"/>
        </w:rPr>
      </w:pPr>
    </w:p>
    <w:p w:rsidR="00151FF3" w:rsidRDefault="00C546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4.4. Pojištění nákladů na zapůjčení náhradního vozidla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Rozsah doplňkového pojištění nákladů na zapůjčení náhradního vozidla je vymezen v části I., článku 4 SPDPAS a může být sjednáno pro osobní vozidla a nákladní vozidla o celkové hmotnosti do 3,5t (kategorie M1 a N1). Pro nákladní vozidla o celkové hmotnosti nad 3,5t a ostatní vozidla se toto doplňkové pojištění nevztahuje. </w:t>
      </w:r>
    </w:p>
    <w:p w:rsidR="00151FF3" w:rsidRDefault="00151FF3">
      <w:pPr>
        <w:spacing w:after="0" w:line="240" w:lineRule="auto"/>
        <w:rPr>
          <w:rFonts w:ascii="Times New Roman" w:eastAsia="Times New Roman" w:hAnsi="Times New Roman" w:cs="Times New Roman"/>
          <w:sz w:val="20"/>
        </w:rPr>
      </w:pPr>
    </w:p>
    <w:p w:rsidR="00151FF3" w:rsidRDefault="00C546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4.5. Pojištění skel vozidla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Rozsah doplňkového pojištění skel vozidla je vymezen v části I., článku 5 SPDPAS. Ujednává se, že část I., článek 5, bod 8 a 9 SPDPAS neplatí pro tuto rámcovou pojistnou smlouvu. Skla jsou pojištěna bez spoluúčasti. </w:t>
      </w:r>
    </w:p>
    <w:p w:rsidR="00151FF3" w:rsidRDefault="00151FF3">
      <w:pPr>
        <w:spacing w:after="0" w:line="240" w:lineRule="auto"/>
        <w:rPr>
          <w:rFonts w:ascii="Times New Roman" w:eastAsia="Times New Roman" w:hAnsi="Times New Roman" w:cs="Times New Roman"/>
          <w:sz w:val="20"/>
        </w:rPr>
      </w:pPr>
    </w:p>
    <w:p w:rsidR="00151FF3" w:rsidRDefault="00C546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4.6. Asistenční služby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Asistenční služby jsou poskytovány v rozsahu a za podmínek uvedených v části II., SPDPAS pro služby uvedené v článku 3, bodu 2, SPDPAS v rozsahu krytí </w:t>
      </w:r>
      <w:r>
        <w:rPr>
          <w:rFonts w:ascii="Times New Roman" w:eastAsia="Times New Roman" w:hAnsi="Times New Roman" w:cs="Times New Roman"/>
          <w:b/>
          <w:sz w:val="20"/>
        </w:rPr>
        <w:t xml:space="preserve">PLUS </w:t>
      </w:r>
      <w:r>
        <w:rPr>
          <w:rFonts w:ascii="Times New Roman" w:eastAsia="Times New Roman" w:hAnsi="Times New Roman" w:cs="Times New Roman"/>
          <w:sz w:val="20"/>
        </w:rPr>
        <w:t xml:space="preserve">a článku 4, bodu 2, SPDPAS v rozsahu krytí </w:t>
      </w:r>
      <w:r>
        <w:rPr>
          <w:rFonts w:ascii="Times New Roman" w:eastAsia="Times New Roman" w:hAnsi="Times New Roman" w:cs="Times New Roman"/>
          <w:b/>
          <w:sz w:val="20"/>
        </w:rPr>
        <w:t>TIR plus</w:t>
      </w:r>
      <w:r>
        <w:rPr>
          <w:rFonts w:ascii="Times New Roman" w:eastAsia="Times New Roman" w:hAnsi="Times New Roman" w:cs="Times New Roman"/>
          <w:sz w:val="20"/>
        </w:rPr>
        <w:t xml:space="preserve">. </w:t>
      </w:r>
    </w:p>
    <w:p w:rsidR="00151FF3" w:rsidRDefault="00151FF3">
      <w:pPr>
        <w:spacing w:after="0" w:line="240" w:lineRule="auto"/>
        <w:rPr>
          <w:rFonts w:ascii="Times New Roman" w:eastAsia="Times New Roman" w:hAnsi="Times New Roman" w:cs="Times New Roman"/>
          <w:sz w:val="20"/>
        </w:rPr>
      </w:pPr>
    </w:p>
    <w:p w:rsidR="00151FF3" w:rsidRDefault="00C546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4.7. Zvláštní ujednání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Pro doplňková pojištění jsou platné doložky a smluvní ujednání uvedené v Příloze č. 1, která je nedílnou součástí této pojistné smlouvy. </w:t>
      </w:r>
    </w:p>
    <w:p w:rsidR="00151FF3" w:rsidRDefault="00151FF3">
      <w:pPr>
        <w:spacing w:after="0" w:line="240" w:lineRule="auto"/>
        <w:rPr>
          <w:rFonts w:ascii="Times New Roman" w:eastAsia="Times New Roman" w:hAnsi="Times New Roman" w:cs="Times New Roman"/>
          <w:sz w:val="20"/>
        </w:rPr>
      </w:pPr>
    </w:p>
    <w:p w:rsidR="00B10142" w:rsidRDefault="00B10142">
      <w:pPr>
        <w:spacing w:after="0" w:line="240" w:lineRule="auto"/>
        <w:rPr>
          <w:rFonts w:ascii="Times New Roman" w:eastAsia="Times New Roman" w:hAnsi="Times New Roman" w:cs="Times New Roman"/>
          <w:sz w:val="20"/>
        </w:rPr>
      </w:pPr>
    </w:p>
    <w:p w:rsidR="00151FF3" w:rsidRPr="00B10142" w:rsidRDefault="00C546FF">
      <w:pPr>
        <w:spacing w:after="224" w:line="240"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5. Zařazení vozidel do pojištění, vyřazení vozidel z pojištění, změny v pojistné smlouvě </w:t>
      </w:r>
    </w:p>
    <w:p w:rsidR="00151FF3" w:rsidRDefault="00C546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5.1. Zařazení vozidel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Vozidlo je v souladu s ustanovením této pojistné smlouvy přijato do pojištění nejpozději následující den po doručení žádosti pojistníka o zařazení vozidla do pojištění smluvně dohodnutým způsobem a formou.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Žádost o zařazení vozidla do pojištění je pojišťovna oprávněna odmítnout, pokud toto odmítnutí přijetí daného vozidla do pojištění neodporuje zákonu nebo příslušným všeobecným podmínkám pojistitele.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V případě zaslání žádosti elektronickou cestou bude odesílateli zasláno potvrzení o přijetí žádosti. </w:t>
      </w:r>
    </w:p>
    <w:p w:rsidR="00151FF3" w:rsidRDefault="00151FF3">
      <w:pPr>
        <w:spacing w:after="0" w:line="240" w:lineRule="auto"/>
        <w:jc w:val="both"/>
        <w:rPr>
          <w:rFonts w:ascii="Times New Roman" w:eastAsia="Times New Roman" w:hAnsi="Times New Roman" w:cs="Times New Roman"/>
          <w:sz w:val="20"/>
        </w:rPr>
      </w:pPr>
    </w:p>
    <w:p w:rsidR="00151FF3" w:rsidRDefault="00151FF3">
      <w:pPr>
        <w:spacing w:after="0" w:line="240" w:lineRule="auto"/>
        <w:jc w:val="both"/>
        <w:rPr>
          <w:rFonts w:ascii="Times New Roman" w:eastAsia="Times New Roman" w:hAnsi="Times New Roman" w:cs="Times New Roman"/>
          <w:sz w:val="20"/>
        </w:rPr>
      </w:pPr>
    </w:p>
    <w:p w:rsidR="00151FF3" w:rsidRDefault="00C546FF">
      <w:pPr>
        <w:spacing w:after="0" w:line="240" w:lineRule="auto"/>
        <w:rPr>
          <w:rFonts w:ascii="Times New Roman" w:eastAsia="Times New Roman" w:hAnsi="Times New Roman" w:cs="Times New Roman"/>
          <w:b/>
        </w:rPr>
      </w:pPr>
      <w:r>
        <w:rPr>
          <w:rFonts w:ascii="Times New Roman" w:eastAsia="Times New Roman" w:hAnsi="Times New Roman" w:cs="Times New Roman"/>
          <w:b/>
        </w:rPr>
        <w:t>5.2. Vyřazení vozidel</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Vyřazení vozidla z pojištění sjednaného podle bodu 2. a 3. této smlouvy se řídí ustanoveními uvedenými v článku 4, bodu 2, VPPOP. </w:t>
      </w:r>
    </w:p>
    <w:p w:rsidR="00151FF3" w:rsidRDefault="00151FF3">
      <w:pPr>
        <w:spacing w:after="0" w:line="240" w:lineRule="auto"/>
        <w:rPr>
          <w:rFonts w:ascii="Times New Roman" w:eastAsia="Times New Roman" w:hAnsi="Times New Roman" w:cs="Times New Roman"/>
          <w:sz w:val="20"/>
        </w:rPr>
      </w:pPr>
    </w:p>
    <w:p w:rsidR="00151FF3" w:rsidRDefault="00C546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5.3. Změny v pojistné smlouvě </w:t>
      </w:r>
    </w:p>
    <w:p w:rsidR="00151FF3" w:rsidRDefault="00C546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Žádost o změnu v pojistné smlouvě (např. název, sídlo pojistníka, technická data vozidla) se řídí ustanoveními uvedenými v bodě 5.4. </w:t>
      </w:r>
    </w:p>
    <w:p w:rsidR="00151FF3" w:rsidRDefault="00151FF3">
      <w:pPr>
        <w:spacing w:after="0" w:line="240" w:lineRule="auto"/>
        <w:rPr>
          <w:rFonts w:ascii="Times New Roman" w:eastAsia="Times New Roman" w:hAnsi="Times New Roman" w:cs="Times New Roman"/>
          <w:sz w:val="20"/>
        </w:rPr>
      </w:pPr>
    </w:p>
    <w:p w:rsidR="00151FF3" w:rsidRDefault="00C546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5.4. Komunikace </w:t>
      </w:r>
    </w:p>
    <w:p w:rsidR="00151FF3" w:rsidRDefault="00C546F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Žádost o zařazení vozidla do pojištění, potvrzení o rozsahu pojištění i žádost o vyřazení vozidla z pojištění, nebo jakékoliv technické změny, bude zasláno buď v listinné podobě, nebo v podobě dokumentu mající elektronickou podobu. </w:t>
      </w:r>
    </w:p>
    <w:p w:rsidR="00151FF3" w:rsidRDefault="00151FF3">
      <w:pPr>
        <w:spacing w:after="0" w:line="240" w:lineRule="auto"/>
        <w:rPr>
          <w:rFonts w:ascii="Times New Roman" w:eastAsia="Times New Roman" w:hAnsi="Times New Roman" w:cs="Times New Roman"/>
          <w:sz w:val="20"/>
        </w:rPr>
      </w:pP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Do 3 pracovních dnů bude odesláno potvrzení o zařazení (přihláška) nebo vyřazení (odhláška) vozidla z pojištění nebo (potvrzení o změně) v pojistné smlouvě. Žádost o změnu (zařazení, vyřazení vozidla nebo změnu v pojistné smlouvě) bude zasílána elektronickou cestou na e-</w:t>
      </w:r>
      <w:proofErr w:type="spellStart"/>
      <w:r>
        <w:rPr>
          <w:rFonts w:ascii="Times New Roman" w:eastAsia="Times New Roman" w:hAnsi="Times New Roman" w:cs="Times New Roman"/>
          <w:sz w:val="20"/>
        </w:rPr>
        <w:t>mailovu</w:t>
      </w:r>
      <w:proofErr w:type="spellEnd"/>
      <w:r>
        <w:rPr>
          <w:rFonts w:ascii="Times New Roman" w:eastAsia="Times New Roman" w:hAnsi="Times New Roman" w:cs="Times New Roman"/>
          <w:sz w:val="20"/>
        </w:rPr>
        <w:t xml:space="preserve"> adresu správce rámcové pojistné smlouvy v dohodnutém formátu, který pojistitel poskytne pojistníkovi před podpisem této smlouvy. </w:t>
      </w:r>
    </w:p>
    <w:p w:rsidR="00151FF3" w:rsidRDefault="00151FF3">
      <w:pPr>
        <w:spacing w:after="0" w:line="240" w:lineRule="auto"/>
        <w:rPr>
          <w:rFonts w:ascii="Times New Roman" w:eastAsia="Times New Roman" w:hAnsi="Times New Roman" w:cs="Times New Roman"/>
          <w:sz w:val="20"/>
        </w:rPr>
      </w:pPr>
    </w:p>
    <w:p w:rsidR="00B10142" w:rsidRDefault="00B10142">
      <w:pPr>
        <w:spacing w:after="0" w:line="240" w:lineRule="auto"/>
        <w:rPr>
          <w:rFonts w:ascii="Times New Roman" w:eastAsia="Times New Roman" w:hAnsi="Times New Roman" w:cs="Times New Roman"/>
          <w:sz w:val="20"/>
        </w:rPr>
      </w:pPr>
    </w:p>
    <w:p w:rsidR="00151FF3" w:rsidRPr="00B10142" w:rsidRDefault="00C546FF">
      <w:pPr>
        <w:spacing w:after="224" w:line="240"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6. Splatnost pojistného </w:t>
      </w:r>
    </w:p>
    <w:p w:rsidR="00151FF3" w:rsidRDefault="00C546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6.1. Pojistné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Pojistitel i pojistník berou na vědomí, že celková výše ročního pojistného bude měněna v souvislosti se zařazováním vozidel a vyřazováním jednotlivých vozidel z pojištění, přičemž jednotlivé splátky pojistného budou hrazeny na základě vyúčtování zasílaného pojistitelem pojistníkovi.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Pojistné je běžné pojistné, které pojistník uhradí na účet uvedený v Příloze č. 1. </w:t>
      </w:r>
    </w:p>
    <w:p w:rsidR="00151FF3" w:rsidRDefault="00151FF3">
      <w:pPr>
        <w:spacing w:after="0" w:line="240" w:lineRule="auto"/>
        <w:rPr>
          <w:rFonts w:ascii="Times New Roman" w:eastAsia="Times New Roman" w:hAnsi="Times New Roman" w:cs="Times New Roman"/>
          <w:sz w:val="20"/>
        </w:rPr>
      </w:pPr>
    </w:p>
    <w:p w:rsidR="00151FF3" w:rsidRDefault="00C546F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6.2. Frekvence placení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Pojistné bude hrazeno </w:t>
      </w:r>
      <w:r w:rsidR="00117EA3">
        <w:rPr>
          <w:rFonts w:ascii="Times New Roman" w:eastAsia="Times New Roman" w:hAnsi="Times New Roman" w:cs="Times New Roman"/>
          <w:b/>
          <w:sz w:val="20"/>
        </w:rPr>
        <w:t>ročně</w:t>
      </w:r>
      <w:r>
        <w:rPr>
          <w:rFonts w:ascii="Times New Roman" w:eastAsia="Times New Roman" w:hAnsi="Times New Roman" w:cs="Times New Roman"/>
          <w:sz w:val="20"/>
        </w:rPr>
        <w:t xml:space="preserve">. Termíny a výše splátek jsou uvedeny níže pro první rok trvání této smlouvy.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Klient obdrží při výročí pojistné smlouvy v zákonem stanovené lhůtě dvou měsíců před tímto výročím oznámení o výši pojistného na nadcházející pojistné období, na základě kterého provede úhradu pojistného. V průběhu pojistného roku bude v dohodnutém termínu vypracováno vyúčtování, obsahující přehled veškerých změn, přijatých v daném pojistném období. Na základě tohoto vyúčtování bude v případě přeplatku vráceno pojistné nebo v případě doplatku vyúčtováno pojistné k úhradě. Termíny pro vyúčtování jsou čtvrtletně. </w:t>
      </w:r>
    </w:p>
    <w:p w:rsidR="00151FF3" w:rsidRDefault="00C546F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Je-li dohodnuto placení pojistného ve splátkách, je pojišťovna oprávněna v případě nezaplacení některé splátky pojistníkem žádat o zaplacení celého zbylého pojistného najednou, tj. veškerého pojistného do konce pojistného období. </w:t>
      </w:r>
    </w:p>
    <w:p w:rsidR="00151FF3" w:rsidRDefault="00151FF3">
      <w:pPr>
        <w:spacing w:after="0" w:line="240" w:lineRule="auto"/>
        <w:rPr>
          <w:rFonts w:ascii="Times New Roman" w:eastAsia="Times New Roman" w:hAnsi="Times New Roman" w:cs="Times New Roman"/>
          <w:sz w:val="20"/>
        </w:rPr>
      </w:pPr>
    </w:p>
    <w:p w:rsidR="00151FF3" w:rsidRDefault="00C546FF">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Termín splatnosti </w:t>
      </w:r>
      <w:r>
        <w:rPr>
          <w:rFonts w:ascii="Times New Roman" w:eastAsia="Times New Roman" w:hAnsi="Times New Roman" w:cs="Times New Roman"/>
          <w:b/>
          <w:sz w:val="20"/>
        </w:rPr>
        <w:tab/>
        <w:t xml:space="preserve">Výše splátky </w:t>
      </w:r>
    </w:p>
    <w:p w:rsidR="00DE4F4D" w:rsidRDefault="00270B2D" w:rsidP="00DE4F4D">
      <w:pPr>
        <w:pStyle w:val="Default"/>
        <w:rPr>
          <w:b/>
          <w:bCs/>
          <w:color w:val="auto"/>
          <w:sz w:val="20"/>
          <w:szCs w:val="20"/>
        </w:rPr>
      </w:pPr>
      <w:proofErr w:type="gramStart"/>
      <w:r>
        <w:rPr>
          <w:b/>
          <w:bCs/>
          <w:color w:val="auto"/>
          <w:sz w:val="20"/>
          <w:szCs w:val="20"/>
        </w:rPr>
        <w:t>01.08</w:t>
      </w:r>
      <w:r w:rsidR="00A30E65">
        <w:rPr>
          <w:b/>
          <w:bCs/>
          <w:color w:val="auto"/>
          <w:sz w:val="20"/>
          <w:szCs w:val="20"/>
        </w:rPr>
        <w:t>.2016</w:t>
      </w:r>
      <w:proofErr w:type="gramEnd"/>
      <w:r w:rsidR="00DE4F4D" w:rsidRPr="00844599">
        <w:rPr>
          <w:b/>
          <w:bCs/>
          <w:color w:val="auto"/>
          <w:sz w:val="20"/>
          <w:szCs w:val="20"/>
        </w:rPr>
        <w:tab/>
      </w:r>
      <w:r w:rsidR="00DE4F4D" w:rsidRPr="00844599">
        <w:rPr>
          <w:b/>
          <w:bCs/>
          <w:color w:val="auto"/>
          <w:sz w:val="20"/>
          <w:szCs w:val="20"/>
        </w:rPr>
        <w:tab/>
      </w:r>
      <w:r w:rsidR="00FE5421">
        <w:rPr>
          <w:b/>
          <w:bCs/>
          <w:color w:val="auto"/>
          <w:sz w:val="20"/>
          <w:szCs w:val="20"/>
        </w:rPr>
        <w:t>56 718</w:t>
      </w:r>
      <w:r w:rsidR="00F8477A">
        <w:rPr>
          <w:b/>
          <w:bCs/>
          <w:color w:val="auto"/>
          <w:sz w:val="20"/>
          <w:szCs w:val="20"/>
        </w:rPr>
        <w:t xml:space="preserve"> </w:t>
      </w:r>
      <w:r w:rsidR="00DE4F4D" w:rsidRPr="00844599">
        <w:rPr>
          <w:b/>
          <w:bCs/>
          <w:color w:val="auto"/>
          <w:sz w:val="20"/>
          <w:szCs w:val="20"/>
        </w:rPr>
        <w:t>Kč</w:t>
      </w:r>
    </w:p>
    <w:p w:rsidR="00504FFF" w:rsidRDefault="00504FFF">
      <w:pPr>
        <w:spacing w:after="219" w:line="240" w:lineRule="auto"/>
        <w:rPr>
          <w:rFonts w:ascii="Times New Roman" w:eastAsia="Times New Roman" w:hAnsi="Times New Roman" w:cs="Times New Roman"/>
          <w:b/>
          <w:sz w:val="32"/>
        </w:rPr>
      </w:pPr>
    </w:p>
    <w:p w:rsidR="00151FF3" w:rsidRDefault="00C546FF">
      <w:pPr>
        <w:spacing w:after="219" w:line="240" w:lineRule="auto"/>
        <w:rPr>
          <w:rFonts w:ascii="Times New Roman" w:eastAsia="Times New Roman" w:hAnsi="Times New Roman" w:cs="Times New Roman"/>
          <w:sz w:val="32"/>
        </w:rPr>
      </w:pPr>
      <w:r>
        <w:rPr>
          <w:rFonts w:ascii="Times New Roman" w:eastAsia="Times New Roman" w:hAnsi="Times New Roman" w:cs="Times New Roman"/>
          <w:b/>
          <w:sz w:val="32"/>
        </w:rPr>
        <w:t xml:space="preserve">7. Společná ujednání </w:t>
      </w:r>
    </w:p>
    <w:p w:rsidR="00151FF3" w:rsidRDefault="00C546FF">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rPr>
        <w:t xml:space="preserve">7.1. </w:t>
      </w:r>
      <w:r>
        <w:rPr>
          <w:rFonts w:ascii="Times New Roman" w:eastAsia="Times New Roman" w:hAnsi="Times New Roman" w:cs="Times New Roman"/>
          <w:sz w:val="20"/>
        </w:rPr>
        <w:t>Pojistník prohlašuje, že na všechny otázky odpověděl pravdivě a úplně a nezatajil ve svých odpovědích nic podstatného v souladu s ustanoveními § 2788 zákona č. 89/2012 Sb., Občanský zákoník v platném znění (dále „Občanský zákoník“) a že jeho odpovědi jsou projevem jeho úplné, vážné a omylu prosté vůle a zavazuje se oznámit pojistiteli všechny změny údajů v pojistné smlouvě, ke kterým dojde v době trvání pojištění, se všemi důsledky plynoucími z porušení této povinnosti uvedenými v ustanoveních § 2808 a § 2809 Občanského zákoníku</w:t>
      </w:r>
      <w:r>
        <w:rPr>
          <w:rFonts w:ascii="Times New Roman" w:eastAsia="Times New Roman" w:hAnsi="Times New Roman" w:cs="Times New Roman"/>
          <w:b/>
          <w:sz w:val="20"/>
        </w:rPr>
        <w:t xml:space="preserve">. </w:t>
      </w:r>
    </w:p>
    <w:p w:rsidR="00B10142" w:rsidRDefault="00B10142">
      <w:pPr>
        <w:spacing w:after="0" w:line="240" w:lineRule="auto"/>
        <w:rPr>
          <w:rFonts w:ascii="Times New Roman" w:eastAsia="Times New Roman" w:hAnsi="Times New Roman" w:cs="Times New Roman"/>
          <w:sz w:val="20"/>
        </w:rPr>
      </w:pPr>
    </w:p>
    <w:p w:rsidR="00151FF3" w:rsidRDefault="00C546FF">
      <w:pPr>
        <w:spacing w:after="283" w:line="240" w:lineRule="auto"/>
        <w:jc w:val="both"/>
        <w:rPr>
          <w:rFonts w:ascii="Times New Roman" w:eastAsia="Times New Roman" w:hAnsi="Times New Roman" w:cs="Times New Roman"/>
          <w:sz w:val="20"/>
        </w:rPr>
      </w:pPr>
      <w:r>
        <w:rPr>
          <w:rFonts w:ascii="Times New Roman" w:eastAsia="Times New Roman" w:hAnsi="Times New Roman" w:cs="Times New Roman"/>
          <w:b/>
        </w:rPr>
        <w:t xml:space="preserve">7.2. </w:t>
      </w:r>
      <w:r>
        <w:rPr>
          <w:rFonts w:ascii="Times New Roman" w:eastAsia="Times New Roman" w:hAnsi="Times New Roman" w:cs="Times New Roman"/>
          <w:sz w:val="20"/>
        </w:rPr>
        <w:t xml:space="preserve">Pojistník prohlašuje, že byl před uzavřením této pojistné smlouvy seznámen se všemi skutečnostmi a údaji v souladu s ustanovením § 2760 Občanského zákoníku. Pojistník prohlašuje a svým podpisem níže na této smlouvě stvrzuje, že převzal před uzavřením této pojistné smlouvy pojistné podmínky vztahující se k předmětnému pojištění, jejíž výčet je uveden v seznamu příloh k této pojistné smlouvě a které tvoří nedílnou součást této smlouvy. Pojistník dále prohlašuje, že byl před uzavřením této smlouvy seznámen pojistitelem se stručným přehledem obsahu těchto pojistných podmínek a bere na vědomí, že pojistné podmínky obsahují zejména rozsah </w:t>
      </w:r>
      <w:r>
        <w:rPr>
          <w:rFonts w:ascii="Times New Roman" w:eastAsia="Times New Roman" w:hAnsi="Times New Roman" w:cs="Times New Roman"/>
          <w:sz w:val="20"/>
        </w:rPr>
        <w:lastRenderedPageBreak/>
        <w:t>pojištění, jeho omezení (výluky), práva a povinnosti jednotlivých účastníků pojištění a důsledky jejich porušení a další podmínky pojištění. Pojistník dále prohlašuje, že byl řádně seznámen s tím, že pojistné podmínky obsahují konkrétní specifikaci, definici a vymezení pojištění sjednaných touto smlouvou a prohlašuje, že jejich obsahu a rozsahu rozumí a s tímto souhlasí. Dále pojistník prohlašuje, že převzal rámcovou pojistnou smlouvu, a že byl pojistitelem upozorněn na případné nesrovnalosti mezi nabízeným pojištěním a pojistníkovými požadavky v souladu s ustanovením § 2789 zákona č. 89/2012 Sb., Občanský zákoník v platném znění</w:t>
      </w:r>
      <w:r>
        <w:rPr>
          <w:rFonts w:ascii="Times New Roman" w:eastAsia="Times New Roman" w:hAnsi="Times New Roman" w:cs="Times New Roman"/>
          <w:b/>
          <w:sz w:val="20"/>
        </w:rPr>
        <w:t xml:space="preserve">. </w:t>
      </w:r>
    </w:p>
    <w:p w:rsidR="00151FF3" w:rsidRDefault="00C546FF">
      <w:pPr>
        <w:spacing w:after="283" w:line="240" w:lineRule="auto"/>
        <w:jc w:val="both"/>
        <w:rPr>
          <w:rFonts w:ascii="Times New Roman" w:eastAsia="Times New Roman" w:hAnsi="Times New Roman" w:cs="Times New Roman"/>
          <w:sz w:val="20"/>
        </w:rPr>
      </w:pPr>
      <w:r>
        <w:rPr>
          <w:rFonts w:ascii="Times New Roman" w:eastAsia="Times New Roman" w:hAnsi="Times New Roman" w:cs="Times New Roman"/>
          <w:b/>
        </w:rPr>
        <w:t xml:space="preserve">7.3. </w:t>
      </w:r>
      <w:r>
        <w:rPr>
          <w:rFonts w:ascii="Times New Roman" w:eastAsia="Times New Roman" w:hAnsi="Times New Roman" w:cs="Times New Roman"/>
          <w:sz w:val="20"/>
        </w:rPr>
        <w:t>Pojistník dává souhlas pojistiteli, aby v souladu s § 5 a § 9 písmeno a) zákona č. 101/2000 Sb. shromažďoval, zpracovával a uchovával osobní údaje po dobu nutnou k zajištění výkonu práv a povinností plynoucích z pojistné smlouvy, dále aby pojistitel předával tyto údaje ostatním subjektům podnikajícím v pojišťovnictví, jakož i sdružením takovýchto subjektů, popř. do jiných států, bude-li to potřebné pro zajištění výkonu práv a pro plnění povinností plynoucích z pojistné smlouvy</w:t>
      </w:r>
      <w:r>
        <w:rPr>
          <w:rFonts w:ascii="Times New Roman" w:eastAsia="Times New Roman" w:hAnsi="Times New Roman" w:cs="Times New Roman"/>
          <w:b/>
          <w:sz w:val="20"/>
        </w:rPr>
        <w:t xml:space="preserve">. </w:t>
      </w:r>
    </w:p>
    <w:p w:rsidR="00151FF3" w:rsidRDefault="00C546FF">
      <w:pPr>
        <w:spacing w:after="283" w:line="240" w:lineRule="auto"/>
        <w:jc w:val="both"/>
        <w:rPr>
          <w:rFonts w:ascii="Times New Roman" w:eastAsia="Times New Roman" w:hAnsi="Times New Roman" w:cs="Times New Roman"/>
          <w:sz w:val="20"/>
        </w:rPr>
      </w:pPr>
      <w:r>
        <w:rPr>
          <w:rFonts w:ascii="Times New Roman" w:eastAsia="Times New Roman" w:hAnsi="Times New Roman" w:cs="Times New Roman"/>
          <w:b/>
        </w:rPr>
        <w:t xml:space="preserve">7.4. </w:t>
      </w:r>
      <w:r>
        <w:rPr>
          <w:rFonts w:ascii="Times New Roman" w:eastAsia="Times New Roman" w:hAnsi="Times New Roman" w:cs="Times New Roman"/>
          <w:sz w:val="20"/>
        </w:rPr>
        <w:t>Pojistník ve smyslu zákona č.101/2000 Sb. stvrzuje, že byl pojistitelem informován o svých právech a povinnostech správce, zejména o právu přístupu k osobním údajům dle ustanovení § 12, o právu na opravu osobních údajů a dalších právech dle ustanovení § 21 tohoto zákona. Pojistník dále v této souvislosti stvrzuje, že je poučen, že poskytnutí osobních údajů pojišťovně je dobrovolné v rozsahu, ve kterém je pojišťovna povinna tyto údaje zpracovávat na základě Občanského zákoníku</w:t>
      </w:r>
      <w:r>
        <w:rPr>
          <w:rFonts w:ascii="Times New Roman" w:eastAsia="Times New Roman" w:hAnsi="Times New Roman" w:cs="Times New Roman"/>
          <w:b/>
          <w:sz w:val="20"/>
        </w:rPr>
        <w:t xml:space="preserve">. </w:t>
      </w:r>
    </w:p>
    <w:p w:rsidR="00151FF3" w:rsidRDefault="00C546FF">
      <w:pPr>
        <w:spacing w:after="283" w:line="240" w:lineRule="auto"/>
        <w:jc w:val="both"/>
        <w:rPr>
          <w:rFonts w:ascii="Times New Roman" w:eastAsia="Times New Roman" w:hAnsi="Times New Roman" w:cs="Times New Roman"/>
          <w:sz w:val="20"/>
        </w:rPr>
      </w:pPr>
      <w:r>
        <w:rPr>
          <w:rFonts w:ascii="Times New Roman" w:eastAsia="Times New Roman" w:hAnsi="Times New Roman" w:cs="Times New Roman"/>
          <w:b/>
        </w:rPr>
        <w:t xml:space="preserve">7.5. </w:t>
      </w:r>
      <w:r>
        <w:rPr>
          <w:rFonts w:ascii="Times New Roman" w:eastAsia="Times New Roman" w:hAnsi="Times New Roman" w:cs="Times New Roman"/>
          <w:sz w:val="20"/>
        </w:rPr>
        <w:t>Byla-li pojistníkovi přiznána sleva na pojistném, je tato sleva platná pouze pro první rok trvání pojistné smlouvy. Pojistitel si vyhrazuje právo, a má možnost, upravit výši poskytnutých slev na každé další pojistné období, případně slevy pro další pojistné období odebrat. Pojistitel má právo upravit výši běžného pojistného na další pojistné období v případě změny základních sazeb pojištění v souladu s ustanovením § 2785 Občanského zákoníku, s čímž pojistník podpisem této smlouvy souhlasí. Pojistitel je povinen o skutečnosti změny výše pojistného písemně informovat pojistníka nejpozději dva měsíce přede dnem uplynutí aktuálního pojistného období. Pojistník má právo v této souvislosti s nově stanovenou výší pojistného nesouhlasit, což je povinen písemně sdělit pojistiteli nejpozději do jednoho měsíce ode dne, kdy se o tomto dověděl. Pro tento případ pojištění zanikne uplynutím pojistného období, na které bylo pojistné zaplaceno</w:t>
      </w:r>
      <w:r>
        <w:rPr>
          <w:rFonts w:ascii="Times New Roman" w:eastAsia="Times New Roman" w:hAnsi="Times New Roman" w:cs="Times New Roman"/>
          <w:b/>
          <w:sz w:val="20"/>
        </w:rPr>
        <w:t xml:space="preserve">. </w:t>
      </w:r>
    </w:p>
    <w:p w:rsidR="00B10142" w:rsidRDefault="00C546FF" w:rsidP="000E5318">
      <w:pPr>
        <w:spacing w:after="283"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7.6. </w:t>
      </w:r>
      <w:r>
        <w:rPr>
          <w:rFonts w:ascii="Times New Roman" w:eastAsia="Times New Roman" w:hAnsi="Times New Roman" w:cs="Times New Roman"/>
          <w:sz w:val="20"/>
        </w:rPr>
        <w:t>Jakékoliv změny v této pojistné smlouvě lze sjednat pouze v písemné podobě formou dodatku k pojistné smlouvě</w:t>
      </w:r>
      <w:r>
        <w:rPr>
          <w:rFonts w:ascii="Times New Roman" w:eastAsia="Times New Roman" w:hAnsi="Times New Roman" w:cs="Times New Roman"/>
          <w:b/>
          <w:sz w:val="20"/>
        </w:rPr>
        <w:t xml:space="preserve">. </w:t>
      </w:r>
    </w:p>
    <w:p w:rsidR="00151FF3" w:rsidRDefault="00C546FF">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rPr>
        <w:t xml:space="preserve">7.7. </w:t>
      </w:r>
      <w:r>
        <w:rPr>
          <w:rFonts w:ascii="Times New Roman" w:eastAsia="Times New Roman" w:hAnsi="Times New Roman" w:cs="Times New Roman"/>
          <w:sz w:val="20"/>
        </w:rPr>
        <w:t>Tato pojistná smlouva je vyhotovena ve třech stejnopisech s platností originálu, z nichž pojistitel, pojistník a pojišťovací zprostředkovatel obdrží jedno vyhotovení</w:t>
      </w:r>
      <w:r>
        <w:rPr>
          <w:rFonts w:ascii="Times New Roman" w:eastAsia="Times New Roman" w:hAnsi="Times New Roman" w:cs="Times New Roman"/>
          <w:b/>
          <w:sz w:val="20"/>
        </w:rPr>
        <w:t xml:space="preserve">. </w:t>
      </w:r>
    </w:p>
    <w:p w:rsidR="004D0E58" w:rsidRDefault="004D0E58">
      <w:pPr>
        <w:spacing w:after="0" w:line="240" w:lineRule="auto"/>
        <w:jc w:val="both"/>
        <w:rPr>
          <w:rFonts w:ascii="Times New Roman" w:eastAsia="Times New Roman" w:hAnsi="Times New Roman" w:cs="Times New Roman"/>
          <w:b/>
          <w:sz w:val="20"/>
        </w:rPr>
      </w:pPr>
    </w:p>
    <w:p w:rsidR="004D0E58" w:rsidRDefault="004D0E58">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7.8. </w:t>
      </w:r>
      <w:r>
        <w:rPr>
          <w:rFonts w:ascii="Times New Roman" w:eastAsia="Times New Roman" w:hAnsi="Times New Roman" w:cs="Times New Roman"/>
          <w:sz w:val="20"/>
        </w:rPr>
        <w:t xml:space="preserve">Na tuto pojistnou smlouvu se vztahuje povinnost zveřejnění v registru smluv. Registraci </w:t>
      </w:r>
      <w:r w:rsidR="00A64741">
        <w:rPr>
          <w:rFonts w:ascii="Times New Roman" w:eastAsia="Times New Roman" w:hAnsi="Times New Roman" w:cs="Times New Roman"/>
          <w:sz w:val="20"/>
        </w:rPr>
        <w:t>zajistí</w:t>
      </w:r>
      <w:r>
        <w:rPr>
          <w:rFonts w:ascii="Times New Roman" w:eastAsia="Times New Roman" w:hAnsi="Times New Roman" w:cs="Times New Roman"/>
          <w:sz w:val="20"/>
        </w:rPr>
        <w:t xml:space="preserve"> pojistník.</w:t>
      </w:r>
    </w:p>
    <w:p w:rsidR="00B10142" w:rsidRDefault="00B10142">
      <w:pPr>
        <w:spacing w:after="0" w:line="240" w:lineRule="auto"/>
        <w:rPr>
          <w:rFonts w:ascii="Times New Roman" w:eastAsia="Times New Roman" w:hAnsi="Times New Roman" w:cs="Times New Roman"/>
          <w:b/>
          <w:sz w:val="20"/>
        </w:rPr>
      </w:pPr>
    </w:p>
    <w:p w:rsidR="00151FF3" w:rsidRDefault="00C546FF">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Přílohy</w:t>
      </w:r>
      <w:r>
        <w:rPr>
          <w:rFonts w:ascii="Times New Roman" w:eastAsia="Times New Roman" w:hAnsi="Times New Roman" w:cs="Times New Roman"/>
          <w:sz w:val="20"/>
        </w:rPr>
        <w:t xml:space="preserve">: č. 1. Seznam doložek a smluvních ujednání </w:t>
      </w:r>
    </w:p>
    <w:p w:rsidR="00151FF3" w:rsidRDefault="00C546FF">
      <w:pPr>
        <w:spacing w:after="0" w:line="240" w:lineRule="auto"/>
        <w:ind w:firstLine="708"/>
        <w:rPr>
          <w:rFonts w:ascii="Times New Roman" w:eastAsia="Times New Roman" w:hAnsi="Times New Roman" w:cs="Times New Roman"/>
          <w:sz w:val="20"/>
        </w:rPr>
      </w:pPr>
      <w:r>
        <w:rPr>
          <w:rFonts w:ascii="Times New Roman" w:eastAsia="Times New Roman" w:hAnsi="Times New Roman" w:cs="Times New Roman"/>
          <w:sz w:val="20"/>
        </w:rPr>
        <w:t xml:space="preserve">č. 2. Seznam pojištěných vozidel s položkovým rozpisem pojištěných rizik </w:t>
      </w:r>
    </w:p>
    <w:p w:rsidR="00151FF3" w:rsidRDefault="00C546FF">
      <w:pPr>
        <w:spacing w:after="0" w:line="240" w:lineRule="auto"/>
        <w:ind w:firstLine="708"/>
        <w:rPr>
          <w:rFonts w:ascii="Times New Roman" w:eastAsia="Times New Roman" w:hAnsi="Times New Roman" w:cs="Times New Roman"/>
          <w:sz w:val="20"/>
        </w:rPr>
      </w:pPr>
      <w:r>
        <w:rPr>
          <w:rFonts w:ascii="Times New Roman" w:eastAsia="Times New Roman" w:hAnsi="Times New Roman" w:cs="Times New Roman"/>
          <w:sz w:val="20"/>
        </w:rPr>
        <w:t xml:space="preserve">Všeobecné pojistné podmínky VPPOP-2013 </w:t>
      </w:r>
      <w:proofErr w:type="gramStart"/>
      <w:r>
        <w:rPr>
          <w:rFonts w:ascii="Times New Roman" w:eastAsia="Times New Roman" w:hAnsi="Times New Roman" w:cs="Times New Roman"/>
          <w:sz w:val="20"/>
        </w:rPr>
        <w:t>t.č.</w:t>
      </w:r>
      <w:proofErr w:type="gramEnd"/>
      <w:r>
        <w:rPr>
          <w:rFonts w:ascii="Times New Roman" w:eastAsia="Times New Roman" w:hAnsi="Times New Roman" w:cs="Times New Roman"/>
          <w:sz w:val="20"/>
        </w:rPr>
        <w:t xml:space="preserve"> T099/13 </w:t>
      </w:r>
    </w:p>
    <w:p w:rsidR="00151FF3" w:rsidRDefault="00C546FF">
      <w:pPr>
        <w:spacing w:after="0" w:line="240" w:lineRule="auto"/>
        <w:ind w:left="708"/>
        <w:rPr>
          <w:rFonts w:ascii="Times New Roman" w:eastAsia="Times New Roman" w:hAnsi="Times New Roman" w:cs="Times New Roman"/>
          <w:sz w:val="20"/>
        </w:rPr>
      </w:pPr>
      <w:r>
        <w:rPr>
          <w:rFonts w:ascii="Times New Roman" w:eastAsia="Times New Roman" w:hAnsi="Times New Roman" w:cs="Times New Roman"/>
          <w:sz w:val="20"/>
        </w:rPr>
        <w:t xml:space="preserve">Doplňkové pojistné podmínky pro škodové pojištění odpovědnosti za újmu způsobenou provozem vozidla DPPOV-2013 </w:t>
      </w:r>
      <w:proofErr w:type="gramStart"/>
      <w:r>
        <w:rPr>
          <w:rFonts w:ascii="Times New Roman" w:eastAsia="Times New Roman" w:hAnsi="Times New Roman" w:cs="Times New Roman"/>
          <w:sz w:val="20"/>
        </w:rPr>
        <w:t>t.č.</w:t>
      </w:r>
      <w:proofErr w:type="gramEnd"/>
      <w:r>
        <w:rPr>
          <w:rFonts w:ascii="Times New Roman" w:eastAsia="Times New Roman" w:hAnsi="Times New Roman" w:cs="Times New Roman"/>
          <w:sz w:val="20"/>
        </w:rPr>
        <w:t xml:space="preserve"> T012/13 </w:t>
      </w:r>
    </w:p>
    <w:p w:rsidR="00151FF3" w:rsidRDefault="00C546FF">
      <w:pPr>
        <w:spacing w:after="0" w:line="240" w:lineRule="auto"/>
        <w:ind w:firstLine="708"/>
        <w:rPr>
          <w:rFonts w:ascii="Times New Roman" w:eastAsia="Times New Roman" w:hAnsi="Times New Roman" w:cs="Times New Roman"/>
          <w:sz w:val="20"/>
        </w:rPr>
      </w:pPr>
      <w:r>
        <w:rPr>
          <w:rFonts w:ascii="Times New Roman" w:eastAsia="Times New Roman" w:hAnsi="Times New Roman" w:cs="Times New Roman"/>
          <w:sz w:val="20"/>
        </w:rPr>
        <w:t xml:space="preserve">Doplňkové pojistné podmínky pro škodové havarijní pojištění DPHAV-2013 </w:t>
      </w:r>
      <w:proofErr w:type="gramStart"/>
      <w:r>
        <w:rPr>
          <w:rFonts w:ascii="Times New Roman" w:eastAsia="Times New Roman" w:hAnsi="Times New Roman" w:cs="Times New Roman"/>
          <w:sz w:val="20"/>
        </w:rPr>
        <w:t>t.č.</w:t>
      </w:r>
      <w:proofErr w:type="gramEnd"/>
      <w:r>
        <w:rPr>
          <w:rFonts w:ascii="Times New Roman" w:eastAsia="Times New Roman" w:hAnsi="Times New Roman" w:cs="Times New Roman"/>
          <w:sz w:val="20"/>
        </w:rPr>
        <w:t xml:space="preserve"> T004/13 </w:t>
      </w:r>
    </w:p>
    <w:p w:rsidR="00151FF3" w:rsidRDefault="00C546FF">
      <w:pPr>
        <w:spacing w:after="0" w:line="240" w:lineRule="auto"/>
        <w:ind w:firstLine="708"/>
        <w:rPr>
          <w:rFonts w:ascii="Times New Roman" w:eastAsia="Times New Roman" w:hAnsi="Times New Roman" w:cs="Times New Roman"/>
          <w:sz w:val="20"/>
        </w:rPr>
      </w:pPr>
      <w:r>
        <w:rPr>
          <w:rFonts w:ascii="Times New Roman" w:eastAsia="Times New Roman" w:hAnsi="Times New Roman" w:cs="Times New Roman"/>
          <w:sz w:val="20"/>
        </w:rPr>
        <w:t xml:space="preserve">Speciální pojistné podmínky pro doplňková pojištění a asistenční služby SPDPAS-2013 </w:t>
      </w:r>
      <w:proofErr w:type="gramStart"/>
      <w:r>
        <w:rPr>
          <w:rFonts w:ascii="Times New Roman" w:eastAsia="Times New Roman" w:hAnsi="Times New Roman" w:cs="Times New Roman"/>
          <w:sz w:val="20"/>
        </w:rPr>
        <w:t>t.č.</w:t>
      </w:r>
      <w:proofErr w:type="gramEnd"/>
      <w:r>
        <w:rPr>
          <w:rFonts w:ascii="Times New Roman" w:eastAsia="Times New Roman" w:hAnsi="Times New Roman" w:cs="Times New Roman"/>
          <w:sz w:val="20"/>
        </w:rPr>
        <w:t xml:space="preserve"> T013/13 </w:t>
      </w:r>
    </w:p>
    <w:p w:rsidR="00151FF3" w:rsidRDefault="00C546FF">
      <w:pPr>
        <w:spacing w:after="0" w:line="240" w:lineRule="auto"/>
        <w:ind w:firstLine="708"/>
        <w:rPr>
          <w:rFonts w:ascii="Times New Roman" w:eastAsia="Times New Roman" w:hAnsi="Times New Roman" w:cs="Times New Roman"/>
          <w:sz w:val="20"/>
        </w:rPr>
      </w:pPr>
      <w:r>
        <w:rPr>
          <w:rFonts w:ascii="Times New Roman" w:eastAsia="Times New Roman" w:hAnsi="Times New Roman" w:cs="Times New Roman"/>
          <w:sz w:val="20"/>
        </w:rPr>
        <w:t xml:space="preserve">Výpis z obchodního rejstříku / Živnostenský list </w:t>
      </w:r>
    </w:p>
    <w:p w:rsidR="00151FF3" w:rsidRDefault="00C072D5">
      <w:pPr>
        <w:spacing w:after="0" w:line="240" w:lineRule="auto"/>
        <w:ind w:firstLine="708"/>
        <w:rPr>
          <w:rFonts w:ascii="Times New Roman" w:eastAsia="Times New Roman" w:hAnsi="Times New Roman" w:cs="Times New Roman"/>
          <w:sz w:val="20"/>
        </w:rPr>
      </w:pPr>
      <w:r>
        <w:rPr>
          <w:rFonts w:ascii="Times New Roman" w:eastAsia="Times New Roman" w:hAnsi="Times New Roman" w:cs="Times New Roman"/>
          <w:sz w:val="20"/>
        </w:rPr>
        <w:t>Zápis z jednání</w:t>
      </w:r>
    </w:p>
    <w:p w:rsidR="00151FF3" w:rsidRDefault="00151FF3">
      <w:pPr>
        <w:spacing w:after="0" w:line="240" w:lineRule="auto"/>
        <w:rPr>
          <w:rFonts w:ascii="Times New Roman" w:eastAsia="Times New Roman" w:hAnsi="Times New Roman" w:cs="Times New Roman"/>
          <w:sz w:val="20"/>
        </w:rPr>
      </w:pPr>
    </w:p>
    <w:p w:rsidR="00504FFF" w:rsidRDefault="00504FFF">
      <w:pPr>
        <w:spacing w:after="0" w:line="240" w:lineRule="auto"/>
        <w:rPr>
          <w:rFonts w:ascii="Times New Roman" w:eastAsia="Times New Roman" w:hAnsi="Times New Roman" w:cs="Times New Roman"/>
          <w:sz w:val="20"/>
        </w:rPr>
      </w:pPr>
    </w:p>
    <w:p w:rsidR="00151FF3" w:rsidRDefault="00C072D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Ostrava</w:t>
      </w:r>
      <w:r w:rsidR="00C546FF">
        <w:rPr>
          <w:rFonts w:ascii="Times New Roman" w:eastAsia="Times New Roman" w:hAnsi="Times New Roman" w:cs="Times New Roman"/>
          <w:sz w:val="20"/>
        </w:rPr>
        <w:t xml:space="preserve"> dne ……………….. </w:t>
      </w:r>
      <w:r w:rsidR="00C546FF">
        <w:rPr>
          <w:rFonts w:ascii="Times New Roman" w:eastAsia="Times New Roman" w:hAnsi="Times New Roman" w:cs="Times New Roman"/>
          <w:sz w:val="20"/>
        </w:rPr>
        <w:tab/>
      </w:r>
      <w:r w:rsidR="00B10142">
        <w:rPr>
          <w:rFonts w:ascii="Times New Roman" w:eastAsia="Times New Roman" w:hAnsi="Times New Roman" w:cs="Times New Roman"/>
          <w:sz w:val="20"/>
        </w:rPr>
        <w:tab/>
      </w:r>
      <w:r w:rsidR="00B10142">
        <w:rPr>
          <w:rFonts w:ascii="Times New Roman" w:eastAsia="Times New Roman" w:hAnsi="Times New Roman" w:cs="Times New Roman"/>
          <w:sz w:val="20"/>
        </w:rPr>
        <w:tab/>
        <w:t xml:space="preserve">                </w:t>
      </w:r>
      <w:r w:rsidR="005D4B29">
        <w:rPr>
          <w:rFonts w:ascii="Times New Roman" w:eastAsia="Times New Roman" w:hAnsi="Times New Roman" w:cs="Times New Roman"/>
          <w:sz w:val="20"/>
        </w:rPr>
        <w:t>Strážnice</w:t>
      </w:r>
      <w:r w:rsidR="00175470">
        <w:rPr>
          <w:rFonts w:ascii="Times New Roman" w:eastAsia="Times New Roman" w:hAnsi="Times New Roman" w:cs="Times New Roman"/>
          <w:sz w:val="20"/>
        </w:rPr>
        <w:t xml:space="preserve"> </w:t>
      </w:r>
      <w:r w:rsidR="00C546FF">
        <w:rPr>
          <w:rFonts w:ascii="Times New Roman" w:eastAsia="Times New Roman" w:hAnsi="Times New Roman" w:cs="Times New Roman"/>
          <w:sz w:val="20"/>
        </w:rPr>
        <w:t xml:space="preserve">dne …………………. </w:t>
      </w:r>
    </w:p>
    <w:p w:rsidR="00151FF3" w:rsidRDefault="00151FF3">
      <w:pPr>
        <w:spacing w:after="0" w:line="240" w:lineRule="auto"/>
        <w:rPr>
          <w:rFonts w:ascii="Times New Roman" w:eastAsia="Times New Roman" w:hAnsi="Times New Roman" w:cs="Times New Roman"/>
          <w:sz w:val="20"/>
        </w:rPr>
      </w:pPr>
    </w:p>
    <w:p w:rsidR="00080BBD" w:rsidRDefault="00080BBD">
      <w:pPr>
        <w:spacing w:after="0" w:line="240" w:lineRule="auto"/>
        <w:rPr>
          <w:rFonts w:ascii="Times New Roman" w:eastAsia="Times New Roman" w:hAnsi="Times New Roman" w:cs="Times New Roman"/>
          <w:sz w:val="20"/>
        </w:rPr>
      </w:pPr>
      <w:bookmarkStart w:id="0" w:name="_GoBack"/>
      <w:bookmarkEnd w:id="0"/>
    </w:p>
    <w:p w:rsidR="00080BBD" w:rsidRDefault="00080BBD">
      <w:pPr>
        <w:spacing w:after="0" w:line="240" w:lineRule="auto"/>
        <w:rPr>
          <w:rFonts w:ascii="Times New Roman" w:eastAsia="Times New Roman" w:hAnsi="Times New Roman" w:cs="Times New Roman"/>
          <w:sz w:val="20"/>
        </w:rPr>
      </w:pPr>
    </w:p>
    <w:p w:rsidR="00080BBD" w:rsidRDefault="00080BBD">
      <w:pPr>
        <w:spacing w:after="0" w:line="240" w:lineRule="auto"/>
        <w:rPr>
          <w:rFonts w:ascii="Times New Roman" w:eastAsia="Times New Roman" w:hAnsi="Times New Roman" w:cs="Times New Roman"/>
          <w:sz w:val="20"/>
        </w:rPr>
      </w:pPr>
    </w:p>
    <w:p w:rsidR="00BC77CD" w:rsidRDefault="00BC77CD">
      <w:pPr>
        <w:spacing w:after="0" w:line="240" w:lineRule="auto"/>
        <w:rPr>
          <w:rFonts w:ascii="Times New Roman" w:eastAsia="Times New Roman" w:hAnsi="Times New Roman" w:cs="Times New Roman"/>
          <w:sz w:val="20"/>
        </w:rPr>
      </w:pPr>
    </w:p>
    <w:p w:rsidR="00151FF3" w:rsidRDefault="00B1014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sidR="00C546FF">
        <w:rPr>
          <w:rFonts w:ascii="Times New Roman" w:eastAsia="Times New Roman" w:hAnsi="Times New Roman" w:cs="Times New Roman"/>
          <w:sz w:val="20"/>
        </w:rPr>
        <w:t xml:space="preserve">…………………..……………… </w:t>
      </w:r>
    </w:p>
    <w:p w:rsidR="00E97808" w:rsidRDefault="00080BBD" w:rsidP="00E97808">
      <w:pPr>
        <w:spacing w:after="0" w:line="240" w:lineRule="auto"/>
        <w:ind w:left="708"/>
        <w:rPr>
          <w:rFonts w:ascii="Times New Roman" w:eastAsia="Times New Roman" w:hAnsi="Times New Roman" w:cs="Times New Roman"/>
          <w:sz w:val="20"/>
        </w:rPr>
      </w:pPr>
      <w:r>
        <w:rPr>
          <w:rFonts w:ascii="Times New Roman" w:eastAsia="Times New Roman" w:hAnsi="Times New Roman" w:cs="Times New Roman"/>
          <w:sz w:val="20"/>
        </w:rPr>
        <w:t>Kateřina Řiháková</w:t>
      </w:r>
      <w:r w:rsidR="00B10142">
        <w:rPr>
          <w:rFonts w:ascii="Times New Roman" w:eastAsia="Times New Roman" w:hAnsi="Times New Roman" w:cs="Times New Roman"/>
          <w:sz w:val="20"/>
        </w:rPr>
        <w:t xml:space="preserve"> </w:t>
      </w:r>
      <w:r w:rsidR="00B10142">
        <w:rPr>
          <w:rFonts w:ascii="Times New Roman" w:eastAsia="Times New Roman" w:hAnsi="Times New Roman" w:cs="Times New Roman"/>
          <w:sz w:val="20"/>
        </w:rPr>
        <w:tab/>
      </w:r>
      <w:r w:rsidR="00B10142">
        <w:rPr>
          <w:rFonts w:ascii="Times New Roman" w:eastAsia="Times New Roman" w:hAnsi="Times New Roman" w:cs="Times New Roman"/>
          <w:sz w:val="20"/>
        </w:rPr>
        <w:tab/>
      </w:r>
      <w:r w:rsidR="00B10142">
        <w:rPr>
          <w:rFonts w:ascii="Times New Roman" w:eastAsia="Times New Roman" w:hAnsi="Times New Roman" w:cs="Times New Roman"/>
          <w:sz w:val="20"/>
        </w:rPr>
        <w:tab/>
      </w:r>
      <w:r w:rsidR="00B10142">
        <w:rPr>
          <w:rFonts w:ascii="Times New Roman" w:eastAsia="Times New Roman" w:hAnsi="Times New Roman" w:cs="Times New Roman"/>
          <w:sz w:val="20"/>
        </w:rPr>
        <w:tab/>
      </w:r>
      <w:r w:rsidR="00B10142">
        <w:rPr>
          <w:rFonts w:ascii="Times New Roman" w:eastAsia="Times New Roman" w:hAnsi="Times New Roman" w:cs="Times New Roman"/>
          <w:sz w:val="20"/>
        </w:rPr>
        <w:tab/>
      </w:r>
      <w:r w:rsidR="00AB346A">
        <w:rPr>
          <w:rFonts w:ascii="Times New Roman" w:eastAsia="Times New Roman" w:hAnsi="Times New Roman" w:cs="Times New Roman"/>
          <w:sz w:val="20"/>
        </w:rPr>
        <w:t>PhDr</w:t>
      </w:r>
      <w:r w:rsidR="00E97808">
        <w:rPr>
          <w:rFonts w:ascii="Times New Roman" w:eastAsia="Times New Roman" w:hAnsi="Times New Roman" w:cs="Times New Roman"/>
          <w:sz w:val="20"/>
        </w:rPr>
        <w:t>. Jan Krist</w:t>
      </w:r>
    </w:p>
    <w:p w:rsidR="00151FF3" w:rsidRDefault="002036F1" w:rsidP="002036F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080BBD">
        <w:rPr>
          <w:rFonts w:ascii="Times New Roman" w:eastAsia="Times New Roman" w:hAnsi="Times New Roman" w:cs="Times New Roman"/>
          <w:sz w:val="20"/>
        </w:rPr>
        <w:t xml:space="preserve">    Vedoucí</w:t>
      </w:r>
      <w:r w:rsidR="0084047E">
        <w:rPr>
          <w:rFonts w:ascii="Times New Roman" w:eastAsia="Times New Roman" w:hAnsi="Times New Roman" w:cs="Times New Roman"/>
          <w:sz w:val="20"/>
        </w:rPr>
        <w:t xml:space="preserve"> </w:t>
      </w:r>
      <w:r w:rsidR="00C546FF">
        <w:rPr>
          <w:rFonts w:ascii="Times New Roman" w:eastAsia="Times New Roman" w:hAnsi="Times New Roman" w:cs="Times New Roman"/>
          <w:sz w:val="20"/>
        </w:rPr>
        <w:t xml:space="preserve">OA </w:t>
      </w:r>
      <w:r w:rsidR="00C072D5">
        <w:rPr>
          <w:rFonts w:ascii="Times New Roman" w:eastAsia="Times New Roman" w:hAnsi="Times New Roman" w:cs="Times New Roman"/>
          <w:sz w:val="20"/>
        </w:rPr>
        <w:t>Ostrava</w:t>
      </w:r>
      <w:r w:rsidR="003D549F">
        <w:rPr>
          <w:rFonts w:ascii="Times New Roman" w:eastAsia="Times New Roman" w:hAnsi="Times New Roman" w:cs="Times New Roman"/>
          <w:sz w:val="20"/>
        </w:rPr>
        <w:tab/>
      </w:r>
      <w:r w:rsidR="00B10142">
        <w:rPr>
          <w:rFonts w:ascii="Times New Roman" w:eastAsia="Times New Roman" w:hAnsi="Times New Roman" w:cs="Times New Roman"/>
          <w:sz w:val="20"/>
        </w:rPr>
        <w:tab/>
      </w:r>
      <w:r w:rsidR="00B10142">
        <w:rPr>
          <w:rFonts w:ascii="Times New Roman" w:eastAsia="Times New Roman" w:hAnsi="Times New Roman" w:cs="Times New Roman"/>
          <w:sz w:val="20"/>
        </w:rPr>
        <w:tab/>
      </w:r>
      <w:r w:rsidR="00C546FF">
        <w:rPr>
          <w:rFonts w:ascii="Times New Roman" w:eastAsia="Times New Roman" w:hAnsi="Times New Roman" w:cs="Times New Roman"/>
          <w:sz w:val="20"/>
        </w:rPr>
        <w:t xml:space="preserve"> </w:t>
      </w:r>
      <w:r w:rsidR="00F22827">
        <w:rPr>
          <w:rFonts w:ascii="Times New Roman" w:eastAsia="Times New Roman" w:hAnsi="Times New Roman" w:cs="Times New Roman"/>
          <w:sz w:val="20"/>
        </w:rPr>
        <w:t xml:space="preserve">    </w:t>
      </w:r>
      <w:r w:rsidR="00F8477A">
        <w:rPr>
          <w:rFonts w:ascii="Times New Roman" w:eastAsia="Times New Roman" w:hAnsi="Times New Roman" w:cs="Times New Roman"/>
          <w:sz w:val="20"/>
        </w:rPr>
        <w:tab/>
      </w:r>
      <w:r w:rsidR="00F8477A">
        <w:rPr>
          <w:rFonts w:ascii="Times New Roman" w:eastAsia="Times New Roman" w:hAnsi="Times New Roman" w:cs="Times New Roman"/>
          <w:sz w:val="20"/>
        </w:rPr>
        <w:tab/>
      </w:r>
      <w:r w:rsidR="00E97808">
        <w:rPr>
          <w:rFonts w:ascii="Times New Roman" w:eastAsia="Times New Roman" w:hAnsi="Times New Roman" w:cs="Times New Roman"/>
          <w:sz w:val="20"/>
        </w:rPr>
        <w:t xml:space="preserve">      ředitel</w:t>
      </w:r>
    </w:p>
    <w:p w:rsidR="00C072D5" w:rsidRPr="00C072D5" w:rsidRDefault="00C546FF" w:rsidP="00C072D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DE7CCB">
        <w:rPr>
          <w:rFonts w:ascii="Times New Roman" w:eastAsia="Times New Roman" w:hAnsi="Times New Roman" w:cs="Times New Roman"/>
          <w:sz w:val="20"/>
        </w:rPr>
        <w:t>DIRECT</w:t>
      </w:r>
      <w:r w:rsidR="00B10142">
        <w:rPr>
          <w:rFonts w:ascii="Times New Roman" w:eastAsia="Times New Roman" w:hAnsi="Times New Roman" w:cs="Times New Roman"/>
          <w:sz w:val="20"/>
        </w:rPr>
        <w:t xml:space="preserve"> pojišťovna, a.s. </w:t>
      </w:r>
      <w:r w:rsidR="00B10142">
        <w:rPr>
          <w:rFonts w:ascii="Times New Roman" w:eastAsia="Times New Roman" w:hAnsi="Times New Roman" w:cs="Times New Roman"/>
          <w:sz w:val="20"/>
        </w:rPr>
        <w:tab/>
      </w:r>
      <w:r w:rsidR="00B10142">
        <w:rPr>
          <w:rFonts w:ascii="Times New Roman" w:eastAsia="Times New Roman" w:hAnsi="Times New Roman" w:cs="Times New Roman"/>
          <w:sz w:val="20"/>
        </w:rPr>
        <w:tab/>
      </w:r>
      <w:r w:rsidR="00B10142">
        <w:rPr>
          <w:rFonts w:ascii="Times New Roman" w:eastAsia="Times New Roman" w:hAnsi="Times New Roman" w:cs="Times New Roman"/>
          <w:sz w:val="20"/>
        </w:rPr>
        <w:tab/>
      </w:r>
      <w:r w:rsidR="00B10142">
        <w:rPr>
          <w:rFonts w:ascii="Times New Roman" w:eastAsia="Times New Roman" w:hAnsi="Times New Roman" w:cs="Times New Roman"/>
          <w:sz w:val="20"/>
        </w:rPr>
        <w:tab/>
      </w:r>
      <w:r w:rsidR="00E97808">
        <w:rPr>
          <w:rFonts w:ascii="Times New Roman" w:eastAsia="Times New Roman" w:hAnsi="Times New Roman" w:cs="Times New Roman"/>
          <w:sz w:val="20"/>
        </w:rPr>
        <w:t xml:space="preserve">     Národní ústav lidové kultury</w:t>
      </w:r>
    </w:p>
    <w:p w:rsidR="00151FF3" w:rsidRDefault="00F22827" w:rsidP="00F22827">
      <w:pPr>
        <w:rPr>
          <w:rFonts w:ascii="Times New Roman" w:eastAsia="Times New Roman" w:hAnsi="Times New Roman" w:cs="Times New Roman"/>
          <w:sz w:val="20"/>
        </w:rPr>
      </w:pPr>
      <w:r w:rsidRPr="00F22827">
        <w:rPr>
          <w:rFonts w:ascii="Times New Roman" w:eastAsia="Times New Roman" w:hAnsi="Times New Roman" w:cs="Times New Roman"/>
          <w:sz w:val="24"/>
          <w:szCs w:val="24"/>
        </w:rPr>
        <w:t xml:space="preserve"> </w:t>
      </w:r>
    </w:p>
    <w:sectPr w:rsidR="00151FF3" w:rsidSect="00214DDB">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C13" w:rsidRDefault="00DB3C13" w:rsidP="00DF1C83">
      <w:pPr>
        <w:spacing w:after="0" w:line="240" w:lineRule="auto"/>
      </w:pPr>
      <w:r>
        <w:separator/>
      </w:r>
    </w:p>
  </w:endnote>
  <w:endnote w:type="continuationSeparator" w:id="0">
    <w:p w:rsidR="00DB3C13" w:rsidRDefault="00DB3C13" w:rsidP="00DF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709431"/>
      <w:docPartObj>
        <w:docPartGallery w:val="Page Numbers (Bottom of Page)"/>
        <w:docPartUnique/>
      </w:docPartObj>
    </w:sdtPr>
    <w:sdtEndPr/>
    <w:sdtContent>
      <w:p w:rsidR="00DF1C83" w:rsidRDefault="00DF1C83">
        <w:pPr>
          <w:pStyle w:val="Zpat"/>
          <w:jc w:val="center"/>
        </w:pPr>
        <w:r>
          <w:fldChar w:fldCharType="begin"/>
        </w:r>
        <w:r>
          <w:instrText>PAGE   \* MERGEFORMAT</w:instrText>
        </w:r>
        <w:r>
          <w:fldChar w:fldCharType="separate"/>
        </w:r>
        <w:r w:rsidR="005D4B29">
          <w:rPr>
            <w:noProof/>
          </w:rPr>
          <w:t>4</w:t>
        </w:r>
        <w:r>
          <w:fldChar w:fldCharType="end"/>
        </w:r>
      </w:p>
    </w:sdtContent>
  </w:sdt>
  <w:p w:rsidR="00DF1C83" w:rsidRDefault="00DF1C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C13" w:rsidRDefault="00DB3C13" w:rsidP="00DF1C83">
      <w:pPr>
        <w:spacing w:after="0" w:line="240" w:lineRule="auto"/>
      </w:pPr>
      <w:r>
        <w:separator/>
      </w:r>
    </w:p>
  </w:footnote>
  <w:footnote w:type="continuationSeparator" w:id="0">
    <w:p w:rsidR="00DB3C13" w:rsidRDefault="00DB3C13" w:rsidP="00DF1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D7" w:rsidRPr="002950D7" w:rsidRDefault="00E97808" w:rsidP="001A2FF6">
    <w:pPr>
      <w:spacing w:after="0" w:line="240" w:lineRule="auto"/>
    </w:pPr>
    <w:r>
      <w:t>Národní ústav lidové kultury</w:t>
    </w:r>
    <w:r w:rsidR="009618E5">
      <w:tab/>
    </w:r>
    <w:r w:rsidR="001A2FF6">
      <w:rPr>
        <w:rFonts w:ascii="Times New Roman" w:eastAsia="Times New Roman" w:hAnsi="Times New Roman" w:cs="Times New Roman"/>
        <w:sz w:val="24"/>
        <w:szCs w:val="24"/>
      </w:rPr>
      <w:tab/>
    </w:r>
    <w:r w:rsidR="001A2FF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E54B46">
      <w:rPr>
        <w:rFonts w:ascii="Times New Roman" w:eastAsia="Times New Roman" w:hAnsi="Times New Roman" w:cs="Times New Roman"/>
        <w:sz w:val="24"/>
        <w:szCs w:val="24"/>
      </w:rPr>
      <w:tab/>
    </w:r>
    <w:r w:rsidR="00990FAB">
      <w:tab/>
    </w:r>
    <w:r w:rsidR="00990FAB">
      <w:tab/>
    </w:r>
    <w:r w:rsidR="001A2FF6">
      <w:tab/>
    </w:r>
    <w:r>
      <w:t xml:space="preserve">             </w:t>
    </w:r>
    <w:r w:rsidR="00BA2202" w:rsidRPr="00393C1F">
      <w:t>250000</w:t>
    </w:r>
    <w:r w:rsidR="00985601">
      <w:t>10</w:t>
    </w:r>
    <w:r w:rsidR="009618E5">
      <w:t>7</w:t>
    </w:r>
    <w:r w:rsidR="002950D7">
      <w:t>825</w:t>
    </w:r>
  </w:p>
  <w:p w:rsidR="00BA2202" w:rsidRDefault="00BA2202" w:rsidP="00BA2202">
    <w:pPr>
      <w:pStyle w:val="Zhlav"/>
      <w:tabs>
        <w:tab w:val="right" w:pos="9921"/>
      </w:tabs>
      <w:jc w:val="both"/>
    </w:pPr>
    <w:r>
      <w:rPr>
        <w:rStyle w:val="slostrnky"/>
      </w:rPr>
      <w:tab/>
    </w:r>
    <w:r>
      <w:rPr>
        <w:rStyle w:val="slostrnky"/>
      </w:rPr>
      <w:tab/>
    </w:r>
    <w:r w:rsidRPr="00532155">
      <w:rPr>
        <w:rStyle w:val="slostrnky"/>
      </w:rPr>
      <w:t xml:space="preserve">Strana  </w:t>
    </w:r>
    <w:r w:rsidRPr="00532155">
      <w:rPr>
        <w:rStyle w:val="slostrnky"/>
      </w:rPr>
      <w:fldChar w:fldCharType="begin"/>
    </w:r>
    <w:r w:rsidRPr="00532155">
      <w:rPr>
        <w:rStyle w:val="slostrnky"/>
      </w:rPr>
      <w:instrText xml:space="preserve"> PAGE </w:instrText>
    </w:r>
    <w:r w:rsidRPr="00532155">
      <w:rPr>
        <w:rStyle w:val="slostrnky"/>
      </w:rPr>
      <w:fldChar w:fldCharType="separate"/>
    </w:r>
    <w:r w:rsidR="005D4B29">
      <w:rPr>
        <w:rStyle w:val="slostrnky"/>
        <w:noProof/>
      </w:rPr>
      <w:t>4</w:t>
    </w:r>
    <w:r w:rsidRPr="00532155">
      <w:rPr>
        <w:rStyle w:val="slostrnky"/>
      </w:rPr>
      <w:fldChar w:fldCharType="end"/>
    </w:r>
    <w:r w:rsidRPr="00532155">
      <w:rPr>
        <w:rStyle w:val="slostrnky"/>
      </w:rPr>
      <w:t>/</w:t>
    </w:r>
    <w:r w:rsidRPr="00532155">
      <w:rPr>
        <w:rStyle w:val="slostrnky"/>
      </w:rPr>
      <w:fldChar w:fldCharType="begin"/>
    </w:r>
    <w:r w:rsidRPr="00532155">
      <w:rPr>
        <w:rStyle w:val="slostrnky"/>
      </w:rPr>
      <w:instrText xml:space="preserve"> NUMPAGES </w:instrText>
    </w:r>
    <w:r w:rsidRPr="00532155">
      <w:rPr>
        <w:rStyle w:val="slostrnky"/>
      </w:rPr>
      <w:fldChar w:fldCharType="separate"/>
    </w:r>
    <w:r w:rsidR="005D4B29">
      <w:rPr>
        <w:rStyle w:val="slostrnky"/>
        <w:noProof/>
      </w:rPr>
      <w:t>5</w:t>
    </w:r>
    <w:r w:rsidRPr="00532155">
      <w:rPr>
        <w:rStyle w:val="slostrnky"/>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F3"/>
    <w:rsid w:val="000015E5"/>
    <w:rsid w:val="000139C5"/>
    <w:rsid w:val="00080BBD"/>
    <w:rsid w:val="0009126A"/>
    <w:rsid w:val="000B2A00"/>
    <w:rsid w:val="000C6C93"/>
    <w:rsid w:val="000D1FD0"/>
    <w:rsid w:val="000D4427"/>
    <w:rsid w:val="000E5318"/>
    <w:rsid w:val="00105844"/>
    <w:rsid w:val="001166D7"/>
    <w:rsid w:val="00117EA3"/>
    <w:rsid w:val="00145E0D"/>
    <w:rsid w:val="00151FF3"/>
    <w:rsid w:val="00175470"/>
    <w:rsid w:val="001A2FF6"/>
    <w:rsid w:val="001F0007"/>
    <w:rsid w:val="001F5B38"/>
    <w:rsid w:val="002036F1"/>
    <w:rsid w:val="002072C5"/>
    <w:rsid w:val="00214DDB"/>
    <w:rsid w:val="00215893"/>
    <w:rsid w:val="00237A5A"/>
    <w:rsid w:val="00244499"/>
    <w:rsid w:val="00270B2D"/>
    <w:rsid w:val="00274182"/>
    <w:rsid w:val="00283586"/>
    <w:rsid w:val="00287687"/>
    <w:rsid w:val="002950D7"/>
    <w:rsid w:val="002B29AF"/>
    <w:rsid w:val="00351C20"/>
    <w:rsid w:val="00352F4D"/>
    <w:rsid w:val="00390ACB"/>
    <w:rsid w:val="003B410D"/>
    <w:rsid w:val="003B7247"/>
    <w:rsid w:val="003D549F"/>
    <w:rsid w:val="00440177"/>
    <w:rsid w:val="00475C9A"/>
    <w:rsid w:val="004D0E58"/>
    <w:rsid w:val="00504FFF"/>
    <w:rsid w:val="005203CB"/>
    <w:rsid w:val="00541B8E"/>
    <w:rsid w:val="00582BAC"/>
    <w:rsid w:val="00585DD9"/>
    <w:rsid w:val="005D4B29"/>
    <w:rsid w:val="00600BC3"/>
    <w:rsid w:val="006347E9"/>
    <w:rsid w:val="00674894"/>
    <w:rsid w:val="0069430D"/>
    <w:rsid w:val="006A60D9"/>
    <w:rsid w:val="006C35D1"/>
    <w:rsid w:val="00723B8B"/>
    <w:rsid w:val="00733C24"/>
    <w:rsid w:val="0077116B"/>
    <w:rsid w:val="008255E4"/>
    <w:rsid w:val="0083580D"/>
    <w:rsid w:val="0084047E"/>
    <w:rsid w:val="00880046"/>
    <w:rsid w:val="0088428C"/>
    <w:rsid w:val="008F6BB9"/>
    <w:rsid w:val="009159CB"/>
    <w:rsid w:val="00926B12"/>
    <w:rsid w:val="009618E5"/>
    <w:rsid w:val="00963462"/>
    <w:rsid w:val="00985601"/>
    <w:rsid w:val="00986F52"/>
    <w:rsid w:val="00990FAB"/>
    <w:rsid w:val="009B458A"/>
    <w:rsid w:val="00A30E65"/>
    <w:rsid w:val="00A64741"/>
    <w:rsid w:val="00AA624C"/>
    <w:rsid w:val="00AB346A"/>
    <w:rsid w:val="00AC5359"/>
    <w:rsid w:val="00B10142"/>
    <w:rsid w:val="00B1016F"/>
    <w:rsid w:val="00B27A6F"/>
    <w:rsid w:val="00B55FE7"/>
    <w:rsid w:val="00B93E8C"/>
    <w:rsid w:val="00BA2202"/>
    <w:rsid w:val="00BB4D4F"/>
    <w:rsid w:val="00BC77CD"/>
    <w:rsid w:val="00BD3188"/>
    <w:rsid w:val="00BF00DB"/>
    <w:rsid w:val="00BF25D9"/>
    <w:rsid w:val="00C072D5"/>
    <w:rsid w:val="00C11C0C"/>
    <w:rsid w:val="00C47432"/>
    <w:rsid w:val="00C546FF"/>
    <w:rsid w:val="00C64422"/>
    <w:rsid w:val="00C64924"/>
    <w:rsid w:val="00C91160"/>
    <w:rsid w:val="00C943DA"/>
    <w:rsid w:val="00D32FEC"/>
    <w:rsid w:val="00D44540"/>
    <w:rsid w:val="00D66B24"/>
    <w:rsid w:val="00D749CD"/>
    <w:rsid w:val="00D852B2"/>
    <w:rsid w:val="00DB3C13"/>
    <w:rsid w:val="00DD4046"/>
    <w:rsid w:val="00DE4F4D"/>
    <w:rsid w:val="00DE7CCB"/>
    <w:rsid w:val="00DF1C83"/>
    <w:rsid w:val="00E0335C"/>
    <w:rsid w:val="00E54B46"/>
    <w:rsid w:val="00E66C9F"/>
    <w:rsid w:val="00E97808"/>
    <w:rsid w:val="00ED54C4"/>
    <w:rsid w:val="00F22827"/>
    <w:rsid w:val="00F8477A"/>
    <w:rsid w:val="00F8696D"/>
    <w:rsid w:val="00FA7C5C"/>
    <w:rsid w:val="00FC5742"/>
    <w:rsid w:val="00FE54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665CE"/>
  <w15:docId w15:val="{F84BCD1F-3366-47EA-8763-D7B58E67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1C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1C83"/>
  </w:style>
  <w:style w:type="paragraph" w:styleId="Zpat">
    <w:name w:val="footer"/>
    <w:basedOn w:val="Normln"/>
    <w:link w:val="ZpatChar"/>
    <w:uiPriority w:val="99"/>
    <w:unhideWhenUsed/>
    <w:rsid w:val="00DF1C83"/>
    <w:pPr>
      <w:tabs>
        <w:tab w:val="center" w:pos="4536"/>
        <w:tab w:val="right" w:pos="9072"/>
      </w:tabs>
      <w:spacing w:after="0" w:line="240" w:lineRule="auto"/>
    </w:pPr>
  </w:style>
  <w:style w:type="character" w:customStyle="1" w:styleId="ZpatChar">
    <w:name w:val="Zápatí Char"/>
    <w:basedOn w:val="Standardnpsmoodstavce"/>
    <w:link w:val="Zpat"/>
    <w:uiPriority w:val="99"/>
    <w:rsid w:val="00DF1C83"/>
  </w:style>
  <w:style w:type="character" w:styleId="slostrnky">
    <w:name w:val="page number"/>
    <w:basedOn w:val="Standardnpsmoodstavce"/>
    <w:rsid w:val="00BA2202"/>
  </w:style>
  <w:style w:type="paragraph" w:styleId="Textbubliny">
    <w:name w:val="Balloon Text"/>
    <w:basedOn w:val="Normln"/>
    <w:link w:val="TextbublinyChar"/>
    <w:uiPriority w:val="99"/>
    <w:semiHidden/>
    <w:unhideWhenUsed/>
    <w:rsid w:val="00F8696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696D"/>
    <w:rPr>
      <w:rFonts w:ascii="Segoe UI" w:hAnsi="Segoe UI" w:cs="Segoe UI"/>
      <w:sz w:val="18"/>
      <w:szCs w:val="18"/>
    </w:rPr>
  </w:style>
  <w:style w:type="character" w:customStyle="1" w:styleId="preformatted">
    <w:name w:val="preformatted"/>
    <w:basedOn w:val="Standardnpsmoodstavce"/>
    <w:rsid w:val="00582BAC"/>
  </w:style>
  <w:style w:type="character" w:customStyle="1" w:styleId="nowrap">
    <w:name w:val="nowrap"/>
    <w:basedOn w:val="Standardnpsmoodstavce"/>
    <w:rsid w:val="00582BAC"/>
  </w:style>
  <w:style w:type="paragraph" w:customStyle="1" w:styleId="Default">
    <w:name w:val="Default"/>
    <w:rsid w:val="00DE4F4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Hypertextovodkaz">
    <w:name w:val="Hyperlink"/>
    <w:basedOn w:val="Standardnpsmoodstavce"/>
    <w:uiPriority w:val="99"/>
    <w:semiHidden/>
    <w:unhideWhenUsed/>
    <w:rsid w:val="00283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0540">
      <w:bodyDiv w:val="1"/>
      <w:marLeft w:val="0"/>
      <w:marRight w:val="0"/>
      <w:marTop w:val="0"/>
      <w:marBottom w:val="0"/>
      <w:divBdr>
        <w:top w:val="none" w:sz="0" w:space="0" w:color="auto"/>
        <w:left w:val="none" w:sz="0" w:space="0" w:color="auto"/>
        <w:bottom w:val="none" w:sz="0" w:space="0" w:color="auto"/>
        <w:right w:val="none" w:sz="0" w:space="0" w:color="auto"/>
      </w:divBdr>
      <w:divsChild>
        <w:div w:id="1998218223">
          <w:marLeft w:val="0"/>
          <w:marRight w:val="0"/>
          <w:marTop w:val="0"/>
          <w:marBottom w:val="0"/>
          <w:divBdr>
            <w:top w:val="none" w:sz="0" w:space="0" w:color="auto"/>
            <w:left w:val="none" w:sz="0" w:space="0" w:color="auto"/>
            <w:bottom w:val="none" w:sz="0" w:space="0" w:color="auto"/>
            <w:right w:val="none" w:sz="0" w:space="0" w:color="auto"/>
          </w:divBdr>
          <w:divsChild>
            <w:div w:id="11497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6161">
      <w:bodyDiv w:val="1"/>
      <w:marLeft w:val="0"/>
      <w:marRight w:val="0"/>
      <w:marTop w:val="0"/>
      <w:marBottom w:val="0"/>
      <w:divBdr>
        <w:top w:val="none" w:sz="0" w:space="0" w:color="auto"/>
        <w:left w:val="none" w:sz="0" w:space="0" w:color="auto"/>
        <w:bottom w:val="none" w:sz="0" w:space="0" w:color="auto"/>
        <w:right w:val="none" w:sz="0" w:space="0" w:color="auto"/>
      </w:divBdr>
      <w:divsChild>
        <w:div w:id="1187253499">
          <w:marLeft w:val="0"/>
          <w:marRight w:val="0"/>
          <w:marTop w:val="0"/>
          <w:marBottom w:val="0"/>
          <w:divBdr>
            <w:top w:val="none" w:sz="0" w:space="0" w:color="auto"/>
            <w:left w:val="none" w:sz="0" w:space="0" w:color="auto"/>
            <w:bottom w:val="none" w:sz="0" w:space="0" w:color="auto"/>
            <w:right w:val="none" w:sz="0" w:space="0" w:color="auto"/>
          </w:divBdr>
          <w:divsChild>
            <w:div w:id="19131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1941">
      <w:bodyDiv w:val="1"/>
      <w:marLeft w:val="0"/>
      <w:marRight w:val="0"/>
      <w:marTop w:val="0"/>
      <w:marBottom w:val="0"/>
      <w:divBdr>
        <w:top w:val="none" w:sz="0" w:space="0" w:color="auto"/>
        <w:left w:val="none" w:sz="0" w:space="0" w:color="auto"/>
        <w:bottom w:val="none" w:sz="0" w:space="0" w:color="auto"/>
        <w:right w:val="none" w:sz="0" w:space="0" w:color="auto"/>
      </w:divBdr>
      <w:divsChild>
        <w:div w:id="1247301147">
          <w:marLeft w:val="0"/>
          <w:marRight w:val="0"/>
          <w:marTop w:val="0"/>
          <w:marBottom w:val="0"/>
          <w:divBdr>
            <w:top w:val="none" w:sz="0" w:space="0" w:color="auto"/>
            <w:left w:val="none" w:sz="0" w:space="0" w:color="auto"/>
            <w:bottom w:val="none" w:sz="0" w:space="0" w:color="auto"/>
            <w:right w:val="none" w:sz="0" w:space="0" w:color="auto"/>
          </w:divBdr>
          <w:divsChild>
            <w:div w:id="12845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8365">
      <w:bodyDiv w:val="1"/>
      <w:marLeft w:val="0"/>
      <w:marRight w:val="0"/>
      <w:marTop w:val="0"/>
      <w:marBottom w:val="0"/>
      <w:divBdr>
        <w:top w:val="none" w:sz="0" w:space="0" w:color="auto"/>
        <w:left w:val="none" w:sz="0" w:space="0" w:color="auto"/>
        <w:bottom w:val="none" w:sz="0" w:space="0" w:color="auto"/>
        <w:right w:val="none" w:sz="0" w:space="0" w:color="auto"/>
      </w:divBdr>
      <w:divsChild>
        <w:div w:id="770932612">
          <w:marLeft w:val="0"/>
          <w:marRight w:val="0"/>
          <w:marTop w:val="0"/>
          <w:marBottom w:val="0"/>
          <w:divBdr>
            <w:top w:val="none" w:sz="0" w:space="0" w:color="auto"/>
            <w:left w:val="none" w:sz="0" w:space="0" w:color="auto"/>
            <w:bottom w:val="none" w:sz="0" w:space="0" w:color="auto"/>
            <w:right w:val="none" w:sz="0" w:space="0" w:color="auto"/>
          </w:divBdr>
          <w:divsChild>
            <w:div w:id="1559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5798">
      <w:bodyDiv w:val="1"/>
      <w:marLeft w:val="0"/>
      <w:marRight w:val="0"/>
      <w:marTop w:val="0"/>
      <w:marBottom w:val="0"/>
      <w:divBdr>
        <w:top w:val="none" w:sz="0" w:space="0" w:color="auto"/>
        <w:left w:val="none" w:sz="0" w:space="0" w:color="auto"/>
        <w:bottom w:val="none" w:sz="0" w:space="0" w:color="auto"/>
        <w:right w:val="none" w:sz="0" w:space="0" w:color="auto"/>
      </w:divBdr>
      <w:divsChild>
        <w:div w:id="1994722435">
          <w:marLeft w:val="0"/>
          <w:marRight w:val="0"/>
          <w:marTop w:val="0"/>
          <w:marBottom w:val="0"/>
          <w:divBdr>
            <w:top w:val="none" w:sz="0" w:space="0" w:color="auto"/>
            <w:left w:val="none" w:sz="0" w:space="0" w:color="auto"/>
            <w:bottom w:val="none" w:sz="0" w:space="0" w:color="auto"/>
            <w:right w:val="none" w:sz="0" w:space="0" w:color="auto"/>
          </w:divBdr>
          <w:divsChild>
            <w:div w:id="19664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39502">
      <w:bodyDiv w:val="1"/>
      <w:marLeft w:val="0"/>
      <w:marRight w:val="0"/>
      <w:marTop w:val="0"/>
      <w:marBottom w:val="0"/>
      <w:divBdr>
        <w:top w:val="none" w:sz="0" w:space="0" w:color="auto"/>
        <w:left w:val="none" w:sz="0" w:space="0" w:color="auto"/>
        <w:bottom w:val="none" w:sz="0" w:space="0" w:color="auto"/>
        <w:right w:val="none" w:sz="0" w:space="0" w:color="auto"/>
      </w:divBdr>
      <w:divsChild>
        <w:div w:id="1321733965">
          <w:marLeft w:val="0"/>
          <w:marRight w:val="0"/>
          <w:marTop w:val="0"/>
          <w:marBottom w:val="0"/>
          <w:divBdr>
            <w:top w:val="none" w:sz="0" w:space="0" w:color="auto"/>
            <w:left w:val="none" w:sz="0" w:space="0" w:color="auto"/>
            <w:bottom w:val="none" w:sz="0" w:space="0" w:color="auto"/>
            <w:right w:val="none" w:sz="0" w:space="0" w:color="auto"/>
          </w:divBdr>
          <w:divsChild>
            <w:div w:id="3055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504">
      <w:bodyDiv w:val="1"/>
      <w:marLeft w:val="0"/>
      <w:marRight w:val="0"/>
      <w:marTop w:val="0"/>
      <w:marBottom w:val="0"/>
      <w:divBdr>
        <w:top w:val="none" w:sz="0" w:space="0" w:color="auto"/>
        <w:left w:val="none" w:sz="0" w:space="0" w:color="auto"/>
        <w:bottom w:val="none" w:sz="0" w:space="0" w:color="auto"/>
        <w:right w:val="none" w:sz="0" w:space="0" w:color="auto"/>
      </w:divBdr>
      <w:divsChild>
        <w:div w:id="735975240">
          <w:marLeft w:val="0"/>
          <w:marRight w:val="0"/>
          <w:marTop w:val="0"/>
          <w:marBottom w:val="0"/>
          <w:divBdr>
            <w:top w:val="none" w:sz="0" w:space="0" w:color="auto"/>
            <w:left w:val="none" w:sz="0" w:space="0" w:color="auto"/>
            <w:bottom w:val="none" w:sz="0" w:space="0" w:color="auto"/>
            <w:right w:val="none" w:sz="0" w:space="0" w:color="auto"/>
          </w:divBdr>
          <w:divsChild>
            <w:div w:id="8624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4938">
      <w:bodyDiv w:val="1"/>
      <w:marLeft w:val="0"/>
      <w:marRight w:val="0"/>
      <w:marTop w:val="0"/>
      <w:marBottom w:val="0"/>
      <w:divBdr>
        <w:top w:val="none" w:sz="0" w:space="0" w:color="auto"/>
        <w:left w:val="none" w:sz="0" w:space="0" w:color="auto"/>
        <w:bottom w:val="none" w:sz="0" w:space="0" w:color="auto"/>
        <w:right w:val="none" w:sz="0" w:space="0" w:color="auto"/>
      </w:divBdr>
    </w:div>
    <w:div w:id="691955696">
      <w:bodyDiv w:val="1"/>
      <w:marLeft w:val="0"/>
      <w:marRight w:val="0"/>
      <w:marTop w:val="0"/>
      <w:marBottom w:val="0"/>
      <w:divBdr>
        <w:top w:val="none" w:sz="0" w:space="0" w:color="auto"/>
        <w:left w:val="none" w:sz="0" w:space="0" w:color="auto"/>
        <w:bottom w:val="none" w:sz="0" w:space="0" w:color="auto"/>
        <w:right w:val="none" w:sz="0" w:space="0" w:color="auto"/>
      </w:divBdr>
      <w:divsChild>
        <w:div w:id="320933323">
          <w:marLeft w:val="0"/>
          <w:marRight w:val="0"/>
          <w:marTop w:val="0"/>
          <w:marBottom w:val="0"/>
          <w:divBdr>
            <w:top w:val="none" w:sz="0" w:space="0" w:color="auto"/>
            <w:left w:val="none" w:sz="0" w:space="0" w:color="auto"/>
            <w:bottom w:val="none" w:sz="0" w:space="0" w:color="auto"/>
            <w:right w:val="none" w:sz="0" w:space="0" w:color="auto"/>
          </w:divBdr>
          <w:divsChild>
            <w:div w:id="17776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2588">
      <w:bodyDiv w:val="1"/>
      <w:marLeft w:val="0"/>
      <w:marRight w:val="0"/>
      <w:marTop w:val="0"/>
      <w:marBottom w:val="0"/>
      <w:divBdr>
        <w:top w:val="none" w:sz="0" w:space="0" w:color="auto"/>
        <w:left w:val="none" w:sz="0" w:space="0" w:color="auto"/>
        <w:bottom w:val="none" w:sz="0" w:space="0" w:color="auto"/>
        <w:right w:val="none" w:sz="0" w:space="0" w:color="auto"/>
      </w:divBdr>
      <w:divsChild>
        <w:div w:id="2063171034">
          <w:marLeft w:val="0"/>
          <w:marRight w:val="0"/>
          <w:marTop w:val="0"/>
          <w:marBottom w:val="0"/>
          <w:divBdr>
            <w:top w:val="none" w:sz="0" w:space="0" w:color="auto"/>
            <w:left w:val="none" w:sz="0" w:space="0" w:color="auto"/>
            <w:bottom w:val="none" w:sz="0" w:space="0" w:color="auto"/>
            <w:right w:val="none" w:sz="0" w:space="0" w:color="auto"/>
          </w:divBdr>
          <w:divsChild>
            <w:div w:id="5858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12552">
      <w:bodyDiv w:val="1"/>
      <w:marLeft w:val="0"/>
      <w:marRight w:val="0"/>
      <w:marTop w:val="0"/>
      <w:marBottom w:val="0"/>
      <w:divBdr>
        <w:top w:val="none" w:sz="0" w:space="0" w:color="auto"/>
        <w:left w:val="none" w:sz="0" w:space="0" w:color="auto"/>
        <w:bottom w:val="none" w:sz="0" w:space="0" w:color="auto"/>
        <w:right w:val="none" w:sz="0" w:space="0" w:color="auto"/>
      </w:divBdr>
      <w:divsChild>
        <w:div w:id="933785019">
          <w:marLeft w:val="0"/>
          <w:marRight w:val="0"/>
          <w:marTop w:val="0"/>
          <w:marBottom w:val="0"/>
          <w:divBdr>
            <w:top w:val="none" w:sz="0" w:space="0" w:color="auto"/>
            <w:left w:val="none" w:sz="0" w:space="0" w:color="auto"/>
            <w:bottom w:val="none" w:sz="0" w:space="0" w:color="auto"/>
            <w:right w:val="none" w:sz="0" w:space="0" w:color="auto"/>
          </w:divBdr>
          <w:divsChild>
            <w:div w:id="1577472651">
              <w:marLeft w:val="0"/>
              <w:marRight w:val="0"/>
              <w:marTop w:val="0"/>
              <w:marBottom w:val="0"/>
              <w:divBdr>
                <w:top w:val="none" w:sz="0" w:space="0" w:color="auto"/>
                <w:left w:val="none" w:sz="0" w:space="0" w:color="auto"/>
                <w:bottom w:val="none" w:sz="0" w:space="0" w:color="auto"/>
                <w:right w:val="none" w:sz="0" w:space="0" w:color="auto"/>
              </w:divBdr>
              <w:divsChild>
                <w:div w:id="828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5352">
      <w:bodyDiv w:val="1"/>
      <w:marLeft w:val="0"/>
      <w:marRight w:val="0"/>
      <w:marTop w:val="0"/>
      <w:marBottom w:val="0"/>
      <w:divBdr>
        <w:top w:val="none" w:sz="0" w:space="0" w:color="auto"/>
        <w:left w:val="none" w:sz="0" w:space="0" w:color="auto"/>
        <w:bottom w:val="none" w:sz="0" w:space="0" w:color="auto"/>
        <w:right w:val="none" w:sz="0" w:space="0" w:color="auto"/>
      </w:divBdr>
      <w:divsChild>
        <w:div w:id="1784378027">
          <w:marLeft w:val="0"/>
          <w:marRight w:val="0"/>
          <w:marTop w:val="0"/>
          <w:marBottom w:val="0"/>
          <w:divBdr>
            <w:top w:val="none" w:sz="0" w:space="0" w:color="auto"/>
            <w:left w:val="none" w:sz="0" w:space="0" w:color="auto"/>
            <w:bottom w:val="none" w:sz="0" w:space="0" w:color="auto"/>
            <w:right w:val="none" w:sz="0" w:space="0" w:color="auto"/>
          </w:divBdr>
          <w:divsChild>
            <w:div w:id="10774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3909">
      <w:bodyDiv w:val="1"/>
      <w:marLeft w:val="0"/>
      <w:marRight w:val="0"/>
      <w:marTop w:val="0"/>
      <w:marBottom w:val="0"/>
      <w:divBdr>
        <w:top w:val="none" w:sz="0" w:space="0" w:color="auto"/>
        <w:left w:val="none" w:sz="0" w:space="0" w:color="auto"/>
        <w:bottom w:val="none" w:sz="0" w:space="0" w:color="auto"/>
        <w:right w:val="none" w:sz="0" w:space="0" w:color="auto"/>
      </w:divBdr>
      <w:divsChild>
        <w:div w:id="1772044801">
          <w:marLeft w:val="0"/>
          <w:marRight w:val="0"/>
          <w:marTop w:val="0"/>
          <w:marBottom w:val="0"/>
          <w:divBdr>
            <w:top w:val="none" w:sz="0" w:space="0" w:color="auto"/>
            <w:left w:val="none" w:sz="0" w:space="0" w:color="auto"/>
            <w:bottom w:val="none" w:sz="0" w:space="0" w:color="auto"/>
            <w:right w:val="none" w:sz="0" w:space="0" w:color="auto"/>
          </w:divBdr>
          <w:divsChild>
            <w:div w:id="4126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07">
      <w:bodyDiv w:val="1"/>
      <w:marLeft w:val="0"/>
      <w:marRight w:val="0"/>
      <w:marTop w:val="0"/>
      <w:marBottom w:val="0"/>
      <w:divBdr>
        <w:top w:val="none" w:sz="0" w:space="0" w:color="auto"/>
        <w:left w:val="none" w:sz="0" w:space="0" w:color="auto"/>
        <w:bottom w:val="none" w:sz="0" w:space="0" w:color="auto"/>
        <w:right w:val="none" w:sz="0" w:space="0" w:color="auto"/>
      </w:divBdr>
      <w:divsChild>
        <w:div w:id="1227494350">
          <w:marLeft w:val="0"/>
          <w:marRight w:val="0"/>
          <w:marTop w:val="0"/>
          <w:marBottom w:val="0"/>
          <w:divBdr>
            <w:top w:val="none" w:sz="0" w:space="0" w:color="auto"/>
            <w:left w:val="none" w:sz="0" w:space="0" w:color="auto"/>
            <w:bottom w:val="none" w:sz="0" w:space="0" w:color="auto"/>
            <w:right w:val="none" w:sz="0" w:space="0" w:color="auto"/>
          </w:divBdr>
          <w:divsChild>
            <w:div w:id="19696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5173">
      <w:bodyDiv w:val="1"/>
      <w:marLeft w:val="0"/>
      <w:marRight w:val="0"/>
      <w:marTop w:val="0"/>
      <w:marBottom w:val="0"/>
      <w:divBdr>
        <w:top w:val="none" w:sz="0" w:space="0" w:color="auto"/>
        <w:left w:val="none" w:sz="0" w:space="0" w:color="auto"/>
        <w:bottom w:val="none" w:sz="0" w:space="0" w:color="auto"/>
        <w:right w:val="none" w:sz="0" w:space="0" w:color="auto"/>
      </w:divBdr>
      <w:divsChild>
        <w:div w:id="1460684103">
          <w:marLeft w:val="0"/>
          <w:marRight w:val="0"/>
          <w:marTop w:val="0"/>
          <w:marBottom w:val="0"/>
          <w:divBdr>
            <w:top w:val="none" w:sz="0" w:space="0" w:color="auto"/>
            <w:left w:val="none" w:sz="0" w:space="0" w:color="auto"/>
            <w:bottom w:val="none" w:sz="0" w:space="0" w:color="auto"/>
            <w:right w:val="none" w:sz="0" w:space="0" w:color="auto"/>
          </w:divBdr>
          <w:divsChild>
            <w:div w:id="849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0899">
      <w:bodyDiv w:val="1"/>
      <w:marLeft w:val="0"/>
      <w:marRight w:val="0"/>
      <w:marTop w:val="0"/>
      <w:marBottom w:val="0"/>
      <w:divBdr>
        <w:top w:val="none" w:sz="0" w:space="0" w:color="auto"/>
        <w:left w:val="none" w:sz="0" w:space="0" w:color="auto"/>
        <w:bottom w:val="none" w:sz="0" w:space="0" w:color="auto"/>
        <w:right w:val="none" w:sz="0" w:space="0" w:color="auto"/>
      </w:divBdr>
      <w:divsChild>
        <w:div w:id="123155448">
          <w:marLeft w:val="0"/>
          <w:marRight w:val="0"/>
          <w:marTop w:val="0"/>
          <w:marBottom w:val="0"/>
          <w:divBdr>
            <w:top w:val="none" w:sz="0" w:space="0" w:color="auto"/>
            <w:left w:val="none" w:sz="0" w:space="0" w:color="auto"/>
            <w:bottom w:val="none" w:sz="0" w:space="0" w:color="auto"/>
            <w:right w:val="none" w:sz="0" w:space="0" w:color="auto"/>
          </w:divBdr>
          <w:divsChild>
            <w:div w:id="252402738">
              <w:marLeft w:val="0"/>
              <w:marRight w:val="0"/>
              <w:marTop w:val="0"/>
              <w:marBottom w:val="0"/>
              <w:divBdr>
                <w:top w:val="none" w:sz="0" w:space="0" w:color="auto"/>
                <w:left w:val="none" w:sz="0" w:space="0" w:color="auto"/>
                <w:bottom w:val="none" w:sz="0" w:space="0" w:color="auto"/>
                <w:right w:val="none" w:sz="0" w:space="0" w:color="auto"/>
              </w:divBdr>
              <w:divsChild>
                <w:div w:id="15139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43442">
      <w:bodyDiv w:val="1"/>
      <w:marLeft w:val="0"/>
      <w:marRight w:val="0"/>
      <w:marTop w:val="0"/>
      <w:marBottom w:val="0"/>
      <w:divBdr>
        <w:top w:val="none" w:sz="0" w:space="0" w:color="auto"/>
        <w:left w:val="none" w:sz="0" w:space="0" w:color="auto"/>
        <w:bottom w:val="none" w:sz="0" w:space="0" w:color="auto"/>
        <w:right w:val="none" w:sz="0" w:space="0" w:color="auto"/>
      </w:divBdr>
      <w:divsChild>
        <w:div w:id="598562427">
          <w:marLeft w:val="0"/>
          <w:marRight w:val="0"/>
          <w:marTop w:val="0"/>
          <w:marBottom w:val="0"/>
          <w:divBdr>
            <w:top w:val="none" w:sz="0" w:space="0" w:color="auto"/>
            <w:left w:val="none" w:sz="0" w:space="0" w:color="auto"/>
            <w:bottom w:val="none" w:sz="0" w:space="0" w:color="auto"/>
            <w:right w:val="none" w:sz="0" w:space="0" w:color="auto"/>
          </w:divBdr>
          <w:divsChild>
            <w:div w:id="6778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95917">
      <w:bodyDiv w:val="1"/>
      <w:marLeft w:val="0"/>
      <w:marRight w:val="0"/>
      <w:marTop w:val="0"/>
      <w:marBottom w:val="0"/>
      <w:divBdr>
        <w:top w:val="none" w:sz="0" w:space="0" w:color="auto"/>
        <w:left w:val="none" w:sz="0" w:space="0" w:color="auto"/>
        <w:bottom w:val="none" w:sz="0" w:space="0" w:color="auto"/>
        <w:right w:val="none" w:sz="0" w:space="0" w:color="auto"/>
      </w:divBdr>
      <w:divsChild>
        <w:div w:id="901790720">
          <w:marLeft w:val="0"/>
          <w:marRight w:val="0"/>
          <w:marTop w:val="0"/>
          <w:marBottom w:val="0"/>
          <w:divBdr>
            <w:top w:val="none" w:sz="0" w:space="0" w:color="auto"/>
            <w:left w:val="none" w:sz="0" w:space="0" w:color="auto"/>
            <w:bottom w:val="none" w:sz="0" w:space="0" w:color="auto"/>
            <w:right w:val="none" w:sz="0" w:space="0" w:color="auto"/>
          </w:divBdr>
          <w:divsChild>
            <w:div w:id="18795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9507">
      <w:bodyDiv w:val="1"/>
      <w:marLeft w:val="0"/>
      <w:marRight w:val="0"/>
      <w:marTop w:val="0"/>
      <w:marBottom w:val="0"/>
      <w:divBdr>
        <w:top w:val="none" w:sz="0" w:space="0" w:color="auto"/>
        <w:left w:val="none" w:sz="0" w:space="0" w:color="auto"/>
        <w:bottom w:val="none" w:sz="0" w:space="0" w:color="auto"/>
        <w:right w:val="none" w:sz="0" w:space="0" w:color="auto"/>
      </w:divBdr>
      <w:divsChild>
        <w:div w:id="784228355">
          <w:marLeft w:val="0"/>
          <w:marRight w:val="0"/>
          <w:marTop w:val="0"/>
          <w:marBottom w:val="0"/>
          <w:divBdr>
            <w:top w:val="none" w:sz="0" w:space="0" w:color="auto"/>
            <w:left w:val="none" w:sz="0" w:space="0" w:color="auto"/>
            <w:bottom w:val="none" w:sz="0" w:space="0" w:color="auto"/>
            <w:right w:val="none" w:sz="0" w:space="0" w:color="auto"/>
          </w:divBdr>
          <w:divsChild>
            <w:div w:id="4282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40095">
      <w:bodyDiv w:val="1"/>
      <w:marLeft w:val="0"/>
      <w:marRight w:val="0"/>
      <w:marTop w:val="0"/>
      <w:marBottom w:val="0"/>
      <w:divBdr>
        <w:top w:val="none" w:sz="0" w:space="0" w:color="auto"/>
        <w:left w:val="none" w:sz="0" w:space="0" w:color="auto"/>
        <w:bottom w:val="none" w:sz="0" w:space="0" w:color="auto"/>
        <w:right w:val="none" w:sz="0" w:space="0" w:color="auto"/>
      </w:divBdr>
      <w:divsChild>
        <w:div w:id="688414226">
          <w:marLeft w:val="0"/>
          <w:marRight w:val="0"/>
          <w:marTop w:val="0"/>
          <w:marBottom w:val="0"/>
          <w:divBdr>
            <w:top w:val="none" w:sz="0" w:space="0" w:color="auto"/>
            <w:left w:val="none" w:sz="0" w:space="0" w:color="auto"/>
            <w:bottom w:val="none" w:sz="0" w:space="0" w:color="auto"/>
            <w:right w:val="none" w:sz="0" w:space="0" w:color="auto"/>
          </w:divBdr>
          <w:divsChild>
            <w:div w:id="17495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CB661-C9AD-4ABD-B9AF-E93083C1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2240</Words>
  <Characters>13220</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Klára Jedounková</dc:creator>
  <cp:lastModifiedBy>Alena Zezulová</cp:lastModifiedBy>
  <cp:revision>4</cp:revision>
  <cp:lastPrinted>2016-07-21T08:43:00Z</cp:lastPrinted>
  <dcterms:created xsi:type="dcterms:W3CDTF">2016-07-26T05:42:00Z</dcterms:created>
  <dcterms:modified xsi:type="dcterms:W3CDTF">2016-07-26T07:45:00Z</dcterms:modified>
</cp:coreProperties>
</file>