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1A6F691B" w:rsidR="006549D0" w:rsidRPr="00225046" w:rsidRDefault="008112C9"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 xml:space="preserve">Sven </w:t>
      </w:r>
      <w:proofErr w:type="spellStart"/>
      <w:r>
        <w:rPr>
          <w:rFonts w:eastAsia="Times New Roman" w:cs="Arial"/>
          <w:b/>
          <w:color w:val="000000"/>
          <w:spacing w:val="-3"/>
          <w:sz w:val="24"/>
          <w:szCs w:val="24"/>
          <w:lang w:val="cs-CZ" w:eastAsia="cs-CZ"/>
        </w:rPr>
        <w:t>BioLabs</w:t>
      </w:r>
      <w:proofErr w:type="spellEnd"/>
      <w:r>
        <w:rPr>
          <w:rFonts w:eastAsia="Times New Roman" w:cs="Arial"/>
          <w:b/>
          <w:color w:val="000000"/>
          <w:spacing w:val="-3"/>
          <w:sz w:val="24"/>
          <w:szCs w:val="24"/>
          <w:lang w:val="cs-CZ" w:eastAsia="cs-CZ"/>
        </w:rPr>
        <w:t xml:space="preserve">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64885F50"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0421AC">
        <w:rPr>
          <w:rFonts w:asciiTheme="minorHAnsi" w:eastAsia="Times New Roman" w:hAnsiTheme="minorHAnsi" w:cs="Arial"/>
          <w:b/>
          <w:sz w:val="22"/>
          <w:szCs w:val="22"/>
          <w:lang w:val="cs-CZ" w:eastAsia="cs-CZ"/>
        </w:rPr>
        <w:t xml:space="preserve">Sven </w:t>
      </w:r>
      <w:proofErr w:type="spellStart"/>
      <w:r w:rsidR="000421AC">
        <w:rPr>
          <w:rFonts w:asciiTheme="minorHAnsi" w:eastAsia="Times New Roman" w:hAnsiTheme="minorHAnsi" w:cs="Arial"/>
          <w:b/>
          <w:sz w:val="22"/>
          <w:szCs w:val="22"/>
          <w:lang w:val="cs-CZ" w:eastAsia="cs-CZ"/>
        </w:rPr>
        <w:t>BioLabs</w:t>
      </w:r>
      <w:proofErr w:type="spellEnd"/>
      <w:r w:rsidR="000421AC">
        <w:rPr>
          <w:rFonts w:asciiTheme="minorHAnsi" w:eastAsia="Times New Roman" w:hAnsiTheme="minorHAnsi" w:cs="Arial"/>
          <w:b/>
          <w:sz w:val="22"/>
          <w:szCs w:val="22"/>
          <w:lang w:val="cs-CZ" w:eastAsia="cs-CZ"/>
        </w:rPr>
        <w:t xml:space="preserve"> s.r.o.</w:t>
      </w:r>
    </w:p>
    <w:p w14:paraId="7CC01BFD" w14:textId="7C85DA12"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B922EC" w:rsidRPr="009148F7">
        <w:rPr>
          <w:rFonts w:asciiTheme="minorHAnsi" w:eastAsia="Times New Roman" w:hAnsiTheme="minorHAnsi" w:cs="Arial"/>
          <w:bCs/>
          <w:sz w:val="22"/>
          <w:szCs w:val="22"/>
          <w:lang w:val="cs-CZ" w:eastAsia="cs-CZ"/>
        </w:rPr>
        <w:t>24702960</w:t>
      </w:r>
    </w:p>
    <w:p w14:paraId="70FEB0CB" w14:textId="4D576F0F" w:rsidR="006549D0" w:rsidRPr="00225046" w:rsidRDefault="00A530F2" w:rsidP="009F59AE">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proofErr w:type="gramEnd"/>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DB0B5E" w:rsidRPr="009148F7">
        <w:rPr>
          <w:rFonts w:asciiTheme="minorHAnsi" w:eastAsia="Times New Roman" w:hAnsiTheme="minorHAnsi" w:cs="Arial"/>
          <w:bCs/>
          <w:sz w:val="22"/>
          <w:szCs w:val="22"/>
          <w:lang w:val="cs-CZ" w:eastAsia="cs-CZ"/>
        </w:rPr>
        <w:t>CZ24702960</w:t>
      </w:r>
    </w:p>
    <w:p w14:paraId="75D14D8F" w14:textId="1022EA49"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bookmarkStart w:id="0" w:name="_Hlk168559121"/>
      <w:r w:rsidR="004535B4" w:rsidRPr="009148F7">
        <w:rPr>
          <w:rFonts w:asciiTheme="minorHAnsi" w:eastAsia="Times New Roman" w:hAnsiTheme="minorHAnsi" w:cs="Arial"/>
          <w:sz w:val="22"/>
          <w:szCs w:val="22"/>
          <w:lang w:val="cs-CZ" w:eastAsia="cs-CZ"/>
        </w:rPr>
        <w:t>Čerpadlová 1034/2, 190 00 Praha 9 – Vysočany</w:t>
      </w:r>
      <w:bookmarkEnd w:id="0"/>
    </w:p>
    <w:p w14:paraId="799963DA" w14:textId="609B68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CA01B3">
        <w:rPr>
          <w:rFonts w:asciiTheme="minorHAnsi" w:eastAsia="Times New Roman" w:hAnsiTheme="minorHAnsi" w:cs="Arial"/>
          <w:sz w:val="22"/>
          <w:szCs w:val="22"/>
          <w:lang w:val="cs-CZ" w:eastAsia="cs-CZ"/>
        </w:rPr>
        <w:t>xxx</w:t>
      </w:r>
      <w:proofErr w:type="spellEnd"/>
    </w:p>
    <w:p w14:paraId="2C0EB4BF" w14:textId="115CCF01" w:rsidR="003F463D"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bookmarkStart w:id="1" w:name="_Hlk168562396"/>
      <w:r w:rsidR="00A00197" w:rsidRPr="00244DBB">
        <w:rPr>
          <w:rFonts w:asciiTheme="minorHAnsi" w:eastAsia="Times New Roman" w:hAnsiTheme="minorHAnsi" w:cs="Arial"/>
          <w:sz w:val="22"/>
          <w:szCs w:val="22"/>
          <w:lang w:val="cs-CZ" w:eastAsia="cs-CZ"/>
        </w:rPr>
        <w:t>y</w:t>
      </w:r>
      <w:r w:rsidR="00A00197" w:rsidRPr="009148F7">
        <w:rPr>
          <w:rFonts w:asciiTheme="minorHAnsi" w:eastAsia="Times New Roman" w:hAnsiTheme="minorHAnsi" w:cs="Arial"/>
          <w:sz w:val="22"/>
          <w:szCs w:val="22"/>
          <w:lang w:val="cs-CZ" w:eastAsia="cs-CZ"/>
        </w:rPr>
        <w:t>g6szfa</w:t>
      </w:r>
      <w:bookmarkEnd w:id="1"/>
    </w:p>
    <w:p w14:paraId="0C989A9C" w14:textId="5054A80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DF3F42" w:rsidRPr="00244DBB">
        <w:rPr>
          <w:rFonts w:asciiTheme="minorHAnsi" w:eastAsia="Times New Roman" w:hAnsiTheme="minorHAnsi" w:cs="Arial"/>
          <w:sz w:val="22"/>
          <w:szCs w:val="22"/>
          <w:lang w:val="cs-CZ" w:eastAsia="cs-CZ"/>
        </w:rPr>
        <w:t>ČSOB, a.s.</w:t>
      </w:r>
    </w:p>
    <w:p w14:paraId="55700240" w14:textId="7E5EC8FE"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bookmarkStart w:id="2" w:name="_Hlk168906995"/>
      <w:r w:rsidR="004523F0" w:rsidRPr="00244DBB">
        <w:rPr>
          <w:rFonts w:asciiTheme="minorHAnsi" w:eastAsia="Times New Roman" w:hAnsiTheme="minorHAnsi" w:cs="Arial"/>
          <w:sz w:val="22"/>
          <w:szCs w:val="22"/>
          <w:lang w:val="cs-CZ" w:eastAsia="cs-CZ"/>
        </w:rPr>
        <w:t>278490972 / 0300</w:t>
      </w:r>
      <w:bookmarkEnd w:id="2"/>
    </w:p>
    <w:p w14:paraId="45133834" w14:textId="5160BE2D"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4523F0" w:rsidRPr="00402152">
        <w:rPr>
          <w:rFonts w:asciiTheme="minorHAnsi" w:eastAsia="Times New Roman" w:hAnsiTheme="minorHAnsi" w:cs="Arial"/>
          <w:bCs/>
          <w:noProof/>
          <w:sz w:val="22"/>
          <w:szCs w:val="22"/>
          <w:lang w:val="cs-CZ" w:eastAsia="cs-CZ"/>
        </w:rPr>
        <w:t>Měst</w:t>
      </w:r>
      <w:r w:rsidR="00C279F3" w:rsidRPr="00402152">
        <w:rPr>
          <w:rFonts w:asciiTheme="minorHAnsi" w:eastAsia="Times New Roman" w:hAnsiTheme="minorHAnsi" w:cs="Arial"/>
          <w:bCs/>
          <w:noProof/>
          <w:sz w:val="22"/>
          <w:szCs w:val="22"/>
          <w:lang w:val="cs-CZ" w:eastAsia="cs-CZ"/>
        </w:rPr>
        <w:t>ským soudem v Praze</w:t>
      </w:r>
      <w:r w:rsidRPr="00225046">
        <w:rPr>
          <w:rFonts w:asciiTheme="minorHAnsi" w:eastAsia="Times New Roman" w:hAnsiTheme="minorHAnsi" w:cs="Arial"/>
          <w:sz w:val="22"/>
          <w:szCs w:val="22"/>
          <w:lang w:val="cs-CZ" w:eastAsia="cs-CZ"/>
        </w:rPr>
        <w:t xml:space="preserve"> </w:t>
      </w:r>
      <w:r w:rsidRPr="00402152">
        <w:rPr>
          <w:rFonts w:asciiTheme="minorHAnsi" w:eastAsia="Times New Roman" w:hAnsiTheme="minorHAnsi" w:cs="Arial"/>
          <w:sz w:val="22"/>
          <w:szCs w:val="22"/>
          <w:lang w:val="cs-CZ" w:eastAsia="cs-CZ"/>
        </w:rPr>
        <w:t xml:space="preserve">oddíl </w:t>
      </w:r>
      <w:r w:rsidR="00C279F3" w:rsidRPr="00402152">
        <w:rPr>
          <w:rFonts w:asciiTheme="minorHAnsi" w:eastAsia="Times New Roman" w:hAnsiTheme="minorHAnsi" w:cs="Arial"/>
          <w:noProof/>
          <w:sz w:val="22"/>
          <w:szCs w:val="22"/>
          <w:lang w:val="cs-CZ" w:eastAsia="cs-CZ"/>
        </w:rPr>
        <w:t>C</w:t>
      </w:r>
      <w:r w:rsidRPr="00225046">
        <w:rPr>
          <w:rFonts w:asciiTheme="minorHAnsi" w:eastAsia="Times New Roman" w:hAnsiTheme="minorHAnsi" w:cs="Arial"/>
          <w:sz w:val="22"/>
          <w:szCs w:val="22"/>
          <w:lang w:val="cs-CZ" w:eastAsia="cs-CZ"/>
        </w:rPr>
        <w:t xml:space="preserve"> vložka </w:t>
      </w:r>
      <w:r w:rsidR="00C279F3">
        <w:rPr>
          <w:rFonts w:asciiTheme="minorHAnsi" w:eastAsia="Times New Roman" w:hAnsiTheme="minorHAnsi" w:cs="Arial"/>
          <w:sz w:val="22"/>
          <w:szCs w:val="22"/>
          <w:lang w:val="cs-CZ" w:eastAsia="cs-CZ"/>
        </w:rPr>
        <w:t>167 345</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06D720D0"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nadlimitní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D12D4A">
        <w:rPr>
          <w:rFonts w:asciiTheme="minorHAnsi" w:eastAsia="Times New Roman" w:hAnsiTheme="minorHAnsi" w:cs="Arial"/>
          <w:i/>
          <w:sz w:val="22"/>
          <w:szCs w:val="22"/>
          <w:lang w:val="cs-CZ" w:eastAsia="cs-CZ"/>
        </w:rPr>
        <w:t>Multimodální fluorescenční</w:t>
      </w:r>
      <w:r w:rsidR="000C6C90">
        <w:rPr>
          <w:rFonts w:asciiTheme="minorHAnsi" w:eastAsia="Times New Roman" w:hAnsiTheme="minorHAnsi" w:cs="Arial"/>
          <w:i/>
          <w:sz w:val="22"/>
          <w:szCs w:val="22"/>
          <w:lang w:val="cs-CZ" w:eastAsia="cs-CZ"/>
        </w:rPr>
        <w:t xml:space="preserve"> mikroskop</w:t>
      </w:r>
      <w:r w:rsidR="00D12D4A">
        <w:rPr>
          <w:rFonts w:asciiTheme="minorHAnsi" w:eastAsia="Times New Roman" w:hAnsiTheme="minorHAnsi" w:cs="Arial"/>
          <w:i/>
          <w:sz w:val="22"/>
          <w:szCs w:val="22"/>
          <w:lang w:val="cs-CZ" w:eastAsia="cs-CZ"/>
        </w:rPr>
        <w:t xml:space="preserve"> pro rychlé a šetrné pozorování živých objektů</w:t>
      </w:r>
      <w:r w:rsidR="006114CF">
        <w:rPr>
          <w:rFonts w:asciiTheme="minorHAnsi" w:eastAsia="Times New Roman" w:hAnsiTheme="minorHAnsi" w:cs="Arial"/>
          <w:i/>
          <w:sz w:val="22"/>
          <w:szCs w:val="22"/>
          <w:lang w:val="cs-CZ" w:eastAsia="cs-CZ"/>
        </w:rPr>
        <w:t xml:space="preserve"> II</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2172DA">
        <w:rPr>
          <w:rFonts w:asciiTheme="minorHAnsi" w:eastAsia="Times New Roman" w:hAnsiTheme="minorHAnsi" w:cs="Arial"/>
          <w:sz w:val="22"/>
          <w:szCs w:val="22"/>
          <w:lang w:val="cs-CZ" w:eastAsia="cs-CZ"/>
        </w:rPr>
        <w:t>4</w:t>
      </w:r>
      <w:r w:rsidR="004E5E55">
        <w:rPr>
          <w:rFonts w:asciiTheme="minorHAnsi" w:eastAsia="Times New Roman" w:hAnsiTheme="minorHAnsi" w:cs="Arial"/>
          <w:sz w:val="22"/>
          <w:szCs w:val="22"/>
          <w:lang w:val="cs-CZ" w:eastAsia="cs-CZ"/>
        </w:rPr>
        <w:t>/</w:t>
      </w:r>
      <w:r w:rsidR="006114CF">
        <w:rPr>
          <w:rFonts w:asciiTheme="minorHAnsi" w:eastAsia="Times New Roman" w:hAnsiTheme="minorHAnsi" w:cs="Arial"/>
          <w:sz w:val="22"/>
          <w:szCs w:val="22"/>
          <w:lang w:val="cs-CZ" w:eastAsia="cs-CZ"/>
        </w:rPr>
        <w:t>85</w:t>
      </w:r>
      <w:r w:rsidR="00D12D4A">
        <w:rPr>
          <w:rFonts w:asciiTheme="minorHAnsi" w:eastAsia="Times New Roman" w:hAnsiTheme="minorHAnsi" w:cs="Arial"/>
          <w:sz w:val="22"/>
          <w:szCs w:val="22"/>
          <w:lang w:val="cs-CZ" w:eastAsia="cs-CZ"/>
        </w:rPr>
        <w:t>2</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149FC25"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8B2155">
        <w:rPr>
          <w:rFonts w:asciiTheme="minorHAnsi" w:eastAsia="Times New Roman" w:hAnsiTheme="minorHAnsi" w:cs="Arial"/>
          <w:sz w:val="22"/>
          <w:szCs w:val="22"/>
          <w:lang w:val="cs-CZ" w:eastAsia="cs-CZ"/>
        </w:rPr>
        <w:t xml:space="preserve">nadlimitní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lastRenderedPageBreak/>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30163264"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CF1179">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CF1179">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CF1179">
        <w:rPr>
          <w:rFonts w:asciiTheme="minorHAnsi" w:eastAsia="Times New Roman" w:hAnsiTheme="minorHAnsi" w:cs="Arial"/>
          <w:sz w:val="22"/>
          <w:szCs w:val="22"/>
          <w:lang w:val="cs-CZ" w:eastAsia="cs-CZ"/>
        </w:rPr>
        <w:t>ho</w:t>
      </w:r>
      <w:r w:rsidR="00D12D4A">
        <w:rPr>
          <w:rFonts w:asciiTheme="minorHAnsi" w:eastAsia="Times New Roman" w:hAnsiTheme="minorHAnsi" w:cs="Arial"/>
          <w:sz w:val="22"/>
          <w:szCs w:val="22"/>
          <w:lang w:val="cs-CZ" w:eastAsia="cs-CZ"/>
        </w:rPr>
        <w:t xml:space="preserve"> multimodální</w:t>
      </w:r>
      <w:r w:rsidR="000F1368">
        <w:rPr>
          <w:rFonts w:asciiTheme="minorHAnsi" w:eastAsia="Times New Roman" w:hAnsiTheme="minorHAnsi" w:cs="Arial"/>
          <w:sz w:val="22"/>
          <w:szCs w:val="22"/>
          <w:lang w:val="cs-CZ" w:eastAsia="cs-CZ"/>
        </w:rPr>
        <w:t>ho</w:t>
      </w:r>
      <w:r w:rsidR="00D12D4A">
        <w:rPr>
          <w:rFonts w:asciiTheme="minorHAnsi" w:eastAsia="Times New Roman" w:hAnsiTheme="minorHAnsi" w:cs="Arial"/>
          <w:sz w:val="22"/>
          <w:szCs w:val="22"/>
          <w:lang w:val="cs-CZ" w:eastAsia="cs-CZ"/>
        </w:rPr>
        <w:t xml:space="preserve"> fluorescenčního</w:t>
      </w:r>
      <w:r w:rsidR="000F1368">
        <w:rPr>
          <w:rFonts w:asciiTheme="minorHAnsi" w:eastAsia="Times New Roman" w:hAnsiTheme="minorHAnsi" w:cs="Arial"/>
          <w:sz w:val="22"/>
          <w:szCs w:val="22"/>
          <w:lang w:val="cs-CZ" w:eastAsia="cs-CZ"/>
        </w:rPr>
        <w:t xml:space="preserve"> mikroskopu</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181212">
        <w:rPr>
          <w:rFonts w:asciiTheme="minorHAnsi" w:hAnsiTheme="minorHAnsi" w:cstheme="minorHAnsi"/>
          <w:bCs/>
          <w:sz w:val="22"/>
          <w:szCs w:val="22"/>
          <w:lang w:val="cs-CZ"/>
        </w:rPr>
        <w:t xml:space="preserve"> k</w:t>
      </w:r>
      <w:r w:rsidR="00CD524C">
        <w:rPr>
          <w:rFonts w:asciiTheme="minorHAnsi" w:hAnsiTheme="minorHAnsi" w:cstheme="minorHAnsi"/>
          <w:bCs/>
          <w:sz w:val="22"/>
          <w:szCs w:val="22"/>
          <w:lang w:val="cs-CZ"/>
        </w:rPr>
        <w:t> </w:t>
      </w:r>
      <w:r w:rsidR="00181212">
        <w:rPr>
          <w:rFonts w:asciiTheme="minorHAnsi" w:hAnsiTheme="minorHAnsi" w:cstheme="minorHAnsi"/>
          <w:bCs/>
          <w:sz w:val="22"/>
          <w:szCs w:val="22"/>
          <w:lang w:val="cs-CZ"/>
        </w:rPr>
        <w:t>software</w:t>
      </w:r>
      <w:r w:rsidR="00CD524C">
        <w:rPr>
          <w:rFonts w:asciiTheme="minorHAnsi" w:hAnsiTheme="minorHAnsi" w:cstheme="minorHAnsi"/>
          <w:bCs/>
          <w:sz w:val="22"/>
          <w:szCs w:val="22"/>
          <w:lang w:val="cs-CZ"/>
        </w:rPr>
        <w:t xml:space="preserve"> a</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w:t>
      </w:r>
      <w:proofErr w:type="spellStart"/>
      <w:r w:rsidR="006549D0" w:rsidRPr="00225046">
        <w:rPr>
          <w:rFonts w:asciiTheme="minorHAnsi" w:eastAsia="Times New Roman" w:hAnsiTheme="minorHAnsi" w:cs="Arial"/>
          <w:sz w:val="22"/>
          <w:szCs w:val="22"/>
          <w:lang w:val="cs-CZ" w:eastAsia="cs-CZ"/>
        </w:rPr>
        <w:t>metadat</w:t>
      </w:r>
      <w:proofErr w:type="spellEnd"/>
      <w:r w:rsidR="006549D0" w:rsidRPr="00225046">
        <w:rPr>
          <w:rFonts w:asciiTheme="minorHAnsi" w:eastAsia="Times New Roman" w:hAnsiTheme="minorHAnsi" w:cs="Arial"/>
          <w:sz w:val="22"/>
          <w:szCs w:val="22"/>
          <w:lang w:val="cs-CZ" w:eastAsia="cs-CZ"/>
        </w:rPr>
        <w:t xml:space="preserve">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7FE958CB"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w:t>
      </w:r>
      <w:r w:rsidR="00710214">
        <w:rPr>
          <w:rFonts w:asciiTheme="minorHAnsi" w:eastAsia="Times New Roman" w:hAnsiTheme="minorHAnsi" w:cs="Arial"/>
          <w:sz w:val="22"/>
          <w:szCs w:val="22"/>
          <w:lang w:val="cs-CZ" w:eastAsia="cs-CZ"/>
        </w:rPr>
        <w:t xml:space="preserve"> je</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01EE2CF" w14:textId="4EA3FE98" w:rsidR="003E75C2" w:rsidRPr="00E22B34"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nov</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nerepasovan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dosud neužívan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xml:space="preserve"> plně funkční </w:t>
      </w:r>
      <w:r w:rsidR="00D12D4A">
        <w:rPr>
          <w:rFonts w:asciiTheme="minorHAnsi" w:eastAsia="Times New Roman" w:hAnsiTheme="minorHAnsi" w:cstheme="minorHAnsi"/>
          <w:sz w:val="22"/>
          <w:szCs w:val="22"/>
          <w:lang w:val="cs-CZ" w:eastAsia="cs-CZ"/>
        </w:rPr>
        <w:t>multimodální fluorescenční</w:t>
      </w:r>
      <w:r w:rsidR="000F1368">
        <w:rPr>
          <w:rFonts w:asciiTheme="minorHAnsi" w:eastAsia="Times New Roman" w:hAnsiTheme="minorHAnsi" w:cstheme="minorHAnsi"/>
          <w:sz w:val="22"/>
          <w:szCs w:val="22"/>
          <w:lang w:val="cs-CZ" w:eastAsia="cs-CZ"/>
        </w:rPr>
        <w:t xml:space="preserve"> mikroskop</w:t>
      </w:r>
      <w:r w:rsidR="00D12D4A">
        <w:rPr>
          <w:rFonts w:asciiTheme="minorHAnsi" w:eastAsia="Times New Roman" w:hAnsiTheme="minorHAnsi" w:cstheme="minorHAnsi"/>
          <w:sz w:val="22"/>
          <w:szCs w:val="22"/>
          <w:lang w:val="cs-CZ" w:eastAsia="cs-CZ"/>
        </w:rPr>
        <w:t xml:space="preserve"> pro rychlé a šetrné pozorování živých objektů</w:t>
      </w:r>
      <w:r w:rsidR="005C142D" w:rsidRPr="00E22B34">
        <w:rPr>
          <w:rFonts w:asciiTheme="minorHAnsi" w:eastAsia="Times New Roman" w:hAnsiTheme="minorHAnsi" w:cstheme="minorHAnsi"/>
          <w:sz w:val="22"/>
          <w:szCs w:val="22"/>
          <w:lang w:val="cs-CZ" w:eastAsia="cs-CZ"/>
        </w:rPr>
        <w:t>,</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Součástí dodávky musí být soft</w:t>
      </w:r>
      <w:r w:rsidR="00732926">
        <w:rPr>
          <w:rFonts w:asciiTheme="minorHAnsi" w:hAnsiTheme="minorHAnsi" w:cstheme="minorHAnsi"/>
          <w:sz w:val="22"/>
          <w:szCs w:val="22"/>
          <w:lang w:val="cs-CZ"/>
        </w:rPr>
        <w:t>w</w:t>
      </w:r>
      <w:r w:rsidR="00CF1179">
        <w:rPr>
          <w:rFonts w:asciiTheme="minorHAnsi" w:hAnsiTheme="minorHAnsi" w:cstheme="minorHAnsi"/>
          <w:sz w:val="22"/>
          <w:szCs w:val="22"/>
          <w:lang w:val="cs-CZ"/>
        </w:rPr>
        <w:t xml:space="preserve">are </w:t>
      </w:r>
      <w:r w:rsidR="00637360">
        <w:rPr>
          <w:rFonts w:asciiTheme="minorHAnsi" w:hAnsiTheme="minorHAnsi" w:cstheme="minorHAnsi"/>
          <w:sz w:val="22"/>
          <w:szCs w:val="22"/>
          <w:lang w:val="cs-CZ"/>
        </w:rPr>
        <w:t>blíže specifikovaný v příloze č. 1 smlouvy</w:t>
      </w:r>
      <w:r w:rsidR="00CF1179">
        <w:rPr>
          <w:rFonts w:asciiTheme="minorHAnsi" w:hAnsiTheme="minorHAnsi" w:cstheme="minorHAnsi"/>
          <w:sz w:val="22"/>
          <w:szCs w:val="22"/>
          <w:lang w:val="cs-CZ"/>
        </w:rPr>
        <w:t xml:space="preserve">, a to </w:t>
      </w:r>
      <w:r w:rsidRPr="00E22B34">
        <w:rPr>
          <w:rFonts w:asciiTheme="minorHAnsi" w:eastAsia="Times New Roman" w:hAnsiTheme="minorHAnsi" w:cstheme="minorHAnsi"/>
          <w:sz w:val="22"/>
          <w:szCs w:val="22"/>
          <w:lang w:val="cs-CZ" w:eastAsia="cs-CZ"/>
        </w:rPr>
        <w:t xml:space="preserve">včetně </w:t>
      </w:r>
      <w:r w:rsidR="0015342D" w:rsidRPr="00E22B34">
        <w:rPr>
          <w:rFonts w:asciiTheme="minorHAnsi" w:eastAsia="Times New Roman" w:hAnsiTheme="minorHAnsi" w:cstheme="minorHAnsi"/>
          <w:sz w:val="22"/>
          <w:szCs w:val="22"/>
          <w:lang w:val="cs-CZ" w:eastAsia="cs-CZ"/>
        </w:rPr>
        <w:t>licenčních oprávnění</w:t>
      </w:r>
      <w:r w:rsidRPr="00E22B34">
        <w:rPr>
          <w:rFonts w:asciiTheme="minorHAnsi" w:eastAsia="Times New Roman" w:hAnsiTheme="minorHAnsi" w:cstheme="minorHAnsi"/>
          <w:sz w:val="22"/>
          <w:szCs w:val="22"/>
          <w:lang w:val="cs-CZ" w:eastAsia="cs-CZ"/>
        </w:rPr>
        <w:t xml:space="preserve"> a záručního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75D28510" w:rsidR="00DF59EC" w:rsidRPr="004B4736" w:rsidRDefault="00572706"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lastRenderedPageBreak/>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 je </w:t>
      </w:r>
      <w:r w:rsidR="005B750C">
        <w:rPr>
          <w:rFonts w:asciiTheme="minorHAnsi" w:eastAsia="Calibri" w:hAnsiTheme="minorHAnsi" w:cstheme="minorHAnsi"/>
          <w:color w:val="000000"/>
          <w:sz w:val="22"/>
          <w:szCs w:val="22"/>
          <w:lang w:val="cs-CZ"/>
        </w:rPr>
        <w:t xml:space="preserve">jeden kus </w:t>
      </w:r>
      <w:r w:rsidR="00DB5591">
        <w:rPr>
          <w:rFonts w:asciiTheme="minorHAnsi" w:eastAsia="Calibri" w:hAnsiTheme="minorHAnsi" w:cstheme="minorHAnsi"/>
          <w:color w:val="000000"/>
          <w:sz w:val="22"/>
          <w:szCs w:val="22"/>
          <w:lang w:val="cs-CZ"/>
        </w:rPr>
        <w:t xml:space="preserve">multimodálního plně motorizovaného invertovaného fluorescenčního </w:t>
      </w:r>
      <w:r w:rsidR="001A344F">
        <w:rPr>
          <w:rFonts w:asciiTheme="minorHAnsi" w:eastAsia="Calibri" w:hAnsiTheme="minorHAnsi" w:cstheme="minorHAnsi"/>
          <w:color w:val="000000"/>
          <w:sz w:val="22"/>
          <w:szCs w:val="22"/>
          <w:lang w:val="cs-CZ"/>
        </w:rPr>
        <w:t>mikroskopu</w:t>
      </w:r>
      <w:r w:rsidR="00DB5591">
        <w:rPr>
          <w:rFonts w:asciiTheme="minorHAnsi" w:eastAsia="Calibri" w:hAnsiTheme="minorHAnsi" w:cstheme="minorHAnsi"/>
          <w:color w:val="000000"/>
          <w:sz w:val="22"/>
          <w:szCs w:val="22"/>
          <w:lang w:val="cs-CZ"/>
        </w:rPr>
        <w:t xml:space="preserve"> pro rychlé a šetrné pozorování živých objektů</w:t>
      </w:r>
      <w:r w:rsidR="001A344F">
        <w:rPr>
          <w:rFonts w:asciiTheme="minorHAnsi" w:eastAsia="Calibri" w:hAnsiTheme="minorHAnsi" w:cstheme="minorHAnsi"/>
          <w:color w:val="000000"/>
          <w:sz w:val="22"/>
          <w:szCs w:val="22"/>
          <w:lang w:val="cs-CZ"/>
        </w:rPr>
        <w:t>, který</w:t>
      </w:r>
      <w:r w:rsidR="00DB5591">
        <w:rPr>
          <w:rFonts w:asciiTheme="minorHAnsi" w:eastAsia="Calibri" w:hAnsiTheme="minorHAnsi" w:cstheme="minorHAnsi"/>
          <w:color w:val="000000"/>
          <w:sz w:val="22"/>
          <w:szCs w:val="22"/>
          <w:lang w:val="cs-CZ"/>
        </w:rPr>
        <w:t xml:space="preserve"> má dvoupatrovou modulární konstrukci stativu a motorizovaný karusel fluorescenčních filtrů s 8 pozicemi se zabudovanou motorizovanou závěrkou. </w:t>
      </w:r>
      <w:r w:rsidR="001A344F">
        <w:rPr>
          <w:rFonts w:asciiTheme="minorHAnsi" w:eastAsia="Calibri" w:hAnsiTheme="minorHAnsi" w:cstheme="minorHAnsi"/>
          <w:color w:val="000000"/>
          <w:sz w:val="22"/>
          <w:szCs w:val="22"/>
          <w:lang w:val="cs-CZ"/>
        </w:rPr>
        <w:t xml:space="preserve">Součástí mikroskopu je </w:t>
      </w:r>
      <w:r w:rsidR="00DB5591">
        <w:rPr>
          <w:rFonts w:asciiTheme="minorHAnsi" w:eastAsia="Calibri" w:hAnsiTheme="minorHAnsi" w:cstheme="minorHAnsi"/>
          <w:color w:val="000000"/>
          <w:sz w:val="22"/>
          <w:szCs w:val="22"/>
          <w:lang w:val="cs-CZ"/>
        </w:rPr>
        <w:t xml:space="preserve">motorizovaný XY stolek s příslušenstvím, </w:t>
      </w:r>
      <w:r w:rsidR="00770CA7">
        <w:rPr>
          <w:rFonts w:asciiTheme="minorHAnsi" w:eastAsia="Calibri" w:hAnsiTheme="minorHAnsi" w:cstheme="minorHAnsi"/>
          <w:color w:val="000000"/>
          <w:sz w:val="22"/>
          <w:szCs w:val="22"/>
          <w:lang w:val="cs-CZ"/>
        </w:rPr>
        <w:t xml:space="preserve">přesný insert pro práci v ose Z, </w:t>
      </w:r>
      <w:r w:rsidR="00DB5591">
        <w:rPr>
          <w:rFonts w:asciiTheme="minorHAnsi" w:eastAsia="Calibri" w:hAnsiTheme="minorHAnsi" w:cstheme="minorHAnsi"/>
          <w:color w:val="000000"/>
          <w:sz w:val="22"/>
          <w:szCs w:val="22"/>
          <w:lang w:val="cs-CZ"/>
        </w:rPr>
        <w:t xml:space="preserve">konfokální jednotka na bázi rotujícího disku, světelný zdroj pro konfokální jednotku, </w:t>
      </w:r>
      <w:r w:rsidR="00770CA7">
        <w:rPr>
          <w:rFonts w:asciiTheme="minorHAnsi" w:eastAsia="Calibri" w:hAnsiTheme="minorHAnsi" w:cstheme="minorHAnsi"/>
          <w:color w:val="000000"/>
          <w:sz w:val="22"/>
          <w:szCs w:val="22"/>
          <w:lang w:val="cs-CZ"/>
        </w:rPr>
        <w:t xml:space="preserve">světelný zdroj a vybavení pro pozorování, </w:t>
      </w:r>
      <w:r w:rsidR="00DB5591">
        <w:rPr>
          <w:rFonts w:asciiTheme="minorHAnsi" w:eastAsia="Calibri" w:hAnsiTheme="minorHAnsi" w:cstheme="minorHAnsi"/>
          <w:color w:val="000000"/>
          <w:sz w:val="22"/>
          <w:szCs w:val="22"/>
          <w:lang w:val="cs-CZ"/>
        </w:rPr>
        <w:t>objektivy, 2 kamery pro flexibilní a rychlé snímání dvou kanálů zároveň,</w:t>
      </w:r>
      <w:r w:rsidR="001A344F">
        <w:rPr>
          <w:rFonts w:asciiTheme="minorHAnsi" w:eastAsia="Calibri" w:hAnsiTheme="minorHAnsi" w:cstheme="minorHAnsi"/>
          <w:color w:val="000000"/>
          <w:sz w:val="22"/>
          <w:szCs w:val="22"/>
          <w:lang w:val="cs-CZ"/>
        </w:rPr>
        <w:t xml:space="preserve"> </w:t>
      </w:r>
      <w:r w:rsidR="00770CA7">
        <w:rPr>
          <w:rFonts w:asciiTheme="minorHAnsi" w:eastAsia="Calibri" w:hAnsiTheme="minorHAnsi" w:cstheme="minorHAnsi"/>
          <w:color w:val="000000"/>
          <w:sz w:val="22"/>
          <w:szCs w:val="22"/>
          <w:lang w:val="cs-CZ"/>
        </w:rPr>
        <w:t xml:space="preserve">jednotka přesného časového spínání a synchronizace kamer a laserů, inkubátor pro montáž na mikroskop, </w:t>
      </w:r>
      <w:proofErr w:type="spellStart"/>
      <w:r w:rsidR="001A344F">
        <w:rPr>
          <w:rFonts w:asciiTheme="minorHAnsi" w:eastAsia="Calibri" w:hAnsiTheme="minorHAnsi" w:cstheme="minorHAnsi"/>
          <w:color w:val="000000"/>
          <w:sz w:val="22"/>
          <w:szCs w:val="22"/>
          <w:lang w:val="cs-CZ"/>
        </w:rPr>
        <w:t>antivibrační</w:t>
      </w:r>
      <w:proofErr w:type="spellEnd"/>
      <w:r w:rsidR="001A344F">
        <w:rPr>
          <w:rFonts w:asciiTheme="minorHAnsi" w:eastAsia="Calibri" w:hAnsiTheme="minorHAnsi" w:cstheme="minorHAnsi"/>
          <w:color w:val="000000"/>
          <w:sz w:val="22"/>
          <w:szCs w:val="22"/>
          <w:lang w:val="cs-CZ"/>
        </w:rPr>
        <w:t xml:space="preserve"> stůl</w:t>
      </w:r>
      <w:r w:rsidR="00DB5591">
        <w:rPr>
          <w:rFonts w:asciiTheme="minorHAnsi" w:eastAsia="Calibri" w:hAnsiTheme="minorHAnsi" w:cstheme="minorHAnsi"/>
          <w:color w:val="000000"/>
          <w:sz w:val="22"/>
          <w:szCs w:val="22"/>
          <w:lang w:val="cs-CZ"/>
        </w:rPr>
        <w:t xml:space="preserve"> a řídící počítač</w:t>
      </w:r>
      <w:r w:rsidR="00D8132D">
        <w:rPr>
          <w:rFonts w:asciiTheme="minorHAnsi" w:eastAsia="Calibri" w:hAnsiTheme="minorHAnsi" w:cstheme="minorHAnsi"/>
          <w:bCs/>
          <w:color w:val="000000"/>
          <w:sz w:val="22"/>
          <w:szCs w:val="22"/>
          <w:lang w:val="cs-CZ"/>
        </w:rPr>
        <w:t xml:space="preserve">. </w:t>
      </w:r>
      <w:r w:rsidR="003E75C2"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003E75C2" w:rsidRPr="004B4736">
        <w:rPr>
          <w:rFonts w:asciiTheme="minorHAnsi" w:eastAsia="Times New Roman" w:hAnsiTheme="minorHAnsi" w:cstheme="minorHAnsi"/>
          <w:sz w:val="22"/>
          <w:szCs w:val="22"/>
          <w:lang w:val="cs-CZ" w:eastAsia="cs-CZ"/>
        </w:rPr>
        <w:t xml:space="preserve"> až 1</w:t>
      </w:r>
      <w:r w:rsidR="00683413">
        <w:rPr>
          <w:rFonts w:asciiTheme="minorHAnsi" w:eastAsia="Times New Roman" w:hAnsiTheme="minorHAnsi" w:cstheme="minorHAnsi"/>
          <w:sz w:val="22"/>
          <w:szCs w:val="22"/>
          <w:lang w:val="cs-CZ" w:eastAsia="cs-CZ"/>
        </w:rPr>
        <w:t>3</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8112C9" w:rsidRDefault="008245E3" w:rsidP="008245E3">
      <w:pPr>
        <w:ind w:left="0"/>
        <w:rPr>
          <w:lang w:val="cs-CZ"/>
        </w:rPr>
      </w:pPr>
    </w:p>
    <w:p w14:paraId="08A08D87" w14:textId="1C2F65E0" w:rsidR="004D0332" w:rsidRPr="001A454A" w:rsidRDefault="008245E3" w:rsidP="0068341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1A454A">
        <w:rPr>
          <w:rFonts w:asciiTheme="minorHAnsi" w:eastAsia="Times New Roman" w:hAnsiTheme="minorHAnsi" w:cs="Arial"/>
          <w:sz w:val="22"/>
          <w:szCs w:val="22"/>
          <w:lang w:val="cs-CZ" w:eastAsia="cs-CZ"/>
        </w:rPr>
        <w:t>Součástí předmětu plnění je rovněž proškolení pracovníků Kupujícího v českém ne</w:t>
      </w:r>
      <w:r w:rsidR="000F1368" w:rsidRPr="001A454A">
        <w:rPr>
          <w:rFonts w:asciiTheme="minorHAnsi" w:eastAsia="Times New Roman" w:hAnsiTheme="minorHAnsi" w:cs="Arial"/>
          <w:sz w:val="22"/>
          <w:szCs w:val="22"/>
          <w:lang w:val="cs-CZ" w:eastAsia="cs-CZ"/>
        </w:rPr>
        <w:t>bo anglickém jazyce v </w:t>
      </w:r>
      <w:r w:rsidRPr="001A454A">
        <w:rPr>
          <w:rFonts w:asciiTheme="minorHAnsi" w:eastAsia="Times New Roman" w:hAnsiTheme="minorHAnsi" w:cs="Arial"/>
          <w:sz w:val="22"/>
          <w:szCs w:val="22"/>
          <w:lang w:val="cs-CZ" w:eastAsia="cs-CZ"/>
        </w:rPr>
        <w:t xml:space="preserve">rozsahu </w:t>
      </w:r>
      <w:r w:rsidR="00770CA7" w:rsidRPr="001A454A">
        <w:rPr>
          <w:rFonts w:asciiTheme="minorHAnsi" w:eastAsia="Times New Roman" w:hAnsiTheme="minorHAnsi" w:cs="Arial"/>
          <w:sz w:val="22"/>
          <w:szCs w:val="22"/>
          <w:lang w:val="cs-CZ" w:eastAsia="cs-CZ"/>
        </w:rPr>
        <w:t>dle požadavků Kupujícího</w:t>
      </w:r>
      <w:r w:rsidR="000F1368" w:rsidRPr="001A454A">
        <w:rPr>
          <w:rFonts w:asciiTheme="minorHAnsi" w:eastAsia="Times New Roman" w:hAnsiTheme="minorHAnsi" w:cs="Arial"/>
          <w:sz w:val="22"/>
          <w:szCs w:val="22"/>
          <w:lang w:val="cs-CZ" w:eastAsia="cs-CZ"/>
        </w:rPr>
        <w:t xml:space="preserve"> </w:t>
      </w:r>
      <w:r w:rsidRPr="001A454A">
        <w:rPr>
          <w:rFonts w:asciiTheme="minorHAnsi" w:eastAsia="Times New Roman" w:hAnsiTheme="minorHAnsi" w:cs="Arial"/>
          <w:sz w:val="22"/>
          <w:szCs w:val="22"/>
          <w:lang w:val="cs-CZ" w:eastAsia="cs-CZ"/>
        </w:rPr>
        <w:t>v místě pln</w:t>
      </w:r>
      <w:r w:rsidR="00373BE2" w:rsidRPr="001A454A">
        <w:rPr>
          <w:rFonts w:asciiTheme="minorHAnsi" w:eastAsia="Times New Roman" w:hAnsiTheme="minorHAnsi" w:cs="Arial"/>
          <w:sz w:val="22"/>
          <w:szCs w:val="22"/>
          <w:lang w:val="cs-CZ" w:eastAsia="cs-CZ"/>
        </w:rPr>
        <w:t>ění kvalifikovaným pracovníkem P</w:t>
      </w:r>
      <w:r w:rsidRPr="001A454A">
        <w:rPr>
          <w:rFonts w:asciiTheme="minorHAnsi" w:eastAsia="Times New Roman" w:hAnsiTheme="minorHAnsi" w:cs="Arial"/>
          <w:sz w:val="22"/>
          <w:szCs w:val="22"/>
          <w:lang w:val="cs-CZ" w:eastAsia="cs-CZ"/>
        </w:rPr>
        <w:t>rodávajícího</w:t>
      </w:r>
      <w:r w:rsidR="000F1368" w:rsidRPr="001A454A">
        <w:rPr>
          <w:rFonts w:asciiTheme="minorHAnsi" w:eastAsia="Times New Roman" w:hAnsiTheme="minorHAnsi" w:cs="Arial"/>
          <w:sz w:val="22"/>
          <w:szCs w:val="22"/>
          <w:lang w:val="cs-CZ" w:eastAsia="cs-CZ"/>
        </w:rPr>
        <w:t>, popř. zajištěné p</w:t>
      </w:r>
      <w:r w:rsidR="00770CA7" w:rsidRPr="001A454A">
        <w:rPr>
          <w:rFonts w:asciiTheme="minorHAnsi" w:eastAsia="Times New Roman" w:hAnsiTheme="minorHAnsi" w:cs="Arial"/>
          <w:sz w:val="22"/>
          <w:szCs w:val="22"/>
          <w:lang w:val="cs-CZ" w:eastAsia="cs-CZ"/>
        </w:rPr>
        <w:t xml:space="preserve">římo u výrobce Předmětu smlouvy </w:t>
      </w:r>
      <w:r w:rsidRPr="001A454A">
        <w:rPr>
          <w:rFonts w:asciiTheme="minorHAnsi" w:eastAsia="Times New Roman" w:hAnsiTheme="minorHAnsi" w:cs="Arial"/>
          <w:sz w:val="22"/>
          <w:szCs w:val="22"/>
          <w:lang w:val="cs-CZ" w:eastAsia="cs-CZ"/>
        </w:rPr>
        <w:t xml:space="preserve">a </w:t>
      </w:r>
      <w:r w:rsidR="00947A64" w:rsidRPr="001A454A">
        <w:rPr>
          <w:rFonts w:asciiTheme="minorHAnsi" w:eastAsia="Times New Roman" w:hAnsiTheme="minorHAnsi" w:cs="Arial"/>
          <w:sz w:val="22"/>
          <w:szCs w:val="22"/>
          <w:lang w:val="cs-CZ" w:eastAsia="cs-CZ"/>
        </w:rPr>
        <w:t>nainstalován</w:t>
      </w:r>
      <w:r w:rsidRPr="001A454A">
        <w:rPr>
          <w:rFonts w:asciiTheme="minorHAnsi" w:eastAsia="Times New Roman" w:hAnsiTheme="minorHAnsi" w:cs="Arial"/>
          <w:sz w:val="22"/>
          <w:szCs w:val="22"/>
          <w:lang w:val="cs-CZ" w:eastAsia="cs-CZ"/>
        </w:rPr>
        <w:t>í Předmětu plnění</w:t>
      </w:r>
      <w:r w:rsidR="00947A64" w:rsidRPr="001A454A">
        <w:rPr>
          <w:rFonts w:asciiTheme="minorHAnsi" w:eastAsia="Times New Roman" w:hAnsiTheme="minorHAnsi" w:cs="Arial"/>
          <w:sz w:val="22"/>
          <w:szCs w:val="22"/>
          <w:lang w:val="cs-CZ" w:eastAsia="cs-CZ"/>
        </w:rPr>
        <w:t xml:space="preserve"> v místě plnění</w:t>
      </w:r>
      <w:r w:rsidRPr="001A454A">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1A454A" w:rsidRDefault="006549D0" w:rsidP="009F59AE">
      <w:pPr>
        <w:ind w:left="0"/>
        <w:rPr>
          <w:lang w:val="cs-CZ"/>
        </w:rPr>
      </w:pPr>
    </w:p>
    <w:p w14:paraId="2F105163" w14:textId="2DF99B16" w:rsidR="006549D0" w:rsidRPr="001A454A" w:rsidRDefault="003220DA" w:rsidP="009F59AE">
      <w:pPr>
        <w:pStyle w:val="Zkladntextodsazen"/>
        <w:numPr>
          <w:ilvl w:val="0"/>
          <w:numId w:val="12"/>
        </w:numPr>
        <w:tabs>
          <w:tab w:val="left" w:pos="540"/>
        </w:tabs>
        <w:ind w:left="540" w:hanging="540"/>
      </w:pPr>
      <w:r w:rsidRPr="001A454A">
        <w:t>Prodávající</w:t>
      </w:r>
      <w:r w:rsidR="00EE34E6" w:rsidRPr="001A454A">
        <w:t xml:space="preserve"> zajistí</w:t>
      </w:r>
      <w:r w:rsidR="007E01D9" w:rsidRPr="001A454A">
        <w:t xml:space="preserve"> </w:t>
      </w:r>
      <w:r w:rsidR="004263B2" w:rsidRPr="001A454A">
        <w:rPr>
          <w:rFonts w:cs="Calibri"/>
        </w:rPr>
        <w:t xml:space="preserve">poskytování </w:t>
      </w:r>
      <w:r w:rsidR="0020226E" w:rsidRPr="001A454A">
        <w:rPr>
          <w:rFonts w:cs="Calibri"/>
        </w:rPr>
        <w:t xml:space="preserve">záručního </w:t>
      </w:r>
      <w:r w:rsidR="002667D6" w:rsidRPr="001A454A">
        <w:rPr>
          <w:rFonts w:cs="Calibri"/>
        </w:rPr>
        <w:t xml:space="preserve">servisu, SW </w:t>
      </w:r>
      <w:r w:rsidR="004263B2" w:rsidRPr="001A454A">
        <w:rPr>
          <w:rFonts w:cs="Calibri"/>
        </w:rPr>
        <w:t xml:space="preserve">podpory </w:t>
      </w:r>
      <w:r w:rsidR="002667D6" w:rsidRPr="001A454A">
        <w:rPr>
          <w:rFonts w:cs="Calibri"/>
        </w:rPr>
        <w:t xml:space="preserve">a aktualizaci SW zdarma </w:t>
      </w:r>
      <w:r w:rsidR="004263B2" w:rsidRPr="001A454A">
        <w:rPr>
          <w:rFonts w:cs="Calibri"/>
        </w:rPr>
        <w:t xml:space="preserve">pro dodávaný Předmět plnění </w:t>
      </w:r>
      <w:r w:rsidR="001A04F0" w:rsidRPr="001A454A">
        <w:t xml:space="preserve">plně v souladu se všemi doporučeními výrobce a manuály k Předmětu </w:t>
      </w:r>
      <w:proofErr w:type="gramStart"/>
      <w:r w:rsidR="001A04F0" w:rsidRPr="001A454A">
        <w:t>plnění</w:t>
      </w:r>
      <w:proofErr w:type="gramEnd"/>
      <w:r w:rsidR="001A04F0" w:rsidRPr="001A454A">
        <w:rPr>
          <w:rFonts w:cs="Calibri"/>
        </w:rPr>
        <w:t xml:space="preserve"> </w:t>
      </w:r>
      <w:r w:rsidR="004263B2" w:rsidRPr="001A454A">
        <w:rPr>
          <w:rFonts w:cs="Calibri"/>
        </w:rPr>
        <w:t>a to minimálně po dobu trvání záruky</w:t>
      </w:r>
      <w:r w:rsidR="008B3A0F" w:rsidRPr="001A454A">
        <w:rPr>
          <w:rFonts w:cs="Calibri"/>
        </w:rPr>
        <w:t xml:space="preserve"> dle čl. 5 této smlouvy</w:t>
      </w:r>
      <w:r w:rsidR="006549D0" w:rsidRPr="001A454A">
        <w:t>.</w:t>
      </w:r>
    </w:p>
    <w:p w14:paraId="200F0B20" w14:textId="77777777" w:rsidR="006549D0" w:rsidRPr="001A454A" w:rsidRDefault="006549D0" w:rsidP="009F59AE">
      <w:pPr>
        <w:ind w:left="0"/>
        <w:rPr>
          <w:lang w:val="cs-CZ"/>
        </w:rPr>
      </w:pPr>
    </w:p>
    <w:p w14:paraId="7C2A7B06" w14:textId="5382EE2E" w:rsidR="006549D0" w:rsidRPr="001A454A" w:rsidRDefault="003220DA" w:rsidP="009F59AE">
      <w:pPr>
        <w:pStyle w:val="Zkladntextodsazen"/>
        <w:numPr>
          <w:ilvl w:val="0"/>
          <w:numId w:val="12"/>
        </w:numPr>
        <w:tabs>
          <w:tab w:val="left" w:pos="540"/>
        </w:tabs>
        <w:ind w:left="540" w:hanging="540"/>
      </w:pPr>
      <w:r w:rsidRPr="001A454A">
        <w:t>Prodávající</w:t>
      </w:r>
      <w:r w:rsidR="006549D0" w:rsidRPr="001A454A">
        <w:t xml:space="preserve"> se dále zavazuje informovat bez zbytečného odkladu </w:t>
      </w:r>
      <w:r w:rsidRPr="001A454A">
        <w:t>Kupujícího</w:t>
      </w:r>
      <w:r w:rsidR="006549D0" w:rsidRPr="001A454A">
        <w:t xml:space="preserve"> o nových verzích SW a funkčnostech,</w:t>
      </w:r>
      <w:r w:rsidR="00423AFA" w:rsidRPr="001A454A">
        <w:t xml:space="preserve"> které mohou rozšiřovat dodaný Předmět plnění</w:t>
      </w:r>
      <w:r w:rsidR="006549D0" w:rsidRPr="001A454A">
        <w:t xml:space="preserve"> způsobem, který </w:t>
      </w:r>
      <w:r w:rsidRPr="001A454A">
        <w:t>Kupující</w:t>
      </w:r>
      <w:r w:rsidR="006549D0" w:rsidRPr="001A454A">
        <w:t xml:space="preserve"> shledá ve shodě s potřeba</w:t>
      </w:r>
      <w:r w:rsidR="005F38CE" w:rsidRPr="001A454A">
        <w:t>mi dalšího rozvoje dodaného zaříze</w:t>
      </w:r>
      <w:r w:rsidR="006549D0" w:rsidRPr="001A454A">
        <w:t>ní.</w:t>
      </w:r>
      <w:r w:rsidR="00770CA7" w:rsidRPr="001A454A">
        <w:t xml:space="preserve"> Prodávající je povinen zajistit Kupujícímu přístup k dokumentaci výrobce Předmětu smlouvy a přístup k znalostní bázi, pokud ji výrobce Předmětu smlouvy v rámci své servisní podpory poskytuje.</w:t>
      </w:r>
    </w:p>
    <w:p w14:paraId="04BEA26C" w14:textId="77777777" w:rsidR="006549D0" w:rsidRPr="001A454A"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1A454A"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1A454A">
        <w:rPr>
          <w:rFonts w:asciiTheme="minorHAnsi" w:eastAsia="Times New Roman" w:hAnsiTheme="minorHAnsi" w:cs="Arial"/>
          <w:sz w:val="22"/>
          <w:szCs w:val="22"/>
          <w:lang w:val="cs-CZ" w:eastAsia="cs-CZ"/>
        </w:rPr>
        <w:t>Předmětem této smlouvy je dále:</w:t>
      </w:r>
    </w:p>
    <w:p w14:paraId="3FE5641D" w14:textId="58B21B56" w:rsidR="006549D0" w:rsidRPr="001A454A"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1A454A">
        <w:rPr>
          <w:rFonts w:asciiTheme="minorHAnsi" w:eastAsia="Times New Roman" w:hAnsiTheme="minorHAnsi" w:cs="Arial"/>
          <w:sz w:val="22"/>
          <w:szCs w:val="22"/>
          <w:lang w:val="cs-CZ" w:eastAsia="cs-CZ"/>
        </w:rPr>
        <w:t>doprava a dodání P</w:t>
      </w:r>
      <w:r w:rsidR="006549D0" w:rsidRPr="001A454A">
        <w:rPr>
          <w:rFonts w:asciiTheme="minorHAnsi" w:eastAsia="Times New Roman" w:hAnsiTheme="minorHAnsi" w:cs="Arial"/>
          <w:sz w:val="22"/>
          <w:szCs w:val="22"/>
          <w:lang w:val="cs-CZ" w:eastAsia="cs-CZ"/>
        </w:rPr>
        <w:t xml:space="preserve">ředmětu plnění na místo plnění, umístění v budově dle požadavků </w:t>
      </w:r>
      <w:r w:rsidR="003220DA" w:rsidRPr="001A454A">
        <w:rPr>
          <w:rFonts w:asciiTheme="minorHAnsi" w:eastAsia="Times New Roman" w:hAnsiTheme="minorHAnsi" w:cs="Arial"/>
          <w:sz w:val="22"/>
          <w:szCs w:val="22"/>
          <w:lang w:val="cs-CZ" w:eastAsia="cs-CZ"/>
        </w:rPr>
        <w:t>Kupujícího</w:t>
      </w:r>
      <w:r w:rsidR="006549D0" w:rsidRPr="001A454A">
        <w:rPr>
          <w:rFonts w:asciiTheme="minorHAnsi" w:eastAsia="Times New Roman" w:hAnsiTheme="minorHAnsi" w:cs="Arial"/>
          <w:sz w:val="22"/>
          <w:szCs w:val="22"/>
          <w:lang w:val="cs-CZ" w:eastAsia="cs-CZ"/>
        </w:rPr>
        <w:t xml:space="preserve"> a jeho vybalení</w:t>
      </w:r>
      <w:r w:rsidR="00101E0A" w:rsidRPr="001A454A">
        <w:rPr>
          <w:rFonts w:asciiTheme="minorHAnsi" w:eastAsia="Times New Roman" w:hAnsiTheme="minorHAnsi" w:cs="Arial"/>
          <w:sz w:val="22"/>
          <w:szCs w:val="22"/>
          <w:lang w:val="cs-CZ" w:eastAsia="cs-CZ"/>
        </w:rPr>
        <w:t xml:space="preserve"> a instalace</w:t>
      </w:r>
      <w:r w:rsidR="006549D0" w:rsidRPr="001A454A">
        <w:rPr>
          <w:rFonts w:asciiTheme="minorHAnsi" w:eastAsia="Times New Roman" w:hAnsiTheme="minorHAnsi" w:cs="Arial"/>
          <w:sz w:val="22"/>
          <w:szCs w:val="22"/>
          <w:lang w:val="cs-CZ" w:eastAsia="cs-CZ"/>
        </w:rPr>
        <w:t>,</w:t>
      </w:r>
    </w:p>
    <w:p w14:paraId="5F3744CD" w14:textId="33875ECF" w:rsidR="00423AFA" w:rsidRPr="001A454A" w:rsidRDefault="00423AFA" w:rsidP="009F59AE">
      <w:pPr>
        <w:numPr>
          <w:ilvl w:val="0"/>
          <w:numId w:val="18"/>
        </w:numPr>
        <w:ind w:left="990"/>
        <w:jc w:val="both"/>
        <w:rPr>
          <w:rFonts w:asciiTheme="minorHAnsi" w:hAnsiTheme="minorHAnsi" w:cs="Arial"/>
          <w:sz w:val="22"/>
          <w:szCs w:val="22"/>
          <w:lang w:val="cs-CZ"/>
        </w:rPr>
      </w:pPr>
      <w:r w:rsidRPr="001A454A">
        <w:rPr>
          <w:rFonts w:asciiTheme="minorHAnsi" w:hAnsiTheme="minorHAnsi" w:cs="Arial"/>
          <w:sz w:val="22"/>
          <w:szCs w:val="22"/>
          <w:lang w:val="cs-CZ"/>
        </w:rPr>
        <w:t>možnost bezplatného stažení a instalace upgradů soft</w:t>
      </w:r>
      <w:r w:rsidR="00D8132D" w:rsidRPr="001A454A">
        <w:rPr>
          <w:rFonts w:asciiTheme="minorHAnsi" w:hAnsiTheme="minorHAnsi" w:cs="Arial"/>
          <w:sz w:val="22"/>
          <w:szCs w:val="22"/>
          <w:lang w:val="cs-CZ"/>
        </w:rPr>
        <w:t>ware užitých</w:t>
      </w:r>
      <w:r w:rsidR="008E5378" w:rsidRPr="001A454A">
        <w:rPr>
          <w:rFonts w:asciiTheme="minorHAnsi" w:hAnsiTheme="minorHAnsi" w:cs="Arial"/>
          <w:sz w:val="22"/>
          <w:szCs w:val="22"/>
          <w:lang w:val="cs-CZ"/>
        </w:rPr>
        <w:t xml:space="preserve"> v</w:t>
      </w:r>
      <w:r w:rsidR="00D8132D" w:rsidRPr="001A454A">
        <w:rPr>
          <w:rFonts w:asciiTheme="minorHAnsi" w:hAnsiTheme="minorHAnsi" w:cs="Arial"/>
          <w:sz w:val="22"/>
          <w:szCs w:val="22"/>
          <w:lang w:val="cs-CZ"/>
        </w:rPr>
        <w:t> Předmětu smlouvy</w:t>
      </w:r>
      <w:r w:rsidR="003F2E7F" w:rsidRPr="001A454A">
        <w:rPr>
          <w:rFonts w:asciiTheme="minorHAnsi" w:hAnsiTheme="minorHAnsi" w:cs="Arial"/>
          <w:sz w:val="22"/>
          <w:szCs w:val="22"/>
          <w:lang w:val="cs-CZ"/>
        </w:rPr>
        <w:t>,</w:t>
      </w:r>
      <w:r w:rsidR="008E5378" w:rsidRPr="001A454A">
        <w:rPr>
          <w:rFonts w:asciiTheme="minorHAnsi" w:hAnsiTheme="minorHAnsi" w:cs="Arial"/>
          <w:sz w:val="22"/>
          <w:szCs w:val="22"/>
          <w:lang w:val="cs-CZ"/>
        </w:rPr>
        <w:t xml:space="preserve"> a to</w:t>
      </w:r>
      <w:r w:rsidRPr="001A454A">
        <w:rPr>
          <w:rFonts w:asciiTheme="minorHAnsi" w:hAnsiTheme="minorHAnsi" w:cs="Arial"/>
          <w:sz w:val="22"/>
          <w:szCs w:val="22"/>
          <w:lang w:val="cs-CZ"/>
        </w:rPr>
        <w:t xml:space="preserve"> v okamžiku jejich uvolnění na </w:t>
      </w:r>
      <w:r w:rsidR="00B80641" w:rsidRPr="001A454A">
        <w:rPr>
          <w:rFonts w:asciiTheme="minorHAnsi" w:hAnsiTheme="minorHAnsi" w:cs="Arial"/>
          <w:sz w:val="22"/>
          <w:szCs w:val="22"/>
          <w:lang w:val="cs-CZ"/>
        </w:rPr>
        <w:t xml:space="preserve">trh </w:t>
      </w:r>
      <w:r w:rsidR="008E5378" w:rsidRPr="001A454A">
        <w:rPr>
          <w:rFonts w:asciiTheme="minorHAnsi" w:hAnsiTheme="minorHAnsi" w:cs="Arial"/>
          <w:sz w:val="22"/>
          <w:szCs w:val="22"/>
          <w:lang w:val="cs-CZ"/>
        </w:rPr>
        <w:t xml:space="preserve">minimálně </w:t>
      </w:r>
      <w:r w:rsidR="005F4E20" w:rsidRPr="001A454A">
        <w:rPr>
          <w:rFonts w:asciiTheme="minorHAnsi" w:hAnsiTheme="minorHAnsi" w:cs="Arial"/>
          <w:sz w:val="22"/>
          <w:szCs w:val="22"/>
          <w:lang w:val="cs-CZ"/>
        </w:rPr>
        <w:t>po dobu dle čl. 5 této smlouvy</w:t>
      </w:r>
      <w:r w:rsidRPr="001A454A">
        <w:rPr>
          <w:rFonts w:asciiTheme="minorHAnsi" w:hAnsiTheme="minorHAnsi" w:cs="Arial"/>
          <w:sz w:val="22"/>
          <w:szCs w:val="22"/>
          <w:lang w:val="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715C7769"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lastRenderedPageBreak/>
        <w:t>technické (uživatelské) dokumentace a licenční oprávnění Předmětu plnění v českém nebo anglickém jazy</w:t>
      </w:r>
      <w:r w:rsidR="002E10A8" w:rsidRPr="008E5758">
        <w:rPr>
          <w:rFonts w:asciiTheme="minorHAnsi" w:hAnsiTheme="minorHAnsi" w:cs="Arial"/>
          <w:sz w:val="22"/>
          <w:szCs w:val="22"/>
          <w:lang w:val="cs-CZ"/>
        </w:rPr>
        <w:t xml:space="preserve">ce </w:t>
      </w:r>
      <w:r w:rsidR="008E5378" w:rsidRPr="008E5758">
        <w:rPr>
          <w:rFonts w:asciiTheme="minorHAnsi" w:hAnsiTheme="minorHAnsi" w:cs="Arial"/>
          <w:sz w:val="22"/>
          <w:szCs w:val="22"/>
          <w:lang w:val="cs-CZ"/>
        </w:rPr>
        <w:t>v</w:t>
      </w:r>
      <w:r w:rsidR="009E4088">
        <w:rPr>
          <w:rFonts w:asciiTheme="minorHAnsi" w:hAnsiTheme="minorHAnsi" w:cs="Arial"/>
          <w:sz w:val="22"/>
          <w:szCs w:val="22"/>
          <w:lang w:val="cs-CZ"/>
        </w:rPr>
        <w:t xml:space="preserve"> minimálním rozsahu dle odst. </w:t>
      </w:r>
      <w:r w:rsidR="00EA73D7">
        <w:rPr>
          <w:rFonts w:asciiTheme="minorHAnsi" w:hAnsiTheme="minorHAnsi" w:cs="Arial"/>
          <w:sz w:val="22"/>
          <w:szCs w:val="22"/>
          <w:lang w:val="cs-CZ"/>
        </w:rPr>
        <w:t>9</w:t>
      </w:r>
      <w:r w:rsidR="00E1416C" w:rsidRPr="008E5758">
        <w:rPr>
          <w:rFonts w:asciiTheme="minorHAnsi" w:hAnsiTheme="minorHAnsi" w:cs="Arial"/>
          <w:sz w:val="22"/>
          <w:szCs w:val="22"/>
          <w:lang w:val="cs-CZ"/>
        </w:rPr>
        <w:t xml:space="preserve"> až 1</w:t>
      </w:r>
      <w:r w:rsidR="00EA73D7">
        <w:rPr>
          <w:rFonts w:asciiTheme="minorHAnsi" w:hAnsiTheme="minorHAnsi" w:cs="Arial"/>
          <w:sz w:val="22"/>
          <w:szCs w:val="22"/>
          <w:lang w:val="cs-CZ"/>
        </w:rPr>
        <w:t>3</w:t>
      </w:r>
      <w:r w:rsidR="002E10A8" w:rsidRPr="008E5758">
        <w:rPr>
          <w:rFonts w:asciiTheme="minorHAnsi" w:hAnsiTheme="minorHAnsi" w:cs="Arial"/>
          <w:sz w:val="22"/>
          <w:szCs w:val="22"/>
          <w:lang w:val="cs-CZ"/>
        </w:rPr>
        <w:t xml:space="preserve"> tohoto článku níže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14840142" w:rsidR="00423AFA" w:rsidRPr="00062E88"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zajištění bezplatného záručního se</w:t>
      </w:r>
      <w:r w:rsidR="006901EE" w:rsidRPr="00CD13FD">
        <w:rPr>
          <w:rFonts w:asciiTheme="minorHAnsi" w:hAnsiTheme="minorHAnsi" w:cs="Arial"/>
          <w:sz w:val="22"/>
          <w:szCs w:val="22"/>
          <w:lang w:val="cs-CZ"/>
        </w:rPr>
        <w:t>rvisu Předmětu plnění dle čl.</w:t>
      </w:r>
      <w:r w:rsidR="00062E88">
        <w:rPr>
          <w:rFonts w:asciiTheme="minorHAnsi" w:hAnsiTheme="minorHAnsi" w:cs="Arial"/>
          <w:sz w:val="22"/>
          <w:szCs w:val="22"/>
          <w:lang w:val="cs-CZ"/>
        </w:rPr>
        <w:t xml:space="preserve"> 5 této smlouvy</w:t>
      </w:r>
      <w:r w:rsidRPr="00062E88">
        <w:rPr>
          <w:rFonts w:asciiTheme="minorHAnsi" w:hAnsiTheme="minorHAnsi" w:cs="Arial"/>
          <w:sz w:val="22"/>
          <w:szCs w:val="22"/>
          <w:lang w:val="cs-CZ"/>
        </w:rPr>
        <w:t>,</w:t>
      </w:r>
    </w:p>
    <w:p w14:paraId="483BE6AC" w14:textId="77777777"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 xml:space="preserve">1x bezplatná preventivní prohlídka </w:t>
      </w:r>
      <w:r w:rsidR="00965B4C" w:rsidRPr="00CD13FD">
        <w:rPr>
          <w:rFonts w:asciiTheme="minorHAnsi" w:hAnsiTheme="minorHAnsi" w:cs="Arial"/>
          <w:sz w:val="22"/>
          <w:szCs w:val="22"/>
          <w:lang w:val="cs-CZ"/>
        </w:rPr>
        <w:t>P</w:t>
      </w:r>
      <w:r w:rsidRPr="00CD13FD">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8E5758"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Předmět plnění</w:t>
      </w:r>
      <w:r w:rsidR="006549D0" w:rsidRPr="008E5758">
        <w:rPr>
          <w:rFonts w:asciiTheme="minorHAnsi" w:eastAsia="Times New Roman" w:hAnsiTheme="minorHAnsi" w:cs="Arial"/>
          <w:lang w:eastAsia="cs-CZ"/>
        </w:rPr>
        <w:t xml:space="preserve">, popř. jeho část (např. software) dodaný </w:t>
      </w:r>
      <w:r w:rsidR="003220DA" w:rsidRPr="008E5758">
        <w:rPr>
          <w:rFonts w:asciiTheme="minorHAnsi" w:eastAsia="Times New Roman" w:hAnsiTheme="minorHAnsi" w:cs="Arial"/>
          <w:lang w:eastAsia="cs-CZ"/>
        </w:rPr>
        <w:t>Prodávajícím</w:t>
      </w:r>
      <w:r w:rsidR="006549D0" w:rsidRPr="008E5758">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tímto uděluje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toto právo přijímá (licence).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a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kupní ceně, a to i při př</w:t>
      </w:r>
      <w:r w:rsidR="006B2BAA" w:rsidRPr="008E5758">
        <w:rPr>
          <w:rFonts w:asciiTheme="minorHAnsi" w:eastAsia="Times New Roman" w:hAnsiTheme="minorHAnsi" w:cs="Arial"/>
          <w:lang w:eastAsia="cs-CZ"/>
        </w:rPr>
        <w:t xml:space="preserve">ípadném převodu </w:t>
      </w:r>
      <w:r w:rsidR="00B42C52" w:rsidRPr="008E5758">
        <w:rPr>
          <w:rFonts w:asciiTheme="minorHAnsi" w:eastAsia="Times New Roman" w:hAnsiTheme="minorHAnsi" w:cs="Arial"/>
          <w:lang w:eastAsia="cs-CZ"/>
        </w:rPr>
        <w:t>P</w:t>
      </w:r>
      <w:r w:rsidR="006B2BAA" w:rsidRPr="008E5758">
        <w:rPr>
          <w:rFonts w:asciiTheme="minorHAnsi" w:eastAsia="Times New Roman" w:hAnsiTheme="minorHAnsi" w:cs="Arial"/>
          <w:lang w:eastAsia="cs-CZ"/>
        </w:rPr>
        <w:t>ředmětu plnění</w:t>
      </w:r>
      <w:r w:rsidR="006549D0" w:rsidRPr="008E5758">
        <w:rPr>
          <w:rFonts w:asciiTheme="minorHAnsi" w:eastAsia="Times New Roman" w:hAnsiTheme="minorHAnsi" w:cs="Arial"/>
          <w:lang w:eastAsia="cs-CZ"/>
        </w:rPr>
        <w:t xml:space="preserve"> na třetí osobu.</w:t>
      </w:r>
    </w:p>
    <w:p w14:paraId="127A0114" w14:textId="77777777" w:rsidR="00596942" w:rsidRPr="008E5758" w:rsidRDefault="00596942" w:rsidP="00596942">
      <w:pPr>
        <w:pStyle w:val="Odstavecseseznamem"/>
        <w:spacing w:line="240" w:lineRule="auto"/>
        <w:ind w:left="540"/>
        <w:jc w:val="both"/>
        <w:rPr>
          <w:rFonts w:asciiTheme="minorHAnsi" w:eastAsia="Times New Roman" w:hAnsiTheme="minorHAnsi" w:cs="Arial"/>
          <w:lang w:eastAsia="cs-CZ"/>
        </w:rPr>
      </w:pPr>
    </w:p>
    <w:p w14:paraId="6946088C" w14:textId="281E4F7F" w:rsidR="004B4736" w:rsidRPr="001A454A" w:rsidRDefault="00373BE2" w:rsidP="00D8132D">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1A454A">
        <w:rPr>
          <w:rFonts w:asciiTheme="minorHAnsi" w:eastAsia="Times New Roman" w:hAnsiTheme="minorHAnsi" w:cs="Arial"/>
          <w:lang w:eastAsia="cs-CZ"/>
        </w:rPr>
        <w:t>Licence jsou</w:t>
      </w:r>
      <w:r w:rsidR="00C5048A" w:rsidRPr="001A454A">
        <w:rPr>
          <w:rFonts w:asciiTheme="minorHAnsi" w:eastAsia="Times New Roman" w:hAnsiTheme="minorHAnsi" w:cs="Arial"/>
          <w:lang w:eastAsia="cs-CZ"/>
        </w:rPr>
        <w:t xml:space="preserve"> poskytován</w:t>
      </w:r>
      <w:r w:rsidRPr="001A454A">
        <w:rPr>
          <w:rFonts w:asciiTheme="minorHAnsi" w:eastAsia="Times New Roman" w:hAnsiTheme="minorHAnsi" w:cs="Arial"/>
          <w:lang w:eastAsia="cs-CZ"/>
        </w:rPr>
        <w:t>y</w:t>
      </w:r>
      <w:r w:rsidR="00C5048A" w:rsidRPr="001A454A">
        <w:rPr>
          <w:rFonts w:asciiTheme="minorHAnsi" w:eastAsia="Times New Roman" w:hAnsiTheme="minorHAnsi" w:cs="Arial"/>
          <w:lang w:eastAsia="cs-CZ"/>
        </w:rPr>
        <w:t xml:space="preserve"> na</w:t>
      </w:r>
      <w:r w:rsidR="0009537F" w:rsidRPr="001A454A">
        <w:rPr>
          <w:rFonts w:asciiTheme="minorHAnsi" w:eastAsia="Times New Roman" w:hAnsiTheme="minorHAnsi" w:cs="Arial"/>
          <w:lang w:eastAsia="cs-CZ"/>
        </w:rPr>
        <w:t xml:space="preserve"> </w:t>
      </w:r>
      <w:r w:rsidR="00A76230" w:rsidRPr="001A454A">
        <w:rPr>
          <w:rFonts w:asciiTheme="minorHAnsi" w:eastAsia="Times New Roman" w:hAnsiTheme="minorHAnsi" w:cs="Arial"/>
          <w:lang w:eastAsia="cs-CZ"/>
        </w:rPr>
        <w:t>software</w:t>
      </w:r>
      <w:r w:rsidR="00775CB4" w:rsidRPr="001A454A">
        <w:rPr>
          <w:rFonts w:asciiTheme="minorHAnsi" w:eastAsia="Times New Roman" w:hAnsiTheme="minorHAnsi" w:cs="Arial"/>
          <w:lang w:eastAsia="cs-CZ"/>
        </w:rPr>
        <w:t xml:space="preserve"> </w:t>
      </w:r>
      <w:r w:rsidR="003F23DE" w:rsidRPr="001A454A">
        <w:rPr>
          <w:rFonts w:asciiTheme="minorHAnsi" w:eastAsia="Times New Roman" w:hAnsiTheme="minorHAnsi" w:cs="Arial"/>
          <w:lang w:eastAsia="cs-CZ"/>
        </w:rPr>
        <w:t xml:space="preserve">(SW) </w:t>
      </w:r>
      <w:r w:rsidR="00DB5591" w:rsidRPr="001A454A">
        <w:rPr>
          <w:rFonts w:asciiTheme="minorHAnsi" w:eastAsia="Times New Roman" w:hAnsiTheme="minorHAnsi" w:cs="Arial"/>
          <w:lang w:eastAsia="cs-CZ"/>
        </w:rPr>
        <w:t xml:space="preserve">pro akvizici a analýzu mikroskopických dat a na SW pro </w:t>
      </w:r>
      <w:proofErr w:type="spellStart"/>
      <w:r w:rsidR="00DB5591" w:rsidRPr="001A454A">
        <w:rPr>
          <w:rFonts w:asciiTheme="minorHAnsi" w:eastAsia="Times New Roman" w:hAnsiTheme="minorHAnsi" w:cs="Arial"/>
          <w:lang w:eastAsia="cs-CZ"/>
        </w:rPr>
        <w:t>high-content</w:t>
      </w:r>
      <w:proofErr w:type="spellEnd"/>
      <w:r w:rsidR="00DB5591" w:rsidRPr="001A454A">
        <w:rPr>
          <w:rFonts w:asciiTheme="minorHAnsi" w:eastAsia="Times New Roman" w:hAnsiTheme="minorHAnsi" w:cs="Arial"/>
          <w:lang w:eastAsia="cs-CZ"/>
        </w:rPr>
        <w:t xml:space="preserve"> mikroskopii – image-</w:t>
      </w:r>
      <w:proofErr w:type="spellStart"/>
      <w:r w:rsidR="00DB5591" w:rsidRPr="001A454A">
        <w:rPr>
          <w:rFonts w:asciiTheme="minorHAnsi" w:eastAsia="Times New Roman" w:hAnsiTheme="minorHAnsi" w:cs="Arial"/>
          <w:lang w:eastAsia="cs-CZ"/>
        </w:rPr>
        <w:t>based</w:t>
      </w:r>
      <w:proofErr w:type="spellEnd"/>
      <w:r w:rsidR="00DB5591" w:rsidRPr="001A454A">
        <w:rPr>
          <w:rFonts w:asciiTheme="minorHAnsi" w:eastAsia="Times New Roman" w:hAnsiTheme="minorHAnsi" w:cs="Arial"/>
          <w:lang w:eastAsia="cs-CZ"/>
        </w:rPr>
        <w:t xml:space="preserve"> </w:t>
      </w:r>
      <w:proofErr w:type="spellStart"/>
      <w:r w:rsidR="00DB5591" w:rsidRPr="001A454A">
        <w:rPr>
          <w:rFonts w:asciiTheme="minorHAnsi" w:eastAsia="Times New Roman" w:hAnsiTheme="minorHAnsi" w:cs="Arial"/>
          <w:lang w:eastAsia="cs-CZ"/>
        </w:rPr>
        <w:t>cytometrii</w:t>
      </w:r>
      <w:proofErr w:type="spellEnd"/>
      <w:r w:rsidR="003F23DE" w:rsidRPr="001A454A">
        <w:rPr>
          <w:rFonts w:asciiTheme="minorHAnsi" w:eastAsia="Times New Roman" w:hAnsiTheme="minorHAnsi" w:cs="Arial"/>
          <w:lang w:eastAsia="cs-CZ"/>
        </w:rPr>
        <w:t xml:space="preserve">. </w:t>
      </w:r>
      <w:r w:rsidR="00181212" w:rsidRPr="001A454A">
        <w:rPr>
          <w:rFonts w:asciiTheme="minorHAnsi" w:eastAsia="Times New Roman" w:hAnsiTheme="minorHAnsi" w:cs="Arial"/>
          <w:lang w:eastAsia="cs-CZ"/>
        </w:rPr>
        <w:t xml:space="preserve">Požadavky na SW jsou blíže </w:t>
      </w:r>
      <w:r w:rsidR="00D8132D" w:rsidRPr="001A454A">
        <w:rPr>
          <w:rFonts w:asciiTheme="minorHAnsi" w:eastAsia="Times New Roman" w:hAnsiTheme="minorHAnsi" w:cs="Arial"/>
          <w:lang w:eastAsia="cs-CZ"/>
        </w:rPr>
        <w:t>uvedeny v příloze č. 1 smlouvy</w:t>
      </w:r>
      <w:r w:rsidR="0072446E" w:rsidRPr="001A454A">
        <w:rPr>
          <w:rFonts w:asciiTheme="minorHAnsi" w:eastAsia="Times New Roman" w:hAnsiTheme="minorHAnsi" w:cs="Arial"/>
          <w:lang w:eastAsia="cs-CZ"/>
        </w:rPr>
        <w:t>.</w:t>
      </w:r>
    </w:p>
    <w:p w14:paraId="429155E5" w14:textId="77777777" w:rsidR="006549D0" w:rsidRPr="008E5758"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může oprávnění plynoucí z licence poskytnout zcela nebo zčásti třetí osobě (podlicence). </w:t>
      </w: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není povinen toto oprávnění využít.</w:t>
      </w:r>
    </w:p>
    <w:p w14:paraId="761C0453"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je povinen zajistit jejich bezplatný převod na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5DF0BDDE" w:rsidR="006549D0" w:rsidRPr="008E5758"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Licence je poskytnuta na dobu trvání majetkových práv k </w:t>
      </w:r>
      <w:r w:rsidR="00B42C52" w:rsidRPr="008E5758">
        <w:rPr>
          <w:rFonts w:asciiTheme="minorHAnsi" w:eastAsia="Times New Roman" w:hAnsiTheme="minorHAnsi" w:cs="Arial"/>
          <w:lang w:eastAsia="cs-CZ"/>
        </w:rPr>
        <w:t>P</w:t>
      </w:r>
      <w:r w:rsidRPr="008E5758">
        <w:rPr>
          <w:rFonts w:asciiTheme="minorHAnsi" w:eastAsia="Times New Roman" w:hAnsiTheme="minorHAnsi" w:cs="Arial"/>
          <w:lang w:eastAsia="cs-CZ"/>
        </w:rPr>
        <w:t xml:space="preserve">ředmětu plnění, a to a ke všem způsobům užití tak, aby byl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schopen </w:t>
      </w:r>
      <w:r w:rsidR="00DF59EC" w:rsidRPr="008E5758">
        <w:rPr>
          <w:rFonts w:asciiTheme="minorHAnsi" w:eastAsia="Times New Roman" w:hAnsiTheme="minorHAnsi" w:cs="Arial"/>
          <w:lang w:eastAsia="cs-CZ"/>
        </w:rPr>
        <w:t>Předmět plnění</w:t>
      </w:r>
      <w:r w:rsidRPr="008E5758">
        <w:rPr>
          <w:rFonts w:asciiTheme="minorHAnsi" w:eastAsia="Times New Roman" w:hAnsiTheme="minorHAnsi" w:cs="Arial"/>
          <w:lang w:eastAsia="cs-CZ"/>
        </w:rPr>
        <w:t xml:space="preserve"> užívat</w:t>
      </w:r>
      <w:r w:rsidR="00DC6AF9">
        <w:rPr>
          <w:rFonts w:asciiTheme="minorHAnsi" w:eastAsia="Times New Roman" w:hAnsiTheme="minorHAnsi" w:cs="Arial"/>
          <w:lang w:eastAsia="cs-CZ"/>
        </w:rPr>
        <w:t>, v rozsahu a za podmínek blíže specifikovaných v příloze č. 1 smlouvy</w:t>
      </w:r>
      <w:r w:rsidRPr="008E5758">
        <w:rPr>
          <w:rFonts w:asciiTheme="minorHAnsi" w:eastAsia="Times New Roman" w:hAnsiTheme="minorHAnsi" w:cs="Arial"/>
          <w:lang w:eastAsia="cs-CZ"/>
        </w:rPr>
        <w:t xml:space="preserve">.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225945A1"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7D1997">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D12D4A">
        <w:rPr>
          <w:rFonts w:asciiTheme="minorHAnsi" w:eastAsia="Times New Roman" w:hAnsiTheme="minorHAnsi" w:cs="Arial"/>
          <w:sz w:val="22"/>
          <w:szCs w:val="22"/>
          <w:lang w:val="cs-CZ" w:eastAsia="cs-CZ"/>
        </w:rPr>
        <w:t>multimodální fluorescenční</w:t>
      </w:r>
      <w:r w:rsidR="001A344F">
        <w:rPr>
          <w:rFonts w:asciiTheme="minorHAnsi" w:eastAsia="Times New Roman" w:hAnsiTheme="minorHAnsi" w:cs="Arial"/>
          <w:sz w:val="22"/>
          <w:szCs w:val="22"/>
          <w:lang w:val="cs-CZ" w:eastAsia="cs-CZ"/>
        </w:rPr>
        <w:t xml:space="preserve"> mikroskop</w:t>
      </w:r>
      <w:r w:rsidR="00D12D4A">
        <w:rPr>
          <w:rFonts w:asciiTheme="minorHAnsi" w:eastAsia="Times New Roman" w:hAnsiTheme="minorHAnsi" w:cs="Arial"/>
          <w:sz w:val="22"/>
          <w:szCs w:val="22"/>
          <w:lang w:val="cs-CZ" w:eastAsia="cs-CZ"/>
        </w:rPr>
        <w:t xml:space="preserve"> pro pozorování živých objektů</w:t>
      </w:r>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62F848DE" w14:textId="54BB4DEE" w:rsidR="00DC6AF9" w:rsidRPr="00225046" w:rsidRDefault="00DC6AF9"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47A808A3"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577B3">
        <w:rPr>
          <w:rFonts w:asciiTheme="minorHAnsi" w:eastAsia="Times New Roman" w:hAnsiTheme="minorHAnsi" w:cs="Arial"/>
          <w:b/>
          <w:sz w:val="22"/>
          <w:szCs w:val="22"/>
          <w:lang w:val="cs-CZ" w:eastAsia="cs-CZ"/>
        </w:rPr>
        <w:t>14 810 000</w:t>
      </w:r>
      <w:r w:rsidRPr="00225046">
        <w:rPr>
          <w:rFonts w:asciiTheme="minorHAnsi" w:eastAsia="Times New Roman" w:hAnsiTheme="minorHAnsi" w:cs="Arial"/>
          <w:b/>
          <w:sz w:val="22"/>
          <w:szCs w:val="22"/>
          <w:lang w:val="cs-CZ" w:eastAsia="cs-CZ"/>
        </w:rPr>
        <w:t xml:space="preserve"> </w:t>
      </w:r>
      <w:r w:rsidRPr="00F55CCE">
        <w:rPr>
          <w:rFonts w:asciiTheme="minorHAnsi" w:eastAsia="Times New Roman" w:hAnsiTheme="minorHAnsi" w:cs="Arial"/>
          <w:b/>
          <w:bCs/>
          <w:sz w:val="22"/>
          <w:szCs w:val="22"/>
          <w:lang w:val="cs-CZ" w:eastAsia="cs-CZ"/>
        </w:rPr>
        <w:t>Kč</w:t>
      </w:r>
    </w:p>
    <w:p w14:paraId="351362E5" w14:textId="3106D3BE"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C577B3">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F55CCE">
        <w:rPr>
          <w:rFonts w:asciiTheme="minorHAnsi" w:eastAsia="Times New Roman" w:hAnsiTheme="minorHAnsi" w:cs="Arial"/>
          <w:sz w:val="22"/>
          <w:szCs w:val="22"/>
          <w:lang w:val="cs-CZ" w:eastAsia="cs-CZ"/>
        </w:rPr>
        <w:t xml:space="preserve">  </w:t>
      </w:r>
      <w:r w:rsidR="00C577B3" w:rsidRPr="00C577B3">
        <w:rPr>
          <w:rFonts w:asciiTheme="minorHAnsi" w:eastAsia="Times New Roman" w:hAnsiTheme="minorHAnsi" w:cs="Arial"/>
          <w:b/>
          <w:bCs/>
          <w:sz w:val="22"/>
          <w:szCs w:val="22"/>
          <w:lang w:val="cs-CZ" w:eastAsia="cs-CZ"/>
        </w:rPr>
        <w:t>3 110 100</w:t>
      </w:r>
      <w:r w:rsidRPr="00C577B3">
        <w:rPr>
          <w:rFonts w:asciiTheme="minorHAnsi" w:eastAsia="Times New Roman" w:hAnsiTheme="minorHAnsi" w:cs="Arial"/>
          <w:b/>
          <w:bCs/>
          <w:sz w:val="22"/>
          <w:szCs w:val="22"/>
          <w:lang w:val="cs-CZ" w:eastAsia="cs-CZ"/>
        </w:rPr>
        <w:t xml:space="preserve"> Kč</w:t>
      </w:r>
    </w:p>
    <w:p w14:paraId="43C5AA0E" w14:textId="5106B70C"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577B3">
        <w:rPr>
          <w:rFonts w:asciiTheme="minorHAnsi" w:eastAsia="Times New Roman" w:hAnsiTheme="minorHAnsi" w:cs="Arial"/>
          <w:b/>
          <w:sz w:val="22"/>
          <w:szCs w:val="22"/>
          <w:lang w:val="cs-CZ" w:eastAsia="cs-CZ"/>
        </w:rPr>
        <w:t xml:space="preserve">17 920 100 </w:t>
      </w:r>
      <w:r w:rsidRPr="00225046">
        <w:rPr>
          <w:rFonts w:asciiTheme="minorHAnsi" w:eastAsia="Times New Roman" w:hAnsiTheme="minorHAnsi" w:cs="Arial"/>
          <w:b/>
          <w:sz w:val="22"/>
          <w:szCs w:val="22"/>
          <w:lang w:val="cs-CZ" w:eastAsia="cs-CZ"/>
        </w:rPr>
        <w:t>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5DBA011F"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6B2BAA" w:rsidRPr="006B2BAA">
        <w:rPr>
          <w:rFonts w:asciiTheme="minorHAnsi" w:eastAsia="Times New Roman" w:hAnsiTheme="minorHAnsi" w:cs="Arial"/>
          <w:sz w:val="22"/>
          <w:szCs w:val="22"/>
          <w:lang w:val="cs-CZ" w:eastAsia="cs-CZ"/>
        </w:rPr>
        <w:t>1</w:t>
      </w:r>
      <w:r w:rsidR="00683413">
        <w:rPr>
          <w:rFonts w:asciiTheme="minorHAnsi" w:eastAsia="Times New Roman" w:hAnsiTheme="minorHAnsi" w:cs="Arial"/>
          <w:sz w:val="22"/>
          <w:szCs w:val="22"/>
          <w:lang w:val="cs-CZ" w:eastAsia="cs-CZ"/>
        </w:rPr>
        <w:t>3</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0817956E" w:rsidR="006549D0" w:rsidRPr="00225046" w:rsidRDefault="00D329AE"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A7DC463"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0A14EB">
        <w:rPr>
          <w:rFonts w:asciiTheme="minorHAnsi" w:eastAsia="Times New Roman" w:hAnsiTheme="minorHAnsi" w:cs="Arial"/>
          <w:iCs/>
          <w:sz w:val="22"/>
          <w:szCs w:val="22"/>
          <w:lang w:val="cs-CZ" w:eastAsia="cs-CZ"/>
        </w:rPr>
        <w:t>doruč</w:t>
      </w:r>
      <w:r w:rsidR="00965B4C" w:rsidRPr="00225046">
        <w:rPr>
          <w:rFonts w:asciiTheme="minorHAnsi" w:eastAsia="Times New Roman" w:hAnsiTheme="minorHAnsi" w:cs="Arial"/>
          <w:iCs/>
          <w:sz w:val="22"/>
          <w:szCs w:val="22"/>
          <w:lang w:val="cs-CZ" w:eastAsia="cs-CZ"/>
        </w:rPr>
        <w:t>ení</w:t>
      </w:r>
      <w:r w:rsidR="000A14EB">
        <w:rPr>
          <w:rFonts w:asciiTheme="minorHAnsi" w:eastAsia="Times New Roman" w:hAnsiTheme="minorHAnsi" w:cs="Arial"/>
          <w:iCs/>
          <w:sz w:val="22"/>
          <w:szCs w:val="22"/>
          <w:lang w:val="cs-CZ" w:eastAsia="cs-CZ"/>
        </w:rPr>
        <w:t xml:space="preserve">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BA1CFF6" w14:textId="36EFFB61" w:rsidR="002C4278" w:rsidRDefault="006549D0" w:rsidP="002C4278">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1A344F" w:rsidRPr="008112C9">
        <w:rPr>
          <w:rFonts w:cs="Calibri"/>
          <w:color w:val="000000"/>
          <w:sz w:val="22"/>
          <w:szCs w:val="22"/>
          <w:lang w:val="cs-CZ"/>
        </w:rPr>
        <w:t>CZ.02.01.01/00/23_015/0008205</w:t>
      </w:r>
      <w:r w:rsidR="005910C4" w:rsidRPr="008112C9">
        <w:rPr>
          <w:sz w:val="22"/>
          <w:szCs w:val="22"/>
          <w:lang w:val="cs-CZ"/>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CA01B3">
        <w:t>xxx</w:t>
      </w:r>
    </w:p>
    <w:p w14:paraId="1561DCA6" w14:textId="77777777" w:rsidR="009701EC" w:rsidRPr="008112C9" w:rsidRDefault="009701EC" w:rsidP="009701EC">
      <w:pPr>
        <w:ind w:left="0"/>
        <w:rPr>
          <w:rFonts w:asciiTheme="minorHAnsi" w:eastAsia="Times New Roman" w:hAnsiTheme="minorHAnsi" w:cs="Arial"/>
          <w:iCs/>
          <w:lang w:val="cs-CZ" w:eastAsia="cs-CZ"/>
        </w:rPr>
      </w:pPr>
    </w:p>
    <w:p w14:paraId="06643BCA" w14:textId="04CE09C8" w:rsidR="006549D0" w:rsidRPr="009701EC" w:rsidRDefault="006549D0" w:rsidP="009701EC">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9701EC">
        <w:rPr>
          <w:rFonts w:asciiTheme="minorHAnsi" w:eastAsia="Times New Roman" w:hAnsiTheme="minorHAnsi" w:cs="Arial"/>
          <w:sz w:val="22"/>
          <w:szCs w:val="22"/>
          <w:lang w:val="cs-CZ" w:eastAsia="cs-CZ"/>
        </w:rPr>
        <w:t>Faktura</w:t>
      </w:r>
      <w:r w:rsidRPr="009701EC">
        <w:rPr>
          <w:rFonts w:asciiTheme="minorHAnsi" w:eastAsia="Times New Roman" w:hAnsiTheme="minorHAnsi" w:cs="Arial"/>
          <w:i/>
          <w:sz w:val="22"/>
          <w:szCs w:val="22"/>
          <w:lang w:val="cs-CZ" w:eastAsia="cs-CZ"/>
        </w:rPr>
        <w:t xml:space="preserve"> </w:t>
      </w:r>
      <w:r w:rsidRPr="009701EC">
        <w:rPr>
          <w:rFonts w:asciiTheme="minorHAnsi" w:eastAsia="Times New Roman" w:hAnsiTheme="minorHAnsi" w:cs="Arial"/>
          <w:sz w:val="22"/>
          <w:szCs w:val="22"/>
          <w:lang w:val="cs-CZ" w:eastAsia="cs-CZ"/>
        </w:rPr>
        <w:t xml:space="preserve">musí splňovat veškeré náležitosti </w:t>
      </w:r>
      <w:r w:rsidR="0016588F" w:rsidRPr="009701EC">
        <w:rPr>
          <w:rFonts w:asciiTheme="minorHAnsi" w:eastAsia="Times New Roman" w:hAnsiTheme="minorHAnsi" w:cs="Arial"/>
          <w:sz w:val="22"/>
          <w:szCs w:val="22"/>
          <w:lang w:val="cs-CZ" w:eastAsia="cs-CZ"/>
        </w:rPr>
        <w:t xml:space="preserve">účetního a </w:t>
      </w:r>
      <w:r w:rsidRPr="009701EC">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9701EC">
        <w:rPr>
          <w:rFonts w:asciiTheme="minorHAnsi" w:eastAsia="Times New Roman" w:hAnsiTheme="minorHAnsi"/>
          <w:sz w:val="22"/>
          <w:szCs w:val="22"/>
          <w:lang w:val="cs-CZ" w:eastAsia="cs-CZ"/>
        </w:rPr>
        <w:t xml:space="preserve"> Přílohou faktury musí být také </w:t>
      </w:r>
      <w:r w:rsidR="00D701DC" w:rsidRPr="009701EC">
        <w:rPr>
          <w:rFonts w:asciiTheme="minorHAnsi" w:eastAsia="Times New Roman" w:hAnsiTheme="minorHAnsi"/>
          <w:sz w:val="22"/>
          <w:szCs w:val="22"/>
          <w:lang w:val="cs-CZ" w:eastAsia="cs-CZ"/>
        </w:rPr>
        <w:t xml:space="preserve">kopie podepsaného </w:t>
      </w:r>
      <w:r w:rsidRPr="009701EC">
        <w:rPr>
          <w:rFonts w:asciiTheme="minorHAnsi" w:eastAsia="Times New Roman" w:hAnsiTheme="minorHAnsi"/>
          <w:sz w:val="22"/>
          <w:szCs w:val="22"/>
          <w:lang w:val="cs-CZ" w:eastAsia="cs-CZ"/>
        </w:rPr>
        <w:t>předávací</w:t>
      </w:r>
      <w:r w:rsidR="00D701DC" w:rsidRPr="009701EC">
        <w:rPr>
          <w:rFonts w:asciiTheme="minorHAnsi" w:eastAsia="Times New Roman" w:hAnsiTheme="minorHAnsi"/>
          <w:sz w:val="22"/>
          <w:szCs w:val="22"/>
          <w:lang w:val="cs-CZ" w:eastAsia="cs-CZ"/>
        </w:rPr>
        <w:t>ho</w:t>
      </w:r>
      <w:r w:rsidRPr="009701EC">
        <w:rPr>
          <w:rFonts w:asciiTheme="minorHAnsi" w:eastAsia="Times New Roman" w:hAnsiTheme="minorHAnsi"/>
          <w:sz w:val="22"/>
          <w:szCs w:val="22"/>
          <w:lang w:val="cs-CZ" w:eastAsia="cs-CZ"/>
        </w:rPr>
        <w:t xml:space="preserve"> protokol</w:t>
      </w:r>
      <w:r w:rsidR="00D701DC" w:rsidRPr="009701EC">
        <w:rPr>
          <w:rFonts w:asciiTheme="minorHAnsi" w:eastAsia="Times New Roman" w:hAnsiTheme="minorHAnsi"/>
          <w:sz w:val="22"/>
          <w:szCs w:val="22"/>
          <w:lang w:val="cs-CZ" w:eastAsia="cs-CZ"/>
        </w:rPr>
        <w:t>u</w:t>
      </w:r>
      <w:r w:rsidRPr="009701EC">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lastRenderedPageBreak/>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2B5735C1"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062E88">
        <w:rPr>
          <w:rFonts w:asciiTheme="minorHAnsi" w:eastAsia="Times New Roman" w:hAnsiTheme="minorHAnsi" w:cs="Arial"/>
          <w:sz w:val="22"/>
          <w:szCs w:val="22"/>
          <w:lang w:val="cs-CZ" w:eastAsia="cs-CZ"/>
        </w:rPr>
        <w:t>Prodávající</w:t>
      </w:r>
      <w:r w:rsidR="00CF7917" w:rsidRPr="00062E88">
        <w:rPr>
          <w:rFonts w:asciiTheme="minorHAnsi" w:eastAsia="Times New Roman" w:hAnsiTheme="minorHAnsi" w:cs="Arial"/>
          <w:sz w:val="22"/>
          <w:szCs w:val="22"/>
          <w:lang w:val="cs-CZ" w:eastAsia="cs-CZ"/>
        </w:rPr>
        <w:t xml:space="preserve"> se zavazuje dodat a </w:t>
      </w:r>
      <w:r w:rsidR="006549D0" w:rsidRPr="00062E88">
        <w:rPr>
          <w:rFonts w:asciiTheme="minorHAnsi" w:eastAsia="Times New Roman" w:hAnsiTheme="minorHAnsi" w:cs="Arial"/>
          <w:sz w:val="22"/>
          <w:szCs w:val="22"/>
          <w:lang w:val="cs-CZ" w:eastAsia="cs-CZ"/>
        </w:rPr>
        <w:t xml:space="preserve">předat </w:t>
      </w:r>
      <w:r w:rsidRPr="00062E88">
        <w:rPr>
          <w:rFonts w:asciiTheme="minorHAnsi" w:eastAsia="Times New Roman" w:hAnsiTheme="minorHAnsi" w:cs="Arial"/>
          <w:sz w:val="22"/>
          <w:szCs w:val="22"/>
          <w:lang w:val="cs-CZ" w:eastAsia="cs-CZ"/>
        </w:rPr>
        <w:t>Kupující</w:t>
      </w:r>
      <w:r w:rsidR="006549D0" w:rsidRPr="00062E88">
        <w:rPr>
          <w:rFonts w:asciiTheme="minorHAnsi" w:eastAsia="Times New Roman" w:hAnsiTheme="minorHAnsi" w:cs="Arial"/>
          <w:sz w:val="22"/>
          <w:szCs w:val="22"/>
          <w:lang w:val="cs-CZ" w:eastAsia="cs-CZ"/>
        </w:rPr>
        <w:t>mu</w:t>
      </w:r>
      <w:r w:rsidR="00FE1AB0" w:rsidRPr="00062E88">
        <w:rPr>
          <w:rFonts w:asciiTheme="minorHAnsi" w:eastAsia="Times New Roman" w:hAnsiTheme="minorHAnsi" w:cs="Arial"/>
          <w:sz w:val="22"/>
          <w:szCs w:val="22"/>
          <w:lang w:val="cs-CZ" w:eastAsia="cs-CZ"/>
        </w:rPr>
        <w:t xml:space="preserve"> </w:t>
      </w:r>
      <w:r w:rsidR="00CC6B87" w:rsidRPr="00062E88">
        <w:rPr>
          <w:rFonts w:asciiTheme="minorHAnsi" w:eastAsia="Times New Roman" w:hAnsiTheme="minorHAnsi" w:cs="Arial"/>
          <w:sz w:val="22"/>
          <w:szCs w:val="22"/>
          <w:lang w:val="cs-CZ" w:eastAsia="cs-CZ"/>
        </w:rPr>
        <w:t xml:space="preserve">a nainstalovat </w:t>
      </w:r>
      <w:r w:rsidR="00CF7917" w:rsidRPr="00062E88">
        <w:rPr>
          <w:rFonts w:asciiTheme="minorHAnsi" w:eastAsia="Times New Roman" w:hAnsiTheme="minorHAnsi" w:cs="Arial"/>
          <w:sz w:val="22"/>
          <w:szCs w:val="22"/>
          <w:lang w:val="cs-CZ" w:eastAsia="cs-CZ"/>
        </w:rPr>
        <w:t>Předmět smlouvy</w:t>
      </w:r>
      <w:r w:rsidR="00061348" w:rsidRPr="00062E88">
        <w:rPr>
          <w:rFonts w:asciiTheme="minorHAnsi" w:eastAsia="Times New Roman" w:hAnsiTheme="minorHAnsi" w:cs="Arial"/>
          <w:sz w:val="22"/>
          <w:szCs w:val="22"/>
          <w:lang w:val="cs-CZ" w:eastAsia="cs-CZ"/>
        </w:rPr>
        <w:t xml:space="preserve"> v místě plnění</w:t>
      </w:r>
      <w:r w:rsidR="00CC6B87" w:rsidRPr="00062E88">
        <w:rPr>
          <w:rFonts w:asciiTheme="minorHAnsi" w:eastAsia="Times New Roman" w:hAnsiTheme="minorHAnsi" w:cs="Arial"/>
          <w:sz w:val="22"/>
          <w:szCs w:val="22"/>
          <w:lang w:val="cs-CZ" w:eastAsia="cs-CZ"/>
        </w:rPr>
        <w:t xml:space="preserve"> nejpozději</w:t>
      </w:r>
      <w:r w:rsidR="006549D0" w:rsidRPr="00062E88">
        <w:rPr>
          <w:rFonts w:asciiTheme="minorHAnsi" w:eastAsia="Times New Roman" w:hAnsiTheme="minorHAnsi" w:cs="Arial"/>
          <w:sz w:val="22"/>
          <w:szCs w:val="22"/>
          <w:lang w:val="cs-CZ" w:eastAsia="cs-CZ"/>
        </w:rPr>
        <w:t xml:space="preserve"> </w:t>
      </w:r>
      <w:r w:rsidR="006549D0" w:rsidRPr="00062E88">
        <w:rPr>
          <w:rFonts w:asciiTheme="minorHAnsi" w:eastAsia="Times New Roman" w:hAnsiTheme="minorHAnsi" w:cs="Arial"/>
          <w:b/>
          <w:sz w:val="22"/>
          <w:szCs w:val="22"/>
          <w:lang w:val="cs-CZ" w:eastAsia="cs-CZ"/>
        </w:rPr>
        <w:t>do</w:t>
      </w:r>
      <w:r w:rsidR="002E10A8" w:rsidRPr="00062E88">
        <w:rPr>
          <w:rFonts w:asciiTheme="minorHAnsi" w:eastAsia="Times New Roman" w:hAnsiTheme="minorHAnsi" w:cs="Arial"/>
          <w:b/>
          <w:sz w:val="22"/>
          <w:szCs w:val="22"/>
          <w:lang w:val="cs-CZ" w:eastAsia="cs-CZ"/>
        </w:rPr>
        <w:t xml:space="preserve"> </w:t>
      </w:r>
      <w:r w:rsidR="001A344F" w:rsidRPr="00062E88">
        <w:rPr>
          <w:rFonts w:asciiTheme="minorHAnsi" w:eastAsia="Times New Roman" w:hAnsiTheme="minorHAnsi" w:cs="Arial"/>
          <w:b/>
          <w:sz w:val="22"/>
          <w:szCs w:val="22"/>
          <w:lang w:val="cs-CZ" w:eastAsia="cs-CZ"/>
        </w:rPr>
        <w:t>4 kalendářních měsíců</w:t>
      </w:r>
      <w:r w:rsidR="0058618C" w:rsidRPr="00062E88">
        <w:rPr>
          <w:rFonts w:asciiTheme="minorHAnsi" w:eastAsia="Times New Roman" w:hAnsiTheme="minorHAnsi" w:cs="Arial"/>
          <w:b/>
          <w:sz w:val="22"/>
          <w:szCs w:val="22"/>
          <w:lang w:val="cs-CZ" w:eastAsia="cs-CZ"/>
        </w:rPr>
        <w:t xml:space="preserve"> </w:t>
      </w:r>
      <w:r w:rsidR="005910C4" w:rsidRPr="00062E88">
        <w:rPr>
          <w:rFonts w:asciiTheme="minorHAnsi" w:eastAsia="Times New Roman" w:hAnsiTheme="minorHAnsi" w:cs="Arial"/>
          <w:b/>
          <w:sz w:val="22"/>
          <w:szCs w:val="22"/>
          <w:lang w:val="cs-CZ" w:eastAsia="cs-CZ"/>
        </w:rPr>
        <w:t>od nabytí účinnosti této smlouvy</w:t>
      </w:r>
      <w:r w:rsidR="006549D0" w:rsidRPr="00062E88">
        <w:rPr>
          <w:rFonts w:asciiTheme="minorHAnsi" w:eastAsia="Times New Roman" w:hAnsiTheme="minorHAnsi" w:cs="Arial"/>
          <w:sz w:val="22"/>
          <w:szCs w:val="22"/>
          <w:lang w:val="cs-CZ" w:eastAsia="cs-CZ"/>
        </w:rPr>
        <w:t>. O</w:t>
      </w:r>
      <w:r w:rsidR="006549D0" w:rsidRPr="008E5758">
        <w:rPr>
          <w:rFonts w:asciiTheme="minorHAnsi" w:eastAsia="Times New Roman" w:hAnsiTheme="minorHAnsi" w:cs="Arial"/>
          <w:sz w:val="22"/>
          <w:szCs w:val="22"/>
          <w:lang w:val="cs-CZ" w:eastAsia="cs-CZ"/>
        </w:rPr>
        <w:t>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Pr>
          <w:rFonts w:asciiTheme="minorHAnsi" w:eastAsia="Times New Roman" w:hAnsiTheme="minorHAnsi" w:cs="Arial"/>
          <w:sz w:val="22"/>
          <w:szCs w:val="22"/>
          <w:lang w:val="cs-CZ" w:eastAsia="cs-CZ"/>
        </w:rPr>
        <w:t>ým dnem</w:t>
      </w:r>
      <w:r w:rsidR="006549D0" w:rsidRPr="00225046">
        <w:rPr>
          <w:rFonts w:asciiTheme="minorHAnsi" w:eastAsia="Times New Roman" w:hAnsiTheme="minorHAnsi" w:cs="Arial"/>
          <w:sz w:val="22"/>
          <w:szCs w:val="22"/>
          <w:lang w:val="cs-CZ" w:eastAsia="cs-CZ"/>
        </w:rPr>
        <w:t xml:space="preserve">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581F8CDF" w:rsidR="002E10A8" w:rsidRPr="008E5758" w:rsidRDefault="006549D0" w:rsidP="00D8132D">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333E31">
        <w:rPr>
          <w:rFonts w:asciiTheme="minorHAnsi" w:eastAsia="Times New Roman" w:hAnsiTheme="minorHAnsi" w:cstheme="minorHAnsi"/>
          <w:sz w:val="22"/>
          <w:szCs w:val="22"/>
          <w:lang w:val="cs-CZ" w:eastAsia="cs-CZ"/>
        </w:rPr>
        <w:t>sídlo</w:t>
      </w:r>
      <w:r w:rsidR="00B7601D">
        <w:rPr>
          <w:rFonts w:asciiTheme="minorHAnsi" w:eastAsia="Times New Roman" w:hAnsiTheme="minorHAnsi" w:cstheme="minorHAnsi"/>
          <w:sz w:val="22"/>
          <w:szCs w:val="22"/>
          <w:lang w:val="cs-CZ" w:eastAsia="cs-CZ"/>
        </w:rPr>
        <w:t xml:space="preserve"> </w:t>
      </w:r>
      <w:proofErr w:type="gramStart"/>
      <w:r w:rsidR="00B7601D">
        <w:rPr>
          <w:rFonts w:asciiTheme="minorHAnsi" w:eastAsia="Times New Roman" w:hAnsiTheme="minorHAnsi" w:cstheme="minorHAnsi"/>
          <w:sz w:val="22"/>
          <w:szCs w:val="22"/>
          <w:lang w:val="cs-CZ" w:eastAsia="cs-CZ"/>
        </w:rPr>
        <w:t>Kupujícího</w:t>
      </w:r>
      <w:r w:rsidR="002E10A8" w:rsidRPr="008E5758">
        <w:rPr>
          <w:rFonts w:asciiTheme="minorHAnsi" w:eastAsia="Times New Roman" w:hAnsiTheme="minorHAnsi" w:cstheme="minorHAnsi"/>
          <w:sz w:val="22"/>
          <w:szCs w:val="22"/>
          <w:lang w:val="cs-CZ" w:eastAsia="cs-CZ"/>
        </w:rPr>
        <w:t xml:space="preserve">  -</w:t>
      </w:r>
      <w:proofErr w:type="gramEnd"/>
      <w:r w:rsidR="002E10A8" w:rsidRPr="008E5758">
        <w:rPr>
          <w:rFonts w:asciiTheme="minorHAnsi" w:eastAsia="Times New Roman" w:hAnsiTheme="minorHAnsi" w:cstheme="minorHAnsi"/>
          <w:sz w:val="22"/>
          <w:szCs w:val="22"/>
          <w:lang w:val="cs-CZ" w:eastAsia="cs-CZ"/>
        </w:rPr>
        <w:t xml:space="preserve">  </w:t>
      </w:r>
      <w:r w:rsidR="00333E31">
        <w:rPr>
          <w:rFonts w:asciiTheme="minorHAnsi" w:eastAsia="Times New Roman" w:hAnsiTheme="minorHAnsi" w:cstheme="minorHAnsi"/>
          <w:sz w:val="22"/>
          <w:szCs w:val="22"/>
          <w:lang w:val="cs-CZ" w:eastAsia="cs-CZ"/>
        </w:rPr>
        <w:t>Vídeňská 1083, 142 20 Praha 4, budova F</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8112C9"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w:t>
      </w:r>
      <w:r w:rsidRPr="00F24FB6">
        <w:rPr>
          <w:sz w:val="22"/>
          <w:szCs w:val="22"/>
          <w:lang w:val="cs-CZ"/>
        </w:rPr>
        <w:lastRenderedPageBreak/>
        <w:t>řádnou funkčnost.</w:t>
      </w:r>
    </w:p>
    <w:p w14:paraId="24E48E50" w14:textId="77777777" w:rsidR="009F537F" w:rsidRPr="008112C9" w:rsidRDefault="009F537F" w:rsidP="009F537F">
      <w:pPr>
        <w:ind w:left="0"/>
        <w:rPr>
          <w:rFonts w:asciiTheme="minorHAnsi" w:hAnsiTheme="minorHAnsi" w:cstheme="minorHAnsi"/>
          <w:lang w:val="cs-CZ"/>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4923191A" w:rsidR="006549D0" w:rsidRPr="0023482C"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D12D4A">
        <w:rPr>
          <w:rFonts w:asciiTheme="minorHAnsi" w:eastAsia="Times New Roman" w:hAnsiTheme="minorHAnsi" w:cs="Arial"/>
          <w:b/>
          <w:sz w:val="22"/>
          <w:szCs w:val="22"/>
          <w:lang w:val="cs-CZ" w:eastAsia="cs-CZ"/>
        </w:rPr>
        <w:t>24</w:t>
      </w:r>
      <w:r w:rsidR="00D8132D">
        <w:rPr>
          <w:rFonts w:asciiTheme="minorHAnsi" w:eastAsia="Times New Roman" w:hAnsiTheme="minorHAnsi" w:cs="Arial"/>
          <w:b/>
          <w:sz w:val="22"/>
          <w:szCs w:val="22"/>
          <w:lang w:val="cs-CZ" w:eastAsia="cs-CZ"/>
        </w:rPr>
        <w:t xml:space="preserve"> </w:t>
      </w:r>
      <w:r w:rsidR="00546E25" w:rsidRPr="0041656B">
        <w:rPr>
          <w:rFonts w:asciiTheme="minorHAnsi" w:eastAsia="Times New Roman" w:hAnsiTheme="minorHAnsi" w:cs="Arial"/>
          <w:b/>
          <w:sz w:val="22"/>
          <w:szCs w:val="22"/>
          <w:lang w:val="cs-CZ" w:eastAsia="cs-CZ"/>
        </w:rPr>
        <w:t>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23482C">
        <w:rPr>
          <w:rFonts w:asciiTheme="minorHAnsi" w:hAnsiTheme="minorHAnsi" w:cs="Arial"/>
          <w:sz w:val="22"/>
          <w:szCs w:val="22"/>
          <w:shd w:val="clear" w:color="auto" w:fill="E7E6E6" w:themeFill="background2"/>
        </w:rPr>
        <w:t xml:space="preserve">[DOPLNÍ DODAVATEL]. </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568AE9B2" w14:textId="264E613F" w:rsidR="0023482C" w:rsidRPr="001A454A" w:rsidRDefault="0023482C"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1A454A">
        <w:rPr>
          <w:rFonts w:asciiTheme="minorHAnsi" w:eastAsia="Times New Roman" w:hAnsiTheme="minorHAnsi" w:cs="Arial"/>
          <w:sz w:val="22"/>
          <w:szCs w:val="22"/>
          <w:lang w:val="cs-CZ" w:eastAsia="cs-CZ"/>
        </w:rPr>
        <w:t xml:space="preserve">Prodávající se dále zavazuje poskytnout na část Předmětu plnění v rozsahu </w:t>
      </w:r>
      <w:r w:rsidRPr="001A454A">
        <w:rPr>
          <w:rFonts w:asciiTheme="minorHAnsi" w:eastAsia="Times New Roman" w:hAnsiTheme="minorHAnsi" w:cs="Arial"/>
          <w:b/>
          <w:sz w:val="22"/>
          <w:szCs w:val="22"/>
          <w:lang w:val="cs-CZ" w:eastAsia="cs-CZ"/>
        </w:rPr>
        <w:t>řídícího počítače</w:t>
      </w:r>
      <w:r w:rsidRPr="001A454A">
        <w:rPr>
          <w:rFonts w:asciiTheme="minorHAnsi" w:eastAsia="Times New Roman" w:hAnsiTheme="minorHAnsi" w:cs="Arial"/>
          <w:sz w:val="22"/>
          <w:szCs w:val="22"/>
          <w:lang w:val="cs-CZ" w:eastAsia="cs-CZ"/>
        </w:rPr>
        <w:t xml:space="preserve"> </w:t>
      </w:r>
      <w:r w:rsidR="00EA0D16" w:rsidRPr="001A454A">
        <w:rPr>
          <w:rFonts w:asciiTheme="minorHAnsi" w:eastAsia="Times New Roman" w:hAnsiTheme="minorHAnsi" w:cs="Arial"/>
          <w:sz w:val="22"/>
          <w:szCs w:val="22"/>
          <w:lang w:val="cs-CZ" w:eastAsia="cs-CZ"/>
        </w:rPr>
        <w:t xml:space="preserve">(jak je definován v příloze č. 1 smlouvy) </w:t>
      </w:r>
      <w:r w:rsidRPr="001A454A">
        <w:rPr>
          <w:rFonts w:asciiTheme="minorHAnsi" w:eastAsia="Times New Roman" w:hAnsiTheme="minorHAnsi" w:cs="Arial"/>
          <w:b/>
          <w:sz w:val="22"/>
          <w:szCs w:val="22"/>
          <w:lang w:val="cs-CZ" w:eastAsia="cs-CZ"/>
        </w:rPr>
        <w:t>záruku, resp. podporu po dobu min. 3 let</w:t>
      </w:r>
      <w:r w:rsidRPr="001A454A">
        <w:rPr>
          <w:rFonts w:asciiTheme="minorHAnsi" w:eastAsia="Times New Roman" w:hAnsiTheme="minorHAnsi" w:cs="Arial"/>
          <w:sz w:val="22"/>
          <w:szCs w:val="22"/>
          <w:lang w:val="cs-CZ" w:eastAsia="cs-CZ"/>
        </w:rPr>
        <w:t xml:space="preserve"> v rozsahu NBD (</w:t>
      </w:r>
      <w:proofErr w:type="spellStart"/>
      <w:r w:rsidRPr="001A454A">
        <w:rPr>
          <w:rFonts w:asciiTheme="minorHAnsi" w:eastAsia="Times New Roman" w:hAnsiTheme="minorHAnsi" w:cs="Arial"/>
          <w:sz w:val="22"/>
          <w:szCs w:val="22"/>
          <w:lang w:val="cs-CZ" w:eastAsia="cs-CZ"/>
        </w:rPr>
        <w:t>Next</w:t>
      </w:r>
      <w:proofErr w:type="spellEnd"/>
      <w:r w:rsidRPr="001A454A">
        <w:rPr>
          <w:rFonts w:asciiTheme="minorHAnsi" w:eastAsia="Times New Roman" w:hAnsiTheme="minorHAnsi" w:cs="Arial"/>
          <w:sz w:val="22"/>
          <w:szCs w:val="22"/>
          <w:lang w:val="cs-CZ" w:eastAsia="cs-CZ"/>
        </w:rPr>
        <w:t xml:space="preserve"> Business </w:t>
      </w:r>
      <w:proofErr w:type="spellStart"/>
      <w:r w:rsidRPr="001A454A">
        <w:rPr>
          <w:rFonts w:asciiTheme="minorHAnsi" w:eastAsia="Times New Roman" w:hAnsiTheme="minorHAnsi" w:cs="Arial"/>
          <w:sz w:val="22"/>
          <w:szCs w:val="22"/>
          <w:lang w:val="cs-CZ" w:eastAsia="cs-CZ"/>
        </w:rPr>
        <w:t>Day</w:t>
      </w:r>
      <w:proofErr w:type="spellEnd"/>
      <w:r w:rsidRPr="001A454A">
        <w:rPr>
          <w:rFonts w:asciiTheme="minorHAnsi" w:eastAsia="Times New Roman" w:hAnsiTheme="minorHAnsi" w:cs="Arial"/>
          <w:sz w:val="22"/>
          <w:szCs w:val="22"/>
          <w:lang w:val="cs-CZ" w:eastAsia="cs-CZ"/>
        </w:rPr>
        <w:t xml:space="preserve">) </w:t>
      </w:r>
      <w:proofErr w:type="spellStart"/>
      <w:r w:rsidRPr="001A454A">
        <w:rPr>
          <w:rFonts w:asciiTheme="minorHAnsi" w:eastAsia="Times New Roman" w:hAnsiTheme="minorHAnsi" w:cs="Arial"/>
          <w:sz w:val="22"/>
          <w:szCs w:val="22"/>
          <w:lang w:val="cs-CZ" w:eastAsia="cs-CZ"/>
        </w:rPr>
        <w:t>Onsite</w:t>
      </w:r>
      <w:proofErr w:type="spellEnd"/>
      <w:r w:rsidRPr="001A454A">
        <w:rPr>
          <w:rFonts w:asciiTheme="minorHAnsi" w:eastAsia="Times New Roman" w:hAnsiTheme="minorHAnsi" w:cs="Arial"/>
          <w:sz w:val="22"/>
          <w:szCs w:val="22"/>
          <w:lang w:val="cs-CZ" w:eastAsia="cs-CZ"/>
        </w:rPr>
        <w:t xml:space="preserve"> s tím, že oprava řádně nahlášené vady řídícího počítače musí v tomto případě proběhnout následující pracovní den, nedohodne-li se Prodávající s Kupujícím na jiném termínu opravy.</w:t>
      </w:r>
    </w:p>
    <w:p w14:paraId="48D28EB6" w14:textId="77777777" w:rsidR="0023482C" w:rsidRPr="008112C9" w:rsidRDefault="0023482C" w:rsidP="0023482C">
      <w:pPr>
        <w:ind w:left="0"/>
        <w:rPr>
          <w:rFonts w:asciiTheme="minorHAnsi" w:hAnsiTheme="minorHAnsi" w:cstheme="minorHAnsi"/>
          <w:lang w:val="cs-CZ"/>
        </w:rPr>
      </w:pPr>
    </w:p>
    <w:p w14:paraId="4EF540DD" w14:textId="0D92DF3D" w:rsidR="006549D0" w:rsidRPr="00062E88"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062E88">
        <w:rPr>
          <w:rFonts w:asciiTheme="minorHAnsi" w:hAnsiTheme="minorHAnsi" w:cstheme="minorHAnsi"/>
          <w:sz w:val="22"/>
          <w:szCs w:val="22"/>
          <w:lang w:val="cs-CZ"/>
        </w:rPr>
        <w:t>Prodávající</w:t>
      </w:r>
      <w:r w:rsidR="006549D0" w:rsidRPr="00062E88">
        <w:rPr>
          <w:rFonts w:asciiTheme="minorHAnsi" w:hAnsiTheme="minorHAnsi" w:cstheme="minorHAnsi"/>
          <w:sz w:val="22"/>
          <w:szCs w:val="22"/>
          <w:lang w:val="cs-CZ"/>
        </w:rPr>
        <w:t xml:space="preserve"> </w:t>
      </w:r>
      <w:r w:rsidR="00317AAB" w:rsidRPr="00062E88">
        <w:rPr>
          <w:rFonts w:asciiTheme="minorHAnsi" w:hAnsiTheme="minorHAnsi" w:cstheme="minorHAnsi"/>
          <w:sz w:val="22"/>
          <w:szCs w:val="22"/>
          <w:lang w:val="cs-CZ"/>
        </w:rPr>
        <w:t>se zavazuje zajišťovat bezplatný záruční servis k Předmětu plnění dle této smlouvy</w:t>
      </w:r>
      <w:r w:rsidR="003431A5" w:rsidRPr="00062E88">
        <w:rPr>
          <w:rFonts w:asciiTheme="minorHAnsi" w:hAnsiTheme="minorHAnsi" w:cstheme="minorHAnsi"/>
          <w:sz w:val="22"/>
          <w:szCs w:val="22"/>
          <w:lang w:val="cs-CZ"/>
        </w:rPr>
        <w:t xml:space="preserve"> </w:t>
      </w:r>
      <w:r w:rsidR="001A344F" w:rsidRPr="00062E88">
        <w:rPr>
          <w:rFonts w:asciiTheme="minorHAnsi" w:hAnsiTheme="minorHAnsi" w:cstheme="minorHAnsi"/>
          <w:sz w:val="22"/>
          <w:szCs w:val="22"/>
          <w:lang w:val="cs-CZ"/>
        </w:rPr>
        <w:t xml:space="preserve">a garantuje dostupnost </w:t>
      </w:r>
      <w:r w:rsidR="00317AAB" w:rsidRPr="00062E88">
        <w:rPr>
          <w:rFonts w:asciiTheme="minorHAnsi" w:hAnsiTheme="minorHAnsi" w:cstheme="minorHAnsi"/>
          <w:sz w:val="22"/>
          <w:szCs w:val="22"/>
          <w:lang w:val="cs-CZ"/>
        </w:rPr>
        <w:t xml:space="preserve">pozáručního servisu a </w:t>
      </w:r>
      <w:r w:rsidR="009B12C0" w:rsidRPr="00062E88">
        <w:rPr>
          <w:rFonts w:asciiTheme="minorHAnsi" w:hAnsiTheme="minorHAnsi" w:cstheme="minorHAnsi"/>
          <w:sz w:val="22"/>
          <w:szCs w:val="22"/>
          <w:lang w:val="cs-CZ"/>
        </w:rPr>
        <w:t xml:space="preserve">náhradních dílů k Předmětu plnění </w:t>
      </w:r>
      <w:r w:rsidR="006549D0" w:rsidRPr="00062E88">
        <w:rPr>
          <w:rFonts w:asciiTheme="minorHAnsi" w:hAnsiTheme="minorHAnsi" w:cstheme="minorHAnsi"/>
          <w:sz w:val="22"/>
          <w:szCs w:val="22"/>
          <w:lang w:val="cs-CZ"/>
        </w:rPr>
        <w:t xml:space="preserve">minimálně po dobu </w:t>
      </w:r>
      <w:r w:rsidR="00D12D4A">
        <w:rPr>
          <w:rFonts w:asciiTheme="minorHAnsi" w:hAnsiTheme="minorHAnsi" w:cstheme="minorHAnsi"/>
          <w:sz w:val="22"/>
          <w:szCs w:val="22"/>
          <w:lang w:val="cs-CZ"/>
        </w:rPr>
        <w:t>8</w:t>
      </w:r>
      <w:r w:rsidR="00844C38" w:rsidRPr="00062E88">
        <w:rPr>
          <w:rFonts w:asciiTheme="minorHAnsi" w:hAnsiTheme="minorHAnsi" w:cstheme="minorHAnsi"/>
          <w:sz w:val="22"/>
          <w:szCs w:val="22"/>
          <w:lang w:val="cs-CZ"/>
        </w:rPr>
        <w:t xml:space="preserve"> </w:t>
      </w:r>
      <w:r w:rsidR="001A344F" w:rsidRPr="00062E88">
        <w:rPr>
          <w:rFonts w:asciiTheme="minorHAnsi" w:hAnsiTheme="minorHAnsi" w:cstheme="minorHAnsi"/>
          <w:sz w:val="22"/>
          <w:szCs w:val="22"/>
          <w:lang w:val="cs-CZ"/>
        </w:rPr>
        <w:t>let</w:t>
      </w:r>
      <w:r w:rsidR="00317AAB" w:rsidRPr="00062E88">
        <w:rPr>
          <w:rFonts w:asciiTheme="minorHAnsi" w:hAnsiTheme="minorHAnsi" w:cstheme="minorHAnsi"/>
          <w:sz w:val="22"/>
          <w:szCs w:val="22"/>
          <w:lang w:val="cs-CZ"/>
        </w:rPr>
        <w:t xml:space="preserve"> od skončení záruční doby</w:t>
      </w:r>
      <w:r w:rsidR="001A344F" w:rsidRPr="00062E88">
        <w:rPr>
          <w:rFonts w:asciiTheme="minorHAnsi" w:hAnsiTheme="minorHAnsi" w:cstheme="minorHAnsi"/>
          <w:sz w:val="22"/>
          <w:szCs w:val="22"/>
          <w:lang w:val="cs-CZ"/>
        </w:rPr>
        <w:t>.</w:t>
      </w:r>
      <w:r w:rsidR="00D12D4A">
        <w:rPr>
          <w:rFonts w:asciiTheme="minorHAnsi" w:hAnsiTheme="minorHAnsi" w:cstheme="minorHAnsi"/>
          <w:sz w:val="22"/>
          <w:szCs w:val="22"/>
          <w:lang w:val="cs-CZ"/>
        </w:rPr>
        <w:t xml:space="preserve"> Pozáruční servis a garance dostupnosti náhradních dílů však nejsou Předmětem plnění dle této smlouvy.</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2AEA252D"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F710B5">
        <w:rPr>
          <w:rFonts w:asciiTheme="minorHAnsi" w:hAnsiTheme="minorHAnsi" w:cs="Arial"/>
          <w:sz w:val="22"/>
          <w:szCs w:val="22"/>
          <w:lang w:val="cs-CZ"/>
        </w:rPr>
        <w:t xml:space="preserve"> Pro vyloučení pochybností smluvní strany sjednávají, že v záruční době lze uplatnit vady, které má Předmět smlouvy bez ohledu na to, zda vznikly před či po převzetí Předmětu smlouvy Kupujícím, a to i v případě vad zjevných či skrytých. </w:t>
      </w:r>
    </w:p>
    <w:p w14:paraId="3D29184D" w14:textId="77777777" w:rsidR="00977809" w:rsidRPr="008112C9" w:rsidRDefault="00977809" w:rsidP="0058728F">
      <w:pPr>
        <w:ind w:left="0"/>
        <w:rPr>
          <w:rFonts w:asciiTheme="minorHAnsi" w:eastAsia="Times New Roman" w:hAnsiTheme="minorHAnsi" w:cs="Arial"/>
          <w:lang w:val="cs-CZ"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37B7DDF1"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w:t>
      </w:r>
      <w:r w:rsidR="0023482C">
        <w:rPr>
          <w:rFonts w:asciiTheme="minorHAnsi" w:eastAsia="Times New Roman" w:hAnsiTheme="minorHAnsi" w:cstheme="minorHAnsi"/>
          <w:lang w:eastAsia="cs-CZ"/>
        </w:rPr>
        <w:t>éto smlouvy v režimu dle odst. 8</w:t>
      </w:r>
      <w:r w:rsidR="00167852" w:rsidRPr="00722DE6">
        <w:rPr>
          <w:rFonts w:asciiTheme="minorHAnsi" w:eastAsia="Times New Roman" w:hAnsiTheme="minorHAnsi" w:cstheme="minorHAnsi"/>
          <w:lang w:eastAsia="cs-CZ"/>
        </w:rPr>
        <w:t xml:space="preserve">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123F8C26" w14:textId="6036CAF7" w:rsidR="00333E31" w:rsidRPr="0033106D" w:rsidRDefault="00333E31" w:rsidP="00333E31">
      <w:pPr>
        <w:widowControl w:val="0"/>
        <w:numPr>
          <w:ilvl w:val="2"/>
          <w:numId w:val="1"/>
        </w:numPr>
        <w:ind w:hanging="644"/>
        <w:jc w:val="both"/>
        <w:rPr>
          <w:rFonts w:asciiTheme="minorHAnsi" w:hAnsiTheme="minorHAnsi" w:cs="Arial"/>
          <w:sz w:val="22"/>
          <w:szCs w:val="22"/>
          <w:lang w:val="cs-CZ"/>
        </w:rPr>
      </w:pPr>
      <w:r w:rsidRPr="001A454A">
        <w:rPr>
          <w:rFonts w:asciiTheme="minorHAnsi" w:hAnsiTheme="minorHAnsi" w:cs="Arial"/>
          <w:sz w:val="22"/>
          <w:szCs w:val="22"/>
          <w:lang w:val="cs-CZ"/>
        </w:rPr>
        <w:t xml:space="preserve">Nahlášení závady se provádí e-mailem, telefonicky nebo prostřednictvím webového rozhraní v pracovních dnech </w:t>
      </w:r>
      <w:r w:rsidR="004173AF" w:rsidRPr="001A454A">
        <w:rPr>
          <w:rFonts w:asciiTheme="minorHAnsi" w:hAnsiTheme="minorHAnsi" w:cs="Arial"/>
          <w:sz w:val="22"/>
          <w:szCs w:val="22"/>
          <w:lang w:val="cs-CZ"/>
        </w:rPr>
        <w:t xml:space="preserve">během pracovní doby </w:t>
      </w:r>
      <w:r w:rsidRPr="001A454A">
        <w:rPr>
          <w:rFonts w:asciiTheme="minorHAnsi" w:hAnsiTheme="minorHAnsi" w:cs="Arial"/>
          <w:sz w:val="22"/>
          <w:szCs w:val="22"/>
          <w:lang w:val="cs-CZ"/>
        </w:rPr>
        <w:t>mezi 8.00 – 16.00 hodinou a je požadováno e-mailové potvrzení přijetí požadavku. Prodávající zajistí reakč</w:t>
      </w:r>
      <w:r w:rsidR="004173AF" w:rsidRPr="001A454A">
        <w:rPr>
          <w:rFonts w:asciiTheme="minorHAnsi" w:hAnsiTheme="minorHAnsi" w:cs="Arial"/>
          <w:sz w:val="22"/>
          <w:szCs w:val="22"/>
          <w:lang w:val="cs-CZ"/>
        </w:rPr>
        <w:t>ní dobu servisu nejpozději do 24</w:t>
      </w:r>
      <w:r w:rsidRPr="001A454A">
        <w:rPr>
          <w:rFonts w:asciiTheme="minorHAnsi" w:hAnsiTheme="minorHAnsi" w:cs="Arial"/>
          <w:sz w:val="22"/>
          <w:szCs w:val="22"/>
          <w:lang w:val="cs-CZ"/>
        </w:rPr>
        <w:t xml:space="preserve"> hod od nahlášení závady s tím, že technik Prodávajícího je povinen dostavit se na místo provádění servisu (opravy) do </w:t>
      </w:r>
      <w:r w:rsidR="004173AF" w:rsidRPr="001A454A">
        <w:rPr>
          <w:rFonts w:asciiTheme="minorHAnsi" w:hAnsiTheme="minorHAnsi" w:cs="Arial"/>
          <w:sz w:val="22"/>
          <w:szCs w:val="22"/>
          <w:lang w:val="cs-CZ"/>
        </w:rPr>
        <w:t>48 hod</w:t>
      </w:r>
      <w:r w:rsidRPr="001A454A">
        <w:rPr>
          <w:rFonts w:asciiTheme="minorHAnsi" w:hAnsiTheme="minorHAnsi" w:cs="Arial"/>
          <w:sz w:val="22"/>
          <w:szCs w:val="22"/>
          <w:lang w:val="cs-CZ"/>
        </w:rPr>
        <w:t xml:space="preserve"> od nahlášení vady Kupujícím. Prodávající garantuje</w:t>
      </w:r>
      <w:r w:rsidR="004173AF" w:rsidRPr="001A454A">
        <w:rPr>
          <w:rFonts w:asciiTheme="minorHAnsi" w:hAnsiTheme="minorHAnsi" w:cs="Arial"/>
          <w:sz w:val="22"/>
          <w:szCs w:val="22"/>
          <w:lang w:val="cs-CZ"/>
        </w:rPr>
        <w:t xml:space="preserve"> odstranění vady maximálně do 5</w:t>
      </w:r>
      <w:r w:rsidRPr="001A454A">
        <w:rPr>
          <w:rFonts w:asciiTheme="minorHAnsi" w:hAnsiTheme="minorHAnsi" w:cs="Arial"/>
          <w:sz w:val="22"/>
          <w:szCs w:val="22"/>
          <w:lang w:val="cs-CZ"/>
        </w:rPr>
        <w:t xml:space="preserve"> dnů od nahlášení závady, nedohodne-li se s Kupujícím na delší době opravy.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O této skutečnosti bude Prodávající Kupujícího včas informovat a dohodne se s ním na případném prodloužení doby pro odstranění vady. V případě, že bude při odstraňování vady zjištěno, že je nutné objednat náhradní díly nutné pro odstranění reklamované vady, je Prodávající po dohodě s Kupujícím povinen odstranit vadu nejp</w:t>
      </w:r>
      <w:r w:rsidR="004173AF" w:rsidRPr="001A454A">
        <w:rPr>
          <w:rFonts w:asciiTheme="minorHAnsi" w:hAnsiTheme="minorHAnsi" w:cs="Arial"/>
          <w:sz w:val="22"/>
          <w:szCs w:val="22"/>
          <w:lang w:val="cs-CZ"/>
        </w:rPr>
        <w:t xml:space="preserve">ozději do 14 dnů </w:t>
      </w:r>
      <w:r w:rsidRPr="001A454A">
        <w:rPr>
          <w:rFonts w:asciiTheme="minorHAnsi" w:hAnsiTheme="minorHAnsi" w:cs="Arial"/>
          <w:sz w:val="22"/>
          <w:szCs w:val="22"/>
          <w:lang w:val="cs-CZ"/>
        </w:rPr>
        <w:t>od nahlášení vady.</w:t>
      </w:r>
      <w:r>
        <w:rPr>
          <w:rFonts w:asciiTheme="minorHAnsi" w:hAnsiTheme="minorHAnsi" w:cs="Arial"/>
          <w:sz w:val="22"/>
          <w:szCs w:val="22"/>
          <w:lang w:val="cs-CZ"/>
        </w:rPr>
        <w:t xml:space="preserve"> </w:t>
      </w:r>
      <w:r w:rsidRPr="0033106D">
        <w:rPr>
          <w:rFonts w:asciiTheme="minorHAnsi" w:hAnsiTheme="minorHAnsi" w:cs="Arial"/>
          <w:sz w:val="22"/>
          <w:szCs w:val="22"/>
          <w:lang w:val="cs-CZ"/>
        </w:rPr>
        <w:t xml:space="preserve">Kontakty pro nahlášení závad jsou: email: </w:t>
      </w:r>
      <w:proofErr w:type="spellStart"/>
      <w:r w:rsidR="00CA01B3">
        <w:rPr>
          <w:rFonts w:asciiTheme="minorHAnsi" w:hAnsiTheme="minorHAnsi" w:cstheme="minorHAnsi"/>
          <w:sz w:val="22"/>
          <w:szCs w:val="22"/>
          <w:lang w:val="cs-CZ"/>
        </w:rPr>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994912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nebo </w:t>
      </w:r>
      <w:r w:rsidR="00B20416">
        <w:rPr>
          <w:rFonts w:asciiTheme="minorHAnsi" w:eastAsia="Times New Roman" w:hAnsiTheme="minorHAnsi" w:cs="Arial"/>
          <w:lang w:eastAsia="cs-CZ"/>
        </w:rPr>
        <w:t>softwar</w:t>
      </w:r>
      <w:r w:rsidR="00E40D78">
        <w:rPr>
          <w:rFonts w:asciiTheme="minorHAnsi" w:eastAsia="Times New Roman" w:hAnsiTheme="minorHAnsi" w:cs="Arial"/>
          <w:lang w:eastAsia="cs-CZ"/>
        </w:rPr>
        <w:t>u</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1A454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1A454A">
        <w:rPr>
          <w:rFonts w:asciiTheme="minorHAnsi" w:eastAsia="Times New Roman" w:hAnsiTheme="minorHAnsi" w:cs="Arial"/>
          <w:lang w:eastAsia="cs-CZ"/>
        </w:rPr>
        <w:t>Pokud by doba odstranění závady v záruční době překr</w:t>
      </w:r>
      <w:r w:rsidR="0064238B" w:rsidRPr="001A454A">
        <w:rPr>
          <w:rFonts w:asciiTheme="minorHAnsi" w:eastAsia="Times New Roman" w:hAnsiTheme="minorHAnsi" w:cs="Arial"/>
          <w:lang w:eastAsia="cs-CZ"/>
        </w:rPr>
        <w:t>očila 3</w:t>
      </w:r>
      <w:r w:rsidRPr="001A454A">
        <w:rPr>
          <w:rFonts w:asciiTheme="minorHAnsi" w:eastAsia="Times New Roman" w:hAnsiTheme="minorHAnsi" w:cs="Arial"/>
          <w:lang w:eastAsia="cs-CZ"/>
        </w:rPr>
        <w:t xml:space="preserve">0 dní, </w:t>
      </w:r>
      <w:r w:rsidR="003220DA" w:rsidRPr="001A454A">
        <w:rPr>
          <w:rFonts w:asciiTheme="minorHAnsi" w:eastAsia="Times New Roman" w:hAnsiTheme="minorHAnsi" w:cs="Arial"/>
          <w:lang w:eastAsia="cs-CZ"/>
        </w:rPr>
        <w:t>Prodávající</w:t>
      </w:r>
      <w:r w:rsidRPr="001A454A">
        <w:rPr>
          <w:rFonts w:asciiTheme="minorHAnsi" w:eastAsia="Times New Roman" w:hAnsiTheme="minorHAnsi" w:cs="Arial"/>
          <w:lang w:eastAsia="cs-CZ"/>
        </w:rPr>
        <w:t xml:space="preserve"> poskytne dočasnou bezplatnou náhradu </w:t>
      </w:r>
      <w:r w:rsidR="0064238B" w:rsidRPr="001A454A">
        <w:rPr>
          <w:rFonts w:asciiTheme="minorHAnsi" w:eastAsia="Times New Roman" w:hAnsiTheme="minorHAnsi" w:cs="Arial"/>
          <w:lang w:eastAsia="cs-CZ"/>
        </w:rPr>
        <w:t xml:space="preserve">Předmětu </w:t>
      </w:r>
      <w:r w:rsidR="006B2BAA" w:rsidRPr="001A454A">
        <w:rPr>
          <w:rFonts w:asciiTheme="minorHAnsi" w:eastAsia="Times New Roman" w:hAnsiTheme="minorHAnsi" w:cs="Arial"/>
          <w:lang w:eastAsia="cs-CZ"/>
        </w:rPr>
        <w:t>plnění nebo</w:t>
      </w:r>
      <w:r w:rsidRPr="001A454A">
        <w:rPr>
          <w:rFonts w:asciiTheme="minorHAnsi" w:eastAsia="Times New Roman" w:hAnsiTheme="minorHAnsi" w:cs="Arial"/>
          <w:lang w:eastAsia="cs-CZ"/>
        </w:rPr>
        <w:t xml:space="preserve"> nefungujících komponent, pokud je to technologicky možné.</w:t>
      </w:r>
    </w:p>
    <w:p w14:paraId="7455BF56" w14:textId="77777777" w:rsidR="006549D0" w:rsidRPr="001A454A" w:rsidRDefault="006549D0" w:rsidP="009F59AE">
      <w:pPr>
        <w:ind w:left="0"/>
        <w:rPr>
          <w:rFonts w:asciiTheme="minorHAnsi" w:eastAsia="Times New Roman" w:hAnsiTheme="minorHAnsi" w:cs="Arial"/>
          <w:lang w:val="cs-CZ" w:eastAsia="cs-CZ"/>
        </w:rPr>
      </w:pPr>
    </w:p>
    <w:p w14:paraId="189A3750" w14:textId="344614C8" w:rsidR="006549D0" w:rsidRPr="001A454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1A454A">
        <w:rPr>
          <w:rFonts w:asciiTheme="minorHAnsi" w:hAnsiTheme="minorHAnsi" w:cstheme="minorHAnsi"/>
        </w:rPr>
        <w:t xml:space="preserve">Na provedenou opravu, včetně použitého materiálu nezbytného pro provedení opravy, je </w:t>
      </w:r>
      <w:r w:rsidR="003220DA" w:rsidRPr="001A454A">
        <w:rPr>
          <w:rFonts w:asciiTheme="minorHAnsi" w:hAnsiTheme="minorHAnsi" w:cstheme="minorHAnsi"/>
        </w:rPr>
        <w:t>Prodávající</w:t>
      </w:r>
      <w:r w:rsidRPr="001A454A">
        <w:rPr>
          <w:rFonts w:asciiTheme="minorHAnsi" w:hAnsiTheme="minorHAnsi" w:cstheme="minorHAnsi"/>
        </w:rPr>
        <w:t xml:space="preserve"> povinen poskytnout záruku v délce trvání </w:t>
      </w:r>
      <w:r w:rsidR="00B13E52" w:rsidRPr="001A454A">
        <w:rPr>
          <w:rFonts w:asciiTheme="minorHAnsi" w:hAnsiTheme="minorHAnsi" w:cstheme="minorHAnsi"/>
        </w:rPr>
        <w:t xml:space="preserve">minimálně </w:t>
      </w:r>
      <w:r w:rsidR="00974760" w:rsidRPr="001A454A">
        <w:rPr>
          <w:rFonts w:asciiTheme="minorHAnsi" w:hAnsiTheme="minorHAnsi" w:cstheme="minorHAnsi"/>
        </w:rPr>
        <w:t>dvanácti</w:t>
      </w:r>
      <w:r w:rsidR="001D609F" w:rsidRPr="001A454A">
        <w:rPr>
          <w:rFonts w:asciiTheme="minorHAnsi" w:hAnsiTheme="minorHAnsi" w:cstheme="minorHAnsi"/>
        </w:rPr>
        <w:t xml:space="preserve"> (</w:t>
      </w:r>
      <w:r w:rsidR="00D87D04" w:rsidRPr="001A454A">
        <w:rPr>
          <w:rFonts w:asciiTheme="minorHAnsi" w:hAnsiTheme="minorHAnsi" w:cstheme="minorHAnsi"/>
        </w:rPr>
        <w:t>6</w:t>
      </w:r>
      <w:r w:rsidRPr="001A454A">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CD13FD"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CD13FD">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CD13FD">
        <w:rPr>
          <w:rFonts w:asciiTheme="minorHAnsi" w:hAnsiTheme="minorHAnsi" w:cs="Arial"/>
          <w:sz w:val="22"/>
          <w:szCs w:val="22"/>
          <w:lang w:val="cs-CZ"/>
        </w:rPr>
        <w:t>éto údržby a náhradních dílů</w:t>
      </w:r>
      <w:r w:rsidRPr="00CD13FD">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0BE8021F" w:rsidR="0064238B"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0DB9AC3" w14:textId="77777777" w:rsidR="00C04849" w:rsidRPr="008112C9" w:rsidRDefault="00C04849" w:rsidP="00C04849">
      <w:pPr>
        <w:ind w:left="0"/>
        <w:rPr>
          <w:rFonts w:asciiTheme="minorHAnsi" w:hAnsiTheme="minorHAnsi" w:cs="Arial"/>
          <w:lang w:val="cs-CZ"/>
        </w:rPr>
      </w:pPr>
    </w:p>
    <w:p w14:paraId="5EA61CA0" w14:textId="59F17FF8" w:rsidR="00C04849" w:rsidRPr="001A454A" w:rsidRDefault="00C04849"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1A454A">
        <w:rPr>
          <w:rFonts w:asciiTheme="minorHAnsi" w:hAnsiTheme="minorHAnsi" w:cs="Arial"/>
          <w:sz w:val="22"/>
          <w:szCs w:val="22"/>
          <w:lang w:val="cs-CZ"/>
        </w:rPr>
        <w:t xml:space="preserve">Po dobu běhu záruční doby je Prodávající </w:t>
      </w:r>
      <w:r w:rsidR="00A434C1" w:rsidRPr="001A454A">
        <w:rPr>
          <w:rFonts w:asciiTheme="minorHAnsi" w:hAnsiTheme="minorHAnsi" w:cs="Arial"/>
          <w:sz w:val="22"/>
          <w:szCs w:val="22"/>
          <w:lang w:val="cs-CZ"/>
        </w:rPr>
        <w:t>dále</w:t>
      </w:r>
      <w:r w:rsidRPr="001A454A">
        <w:rPr>
          <w:rFonts w:asciiTheme="minorHAnsi" w:hAnsiTheme="minorHAnsi" w:cs="Arial"/>
          <w:sz w:val="22"/>
          <w:szCs w:val="22"/>
          <w:lang w:val="cs-CZ"/>
        </w:rPr>
        <w:t xml:space="preserve"> povinen poskytovat zdarma SW podporu a aktualizace SW použitých v Předmětu smlouvy</w:t>
      </w:r>
      <w:r w:rsidR="00A434C1" w:rsidRPr="001A454A">
        <w:rPr>
          <w:rFonts w:asciiTheme="minorHAnsi" w:hAnsiTheme="minorHAnsi" w:cs="Arial"/>
          <w:sz w:val="22"/>
          <w:szCs w:val="22"/>
          <w:lang w:val="cs-CZ"/>
        </w:rPr>
        <w:t xml:space="preserve"> za podmínek stanovených v této smlouvě a její příloze č. 1</w:t>
      </w:r>
      <w:r w:rsidRPr="001A454A">
        <w:rPr>
          <w:rFonts w:asciiTheme="minorHAnsi" w:hAnsiTheme="minorHAnsi" w:cs="Arial"/>
          <w:sz w:val="22"/>
          <w:szCs w:val="22"/>
          <w:lang w:val="cs-CZ"/>
        </w:rPr>
        <w:t xml:space="preserve">. </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73FEBFF9" w14:textId="2A15606F" w:rsidR="00CD524C" w:rsidRPr="00D12D4A" w:rsidRDefault="006549D0" w:rsidP="00D12D4A">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w:t>
      </w:r>
      <w:r w:rsidRPr="00225046">
        <w:rPr>
          <w:rFonts w:asciiTheme="minorHAnsi" w:hAnsiTheme="minorHAnsi" w:cstheme="minorHAnsi"/>
        </w:rPr>
        <w:lastRenderedPageBreak/>
        <w:t xml:space="preserve">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5699F81B" w14:textId="13EC86DE"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a instalaci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lastRenderedPageBreak/>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78BB1CE9"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povinnosti</w:t>
      </w:r>
      <w:r w:rsidR="000E15A4">
        <w:rPr>
          <w:rFonts w:asciiTheme="minorHAnsi" w:hAnsiTheme="minorHAnsi" w:cstheme="minorHAnsi"/>
        </w:rPr>
        <w:t>,</w:t>
      </w:r>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39BA56D1"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683413">
        <w:rPr>
          <w:rFonts w:asciiTheme="minorHAnsi" w:eastAsia="Times New Roman" w:hAnsiTheme="minorHAnsi" w:cs="Arial"/>
          <w:sz w:val="22"/>
          <w:szCs w:val="22"/>
          <w:lang w:val="cs-CZ" w:eastAsia="cs-CZ"/>
        </w:rPr>
        <w:t>10</w:t>
      </w:r>
      <w:r w:rsidR="009F59AE">
        <w:rPr>
          <w:rFonts w:asciiTheme="minorHAnsi" w:eastAsia="Times New Roman" w:hAnsiTheme="minorHAnsi" w:cs="Arial"/>
          <w:sz w:val="22"/>
          <w:szCs w:val="22"/>
          <w:lang w:val="cs-CZ" w:eastAsia="cs-CZ"/>
        </w:rPr>
        <w:t xml:space="preserve"> a/nebo </w:t>
      </w:r>
      <w:r w:rsidR="00230756">
        <w:rPr>
          <w:rFonts w:asciiTheme="minorHAnsi" w:eastAsia="Times New Roman" w:hAnsiTheme="minorHAnsi" w:cs="Arial"/>
          <w:sz w:val="22"/>
          <w:szCs w:val="22"/>
          <w:lang w:val="cs-CZ" w:eastAsia="cs-CZ"/>
        </w:rPr>
        <w:t xml:space="preserve">odst. 12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451E2D">
        <w:rPr>
          <w:rFonts w:asciiTheme="minorHAnsi" w:eastAsia="Times New Roman" w:hAnsiTheme="minorHAnsi" w:cs="Arial"/>
          <w:sz w:val="22"/>
          <w:szCs w:val="22"/>
          <w:lang w:val="cs-CZ" w:eastAsia="cs-CZ"/>
        </w:rPr>
        <w:t>2</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8112C9" w:rsidRDefault="00A57714" w:rsidP="00A57714">
      <w:pPr>
        <w:ind w:left="0"/>
        <w:rPr>
          <w:rFonts w:asciiTheme="minorHAnsi" w:eastAsia="Times New Roman" w:hAnsiTheme="minorHAnsi" w:cs="Arial"/>
          <w:lang w:val="cs-CZ" w:eastAsia="cs-CZ"/>
        </w:rPr>
      </w:pPr>
    </w:p>
    <w:p w14:paraId="72963797" w14:textId="28B8279F" w:rsidR="005910C4" w:rsidRPr="00D8132D" w:rsidRDefault="00A57714" w:rsidP="00D8132D">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w:t>
      </w:r>
      <w:r w:rsidR="0023482C">
        <w:rPr>
          <w:rFonts w:asciiTheme="minorHAnsi" w:eastAsia="Times New Roman" w:hAnsiTheme="minorHAnsi" w:cs="Arial"/>
          <w:sz w:val="22"/>
          <w:szCs w:val="22"/>
          <w:lang w:val="cs-CZ" w:eastAsia="cs-CZ"/>
        </w:rPr>
        <w:t>době v termínu dle čl. 5 odst. 8</w:t>
      </w:r>
      <w:r w:rsidRPr="00A57714">
        <w:rPr>
          <w:rFonts w:asciiTheme="minorHAnsi" w:eastAsia="Times New Roman" w:hAnsiTheme="minorHAnsi" w:cs="Arial"/>
          <w:sz w:val="22"/>
          <w:szCs w:val="22"/>
          <w:lang w:val="cs-CZ" w:eastAsia="cs-CZ"/>
        </w:rPr>
        <w:t xml:space="preserve"> smlouvy je Prodávající povinen zaplatit Kupujícímu smluvní pokutu ve výši 1000 Kč za každý i započatý den prodlení s odstraněním záruční vady Předmětu smlouvy.</w:t>
      </w:r>
    </w:p>
    <w:p w14:paraId="717718DD" w14:textId="77777777" w:rsidR="00A57714" w:rsidRPr="008112C9" w:rsidRDefault="00A57714" w:rsidP="00A57714">
      <w:pPr>
        <w:ind w:left="0"/>
        <w:rPr>
          <w:rFonts w:asciiTheme="minorHAnsi" w:eastAsia="Times New Roman" w:hAnsiTheme="minorHAnsi" w:cs="Arial"/>
          <w:lang w:val="cs-CZ" w:eastAsia="cs-CZ"/>
        </w:rPr>
      </w:pPr>
    </w:p>
    <w:p w14:paraId="29C43370" w14:textId="35741628"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w:t>
      </w:r>
      <w:r w:rsidR="0023482C">
        <w:rPr>
          <w:rFonts w:asciiTheme="minorHAnsi" w:eastAsia="Times New Roman" w:hAnsiTheme="minorHAnsi" w:cs="Arial"/>
          <w:sz w:val="22"/>
          <w:szCs w:val="22"/>
          <w:lang w:val="cs-CZ" w:eastAsia="cs-CZ"/>
        </w:rPr>
        <w:t>nnosti stanovené v čl. 5 odst. 6 a/nebo odst. 11 a/nebo odst. 12 a/nebo odst. 13</w:t>
      </w:r>
      <w:r w:rsidRPr="00A57714">
        <w:rPr>
          <w:rFonts w:asciiTheme="minorHAnsi" w:eastAsia="Times New Roman" w:hAnsiTheme="minorHAnsi" w:cs="Arial"/>
          <w:sz w:val="22"/>
          <w:szCs w:val="22"/>
          <w:lang w:val="cs-CZ" w:eastAsia="cs-CZ"/>
        </w:rPr>
        <w:t xml:space="preserve"> </w:t>
      </w:r>
      <w:r w:rsidR="00373BE2">
        <w:rPr>
          <w:rFonts w:asciiTheme="minorHAnsi" w:eastAsia="Times New Roman" w:hAnsiTheme="minorHAnsi" w:cs="Arial"/>
          <w:sz w:val="22"/>
          <w:szCs w:val="22"/>
          <w:lang w:val="cs-CZ" w:eastAsia="cs-CZ"/>
        </w:rPr>
        <w:t xml:space="preserve">a/nebo </w:t>
      </w:r>
      <w:r w:rsidR="004173AF">
        <w:rPr>
          <w:rFonts w:asciiTheme="minorHAnsi" w:eastAsia="Times New Roman" w:hAnsiTheme="minorHAnsi" w:cs="Arial"/>
          <w:sz w:val="22"/>
          <w:szCs w:val="22"/>
          <w:lang w:val="cs-CZ" w:eastAsia="cs-CZ"/>
        </w:rPr>
        <w:t>odst. 1</w:t>
      </w:r>
      <w:r w:rsidR="0023482C">
        <w:rPr>
          <w:rFonts w:asciiTheme="minorHAnsi" w:eastAsia="Times New Roman" w:hAnsiTheme="minorHAnsi" w:cs="Arial"/>
          <w:sz w:val="22"/>
          <w:szCs w:val="22"/>
          <w:lang w:val="cs-CZ" w:eastAsia="cs-CZ"/>
        </w:rPr>
        <w:t>4</w:t>
      </w:r>
      <w:r w:rsidR="004173AF">
        <w:rPr>
          <w:rFonts w:asciiTheme="minorHAnsi" w:eastAsia="Times New Roman" w:hAnsiTheme="minorHAnsi" w:cs="Arial"/>
          <w:sz w:val="22"/>
          <w:szCs w:val="22"/>
          <w:lang w:val="cs-CZ" w:eastAsia="cs-CZ"/>
        </w:rPr>
        <w:t xml:space="preserve"> </w:t>
      </w:r>
      <w:r w:rsidR="00C04849">
        <w:rPr>
          <w:rFonts w:asciiTheme="minorHAnsi" w:eastAsia="Times New Roman" w:hAnsiTheme="minorHAnsi" w:cs="Arial"/>
          <w:sz w:val="22"/>
          <w:szCs w:val="22"/>
          <w:lang w:val="cs-CZ" w:eastAsia="cs-CZ"/>
        </w:rPr>
        <w:t xml:space="preserve">a/nebo odst. 15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8112C9" w:rsidRDefault="00817E9E" w:rsidP="000638AF">
      <w:pPr>
        <w:ind w:left="0"/>
        <w:rPr>
          <w:rFonts w:asciiTheme="minorHAnsi" w:eastAsia="Times New Roman" w:hAnsiTheme="minorHAnsi" w:cs="Arial"/>
          <w:lang w:val="cs-CZ" w:eastAsia="cs-CZ"/>
        </w:rPr>
      </w:pPr>
    </w:p>
    <w:p w14:paraId="0CE59630" w14:textId="7E0B67D7"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Kupující</w:t>
      </w:r>
      <w:r w:rsidR="00EF4BD9">
        <w:rPr>
          <w:rFonts w:asciiTheme="minorHAnsi" w:eastAsia="Times New Roman" w:hAnsiTheme="minorHAnsi" w:cs="Arial"/>
          <w:sz w:val="22"/>
          <w:szCs w:val="22"/>
          <w:lang w:val="cs-CZ" w:eastAsia="cs-CZ"/>
        </w:rPr>
        <w:t xml:space="preserve">mu smluvní </w:t>
      </w:r>
      <w:r w:rsidR="00EF4BD9">
        <w:rPr>
          <w:rFonts w:asciiTheme="minorHAnsi" w:eastAsia="Times New Roman" w:hAnsiTheme="minorHAnsi" w:cs="Arial"/>
          <w:sz w:val="22"/>
          <w:szCs w:val="22"/>
          <w:lang w:val="cs-CZ" w:eastAsia="cs-CZ"/>
        </w:rPr>
        <w:lastRenderedPageBreak/>
        <w:t>pokutu ve výši 5</w:t>
      </w:r>
      <w:r>
        <w:rPr>
          <w:rFonts w:asciiTheme="minorHAnsi" w:eastAsia="Times New Roman" w:hAnsiTheme="minorHAnsi" w:cs="Arial"/>
          <w:sz w:val="22"/>
          <w:szCs w:val="22"/>
          <w:lang w:val="cs-CZ" w:eastAsia="cs-CZ"/>
        </w:rPr>
        <w:t>00 Kč za každý i započatý den prodlení.</w:t>
      </w:r>
    </w:p>
    <w:p w14:paraId="03C1733E" w14:textId="77777777" w:rsidR="0078657A" w:rsidRPr="008112C9" w:rsidRDefault="0078657A" w:rsidP="00EB686C">
      <w:pPr>
        <w:ind w:left="0"/>
        <w:rPr>
          <w:rFonts w:asciiTheme="minorHAnsi" w:eastAsia="Times New Roman" w:hAnsiTheme="minorHAnsi" w:cs="Arial"/>
          <w:lang w:val="cs-CZ"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8112C9" w:rsidRDefault="00A33815" w:rsidP="00A33815">
      <w:pPr>
        <w:ind w:left="0"/>
        <w:rPr>
          <w:rFonts w:asciiTheme="minorHAnsi" w:eastAsia="Times New Roman" w:hAnsiTheme="minorHAnsi" w:cs="Arial"/>
          <w:lang w:val="cs-CZ" w:eastAsia="cs-CZ"/>
        </w:rPr>
      </w:pPr>
    </w:p>
    <w:p w14:paraId="757AE890" w14:textId="77777777" w:rsidR="00D12D4A" w:rsidRPr="004C4BEF" w:rsidRDefault="00D12D4A" w:rsidP="00D12D4A">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4C4BEF">
        <w:rPr>
          <w:rFonts w:asciiTheme="minorHAnsi" w:eastAsia="Times New Roman" w:hAnsiTheme="minorHAnsi" w:cs="Arial"/>
          <w:sz w:val="22"/>
          <w:szCs w:val="22"/>
          <w:lang w:val="cs-CZ" w:eastAsia="cs-CZ"/>
        </w:rPr>
        <w:t>V případě porušení nebo nesplnění jakékoli další povinnosti Prodávajícího stanovené v této smlouvě (vyjma povinností upravených v ustanovení čl. 5 odst. 2 vztahujících se ke garanci pozáručního servisu a dostupnosti náhradních dílů, které nejsou předmětem plnění dle této smlouvy), která není utvrzená smluvní pokutou dle tohoto článku smlouvy, je Prodávající povinen zaplatit Kupujícímu smluvní pokutu ve výši 20 000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13CF6780"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CA01B3">
        <w:rPr>
          <w:rFonts w:asciiTheme="minorHAnsi" w:eastAsia="Times New Roman" w:hAnsiTheme="minorHAnsi" w:cs="Arial"/>
          <w:lang w:eastAsia="cs-CZ"/>
        </w:rPr>
        <w:t>xxx</w:t>
      </w:r>
      <w:proofErr w:type="spellEnd"/>
    </w:p>
    <w:p w14:paraId="56CAE749" w14:textId="75F7A35E"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000E2F5D">
        <w:rPr>
          <w:rFonts w:asciiTheme="minorHAnsi" w:eastAsia="Times New Roman" w:hAnsiTheme="minorHAnsi" w:cs="Arial"/>
          <w:lang w:eastAsia="cs-CZ"/>
        </w:rPr>
        <w:tab/>
        <w:t>Slepá II 1007/15, 142 00 Praha 4 - Lhotka</w:t>
      </w:r>
    </w:p>
    <w:p w14:paraId="2474DF22" w14:textId="530924DA"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CA01B3">
        <w:rPr>
          <w:rFonts w:asciiTheme="minorHAnsi" w:eastAsia="Times New Roman" w:hAnsiTheme="minorHAnsi" w:cs="Arial"/>
          <w:lang w:eastAsia="cs-CZ"/>
        </w:rPr>
        <w:t>xxx</w:t>
      </w:r>
      <w:proofErr w:type="spellEnd"/>
    </w:p>
    <w:p w14:paraId="465E930A" w14:textId="37A76C8A"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CA01B3">
        <w:rPr>
          <w:rFonts w:asciiTheme="minorHAnsi" w:eastAsia="Times New Roman" w:hAnsiTheme="minorHAnsi" w:cs="Arial"/>
          <w:lang w:eastAsia="cs-CZ"/>
        </w:rPr>
        <w:t>xxx</w:t>
      </w:r>
      <w:proofErr w:type="spellEnd"/>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lastRenderedPageBreak/>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8112C9" w:rsidRDefault="006549D0" w:rsidP="008E5758">
      <w:pPr>
        <w:widowControl w:val="0"/>
        <w:ind w:left="0"/>
        <w:jc w:val="both"/>
        <w:rPr>
          <w:rFonts w:asciiTheme="minorHAnsi" w:eastAsia="Times New Roman" w:hAnsiTheme="minorHAnsi" w:cs="Arial"/>
          <w:highlight w:val="yellow"/>
          <w:lang w:val="cs-CZ" w:eastAsia="cs-CZ"/>
        </w:rPr>
      </w:pPr>
    </w:p>
    <w:p w14:paraId="18502B64" w14:textId="0AE6AFB0"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CA01B3">
        <w:rPr>
          <w:rFonts w:asciiTheme="minorHAnsi" w:eastAsia="Times New Roman" w:hAnsiTheme="minorHAnsi" w:cs="Arial"/>
          <w:sz w:val="22"/>
          <w:szCs w:val="22"/>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4915FE46" w:rsidR="00844DAC" w:rsidRPr="00EB2841" w:rsidRDefault="00F728F1" w:rsidP="00844DA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EB2841">
        <w:rPr>
          <w:rFonts w:asciiTheme="minorHAnsi" w:eastAsia="Times New Roman" w:hAnsiTheme="minorHAnsi" w:cs="Arial"/>
          <w:sz w:val="22"/>
          <w:szCs w:val="22"/>
          <w:lang w:val="cs-CZ" w:eastAsia="cs-CZ"/>
        </w:rPr>
        <w:t>Vídeňská 1083, 142 20 Praha 4</w:t>
      </w:r>
    </w:p>
    <w:p w14:paraId="04967B8B" w14:textId="4DE3F90D" w:rsidR="00844DAC" w:rsidRPr="00CF43AC"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CA01B3">
        <w:rPr>
          <w:rFonts w:asciiTheme="minorHAnsi" w:hAnsiTheme="minorHAnsi" w:cs="Arial"/>
          <w:color w:val="000000"/>
          <w:sz w:val="22"/>
          <w:szCs w:val="22"/>
          <w:lang w:val="cs-CZ"/>
        </w:rPr>
        <w:t>xxx</w:t>
      </w:r>
      <w:proofErr w:type="spellEnd"/>
    </w:p>
    <w:p w14:paraId="6DD3CAE9" w14:textId="01E91F08" w:rsidR="00844DAC" w:rsidRDefault="00844DAC" w:rsidP="008E5758">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5910C4">
        <w:rPr>
          <w:rFonts w:asciiTheme="minorHAnsi" w:eastAsia="Times New Roman" w:hAnsiTheme="minorHAnsi" w:cs="Arial"/>
          <w:sz w:val="22"/>
          <w:szCs w:val="22"/>
          <w:lang w:val="cs-CZ" w:eastAsia="cs-CZ"/>
        </w:rPr>
        <w:t xml:space="preserve"> </w:t>
      </w:r>
      <w:hyperlink r:id="rId9" w:history="1">
        <w:proofErr w:type="spellStart"/>
        <w:r w:rsidR="00CA01B3">
          <w:rPr>
            <w:rStyle w:val="Hypertextovodkaz"/>
            <w:rFonts w:asciiTheme="minorHAnsi" w:eastAsia="Times New Roman" w:hAnsiTheme="minorHAnsi" w:cs="Arial"/>
            <w:sz w:val="22"/>
            <w:szCs w:val="22"/>
            <w:lang w:val="cs-CZ" w:eastAsia="cs-CZ"/>
          </w:rPr>
          <w:t>xxx</w:t>
        </w:r>
        <w:proofErr w:type="spellEnd"/>
      </w:hyperlink>
    </w:p>
    <w:p w14:paraId="62CEF215" w14:textId="77777777" w:rsidR="002C4278" w:rsidRPr="008112C9" w:rsidRDefault="002C4278" w:rsidP="008E5758">
      <w:pPr>
        <w:widowControl w:val="0"/>
        <w:ind w:left="1440"/>
        <w:jc w:val="both"/>
        <w:rPr>
          <w:rFonts w:asciiTheme="minorHAnsi" w:eastAsia="Times New Roman" w:hAnsiTheme="minorHAnsi" w:cs="Arial"/>
          <w:lang w:val="es-ES" w:eastAsia="cs-CZ"/>
        </w:rPr>
      </w:pP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lastRenderedPageBreak/>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35543C93"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333E31">
        <w:rPr>
          <w:rFonts w:asciiTheme="minorHAnsi" w:hAnsiTheme="minorHAnsi" w:cstheme="minorHAnsi"/>
          <w:sz w:val="22"/>
          <w:szCs w:val="22"/>
          <w:lang w:val="cs-CZ"/>
        </w:rPr>
        <w:t>15</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8112C9" w:rsidRDefault="00011822" w:rsidP="00011822">
      <w:pPr>
        <w:ind w:left="0"/>
        <w:rPr>
          <w:rFonts w:asciiTheme="minorHAnsi" w:hAnsiTheme="minorHAnsi" w:cs="Arial"/>
          <w:bCs/>
          <w:iCs/>
          <w:lang w:val="cs-CZ"/>
        </w:rPr>
      </w:pPr>
    </w:p>
    <w:p w14:paraId="398B5E64" w14:textId="64B01E50" w:rsidR="00DF463E" w:rsidRPr="00193CF4" w:rsidRDefault="00DF463E" w:rsidP="0001182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Prodávající je povinen archivovat originální vyhotovení kupní smlouvy včetně jejích dodatků, originály účetních dokladů, předávací protokoly, záznamy o elektronických úkonech a dalších dokla</w:t>
      </w:r>
      <w:r w:rsidR="00F92CAC" w:rsidRPr="00193CF4">
        <w:rPr>
          <w:rFonts w:asciiTheme="minorHAnsi" w:hAnsiTheme="minorHAnsi" w:cstheme="minorHAnsi"/>
          <w:noProof/>
          <w:sz w:val="22"/>
          <w:szCs w:val="22"/>
        </w:rPr>
        <w:t>dů vztahujících se k realizaci P</w:t>
      </w:r>
      <w:r w:rsidRPr="00193CF4">
        <w:rPr>
          <w:rFonts w:asciiTheme="minorHAnsi" w:hAnsiTheme="minorHAnsi" w:cstheme="minorHAnsi"/>
          <w:noProof/>
          <w:sz w:val="22"/>
          <w:szCs w:val="22"/>
        </w:rPr>
        <w:t xml:space="preserve">ředmětu smlouvy </w:t>
      </w:r>
      <w:r w:rsidR="00F92CAC" w:rsidRPr="00193CF4">
        <w:rPr>
          <w:rFonts w:asciiTheme="minorHAnsi" w:hAnsiTheme="minorHAnsi" w:cstheme="minorHAnsi"/>
          <w:noProof/>
          <w:sz w:val="22"/>
          <w:szCs w:val="22"/>
        </w:rPr>
        <w:t xml:space="preserve">a veřejné zakázky </w:t>
      </w:r>
      <w:r w:rsidRPr="00193CF4">
        <w:rPr>
          <w:rFonts w:asciiTheme="minorHAnsi" w:hAnsiTheme="minorHAnsi" w:cstheme="minorHAnsi"/>
          <w:noProof/>
          <w:sz w:val="22"/>
          <w:szCs w:val="22"/>
        </w:rPr>
        <w:t xml:space="preserve">po dobu 10 let od ukončení zadávacího řízení nebo od změny závazku z kupní smlouvy na veřejnou zakázku, po kterou musí být originální dokumenty k dispozici kontrolním orgánům, pokud legislativa </w:t>
      </w:r>
      <w:r w:rsidR="009B4E38">
        <w:rPr>
          <w:rFonts w:asciiTheme="minorHAnsi" w:hAnsiTheme="minorHAnsi" w:cstheme="minorHAnsi"/>
          <w:noProof/>
          <w:sz w:val="22"/>
          <w:szCs w:val="22"/>
        </w:rPr>
        <w:t>nebo Pravidla poskytovatele dotace nestanovují</w:t>
      </w:r>
      <w:r w:rsidRPr="00193CF4">
        <w:rPr>
          <w:rFonts w:asciiTheme="minorHAnsi" w:hAnsiTheme="minorHAnsi" w:cstheme="minorHAnsi"/>
          <w:noProof/>
          <w:sz w:val="22"/>
          <w:szCs w:val="22"/>
        </w:rPr>
        <w:t xml:space="preserve"> pro některé typy dokumentů dobu delší (např. zákon č. 499/2004 Sb., o archivnictví a spisové službě a o změně některých zákonů, ve znění pozdějších předpisů). Po tuto dobu je Prodávající povinen umožnit osobám oprávněným k výkonu kontroly projekt</w:t>
      </w:r>
      <w:r w:rsidR="00D127D9" w:rsidRPr="00193CF4">
        <w:rPr>
          <w:rFonts w:asciiTheme="minorHAnsi" w:hAnsiTheme="minorHAnsi" w:cstheme="minorHAnsi"/>
          <w:noProof/>
          <w:sz w:val="22"/>
          <w:szCs w:val="22"/>
        </w:rPr>
        <w:t>u</w:t>
      </w:r>
      <w:r w:rsidRPr="00193CF4">
        <w:rPr>
          <w:rFonts w:asciiTheme="minorHAnsi" w:hAnsiTheme="minorHAnsi" w:cstheme="minorHAnsi"/>
          <w:noProof/>
          <w:sz w:val="22"/>
          <w:szCs w:val="22"/>
        </w:rPr>
        <w:t xml:space="preserve">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w:t>
      </w:r>
      <w:r w:rsidR="002C690A" w:rsidRPr="00193CF4">
        <w:rPr>
          <w:rFonts w:asciiTheme="minorHAnsi" w:hAnsiTheme="minorHAnsi" w:cstheme="minorHAnsi"/>
          <w:noProof/>
          <w:sz w:val="22"/>
          <w:szCs w:val="22"/>
        </w:rPr>
        <w:t xml:space="preserve"> proje</w:t>
      </w:r>
      <w:r w:rsidR="00D127D9" w:rsidRPr="00193CF4">
        <w:rPr>
          <w:rFonts w:asciiTheme="minorHAnsi" w:hAnsiTheme="minorHAnsi" w:cstheme="minorHAnsi"/>
          <w:noProof/>
          <w:sz w:val="22"/>
          <w:szCs w:val="22"/>
        </w:rPr>
        <w:t>k</w:t>
      </w:r>
      <w:r w:rsidR="002C690A" w:rsidRPr="00193CF4">
        <w:rPr>
          <w:rFonts w:asciiTheme="minorHAnsi" w:hAnsiTheme="minorHAnsi" w:cstheme="minorHAnsi"/>
          <w:noProof/>
          <w:sz w:val="22"/>
          <w:szCs w:val="22"/>
        </w:rPr>
        <w:t>tem</w:t>
      </w:r>
      <w:r w:rsidRPr="00193CF4">
        <w:rPr>
          <w:rFonts w:asciiTheme="minorHAnsi" w:hAnsiTheme="minorHAnsi" w:cstheme="minorHAnsi"/>
          <w:noProof/>
          <w:sz w:val="22"/>
          <w:szCs w:val="22"/>
        </w:rPr>
        <w:t xml:space="preserve"> se řídí zákonem č. 499/2004 Sb., o archivnictví a spisové službě a o změně některých zákonů, ve znění pozdějších předpisů</w:t>
      </w:r>
      <w:r w:rsidR="00F92CAC" w:rsidRPr="00193CF4">
        <w:rPr>
          <w:rFonts w:asciiTheme="minorHAnsi" w:hAnsiTheme="minorHAnsi" w:cstheme="minorHAnsi"/>
          <w:noProof/>
          <w:sz w:val="22"/>
          <w:szCs w:val="22"/>
        </w:rPr>
        <w:t>.</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w:t>
      </w:r>
      <w:r w:rsidR="006549D0" w:rsidRPr="005C00DB">
        <w:rPr>
          <w:rFonts w:asciiTheme="minorHAnsi" w:hAnsiTheme="minorHAnsi" w:cstheme="minorHAnsi"/>
          <w:sz w:val="22"/>
          <w:szCs w:val="22"/>
          <w:lang w:val="cs-CZ"/>
        </w:rPr>
        <w:lastRenderedPageBreak/>
        <w:t>je-li smluvní strana povinna předmětnou informaci sdělit na základě zákonem, popř. příslušným orgánem státní správy nebo veřejné moci stanovené povinnosti. Povinnost mlčenlivosti trvá bez ohledu na účinnost nebo platnost této smlouvy.</w:t>
      </w:r>
    </w:p>
    <w:p w14:paraId="0778A9B6" w14:textId="465D217F"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3B60C41F"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r w:rsidR="00BA3B88">
        <w:rPr>
          <w:rFonts w:asciiTheme="minorHAnsi" w:eastAsia="Times New Roman" w:hAnsiTheme="minorHAnsi" w:cstheme="minorHAnsi"/>
          <w:sz w:val="22"/>
          <w:szCs w:val="22"/>
          <w:lang w:val="cs-CZ" w:eastAsia="cs-CZ"/>
        </w:rPr>
        <w:t xml:space="preserve">mikroskopu EVIDENT </w:t>
      </w:r>
      <w:proofErr w:type="spellStart"/>
      <w:r w:rsidR="00BA3B88">
        <w:rPr>
          <w:rFonts w:asciiTheme="minorHAnsi" w:eastAsia="Times New Roman" w:hAnsiTheme="minorHAnsi" w:cstheme="minorHAnsi"/>
          <w:sz w:val="22"/>
          <w:szCs w:val="22"/>
          <w:lang w:val="cs-CZ" w:eastAsia="cs-CZ"/>
        </w:rPr>
        <w:t>IXplore</w:t>
      </w:r>
      <w:proofErr w:type="spellEnd"/>
      <w:r w:rsidR="00BA3B88">
        <w:rPr>
          <w:rFonts w:asciiTheme="minorHAnsi" w:eastAsia="Times New Roman" w:hAnsiTheme="minorHAnsi" w:cstheme="minorHAnsi"/>
          <w:sz w:val="22"/>
          <w:szCs w:val="22"/>
          <w:lang w:val="cs-CZ" w:eastAsia="cs-CZ"/>
        </w:rPr>
        <w:t xml:space="preserve"> </w:t>
      </w:r>
      <w:proofErr w:type="spellStart"/>
      <w:r w:rsidR="00BA3B88">
        <w:rPr>
          <w:rFonts w:asciiTheme="minorHAnsi" w:eastAsia="Times New Roman" w:hAnsiTheme="minorHAnsi" w:cstheme="minorHAnsi"/>
          <w:sz w:val="22"/>
          <w:szCs w:val="22"/>
          <w:lang w:val="cs-CZ" w:eastAsia="cs-CZ"/>
        </w:rPr>
        <w:t>SpinSR</w:t>
      </w:r>
      <w:proofErr w:type="spellEnd"/>
      <w:r w:rsidR="00BA3B88">
        <w:rPr>
          <w:rFonts w:asciiTheme="minorHAnsi" w:eastAsia="Times New Roman" w:hAnsiTheme="minorHAnsi" w:cstheme="minorHAnsi"/>
          <w:sz w:val="22"/>
          <w:szCs w:val="22"/>
          <w:lang w:val="cs-CZ" w:eastAsia="cs-CZ"/>
        </w:rPr>
        <w:t xml:space="preserve"> </w:t>
      </w:r>
      <w:proofErr w:type="spellStart"/>
      <w:r w:rsidR="00BA3B88">
        <w:rPr>
          <w:rFonts w:asciiTheme="minorHAnsi" w:eastAsia="Times New Roman" w:hAnsiTheme="minorHAnsi" w:cstheme="minorHAnsi"/>
          <w:sz w:val="22"/>
          <w:szCs w:val="22"/>
          <w:lang w:val="cs-CZ" w:eastAsia="cs-CZ"/>
        </w:rPr>
        <w:t>SoRa</w:t>
      </w:r>
      <w:proofErr w:type="spellEnd"/>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34DFE0AB" w14:textId="7B9B8AF3" w:rsidR="006549D0" w:rsidRDefault="006549D0" w:rsidP="009F59AE">
            <w:pPr>
              <w:widowControl w:val="0"/>
              <w:ind w:left="0"/>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V</w:t>
            </w:r>
            <w:r w:rsidR="0051478A">
              <w:rPr>
                <w:rFonts w:asciiTheme="minorHAnsi" w:eastAsia="Times New Roman" w:hAnsiTheme="minorHAnsi" w:cs="Arial"/>
                <w:sz w:val="22"/>
                <w:szCs w:val="22"/>
                <w:lang w:val="cs-CZ" w:eastAsia="cs-CZ"/>
              </w:rPr>
              <w:t> </w:t>
            </w:r>
            <w:r w:rsidR="00A7523C" w:rsidRPr="0051478A">
              <w:rPr>
                <w:rFonts w:asciiTheme="minorHAnsi" w:eastAsia="Times New Roman" w:hAnsiTheme="minorHAnsi" w:cs="Arial"/>
                <w:bCs/>
                <w:sz w:val="22"/>
                <w:szCs w:val="22"/>
                <w:lang w:val="cs-CZ" w:eastAsia="cs-CZ"/>
              </w:rPr>
              <w:t>P</w:t>
            </w:r>
            <w:r w:rsidR="0051478A" w:rsidRPr="0051478A">
              <w:rPr>
                <w:rFonts w:asciiTheme="minorHAnsi" w:eastAsia="Times New Roman" w:hAnsiTheme="minorHAnsi" w:cs="Arial"/>
                <w:bCs/>
                <w:sz w:val="22"/>
                <w:szCs w:val="22"/>
                <w:lang w:val="cs-CZ" w:eastAsia="cs-CZ"/>
              </w:rPr>
              <w:t>raze</w:t>
            </w:r>
          </w:p>
          <w:p w14:paraId="4597B6E8" w14:textId="77777777" w:rsidR="0051478A" w:rsidRDefault="0051478A" w:rsidP="009F59AE">
            <w:pPr>
              <w:widowControl w:val="0"/>
              <w:ind w:left="0"/>
              <w:jc w:val="both"/>
              <w:rPr>
                <w:rFonts w:asciiTheme="minorHAnsi" w:eastAsia="Times New Roman" w:hAnsiTheme="minorHAnsi" w:cs="Arial"/>
                <w:b/>
                <w:sz w:val="22"/>
                <w:szCs w:val="22"/>
                <w:lang w:val="cs-CZ" w:eastAsia="cs-CZ"/>
              </w:rPr>
            </w:pPr>
          </w:p>
          <w:p w14:paraId="27CAB3B6" w14:textId="77777777" w:rsidR="0051478A" w:rsidRDefault="0051478A" w:rsidP="009F59AE">
            <w:pPr>
              <w:widowControl w:val="0"/>
              <w:ind w:left="0"/>
              <w:jc w:val="both"/>
              <w:rPr>
                <w:rFonts w:asciiTheme="minorHAnsi" w:eastAsia="Times New Roman" w:hAnsiTheme="minorHAnsi" w:cs="Arial"/>
                <w:b/>
                <w:sz w:val="22"/>
                <w:szCs w:val="22"/>
                <w:lang w:val="cs-CZ" w:eastAsia="cs-CZ"/>
              </w:rPr>
            </w:pPr>
          </w:p>
          <w:p w14:paraId="5BD51765" w14:textId="77777777" w:rsidR="0051478A" w:rsidRDefault="0051478A"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97F7FC6"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8112C9" w14:paraId="1CFAA233" w14:textId="77777777" w:rsidTr="003220DA">
        <w:tc>
          <w:tcPr>
            <w:tcW w:w="4605" w:type="dxa"/>
          </w:tcPr>
          <w:p w14:paraId="79DF9D3C" w14:textId="0C498814" w:rsidR="006549D0" w:rsidRPr="0051478A" w:rsidRDefault="0051478A" w:rsidP="009F59AE">
            <w:pPr>
              <w:widowControl w:val="0"/>
              <w:tabs>
                <w:tab w:val="left" w:pos="0"/>
              </w:tabs>
              <w:ind w:left="0"/>
              <w:jc w:val="center"/>
              <w:rPr>
                <w:rFonts w:asciiTheme="minorHAnsi" w:eastAsia="Times New Roman" w:hAnsiTheme="minorHAnsi" w:cs="Arial"/>
                <w:b/>
                <w:sz w:val="22"/>
                <w:szCs w:val="22"/>
                <w:lang w:val="cs-CZ" w:eastAsia="cs-CZ"/>
              </w:rPr>
            </w:pPr>
            <w:r w:rsidRPr="0051478A">
              <w:rPr>
                <w:rFonts w:asciiTheme="minorHAnsi" w:eastAsia="Times New Roman" w:hAnsiTheme="minorHAnsi" w:cs="Arial"/>
                <w:b/>
                <w:sz w:val="22"/>
                <w:szCs w:val="22"/>
                <w:lang w:val="cs-CZ" w:eastAsia="cs-CZ"/>
              </w:rPr>
              <w:t xml:space="preserve">Sven </w:t>
            </w:r>
            <w:proofErr w:type="spellStart"/>
            <w:r w:rsidRPr="0051478A">
              <w:rPr>
                <w:rFonts w:asciiTheme="minorHAnsi" w:eastAsia="Times New Roman" w:hAnsiTheme="minorHAnsi" w:cs="Arial"/>
                <w:b/>
                <w:sz w:val="22"/>
                <w:szCs w:val="22"/>
                <w:lang w:val="cs-CZ" w:eastAsia="cs-CZ"/>
              </w:rPr>
              <w:t>BioLabs</w:t>
            </w:r>
            <w:proofErr w:type="spellEnd"/>
            <w:r w:rsidRPr="0051478A">
              <w:rPr>
                <w:rFonts w:asciiTheme="minorHAnsi" w:eastAsia="Times New Roman" w:hAnsiTheme="minorHAnsi" w:cs="Arial"/>
                <w:b/>
                <w:sz w:val="22"/>
                <w:szCs w:val="22"/>
                <w:lang w:val="cs-CZ" w:eastAsia="cs-CZ"/>
              </w:rPr>
              <w:t xml:space="preserve">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20CAAE51" w:rsidR="006549D0" w:rsidRPr="0051478A" w:rsidRDefault="00CA01B3" w:rsidP="009F59AE">
            <w:pPr>
              <w:widowControl w:val="0"/>
              <w:tabs>
                <w:tab w:val="left" w:pos="540"/>
              </w:tabs>
              <w:ind w:left="0"/>
              <w:jc w:val="center"/>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xxx</w:t>
            </w:r>
            <w:bookmarkStart w:id="3" w:name="_GoBack"/>
            <w:bookmarkEnd w:id="3"/>
            <w:r w:rsidR="0051478A" w:rsidRPr="0051478A">
              <w:rPr>
                <w:rFonts w:asciiTheme="minorHAnsi" w:eastAsia="Times New Roman" w:hAnsiTheme="minorHAnsi" w:cs="Arial"/>
                <w:sz w:val="22"/>
                <w:szCs w:val="22"/>
                <w:lang w:val="cs-CZ" w:eastAsia="cs-CZ"/>
              </w:rPr>
              <w:t>, jednatelka</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10"/>
      <w:footerReference w:type="default" r:id="rId11"/>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FCB7" w14:textId="77777777" w:rsidR="00E96C6A" w:rsidRDefault="00E96C6A" w:rsidP="003220DA">
      <w:r>
        <w:separator/>
      </w:r>
    </w:p>
  </w:endnote>
  <w:endnote w:type="continuationSeparator" w:id="0">
    <w:p w14:paraId="2970FDB8" w14:textId="77777777" w:rsidR="00E96C6A" w:rsidRDefault="00E96C6A"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42D7CF03"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114CF">
              <w:rPr>
                <w:rFonts w:asciiTheme="minorHAnsi" w:hAnsiTheme="minorHAnsi"/>
                <w:b/>
                <w:bCs/>
                <w:noProof/>
                <w:sz w:val="22"/>
                <w:szCs w:val="22"/>
                <w:lang w:val="cs-CZ"/>
              </w:rPr>
              <w:t>4</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114CF">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032F" w14:textId="77777777" w:rsidR="00E96C6A" w:rsidRDefault="00E96C6A" w:rsidP="003220DA">
      <w:r>
        <w:separator/>
      </w:r>
    </w:p>
  </w:footnote>
  <w:footnote w:type="continuationSeparator" w:id="0">
    <w:p w14:paraId="5801574C" w14:textId="77777777" w:rsidR="00E96C6A" w:rsidRDefault="00E96C6A"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4E5E55" w:rsidRDefault="004E5E55"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4E5E55" w:rsidRDefault="004E5E55">
    <w:pPr>
      <w:pStyle w:val="Zhlav"/>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21AC"/>
    <w:rsid w:val="0004705A"/>
    <w:rsid w:val="00050F1C"/>
    <w:rsid w:val="00056064"/>
    <w:rsid w:val="00061348"/>
    <w:rsid w:val="00062E88"/>
    <w:rsid w:val="000638AF"/>
    <w:rsid w:val="000651B6"/>
    <w:rsid w:val="00065D92"/>
    <w:rsid w:val="00066DA5"/>
    <w:rsid w:val="000735FB"/>
    <w:rsid w:val="000752EC"/>
    <w:rsid w:val="00077E68"/>
    <w:rsid w:val="00081499"/>
    <w:rsid w:val="000870B9"/>
    <w:rsid w:val="00090F83"/>
    <w:rsid w:val="0009537F"/>
    <w:rsid w:val="00095A0A"/>
    <w:rsid w:val="000A14EB"/>
    <w:rsid w:val="000B27BF"/>
    <w:rsid w:val="000B2C41"/>
    <w:rsid w:val="000B41FB"/>
    <w:rsid w:val="000B7647"/>
    <w:rsid w:val="000C06C8"/>
    <w:rsid w:val="000C1660"/>
    <w:rsid w:val="000C3C35"/>
    <w:rsid w:val="000C5DFE"/>
    <w:rsid w:val="000C6C90"/>
    <w:rsid w:val="000C7557"/>
    <w:rsid w:val="000E0B56"/>
    <w:rsid w:val="000E15A4"/>
    <w:rsid w:val="000E2F5D"/>
    <w:rsid w:val="000E5A39"/>
    <w:rsid w:val="000F1368"/>
    <w:rsid w:val="000F2F54"/>
    <w:rsid w:val="000F3DB6"/>
    <w:rsid w:val="000F67A7"/>
    <w:rsid w:val="001008B7"/>
    <w:rsid w:val="00100ACD"/>
    <w:rsid w:val="001018D2"/>
    <w:rsid w:val="00101E0A"/>
    <w:rsid w:val="00103CC3"/>
    <w:rsid w:val="00104CFC"/>
    <w:rsid w:val="00110BFB"/>
    <w:rsid w:val="001126F9"/>
    <w:rsid w:val="001138D4"/>
    <w:rsid w:val="00114E8D"/>
    <w:rsid w:val="001156D4"/>
    <w:rsid w:val="00116034"/>
    <w:rsid w:val="00116C07"/>
    <w:rsid w:val="00134533"/>
    <w:rsid w:val="00137D7A"/>
    <w:rsid w:val="00143A7C"/>
    <w:rsid w:val="0014682E"/>
    <w:rsid w:val="00147619"/>
    <w:rsid w:val="0015342D"/>
    <w:rsid w:val="00153E35"/>
    <w:rsid w:val="00154552"/>
    <w:rsid w:val="00157FE6"/>
    <w:rsid w:val="00160C87"/>
    <w:rsid w:val="00161A02"/>
    <w:rsid w:val="001652AE"/>
    <w:rsid w:val="0016588F"/>
    <w:rsid w:val="00167852"/>
    <w:rsid w:val="00167FE5"/>
    <w:rsid w:val="00170A57"/>
    <w:rsid w:val="001724F6"/>
    <w:rsid w:val="00175548"/>
    <w:rsid w:val="00181044"/>
    <w:rsid w:val="001811EE"/>
    <w:rsid w:val="00181212"/>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A344F"/>
    <w:rsid w:val="001A454A"/>
    <w:rsid w:val="001B476A"/>
    <w:rsid w:val="001C26A9"/>
    <w:rsid w:val="001C2A85"/>
    <w:rsid w:val="001C39F4"/>
    <w:rsid w:val="001C74AE"/>
    <w:rsid w:val="001D0107"/>
    <w:rsid w:val="001D025B"/>
    <w:rsid w:val="001D3137"/>
    <w:rsid w:val="001D609F"/>
    <w:rsid w:val="001D6F0D"/>
    <w:rsid w:val="001E30A2"/>
    <w:rsid w:val="001E4710"/>
    <w:rsid w:val="001E7E05"/>
    <w:rsid w:val="001F0338"/>
    <w:rsid w:val="001F3C05"/>
    <w:rsid w:val="001F4D85"/>
    <w:rsid w:val="001F500A"/>
    <w:rsid w:val="00200F31"/>
    <w:rsid w:val="0020226E"/>
    <w:rsid w:val="00205FAA"/>
    <w:rsid w:val="00207124"/>
    <w:rsid w:val="00212203"/>
    <w:rsid w:val="0021265D"/>
    <w:rsid w:val="00216F03"/>
    <w:rsid w:val="002172DA"/>
    <w:rsid w:val="002212CD"/>
    <w:rsid w:val="002212D0"/>
    <w:rsid w:val="00223A10"/>
    <w:rsid w:val="00225046"/>
    <w:rsid w:val="002264A6"/>
    <w:rsid w:val="00230756"/>
    <w:rsid w:val="00231908"/>
    <w:rsid w:val="002331ED"/>
    <w:rsid w:val="0023482C"/>
    <w:rsid w:val="002429AA"/>
    <w:rsid w:val="0024537E"/>
    <w:rsid w:val="002469D6"/>
    <w:rsid w:val="00246EF5"/>
    <w:rsid w:val="002476DB"/>
    <w:rsid w:val="00247BE2"/>
    <w:rsid w:val="00250DB7"/>
    <w:rsid w:val="0025222F"/>
    <w:rsid w:val="00254E33"/>
    <w:rsid w:val="002662CE"/>
    <w:rsid w:val="00266435"/>
    <w:rsid w:val="002667D6"/>
    <w:rsid w:val="002670F7"/>
    <w:rsid w:val="00271E2D"/>
    <w:rsid w:val="00273F15"/>
    <w:rsid w:val="00275BE4"/>
    <w:rsid w:val="00282100"/>
    <w:rsid w:val="00283649"/>
    <w:rsid w:val="0028492D"/>
    <w:rsid w:val="00287384"/>
    <w:rsid w:val="00296111"/>
    <w:rsid w:val="0029683B"/>
    <w:rsid w:val="00297A58"/>
    <w:rsid w:val="002A4A6B"/>
    <w:rsid w:val="002A5DD8"/>
    <w:rsid w:val="002B21C0"/>
    <w:rsid w:val="002B26E2"/>
    <w:rsid w:val="002B3375"/>
    <w:rsid w:val="002B3877"/>
    <w:rsid w:val="002B42FF"/>
    <w:rsid w:val="002B43D9"/>
    <w:rsid w:val="002B5444"/>
    <w:rsid w:val="002B550B"/>
    <w:rsid w:val="002B7651"/>
    <w:rsid w:val="002B77D8"/>
    <w:rsid w:val="002B7BDE"/>
    <w:rsid w:val="002C178C"/>
    <w:rsid w:val="002C1876"/>
    <w:rsid w:val="002C27EA"/>
    <w:rsid w:val="002C3439"/>
    <w:rsid w:val="002C421C"/>
    <w:rsid w:val="002C4278"/>
    <w:rsid w:val="002C4AAE"/>
    <w:rsid w:val="002C690A"/>
    <w:rsid w:val="002D0636"/>
    <w:rsid w:val="002D280B"/>
    <w:rsid w:val="002D3E00"/>
    <w:rsid w:val="002D74D3"/>
    <w:rsid w:val="002D78D3"/>
    <w:rsid w:val="002E10A8"/>
    <w:rsid w:val="002E3159"/>
    <w:rsid w:val="002E71B0"/>
    <w:rsid w:val="002F0CA6"/>
    <w:rsid w:val="002F65EB"/>
    <w:rsid w:val="003002C9"/>
    <w:rsid w:val="0030547C"/>
    <w:rsid w:val="00305765"/>
    <w:rsid w:val="00311ACC"/>
    <w:rsid w:val="00312859"/>
    <w:rsid w:val="00313137"/>
    <w:rsid w:val="00317AAB"/>
    <w:rsid w:val="003218A1"/>
    <w:rsid w:val="003220DA"/>
    <w:rsid w:val="00325C77"/>
    <w:rsid w:val="00325DBF"/>
    <w:rsid w:val="0033106D"/>
    <w:rsid w:val="003331C4"/>
    <w:rsid w:val="00333E31"/>
    <w:rsid w:val="00337A67"/>
    <w:rsid w:val="003431A5"/>
    <w:rsid w:val="00345510"/>
    <w:rsid w:val="00346FC5"/>
    <w:rsid w:val="003509C2"/>
    <w:rsid w:val="00352240"/>
    <w:rsid w:val="0035560B"/>
    <w:rsid w:val="00356957"/>
    <w:rsid w:val="0035758C"/>
    <w:rsid w:val="00361F41"/>
    <w:rsid w:val="00362304"/>
    <w:rsid w:val="00366834"/>
    <w:rsid w:val="00371715"/>
    <w:rsid w:val="00373BE2"/>
    <w:rsid w:val="003756D0"/>
    <w:rsid w:val="00380EFF"/>
    <w:rsid w:val="0038756E"/>
    <w:rsid w:val="003924BA"/>
    <w:rsid w:val="003A5235"/>
    <w:rsid w:val="003A635A"/>
    <w:rsid w:val="003A6F6E"/>
    <w:rsid w:val="003A7B52"/>
    <w:rsid w:val="003B13C6"/>
    <w:rsid w:val="003B3F2A"/>
    <w:rsid w:val="003B5CF4"/>
    <w:rsid w:val="003B6D76"/>
    <w:rsid w:val="003C191A"/>
    <w:rsid w:val="003C35B3"/>
    <w:rsid w:val="003C5836"/>
    <w:rsid w:val="003C7330"/>
    <w:rsid w:val="003D09F7"/>
    <w:rsid w:val="003D16C4"/>
    <w:rsid w:val="003D5218"/>
    <w:rsid w:val="003D5846"/>
    <w:rsid w:val="003D5BF6"/>
    <w:rsid w:val="003D7E41"/>
    <w:rsid w:val="003E0047"/>
    <w:rsid w:val="003E0819"/>
    <w:rsid w:val="003E1408"/>
    <w:rsid w:val="003E1BCF"/>
    <w:rsid w:val="003E2552"/>
    <w:rsid w:val="003E259F"/>
    <w:rsid w:val="003E70E6"/>
    <w:rsid w:val="003E75C2"/>
    <w:rsid w:val="003F06A4"/>
    <w:rsid w:val="003F210D"/>
    <w:rsid w:val="003F23DE"/>
    <w:rsid w:val="003F25B6"/>
    <w:rsid w:val="003F2E7F"/>
    <w:rsid w:val="003F463D"/>
    <w:rsid w:val="003F5ACC"/>
    <w:rsid w:val="003F7E32"/>
    <w:rsid w:val="00400AAA"/>
    <w:rsid w:val="00402077"/>
    <w:rsid w:val="00402128"/>
    <w:rsid w:val="00402152"/>
    <w:rsid w:val="0040464A"/>
    <w:rsid w:val="00406224"/>
    <w:rsid w:val="00410B07"/>
    <w:rsid w:val="00410D6C"/>
    <w:rsid w:val="00413430"/>
    <w:rsid w:val="00414231"/>
    <w:rsid w:val="004147A7"/>
    <w:rsid w:val="0041656B"/>
    <w:rsid w:val="004173AF"/>
    <w:rsid w:val="00423AFA"/>
    <w:rsid w:val="00425AD8"/>
    <w:rsid w:val="004263B2"/>
    <w:rsid w:val="00432397"/>
    <w:rsid w:val="004364B4"/>
    <w:rsid w:val="004377A7"/>
    <w:rsid w:val="00440DA4"/>
    <w:rsid w:val="00442A8F"/>
    <w:rsid w:val="00444015"/>
    <w:rsid w:val="00444B25"/>
    <w:rsid w:val="00450661"/>
    <w:rsid w:val="00451E2D"/>
    <w:rsid w:val="004523F0"/>
    <w:rsid w:val="004532EA"/>
    <w:rsid w:val="004535B4"/>
    <w:rsid w:val="00453C2F"/>
    <w:rsid w:val="00455D6F"/>
    <w:rsid w:val="004561F6"/>
    <w:rsid w:val="00457720"/>
    <w:rsid w:val="00457E2B"/>
    <w:rsid w:val="004615B7"/>
    <w:rsid w:val="00462D58"/>
    <w:rsid w:val="00464550"/>
    <w:rsid w:val="0048052C"/>
    <w:rsid w:val="00483F80"/>
    <w:rsid w:val="0049036F"/>
    <w:rsid w:val="00490CF4"/>
    <w:rsid w:val="00490E86"/>
    <w:rsid w:val="00491739"/>
    <w:rsid w:val="00491A70"/>
    <w:rsid w:val="00491AA6"/>
    <w:rsid w:val="00495C0E"/>
    <w:rsid w:val="004972FC"/>
    <w:rsid w:val="004A181D"/>
    <w:rsid w:val="004A289A"/>
    <w:rsid w:val="004A593A"/>
    <w:rsid w:val="004A5CAF"/>
    <w:rsid w:val="004B12D1"/>
    <w:rsid w:val="004B15DB"/>
    <w:rsid w:val="004B18EC"/>
    <w:rsid w:val="004B4736"/>
    <w:rsid w:val="004B7982"/>
    <w:rsid w:val="004C4BBC"/>
    <w:rsid w:val="004C6C05"/>
    <w:rsid w:val="004D0332"/>
    <w:rsid w:val="004D619D"/>
    <w:rsid w:val="004D63E5"/>
    <w:rsid w:val="004D732F"/>
    <w:rsid w:val="004E013B"/>
    <w:rsid w:val="004E097B"/>
    <w:rsid w:val="004E4D2B"/>
    <w:rsid w:val="004E5E55"/>
    <w:rsid w:val="004E67A6"/>
    <w:rsid w:val="004E7FE1"/>
    <w:rsid w:val="004F26AB"/>
    <w:rsid w:val="004F3EF6"/>
    <w:rsid w:val="004F470A"/>
    <w:rsid w:val="004F5CC0"/>
    <w:rsid w:val="0050358C"/>
    <w:rsid w:val="005035F1"/>
    <w:rsid w:val="00504CE0"/>
    <w:rsid w:val="0051478A"/>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18C"/>
    <w:rsid w:val="0058621C"/>
    <w:rsid w:val="0058728F"/>
    <w:rsid w:val="005907BD"/>
    <w:rsid w:val="005910C4"/>
    <w:rsid w:val="005934E2"/>
    <w:rsid w:val="00596942"/>
    <w:rsid w:val="00597501"/>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87F"/>
    <w:rsid w:val="005E6C49"/>
    <w:rsid w:val="005E6DDD"/>
    <w:rsid w:val="005F0926"/>
    <w:rsid w:val="005F0EFA"/>
    <w:rsid w:val="005F38CE"/>
    <w:rsid w:val="005F3CC4"/>
    <w:rsid w:val="005F4AA5"/>
    <w:rsid w:val="005F4E20"/>
    <w:rsid w:val="00603207"/>
    <w:rsid w:val="00603589"/>
    <w:rsid w:val="006041F9"/>
    <w:rsid w:val="0060553B"/>
    <w:rsid w:val="006114CF"/>
    <w:rsid w:val="00613925"/>
    <w:rsid w:val="00620930"/>
    <w:rsid w:val="0062142C"/>
    <w:rsid w:val="00631BA8"/>
    <w:rsid w:val="00637360"/>
    <w:rsid w:val="00640623"/>
    <w:rsid w:val="00641BB9"/>
    <w:rsid w:val="0064238B"/>
    <w:rsid w:val="00645336"/>
    <w:rsid w:val="00645EE0"/>
    <w:rsid w:val="006476EA"/>
    <w:rsid w:val="00650E81"/>
    <w:rsid w:val="0065212E"/>
    <w:rsid w:val="006549D0"/>
    <w:rsid w:val="00656438"/>
    <w:rsid w:val="0066326D"/>
    <w:rsid w:val="00671445"/>
    <w:rsid w:val="0067168D"/>
    <w:rsid w:val="00674CFC"/>
    <w:rsid w:val="006765FD"/>
    <w:rsid w:val="0068024E"/>
    <w:rsid w:val="00680497"/>
    <w:rsid w:val="00681DF8"/>
    <w:rsid w:val="006820C5"/>
    <w:rsid w:val="00683413"/>
    <w:rsid w:val="006842B2"/>
    <w:rsid w:val="00687775"/>
    <w:rsid w:val="006901EE"/>
    <w:rsid w:val="0069256E"/>
    <w:rsid w:val="006931C2"/>
    <w:rsid w:val="006935C9"/>
    <w:rsid w:val="0069382E"/>
    <w:rsid w:val="00693BFB"/>
    <w:rsid w:val="00695CE7"/>
    <w:rsid w:val="00697C83"/>
    <w:rsid w:val="006A2302"/>
    <w:rsid w:val="006A23C5"/>
    <w:rsid w:val="006A5AB5"/>
    <w:rsid w:val="006A5E67"/>
    <w:rsid w:val="006B2499"/>
    <w:rsid w:val="006B2BAA"/>
    <w:rsid w:val="006B4200"/>
    <w:rsid w:val="006B74CE"/>
    <w:rsid w:val="006C24F6"/>
    <w:rsid w:val="006C2E88"/>
    <w:rsid w:val="006C3CF2"/>
    <w:rsid w:val="006C7A90"/>
    <w:rsid w:val="006D0697"/>
    <w:rsid w:val="006D51E8"/>
    <w:rsid w:val="006E385F"/>
    <w:rsid w:val="006E3FA4"/>
    <w:rsid w:val="006E4782"/>
    <w:rsid w:val="006F58A0"/>
    <w:rsid w:val="006F7F0D"/>
    <w:rsid w:val="00700CCB"/>
    <w:rsid w:val="00701A5E"/>
    <w:rsid w:val="00705F73"/>
    <w:rsid w:val="00710214"/>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39E1"/>
    <w:rsid w:val="007549BB"/>
    <w:rsid w:val="00760C9A"/>
    <w:rsid w:val="00765544"/>
    <w:rsid w:val="00770CA7"/>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F10"/>
    <w:rsid w:val="007B2170"/>
    <w:rsid w:val="007B5D80"/>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12C9"/>
    <w:rsid w:val="00812FCA"/>
    <w:rsid w:val="00816B9C"/>
    <w:rsid w:val="00817E9E"/>
    <w:rsid w:val="00821D66"/>
    <w:rsid w:val="008245E3"/>
    <w:rsid w:val="00825AB9"/>
    <w:rsid w:val="00827B51"/>
    <w:rsid w:val="008329E0"/>
    <w:rsid w:val="008338E9"/>
    <w:rsid w:val="00834903"/>
    <w:rsid w:val="008352FC"/>
    <w:rsid w:val="008363AB"/>
    <w:rsid w:val="008366E9"/>
    <w:rsid w:val="00837824"/>
    <w:rsid w:val="008431CE"/>
    <w:rsid w:val="00844C38"/>
    <w:rsid w:val="00844DAC"/>
    <w:rsid w:val="00861EB8"/>
    <w:rsid w:val="0086245B"/>
    <w:rsid w:val="00862539"/>
    <w:rsid w:val="0086688F"/>
    <w:rsid w:val="00866E55"/>
    <w:rsid w:val="00870854"/>
    <w:rsid w:val="00870948"/>
    <w:rsid w:val="00870B79"/>
    <w:rsid w:val="00870DC8"/>
    <w:rsid w:val="0087511A"/>
    <w:rsid w:val="008756D5"/>
    <w:rsid w:val="00877F12"/>
    <w:rsid w:val="00883884"/>
    <w:rsid w:val="00884B74"/>
    <w:rsid w:val="008850B2"/>
    <w:rsid w:val="0088764C"/>
    <w:rsid w:val="00887DD0"/>
    <w:rsid w:val="00890A9A"/>
    <w:rsid w:val="00891F17"/>
    <w:rsid w:val="008953E9"/>
    <w:rsid w:val="0089709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1EC"/>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B4E38"/>
    <w:rsid w:val="009C208C"/>
    <w:rsid w:val="009C32D7"/>
    <w:rsid w:val="009D18AB"/>
    <w:rsid w:val="009D4439"/>
    <w:rsid w:val="009D4E04"/>
    <w:rsid w:val="009D63EB"/>
    <w:rsid w:val="009D7EF9"/>
    <w:rsid w:val="009E4088"/>
    <w:rsid w:val="009E4C29"/>
    <w:rsid w:val="009F4012"/>
    <w:rsid w:val="009F41C0"/>
    <w:rsid w:val="009F537F"/>
    <w:rsid w:val="009F59AE"/>
    <w:rsid w:val="00A00197"/>
    <w:rsid w:val="00A00EE0"/>
    <w:rsid w:val="00A011DB"/>
    <w:rsid w:val="00A02001"/>
    <w:rsid w:val="00A032B9"/>
    <w:rsid w:val="00A05493"/>
    <w:rsid w:val="00A05EF5"/>
    <w:rsid w:val="00A16AA9"/>
    <w:rsid w:val="00A177FD"/>
    <w:rsid w:val="00A22F7E"/>
    <w:rsid w:val="00A23D9F"/>
    <w:rsid w:val="00A249E4"/>
    <w:rsid w:val="00A263F3"/>
    <w:rsid w:val="00A27A83"/>
    <w:rsid w:val="00A313C7"/>
    <w:rsid w:val="00A325FD"/>
    <w:rsid w:val="00A33815"/>
    <w:rsid w:val="00A366BC"/>
    <w:rsid w:val="00A434C1"/>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523C"/>
    <w:rsid w:val="00A76230"/>
    <w:rsid w:val="00A76EEF"/>
    <w:rsid w:val="00A777CD"/>
    <w:rsid w:val="00A77C68"/>
    <w:rsid w:val="00A77D2F"/>
    <w:rsid w:val="00A832B2"/>
    <w:rsid w:val="00A84949"/>
    <w:rsid w:val="00A91898"/>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601D5"/>
    <w:rsid w:val="00B6027B"/>
    <w:rsid w:val="00B62100"/>
    <w:rsid w:val="00B62679"/>
    <w:rsid w:val="00B62C77"/>
    <w:rsid w:val="00B6377D"/>
    <w:rsid w:val="00B668DC"/>
    <w:rsid w:val="00B677BE"/>
    <w:rsid w:val="00B70121"/>
    <w:rsid w:val="00B705F2"/>
    <w:rsid w:val="00B70F75"/>
    <w:rsid w:val="00B737D0"/>
    <w:rsid w:val="00B75D3E"/>
    <w:rsid w:val="00B7601D"/>
    <w:rsid w:val="00B76BC5"/>
    <w:rsid w:val="00B80641"/>
    <w:rsid w:val="00B81082"/>
    <w:rsid w:val="00B8388D"/>
    <w:rsid w:val="00B849E3"/>
    <w:rsid w:val="00B9199D"/>
    <w:rsid w:val="00B92033"/>
    <w:rsid w:val="00B922EC"/>
    <w:rsid w:val="00B9333B"/>
    <w:rsid w:val="00B9416B"/>
    <w:rsid w:val="00B941E3"/>
    <w:rsid w:val="00B94456"/>
    <w:rsid w:val="00B94CE3"/>
    <w:rsid w:val="00B95498"/>
    <w:rsid w:val="00B975F9"/>
    <w:rsid w:val="00BA2A9C"/>
    <w:rsid w:val="00BA3B88"/>
    <w:rsid w:val="00BA5EEA"/>
    <w:rsid w:val="00BA64D7"/>
    <w:rsid w:val="00BA7F32"/>
    <w:rsid w:val="00BB0400"/>
    <w:rsid w:val="00BB194D"/>
    <w:rsid w:val="00BB5777"/>
    <w:rsid w:val="00BB5F82"/>
    <w:rsid w:val="00BC3FCE"/>
    <w:rsid w:val="00BD07DC"/>
    <w:rsid w:val="00BD0E10"/>
    <w:rsid w:val="00BE398C"/>
    <w:rsid w:val="00BE3AC3"/>
    <w:rsid w:val="00BE5277"/>
    <w:rsid w:val="00BE5291"/>
    <w:rsid w:val="00BE6F97"/>
    <w:rsid w:val="00BE7494"/>
    <w:rsid w:val="00BE79FC"/>
    <w:rsid w:val="00BF09FB"/>
    <w:rsid w:val="00BF2576"/>
    <w:rsid w:val="00BF72D6"/>
    <w:rsid w:val="00C003CC"/>
    <w:rsid w:val="00C029B4"/>
    <w:rsid w:val="00C04849"/>
    <w:rsid w:val="00C05729"/>
    <w:rsid w:val="00C12BAC"/>
    <w:rsid w:val="00C16746"/>
    <w:rsid w:val="00C1751F"/>
    <w:rsid w:val="00C17B62"/>
    <w:rsid w:val="00C243EA"/>
    <w:rsid w:val="00C24600"/>
    <w:rsid w:val="00C24B72"/>
    <w:rsid w:val="00C279F3"/>
    <w:rsid w:val="00C30125"/>
    <w:rsid w:val="00C30A80"/>
    <w:rsid w:val="00C3103E"/>
    <w:rsid w:val="00C3318D"/>
    <w:rsid w:val="00C3631F"/>
    <w:rsid w:val="00C40EEE"/>
    <w:rsid w:val="00C42933"/>
    <w:rsid w:val="00C5048A"/>
    <w:rsid w:val="00C51142"/>
    <w:rsid w:val="00C52548"/>
    <w:rsid w:val="00C554E0"/>
    <w:rsid w:val="00C566DC"/>
    <w:rsid w:val="00C577B3"/>
    <w:rsid w:val="00C579BD"/>
    <w:rsid w:val="00C736DF"/>
    <w:rsid w:val="00C745B3"/>
    <w:rsid w:val="00C74C41"/>
    <w:rsid w:val="00C82009"/>
    <w:rsid w:val="00C84B75"/>
    <w:rsid w:val="00C868A5"/>
    <w:rsid w:val="00C90EAB"/>
    <w:rsid w:val="00C92246"/>
    <w:rsid w:val="00C9244D"/>
    <w:rsid w:val="00C94BFE"/>
    <w:rsid w:val="00CA01B3"/>
    <w:rsid w:val="00CA1F85"/>
    <w:rsid w:val="00CA55BE"/>
    <w:rsid w:val="00CA6CFA"/>
    <w:rsid w:val="00CB12BB"/>
    <w:rsid w:val="00CB1493"/>
    <w:rsid w:val="00CB1922"/>
    <w:rsid w:val="00CB1DC3"/>
    <w:rsid w:val="00CB2E34"/>
    <w:rsid w:val="00CC294A"/>
    <w:rsid w:val="00CC4203"/>
    <w:rsid w:val="00CC5008"/>
    <w:rsid w:val="00CC6798"/>
    <w:rsid w:val="00CC6B87"/>
    <w:rsid w:val="00CC7534"/>
    <w:rsid w:val="00CD13FD"/>
    <w:rsid w:val="00CD279E"/>
    <w:rsid w:val="00CD2B8C"/>
    <w:rsid w:val="00CD475E"/>
    <w:rsid w:val="00CD524C"/>
    <w:rsid w:val="00CD77F6"/>
    <w:rsid w:val="00CE286C"/>
    <w:rsid w:val="00CE2966"/>
    <w:rsid w:val="00CE33B3"/>
    <w:rsid w:val="00CF1179"/>
    <w:rsid w:val="00CF232C"/>
    <w:rsid w:val="00CF43AC"/>
    <w:rsid w:val="00CF7917"/>
    <w:rsid w:val="00D0081F"/>
    <w:rsid w:val="00D038E3"/>
    <w:rsid w:val="00D07710"/>
    <w:rsid w:val="00D107D2"/>
    <w:rsid w:val="00D11ADF"/>
    <w:rsid w:val="00D127D9"/>
    <w:rsid w:val="00D12AFE"/>
    <w:rsid w:val="00D12D4A"/>
    <w:rsid w:val="00D15E20"/>
    <w:rsid w:val="00D17571"/>
    <w:rsid w:val="00D204E1"/>
    <w:rsid w:val="00D216AD"/>
    <w:rsid w:val="00D25955"/>
    <w:rsid w:val="00D3115C"/>
    <w:rsid w:val="00D329AE"/>
    <w:rsid w:val="00D36A50"/>
    <w:rsid w:val="00D37243"/>
    <w:rsid w:val="00D426E5"/>
    <w:rsid w:val="00D45B60"/>
    <w:rsid w:val="00D4733C"/>
    <w:rsid w:val="00D50C80"/>
    <w:rsid w:val="00D50CCF"/>
    <w:rsid w:val="00D55A08"/>
    <w:rsid w:val="00D5686A"/>
    <w:rsid w:val="00D606F0"/>
    <w:rsid w:val="00D61C30"/>
    <w:rsid w:val="00D643AA"/>
    <w:rsid w:val="00D70111"/>
    <w:rsid w:val="00D701DC"/>
    <w:rsid w:val="00D71AAA"/>
    <w:rsid w:val="00D72A17"/>
    <w:rsid w:val="00D72BA0"/>
    <w:rsid w:val="00D77A62"/>
    <w:rsid w:val="00D8132D"/>
    <w:rsid w:val="00D844F2"/>
    <w:rsid w:val="00D87D04"/>
    <w:rsid w:val="00D9471D"/>
    <w:rsid w:val="00D96272"/>
    <w:rsid w:val="00DA080D"/>
    <w:rsid w:val="00DA0AD8"/>
    <w:rsid w:val="00DA123E"/>
    <w:rsid w:val="00DA3219"/>
    <w:rsid w:val="00DA3E8A"/>
    <w:rsid w:val="00DA7D68"/>
    <w:rsid w:val="00DB0B5E"/>
    <w:rsid w:val="00DB2543"/>
    <w:rsid w:val="00DB2B12"/>
    <w:rsid w:val="00DB3067"/>
    <w:rsid w:val="00DB5591"/>
    <w:rsid w:val="00DC3459"/>
    <w:rsid w:val="00DC6AF9"/>
    <w:rsid w:val="00DD19EE"/>
    <w:rsid w:val="00DD3E9C"/>
    <w:rsid w:val="00DE00FF"/>
    <w:rsid w:val="00DE01E6"/>
    <w:rsid w:val="00DE0570"/>
    <w:rsid w:val="00DE18FA"/>
    <w:rsid w:val="00DE1DAB"/>
    <w:rsid w:val="00DE266F"/>
    <w:rsid w:val="00DE56B1"/>
    <w:rsid w:val="00DE5EE4"/>
    <w:rsid w:val="00DF2986"/>
    <w:rsid w:val="00DF33D9"/>
    <w:rsid w:val="00DF3F42"/>
    <w:rsid w:val="00DF463E"/>
    <w:rsid w:val="00DF59EC"/>
    <w:rsid w:val="00DF623A"/>
    <w:rsid w:val="00E001BA"/>
    <w:rsid w:val="00E019C7"/>
    <w:rsid w:val="00E04943"/>
    <w:rsid w:val="00E050EA"/>
    <w:rsid w:val="00E079AB"/>
    <w:rsid w:val="00E13023"/>
    <w:rsid w:val="00E1416C"/>
    <w:rsid w:val="00E14EC5"/>
    <w:rsid w:val="00E15B8F"/>
    <w:rsid w:val="00E16EF0"/>
    <w:rsid w:val="00E22B34"/>
    <w:rsid w:val="00E27D53"/>
    <w:rsid w:val="00E31E07"/>
    <w:rsid w:val="00E31EA6"/>
    <w:rsid w:val="00E36810"/>
    <w:rsid w:val="00E40D78"/>
    <w:rsid w:val="00E4295D"/>
    <w:rsid w:val="00E521AA"/>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0D16"/>
    <w:rsid w:val="00EA239D"/>
    <w:rsid w:val="00EA6EDE"/>
    <w:rsid w:val="00EA73D7"/>
    <w:rsid w:val="00EB1BFE"/>
    <w:rsid w:val="00EB2841"/>
    <w:rsid w:val="00EB3A62"/>
    <w:rsid w:val="00EB58C6"/>
    <w:rsid w:val="00EB686C"/>
    <w:rsid w:val="00EB6B97"/>
    <w:rsid w:val="00EC0E6A"/>
    <w:rsid w:val="00EC2BDF"/>
    <w:rsid w:val="00EC742E"/>
    <w:rsid w:val="00ED0231"/>
    <w:rsid w:val="00ED58C1"/>
    <w:rsid w:val="00EE34E6"/>
    <w:rsid w:val="00EE4EE9"/>
    <w:rsid w:val="00EE594D"/>
    <w:rsid w:val="00EE6115"/>
    <w:rsid w:val="00EE670B"/>
    <w:rsid w:val="00EE736D"/>
    <w:rsid w:val="00EE7F9B"/>
    <w:rsid w:val="00EF4BD9"/>
    <w:rsid w:val="00F021B1"/>
    <w:rsid w:val="00F023CE"/>
    <w:rsid w:val="00F02C86"/>
    <w:rsid w:val="00F0502A"/>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55CCE"/>
    <w:rsid w:val="00F6115D"/>
    <w:rsid w:val="00F61B9D"/>
    <w:rsid w:val="00F62F62"/>
    <w:rsid w:val="00F64407"/>
    <w:rsid w:val="00F650B1"/>
    <w:rsid w:val="00F65156"/>
    <w:rsid w:val="00F65977"/>
    <w:rsid w:val="00F65ADA"/>
    <w:rsid w:val="00F666BD"/>
    <w:rsid w:val="00F710B5"/>
    <w:rsid w:val="00F728F1"/>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70BB"/>
    <w:rsid w:val="00FE183A"/>
    <w:rsid w:val="00FE1AB0"/>
    <w:rsid w:val="00FE4338"/>
    <w:rsid w:val="00FE5C26"/>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2C4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drej.horvath@img.ca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730EF-90E7-4BB4-A75C-D9E89954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6587</Words>
  <Characters>38870</Characters>
  <Application>Microsoft Office Word</Application>
  <DocSecurity>0</DocSecurity>
  <Lines>323</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2024-11-05T13:03:00Z</dcterms:created>
  <dcterms:modified xsi:type="dcterms:W3CDTF">2024-11-06T12:29:00Z</dcterms:modified>
</cp:coreProperties>
</file>