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40"/>
        <w:gridCol w:w="960"/>
        <w:gridCol w:w="20"/>
        <w:gridCol w:w="20"/>
        <w:gridCol w:w="40"/>
        <w:gridCol w:w="20"/>
        <w:gridCol w:w="1680"/>
        <w:gridCol w:w="60"/>
        <w:gridCol w:w="20"/>
        <w:gridCol w:w="100"/>
        <w:gridCol w:w="20"/>
        <w:gridCol w:w="820"/>
        <w:gridCol w:w="1380"/>
        <w:gridCol w:w="520"/>
        <w:gridCol w:w="220"/>
        <w:gridCol w:w="180"/>
        <w:gridCol w:w="60"/>
        <w:gridCol w:w="2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20"/>
        <w:gridCol w:w="20"/>
        <w:gridCol w:w="80"/>
        <w:gridCol w:w="26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wrapNone/>
                  <wp:docPr id="2002737753" name="Picture">
</wp:docPr>
                  <a:graphic>
                    <a:graphicData uri="http://schemas.openxmlformats.org/drawingml/2006/picture">
                      <pic:pic>
                        <pic:nvPicPr>
                          <pic:cNvPr id="2002737753" name="Picture"/>
                          <pic:cNvPicPr/>
                        </pic:nvPicPr>
                        <pic:blipFill>
                          <a:blip r:embed="img_0_0_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1 z </w:t>
            </w: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2242232059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Univerzita J. E. Purkyně</w:t>
              <w:br/>
              <w:t xml:space="preserve">Pasteurova 3544/1</w:t>
              <w:br/>
              <w:t xml:space="preserve">400 96 ÚSTÍ NAD LABEM</w:t>
              <w:br/>
              <w:t xml:space="preserve">Česká republika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PID:</w:t>
            </w:r>
          </w:p>
        </w:tc>
        <w:tc>
          <w:tcPr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ind w:right="20"/>
              <w:jc w:val="right"/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2242232059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2079080516" name="Picture">
</wp:docPr>
                  <a:graphic>
                    <a:graphicData uri="http://schemas.openxmlformats.org/drawingml/2006/picture">
                      <pic:pic>
                        <pic:nvPicPr>
                          <pic:cNvPr id="2079080516" name="Picture"/>
                          <pic:cNvPicPr/>
                        </pic:nvPicPr>
                        <pic:blipFill>
                          <a:blip r:embed="img_0_0_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Smlouva:</w:t>
            </w: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Číslo účtu:</w:t>
            </w: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  <w:r>
              <w:rPr>
                <w:b w:val="true"/>
              </w:rPr>
              <w:t xml:space="preserve">260112295/0300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  <w:jc w:val="right"/>
            </w:pPr>
            <w:r>
              <w:rPr>
       </w:rPr>
              <w:t xml:space="preserve">Peněžní ústav:</w:t>
            </w:r>
          </w:p>
        </w:tc>
        <w:tc>
          <w:tcPr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right="40"/>
              <w:jc w:val="right"/>
            </w:pPr>
            <w:r>
              <w:rPr>
                <w:b w:val="true"/>
              </w:rPr>
              <w:t xml:space="preserve">Československá obchodní 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DIČ: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CZ44555601</w:t>
            </w:r>
          </w:p>
        </w:tc>
        <w:tc>
          <w:tcPr>
            <w:gridSpan w:val="7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IČ: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47917091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</w:rPr>
              <w:t xml:space="preserve">DIČ: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/>
            </w:pPr>
            <w:r>
              <w:rPr>
                <w:b w:val="true"/>
              </w:rPr>
              <w:t xml:space="preserve">CZ47917091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</w:pPr>
            <w:r>
              <w:rPr>
                <w:b w:val="true"/>
              </w:rPr>
              <w:t xml:space="preserve">44555601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17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Flaga s.r.o.</w:t>
                    <w:br/>
                    <w:t xml:space="preserve">Nádražní 564/47</w:t>
                    <w:br/>
                    <w:t xml:space="preserve">69301 HUSTOPEČE U BRNA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Konečný příjemce: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1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  <w:r>
                    <w:rPr>
                      <w:b w:val="true"/>
                    </w:rPr>
                    <w:t xml:space="preserve">22329 Budova Bukovina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  <w:r>
                    <w:rPr>
                      <w:b w:val="true"/>
                    </w:rPr>
                    <w:t xml:space="preserve">Bc. Bendová Pavla, DiS.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fault_10"/>
                    <w:ind w:left="60" w:right="60"/>
                  </w:pPr>
                  <w:r>
                    <w:rPr>
                      <w:b w:val="true"/>
                    </w:rPr>
                    <w:t xml:space="preserve">Tel.: 475286375, Fax: </w:t>
                    <w:br/>
                    <w:t xml:space="preserve">E-mail: pavla.bendova@ujep.cz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extDirection w:val="btL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5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31.12.2024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dodání:</w:t>
            </w:r>
          </w:p>
        </w:tc>
        <w:tc>
          <w:tcPr>
            <w:gridSpan w:val="5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  <w:r>
              <w:rPr>
                <w:b w:val="true"/>
              </w:rPr>
              <w:t xml:space="preserve">31.12.2024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Forma úhrady: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  <w:jc w:val="left"/>
            </w:pPr>
            <w:r>
              <w:rPr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</w:rPr>
                    <w:t xml:space="preserve">Místo dodání: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               <w:b w:val="true"/>
                    </w:rPr>
                    <w:t xml:space="preserve">UJEP, VRS Bukovina, Karlovice - osada Sedmihorky č.p. 7, 51101 Turnov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 w:right="40"/>
              <w:jc w:val="right"/>
            </w:pPr>
            <w:r>
              <w:rPr>
       </w:rPr>
              <w:t xml:space="preserve">Termín úhrady: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default_10"/>
              <w:ind w:left="4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</w:rPr>
                    <w:t xml:space="preserve">Způsob dopravy: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               <w:b w:val="true"/>
                    </w:rPr>
                    <w:t xml:space="preserve">dodavatel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5000"/>
              <w:gridCol w:w="2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  <w:r>
                    <w:rPr>
       </w:rPr>
                    <w:t xml:space="preserve">Dodací podmínky: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default_10"/>
                    <w:ind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0"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Objednávka je návrhem na uzavření smlouvy dle § 1731 a násl. zákona č.89/2012 Sb., občanského zákoníku, v platném znění. Je-li plnění dle objednávky vyšší než 50.000,-Kč bez DPH,</w:t>
              <w:br/>
              <w:t xml:space="preserve">musí být objednávka dodavatelem bez zbytečného odkladu potvrzena.</w:t>
              <w:br/>
              <w:t xml:space="preserve">Uzavřená smlouva, tzn. objednávka i s potvrzením, podléhá povinnosti zveřejnění v registru smluv MV dle zákona č. 340/2015 Sb., v platném znění.</w:t>
              <w:br/>
              <w:t xml:space="preserve">__________________________________________________________________________________________________</w:t>
              <w:br/>
              <w:t xml:space="preserve">Na fakturu uveďte číslo objednávky a číslo projektu, které je nezbytnou podmínkou pro úhradu faktury.</w:t>
              <w:br/>
              <w:br/>
              <w:br/>
              <w:br/>
              <w:t xml:space="preserve">Akceptací objednávky dodavatel prohlašuje, že není ve střetu zájmů, zejména ve vztahu k zák.č.159/2006 Sb., § 4b, a současně se na dodavatele nebo jeho poddodavatele nevztahují</w:t>
              <w:br/>
              <w:t xml:space="preserve">mezinárodní sankce podle zákona upravujícího provádění mezinárodních sankcí.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left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Dle zaslané cenové nabídky ze dne 1.11.2024 (12,99 Kč/l + DPH) u Vás objednáváme doplnění plynových zásobníků č. 10123 a č. 10136 na adrese Karlovice-osada Sedmihorky č.p. 7, 51101 Turnov.</w:t>
              <w:br/>
              <w:t xml:space="preserve">Objednané množství je orientační a fakturováno a uhrazeno bude jen skutečně doplněné množství. Předpokládáme doplnění do 90% z celkové kapacity uvedených zásobníků.</w:t>
              <w:br/>
              <w:t xml:space="preserve">Kontaktní osobou pro dodavatele je v místě plnění p. Zdeněk Bárta, tel.: +420602169101.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Referenční číslo</w:t>
            </w:r>
          </w:p>
        </w:tc>
        <w:tc>
          <w:tcPr>
            <w:gridSpan w:val="3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Množství</w:t>
            </w: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MJ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Cena/MJ vč. DPH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6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Celkem vč.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propan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6 300,00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l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15,72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99 036,00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0F0F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ADR poplatek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>
              <w:trPr>
                <w:trHeight w:hRule="exact" w:val="220"/>
              </w:trPr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1,00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komplet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399,00 Kč</w:t>
                  </w:r>
                </w:p>
              </w:tc>
              <w:tc>
                <w:tcPr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399,00 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6240"/>
              <w:gridCol w:w="760"/>
              <w:gridCol w:w="288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spacing w:lineRule="auto" w:line="240" w:after="20" w:before="2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  <w:i w:val="true"/>
                    </w:rPr>
                    <w:t xml:space="preserve">Předpokládaná cena celkem s DPH :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880"/>
                  </w:tblGrid>
                  <w:tr>
                    <w:trPr>
                      <w:trHeight w:hRule="exact" w:val="3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 w:left="40" w:right="40"/>
                          <w:jc w:val="right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4"/>
                            <w:b w:val="true"/>
                          </w:rPr>
                          <w:t xml:space="preserve">99 435,00 Kč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05.11.2024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objednatele : 22329 \ 1 \ 0000-22 Budova Bukovina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180"/>
        <w:gridCol w:w="20"/>
        <w:gridCol w:w="8320"/>
        <w:gridCol w:w="720"/>
        <w:gridCol w:w="680"/>
        <w:gridCol w:w="160"/>
        <w:gridCol w:w="20"/>
        <w:gridCol w:w="340"/>
        <w:gridCol w:w="460"/>
      </w:tblGrid>
      <w:tr>
        <w:trPr>
          <w:trHeight w:hRule="exact" w:val="540"/>
        </w:trPr>
        <w:tc>
          <w:tcPr>
     </w:tcPr>
          <w:p>
            <w:pPr>
              <w:pStyle w:val="EMPTY_CELL_STYLE"/>
              <w:pageBreakBefore/>
            </w:pPr>
            <w:bookmarkStart w:id="2" w:name="JR_PAGE_ANCHOR_0_2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Strana:  2 z </w:t>
            </w: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default_10"/>
              <w:ind w:left="40"/>
            </w:pPr>
            <w:r>
              <w:rPr>
                <w:sz w:val="18"/>
              </w:rPr>
              <w:t xml:space="preserve">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2242232059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Vystavil:</w:t>
            </w:r>
            <w:r>
              <w:rPr>
                <w:rFonts w:ascii="Times New Roman" w:hAnsi="Times New Roman" w:eastAsia="Times New Roman" w:cs="Times New Roman"/>
              </w:rPr>
              <w:br/>
              <w:t xml:space="preserve">Bc. Bendová Pavla DiS.</w:t>
              <w:br/>
              <w:t xml:space="preserve">Tel.: 475286375, Fax: E-mail: pavla.bendova@ujep.cz</w:t>
            </w:r>
            <w:r>
              <w:rPr>
       </w:rPr>
              <w:br/>
              <w:t xml:space="preserve">                                                                      ...................</w:t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hAnsi="Times New Roman" w:eastAsia="Times New Roman" w:cs="Times New Roman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Consolas10"/>
              <w:ind w:left="0" w:right="0"/>
            </w:pPr>
            <w:r>
              <w:rPr>
                <w:rFonts w:ascii="Times New Roman" w:hAnsi="Times New Roman" w:eastAsia="Times New Roman" w:cs="Times New Roman"/>
              </w:rPr>
              <w:br/>
              <w:br/>
              <w:t xml:space="preserve">Elektronicky schváleno </w:t>
            </w:r>
            <w:r>
              <w:rPr>
                <w:rFonts w:ascii="Times New Roman" w:hAnsi="Times New Roman" w:eastAsia="Times New Roman" w:cs="Times New Roman"/>
                <w:b w:val="true"/>
              </w:rPr>
              <w:t xml:space="preserve">05.11.2024 15:00 </w:t>
            </w:r>
            <w:r>
              <w:rPr>
                <w:rFonts w:ascii="Times New Roman" w:hAnsi="Times New Roman" w:eastAsia="Times New Roman" w:cs="Times New Roman"/>
              </w:rPr>
              <w:t xml:space="preserve">manažerem zakázky, příkazcem operace a správcem rozpočtu v systému IMIS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  <w:b w:val="true"/>
              </w:rPr>
              <w:t xml:space="preserve">Interní údaje objednatele : 22329 \ 1 \ 0000-22 Budova Bukovina \ 1   Deník: 20 \ Objednávky (individuální příslib)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0"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Od 1.1.02 jsme plátci DPH !      Odběratel použije plnění v rámci uskutečňování ekonomické činnosti.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_10"/>
    <w:pPr>
      <w:ind/>
    </w:pPr>
    <w:rPr>
      <w:sz w:val="1"/>
    </w:rPr>
  </w:style>
  <w:style w:type="paragraph" w:styleId="normal1">
    <w:name w:val="normal1"/>
    <w:qFormat/>
    <w:pPr>
      <w:ind w:left="20" w:right="20"/>
    </w:pPr>
    <w:rPr>
      <w:rFonts w:ascii="Times New Roman" w:hAnsi="Times New Roman" w:eastAsia="Times New Roman" w:cs="Times New Roman"/>
      <w:sz w:val="16"/>
    </w:rPr>
  </w:style>
  <w:style w:type="paragraph" w:styleId="Consolas7">
    <w:name w:val="Consolas7"/>
    <w:qFormat/>
    <w:pPr>
      <w:ind/>
    </w:pPr>
    <w:rPr>
      <w:rFonts w:ascii="Consolas" w:hAnsi="Consolas" w:eastAsia="Consolas" w:cs="Consolas"/>
      <w:sz w:val="16"/>
    </w:rPr>
  </w:style>
  <w:style w:type="paragraph" w:styleId="Consolas10">
    <w:name w:val="Consolas10"/>
    <w:qFormat/>
    <w:pPr>
      <w:ind/>
    </w:pPr>
    <w:rPr>
      <w:rFonts w:ascii="Consolas" w:hAnsi="Consolas" w:eastAsia="Consolas" w:cs="Consolas"/>
    </w:rPr>
  </w:style>
  <w:style w:type="paragraph" w:styleId="default_10" w:default="1">
    <w:name w:val="default_10"/>
    <w:qFormat/>
    <w:pPr>
      <w:ind/>
    </w:pPr>
    <w:rPr>
      <w:rFonts w:ascii="Times New Roman" w:hAnsi="Times New Roman" w:eastAsia="Times New Roman" w:cs="Times New Roman"/>
    </w:rPr>
  </w:style>
  <w:style w:type="paragraph" w:styleId="pozadi_radku">
    <w:name w:val="pozadi_radku"/>
    <w:qFormat/>
    <w:pPr>
      <w:ind/>
    </w:pPr>
    <w:rPr>
       </w:rPr>
  </w:style>
  <w:style w:type="paragraph" w:styleId="normal">
    <w:name w:val="normal"/>
    <w:qFormat/>
    <w:pPr>
      <w:ind w:left="40" w:right="40"/>
    </w:pPr>
    <w:rPr>
      <w:rFonts w:ascii="Times New Roman" w:hAnsi="Times New Roman" w:eastAsia="Times New Roman" w:cs="Times New Roman"/>
      <w:sz w:val="16"/>
    </w:rPr>
  </w:style>
  <w:style w:type="paragraph" w:styleId="sede_radky">
    <w:name w:val="sede_radky"/>
    <w:qFormat/>
    <w:pPr>
      <w:ind/>
    </w:pPr>
    <w:rPr>
       </w:rPr>
  </w:style>
  <w:style w:type="paragraph" w:styleId="sede">
    <w:name w:val="sede"/>
    <w:qFormat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" Type="http://schemas.openxmlformats.org/officeDocument/2006/relationships/image" Target="media/img_0_0_2.jpeg"/>
 <Relationship Id="img_0_0_34" Type="http://schemas.openxmlformats.org/officeDocument/2006/relationships/image" Target="media/img_0_0_34.jpeg"/>
</Relationships>

</file>