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1192/2024</w:t>
      </w:r>
      <w:bookmarkEnd w:id="6"/>
      <w:bookmarkEnd w:id="7"/>
      <w:bookmarkEnd w:id="8"/>
    </w:p>
    <w:p>
      <w:pPr>
        <w:pStyle w:val="Style2"/>
        <w:keepNext/>
        <w:keepLines/>
        <w:widowControl w:val="0"/>
        <w:shd w:val="clear" w:color="auto" w:fill="auto"/>
        <w:bidi w:val="0"/>
        <w:spacing w:before="0" w:after="180" w:line="240" w:lineRule="auto"/>
        <w:ind w:left="260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9"/>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“VD Otvice, přívodní řad - havárie”</w:t>
      </w:r>
    </w:p>
    <w:p>
      <w:pPr>
        <w:pStyle w:val="Style2"/>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2"/>
        <w:keepNext/>
        <w:keepLines/>
        <w:widowControl w:val="0"/>
        <w:shd w:val="clear" w:color="auto" w:fill="auto"/>
        <w:tabs>
          <w:tab w:pos="2756"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2"/>
        <w:keepNext/>
        <w:keepLines/>
        <w:widowControl w:val="0"/>
        <w:shd w:val="clear" w:color="auto" w:fill="auto"/>
        <w:tabs>
          <w:tab w:pos="2756"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2"/>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9"/>
        <w:keepNext w:val="0"/>
        <w:keepLines w:val="0"/>
        <w:widowControl w:val="0"/>
        <w:shd w:val="clear" w:color="auto" w:fill="auto"/>
        <w:bidi w:val="0"/>
        <w:spacing w:before="0" w:after="18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w:t>
      </w:r>
      <w:bookmarkEnd w:id="24"/>
      <w:bookmarkEnd w:id="25"/>
    </w:p>
    <w:p>
      <w:pPr>
        <w:pStyle w:val="Style2"/>
        <w:keepNext/>
        <w:keepLines/>
        <w:widowControl w:val="0"/>
        <w:shd w:val="clear" w:color="auto" w:fill="auto"/>
        <w:bidi w:val="0"/>
        <w:spacing w:before="0" w:after="18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technický dozor objednatele:</w:t>
      </w:r>
      <w:bookmarkEnd w:id="26"/>
      <w:bookmarkEnd w:id="27"/>
      <w:bookmarkEnd w:id="28"/>
    </w:p>
    <w:p>
      <w:pPr>
        <w:pStyle w:val="Style2"/>
        <w:keepNext/>
        <w:keepLines/>
        <w:widowControl w:val="0"/>
        <w:shd w:val="clear" w:color="auto" w:fill="auto"/>
        <w:tabs>
          <w:tab w:pos="2756" w:val="left"/>
        </w:tabs>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IČO:</w:t>
        <w:tab/>
        <w:t>70889988</w:t>
      </w:r>
      <w:bookmarkEnd w:id="29"/>
      <w:bookmarkEnd w:id="30"/>
      <w:bookmarkEnd w:id="31"/>
    </w:p>
    <w:p>
      <w:pPr>
        <w:pStyle w:val="Style2"/>
        <w:keepNext/>
        <w:keepLines/>
        <w:widowControl w:val="0"/>
        <w:shd w:val="clear" w:color="auto" w:fill="auto"/>
        <w:tabs>
          <w:tab w:pos="2756" w:val="left"/>
        </w:tabs>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DIČ:</w:t>
        <w:tab/>
        <w:t>CZ70889988</w:t>
      </w:r>
      <w:bookmarkEnd w:id="32"/>
      <w:bookmarkEnd w:id="33"/>
      <w:bookmarkEnd w:id="34"/>
    </w:p>
    <w:p>
      <w:pPr>
        <w:pStyle w:val="Style2"/>
        <w:keepNext/>
        <w:keepLines/>
        <w:widowControl w:val="0"/>
        <w:shd w:val="clear" w:color="auto" w:fill="auto"/>
        <w:bidi w:val="0"/>
        <w:spacing w:before="0" w:after="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bankovní spojení:</w:t>
      </w:r>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color w:val="000000"/>
          <w:spacing w:val="0"/>
          <w:w w:val="100"/>
          <w:position w:val="0"/>
          <w:shd w:val="clear" w:color="auto" w:fill="auto"/>
          <w:lang w:val="cs-CZ" w:eastAsia="cs-CZ" w:bidi="cs-CZ"/>
        </w:rPr>
        <w:t>číslo účtu:</w:t>
      </w:r>
      <w:bookmarkEnd w:id="38"/>
      <w:bookmarkEnd w:id="39"/>
      <w:bookmarkEnd w:id="40"/>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180" w:line="240" w:lineRule="auto"/>
        <w:ind w:left="0" w:right="0" w:firstLine="0"/>
        <w:jc w:val="left"/>
      </w:pPr>
      <w:bookmarkStart w:id="41" w:name="bookmark41"/>
      <w:bookmarkStart w:id="42" w:name="bookmark42"/>
      <w:bookmarkStart w:id="43" w:name="bookmark43"/>
      <w:r>
        <w:rPr>
          <w:color w:val="000000"/>
          <w:spacing w:val="0"/>
          <w:w w:val="100"/>
          <w:position w:val="0"/>
          <w:shd w:val="clear" w:color="auto" w:fill="auto"/>
          <w:lang w:val="cs-CZ" w:eastAsia="cs-CZ" w:bidi="cs-CZ"/>
        </w:rPr>
        <w:t>(dále jen „objednatel“)</w:t>
      </w:r>
      <w:bookmarkEnd w:id="41"/>
      <w:bookmarkEnd w:id="42"/>
      <w:bookmarkEnd w:id="43"/>
    </w:p>
    <w:p>
      <w:pPr>
        <w:pStyle w:val="Style2"/>
        <w:keepNext/>
        <w:keepLines/>
        <w:widowControl w:val="0"/>
        <w:shd w:val="clear" w:color="auto" w:fill="auto"/>
        <w:bidi w:val="0"/>
        <w:spacing w:before="0" w:after="180" w:line="240" w:lineRule="auto"/>
        <w:ind w:left="0" w:right="0" w:firstLine="0"/>
        <w:jc w:val="left"/>
      </w:pPr>
      <w:bookmarkStart w:id="44" w:name="bookmark44"/>
      <w:bookmarkStart w:id="45" w:name="bookmark45"/>
      <w:bookmarkStart w:id="46" w:name="bookmark46"/>
      <w:r>
        <w:rPr>
          <w:b/>
          <w:bCs/>
          <w:color w:val="000000"/>
          <w:spacing w:val="0"/>
          <w:w w:val="100"/>
          <w:position w:val="0"/>
          <w:shd w:val="clear" w:color="auto" w:fill="auto"/>
          <w:lang w:val="cs-CZ" w:eastAsia="cs-CZ" w:bidi="cs-CZ"/>
        </w:rPr>
        <w:t>a</w:t>
      </w:r>
      <w:bookmarkEnd w:id="44"/>
      <w:bookmarkEnd w:id="45"/>
      <w:bookmarkEnd w:id="46"/>
    </w:p>
    <w:p>
      <w:pPr>
        <w:pStyle w:val="Style2"/>
        <w:keepNext/>
        <w:keepLines/>
        <w:widowControl w:val="0"/>
        <w:shd w:val="clear" w:color="auto" w:fill="auto"/>
        <w:tabs>
          <w:tab w:pos="2756" w:val="left"/>
        </w:tabs>
        <w:bidi w:val="0"/>
        <w:spacing w:before="0" w:after="0" w:line="240" w:lineRule="auto"/>
        <w:ind w:left="0" w:right="0" w:firstLine="0"/>
        <w:jc w:val="left"/>
      </w:pPr>
      <w:bookmarkStart w:id="47" w:name="bookmark47"/>
      <w:bookmarkStart w:id="48" w:name="bookmark48"/>
      <w:bookmarkStart w:id="49" w:name="bookmark49"/>
      <w:r>
        <w:rPr>
          <w:b/>
          <w:bCs/>
          <w:color w:val="000000"/>
          <w:spacing w:val="0"/>
          <w:w w:val="100"/>
          <w:position w:val="0"/>
          <w:shd w:val="clear" w:color="auto" w:fill="auto"/>
          <w:lang w:val="cs-CZ" w:eastAsia="cs-CZ" w:bidi="cs-CZ"/>
        </w:rPr>
        <w:t>zhotovitel:</w:t>
        <w:tab/>
        <w:t>ZEPRIS s.r.o.</w:t>
      </w:r>
      <w:bookmarkEnd w:id="47"/>
      <w:bookmarkEnd w:id="48"/>
      <w:bookmarkEnd w:id="49"/>
    </w:p>
    <w:p>
      <w:pPr>
        <w:pStyle w:val="Style2"/>
        <w:keepNext/>
        <w:keepLines/>
        <w:widowControl w:val="0"/>
        <w:shd w:val="clear" w:color="auto" w:fill="auto"/>
        <w:tabs>
          <w:tab w:pos="2756" w:val="left"/>
        </w:tabs>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sídlo:</w:t>
        <w:tab/>
        <w:t>Mezi Vodami 27, 143 20 Praha 4</w:t>
      </w:r>
      <w:bookmarkEnd w:id="50"/>
      <w:bookmarkEnd w:id="51"/>
      <w:bookmarkEnd w:id="52"/>
    </w:p>
    <w:p>
      <w:pPr>
        <w:pStyle w:val="Style2"/>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r>
        <w:rPr>
          <w:color w:val="000000"/>
          <w:spacing w:val="0"/>
          <w:w w:val="100"/>
          <w:position w:val="0"/>
          <w:shd w:val="clear" w:color="auto" w:fill="auto"/>
          <w:lang w:val="cs-CZ" w:eastAsia="cs-CZ" w:bidi="cs-CZ"/>
        </w:rPr>
        <w:t>oprávněn(i) k podpisu smlouvy:</w:t>
      </w:r>
      <w:bookmarkEnd w:id="53"/>
      <w:bookmarkEnd w:id="54"/>
      <w:bookmarkEnd w:id="55"/>
    </w:p>
    <w:p>
      <w:pPr>
        <w:pStyle w:val="Style2"/>
        <w:keepNext/>
        <w:keepLines/>
        <w:widowControl w:val="0"/>
        <w:shd w:val="clear" w:color="auto" w:fill="auto"/>
        <w:bidi w:val="0"/>
        <w:spacing w:before="0" w:after="0" w:line="240" w:lineRule="auto"/>
        <w:ind w:left="0" w:right="0" w:firstLine="0"/>
        <w:jc w:val="left"/>
      </w:pPr>
      <w:bookmarkStart w:id="56" w:name="bookmark56"/>
      <w:bookmarkStart w:id="57" w:name="bookmark57"/>
      <w:bookmarkStart w:id="58" w:name="bookmark58"/>
      <w:r>
        <w:rPr>
          <w:color w:val="000000"/>
          <w:spacing w:val="0"/>
          <w:w w:val="100"/>
          <w:position w:val="0"/>
          <w:shd w:val="clear" w:color="auto" w:fill="auto"/>
          <w:lang w:val="cs-CZ" w:eastAsia="cs-CZ" w:bidi="cs-CZ"/>
        </w:rPr>
        <w:t>oprávněn(i) jednat o věcech smluvních:</w:t>
      </w:r>
      <w:bookmarkEnd w:id="56"/>
      <w:bookmarkEnd w:id="57"/>
      <w:bookmarkEnd w:id="58"/>
    </w:p>
    <w:p>
      <w:pPr>
        <w:pStyle w:val="Style2"/>
        <w:keepNext/>
        <w:keepLines/>
        <w:widowControl w:val="0"/>
        <w:shd w:val="clear" w:color="auto" w:fill="auto"/>
        <w:bidi w:val="0"/>
        <w:spacing w:before="0" w:after="180" w:line="240" w:lineRule="auto"/>
        <w:ind w:left="0" w:right="0" w:firstLine="0"/>
        <w:jc w:val="left"/>
      </w:pPr>
      <w:bookmarkStart w:id="59" w:name="bookmark59"/>
      <w:bookmarkStart w:id="60" w:name="bookmark60"/>
      <w:bookmarkStart w:id="61" w:name="bookmark61"/>
      <w:bookmarkStart w:id="62" w:name="bookmark62"/>
      <w:r>
        <w:rPr>
          <w:color w:val="000000"/>
          <w:spacing w:val="0"/>
          <w:w w:val="100"/>
          <w:position w:val="0"/>
          <w:shd w:val="clear" w:color="auto" w:fill="auto"/>
          <w:lang w:val="cs-CZ" w:eastAsia="cs-CZ" w:bidi="cs-CZ"/>
        </w:rPr>
        <w:t>oprávněn(i) jednat o věcech technických:</w:t>
      </w:r>
      <w:bookmarkEnd w:id="59"/>
      <w:bookmarkEnd w:id="60"/>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stavbyvedoucí:</w:t>
      </w:r>
      <w:bookmarkEnd w:id="63"/>
      <w:bookmarkEnd w:id="64"/>
      <w:bookmarkEnd w:id="65"/>
    </w:p>
    <w:p>
      <w:pPr>
        <w:pStyle w:val="Style2"/>
        <w:keepNext/>
        <w:keepLines/>
        <w:widowControl w:val="0"/>
        <w:shd w:val="clear" w:color="auto" w:fill="auto"/>
        <w:tabs>
          <w:tab w:pos="2756"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IČO:</w:t>
        <w:tab/>
        <w:t>25117947</w:t>
      </w:r>
      <w:bookmarkEnd w:id="66"/>
      <w:bookmarkEnd w:id="67"/>
      <w:bookmarkEnd w:id="68"/>
    </w:p>
    <w:p>
      <w:pPr>
        <w:pStyle w:val="Style2"/>
        <w:keepNext/>
        <w:keepLines/>
        <w:widowControl w:val="0"/>
        <w:shd w:val="clear" w:color="auto" w:fill="auto"/>
        <w:tabs>
          <w:tab w:pos="2756" w:val="left"/>
        </w:tabs>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DIČ:</w:t>
        <w:tab/>
        <w:t>CZ699004936</w:t>
      </w:r>
      <w:bookmarkEnd w:id="69"/>
      <w:bookmarkEnd w:id="70"/>
      <w:bookmarkEnd w:id="71"/>
    </w:p>
    <w:p>
      <w:pPr>
        <w:pStyle w:val="Style2"/>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bankovní spojení:</w:t>
      </w:r>
      <w:bookmarkEnd w:id="72"/>
      <w:bookmarkEnd w:id="73"/>
      <w:bookmarkEnd w:id="74"/>
    </w:p>
    <w:p>
      <w:pPr>
        <w:pStyle w:val="Style2"/>
        <w:keepNext/>
        <w:keepLines/>
        <w:widowControl w:val="0"/>
        <w:shd w:val="clear" w:color="auto" w:fill="auto"/>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číslo účtu:</w:t>
      </w:r>
      <w:bookmarkEnd w:id="75"/>
      <w:bookmarkEnd w:id="76"/>
      <w:bookmarkEnd w:id="77"/>
    </w:p>
    <w:p>
      <w:pPr>
        <w:pStyle w:val="Style2"/>
        <w:keepNext/>
        <w:keepLines/>
        <w:widowControl w:val="0"/>
        <w:shd w:val="clear" w:color="auto" w:fill="auto"/>
        <w:bidi w:val="0"/>
        <w:spacing w:before="0" w:after="180" w:line="240" w:lineRule="auto"/>
        <w:ind w:left="0" w:right="0" w:firstLine="0"/>
        <w:jc w:val="left"/>
      </w:pPr>
      <w:bookmarkStart w:id="78" w:name="bookmark78"/>
      <w:bookmarkStart w:id="79" w:name="bookmark79"/>
      <w:bookmarkStart w:id="80" w:name="bookmark80"/>
      <w:r>
        <w:rPr>
          <w:color w:val="000000"/>
          <w:spacing w:val="0"/>
          <w:w w:val="100"/>
          <w:position w:val="0"/>
          <w:shd w:val="clear" w:color="auto" w:fill="auto"/>
          <w:lang w:val="cs-CZ" w:eastAsia="cs-CZ" w:bidi="cs-CZ"/>
        </w:rPr>
        <w:t>zápis v obchodním rejstříku: spisová značka C 51188 vedená u Městského soudu v Praze</w:t>
      </w:r>
      <w:bookmarkEnd w:id="78"/>
      <w:bookmarkEnd w:id="79"/>
      <w:bookmarkEnd w:id="80"/>
    </w:p>
    <w:p>
      <w:pPr>
        <w:pStyle w:val="Style2"/>
        <w:keepNext/>
        <w:keepLines/>
        <w:widowControl w:val="0"/>
        <w:shd w:val="clear" w:color="auto" w:fill="auto"/>
        <w:bidi w:val="0"/>
        <w:spacing w:before="0" w:after="180" w:line="240" w:lineRule="auto"/>
        <w:ind w:left="0" w:right="0" w:firstLine="0"/>
        <w:jc w:val="left"/>
      </w:pPr>
      <w:bookmarkStart w:id="81" w:name="bookmark81"/>
      <w:bookmarkStart w:id="82" w:name="bookmark82"/>
      <w:bookmarkStart w:id="83" w:name="bookmark83"/>
      <w:r>
        <w:rPr>
          <w:color w:val="000000"/>
          <w:spacing w:val="0"/>
          <w:w w:val="100"/>
          <w:position w:val="0"/>
          <w:shd w:val="clear" w:color="auto" w:fill="auto"/>
          <w:lang w:val="cs-CZ" w:eastAsia="cs-CZ" w:bidi="cs-CZ"/>
        </w:rPr>
        <w:t>(dále jen „zhotovitel“)</w:t>
      </w:r>
      <w:bookmarkEnd w:id="81"/>
      <w:bookmarkEnd w:id="82"/>
      <w:bookmarkEnd w:id="83"/>
    </w:p>
    <w:p>
      <w:pPr>
        <w:pStyle w:val="Style9"/>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Tato smlouva je uzavřena na základě přímého zadání veřejné zakázky malého rozsahu v souladu s § 27 a 31 zákona č. 134/2016 Sb., o zadávání veřejných zakázek, ve znění pozdějších předpisů (dále jen „zákon o zadávání veřejných zakázek“ nebo „ZZVZ“) pro veřejnou zakázku s názvem „VD Otvice, přívodní řad - havárie” (dále jen „Veřejná zakázka“), ve kterém byla nabídka zhotovitele vyhodnocena jako ekonomicky výhodná.</w:t>
      </w:r>
      <w:bookmarkEnd w:id="84"/>
      <w:bookmarkEnd w:id="85"/>
      <w:bookmarkEnd w:id="87"/>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Předmětem této smlouvy je závazek zhotovitele na svůj náklad a nebezpečí, s vynaložením veškeré odborné péče, využitím svých zvláštních znalostí, odbornosti a pečlivosti, provést pro objednatele dílo - stavbu s názvem „VD Otvice, přívodní řad - havárie“.</w:t>
      </w:r>
      <w:bookmarkEnd w:id="88"/>
      <w:bookmarkEnd w:id="89"/>
      <w:bookmarkEnd w:id="91"/>
    </w:p>
    <w:p>
      <w:pPr>
        <w:pStyle w:val="Style2"/>
        <w:keepNext/>
        <w:keepLines/>
        <w:widowControl w:val="0"/>
        <w:shd w:val="clear" w:color="auto" w:fill="auto"/>
        <w:bidi w:val="0"/>
        <w:spacing w:before="0" w:after="0" w:line="240" w:lineRule="auto"/>
        <w:ind w:left="0" w:right="0" w:firstLine="38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Místem provádění díla je:</w:t>
      </w:r>
      <w:bookmarkEnd w:id="92"/>
      <w:bookmarkEnd w:id="93"/>
      <w:bookmarkEnd w:id="94"/>
    </w:p>
    <w:p>
      <w:pPr>
        <w:pStyle w:val="Style2"/>
        <w:keepNext/>
        <w:keepLines/>
        <w:widowControl w:val="0"/>
        <w:shd w:val="clear" w:color="auto" w:fill="auto"/>
        <w:bidi w:val="0"/>
        <w:spacing w:before="0" w:after="180" w:line="240" w:lineRule="auto"/>
        <w:ind w:left="0" w:right="0" w:firstLine="38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Vodní dílo Otvice, Ústecký kraj, katastrální území Chomutov.</w:t>
      </w:r>
      <w:bookmarkEnd w:id="95"/>
      <w:bookmarkEnd w:id="96"/>
      <w:bookmarkEnd w:id="97"/>
    </w:p>
    <w:p>
      <w:pPr>
        <w:pStyle w:val="Style9"/>
        <w:keepNext w:val="0"/>
        <w:keepLines w:val="0"/>
        <w:widowControl w:val="0"/>
        <w:numPr>
          <w:ilvl w:val="0"/>
          <w:numId w:val="1"/>
        </w:numPr>
        <w:shd w:val="clear" w:color="auto" w:fill="auto"/>
        <w:tabs>
          <w:tab w:pos="360" w:val="left"/>
        </w:tabs>
        <w:bidi w:val="0"/>
        <w:spacing w:before="0" w:after="60" w:line="240" w:lineRule="auto"/>
        <w:ind w:left="380" w:right="0" w:hanging="380"/>
        <w:jc w:val="both"/>
      </w:pPr>
      <w:bookmarkStart w:id="98" w:name="bookmark98"/>
      <w:bookmarkStart w:id="99" w:name="bookmark99"/>
      <w:bookmarkEnd w:id="98"/>
      <w:r>
        <w:rPr>
          <w:color w:val="000000"/>
          <w:spacing w:val="0"/>
          <w:w w:val="100"/>
          <w:position w:val="0"/>
          <w:shd w:val="clear" w:color="auto" w:fill="auto"/>
          <w:lang w:val="cs-CZ" w:eastAsia="cs-CZ" w:bidi="cs-CZ"/>
        </w:rPr>
        <w:t>Předmětem veřejné zakázky je: bezvýkopová sanace vodovodu DN500 technologií Relining.</w:t>
      </w:r>
      <w:bookmarkEnd w:id="99"/>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Jedná se o potrubí původně sanované rukávcem, který nebyl dostatečně stabilní a došlo k jeho prolomení. Nyní zasahuje do průtočného profilu a výrazně zmenšuje průtočný profil. Pro zatažení technologií Relining bude využito potrubí PE100 RC d450 SDR17. Rozsah a technický popis díla je definován v prováděcí a výrobní dokumentace stavby.</w:t>
      </w:r>
    </w:p>
    <w:p>
      <w:pPr>
        <w:pStyle w:val="Style9"/>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Nedílnou součástí smlouvy a dílo je Soupis prací, který tvoří přílohu č. 1 této smlouvy, a Průvodní a technická zpráva se schématy provádění odstranění havárie, která tvoří přílohu č. 2 této smlouvy.</w:t>
      </w:r>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00"/>
      <w:bookmarkEnd w:id="101"/>
      <w:bookmarkEnd w:id="103"/>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Stavba bude provedena za podmínek sjednaných touto smlouvou v rozsahu a způsobem dle této smlouvy a jejích příloh.</w:t>
      </w:r>
      <w:bookmarkEnd w:id="104"/>
      <w:bookmarkEnd w:id="105"/>
      <w:bookmarkEnd w:id="107"/>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 součást díla je považováno rovněž:</w:t>
      </w:r>
      <w:bookmarkEnd w:id="108"/>
      <w:bookmarkEnd w:id="109"/>
      <w:bookmarkEnd w:id="111"/>
    </w:p>
    <w:p>
      <w:pPr>
        <w:pStyle w:val="Style2"/>
        <w:keepNext/>
        <w:keepLines/>
        <w:widowControl w:val="0"/>
        <w:numPr>
          <w:ilvl w:val="0"/>
          <w:numId w:val="3"/>
        </w:numPr>
        <w:shd w:val="clear" w:color="auto" w:fill="auto"/>
        <w:tabs>
          <w:tab w:pos="1015" w:val="left"/>
        </w:tabs>
        <w:bidi w:val="0"/>
        <w:spacing w:before="0" w:after="0" w:line="240" w:lineRule="auto"/>
        <w:ind w:left="0" w:right="0" w:firstLine="38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ověření a případná aktualizace výskytu a uložení podzemních zařízení</w:t>
      </w:r>
      <w:bookmarkEnd w:id="112"/>
      <w:bookmarkEnd w:id="113"/>
      <w:bookmarkEnd w:id="115"/>
    </w:p>
    <w:p>
      <w:pPr>
        <w:pStyle w:val="Style2"/>
        <w:keepNext/>
        <w:keepLines/>
        <w:widowControl w:val="0"/>
        <w:numPr>
          <w:ilvl w:val="0"/>
          <w:numId w:val="3"/>
        </w:numPr>
        <w:shd w:val="clear" w:color="auto" w:fill="auto"/>
        <w:tabs>
          <w:tab w:pos="1015" w:val="left"/>
        </w:tabs>
        <w:bidi w:val="0"/>
        <w:spacing w:before="0" w:after="0" w:line="240" w:lineRule="auto"/>
        <w:ind w:left="1020" w:right="0" w:hanging="60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zpracování a předání dokumentace skutečného provedení stavby (2 paré v listinné podobě, 1x v digitální podobě ve formátu.pdf a 1x v digitální podobě v editovatelných formátech .docx, .xls, .dwg apod.),</w:t>
      </w:r>
      <w:bookmarkEnd w:id="116"/>
      <w:bookmarkEnd w:id="117"/>
      <w:bookmarkEnd w:id="119"/>
    </w:p>
    <w:p>
      <w:pPr>
        <w:pStyle w:val="Style2"/>
        <w:keepNext/>
        <w:keepLines/>
        <w:widowControl w:val="0"/>
        <w:numPr>
          <w:ilvl w:val="0"/>
          <w:numId w:val="3"/>
        </w:numPr>
        <w:shd w:val="clear" w:color="auto" w:fill="auto"/>
        <w:tabs>
          <w:tab w:pos="1015" w:val="left"/>
        </w:tabs>
        <w:bidi w:val="0"/>
        <w:spacing w:before="0" w:after="0" w:line="240" w:lineRule="auto"/>
        <w:ind w:left="1020" w:right="0" w:hanging="60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1x v digitální podobě ve formátu .pdf), jako součást dokladové části stavby,</w:t>
      </w:r>
      <w:bookmarkEnd w:id="120"/>
      <w:bookmarkEnd w:id="121"/>
      <w:bookmarkEnd w:id="123"/>
    </w:p>
    <w:p>
      <w:pPr>
        <w:pStyle w:val="Style2"/>
        <w:keepNext/>
        <w:keepLines/>
        <w:widowControl w:val="0"/>
        <w:numPr>
          <w:ilvl w:val="0"/>
          <w:numId w:val="3"/>
        </w:numPr>
        <w:shd w:val="clear" w:color="auto" w:fill="auto"/>
        <w:tabs>
          <w:tab w:pos="1130" w:val="left"/>
        </w:tabs>
        <w:bidi w:val="0"/>
        <w:spacing w:before="0" w:after="0" w:line="240" w:lineRule="auto"/>
        <w:ind w:left="1020" w:right="0" w:hanging="60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24"/>
      <w:bookmarkEnd w:id="125"/>
      <w:bookmarkEnd w:id="127"/>
    </w:p>
    <w:p>
      <w:pPr>
        <w:pStyle w:val="Style2"/>
        <w:keepNext/>
        <w:keepLines/>
        <w:widowControl w:val="0"/>
        <w:numPr>
          <w:ilvl w:val="0"/>
          <w:numId w:val="3"/>
        </w:numPr>
        <w:shd w:val="clear" w:color="auto" w:fill="auto"/>
        <w:tabs>
          <w:tab w:pos="1015" w:val="left"/>
        </w:tabs>
        <w:bidi w:val="0"/>
        <w:spacing w:before="0" w:after="0" w:line="240" w:lineRule="auto"/>
        <w:ind w:left="1020" w:right="0" w:hanging="60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vybudování staveniště tak, aby byly splněny požadavky a podmínky vlastníka pozemku (včetně soc, zázemí – TOI apod.)</w:t>
      </w:r>
      <w:bookmarkEnd w:id="128"/>
      <w:bookmarkEnd w:id="129"/>
      <w:bookmarkEnd w:id="131"/>
    </w:p>
    <w:p>
      <w:pPr>
        <w:pStyle w:val="Style2"/>
        <w:keepNext/>
        <w:keepLines/>
        <w:widowControl w:val="0"/>
        <w:numPr>
          <w:ilvl w:val="0"/>
          <w:numId w:val="3"/>
        </w:numPr>
        <w:shd w:val="clear" w:color="auto" w:fill="auto"/>
        <w:tabs>
          <w:tab w:pos="1130" w:val="left"/>
        </w:tabs>
        <w:bidi w:val="0"/>
        <w:spacing w:before="0" w:after="180" w:line="240" w:lineRule="auto"/>
        <w:ind w:left="1020" w:right="0" w:hanging="600"/>
        <w:jc w:val="both"/>
        <w:sectPr>
          <w:headerReference w:type="default" r:id="rId5"/>
          <w:footerReference w:type="default" r:id="rId6"/>
          <w:footnotePr>
            <w:pos w:val="pageBottom"/>
            <w:numFmt w:val="decimal"/>
            <w:numRestart w:val="continuous"/>
          </w:footnotePr>
          <w:pgSz w:w="11909" w:h="16838"/>
          <w:pgMar w:top="1121" w:left="1393" w:right="1386" w:bottom="1260" w:header="0" w:footer="3" w:gutter="0"/>
          <w:pgNumType w:start="1"/>
          <w:cols w:space="720"/>
          <w:noEndnote/>
          <w:rtlGutter w:val="0"/>
          <w:docGrid w:linePitch="360"/>
        </w:sectPr>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32"/>
      <w:bookmarkEnd w:id="133"/>
      <w:bookmarkEnd w:id="135"/>
    </w:p>
    <w:p>
      <w:pPr>
        <w:pStyle w:val="Style2"/>
        <w:keepNext/>
        <w:keepLines/>
        <w:widowControl w:val="0"/>
        <w:numPr>
          <w:ilvl w:val="0"/>
          <w:numId w:val="3"/>
        </w:numPr>
        <w:shd w:val="clear" w:color="auto" w:fill="auto"/>
        <w:tabs>
          <w:tab w:pos="1062" w:val="left"/>
        </w:tabs>
        <w:bidi w:val="0"/>
        <w:spacing w:before="0" w:after="0" w:line="240" w:lineRule="auto"/>
        <w:ind w:left="1020" w:right="0" w:hanging="62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36"/>
      <w:bookmarkEnd w:id="137"/>
      <w:bookmarkEnd w:id="139"/>
    </w:p>
    <w:p>
      <w:pPr>
        <w:pStyle w:val="Style2"/>
        <w:keepNext/>
        <w:keepLines/>
        <w:widowControl w:val="0"/>
        <w:numPr>
          <w:ilvl w:val="0"/>
          <w:numId w:val="3"/>
        </w:numPr>
        <w:shd w:val="clear" w:color="auto" w:fill="auto"/>
        <w:tabs>
          <w:tab w:pos="1062" w:val="left"/>
        </w:tabs>
        <w:bidi w:val="0"/>
        <w:spacing w:before="0" w:after="0" w:line="240" w:lineRule="auto"/>
        <w:ind w:left="1020" w:right="0" w:hanging="62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40"/>
      <w:bookmarkEnd w:id="141"/>
      <w:bookmarkEnd w:id="143"/>
    </w:p>
    <w:p>
      <w:pPr>
        <w:pStyle w:val="Style2"/>
        <w:keepNext/>
        <w:keepLines/>
        <w:widowControl w:val="0"/>
        <w:numPr>
          <w:ilvl w:val="0"/>
          <w:numId w:val="3"/>
        </w:numPr>
        <w:shd w:val="clear" w:color="auto" w:fill="auto"/>
        <w:tabs>
          <w:tab w:pos="1062" w:val="left"/>
        </w:tabs>
        <w:bidi w:val="0"/>
        <w:spacing w:before="0" w:after="0" w:line="240" w:lineRule="auto"/>
        <w:ind w:left="1020" w:right="0" w:hanging="62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44"/>
      <w:bookmarkEnd w:id="145"/>
      <w:bookmarkEnd w:id="147"/>
    </w:p>
    <w:p>
      <w:pPr>
        <w:pStyle w:val="Style2"/>
        <w:keepNext/>
        <w:keepLines/>
        <w:widowControl w:val="0"/>
        <w:numPr>
          <w:ilvl w:val="0"/>
          <w:numId w:val="3"/>
        </w:numPr>
        <w:shd w:val="clear" w:color="auto" w:fill="auto"/>
        <w:tabs>
          <w:tab w:pos="1062" w:val="left"/>
        </w:tabs>
        <w:bidi w:val="0"/>
        <w:spacing w:before="0" w:after="0" w:line="240" w:lineRule="auto"/>
        <w:ind w:left="1020" w:right="0" w:hanging="62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148"/>
      <w:bookmarkEnd w:id="149"/>
      <w:bookmarkEnd w:id="151"/>
    </w:p>
    <w:p>
      <w:pPr>
        <w:pStyle w:val="Style2"/>
        <w:keepNext/>
        <w:keepLines/>
        <w:widowControl w:val="0"/>
        <w:numPr>
          <w:ilvl w:val="0"/>
          <w:numId w:val="3"/>
        </w:numPr>
        <w:shd w:val="clear" w:color="auto" w:fill="auto"/>
        <w:tabs>
          <w:tab w:pos="1062" w:val="left"/>
        </w:tabs>
        <w:bidi w:val="0"/>
        <w:spacing w:before="0" w:after="0" w:line="240" w:lineRule="auto"/>
        <w:ind w:left="1020" w:right="0" w:hanging="62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152"/>
      <w:bookmarkEnd w:id="153"/>
      <w:bookmarkEnd w:id="155"/>
    </w:p>
    <w:p>
      <w:pPr>
        <w:pStyle w:val="Style2"/>
        <w:keepNext/>
        <w:keepLines/>
        <w:widowControl w:val="0"/>
        <w:numPr>
          <w:ilvl w:val="0"/>
          <w:numId w:val="3"/>
        </w:numPr>
        <w:shd w:val="clear" w:color="auto" w:fill="auto"/>
        <w:tabs>
          <w:tab w:pos="1062" w:val="left"/>
        </w:tabs>
        <w:bidi w:val="0"/>
        <w:spacing w:before="0" w:after="0" w:line="240" w:lineRule="auto"/>
        <w:ind w:left="1020" w:right="0" w:hanging="62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56"/>
      <w:bookmarkEnd w:id="157"/>
      <w:bookmarkEnd w:id="159"/>
    </w:p>
    <w:p>
      <w:pPr>
        <w:pStyle w:val="Style2"/>
        <w:keepNext/>
        <w:keepLines/>
        <w:widowControl w:val="0"/>
        <w:numPr>
          <w:ilvl w:val="0"/>
          <w:numId w:val="3"/>
        </w:numPr>
        <w:shd w:val="clear" w:color="auto" w:fill="auto"/>
        <w:tabs>
          <w:tab w:pos="1062" w:val="left"/>
        </w:tabs>
        <w:bidi w:val="0"/>
        <w:spacing w:before="0" w:after="180" w:line="240" w:lineRule="auto"/>
        <w:ind w:left="1020" w:right="0" w:hanging="62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60"/>
      <w:bookmarkEnd w:id="161"/>
      <w:bookmarkEnd w:id="163"/>
    </w:p>
    <w:p>
      <w:pPr>
        <w:pStyle w:val="Style2"/>
        <w:keepNext/>
        <w:keepLines/>
        <w:widowControl w:val="0"/>
        <w:numPr>
          <w:ilvl w:val="0"/>
          <w:numId w:val="1"/>
        </w:numPr>
        <w:shd w:val="clear" w:color="auto" w:fill="auto"/>
        <w:tabs>
          <w:tab w:pos="360" w:val="left"/>
        </w:tabs>
        <w:bidi w:val="0"/>
        <w:spacing w:before="0" w:after="180" w:line="240" w:lineRule="auto"/>
        <w:ind w:right="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 Mimo vyjádření Správy Železnic, které si zajišťuje objednatel sám.</w:t>
      </w:r>
      <w:bookmarkEnd w:id="164"/>
      <w:bookmarkEnd w:id="165"/>
      <w:bookmarkEnd w:id="167"/>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Pro účely této smlouvy se rozumí:</w:t>
      </w:r>
      <w:bookmarkEnd w:id="168"/>
      <w:bookmarkEnd w:id="169"/>
      <w:bookmarkEnd w:id="171"/>
    </w:p>
    <w:p>
      <w:pPr>
        <w:pStyle w:val="Style2"/>
        <w:keepNext/>
        <w:keepLines/>
        <w:widowControl w:val="0"/>
        <w:shd w:val="clear" w:color="auto" w:fill="auto"/>
        <w:bidi w:val="0"/>
        <w:spacing w:before="0" w:after="440" w:line="240" w:lineRule="auto"/>
        <w:ind w:right="0" w:firstLine="20"/>
        <w:jc w:val="both"/>
      </w:pPr>
      <w:bookmarkStart w:id="172" w:name="bookmark172"/>
      <w:bookmarkStart w:id="173" w:name="bookmark173"/>
      <w:bookmarkStart w:id="174" w:name="bookmark174"/>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183/2006 Sb., o územním plánování a stavebním řádu (stavební zákon), ve znění pozdějších předpisů a veškeré další činnosti stanovené zněním smlouvy, zejména vedení stavebního deníku a zajištění plynulosti plnění veřejné zakázky.</w:t>
      </w:r>
      <w:bookmarkEnd w:id="172"/>
      <w:bookmarkEnd w:id="173"/>
      <w:bookmarkEnd w:id="174"/>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keepLines/>
        <w:widowControl w:val="0"/>
        <w:numPr>
          <w:ilvl w:val="0"/>
          <w:numId w:val="5"/>
        </w:numPr>
        <w:shd w:val="clear" w:color="auto" w:fill="auto"/>
        <w:tabs>
          <w:tab w:pos="360" w:val="left"/>
        </w:tabs>
        <w:bidi w:val="0"/>
        <w:spacing w:before="0" w:after="180" w:line="240" w:lineRule="auto"/>
        <w:ind w:left="0" w:right="0" w:firstLine="0"/>
        <w:jc w:val="both"/>
      </w:pPr>
      <w:bookmarkStart w:id="175" w:name="bookmark175"/>
      <w:bookmarkStart w:id="176" w:name="bookmark176"/>
      <w:bookmarkStart w:id="177" w:name="bookmark177"/>
      <w:bookmarkStart w:id="178" w:name="bookmark178"/>
      <w:bookmarkEnd w:id="177"/>
      <w:r>
        <w:rPr>
          <w:color w:val="000000"/>
          <w:spacing w:val="0"/>
          <w:w w:val="100"/>
          <w:position w:val="0"/>
          <w:shd w:val="clear" w:color="auto" w:fill="auto"/>
          <w:lang w:val="cs-CZ" w:eastAsia="cs-CZ" w:bidi="cs-CZ"/>
        </w:rPr>
        <w:t>Smluvní strany se dohodly na následujících lhůtách a podmínkách pro realizaci díla.</w:t>
      </w:r>
      <w:bookmarkEnd w:id="175"/>
      <w:bookmarkEnd w:id="176"/>
      <w:bookmarkEnd w:id="178"/>
    </w:p>
    <w:p>
      <w:pPr>
        <w:pStyle w:val="Style9"/>
        <w:keepNext w:val="0"/>
        <w:keepLines w:val="0"/>
        <w:widowControl w:val="0"/>
        <w:shd w:val="clear" w:color="auto" w:fill="auto"/>
        <w:bidi w:val="0"/>
        <w:spacing w:before="0" w:after="18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94" w:right="1384"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79" w:name="bookmark179"/>
      <w:bookmarkEnd w:id="179"/>
      <w:r>
        <w:rPr>
          <w:color w:val="000000"/>
          <w:spacing w:val="0"/>
          <w:w w:val="100"/>
          <w:position w:val="0"/>
          <w:shd w:val="clear" w:color="auto" w:fill="auto"/>
          <w:lang w:val="cs-CZ" w:eastAsia="cs-CZ" w:bidi="cs-CZ"/>
        </w:rPr>
        <w:t>převzetí staveniště:</w:t>
      </w:r>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Zhotovitel se zavazuje převzít staveniště nejpozději do 30 kalendářních dní od nabytí účinnosti této smlouvy o dílo.</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80" w:name="bookmark180"/>
      <w:bookmarkEnd w:id="180"/>
      <w:r>
        <w:rPr>
          <w:color w:val="000000"/>
          <w:spacing w:val="0"/>
          <w:w w:val="100"/>
          <w:position w:val="0"/>
          <w:shd w:val="clear" w:color="auto" w:fill="auto"/>
          <w:lang w:val="cs-CZ" w:eastAsia="cs-CZ" w:bidi="cs-CZ"/>
        </w:rPr>
        <w:t>zahájení prací:</w:t>
      </w:r>
    </w:p>
    <w:p>
      <w:pPr>
        <w:pStyle w:val="Style9"/>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Bez zbytečného odkladu po převzetí staveniště.</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81" w:name="bookmark181"/>
      <w:bookmarkEnd w:id="181"/>
      <w:r>
        <w:rPr>
          <w:color w:val="000000"/>
          <w:spacing w:val="0"/>
          <w:w w:val="100"/>
          <w:position w:val="0"/>
          <w:shd w:val="clear" w:color="auto" w:fill="auto"/>
          <w:lang w:val="cs-CZ" w:eastAsia="cs-CZ" w:bidi="cs-CZ"/>
        </w:rPr>
        <w:t>předání a převzetí dokončeného díla:</w:t>
      </w:r>
    </w:p>
    <w:p>
      <w:pPr>
        <w:pStyle w:val="Style9"/>
        <w:keepNext w:val="0"/>
        <w:keepLines w:val="0"/>
        <w:widowControl w:val="0"/>
        <w:shd w:val="clear" w:color="auto" w:fill="auto"/>
        <w:bidi w:val="0"/>
        <w:spacing w:before="0" w:after="0" w:line="240" w:lineRule="auto"/>
        <w:ind w:left="720" w:right="0" w:firstLine="0"/>
        <w:jc w:val="both"/>
      </w:pPr>
      <w:r>
        <w:rPr>
          <w:color w:val="000000"/>
          <w:spacing w:val="0"/>
          <w:w w:val="100"/>
          <w:position w:val="0"/>
          <w:shd w:val="clear" w:color="auto" w:fill="auto"/>
          <w:lang w:val="cs-CZ" w:eastAsia="cs-CZ" w:bidi="cs-CZ"/>
        </w:rPr>
        <w:t>Nejpozději do 90 kalendářních dnů od předání staveniště počínaje následujícím kalendářním dnem po předání staveniště.</w:t>
      </w:r>
    </w:p>
    <w:p>
      <w:pPr>
        <w:pStyle w:val="Style9"/>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82" w:name="bookmark182"/>
      <w:bookmarkEnd w:id="182"/>
      <w:r>
        <w:rPr>
          <w:color w:val="000000"/>
          <w:spacing w:val="0"/>
          <w:w w:val="100"/>
          <w:position w:val="0"/>
          <w:shd w:val="clear" w:color="auto" w:fill="auto"/>
          <w:lang w:val="cs-CZ" w:eastAsia="cs-CZ" w:bidi="cs-CZ"/>
        </w:rPr>
        <w:t>vyklizení staveniště:</w:t>
      </w:r>
    </w:p>
    <w:p>
      <w:pPr>
        <w:pStyle w:val="Style9"/>
        <w:keepNext w:val="0"/>
        <w:keepLines w:val="0"/>
        <w:widowControl w:val="0"/>
        <w:shd w:val="clear" w:color="auto" w:fill="auto"/>
        <w:bidi w:val="0"/>
        <w:spacing w:before="0" w:line="240" w:lineRule="auto"/>
        <w:ind w:left="72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původního stavu.</w:t>
      </w:r>
    </w:p>
    <w:p>
      <w:pPr>
        <w:pStyle w:val="Style2"/>
        <w:keepNext/>
        <w:keepLines/>
        <w:widowControl w:val="0"/>
        <w:numPr>
          <w:ilvl w:val="0"/>
          <w:numId w:val="5"/>
        </w:numPr>
        <w:shd w:val="clear" w:color="auto" w:fill="auto"/>
        <w:tabs>
          <w:tab w:pos="382" w:val="left"/>
        </w:tabs>
        <w:bidi w:val="0"/>
        <w:spacing w:before="0" w:line="240" w:lineRule="auto"/>
        <w:ind w:right="0"/>
        <w:jc w:val="both"/>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183"/>
      <w:bookmarkEnd w:id="184"/>
      <w:bookmarkEnd w:id="186"/>
    </w:p>
    <w:p>
      <w:pPr>
        <w:pStyle w:val="Style2"/>
        <w:keepNext/>
        <w:keepLines/>
        <w:widowControl w:val="0"/>
        <w:numPr>
          <w:ilvl w:val="0"/>
          <w:numId w:val="5"/>
        </w:numPr>
        <w:shd w:val="clear" w:color="auto" w:fill="auto"/>
        <w:tabs>
          <w:tab w:pos="382" w:val="left"/>
        </w:tabs>
        <w:bidi w:val="0"/>
        <w:spacing w:before="0" w:after="200" w:line="240" w:lineRule="auto"/>
        <w:ind w:left="300" w:right="0" w:hanging="300"/>
        <w:jc w:val="both"/>
      </w:pPr>
      <w:bookmarkStart w:id="187" w:name="bookmark187"/>
      <w:bookmarkStart w:id="188" w:name="bookmark188"/>
      <w:bookmarkStart w:id="189" w:name="bookmark189"/>
      <w:bookmarkStart w:id="190" w:name="bookmark190"/>
      <w:bookmarkEnd w:id="18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187"/>
      <w:bookmarkEnd w:id="188"/>
      <w:bookmarkEnd w:id="190"/>
    </w:p>
    <w:p>
      <w:pPr>
        <w:pStyle w:val="Style2"/>
        <w:keepNext/>
        <w:keepLines/>
        <w:widowControl w:val="0"/>
        <w:numPr>
          <w:ilvl w:val="0"/>
          <w:numId w:val="5"/>
        </w:numPr>
        <w:shd w:val="clear" w:color="auto" w:fill="auto"/>
        <w:tabs>
          <w:tab w:pos="382" w:val="left"/>
        </w:tabs>
        <w:bidi w:val="0"/>
        <w:spacing w:before="0" w:line="240" w:lineRule="auto"/>
        <w:ind w:left="300" w:right="0" w:hanging="300"/>
        <w:jc w:val="both"/>
      </w:pPr>
      <w:bookmarkStart w:id="191" w:name="bookmark191"/>
      <w:bookmarkStart w:id="192" w:name="bookmark192"/>
      <w:bookmarkStart w:id="193" w:name="bookmark193"/>
      <w:bookmarkStart w:id="194" w:name="bookmark194"/>
      <w:bookmarkEnd w:id="19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191"/>
      <w:bookmarkEnd w:id="192"/>
      <w:bookmarkEnd w:id="194"/>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Cena za dílo je stanovená jako nejvýše přípustná smluvní cena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9"/>
        </w:numPr>
        <w:shd w:val="clear" w:color="auto" w:fill="auto"/>
        <w:tabs>
          <w:tab w:pos="382" w:val="left"/>
        </w:tabs>
        <w:bidi w:val="0"/>
        <w:spacing w:before="0" w:line="240" w:lineRule="auto"/>
        <w:ind w:left="380" w:right="0" w:hanging="380"/>
        <w:jc w:val="both"/>
      </w:pPr>
      <w:bookmarkStart w:id="198" w:name="bookmark198"/>
      <w:bookmarkEnd w:id="19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t>3 023 510,43 Kč</w:t>
      </w:r>
    </w:p>
    <w:p>
      <w:pPr>
        <w:pStyle w:val="Style9"/>
        <w:keepNext w:val="0"/>
        <w:keepLines w:val="0"/>
        <w:widowControl w:val="0"/>
        <w:numPr>
          <w:ilvl w:val="0"/>
          <w:numId w:val="9"/>
        </w:numPr>
        <w:shd w:val="clear" w:color="auto" w:fill="auto"/>
        <w:tabs>
          <w:tab w:pos="382" w:val="left"/>
        </w:tabs>
        <w:bidi w:val="0"/>
        <w:spacing w:before="0" w:after="44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382" w:val="left"/>
        </w:tabs>
        <w:bidi w:val="0"/>
        <w:spacing w:before="0" w:line="240" w:lineRule="auto"/>
        <w:ind w:left="0" w:right="0" w:firstLine="0"/>
        <w:jc w:val="both"/>
      </w:pPr>
      <w:bookmarkStart w:id="200" w:name="bookmark200"/>
      <w:bookmarkEnd w:id="200"/>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Cena díla bude hrazena průběžně po kalendářních měsících na základě dílčích faktur a konečné faktury, kterou bude provedeno vyúčtování po dokončení, předání a převzetí díla bez vad a nedodělků. Veškeré faktury je zhotovitel povinen prokazatelně doručit objednateli nejpozději do 10 kalendářních dnů ode dne uskutečnění plnění. V případě pozdějšího doručení faktury objednateli, nebude tato objednatelem přijata, a zhotovitel zajistí vystavení nové faktury k datu dalšího dílčího plnění.</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Při dílčím plnění zhotovitel předloží objednateli soupis provedených prací za uplynulý kalendářní měsíc oceněný v souladu se způsobem sjednaným ve smlouvě o dílo vždy nejpozději do 2. pracovního dne měsíce následujícího.</w:t>
      </w:r>
    </w:p>
    <w:p>
      <w:pPr>
        <w:pStyle w:val="Style9"/>
        <w:keepNext w:val="0"/>
        <w:keepLines w:val="0"/>
        <w:widowControl w:val="0"/>
        <w:numPr>
          <w:ilvl w:val="0"/>
          <w:numId w:val="11"/>
        </w:numPr>
        <w:shd w:val="clear" w:color="auto" w:fill="auto"/>
        <w:tabs>
          <w:tab w:pos="382" w:val="left"/>
        </w:tabs>
        <w:bidi w:val="0"/>
        <w:spacing w:before="0" w:after="240" w:line="240" w:lineRule="auto"/>
        <w:ind w:left="0" w:right="0" w:firstLine="0"/>
        <w:jc w:val="both"/>
      </w:pPr>
      <w:bookmarkStart w:id="203" w:name="bookmark203"/>
      <w:bookmarkEnd w:id="203"/>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Objednatel je povinen se k tomuto soupisu vyjádřit nejpozději do 5 pracovních dnů ode dne obdržení.</w:t>
      </w:r>
    </w:p>
    <w:p>
      <w:pPr>
        <w:pStyle w:val="Style9"/>
        <w:keepNext w:val="0"/>
        <w:keepLines w:val="0"/>
        <w:widowControl w:val="0"/>
        <w:numPr>
          <w:ilvl w:val="0"/>
          <w:numId w:val="11"/>
        </w:numPr>
        <w:shd w:val="clear" w:color="auto" w:fill="auto"/>
        <w:tabs>
          <w:tab w:pos="382" w:val="left"/>
        </w:tabs>
        <w:bidi w:val="0"/>
        <w:spacing w:before="0" w:after="24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Po odsouhlasení soupisu je zhotovitel povinen vystavit dílčí fakturu, u které se za den uskutečnění plnění bude považovat poslední kalendářní den uplynulého měsíce, pokud nebude dohodnuto jinak a jehož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p>
    <w:p>
      <w:pPr>
        <w:pStyle w:val="Style9"/>
        <w:keepNext w:val="0"/>
        <w:keepLines w:val="0"/>
        <w:widowControl w:val="0"/>
        <w:numPr>
          <w:ilvl w:val="0"/>
          <w:numId w:val="11"/>
        </w:numPr>
        <w:shd w:val="clear" w:color="auto" w:fill="auto"/>
        <w:tabs>
          <w:tab w:pos="382"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Dílčí faktury budou vystaveny zhotovitelem nejvýše do 90 % celkové smluvní ceny díla, pokud nebude dohodnuto jinak.</w:t>
      </w:r>
    </w:p>
    <w:p>
      <w:pPr>
        <w:pStyle w:val="Style9"/>
        <w:keepNext w:val="0"/>
        <w:keepLines w:val="0"/>
        <w:widowControl w:val="0"/>
        <w:numPr>
          <w:ilvl w:val="0"/>
          <w:numId w:val="11"/>
        </w:numPr>
        <w:shd w:val="clear" w:color="auto" w:fill="auto"/>
        <w:tabs>
          <w:tab w:pos="382" w:val="left"/>
        </w:tabs>
        <w:bidi w:val="0"/>
        <w:spacing w:before="0" w:after="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Pokud bude objednatelem výjimečně převzato dílo, které vykazuje drobné vady, které samy o sobě ani ve spojení s jinými nebrání řádnému užívání díla, zhotovitel vystaví dílčí fakturu za provedené práce nejvýše do 95 % celkové smluvní ceny, pokud nebude dohodnuto jinak. Dnem uskutečnění zdanitelného plnění bude den převzetí díla s výhradami. Přílohou dílčí faktury bude protokol o předání a převzetí díla s výhradami.</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Zbývajících 5 % z celkové ceny díla bude objednatelem uhrazeno až po odstranění poslední vady.</w:t>
      </w:r>
    </w:p>
    <w:p>
      <w:pPr>
        <w:pStyle w:val="Style9"/>
        <w:keepNext w:val="0"/>
        <w:keepLines w:val="0"/>
        <w:widowControl w:val="0"/>
        <w:numPr>
          <w:ilvl w:val="0"/>
          <w:numId w:val="11"/>
        </w:numPr>
        <w:shd w:val="clear" w:color="auto" w:fill="auto"/>
        <w:tabs>
          <w:tab w:pos="442" w:val="left"/>
        </w:tabs>
        <w:bidi w:val="0"/>
        <w:spacing w:before="0" w:after="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455" w:val="left"/>
        </w:tabs>
        <w:bidi w:val="0"/>
        <w:spacing w:before="0" w:after="24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455" w:val="left"/>
        </w:tabs>
        <w:bidi w:val="0"/>
        <w:spacing w:before="0" w:after="240" w:line="240" w:lineRule="auto"/>
        <w:ind w:left="0" w:right="0" w:firstLine="0"/>
        <w:jc w:val="both"/>
      </w:pPr>
      <w:bookmarkStart w:id="211" w:name="bookmark211"/>
      <w:bookmarkEnd w:id="211"/>
      <w:r>
        <w:rPr>
          <w:color w:val="000000"/>
          <w:spacing w:val="0"/>
          <w:w w:val="100"/>
          <w:position w:val="0"/>
          <w:shd w:val="clear" w:color="auto" w:fill="auto"/>
          <w:lang w:val="cs-CZ" w:eastAsia="cs-CZ" w:bidi="cs-CZ"/>
        </w:rPr>
        <w:t>Splatnost faktury je 30 kalendářních dnů od data doručení faktury objednateli.</w:t>
      </w:r>
    </w:p>
    <w:p>
      <w:pPr>
        <w:pStyle w:val="Style9"/>
        <w:keepNext w:val="0"/>
        <w:keepLines w:val="0"/>
        <w:widowControl w:val="0"/>
        <w:numPr>
          <w:ilvl w:val="0"/>
          <w:numId w:val="11"/>
        </w:numPr>
        <w:shd w:val="clear" w:color="auto" w:fill="auto"/>
        <w:tabs>
          <w:tab w:pos="720" w:val="left"/>
        </w:tabs>
        <w:bidi w:val="0"/>
        <w:spacing w:before="0" w:line="240" w:lineRule="auto"/>
        <w:ind w:left="300" w:right="0" w:hanging="300"/>
        <w:jc w:val="both"/>
      </w:pPr>
      <w:bookmarkStart w:id="212" w:name="bookmark212"/>
      <w:bookmarkEnd w:id="212"/>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360" w:val="left"/>
        </w:tabs>
        <w:bidi w:val="0"/>
        <w:spacing w:before="0" w:after="440" w:line="240" w:lineRule="auto"/>
        <w:ind w:left="380" w:right="0" w:hanging="380"/>
        <w:jc w:val="both"/>
      </w:pPr>
      <w:bookmarkStart w:id="215" w:name="bookmark215"/>
      <w:bookmarkEnd w:id="215"/>
      <w:r>
        <w:rPr>
          <w:color w:val="000000"/>
          <w:spacing w:val="0"/>
          <w:w w:val="100"/>
          <w:position w:val="0"/>
          <w:shd w:val="clear" w:color="auto" w:fill="auto"/>
          <w:lang w:val="cs-CZ" w:eastAsia="cs-CZ" w:bidi="cs-CZ"/>
        </w:rPr>
        <w:t>Pokud zhotovitel neodstraní vady díla uvedené v protokolu o předání a převzetí díla ve stanoveném termínu, je povinen zaplatit objednateli smluvní pokutu ve výši 1 000,- Kč za každou vadu, u níž je zhotovitel v prodlení, a za každý i započatý kalendářní den prodlení.</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16" w:name="bookmark216"/>
      <w:bookmarkEnd w:id="216"/>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Pokud je zhotovitel v prodlení vůči termínu nástupu na odstranění reklamované vady, nebo termínu odstranění reklamované vady, je povinen zaplatit objednateli smluvní pokutu ve výši 1 000,- Kč za každý i započatý kalendářní den prodlení a vadu až do doby její odstranění.</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19" w:name="bookmark219"/>
      <w:bookmarkEnd w:id="219"/>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3"/>
        </w:numPr>
        <w:shd w:val="clear" w:color="auto" w:fill="auto"/>
        <w:tabs>
          <w:tab w:pos="360" w:val="left"/>
        </w:tabs>
        <w:bidi w:val="0"/>
        <w:spacing w:before="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3"/>
        </w:numPr>
        <w:shd w:val="clear" w:color="auto" w:fill="auto"/>
        <w:tabs>
          <w:tab w:pos="455"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223" w:name="bookmark223"/>
      <w:bookmarkEnd w:id="223"/>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224" w:name="bookmark224"/>
      <w:bookmarkEnd w:id="224"/>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225" w:name="bookmark225"/>
      <w:bookmarkEnd w:id="225"/>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226" w:name="bookmark226"/>
      <w:bookmarkEnd w:id="226"/>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502"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502" w:val="left"/>
        </w:tabs>
        <w:bidi w:val="0"/>
        <w:spacing w:before="0" w:after="44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5"/>
        </w:numPr>
        <w:shd w:val="clear" w:color="auto" w:fill="auto"/>
        <w:tabs>
          <w:tab w:pos="382" w:val="left"/>
        </w:tabs>
        <w:bidi w:val="0"/>
        <w:spacing w:before="0" w:after="0" w:line="240" w:lineRule="auto"/>
        <w:ind w:left="0" w:right="0" w:firstLine="0"/>
        <w:jc w:val="both"/>
      </w:pPr>
      <w:bookmarkStart w:id="229" w:name="bookmark229"/>
      <w:bookmarkEnd w:id="229"/>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73" w:val="left"/>
        </w:tabs>
        <w:bidi w:val="0"/>
        <w:spacing w:before="0" w:after="0" w:line="240" w:lineRule="auto"/>
        <w:ind w:left="0" w:right="0" w:firstLine="380"/>
        <w:jc w:val="both"/>
      </w:pPr>
      <w:bookmarkStart w:id="230" w:name="bookmark230"/>
      <w:bookmarkEnd w:id="230"/>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231" w:name="bookmark231"/>
      <w:bookmarkEnd w:id="231"/>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73" w:val="left"/>
        </w:tabs>
        <w:bidi w:val="0"/>
        <w:spacing w:before="0" w:line="240" w:lineRule="auto"/>
        <w:ind w:left="1020" w:right="0" w:hanging="600"/>
        <w:jc w:val="both"/>
      </w:pPr>
      <w:bookmarkStart w:id="232" w:name="bookmark232"/>
      <w:bookmarkEnd w:id="232"/>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5"/>
        </w:numPr>
        <w:shd w:val="clear" w:color="auto" w:fill="auto"/>
        <w:tabs>
          <w:tab w:pos="382" w:val="left"/>
        </w:tabs>
        <w:bidi w:val="0"/>
        <w:spacing w:before="0" w:line="240" w:lineRule="auto"/>
        <w:ind w:left="0" w:right="0" w:firstLine="0"/>
        <w:jc w:val="both"/>
      </w:pPr>
      <w:bookmarkStart w:id="233" w:name="bookmark233"/>
      <w:bookmarkEnd w:id="233"/>
      <w:r>
        <w:rPr>
          <w:color w:val="000000"/>
          <w:spacing w:val="0"/>
          <w:w w:val="100"/>
          <w:position w:val="0"/>
          <w:shd w:val="clear" w:color="auto" w:fill="auto"/>
          <w:lang w:val="cs-CZ" w:eastAsia="cs-CZ" w:bidi="cs-CZ"/>
        </w:rPr>
        <w:t>Záruční doba se sjednává na 60 měsíců ode dne předání a převzetí díla objednatelem.</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2"/>
        <w:keepNext/>
        <w:keepLines/>
        <w:widowControl w:val="0"/>
        <w:numPr>
          <w:ilvl w:val="0"/>
          <w:numId w:val="15"/>
        </w:numPr>
        <w:shd w:val="clear" w:color="auto" w:fill="auto"/>
        <w:tabs>
          <w:tab w:pos="360" w:val="left"/>
        </w:tabs>
        <w:bidi w:val="0"/>
        <w:spacing w:before="0" w:line="240" w:lineRule="auto"/>
        <w:ind w:right="0"/>
        <w:jc w:val="both"/>
      </w:pPr>
      <w:bookmarkStart w:id="234" w:name="bookmark234"/>
      <w:bookmarkStart w:id="235" w:name="bookmark235"/>
      <w:bookmarkStart w:id="236" w:name="bookmark236"/>
      <w:bookmarkStart w:id="237" w:name="bookmark237"/>
      <w:bookmarkEnd w:id="236"/>
      <w:r>
        <w:rPr>
          <w:color w:val="000000"/>
          <w:spacing w:val="0"/>
          <w:w w:val="100"/>
          <w:position w:val="0"/>
          <w:shd w:val="clear" w:color="auto" w:fill="auto"/>
          <w:lang w:val="cs-CZ" w:eastAsia="cs-CZ" w:bidi="cs-CZ"/>
        </w:rPr>
        <w:t>Zhotovitel je povinen do 5 pracovních dnů od doručení reklamace písemně odpovědět objednateli zda reklamaci uznává či neuznává, navrhnout způsob opravy a lhůty odstranění jednotlivých reklamovaných vad. Po odsouhlasení návrhu a lhůty opravy objednatelem zahájí bez prodlení práce na odstranění vad. Nebude-li dohodnuto jinak, je zhotovitel povinen vadu odstranit ve lhůtě do 30 kalendářních dní od doručení reklamace, a to bez ohledu na to, zda se jedná o záruční vadu či nikoliv. Pokud zhotovitel neodstraní vady ve výše uvedených termínech, je povinen uhradit objednateli smluvní pokutu dle smluvního ujednání.</w:t>
      </w:r>
      <w:bookmarkEnd w:id="234"/>
      <w:bookmarkEnd w:id="235"/>
      <w:bookmarkEnd w:id="237"/>
    </w:p>
    <w:p>
      <w:pPr>
        <w:pStyle w:val="Style2"/>
        <w:keepNext/>
        <w:keepLines/>
        <w:widowControl w:val="0"/>
        <w:numPr>
          <w:ilvl w:val="0"/>
          <w:numId w:val="15"/>
        </w:numPr>
        <w:shd w:val="clear" w:color="auto" w:fill="auto"/>
        <w:tabs>
          <w:tab w:pos="360" w:val="left"/>
        </w:tabs>
        <w:bidi w:val="0"/>
        <w:spacing w:before="0" w:line="240" w:lineRule="auto"/>
        <w:ind w:right="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V případě, že zhotovitel neodpoví do 5 pracovních dnů od doručení reklamace objednateli, nebo nenastoupí k odstranění reklamované vady v dohodnutém termínu, nebo zhotovitel reklamované vady neodstraní ve sjednané lhůtě, je objednatel oprávněn pověřit odstraněním vady jinou specializovanou firmu. Veškeré takto oprávněně vzniklé náklady uhradí objednateli zhotovitel.</w:t>
      </w:r>
      <w:bookmarkEnd w:id="238"/>
      <w:bookmarkEnd w:id="239"/>
      <w:bookmarkEnd w:id="241"/>
    </w:p>
    <w:p>
      <w:pPr>
        <w:pStyle w:val="Style2"/>
        <w:keepNext/>
        <w:keepLines/>
        <w:widowControl w:val="0"/>
        <w:numPr>
          <w:ilvl w:val="0"/>
          <w:numId w:val="15"/>
        </w:numPr>
        <w:shd w:val="clear" w:color="auto" w:fill="auto"/>
        <w:tabs>
          <w:tab w:pos="360" w:val="left"/>
        </w:tabs>
        <w:bidi w:val="0"/>
        <w:spacing w:before="0" w:after="380" w:line="240" w:lineRule="auto"/>
        <w:ind w:right="0"/>
        <w:jc w:val="both"/>
      </w:pPr>
      <w:bookmarkStart w:id="242" w:name="bookmark242"/>
      <w:bookmarkStart w:id="243" w:name="bookmark243"/>
      <w:bookmarkStart w:id="244" w:name="bookmark244"/>
      <w:bookmarkStart w:id="245" w:name="bookmark245"/>
      <w:bookmarkEnd w:id="244"/>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242"/>
      <w:bookmarkEnd w:id="243"/>
      <w:bookmarkEnd w:id="245"/>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46" w:name="bookmark246"/>
      <w:bookmarkEnd w:id="246"/>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60" w:val="left"/>
        </w:tabs>
        <w:bidi w:val="0"/>
        <w:spacing w:before="0" w:after="380" w:line="240" w:lineRule="auto"/>
        <w:ind w:right="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47"/>
      <w:bookmarkEnd w:id="248"/>
      <w:bookmarkEnd w:id="250"/>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51" w:name="bookmark251"/>
      <w:bookmarkEnd w:id="251"/>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52" w:name="bookmark252"/>
      <w:bookmarkEnd w:id="252"/>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53" w:name="bookmark253"/>
      <w:bookmarkEnd w:id="253"/>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7" w:val="left"/>
        </w:tabs>
        <w:bidi w:val="0"/>
        <w:spacing w:before="0" w:after="440" w:line="240" w:lineRule="auto"/>
        <w:ind w:right="0"/>
        <w:jc w:val="both"/>
      </w:pPr>
      <w:bookmarkStart w:id="254" w:name="bookmark254"/>
      <w:bookmarkStart w:id="255" w:name="bookmark255"/>
      <w:bookmarkStart w:id="256" w:name="bookmark256"/>
      <w:bookmarkStart w:id="257" w:name="bookmark257"/>
      <w:bookmarkEnd w:id="256"/>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které je součástí nabídky zhotovitele podané v rámci Veřejné zakázky. Objednatel je oprávněn plnění těchto povinností kdykoliv kontrolovat, a to i bez předchozího ohlášení zhotoviteli. Je li k provedení kontroly potřeba předložení dokumentů, zavazuje se zhotovitel k jejich předložení nejpozději do 2 pracovních dnů od doručení výzvy objednatele.</w:t>
      </w:r>
      <w:bookmarkEnd w:id="254"/>
      <w:bookmarkEnd w:id="255"/>
      <w:bookmarkEnd w:id="257"/>
    </w:p>
    <w:p>
      <w:pPr>
        <w:pStyle w:val="Style17"/>
        <w:keepNext/>
        <w:keepLines/>
        <w:widowControl w:val="0"/>
        <w:shd w:val="clear" w:color="auto" w:fill="auto"/>
        <w:bidi w:val="0"/>
        <w:spacing w:before="0" w:after="180" w:line="240" w:lineRule="auto"/>
        <w:ind w:left="0" w:right="0" w:firstLine="0"/>
        <w:jc w:val="center"/>
      </w:pPr>
      <w:bookmarkStart w:id="258" w:name="bookmark258"/>
      <w:bookmarkStart w:id="259" w:name="bookmark259"/>
      <w:bookmarkStart w:id="260" w:name="bookmark260"/>
      <w:r>
        <w:rPr>
          <w:color w:val="000000"/>
          <w:spacing w:val="0"/>
          <w:w w:val="100"/>
          <w:position w:val="0"/>
          <w:shd w:val="clear" w:color="auto" w:fill="auto"/>
          <w:lang w:val="cs-CZ" w:eastAsia="cs-CZ" w:bidi="cs-CZ"/>
        </w:rPr>
        <w:t>Čl. IX.LICENČNÍ PODMÍNKY</w:t>
      </w:r>
      <w:bookmarkEnd w:id="258"/>
      <w:bookmarkEnd w:id="259"/>
      <w:bookmarkEnd w:id="260"/>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7"/>
        <w:keepNext/>
        <w:keepLines/>
        <w:widowControl w:val="0"/>
        <w:shd w:val="clear" w:color="auto" w:fill="auto"/>
        <w:bidi w:val="0"/>
        <w:spacing w:before="0" w:after="60" w:line="240" w:lineRule="auto"/>
        <w:ind w:left="0" w:right="0" w:firstLine="0"/>
        <w:jc w:val="center"/>
      </w:pPr>
      <w:bookmarkStart w:id="261" w:name="bookmark261"/>
      <w:bookmarkStart w:id="262" w:name="bookmark262"/>
      <w:bookmarkStart w:id="263" w:name="bookmark263"/>
      <w:r>
        <w:rPr>
          <w:color w:val="000000"/>
          <w:spacing w:val="0"/>
          <w:w w:val="100"/>
          <w:position w:val="0"/>
          <w:shd w:val="clear" w:color="auto" w:fill="auto"/>
          <w:lang w:val="cs-CZ" w:eastAsia="cs-CZ" w:bidi="cs-CZ"/>
        </w:rPr>
        <w:t>Čl. X. ZÁVĚREČNÁ USTANOVENÍ</w:t>
      </w:r>
      <w:bookmarkEnd w:id="261"/>
      <w:bookmarkEnd w:id="262"/>
      <w:bookmarkEnd w:id="263"/>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64" w:name="bookmark264"/>
      <w:bookmarkEnd w:id="26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65" w:name="bookmark265"/>
      <w:bookmarkEnd w:id="26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66" w:name="bookmark266"/>
      <w:bookmarkEnd w:id="26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79" w:val="left"/>
        </w:tabs>
        <w:bidi w:val="0"/>
        <w:spacing w:before="0" w:after="0" w:line="240" w:lineRule="auto"/>
        <w:ind w:left="1160" w:right="0" w:hanging="36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67"/>
      <w:bookmarkEnd w:id="268"/>
      <w:bookmarkEnd w:id="270"/>
    </w:p>
    <w:p>
      <w:pPr>
        <w:pStyle w:val="Style2"/>
        <w:keepNext/>
        <w:keepLines/>
        <w:widowControl w:val="0"/>
        <w:numPr>
          <w:ilvl w:val="0"/>
          <w:numId w:val="25"/>
        </w:numPr>
        <w:shd w:val="clear" w:color="auto" w:fill="auto"/>
        <w:tabs>
          <w:tab w:pos="1179" w:val="left"/>
        </w:tabs>
        <w:bidi w:val="0"/>
        <w:spacing w:before="0" w:after="0" w:line="240" w:lineRule="auto"/>
        <w:ind w:left="0" w:right="0" w:firstLine="80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bezdůvodném přerušení prací zhotovitelem, které trvá více než 14 dnů,</w:t>
      </w:r>
      <w:bookmarkEnd w:id="271"/>
      <w:bookmarkEnd w:id="272"/>
      <w:bookmarkEnd w:id="274"/>
    </w:p>
    <w:p>
      <w:pPr>
        <w:pStyle w:val="Style2"/>
        <w:keepNext/>
        <w:keepLines/>
        <w:widowControl w:val="0"/>
        <w:numPr>
          <w:ilvl w:val="0"/>
          <w:numId w:val="25"/>
        </w:numPr>
        <w:shd w:val="clear" w:color="auto" w:fill="auto"/>
        <w:tabs>
          <w:tab w:pos="1352" w:val="left"/>
        </w:tabs>
        <w:bidi w:val="0"/>
        <w:spacing w:before="0" w:after="0" w:line="240" w:lineRule="auto"/>
        <w:ind w:left="1160" w:right="0" w:hanging="360"/>
        <w:jc w:val="both"/>
      </w:pPr>
      <w:bookmarkStart w:id="275" w:name="bookmark275"/>
      <w:bookmarkStart w:id="276" w:name="bookmark276"/>
      <w:bookmarkStart w:id="277" w:name="bookmark277"/>
      <w:bookmarkStart w:id="278" w:name="bookmark278"/>
      <w:bookmarkEnd w:id="27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75"/>
      <w:bookmarkEnd w:id="276"/>
      <w:bookmarkEnd w:id="278"/>
    </w:p>
    <w:p>
      <w:pPr>
        <w:pStyle w:val="Style2"/>
        <w:keepNext/>
        <w:keepLines/>
        <w:widowControl w:val="0"/>
        <w:numPr>
          <w:ilvl w:val="0"/>
          <w:numId w:val="25"/>
        </w:numPr>
        <w:shd w:val="clear" w:color="auto" w:fill="auto"/>
        <w:tabs>
          <w:tab w:pos="1179" w:val="left"/>
        </w:tabs>
        <w:bidi w:val="0"/>
        <w:spacing w:before="0" w:after="60" w:line="240" w:lineRule="auto"/>
        <w:ind w:left="0" w:right="0" w:firstLine="800"/>
        <w:jc w:val="both"/>
      </w:pPr>
      <w:bookmarkStart w:id="279" w:name="bookmark279"/>
      <w:bookmarkStart w:id="280" w:name="bookmark280"/>
      <w:bookmarkStart w:id="281" w:name="bookmark281"/>
      <w:bookmarkStart w:id="282" w:name="bookmark282"/>
      <w:bookmarkEnd w:id="281"/>
      <w:r>
        <w:rPr>
          <w:color w:val="000000"/>
          <w:spacing w:val="0"/>
          <w:w w:val="100"/>
          <w:position w:val="0"/>
          <w:shd w:val="clear" w:color="auto" w:fill="auto"/>
          <w:lang w:val="cs-CZ" w:eastAsia="cs-CZ" w:bidi="cs-CZ"/>
        </w:rPr>
        <w:t>neplněním povinností zhotovitele vést řádně zápisy do stavebního deníku.</w:t>
      </w:r>
      <w:bookmarkEnd w:id="279"/>
      <w:bookmarkEnd w:id="280"/>
      <w:bookmarkEnd w:id="282"/>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83" w:name="bookmark283"/>
      <w:bookmarkEnd w:id="283"/>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84" w:name="bookmark284"/>
      <w:bookmarkEnd w:id="284"/>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57" w:val="left"/>
        </w:tabs>
        <w:bidi w:val="0"/>
        <w:spacing w:before="0" w:after="6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w:t>
      </w:r>
      <w:r>
        <w:rPr>
          <w:color w:val="000000"/>
          <w:spacing w:val="0"/>
          <w:w w:val="100"/>
          <w:position w:val="0"/>
          <w:shd w:val="clear" w:color="auto" w:fill="auto"/>
          <w:lang w:val="cs-CZ" w:eastAsia="cs-CZ" w:bidi="cs-CZ"/>
        </w:rPr>
        <w:t>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68" w:val="left"/>
        </w:tabs>
        <w:bidi w:val="0"/>
        <w:spacing w:before="0" w:after="0" w:line="240" w:lineRule="auto"/>
        <w:ind w:left="0" w:right="0" w:firstLine="0"/>
        <w:jc w:val="both"/>
      </w:pPr>
      <w:bookmarkStart w:id="288" w:name="bookmark288"/>
      <w:bookmarkEnd w:id="288"/>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FF"/>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73" w:val="left"/>
        </w:tabs>
        <w:bidi w:val="0"/>
        <w:spacing w:before="0" w:after="6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tabs>
          <w:tab w:pos="473" w:val="left"/>
        </w:tabs>
        <w:bidi w:val="0"/>
        <w:spacing w:before="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9"/>
        <w:keepNext w:val="0"/>
        <w:keepLines w:val="0"/>
        <w:widowControl w:val="0"/>
        <w:numPr>
          <w:ilvl w:val="0"/>
          <w:numId w:val="23"/>
        </w:numPr>
        <w:shd w:val="clear" w:color="auto" w:fill="auto"/>
        <w:tabs>
          <w:tab w:pos="473" w:val="left"/>
        </w:tabs>
        <w:bidi w:val="0"/>
        <w:spacing w:before="0" w:after="0" w:line="240" w:lineRule="auto"/>
        <w:ind w:left="0" w:right="0" w:firstLine="0"/>
        <w:jc w:val="both"/>
      </w:pPr>
      <w:bookmarkStart w:id="291" w:name="bookmark291"/>
      <w:bookmarkEnd w:id="291"/>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6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9"/>
        <w:keepNext w:val="0"/>
        <w:keepLines w:val="0"/>
        <w:widowControl w:val="0"/>
        <w:numPr>
          <w:ilvl w:val="0"/>
          <w:numId w:val="23"/>
        </w:numPr>
        <w:shd w:val="clear" w:color="auto" w:fill="auto"/>
        <w:tabs>
          <w:tab w:pos="473" w:val="left"/>
        </w:tabs>
        <w:bidi w:val="0"/>
        <w:spacing w:before="0" w:after="6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3"/>
        </w:numPr>
        <w:shd w:val="clear" w:color="auto" w:fill="auto"/>
        <w:tabs>
          <w:tab w:pos="473" w:val="left"/>
        </w:tabs>
        <w:bidi w:val="0"/>
        <w:spacing w:before="0" w:after="6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3"/>
        </w:numPr>
        <w:shd w:val="clear" w:color="auto" w:fill="auto"/>
        <w:tabs>
          <w:tab w:pos="473" w:val="left"/>
        </w:tabs>
        <w:bidi w:val="0"/>
        <w:spacing w:before="0" w:line="293" w:lineRule="auto"/>
        <w:ind w:left="380" w:right="0" w:hanging="380"/>
        <w:jc w:val="both"/>
      </w:pPr>
      <w:bookmarkStart w:id="294" w:name="bookmark294"/>
      <w:bookmarkEnd w:id="29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2) Příloha č.1: Soupis prací</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Priorita 2) Příloha č.2: Průvodní a technická zpráva</w:t>
      </w:r>
    </w:p>
    <w:p>
      <w:pPr>
        <w:pStyle w:val="Style9"/>
        <w:keepNext w:val="0"/>
        <w:keepLines w:val="0"/>
        <w:widowControl w:val="0"/>
        <w:shd w:val="clear" w:color="auto" w:fill="auto"/>
        <w:bidi w:val="0"/>
        <w:spacing w:before="0" w:after="0" w:line="240" w:lineRule="auto"/>
        <w:ind w:left="380" w:right="0" w:firstLine="0"/>
        <w:jc w:val="both"/>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9"/>
        <w:keepNext w:val="0"/>
        <w:keepLines w:val="0"/>
        <w:widowControl w:val="0"/>
        <w:shd w:val="clear" w:color="auto" w:fill="auto"/>
        <w:bidi w:val="0"/>
        <w:spacing w:before="0" w:after="60" w:line="240" w:lineRule="auto"/>
        <w:ind w:left="380" w:right="0" w:firstLine="0"/>
        <w:jc w:val="both"/>
        <w:sectPr>
          <w:headerReference w:type="default" r:id="rId9"/>
          <w:footerReference w:type="default" r:id="rId10"/>
          <w:footnotePr>
            <w:pos w:val="pageBottom"/>
            <w:numFmt w:val="decimal"/>
            <w:numRestart w:val="continuous"/>
          </w:footnotePr>
          <w:pgSz w:w="11909" w:h="16838"/>
          <w:pgMar w:top="1145" w:left="1394" w:right="1389" w:bottom="1312" w:header="0" w:footer="3" w:gutter="0"/>
          <w:cols w:space="720"/>
          <w:noEndnote/>
          <w:rtlGutter w:val="0"/>
          <w:docGrid w:linePitch="360"/>
        </w:sectPr>
      </w:pPr>
      <w:r>
        <w:rPr>
          <w:color w:val="000000"/>
          <w:spacing w:val="0"/>
          <w:w w:val="100"/>
          <w:position w:val="0"/>
          <w:shd w:val="clear" w:color="auto" w:fill="auto"/>
          <w:lang w:val="cs-CZ" w:eastAsia="cs-CZ" w:bidi="cs-CZ"/>
        </w:rPr>
        <w:t>Priorita 1) Příloha č.4: Čestné prohlášení k finančním sankcím</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oprávněný zástupce objednatele</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9" w:h="16838"/>
          <w:pgMar w:top="1694" w:left="1394" w:right="2335" w:bottom="12259" w:header="0" w:footer="3" w:gutter="0"/>
          <w:cols w:num="2" w:space="1801"/>
          <w:noEndnote/>
          <w:rtlGutter w:val="0"/>
          <w:docGrid w:linePitch="360"/>
        </w:sectPr>
      </w:pP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4" w:after="11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94" w:left="0" w:right="0" w:bottom="1694"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4085590</wp:posOffset>
                </wp:positionH>
                <wp:positionV relativeFrom="paragraph">
                  <wp:posOffset>12700</wp:posOffset>
                </wp:positionV>
                <wp:extent cx="887095" cy="387350"/>
                <wp:wrapSquare wrapText="bothSides"/>
                <wp:docPr id="11" name="Shape 11"/>
                <a:graphic xmlns:a="http://schemas.openxmlformats.org/drawingml/2006/main">
                  <a:graphicData uri="http://schemas.microsoft.com/office/word/2010/wordprocessingShape">
                    <wps:wsp>
                      <wps:cNvSpPr txBox="1"/>
                      <wps:spPr>
                        <a:xfrm>
                          <a:ext cx="887095" cy="3873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ZEPRIS s.r.o.</w:t>
                            </w:r>
                          </w:p>
                        </w:txbxContent>
                      </wps:txbx>
                      <wps:bodyPr lIns="0" tIns="0" rIns="0" bIns="0">
                        <a:noAutoFit/>
                      </wps:bodyPr>
                    </wps:wsp>
                  </a:graphicData>
                </a:graphic>
              </wp:anchor>
            </w:drawing>
          </mc:Choice>
          <mc:Fallback>
            <w:pict>
              <v:shape id="_x0000_s1037" type="#_x0000_t202" style="position:absolute;margin-left:321.69999999999999pt;margin-top:1.pt;width:69.850000000000009pt;height:30.5pt;z-index:-125829375;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ZEPRIS s.r.o.</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1694" w:left="1394" w:right="5474" w:bottom="1694"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9947275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3.2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9947275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7.69999999999999pt;margin-top:783.2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5740400</wp:posOffset>
              </wp:positionH>
              <wp:positionV relativeFrom="page">
                <wp:posOffset>407035</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pt;margin-top:32.049999999999997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5740400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2.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5740400</wp:posOffset>
              </wp:positionH>
              <wp:positionV relativeFrom="page">
                <wp:posOffset>407035</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pt;margin-top:32.049999999999997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8">
    <w:name w:val="Char Style 18"/>
    <w:basedOn w:val="DefaultParagraphFont"/>
    <w:link w:val="Style17"/>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20"/>
      <w:ind w:left="38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180"/>
      <w:jc w:val="center"/>
    </w:pPr>
    <w:rPr>
      <w:rFonts w:ascii="Arial" w:eastAsia="Arial" w:hAnsi="Arial" w:cs="Arial"/>
      <w:b/>
      <w:bCs/>
      <w:i w:val="0"/>
      <w:iCs w:val="0"/>
      <w:smallCaps w:val="0"/>
      <w:strike w:val="0"/>
      <w:sz w:val="28"/>
      <w:szCs w:val="28"/>
      <w:u w:val="none"/>
    </w:rPr>
  </w:style>
  <w:style w:type="paragraph" w:customStyle="1" w:styleId="Style17">
    <w:name w:val="Style 17"/>
    <w:basedOn w:val="Normal"/>
    <w:link w:val="CharStyle18"/>
    <w:pPr>
      <w:widowControl w:val="0"/>
      <w:shd w:val="clear" w:color="auto" w:fill="FFFFFF"/>
      <w:spacing w:after="120"/>
      <w:jc w:val="center"/>
      <w:outlineLvl w:val="1"/>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
  <dc:subject/>
  <dc:creator>Mgr. Milan Kašpar</dc:creator>
  <cp:keywords/>
</cp:coreProperties>
</file>