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Místní akční plán rozvoje vzdělávání v ORP Pardubice IV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Rozpočet Partnera s finančním příspěvkem - Centrální polytechnické dílny, z.s.</w:t>
      </w:r>
    </w:p>
    <w:tbl>
      <w:tblPr>
        <w:tblOverlap w:val="never"/>
        <w:jc w:val="center"/>
        <w:tblLayout w:type="fixed"/>
      </w:tblPr>
      <w:tblGrid>
        <w:gridCol w:w="1598"/>
        <w:gridCol w:w="1205"/>
        <w:gridCol w:w="902"/>
        <w:gridCol w:w="1032"/>
        <w:gridCol w:w="1517"/>
        <w:gridCol w:w="1843"/>
        <w:gridCol w:w="1560"/>
        <w:gridCol w:w="1003"/>
        <w:gridCol w:w="936"/>
        <w:gridCol w:w="1176"/>
        <w:gridCol w:w="1589"/>
      </w:tblGrid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Pozice v projektu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Mzda/ plat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Úvazek/ dohoda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Výše úvazku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Název pozice dle ISPV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přepočet na úvazek za měsíc (hrubá mzda)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 projekt bez pojištění a odvodů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zdravotní pojištění (9%)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sociální pojištění (25%)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 měsíc CELKEM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 projekt celkem</w:t>
            </w:r>
          </w:p>
        </w:tc>
      </w:tr>
      <w:tr>
        <w:trPr>
          <w:trHeight w:val="12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Koordinátor IA 11 - Sféra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mzdová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Specialisté v oblasti vzdělávání a rozvoje lidských zdrojů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14 450,60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332 363,80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1 301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3 584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19 334,90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444 702,76 Kč</w:t>
            </w:r>
          </w:p>
        </w:tc>
      </w:tr>
      <w:tr>
        <w:trPr>
          <w:trHeight w:val="12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Koordinátor IA 12 - Sféra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mzdová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Specialisté v oblasti vzdělávání a rozvoje lidských zdrojů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14 450,60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332 363,80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1 301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3 584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19 334,90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444 702,76 Kč</w:t>
            </w:r>
          </w:p>
        </w:tc>
      </w:tr>
      <w:tr>
        <w:trPr>
          <w:trHeight w:val="124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Lektor Sféra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mzda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4000h/300 Kč/hod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Specialisté v oblasti vzdělávání a rozvoje lidských zdrojů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52 173,91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1 200 000,00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52 173,91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1 200 000,00 Kč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osobní náklady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2 089 405,52 Kč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Paušální náklady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697 540,48 Kč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2 786 946 Kč</w:t>
            </w:r>
          </w:p>
        </w:tc>
      </w:tr>
    </w:tbl>
    <w:sectPr>
      <w:footnotePr>
        <w:pos w:val="pageBottom"/>
        <w:numFmt w:val="decimal"/>
        <w:numRestart w:val="continuous"/>
      </w:footnotePr>
      <w:pgSz w:w="16840" w:h="11900" w:orient="landscape"/>
      <w:pgMar w:top="1413" w:right="1081" w:bottom="1053" w:left="1398" w:header="985" w:footer="62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Jiné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47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Jiné"/>
    <w:basedOn w:val="Normal"/>
    <w:link w:val="CharStyle5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Hyláková Natálie</dc:creator>
  <cp:keywords/>
</cp:coreProperties>
</file>