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7221300754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Oznice</w:t>
      </w:r>
    </w:p>
    <w:p>
      <w:pPr>
        <w:pStyle w:val="BodyText"/>
        <w:tabs>
          <w:tab w:pos="2982" w:val="left" w:leader="none"/>
        </w:tabs>
        <w:ind w:left="102" w:right="2602"/>
      </w:pPr>
      <w:r>
        <w:rPr/>
        <w:t>kontaktní adresa:</w:t>
        <w:tab/>
        <w:t>Obecní</w:t>
      </w:r>
      <w:r>
        <w:rPr>
          <w:spacing w:val="-7"/>
        </w:rPr>
        <w:t> </w:t>
      </w:r>
      <w:r>
        <w:rPr/>
        <w:t>úřad</w:t>
      </w:r>
      <w:r>
        <w:rPr>
          <w:spacing w:val="-7"/>
        </w:rPr>
        <w:t> </w:t>
      </w:r>
      <w:r>
        <w:rPr/>
        <w:t>Oznice,</w:t>
      </w:r>
      <w:r>
        <w:rPr>
          <w:spacing w:val="-5"/>
        </w:rPr>
        <w:t> </w:t>
      </w:r>
      <w:r>
        <w:rPr/>
        <w:t>č.p.</w:t>
      </w:r>
      <w:r>
        <w:rPr>
          <w:spacing w:val="-6"/>
        </w:rPr>
        <w:t> </w:t>
      </w:r>
      <w:r>
        <w:rPr/>
        <w:t>109,</w:t>
      </w:r>
      <w:r>
        <w:rPr>
          <w:spacing w:val="-7"/>
        </w:rPr>
        <w:t> </w:t>
      </w:r>
      <w:r>
        <w:rPr/>
        <w:t>756</w:t>
      </w:r>
      <w:r>
        <w:rPr>
          <w:spacing w:val="-4"/>
        </w:rPr>
        <w:t> </w:t>
      </w:r>
      <w:r>
        <w:rPr/>
        <w:t>24</w:t>
      </w:r>
      <w:r>
        <w:rPr>
          <w:spacing w:val="-5"/>
        </w:rPr>
        <w:t> </w:t>
      </w:r>
      <w:r>
        <w:rPr/>
        <w:t>Bystřička </w:t>
      </w:r>
      <w:r>
        <w:rPr>
          <w:spacing w:val="-4"/>
        </w:rPr>
        <w:t>IČO:</w:t>
      </w:r>
      <w:r>
        <w:rPr/>
        <w:tab/>
      </w:r>
      <w:r>
        <w:rPr>
          <w:spacing w:val="-2"/>
        </w:rPr>
        <w:t>00304140</w:t>
      </w:r>
    </w:p>
    <w:p>
      <w:pPr>
        <w:pStyle w:val="BodyText"/>
        <w:tabs>
          <w:tab w:pos="2982" w:val="left" w:leader="none"/>
        </w:tabs>
        <w:spacing w:line="265" w:lineRule="exact"/>
        <w:ind w:left="102"/>
      </w:pPr>
      <w:r>
        <w:rPr>
          <w:spacing w:val="-2"/>
        </w:rPr>
        <w:t>zastoupená:</w:t>
      </w:r>
      <w:r>
        <w:rPr/>
        <w:tab/>
        <w:t>Martinem</w:t>
      </w:r>
      <w:r>
        <w:rPr>
          <w:spacing w:val="-2"/>
        </w:rPr>
        <w:t> </w:t>
      </w:r>
      <w:r>
        <w:rPr/>
        <w:t>G</w:t>
      </w:r>
      <w:r>
        <w:rPr>
          <w:spacing w:val="-1"/>
        </w:rPr>
        <w:t> </w:t>
      </w:r>
      <w:r>
        <w:rPr/>
        <w:t>e</w:t>
      </w:r>
      <w:r>
        <w:rPr>
          <w:spacing w:val="-3"/>
        </w:rPr>
        <w:t> </w:t>
      </w:r>
      <w:r>
        <w:rPr/>
        <w:t>r</w:t>
      </w:r>
      <w:r>
        <w:rPr>
          <w:spacing w:val="-3"/>
        </w:rPr>
        <w:t> </w:t>
      </w:r>
      <w:r>
        <w:rPr/>
        <w:t>ž</w:t>
      </w:r>
      <w:r>
        <w:rPr>
          <w:spacing w:val="-2"/>
        </w:rPr>
        <w:t> </w:t>
      </w:r>
      <w:r>
        <w:rPr/>
        <w:t>o</w:t>
      </w:r>
      <w:r>
        <w:rPr>
          <w:spacing w:val="-1"/>
        </w:rPr>
        <w:t> </w:t>
      </w:r>
      <w:r>
        <w:rPr/>
        <w:t>u,</w:t>
      </w:r>
      <w:r>
        <w:rPr>
          <w:spacing w:val="-4"/>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6919851/0710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7221300754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67"/>
        <w:jc w:val="left"/>
      </w:pPr>
      <w:r>
        <w:rPr/>
        <w:t>„Fotovoltaika</w:t>
      </w:r>
      <w:r>
        <w:rPr>
          <w:spacing w:val="-9"/>
        </w:rPr>
        <w:t> </w:t>
      </w:r>
      <w:r>
        <w:rPr/>
        <w:t>v</w:t>
      </w:r>
      <w:r>
        <w:rPr>
          <w:spacing w:val="-10"/>
        </w:rPr>
        <w:t> </w:t>
      </w:r>
      <w:r>
        <w:rPr/>
        <w:t>obci</w:t>
      </w:r>
      <w:r>
        <w:rPr>
          <w:spacing w:val="-7"/>
        </w:rPr>
        <w:t> </w:t>
      </w:r>
      <w:r>
        <w:rPr>
          <w:spacing w:val="-2"/>
        </w:rPr>
        <w:t>Oznice“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2"/>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spacing w:before="3"/>
        <w:rPr>
          <w:b/>
        </w:rPr>
      </w:pPr>
    </w:p>
    <w:p>
      <w:pPr>
        <w:pStyle w:val="ListParagraph"/>
        <w:numPr>
          <w:ilvl w:val="0"/>
          <w:numId w:val="2"/>
        </w:numPr>
        <w:tabs>
          <w:tab w:pos="386" w:val="left" w:leader="none"/>
        </w:tabs>
        <w:spacing w:line="237"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902 000,60 Kč </w:t>
      </w:r>
      <w:r>
        <w:rPr>
          <w:sz w:val="20"/>
        </w:rPr>
        <w:t>(slovy: devět set dva tisíc korun českých a šedesát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2 099 066,33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7"/>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line="265" w:lineRule="exact" w:before="188"/>
      </w:pPr>
      <w:r>
        <w:rPr>
          <w:spacing w:val="-5"/>
        </w:rPr>
        <w:t>IV.</w:t>
      </w:r>
    </w:p>
    <w:p>
      <w:pPr>
        <w:pStyle w:val="Heading2"/>
        <w:spacing w:line="265" w:lineRule="exact"/>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0" w:after="0"/>
        <w:ind w:left="745" w:right="111" w:hanging="360"/>
        <w:jc w:val="left"/>
        <w:rPr>
          <w:sz w:val="20"/>
        </w:rPr>
      </w:pPr>
      <w:r>
        <w:rPr>
          <w:sz w:val="20"/>
        </w:rPr>
        <w:t>splní</w:t>
      </w:r>
      <w:r>
        <w:rPr>
          <w:spacing w:val="-11"/>
          <w:sz w:val="20"/>
        </w:rPr>
        <w:t> </w:t>
      </w:r>
      <w:r>
        <w:rPr>
          <w:sz w:val="20"/>
        </w:rPr>
        <w:t>účel</w:t>
      </w:r>
      <w:r>
        <w:rPr>
          <w:spacing w:val="-8"/>
          <w:sz w:val="20"/>
        </w:rPr>
        <w:t> </w:t>
      </w:r>
      <w:r>
        <w:rPr>
          <w:sz w:val="20"/>
        </w:rPr>
        <w:t>akce</w:t>
      </w:r>
      <w:r>
        <w:rPr>
          <w:spacing w:val="-9"/>
          <w:sz w:val="20"/>
        </w:rPr>
        <w:t> </w:t>
      </w:r>
      <w:r>
        <w:rPr>
          <w:sz w:val="20"/>
        </w:rPr>
        <w:t>„Fotovoltaika</w:t>
      </w:r>
      <w:r>
        <w:rPr>
          <w:spacing w:val="-11"/>
          <w:sz w:val="20"/>
        </w:rPr>
        <w:t> </w:t>
      </w:r>
      <w:r>
        <w:rPr>
          <w:sz w:val="20"/>
        </w:rPr>
        <w:t>v</w:t>
      </w:r>
      <w:r>
        <w:rPr>
          <w:spacing w:val="-10"/>
          <w:sz w:val="20"/>
        </w:rPr>
        <w:t> </w:t>
      </w:r>
      <w:r>
        <w:rPr>
          <w:sz w:val="20"/>
        </w:rPr>
        <w:t>obci</w:t>
      </w:r>
      <w:r>
        <w:rPr>
          <w:spacing w:val="-11"/>
          <w:sz w:val="20"/>
        </w:rPr>
        <w:t> </w:t>
      </w:r>
      <w:r>
        <w:rPr>
          <w:sz w:val="20"/>
        </w:rPr>
        <w:t>Oznice“</w:t>
      </w:r>
      <w:r>
        <w:rPr>
          <w:spacing w:val="-9"/>
          <w:sz w:val="20"/>
        </w:rPr>
        <w:t> </w:t>
      </w:r>
      <w:r>
        <w:rPr>
          <w:sz w:val="20"/>
        </w:rPr>
        <w:t>tím,</w:t>
      </w:r>
      <w:r>
        <w:rPr>
          <w:spacing w:val="-10"/>
          <w:sz w:val="20"/>
        </w:rPr>
        <w:t> </w:t>
      </w:r>
      <w:r>
        <w:rPr>
          <w:sz w:val="20"/>
        </w:rPr>
        <w:t>že</w:t>
      </w:r>
      <w:r>
        <w:rPr>
          <w:spacing w:val="-11"/>
          <w:sz w:val="20"/>
        </w:rPr>
        <w:t> </w:t>
      </w:r>
      <w:r>
        <w:rPr>
          <w:sz w:val="20"/>
        </w:rPr>
        <w:t>akce</w:t>
      </w:r>
      <w:r>
        <w:rPr>
          <w:spacing w:val="-11"/>
          <w:sz w:val="20"/>
        </w:rPr>
        <w:t> </w:t>
      </w:r>
      <w:r>
        <w:rPr>
          <w:sz w:val="20"/>
        </w:rPr>
        <w:t>bude</w:t>
      </w:r>
      <w:r>
        <w:rPr>
          <w:spacing w:val="-11"/>
          <w:sz w:val="20"/>
        </w:rPr>
        <w:t> </w:t>
      </w:r>
      <w:r>
        <w:rPr>
          <w:sz w:val="20"/>
        </w:rPr>
        <w:t>provedena</w:t>
      </w:r>
      <w:r>
        <w:rPr>
          <w:spacing w:val="-11"/>
          <w:sz w:val="20"/>
        </w:rPr>
        <w:t> </w:t>
      </w:r>
      <w:r>
        <w:rPr>
          <w:sz w:val="20"/>
        </w:rPr>
        <w:t>v souladu</w:t>
      </w:r>
      <w:r>
        <w:rPr>
          <w:spacing w:val="-10"/>
          <w:sz w:val="20"/>
        </w:rPr>
        <w:t> </w:t>
      </w:r>
      <w:r>
        <w:rPr>
          <w:sz w:val="20"/>
        </w:rPr>
        <w:t>s</w:t>
      </w:r>
      <w:r>
        <w:rPr>
          <w:spacing w:val="-2"/>
          <w:sz w:val="20"/>
        </w:rPr>
        <w:t> </w:t>
      </w:r>
      <w:r>
        <w:rPr>
          <w:sz w:val="20"/>
        </w:rPr>
        <w:t>Výzvou,</w:t>
      </w:r>
      <w:r>
        <w:rPr>
          <w:spacing w:val="-10"/>
          <w:sz w:val="20"/>
        </w:rPr>
        <w:t> </w:t>
      </w:r>
      <w:r>
        <w:rPr>
          <w:sz w:val="20"/>
        </w:rPr>
        <w:t>žádostí o podporu a jejími přílohami a touto Smlouvou,</w:t>
      </w:r>
    </w:p>
    <w:p>
      <w:pPr>
        <w:pStyle w:val="ListParagraph"/>
        <w:numPr>
          <w:ilvl w:val="1"/>
          <w:numId w:val="4"/>
        </w:numPr>
        <w:tabs>
          <w:tab w:pos="746" w:val="left" w:leader="none"/>
        </w:tabs>
        <w:spacing w:line="240" w:lineRule="auto" w:before="120" w:after="0"/>
        <w:ind w:left="745" w:right="0" w:hanging="361"/>
        <w:jc w:val="left"/>
        <w:rPr>
          <w:sz w:val="20"/>
        </w:rPr>
      </w:pPr>
      <w:r>
        <w:rPr>
          <w:sz w:val="20"/>
        </w:rPr>
        <w:t>realizací</w:t>
      </w:r>
      <w:r>
        <w:rPr>
          <w:spacing w:val="28"/>
          <w:sz w:val="20"/>
        </w:rPr>
        <w:t>  </w:t>
      </w:r>
      <w:r>
        <w:rPr>
          <w:sz w:val="20"/>
        </w:rPr>
        <w:t>projektu</w:t>
      </w:r>
      <w:r>
        <w:rPr>
          <w:spacing w:val="28"/>
          <w:sz w:val="20"/>
        </w:rPr>
        <w:t>  </w:t>
      </w:r>
      <w:r>
        <w:rPr>
          <w:sz w:val="20"/>
        </w:rPr>
        <w:t>dojde</w:t>
      </w:r>
      <w:r>
        <w:rPr>
          <w:spacing w:val="29"/>
          <w:sz w:val="20"/>
        </w:rPr>
        <w:t>  </w:t>
      </w:r>
      <w:r>
        <w:rPr>
          <w:sz w:val="20"/>
        </w:rPr>
        <w:t>k</w:t>
      </w:r>
      <w:r>
        <w:rPr>
          <w:spacing w:val="-1"/>
          <w:sz w:val="20"/>
        </w:rPr>
        <w:t> </w:t>
      </w:r>
      <w:r>
        <w:rPr>
          <w:sz w:val="20"/>
        </w:rPr>
        <w:t>výstavbě</w:t>
      </w:r>
      <w:r>
        <w:rPr>
          <w:spacing w:val="28"/>
          <w:sz w:val="20"/>
        </w:rPr>
        <w:t>  </w:t>
      </w:r>
      <w:r>
        <w:rPr>
          <w:sz w:val="20"/>
        </w:rPr>
        <w:t>nových</w:t>
      </w:r>
      <w:r>
        <w:rPr>
          <w:spacing w:val="28"/>
          <w:sz w:val="20"/>
        </w:rPr>
        <w:t>  </w:t>
      </w:r>
      <w:r>
        <w:rPr>
          <w:sz w:val="20"/>
        </w:rPr>
        <w:t>fotovoltaických</w:t>
      </w:r>
      <w:r>
        <w:rPr>
          <w:spacing w:val="28"/>
          <w:sz w:val="20"/>
        </w:rPr>
        <w:t>  </w:t>
      </w:r>
      <w:r>
        <w:rPr>
          <w:sz w:val="20"/>
        </w:rPr>
        <w:t>elektráren</w:t>
      </w:r>
      <w:r>
        <w:rPr>
          <w:spacing w:val="28"/>
          <w:sz w:val="20"/>
        </w:rPr>
        <w:t>  </w:t>
      </w:r>
      <w:r>
        <w:rPr>
          <w:sz w:val="20"/>
        </w:rPr>
        <w:t>se</w:t>
      </w:r>
      <w:r>
        <w:rPr>
          <w:spacing w:val="29"/>
          <w:sz w:val="20"/>
        </w:rPr>
        <w:t>  </w:t>
      </w:r>
      <w:r>
        <w:rPr>
          <w:sz w:val="20"/>
        </w:rPr>
        <w:t>střešní</w:t>
      </w:r>
      <w:r>
        <w:rPr>
          <w:spacing w:val="28"/>
          <w:sz w:val="20"/>
        </w:rPr>
        <w:t>  </w:t>
      </w:r>
      <w:r>
        <w:rPr>
          <w:spacing w:val="-2"/>
          <w:sz w:val="20"/>
        </w:rPr>
        <w:t>instalací</w:t>
      </w:r>
    </w:p>
    <w:p>
      <w:pPr>
        <w:pStyle w:val="BodyText"/>
        <w:spacing w:before="41"/>
        <w:ind w:left="745"/>
      </w:pPr>
      <w:r>
        <w:rPr/>
        <w:t>s</w:t>
      </w:r>
      <w:r>
        <w:rPr>
          <w:spacing w:val="-8"/>
        </w:rPr>
        <w:t> </w:t>
      </w:r>
      <w:r>
        <w:rPr/>
        <w:t>předpokládaným</w:t>
      </w:r>
      <w:r>
        <w:rPr>
          <w:spacing w:val="-7"/>
        </w:rPr>
        <w:t> </w:t>
      </w:r>
      <w:r>
        <w:rPr/>
        <w:t>výkonem</w:t>
      </w:r>
      <w:r>
        <w:rPr>
          <w:spacing w:val="-6"/>
        </w:rPr>
        <w:t> </w:t>
      </w:r>
      <w:r>
        <w:rPr/>
        <w:t>39,90</w:t>
      </w:r>
      <w:r>
        <w:rPr>
          <w:spacing w:val="-7"/>
        </w:rPr>
        <w:t> </w:t>
      </w:r>
      <w:r>
        <w:rPr>
          <w:spacing w:val="-4"/>
        </w:rPr>
        <w:t>kWp,</w:t>
      </w:r>
    </w:p>
    <w:p>
      <w:pPr>
        <w:pStyle w:val="ListParagraph"/>
        <w:numPr>
          <w:ilvl w:val="1"/>
          <w:numId w:val="4"/>
        </w:numPr>
        <w:tabs>
          <w:tab w:pos="745" w:val="left" w:leader="none"/>
          <w:tab w:pos="746" w:val="left" w:leader="none"/>
        </w:tabs>
        <w:spacing w:line="240" w:lineRule="auto" w:before="159" w:after="0"/>
        <w:ind w:left="745" w:right="0" w:hanging="361"/>
        <w:jc w:val="left"/>
        <w:rPr>
          <w:sz w:val="20"/>
        </w:rPr>
      </w:pPr>
      <w:r>
        <w:rPr>
          <w:sz w:val="20"/>
        </w:rPr>
        <w:t>k</w:t>
      </w:r>
      <w:r>
        <w:rPr>
          <w:spacing w:val="-6"/>
          <w:sz w:val="20"/>
        </w:rPr>
        <w:t> </w:t>
      </w:r>
      <w:r>
        <w:rPr>
          <w:sz w:val="20"/>
        </w:rPr>
        <w:t>termínu pro závěrečné vyhodnocení</w:t>
      </w:r>
      <w:r>
        <w:rPr>
          <w:spacing w:val="2"/>
          <w:sz w:val="20"/>
        </w:rPr>
        <w:t> </w:t>
      </w:r>
      <w:r>
        <w:rPr>
          <w:sz w:val="20"/>
        </w:rPr>
        <w:t>akce</w:t>
      </w:r>
      <w:r>
        <w:rPr>
          <w:spacing w:val="2"/>
          <w:sz w:val="20"/>
        </w:rPr>
        <w:t> </w:t>
      </w:r>
      <w:r>
        <w:rPr>
          <w:sz w:val="20"/>
        </w:rPr>
        <w:t>(dál</w:t>
      </w:r>
      <w:r>
        <w:rPr>
          <w:spacing w:val="-1"/>
          <w:sz w:val="20"/>
        </w:rPr>
        <w:t> </w:t>
      </w:r>
      <w:r>
        <w:rPr>
          <w:sz w:val="20"/>
        </w:rPr>
        <w:t>jen</w:t>
      </w:r>
      <w:r>
        <w:rPr>
          <w:spacing w:val="1"/>
          <w:sz w:val="20"/>
        </w:rPr>
        <w:t> </w:t>
      </w:r>
      <w:r>
        <w:rPr>
          <w:sz w:val="20"/>
        </w:rPr>
        <w:t>„ZVA“)</w:t>
      </w:r>
      <w:r>
        <w:rPr>
          <w:spacing w:val="-1"/>
          <w:sz w:val="20"/>
        </w:rPr>
        <w:t> </w:t>
      </w:r>
      <w:r>
        <w:rPr>
          <w:sz w:val="20"/>
        </w:rPr>
        <w:t>podle písmene</w:t>
      </w:r>
      <w:r>
        <w:rPr>
          <w:spacing w:val="-1"/>
          <w:sz w:val="20"/>
        </w:rPr>
        <w:t> </w:t>
      </w:r>
      <w:r>
        <w:rPr>
          <w:sz w:val="20"/>
        </w:rPr>
        <w:t>f) bude</w:t>
      </w:r>
      <w:r>
        <w:rPr>
          <w:spacing w:val="1"/>
          <w:sz w:val="20"/>
        </w:rPr>
        <w:t> </w:t>
      </w:r>
      <w:r>
        <w:rPr>
          <w:sz w:val="20"/>
        </w:rPr>
        <w:t>projekt plnit</w:t>
      </w:r>
      <w:r>
        <w:rPr>
          <w:spacing w:val="-1"/>
          <w:sz w:val="20"/>
        </w:rPr>
        <w:t> </w:t>
      </w:r>
      <w:r>
        <w:rPr>
          <w:spacing w:val="-4"/>
          <w:sz w:val="20"/>
        </w:rPr>
        <w:t>tyto</w:t>
      </w:r>
    </w:p>
    <w:p>
      <w:pPr>
        <w:pStyle w:val="BodyText"/>
        <w:spacing w:before="39" w:after="42"/>
        <w:ind w:left="745"/>
      </w:pPr>
      <w:r>
        <w:rPr>
          <w:spacing w:val="-2"/>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39.90</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27.49</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83.12</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36.32</w:t>
            </w:r>
          </w:p>
        </w:tc>
      </w:tr>
    </w:tbl>
    <w:p>
      <w:pPr>
        <w:pStyle w:val="ListParagraph"/>
        <w:numPr>
          <w:ilvl w:val="1"/>
          <w:numId w:val="4"/>
        </w:numPr>
        <w:tabs>
          <w:tab w:pos="746" w:val="left" w:leader="none"/>
        </w:tabs>
        <w:spacing w:line="276" w:lineRule="auto" w:before="12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3" w:val="left" w:leader="none"/>
        </w:tabs>
        <w:spacing w:line="276" w:lineRule="auto" w:before="120"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w:t>
      </w:r>
      <w:r>
        <w:rPr>
          <w:spacing w:val="24"/>
          <w:sz w:val="20"/>
        </w:rPr>
        <w:t> </w:t>
      </w:r>
      <w:r>
        <w:rPr>
          <w:sz w:val="20"/>
        </w:rPr>
        <w:t>ve</w:t>
      </w:r>
      <w:r>
        <w:rPr>
          <w:spacing w:val="25"/>
          <w:sz w:val="20"/>
        </w:rPr>
        <w:t> </w:t>
      </w:r>
      <w:r>
        <w:rPr>
          <w:sz w:val="20"/>
        </w:rPr>
        <w:t>znění</w:t>
      </w:r>
      <w:r>
        <w:rPr>
          <w:spacing w:val="27"/>
          <w:sz w:val="20"/>
        </w:rPr>
        <w:t> </w:t>
      </w:r>
      <w:r>
        <w:rPr>
          <w:sz w:val="20"/>
        </w:rPr>
        <w:t>pozdějších</w:t>
      </w:r>
      <w:r>
        <w:rPr>
          <w:spacing w:val="24"/>
          <w:sz w:val="20"/>
        </w:rPr>
        <w:t> </w:t>
      </w:r>
      <w:r>
        <w:rPr>
          <w:sz w:val="20"/>
        </w:rPr>
        <w:t>předpisů,</w:t>
      </w:r>
      <w:r>
        <w:rPr>
          <w:spacing w:val="23"/>
          <w:sz w:val="20"/>
        </w:rPr>
        <w:t> </w:t>
      </w:r>
      <w:r>
        <w:rPr>
          <w:sz w:val="20"/>
        </w:rPr>
        <w:t>nebo</w:t>
      </w:r>
      <w:r>
        <w:rPr>
          <w:spacing w:val="25"/>
          <w:sz w:val="20"/>
        </w:rPr>
        <w:t> </w:t>
      </w:r>
      <w:r>
        <w:rPr>
          <w:sz w:val="20"/>
        </w:rPr>
        <w:t>termín</w:t>
      </w:r>
      <w:r>
        <w:rPr>
          <w:spacing w:val="24"/>
          <w:sz w:val="20"/>
        </w:rPr>
        <w:t> </w:t>
      </w:r>
      <w:r>
        <w:rPr>
          <w:sz w:val="20"/>
        </w:rPr>
        <w:t>schválení</w:t>
      </w:r>
      <w:r>
        <w:rPr>
          <w:spacing w:val="24"/>
          <w:sz w:val="20"/>
        </w:rPr>
        <w:t> </w:t>
      </w:r>
      <w:r>
        <w:rPr>
          <w:sz w:val="20"/>
        </w:rPr>
        <w:t>protokolu</w:t>
      </w:r>
      <w:r>
        <w:rPr>
          <w:spacing w:val="24"/>
          <w:sz w:val="20"/>
        </w:rPr>
        <w:t> </w:t>
      </w:r>
      <w:r>
        <w:rPr>
          <w:sz w:val="20"/>
        </w:rPr>
        <w:t>o</w:t>
      </w:r>
      <w:r>
        <w:rPr>
          <w:spacing w:val="25"/>
          <w:sz w:val="20"/>
        </w:rPr>
        <w:t> </w:t>
      </w:r>
      <w:r>
        <w:rPr>
          <w:sz w:val="20"/>
        </w:rPr>
        <w:t>předání</w:t>
      </w:r>
      <w:r>
        <w:rPr>
          <w:spacing w:val="23"/>
          <w:sz w:val="20"/>
        </w:rPr>
        <w:t> </w:t>
      </w:r>
      <w:r>
        <w:rPr>
          <w:sz w:val="20"/>
        </w:rPr>
        <w:t>a</w:t>
      </w:r>
      <w:r>
        <w:rPr>
          <w:spacing w:val="25"/>
          <w:sz w:val="20"/>
        </w:rPr>
        <w:t> </w:t>
      </w:r>
      <w:r>
        <w:rPr>
          <w:sz w:val="20"/>
        </w:rPr>
        <w:t>převzetí</w:t>
      </w:r>
      <w:r>
        <w:rPr>
          <w:spacing w:val="24"/>
          <w:sz w:val="20"/>
        </w:rPr>
        <w:t> </w:t>
      </w:r>
      <w:r>
        <w:rPr>
          <w:sz w:val="20"/>
        </w:rPr>
        <w:t>díla,</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2" w:right="113"/>
        <w:jc w:val="both"/>
      </w:pPr>
      <w:r>
        <w:rPr/>
        <w:t>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3" w:val="left" w:leader="none"/>
        </w:tabs>
        <w:spacing w:line="240" w:lineRule="auto" w:before="119" w:after="0"/>
        <w:ind w:left="742" w:right="117" w:hanging="358"/>
        <w:jc w:val="both"/>
        <w:rPr>
          <w:sz w:val="20"/>
        </w:rPr>
      </w:pPr>
      <w:r>
        <w:rPr>
          <w:sz w:val="20"/>
        </w:rPr>
        <w:t>předloží</w:t>
      </w:r>
      <w:r>
        <w:rPr>
          <w:spacing w:val="-1"/>
          <w:sz w:val="20"/>
        </w:rPr>
        <w:t> </w:t>
      </w:r>
      <w:r>
        <w:rPr>
          <w:sz w:val="20"/>
        </w:rPr>
        <w:t>Fondu</w:t>
      </w:r>
      <w:r>
        <w:rPr>
          <w:spacing w:val="-1"/>
          <w:sz w:val="20"/>
        </w:rPr>
        <w:t> </w:t>
      </w:r>
      <w:r>
        <w:rPr>
          <w:sz w:val="20"/>
        </w:rPr>
        <w:t>současně</w:t>
      </w:r>
      <w:r>
        <w:rPr>
          <w:spacing w:val="-2"/>
          <w:sz w:val="20"/>
        </w:rPr>
        <w:t> </w:t>
      </w:r>
      <w:r>
        <w:rPr>
          <w:sz w:val="20"/>
        </w:rPr>
        <w:t>s žádostí</w:t>
      </w:r>
      <w:r>
        <w:rPr>
          <w:spacing w:val="-1"/>
          <w:sz w:val="20"/>
        </w:rPr>
        <w:t> </w:t>
      </w:r>
      <w:r>
        <w:rPr>
          <w:sz w:val="20"/>
        </w:rPr>
        <w:t>o</w:t>
      </w:r>
      <w:r>
        <w:rPr>
          <w:spacing w:val="-1"/>
          <w:sz w:val="20"/>
        </w:rPr>
        <w:t> </w:t>
      </w:r>
      <w:r>
        <w:rPr>
          <w:sz w:val="20"/>
        </w:rPr>
        <w:t>platbu</w:t>
      </w:r>
      <w:r>
        <w:rPr>
          <w:spacing w:val="-1"/>
          <w:sz w:val="20"/>
        </w:rPr>
        <w:t> </w:t>
      </w:r>
      <w:r>
        <w:rPr>
          <w:sz w:val="20"/>
        </w:rPr>
        <w:t>podklady</w:t>
      </w:r>
      <w:r>
        <w:rPr>
          <w:spacing w:val="-1"/>
          <w:sz w:val="20"/>
        </w:rPr>
        <w:t> </w:t>
      </w:r>
      <w:r>
        <w:rPr>
          <w:sz w:val="20"/>
        </w:rPr>
        <w:t>k ZVA</w:t>
      </w:r>
      <w:r>
        <w:rPr>
          <w:spacing w:val="-1"/>
          <w:sz w:val="20"/>
        </w:rPr>
        <w:t> </w:t>
      </w:r>
      <w:r>
        <w:rPr>
          <w:sz w:val="20"/>
        </w:rPr>
        <w:t>podle</w:t>
      </w:r>
      <w:r>
        <w:rPr>
          <w:spacing w:val="-2"/>
          <w:sz w:val="20"/>
        </w:rPr>
        <w:t> </w:t>
      </w:r>
      <w:r>
        <w:rPr>
          <w:sz w:val="20"/>
        </w:rPr>
        <w:t>čl.</w:t>
      </w:r>
      <w:r>
        <w:rPr>
          <w:spacing w:val="-1"/>
          <w:sz w:val="20"/>
        </w:rPr>
        <w:t> </w:t>
      </w:r>
      <w:r>
        <w:rPr>
          <w:sz w:val="20"/>
        </w:rPr>
        <w:t>14.4</w:t>
      </w:r>
      <w:r>
        <w:rPr>
          <w:spacing w:val="-1"/>
          <w:sz w:val="20"/>
        </w:rPr>
        <w:t> </w:t>
      </w:r>
      <w:r>
        <w:rPr>
          <w:sz w:val="20"/>
        </w:rPr>
        <w:t>Výzvy,</w:t>
      </w:r>
      <w:r>
        <w:rPr>
          <w:spacing w:val="-1"/>
          <w:sz w:val="20"/>
        </w:rPr>
        <w:t> </w:t>
      </w:r>
      <w:r>
        <w:rPr>
          <w:sz w:val="20"/>
        </w:rPr>
        <w:t>a</w:t>
      </w:r>
      <w:r>
        <w:rPr>
          <w:spacing w:val="-4"/>
          <w:sz w:val="20"/>
        </w:rPr>
        <w:t> </w:t>
      </w:r>
      <w:r>
        <w:rPr>
          <w:sz w:val="20"/>
        </w:rPr>
        <w:t>to</w:t>
      </w:r>
      <w:r>
        <w:rPr>
          <w:spacing w:val="-1"/>
          <w:sz w:val="20"/>
        </w:rPr>
        <w:t> </w:t>
      </w:r>
      <w:r>
        <w:rPr>
          <w:sz w:val="20"/>
        </w:rPr>
        <w:t>nejpozději</w:t>
      </w:r>
      <w:r>
        <w:rPr>
          <w:spacing w:val="-1"/>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4"/>
        </w:numPr>
        <w:tabs>
          <w:tab w:pos="325" w:val="left" w:leader="none"/>
        </w:tabs>
        <w:spacing w:line="240" w:lineRule="auto" w:before="10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 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0"/>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1"/>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3"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3"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1"/>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 o</w:t>
      </w:r>
      <w:r>
        <w:rPr>
          <w:spacing w:val="-2"/>
          <w:sz w:val="20"/>
        </w:rPr>
        <w:t> </w:t>
      </w:r>
      <w:r>
        <w:rPr>
          <w:sz w:val="20"/>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22"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1"/>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46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12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2024-11-06T07:46:40Z</dcterms:created>
  <dcterms:modified xsi:type="dcterms:W3CDTF">2024-11-06T07:46:40Z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pro Microsoft 365</vt:lpwstr>
  </property>
  <property fmtid="{D5CDD505-2E9C-101B-9397-08002B2CF9AE}" pid="4" name="LastSaved">
    <vt:filetime>2024-11-06T00:00:00Z</vt:filetime>
  </property>
</Properties>
</file>