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774202" w:rsidRDefault="00774202">
      <w:pPr>
        <w:spacing w:line="360" w:lineRule="auto"/>
        <w:jc w:val="center"/>
        <w:rPr>
          <w:rFonts w:ascii="Arial" w:eastAsia="Arial" w:hAnsi="Arial" w:cs="Arial"/>
          <w:sz w:val="20"/>
          <w:szCs w:val="20"/>
        </w:rPr>
      </w:pPr>
    </w:p>
    <w:p w14:paraId="00000002" w14:textId="77777777" w:rsidR="00774202" w:rsidRDefault="001B2445">
      <w:pPr>
        <w:spacing w:line="360" w:lineRule="auto"/>
        <w:jc w:val="center"/>
        <w:rPr>
          <w:rFonts w:ascii="Arial" w:eastAsia="Arial" w:hAnsi="Arial" w:cs="Arial"/>
          <w:b/>
          <w:sz w:val="20"/>
          <w:szCs w:val="20"/>
        </w:rPr>
      </w:pPr>
      <w:r>
        <w:rPr>
          <w:rFonts w:ascii="Arial" w:eastAsia="Arial" w:hAnsi="Arial" w:cs="Arial"/>
          <w:b/>
          <w:sz w:val="20"/>
          <w:szCs w:val="20"/>
        </w:rPr>
        <w:t xml:space="preserve">SMLOUVA O SPOLUPRÁCI </w:t>
      </w:r>
    </w:p>
    <w:p w14:paraId="00000003" w14:textId="77777777" w:rsidR="00774202" w:rsidRDefault="00774202">
      <w:pPr>
        <w:spacing w:line="360" w:lineRule="auto"/>
        <w:jc w:val="center"/>
        <w:rPr>
          <w:rFonts w:ascii="Arial" w:eastAsia="Arial" w:hAnsi="Arial" w:cs="Arial"/>
          <w:sz w:val="20"/>
          <w:szCs w:val="20"/>
          <w:highlight w:val="yellow"/>
        </w:rPr>
      </w:pPr>
    </w:p>
    <w:p w14:paraId="00000004" w14:textId="77777777" w:rsidR="00774202" w:rsidRDefault="001B2445">
      <w:pPr>
        <w:spacing w:line="360" w:lineRule="auto"/>
        <w:rPr>
          <w:rFonts w:ascii="Arial" w:eastAsia="Arial" w:hAnsi="Arial" w:cs="Arial"/>
          <w:sz w:val="20"/>
          <w:szCs w:val="20"/>
        </w:rPr>
      </w:pPr>
      <w:r>
        <w:rPr>
          <w:rFonts w:ascii="Arial" w:eastAsia="Arial" w:hAnsi="Arial" w:cs="Arial"/>
          <w:b/>
          <w:sz w:val="20"/>
          <w:szCs w:val="20"/>
        </w:rPr>
        <w:t xml:space="preserve">Smluvní strany </w:t>
      </w:r>
    </w:p>
    <w:p w14:paraId="00000005" w14:textId="77777777" w:rsidR="00774202" w:rsidRDefault="001B2445">
      <w:p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b/>
          <w:sz w:val="20"/>
          <w:szCs w:val="20"/>
        </w:rPr>
        <w:t>Abakus - nadační fond zakladatelů Avastu</w:t>
      </w:r>
      <w:r>
        <w:rPr>
          <w:rFonts w:ascii="Arial" w:eastAsia="Arial" w:hAnsi="Arial" w:cs="Arial"/>
          <w:color w:val="000000"/>
          <w:sz w:val="20"/>
          <w:szCs w:val="20"/>
        </w:rPr>
        <w:t>, IČ: 09549731, nadační fond se sídlem Praha 4, Nusle, Pikrtova 1737/1A, PSČ 14000, zapsaný do nadačního rejstříku vedeného u Městského soudu v Praze, v oddílu N, vložce č. 1849, za nějž jednají paní Jarmila Baudišová, předsedkyně správní rady, a paní Libuše Tomolová, členka správní rady (dále jen “</w:t>
      </w:r>
      <w:r>
        <w:rPr>
          <w:rFonts w:ascii="Arial" w:eastAsia="Arial" w:hAnsi="Arial" w:cs="Arial"/>
          <w:b/>
          <w:color w:val="000000"/>
          <w:sz w:val="20"/>
          <w:szCs w:val="20"/>
        </w:rPr>
        <w:t xml:space="preserve"> Nadační Fond</w:t>
      </w:r>
      <w:r>
        <w:rPr>
          <w:rFonts w:ascii="Arial" w:eastAsia="Arial" w:hAnsi="Arial" w:cs="Arial"/>
          <w:color w:val="000000"/>
          <w:sz w:val="20"/>
          <w:szCs w:val="20"/>
        </w:rPr>
        <w:t>“);</w:t>
      </w:r>
    </w:p>
    <w:p w14:paraId="00000006" w14:textId="77777777"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07" w14:textId="73E989BE" w:rsidR="00774202" w:rsidRDefault="00F97E2F">
      <w:pPr>
        <w:pBdr>
          <w:top w:val="nil"/>
          <w:left w:val="nil"/>
          <w:bottom w:val="nil"/>
          <w:right w:val="nil"/>
          <w:between w:val="nil"/>
        </w:pBdr>
        <w:spacing w:before="60" w:after="60" w:line="360" w:lineRule="auto"/>
        <w:jc w:val="both"/>
        <w:rPr>
          <w:rFonts w:ascii="Arial" w:eastAsia="Arial" w:hAnsi="Arial" w:cs="Arial"/>
          <w:color w:val="000000"/>
          <w:sz w:val="20"/>
          <w:szCs w:val="20"/>
        </w:rPr>
      </w:pPr>
      <w:r w:rsidRPr="00F97E2F">
        <w:rPr>
          <w:rFonts w:ascii="Arial" w:eastAsia="Arial" w:hAnsi="Arial" w:cs="Arial"/>
          <w:b/>
          <w:sz w:val="20"/>
          <w:szCs w:val="20"/>
        </w:rPr>
        <w:t>Centrum dohody</w:t>
      </w:r>
      <w:r w:rsidR="001B2445" w:rsidRPr="00F97E2F">
        <w:rPr>
          <w:rFonts w:ascii="Arial" w:eastAsia="Arial" w:hAnsi="Arial" w:cs="Arial"/>
          <w:b/>
          <w:sz w:val="20"/>
          <w:szCs w:val="20"/>
        </w:rPr>
        <w:t>, s.r.o.,</w:t>
      </w:r>
      <w:r w:rsidR="001B2445">
        <w:rPr>
          <w:rFonts w:ascii="Arial" w:eastAsia="Arial" w:hAnsi="Arial" w:cs="Arial"/>
          <w:b/>
          <w:sz w:val="20"/>
          <w:szCs w:val="20"/>
        </w:rPr>
        <w:t xml:space="preserve"> </w:t>
      </w:r>
      <w:r w:rsidR="001B2445">
        <w:rPr>
          <w:rFonts w:ascii="Arial" w:eastAsia="Arial" w:hAnsi="Arial" w:cs="Arial"/>
          <w:color w:val="000000"/>
          <w:sz w:val="20"/>
          <w:szCs w:val="20"/>
        </w:rPr>
        <w:t>IČ: 25089391, se sídlem Hradčanské náměstí 60/12, Hradčany, 118 00 Praha 1, zapsaná do obchodního rejstříku vedeného u Městského soudu v Praze, v oddíle C, vložce 48750, za niž jedná pan</w:t>
      </w:r>
      <w:r w:rsidR="00F8778A">
        <w:rPr>
          <w:rFonts w:ascii="Arial" w:eastAsia="Arial" w:hAnsi="Arial" w:cs="Arial"/>
          <w:color w:val="000000"/>
          <w:sz w:val="20"/>
          <w:szCs w:val="20"/>
        </w:rPr>
        <w:t>í</w:t>
      </w:r>
      <w:r w:rsidR="001B2445">
        <w:rPr>
          <w:rFonts w:ascii="Arial" w:eastAsia="Arial" w:hAnsi="Arial" w:cs="Arial"/>
          <w:color w:val="000000"/>
          <w:sz w:val="20"/>
          <w:szCs w:val="20"/>
        </w:rPr>
        <w:t xml:space="preserve"> PhDr. Alice Hamplová, jednatelka (dále jen “</w:t>
      </w:r>
      <w:r w:rsidR="001B2445">
        <w:rPr>
          <w:rFonts w:ascii="Arial" w:eastAsia="Arial" w:hAnsi="Arial" w:cs="Arial"/>
          <w:b/>
          <w:color w:val="000000"/>
          <w:sz w:val="20"/>
          <w:szCs w:val="20"/>
        </w:rPr>
        <w:t xml:space="preserve">Centrum </w:t>
      </w:r>
      <w:r w:rsidR="00700546">
        <w:rPr>
          <w:rFonts w:ascii="Arial" w:eastAsia="Arial" w:hAnsi="Arial" w:cs="Arial"/>
          <w:b/>
          <w:color w:val="000000"/>
          <w:sz w:val="20"/>
          <w:szCs w:val="20"/>
        </w:rPr>
        <w:t>d</w:t>
      </w:r>
      <w:r w:rsidR="001B2445">
        <w:rPr>
          <w:rFonts w:ascii="Arial" w:eastAsia="Arial" w:hAnsi="Arial" w:cs="Arial"/>
          <w:b/>
          <w:color w:val="000000"/>
          <w:sz w:val="20"/>
          <w:szCs w:val="20"/>
        </w:rPr>
        <w:t>ohody</w:t>
      </w:r>
      <w:r w:rsidR="001B2445">
        <w:rPr>
          <w:rFonts w:ascii="Arial" w:eastAsia="Arial" w:hAnsi="Arial" w:cs="Arial"/>
          <w:color w:val="000000"/>
          <w:sz w:val="20"/>
          <w:szCs w:val="20"/>
        </w:rPr>
        <w:t>“)</w:t>
      </w:r>
    </w:p>
    <w:p w14:paraId="00000008" w14:textId="77777777" w:rsidR="00774202" w:rsidRDefault="00774202">
      <w:pPr>
        <w:spacing w:line="360" w:lineRule="auto"/>
        <w:rPr>
          <w:rFonts w:ascii="Arial" w:eastAsia="Arial" w:hAnsi="Arial" w:cs="Arial"/>
          <w:sz w:val="20"/>
          <w:szCs w:val="20"/>
        </w:rPr>
      </w:pPr>
    </w:p>
    <w:p w14:paraId="00000009" w14:textId="77777777" w:rsidR="00774202" w:rsidRDefault="001B2445">
      <w:pPr>
        <w:spacing w:line="360" w:lineRule="auto"/>
        <w:jc w:val="center"/>
        <w:rPr>
          <w:rFonts w:ascii="Arial" w:eastAsia="Arial" w:hAnsi="Arial" w:cs="Arial"/>
          <w:sz w:val="20"/>
          <w:szCs w:val="20"/>
          <w:u w:val="single"/>
        </w:rPr>
      </w:pPr>
      <w:r>
        <w:rPr>
          <w:rFonts w:ascii="Arial" w:eastAsia="Arial" w:hAnsi="Arial" w:cs="Arial"/>
          <w:sz w:val="20"/>
          <w:szCs w:val="20"/>
        </w:rPr>
        <w:t>a</w:t>
      </w:r>
    </w:p>
    <w:p w14:paraId="0000000A" w14:textId="77777777" w:rsidR="00774202" w:rsidRDefault="00774202">
      <w:pPr>
        <w:spacing w:line="360" w:lineRule="auto"/>
        <w:jc w:val="both"/>
        <w:rPr>
          <w:rFonts w:ascii="Arial" w:eastAsia="Arial" w:hAnsi="Arial" w:cs="Arial"/>
          <w:b/>
          <w:sz w:val="20"/>
          <w:szCs w:val="20"/>
          <w:highlight w:val="yellow"/>
        </w:rPr>
      </w:pPr>
    </w:p>
    <w:p w14:paraId="0000000B" w14:textId="014FC1C1" w:rsidR="00774202" w:rsidRDefault="001E6116">
      <w:pPr>
        <w:spacing w:line="360" w:lineRule="auto"/>
        <w:jc w:val="both"/>
        <w:rPr>
          <w:rFonts w:ascii="Arial" w:eastAsia="Arial" w:hAnsi="Arial" w:cs="Arial"/>
          <w:sz w:val="20"/>
          <w:szCs w:val="20"/>
        </w:rPr>
      </w:pPr>
      <w:r w:rsidRPr="00F93AE7">
        <w:rPr>
          <w:rFonts w:ascii="Arial" w:eastAsia="Arial" w:hAnsi="Arial" w:cs="Arial"/>
          <w:b/>
          <w:sz w:val="20"/>
          <w:szCs w:val="20"/>
        </w:rPr>
        <w:t>MNN, a.s.</w:t>
      </w:r>
      <w:r w:rsidRPr="00F93AE7">
        <w:rPr>
          <w:rFonts w:ascii="Arial" w:eastAsia="Arial" w:hAnsi="Arial" w:cs="Arial"/>
          <w:sz w:val="20"/>
          <w:szCs w:val="20"/>
        </w:rPr>
        <w:t>,</w:t>
      </w:r>
      <w:r w:rsidRPr="00F93AE7">
        <w:rPr>
          <w:rFonts w:ascii="Arial" w:eastAsia="Arial" w:hAnsi="Arial" w:cs="Arial"/>
          <w:b/>
          <w:sz w:val="20"/>
          <w:szCs w:val="20"/>
        </w:rPr>
        <w:t xml:space="preserve"> </w:t>
      </w:r>
      <w:r w:rsidR="001B2445" w:rsidRPr="00F93AE7">
        <w:rPr>
          <w:rFonts w:ascii="Arial" w:eastAsia="Arial" w:hAnsi="Arial" w:cs="Arial"/>
          <w:sz w:val="20"/>
          <w:szCs w:val="20"/>
        </w:rPr>
        <w:t>IČ:</w:t>
      </w:r>
      <w:r w:rsidRPr="00F93AE7">
        <w:rPr>
          <w:rFonts w:ascii="Segoe UI" w:hAnsi="Segoe UI" w:cs="Segoe UI"/>
          <w:color w:val="212529"/>
          <w:shd w:val="clear" w:color="auto" w:fill="FFFFFF"/>
        </w:rPr>
        <w:t xml:space="preserve"> 05421888</w:t>
      </w:r>
      <w:r w:rsidR="001B2445" w:rsidRPr="00F93AE7">
        <w:rPr>
          <w:rFonts w:ascii="Arial" w:eastAsia="Arial" w:hAnsi="Arial" w:cs="Arial"/>
          <w:sz w:val="20"/>
          <w:szCs w:val="20"/>
        </w:rPr>
        <w:t xml:space="preserve">, se sídlem </w:t>
      </w:r>
      <w:r w:rsidRPr="00F93AE7">
        <w:rPr>
          <w:rFonts w:ascii="Arial" w:eastAsia="Arial" w:hAnsi="Arial" w:cs="Arial"/>
          <w:b/>
          <w:sz w:val="20"/>
          <w:szCs w:val="20"/>
        </w:rPr>
        <w:t>Metyšova 465, Jilemnice</w:t>
      </w:r>
      <w:r w:rsidRPr="00F93AE7">
        <w:rPr>
          <w:rFonts w:ascii="Arial" w:eastAsia="Arial" w:hAnsi="Arial" w:cs="Arial"/>
          <w:sz w:val="20"/>
          <w:szCs w:val="20"/>
        </w:rPr>
        <w:t xml:space="preserve">, </w:t>
      </w:r>
      <w:r w:rsidR="001B2445" w:rsidRPr="00F93AE7">
        <w:rPr>
          <w:rFonts w:ascii="Arial" w:eastAsia="Arial" w:hAnsi="Arial" w:cs="Arial"/>
          <w:sz w:val="20"/>
          <w:szCs w:val="20"/>
        </w:rPr>
        <w:t xml:space="preserve">PSČ </w:t>
      </w:r>
      <w:r w:rsidRPr="00F93AE7">
        <w:rPr>
          <w:rFonts w:ascii="Arial" w:eastAsia="Arial" w:hAnsi="Arial" w:cs="Arial"/>
          <w:sz w:val="20"/>
          <w:szCs w:val="20"/>
        </w:rPr>
        <w:t xml:space="preserve">514 01, </w:t>
      </w:r>
      <w:r w:rsidR="001B2445" w:rsidRPr="00F93AE7">
        <w:rPr>
          <w:rFonts w:ascii="Arial" w:eastAsia="Arial" w:hAnsi="Arial" w:cs="Arial"/>
          <w:sz w:val="20"/>
          <w:szCs w:val="20"/>
        </w:rPr>
        <w:t xml:space="preserve">zapsaná do obchodního rejstříku vedeného u </w:t>
      </w:r>
      <w:r w:rsidRPr="00F93AE7">
        <w:rPr>
          <w:rFonts w:ascii="Arial" w:eastAsia="Arial" w:hAnsi="Arial" w:cs="Arial"/>
          <w:sz w:val="20"/>
          <w:szCs w:val="20"/>
        </w:rPr>
        <w:t>Krajského soudu v Hradci Králové</w:t>
      </w:r>
      <w:r w:rsidR="001B2445" w:rsidRPr="00F93AE7">
        <w:rPr>
          <w:rFonts w:ascii="Arial" w:eastAsia="Arial" w:hAnsi="Arial" w:cs="Arial"/>
          <w:sz w:val="20"/>
          <w:szCs w:val="20"/>
        </w:rPr>
        <w:t xml:space="preserve">, v oddíle </w:t>
      </w:r>
      <w:r w:rsidRPr="00F93AE7">
        <w:rPr>
          <w:rFonts w:ascii="Arial" w:eastAsia="Arial" w:hAnsi="Arial" w:cs="Arial"/>
          <w:sz w:val="20"/>
          <w:szCs w:val="20"/>
        </w:rPr>
        <w:t xml:space="preserve">B, </w:t>
      </w:r>
      <w:r w:rsidR="001B2445" w:rsidRPr="00F93AE7">
        <w:rPr>
          <w:rFonts w:ascii="Arial" w:eastAsia="Arial" w:hAnsi="Arial" w:cs="Arial"/>
          <w:sz w:val="20"/>
          <w:szCs w:val="20"/>
        </w:rPr>
        <w:t xml:space="preserve">vložce </w:t>
      </w:r>
      <w:r w:rsidRPr="00F93AE7">
        <w:rPr>
          <w:rFonts w:ascii="Arial" w:eastAsia="Arial" w:hAnsi="Arial" w:cs="Arial"/>
          <w:sz w:val="20"/>
          <w:szCs w:val="20"/>
        </w:rPr>
        <w:t xml:space="preserve">3506, </w:t>
      </w:r>
      <w:r w:rsidR="001B2445" w:rsidRPr="00F93AE7">
        <w:rPr>
          <w:rFonts w:ascii="Arial" w:eastAsia="Arial" w:hAnsi="Arial" w:cs="Arial"/>
          <w:sz w:val="20"/>
          <w:szCs w:val="20"/>
        </w:rPr>
        <w:t xml:space="preserve">za niž jedná </w:t>
      </w:r>
      <w:r w:rsidR="00F93AE7" w:rsidRPr="00F93AE7">
        <w:rPr>
          <w:rFonts w:ascii="Arial" w:eastAsia="Arial" w:hAnsi="Arial" w:cs="Arial"/>
          <w:sz w:val="20"/>
          <w:szCs w:val="20"/>
        </w:rPr>
        <w:t xml:space="preserve">předseda představenstva MUDr. Jiří Kalenský a místopředsedkyně představenstva Ing. Alena Kuželová, MBA </w:t>
      </w:r>
      <w:r w:rsidR="001B2445" w:rsidRPr="00F93AE7">
        <w:rPr>
          <w:rFonts w:ascii="Arial" w:eastAsia="Arial" w:hAnsi="Arial" w:cs="Arial"/>
          <w:sz w:val="20"/>
          <w:szCs w:val="20"/>
        </w:rPr>
        <w:t>(dále jen „</w:t>
      </w:r>
      <w:r w:rsidR="001B2445" w:rsidRPr="00F93AE7">
        <w:rPr>
          <w:rFonts w:ascii="Arial" w:eastAsia="Arial" w:hAnsi="Arial" w:cs="Arial"/>
          <w:b/>
          <w:sz w:val="20"/>
          <w:szCs w:val="20"/>
        </w:rPr>
        <w:t>Příjemce</w:t>
      </w:r>
      <w:r w:rsidR="001B2445" w:rsidRPr="00F93AE7">
        <w:rPr>
          <w:rFonts w:ascii="Arial" w:eastAsia="Arial" w:hAnsi="Arial" w:cs="Arial"/>
          <w:sz w:val="20"/>
          <w:szCs w:val="20"/>
        </w:rPr>
        <w:t>“)</w:t>
      </w:r>
    </w:p>
    <w:p w14:paraId="0000000C" w14:textId="77777777" w:rsidR="00774202" w:rsidRDefault="00774202">
      <w:pPr>
        <w:spacing w:line="360" w:lineRule="auto"/>
        <w:jc w:val="both"/>
        <w:rPr>
          <w:rFonts w:ascii="Arial" w:eastAsia="Arial" w:hAnsi="Arial" w:cs="Arial"/>
          <w:b/>
          <w:sz w:val="20"/>
          <w:szCs w:val="20"/>
        </w:rPr>
      </w:pPr>
    </w:p>
    <w:p w14:paraId="0000000D" w14:textId="77777777" w:rsidR="00774202" w:rsidRDefault="00774202">
      <w:pPr>
        <w:spacing w:line="360" w:lineRule="auto"/>
        <w:rPr>
          <w:rFonts w:ascii="Arial" w:eastAsia="Arial" w:hAnsi="Arial" w:cs="Arial"/>
          <w:sz w:val="20"/>
          <w:szCs w:val="20"/>
        </w:rPr>
      </w:pPr>
    </w:p>
    <w:p w14:paraId="0000000E" w14:textId="77777777" w:rsidR="00774202" w:rsidRDefault="001B2445">
      <w:pPr>
        <w:spacing w:line="360" w:lineRule="auto"/>
        <w:jc w:val="center"/>
        <w:rPr>
          <w:rFonts w:ascii="Arial" w:eastAsia="Arial" w:hAnsi="Arial" w:cs="Arial"/>
          <w:sz w:val="20"/>
          <w:szCs w:val="20"/>
        </w:rPr>
      </w:pPr>
      <w:r>
        <w:rPr>
          <w:rFonts w:ascii="Arial" w:eastAsia="Arial" w:hAnsi="Arial" w:cs="Arial"/>
          <w:b/>
          <w:sz w:val="20"/>
          <w:szCs w:val="20"/>
        </w:rPr>
        <w:t>uzavřely níže uvedeného dne, měsíce a roku v souladu s ustanovením § 1746 odst. 2 zákona č. 89/2012 Sb., občanský zákoník, v platném znění (dále jen „Zákon“), tuto smlouvu:</w:t>
      </w:r>
    </w:p>
    <w:p w14:paraId="0000000F" w14:textId="77777777" w:rsidR="00774202" w:rsidRDefault="00774202">
      <w:pPr>
        <w:pBdr>
          <w:top w:val="nil"/>
          <w:left w:val="nil"/>
          <w:bottom w:val="nil"/>
          <w:right w:val="nil"/>
          <w:between w:val="nil"/>
        </w:pBdr>
        <w:jc w:val="center"/>
        <w:rPr>
          <w:rFonts w:ascii="Arial" w:eastAsia="Arial" w:hAnsi="Arial" w:cs="Arial"/>
          <w:color w:val="000000"/>
          <w:sz w:val="20"/>
          <w:szCs w:val="20"/>
        </w:rPr>
      </w:pPr>
    </w:p>
    <w:p w14:paraId="00000010"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w:t>
      </w:r>
    </w:p>
    <w:p w14:paraId="00000011"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Preambule</w:t>
      </w:r>
    </w:p>
    <w:p w14:paraId="00000012" w14:textId="77777777" w:rsidR="00774202" w:rsidRDefault="00774202">
      <w:pPr>
        <w:rPr>
          <w:rFonts w:ascii="Arial" w:eastAsia="Arial" w:hAnsi="Arial" w:cs="Arial"/>
          <w:sz w:val="20"/>
          <w:szCs w:val="20"/>
        </w:rPr>
      </w:pPr>
    </w:p>
    <w:p w14:paraId="00000013" w14:textId="77777777"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Účelem Nadačního Fondu je všestranně přispívat ke zlepšování a rozvoji kvality života a působit k rozvoji duchovních a materiálních hodnot, rozvoji a uplatňování základních lidských práv a humanitárních zásad a přispívat k lepšímu životu jednotlivce i společnosti jako takové. Nadační Fond dlouhodobě podporuje rozvoj paliativní péče a paliativních týmů na nejrůznějších pracovištích v České republice. </w:t>
      </w:r>
    </w:p>
    <w:p w14:paraId="00000014" w14:textId="69A65237"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700546">
        <w:rPr>
          <w:rFonts w:ascii="Arial" w:eastAsia="Arial" w:hAnsi="Arial" w:cs="Arial"/>
          <w:color w:val="000000"/>
          <w:sz w:val="20"/>
          <w:szCs w:val="20"/>
        </w:rPr>
        <w:t>d</w:t>
      </w:r>
      <w:r>
        <w:rPr>
          <w:rFonts w:ascii="Arial" w:eastAsia="Arial" w:hAnsi="Arial" w:cs="Arial"/>
          <w:color w:val="000000"/>
          <w:sz w:val="20"/>
          <w:szCs w:val="20"/>
        </w:rPr>
        <w:t xml:space="preserve">ohody </w:t>
      </w:r>
      <w:r w:rsidR="008409BA">
        <w:rPr>
          <w:rFonts w:ascii="Arial" w:eastAsia="Arial" w:hAnsi="Arial" w:cs="Arial"/>
          <w:color w:val="000000"/>
          <w:sz w:val="20"/>
          <w:szCs w:val="20"/>
        </w:rPr>
        <w:t>p</w:t>
      </w:r>
      <w:r>
        <w:rPr>
          <w:rFonts w:ascii="Arial" w:eastAsia="Arial" w:hAnsi="Arial" w:cs="Arial"/>
          <w:color w:val="000000"/>
          <w:sz w:val="20"/>
          <w:szCs w:val="20"/>
        </w:rPr>
        <w:t xml:space="preserve">oskytuje profesionální služby v oblasti tréninků soft skills, koučinku a facilitace </w:t>
      </w:r>
      <w:r w:rsidR="008409BA">
        <w:rPr>
          <w:rFonts w:ascii="Arial" w:eastAsia="Arial" w:hAnsi="Arial" w:cs="Arial"/>
          <w:color w:val="000000"/>
          <w:sz w:val="20"/>
          <w:szCs w:val="20"/>
        </w:rPr>
        <w:br/>
      </w:r>
      <w:r>
        <w:rPr>
          <w:rFonts w:ascii="Arial" w:eastAsia="Arial" w:hAnsi="Arial" w:cs="Arial"/>
          <w:color w:val="000000"/>
          <w:sz w:val="20"/>
          <w:szCs w:val="20"/>
        </w:rPr>
        <w:t>a dlouhodobě se věnuje práci se zdravotníky, pro které mimo jiné pořádá interaktivní komunikační workshopy.</w:t>
      </w:r>
    </w:p>
    <w:p w14:paraId="00000015" w14:textId="2CACEFC2"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700546">
        <w:rPr>
          <w:rFonts w:ascii="Arial" w:eastAsia="Arial" w:hAnsi="Arial" w:cs="Arial"/>
          <w:color w:val="000000"/>
          <w:sz w:val="20"/>
          <w:szCs w:val="20"/>
        </w:rPr>
        <w:t>d</w:t>
      </w:r>
      <w:r>
        <w:rPr>
          <w:rFonts w:ascii="Arial" w:eastAsia="Arial" w:hAnsi="Arial" w:cs="Arial"/>
          <w:color w:val="000000"/>
          <w:sz w:val="20"/>
          <w:szCs w:val="20"/>
        </w:rPr>
        <w:t xml:space="preserve">ohody sestavilo ve spolupráci s Nadačním </w:t>
      </w:r>
      <w:r>
        <w:rPr>
          <w:rFonts w:ascii="Arial" w:eastAsia="Arial" w:hAnsi="Arial" w:cs="Arial"/>
          <w:sz w:val="20"/>
          <w:szCs w:val="20"/>
        </w:rPr>
        <w:t>Fon</w:t>
      </w:r>
      <w:r>
        <w:rPr>
          <w:rFonts w:ascii="Arial" w:eastAsia="Arial" w:hAnsi="Arial" w:cs="Arial"/>
          <w:color w:val="000000"/>
          <w:sz w:val="20"/>
          <w:szCs w:val="20"/>
        </w:rPr>
        <w:t xml:space="preserve">dem specializovaný program „Rozvoj nemocničních paliativních týmů 2.0“, který má za cíl poskytnout </w:t>
      </w:r>
      <w:r w:rsidR="00700546">
        <w:rPr>
          <w:rFonts w:ascii="Arial" w:eastAsia="Arial" w:hAnsi="Arial" w:cs="Arial"/>
          <w:color w:val="000000"/>
          <w:sz w:val="20"/>
          <w:szCs w:val="20"/>
        </w:rPr>
        <w:t xml:space="preserve">vybraným </w:t>
      </w:r>
      <w:r>
        <w:rPr>
          <w:rFonts w:ascii="Arial" w:eastAsia="Arial" w:hAnsi="Arial" w:cs="Arial"/>
          <w:color w:val="000000"/>
          <w:sz w:val="20"/>
          <w:szCs w:val="20"/>
        </w:rPr>
        <w:t>multidisciplinárním paliativním týmům v nemocnicích pravidelný prostor, strukturu a psychologické bezpečí pro reflexi týmové spolupráce, komunikace a manažerských procesů. Díky finanční podpoře Nadačního Fondu je tento specializovaný program možné realizovat v nemocnicích.</w:t>
      </w:r>
    </w:p>
    <w:p w14:paraId="00000016" w14:textId="20BE7BCD"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Příjemce</w:t>
      </w:r>
      <w:r w:rsidR="008409BA">
        <w:rPr>
          <w:rFonts w:ascii="Arial" w:eastAsia="Arial" w:hAnsi="Arial" w:cs="Arial"/>
          <w:color w:val="000000"/>
          <w:sz w:val="20"/>
          <w:szCs w:val="20"/>
        </w:rPr>
        <w:t>m</w:t>
      </w:r>
      <w:r>
        <w:rPr>
          <w:rFonts w:ascii="Arial" w:eastAsia="Arial" w:hAnsi="Arial" w:cs="Arial"/>
          <w:color w:val="000000"/>
          <w:sz w:val="20"/>
          <w:szCs w:val="20"/>
        </w:rPr>
        <w:t xml:space="preserve"> je nemocnic</w:t>
      </w:r>
      <w:r w:rsidR="008409BA">
        <w:rPr>
          <w:rFonts w:ascii="Arial" w:eastAsia="Arial" w:hAnsi="Arial" w:cs="Arial"/>
          <w:color w:val="000000"/>
          <w:sz w:val="20"/>
          <w:szCs w:val="20"/>
        </w:rPr>
        <w:t>e</w:t>
      </w:r>
      <w:r>
        <w:rPr>
          <w:rFonts w:ascii="Arial" w:eastAsia="Arial" w:hAnsi="Arial" w:cs="Arial"/>
          <w:color w:val="000000"/>
          <w:sz w:val="20"/>
          <w:szCs w:val="20"/>
        </w:rPr>
        <w:t xml:space="preserve">, ve které působí </w:t>
      </w:r>
      <w:r w:rsidR="003F354B">
        <w:rPr>
          <w:rFonts w:ascii="Arial" w:eastAsia="Arial" w:hAnsi="Arial" w:cs="Arial"/>
          <w:color w:val="000000"/>
          <w:sz w:val="20"/>
          <w:szCs w:val="20"/>
        </w:rPr>
        <w:t xml:space="preserve">vybraný </w:t>
      </w:r>
      <w:r>
        <w:rPr>
          <w:rFonts w:ascii="Arial" w:eastAsia="Arial" w:hAnsi="Arial" w:cs="Arial"/>
          <w:color w:val="000000"/>
          <w:sz w:val="20"/>
          <w:szCs w:val="20"/>
        </w:rPr>
        <w:t xml:space="preserve">multidisciplinární paliativní tým, o jehož další rozvoj má Příjemce zájem. </w:t>
      </w:r>
    </w:p>
    <w:p w14:paraId="00000017" w14:textId="77777777" w:rsidR="00774202" w:rsidRDefault="00774202">
      <w:pPr>
        <w:rPr>
          <w:rFonts w:ascii="Arial" w:eastAsia="Arial" w:hAnsi="Arial" w:cs="Arial"/>
          <w:sz w:val="20"/>
          <w:szCs w:val="20"/>
        </w:rPr>
      </w:pPr>
    </w:p>
    <w:p w14:paraId="00000018"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II.</w:t>
      </w:r>
    </w:p>
    <w:p w14:paraId="00000019"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Předmět smlouvy</w:t>
      </w:r>
    </w:p>
    <w:p w14:paraId="0000001A" w14:textId="77777777" w:rsidR="00774202" w:rsidRDefault="00774202">
      <w:pPr>
        <w:pBdr>
          <w:top w:val="nil"/>
          <w:left w:val="nil"/>
          <w:bottom w:val="nil"/>
          <w:right w:val="nil"/>
          <w:between w:val="nil"/>
        </w:pBdr>
        <w:jc w:val="both"/>
        <w:rPr>
          <w:rFonts w:ascii="Arial" w:eastAsia="Arial" w:hAnsi="Arial" w:cs="Arial"/>
          <w:color w:val="000000"/>
          <w:sz w:val="20"/>
          <w:szCs w:val="20"/>
        </w:rPr>
      </w:pPr>
    </w:p>
    <w:p w14:paraId="0000001B" w14:textId="77777777"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Předmětem této smlouvy je realizace specializovaného programu „Rozvoj nemocničních paliativních týmů 2.0“ (dále jen „</w:t>
      </w:r>
      <w:r>
        <w:rPr>
          <w:rFonts w:ascii="Arial" w:eastAsia="Arial" w:hAnsi="Arial" w:cs="Arial"/>
          <w:b/>
          <w:color w:val="000000"/>
          <w:sz w:val="20"/>
          <w:szCs w:val="20"/>
        </w:rPr>
        <w:t>Program</w:t>
      </w:r>
      <w:r>
        <w:rPr>
          <w:rFonts w:ascii="Arial" w:eastAsia="Arial" w:hAnsi="Arial" w:cs="Arial"/>
          <w:color w:val="000000"/>
          <w:sz w:val="20"/>
          <w:szCs w:val="20"/>
        </w:rPr>
        <w:t>“) u multidisciplinárního paliativního týmu Příjemce.</w:t>
      </w:r>
    </w:p>
    <w:p w14:paraId="0000001C" w14:textId="64DAD1F1"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Program je koncipován na dva kalendářní roky a zahrnuje (i) pravidelná celotýmová setkání 4x ročně pod vedením zkušeného konzultanta s dobrou znalostí fungování paliativní péče se zaměřením na zvyšování kompetencí týmu </w:t>
      </w:r>
      <w:r>
        <w:rPr>
          <w:rFonts w:ascii="Arial" w:eastAsia="Arial" w:hAnsi="Arial" w:cs="Arial"/>
          <w:sz w:val="20"/>
          <w:szCs w:val="20"/>
        </w:rPr>
        <w:t>v oblasti měkkých dovedností, posilování vztahů či procesního ladění,</w:t>
      </w:r>
      <w:r>
        <w:rPr>
          <w:rFonts w:ascii="Arial" w:eastAsia="Arial" w:hAnsi="Arial" w:cs="Arial"/>
          <w:color w:val="000000"/>
          <w:sz w:val="20"/>
          <w:szCs w:val="20"/>
        </w:rPr>
        <w:t xml:space="preserve"> a (ii) koučink pro vedení, případně užší vedení týmu v rozsahu 20 hodin za kalendářní rok. Realizace Programu bude zahájena 1. ledna 2025 a bude ukončena do 31. prosince 2026. </w:t>
      </w:r>
    </w:p>
    <w:p w14:paraId="0000001D" w14:textId="2F69C281"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3F354B">
        <w:rPr>
          <w:rFonts w:ascii="Arial" w:eastAsia="Arial" w:hAnsi="Arial" w:cs="Arial"/>
          <w:color w:val="000000"/>
          <w:sz w:val="20"/>
          <w:szCs w:val="20"/>
        </w:rPr>
        <w:t>d</w:t>
      </w:r>
      <w:r>
        <w:rPr>
          <w:rFonts w:ascii="Arial" w:eastAsia="Arial" w:hAnsi="Arial" w:cs="Arial"/>
          <w:color w:val="000000"/>
          <w:sz w:val="20"/>
          <w:szCs w:val="20"/>
        </w:rPr>
        <w:t xml:space="preserve">ohody se zavazuje u Příjemce realizovat Program, přičemž realizaci Programu Příjemce nehradí, veškeré aktivity a úkony Centra </w:t>
      </w:r>
      <w:r w:rsidR="003F354B">
        <w:rPr>
          <w:rFonts w:ascii="Arial" w:eastAsia="Arial" w:hAnsi="Arial" w:cs="Arial"/>
          <w:color w:val="000000"/>
          <w:sz w:val="20"/>
          <w:szCs w:val="20"/>
        </w:rPr>
        <w:t>d</w:t>
      </w:r>
      <w:r>
        <w:rPr>
          <w:rFonts w:ascii="Arial" w:eastAsia="Arial" w:hAnsi="Arial" w:cs="Arial"/>
          <w:color w:val="000000"/>
          <w:sz w:val="20"/>
          <w:szCs w:val="20"/>
        </w:rPr>
        <w:t xml:space="preserve">ohody v rámci realizace Programu jsou hrazeny Nadačním Fondem. Cena Programu pro Příjemce je Centrem </w:t>
      </w:r>
      <w:r w:rsidR="003F354B">
        <w:rPr>
          <w:rFonts w:ascii="Arial" w:eastAsia="Arial" w:hAnsi="Arial" w:cs="Arial"/>
          <w:color w:val="000000"/>
          <w:sz w:val="20"/>
          <w:szCs w:val="20"/>
        </w:rPr>
        <w:t>d</w:t>
      </w:r>
      <w:r>
        <w:rPr>
          <w:rFonts w:ascii="Arial" w:eastAsia="Arial" w:hAnsi="Arial" w:cs="Arial"/>
          <w:color w:val="000000"/>
          <w:sz w:val="20"/>
          <w:szCs w:val="20"/>
        </w:rPr>
        <w:t xml:space="preserve">ohody stanovena ve výši </w:t>
      </w:r>
      <w:sdt>
        <w:sdtPr>
          <w:tag w:val="goog_rdk_0"/>
          <w:id w:val="-1756811583"/>
        </w:sdtPr>
        <w:sdtEndPr/>
        <w:sdtContent/>
      </w:sdt>
      <w:r w:rsidR="008409BA" w:rsidRPr="008409BA">
        <w:rPr>
          <w:rFonts w:ascii="Arial" w:eastAsia="Arial" w:hAnsi="Arial" w:cs="Arial"/>
          <w:sz w:val="20"/>
          <w:szCs w:val="20"/>
        </w:rPr>
        <w:t>380.000,-</w:t>
      </w:r>
      <w:r w:rsidR="008409BA">
        <w:rPr>
          <w:rFonts w:ascii="Arial" w:eastAsia="Arial" w:hAnsi="Arial" w:cs="Arial"/>
          <w:color w:val="000000"/>
          <w:sz w:val="20"/>
          <w:szCs w:val="20"/>
        </w:rPr>
        <w:t xml:space="preserve"> </w:t>
      </w:r>
      <w:r>
        <w:rPr>
          <w:rFonts w:ascii="Arial" w:eastAsia="Arial" w:hAnsi="Arial" w:cs="Arial"/>
          <w:color w:val="000000"/>
          <w:sz w:val="20"/>
          <w:szCs w:val="20"/>
        </w:rPr>
        <w:t>Kč</w:t>
      </w:r>
      <w:r w:rsidR="008A2475">
        <w:rPr>
          <w:rFonts w:ascii="Arial" w:eastAsia="Arial" w:hAnsi="Arial" w:cs="Arial"/>
          <w:color w:val="000000"/>
          <w:sz w:val="20"/>
          <w:szCs w:val="20"/>
        </w:rPr>
        <w:t xml:space="preserve"> bez DPH</w:t>
      </w:r>
      <w:r>
        <w:rPr>
          <w:rFonts w:ascii="Arial" w:eastAsia="Arial" w:hAnsi="Arial" w:cs="Arial"/>
          <w:color w:val="000000"/>
          <w:sz w:val="20"/>
          <w:szCs w:val="20"/>
        </w:rPr>
        <w:t xml:space="preserve">. </w:t>
      </w:r>
    </w:p>
    <w:p w14:paraId="0000001E" w14:textId="77777777" w:rsidR="00774202" w:rsidRDefault="00774202">
      <w:pPr>
        <w:pBdr>
          <w:top w:val="nil"/>
          <w:left w:val="nil"/>
          <w:bottom w:val="nil"/>
          <w:right w:val="nil"/>
          <w:between w:val="nil"/>
        </w:pBdr>
        <w:spacing w:before="60" w:after="60" w:line="360" w:lineRule="auto"/>
        <w:ind w:left="360"/>
        <w:jc w:val="both"/>
        <w:rPr>
          <w:rFonts w:ascii="Arial" w:eastAsia="Arial" w:hAnsi="Arial" w:cs="Arial"/>
          <w:color w:val="000000"/>
          <w:sz w:val="20"/>
          <w:szCs w:val="20"/>
        </w:rPr>
      </w:pPr>
    </w:p>
    <w:p w14:paraId="0000001F" w14:textId="77777777" w:rsidR="00774202" w:rsidRDefault="001B2445">
      <w:pPr>
        <w:jc w:val="center"/>
        <w:rPr>
          <w:rFonts w:ascii="Arial" w:eastAsia="Arial" w:hAnsi="Arial" w:cs="Arial"/>
          <w:color w:val="000000"/>
          <w:sz w:val="20"/>
          <w:szCs w:val="20"/>
        </w:rPr>
      </w:pPr>
      <w:r>
        <w:rPr>
          <w:rFonts w:ascii="Arial" w:eastAsia="Arial" w:hAnsi="Arial" w:cs="Arial"/>
          <w:b/>
          <w:color w:val="000000"/>
          <w:sz w:val="20"/>
          <w:szCs w:val="20"/>
        </w:rPr>
        <w:t>III.</w:t>
      </w:r>
    </w:p>
    <w:p w14:paraId="00000020"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Povinnosti Příjemce</w:t>
      </w:r>
    </w:p>
    <w:p w14:paraId="00000021" w14:textId="77777777" w:rsidR="00774202" w:rsidRDefault="00774202">
      <w:pPr>
        <w:ind w:left="2124"/>
        <w:rPr>
          <w:rFonts w:ascii="Arial" w:eastAsia="Arial" w:hAnsi="Arial" w:cs="Arial"/>
          <w:sz w:val="20"/>
          <w:szCs w:val="20"/>
        </w:rPr>
      </w:pPr>
    </w:p>
    <w:p w14:paraId="00000022" w14:textId="75708B74"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realizovat Program v plném rozsahu v souladu s podmínkami stanovenými Nadačním Fondem společně s Centrem </w:t>
      </w:r>
      <w:r w:rsidR="003F354B">
        <w:rPr>
          <w:rFonts w:ascii="Arial" w:eastAsia="Arial" w:hAnsi="Arial" w:cs="Arial"/>
          <w:color w:val="000000"/>
          <w:sz w:val="20"/>
          <w:szCs w:val="20"/>
        </w:rPr>
        <w:t>d</w:t>
      </w:r>
      <w:r>
        <w:rPr>
          <w:rFonts w:ascii="Arial" w:eastAsia="Arial" w:hAnsi="Arial" w:cs="Arial"/>
          <w:color w:val="000000"/>
          <w:sz w:val="20"/>
          <w:szCs w:val="20"/>
        </w:rPr>
        <w:t xml:space="preserve">ohody a touto smlouvou, a to dle časového harmonogramu pro realizaci Programu dohodnutého s Centrem </w:t>
      </w:r>
      <w:r w:rsidR="003F354B">
        <w:rPr>
          <w:rFonts w:ascii="Arial" w:eastAsia="Arial" w:hAnsi="Arial" w:cs="Arial"/>
          <w:color w:val="000000"/>
          <w:sz w:val="20"/>
          <w:szCs w:val="20"/>
        </w:rPr>
        <w:t>d</w:t>
      </w:r>
      <w:r>
        <w:rPr>
          <w:rFonts w:ascii="Arial" w:eastAsia="Arial" w:hAnsi="Arial" w:cs="Arial"/>
          <w:color w:val="000000"/>
          <w:sz w:val="20"/>
          <w:szCs w:val="20"/>
        </w:rPr>
        <w:t>ohody, přičemž na straně Příjemce bude určena konkrétní kontaktní osoba zodpovědná za dohodnutí časového harmonogramu, řešení změn neb</w:t>
      </w:r>
      <w:r>
        <w:rPr>
          <w:rFonts w:ascii="Arial" w:eastAsia="Arial" w:hAnsi="Arial" w:cs="Arial"/>
          <w:sz w:val="20"/>
          <w:szCs w:val="20"/>
        </w:rPr>
        <w:t>o průběžné definování cílů</w:t>
      </w:r>
      <w:r>
        <w:rPr>
          <w:rFonts w:ascii="Arial" w:eastAsia="Arial" w:hAnsi="Arial" w:cs="Arial"/>
          <w:color w:val="000000"/>
          <w:sz w:val="20"/>
          <w:szCs w:val="20"/>
        </w:rPr>
        <w:t xml:space="preserve"> pro co nejlepší realizaci Programu s Centrem </w:t>
      </w:r>
      <w:r w:rsidR="003F354B">
        <w:rPr>
          <w:rFonts w:ascii="Arial" w:eastAsia="Arial" w:hAnsi="Arial" w:cs="Arial"/>
          <w:color w:val="000000"/>
          <w:sz w:val="20"/>
          <w:szCs w:val="20"/>
        </w:rPr>
        <w:t>d</w:t>
      </w:r>
      <w:r>
        <w:rPr>
          <w:rFonts w:ascii="Arial" w:eastAsia="Arial" w:hAnsi="Arial" w:cs="Arial"/>
          <w:color w:val="000000"/>
          <w:sz w:val="20"/>
          <w:szCs w:val="20"/>
        </w:rPr>
        <w:t>ohody.</w:t>
      </w:r>
    </w:p>
    <w:p w14:paraId="00000023" w14:textId="755BC4CA"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bezodkladně informovat Nadační Fond a Centrum </w:t>
      </w:r>
      <w:r w:rsidR="003F354B">
        <w:rPr>
          <w:rFonts w:ascii="Arial" w:eastAsia="Arial" w:hAnsi="Arial" w:cs="Arial"/>
          <w:color w:val="000000"/>
          <w:sz w:val="20"/>
          <w:szCs w:val="20"/>
        </w:rPr>
        <w:t>d</w:t>
      </w:r>
      <w:r>
        <w:rPr>
          <w:rFonts w:ascii="Arial" w:eastAsia="Arial" w:hAnsi="Arial" w:cs="Arial"/>
          <w:color w:val="000000"/>
          <w:sz w:val="20"/>
          <w:szCs w:val="20"/>
        </w:rPr>
        <w:t xml:space="preserve">ohody o všech závažných změnách, které se týkají plnění této smlouvy, zejména pak pokud by na straně Příjemce nastaly okolnosti, které by vylučovaly další realizaci Programu. Příjemce též Nadační Fond a Centrum </w:t>
      </w:r>
      <w:r w:rsidR="0031153E">
        <w:rPr>
          <w:rFonts w:ascii="Arial" w:eastAsia="Arial" w:hAnsi="Arial" w:cs="Arial"/>
          <w:color w:val="000000"/>
          <w:sz w:val="20"/>
          <w:szCs w:val="20"/>
        </w:rPr>
        <w:t>d</w:t>
      </w:r>
      <w:r>
        <w:rPr>
          <w:rFonts w:ascii="Arial" w:eastAsia="Arial" w:hAnsi="Arial" w:cs="Arial"/>
          <w:color w:val="000000"/>
          <w:sz w:val="20"/>
          <w:szCs w:val="20"/>
        </w:rPr>
        <w:t>ohody bezodkladně informuje o změně kontaktní osoby.</w:t>
      </w:r>
    </w:p>
    <w:p w14:paraId="00000024" w14:textId="77777777" w:rsidR="00774202" w:rsidRDefault="001B2445">
      <w:pPr>
        <w:numPr>
          <w:ilvl w:val="0"/>
          <w:numId w:val="5"/>
        </w:numPr>
        <w:spacing w:after="60" w:line="360" w:lineRule="auto"/>
        <w:jc w:val="both"/>
        <w:rPr>
          <w:color w:val="000000"/>
        </w:rPr>
      </w:pPr>
      <w:r>
        <w:rPr>
          <w:rFonts w:ascii="Arial" w:eastAsia="Arial" w:hAnsi="Arial" w:cs="Arial"/>
          <w:sz w:val="20"/>
          <w:szCs w:val="20"/>
        </w:rPr>
        <w:t xml:space="preserve">Příjemce je povinen nejpozději do 31.12. každého kalendářního roku, ve kterém je Program realizován, vyčerpat roční objem plnění dle čl. II. odst. 2. Nelze přitom čerpat pouze jednu část plnění, týmová práce i koučink pro vedení týmu jsou vzájemně provázány v rámci logické struktury Programu. Plánovaný roční objem aktivit Programu tedy nelze mezi jednotlivými roky přesouvat, pokud nebylo po vzájemné dohodě smluvních stran rozhodnuto jinak. </w:t>
      </w:r>
    </w:p>
    <w:p w14:paraId="00000025" w14:textId="5C996D4C" w:rsidR="00774202" w:rsidRDefault="001B2445">
      <w:pPr>
        <w:numPr>
          <w:ilvl w:val="0"/>
          <w:numId w:val="5"/>
        </w:numPr>
        <w:tabs>
          <w:tab w:val="left" w:pos="4820"/>
        </w:tabs>
        <w:spacing w:after="60" w:line="360" w:lineRule="auto"/>
        <w:jc w:val="both"/>
        <w:rPr>
          <w:rFonts w:ascii="Arial" w:eastAsia="Arial" w:hAnsi="Arial" w:cs="Arial"/>
          <w:color w:val="000000"/>
          <w:sz w:val="20"/>
          <w:szCs w:val="20"/>
        </w:rPr>
      </w:pPr>
      <w:r>
        <w:rPr>
          <w:color w:val="000000"/>
        </w:rPr>
        <w:t>Př</w:t>
      </w:r>
      <w:r>
        <w:rPr>
          <w:rFonts w:ascii="Arial" w:eastAsia="Arial" w:hAnsi="Arial" w:cs="Arial"/>
          <w:color w:val="000000"/>
          <w:sz w:val="20"/>
          <w:szCs w:val="20"/>
        </w:rPr>
        <w:t>íjemce prostřednictví</w:t>
      </w:r>
      <w:r w:rsidR="008409BA">
        <w:rPr>
          <w:rFonts w:ascii="Arial" w:eastAsia="Arial" w:hAnsi="Arial" w:cs="Arial"/>
          <w:color w:val="000000"/>
          <w:sz w:val="20"/>
          <w:szCs w:val="20"/>
        </w:rPr>
        <w:t>m</w:t>
      </w:r>
      <w:r>
        <w:rPr>
          <w:rFonts w:ascii="Arial" w:eastAsia="Arial" w:hAnsi="Arial" w:cs="Arial"/>
          <w:color w:val="000000"/>
          <w:sz w:val="20"/>
          <w:szCs w:val="20"/>
        </w:rPr>
        <w:t xml:space="preserve"> kontaktní osoby dle čl. III. odst. 1 informuje Centrum </w:t>
      </w:r>
      <w:r w:rsidR="0031153E">
        <w:rPr>
          <w:rFonts w:ascii="Arial" w:eastAsia="Arial" w:hAnsi="Arial" w:cs="Arial"/>
          <w:color w:val="000000"/>
          <w:sz w:val="20"/>
          <w:szCs w:val="20"/>
        </w:rPr>
        <w:t>d</w:t>
      </w:r>
      <w:r>
        <w:rPr>
          <w:rFonts w:ascii="Arial" w:eastAsia="Arial" w:hAnsi="Arial" w:cs="Arial"/>
          <w:color w:val="000000"/>
          <w:sz w:val="20"/>
          <w:szCs w:val="20"/>
        </w:rPr>
        <w:t xml:space="preserve">ohody o účastnících Programu, přičemž tito se mohou v čase dle potřeb paliativního týmu měnit, ale maximální počet účastníků jednoho celotýmového setkání nemůže překročit </w:t>
      </w:r>
      <w:sdt>
        <w:sdtPr>
          <w:tag w:val="goog_rdk_1"/>
          <w:id w:val="-683055628"/>
        </w:sdtPr>
        <w:sdtEndPr/>
        <w:sdtContent/>
      </w:sdt>
      <w:r w:rsidR="00BB771A">
        <w:rPr>
          <w:rFonts w:ascii="Arial" w:eastAsia="Arial" w:hAnsi="Arial" w:cs="Arial"/>
          <w:color w:val="000000"/>
          <w:sz w:val="20"/>
          <w:szCs w:val="20"/>
        </w:rPr>
        <w:t xml:space="preserve">16 </w:t>
      </w:r>
      <w:r>
        <w:rPr>
          <w:rFonts w:ascii="Arial" w:eastAsia="Arial" w:hAnsi="Arial" w:cs="Arial"/>
          <w:color w:val="000000"/>
          <w:sz w:val="20"/>
          <w:szCs w:val="20"/>
        </w:rPr>
        <w:t xml:space="preserve">osob. </w:t>
      </w:r>
    </w:p>
    <w:p w14:paraId="00000026" w14:textId="5CDCC46C" w:rsidR="00774202" w:rsidRDefault="001B2445">
      <w:pPr>
        <w:numPr>
          <w:ilvl w:val="0"/>
          <w:numId w:val="5"/>
        </w:numPr>
        <w:tabs>
          <w:tab w:val="left" w:pos="4820"/>
        </w:tabs>
        <w:spacing w:after="60" w:line="360" w:lineRule="auto"/>
        <w:jc w:val="both"/>
        <w:rPr>
          <w:rFonts w:ascii="Arial" w:eastAsia="Arial" w:hAnsi="Arial" w:cs="Arial"/>
          <w:color w:val="000000"/>
          <w:sz w:val="20"/>
          <w:szCs w:val="20"/>
        </w:rPr>
      </w:pPr>
      <w:r>
        <w:rPr>
          <w:rFonts w:ascii="Arial" w:eastAsia="Arial" w:hAnsi="Arial" w:cs="Arial"/>
          <w:color w:val="000000"/>
          <w:sz w:val="20"/>
          <w:szCs w:val="20"/>
        </w:rPr>
        <w:t>Příjemce se zavazuje všem účastníkům Programu k účasti na Programu poskytnou</w:t>
      </w:r>
      <w:r w:rsidR="008409BA">
        <w:rPr>
          <w:rFonts w:ascii="Arial" w:eastAsia="Arial" w:hAnsi="Arial" w:cs="Arial"/>
          <w:color w:val="000000"/>
          <w:sz w:val="20"/>
          <w:szCs w:val="20"/>
        </w:rPr>
        <w:t>t</w:t>
      </w:r>
      <w:r>
        <w:rPr>
          <w:rFonts w:ascii="Arial" w:eastAsia="Arial" w:hAnsi="Arial" w:cs="Arial"/>
          <w:color w:val="000000"/>
          <w:sz w:val="20"/>
          <w:szCs w:val="20"/>
        </w:rPr>
        <w:t xml:space="preserve"> pracovní volno s náhradou mzdy. Příjemce též poskytne nebo na vlastní náklady zajistí pro účely realizace Programu vhodné prostory</w:t>
      </w:r>
      <w:r w:rsidR="0031153E">
        <w:rPr>
          <w:rFonts w:ascii="Arial" w:eastAsia="Arial" w:hAnsi="Arial" w:cs="Arial"/>
          <w:color w:val="000000"/>
          <w:sz w:val="20"/>
          <w:szCs w:val="20"/>
        </w:rPr>
        <w:t>,</w:t>
      </w:r>
      <w:r>
        <w:rPr>
          <w:rFonts w:ascii="Arial" w:eastAsia="Arial" w:hAnsi="Arial" w:cs="Arial"/>
          <w:color w:val="000000"/>
          <w:sz w:val="20"/>
          <w:szCs w:val="20"/>
        </w:rPr>
        <w:t xml:space="preserve"> včetně základního občerstvení, kde se celotýmová setkání a koučink uskuteční.</w:t>
      </w:r>
    </w:p>
    <w:p w14:paraId="00000027" w14:textId="74BFAABF" w:rsidR="00774202" w:rsidRPr="008409BA" w:rsidRDefault="006C6CB2">
      <w:pPr>
        <w:numPr>
          <w:ilvl w:val="0"/>
          <w:numId w:val="5"/>
        </w:numPr>
        <w:tabs>
          <w:tab w:val="left" w:pos="4820"/>
        </w:tabs>
        <w:spacing w:after="60" w:line="360" w:lineRule="auto"/>
        <w:jc w:val="both"/>
        <w:rPr>
          <w:rFonts w:ascii="Arial" w:eastAsia="Arial" w:hAnsi="Arial" w:cs="Arial"/>
          <w:sz w:val="20"/>
          <w:szCs w:val="20"/>
        </w:rPr>
      </w:pPr>
      <w:sdt>
        <w:sdtPr>
          <w:tag w:val="goog_rdk_2"/>
          <w:id w:val="-946230134"/>
        </w:sdtPr>
        <w:sdtEndPr/>
        <w:sdtContent/>
      </w:sdt>
      <w:r w:rsidR="001B2445" w:rsidRPr="008409BA">
        <w:rPr>
          <w:rFonts w:ascii="Arial" w:eastAsia="Arial" w:hAnsi="Arial" w:cs="Arial"/>
          <w:sz w:val="20"/>
          <w:szCs w:val="20"/>
        </w:rPr>
        <w:t xml:space="preserve">Příjemce je povinen nejpozději do 31.1.2027 vyhotovit a Nadačnímu Fondu společně s Centrem </w:t>
      </w:r>
      <w:r w:rsidR="0031153E">
        <w:rPr>
          <w:rFonts w:ascii="Arial" w:eastAsia="Arial" w:hAnsi="Arial" w:cs="Arial"/>
          <w:sz w:val="20"/>
          <w:szCs w:val="20"/>
        </w:rPr>
        <w:t>d</w:t>
      </w:r>
      <w:r w:rsidR="001B2445" w:rsidRPr="008409BA">
        <w:rPr>
          <w:rFonts w:ascii="Arial" w:eastAsia="Arial" w:hAnsi="Arial" w:cs="Arial"/>
          <w:sz w:val="20"/>
          <w:szCs w:val="20"/>
        </w:rPr>
        <w:t>ohody zaslat stručnou závěrečnou zprávu v maximálním rozsahu dvou normostran, která zhodnotí průběh realizace Programu u Příjemce.</w:t>
      </w:r>
      <w:r w:rsidR="008409BA" w:rsidRPr="008409BA">
        <w:rPr>
          <w:rFonts w:ascii="Arial" w:eastAsia="Arial" w:hAnsi="Arial" w:cs="Arial"/>
          <w:sz w:val="20"/>
          <w:szCs w:val="20"/>
        </w:rPr>
        <w:t xml:space="preserve"> </w:t>
      </w:r>
    </w:p>
    <w:p w14:paraId="00000028" w14:textId="23B9D10E"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lastRenderedPageBreak/>
        <w:t>V rámci realizace Programu a plnění povinností dle této smlouvy může dojít k předání osobních údajů, jak je tento termín definován nařízením Evropského parlamentu a rady č. (EU) 2016/679, obecným nařízením o ochraně osobních údajů (dále jen „</w:t>
      </w:r>
      <w:r>
        <w:rPr>
          <w:rFonts w:ascii="Arial" w:eastAsia="Arial" w:hAnsi="Arial" w:cs="Arial"/>
          <w:b/>
          <w:color w:val="000000"/>
          <w:sz w:val="20"/>
          <w:szCs w:val="20"/>
        </w:rPr>
        <w:t>Nařízení</w:t>
      </w:r>
      <w:r>
        <w:rPr>
          <w:rFonts w:ascii="Arial" w:eastAsia="Arial" w:hAnsi="Arial" w:cs="Arial"/>
          <w:color w:val="000000"/>
          <w:sz w:val="20"/>
          <w:szCs w:val="20"/>
        </w:rPr>
        <w:t xml:space="preserve">“), ze strany Příjemce Centru </w:t>
      </w:r>
      <w:r w:rsidR="00F8778A">
        <w:rPr>
          <w:rFonts w:ascii="Arial" w:eastAsia="Arial" w:hAnsi="Arial" w:cs="Arial"/>
          <w:color w:val="000000"/>
          <w:sz w:val="20"/>
          <w:szCs w:val="20"/>
        </w:rPr>
        <w:t>d</w:t>
      </w:r>
      <w:r>
        <w:rPr>
          <w:rFonts w:ascii="Arial" w:eastAsia="Arial" w:hAnsi="Arial" w:cs="Arial"/>
          <w:color w:val="000000"/>
          <w:sz w:val="20"/>
          <w:szCs w:val="20"/>
        </w:rPr>
        <w:t>ohody, resp. Nadačnímu Fondu. V té souvislosti je Příjemce povinen:</w:t>
      </w:r>
    </w:p>
    <w:p w14:paraId="00000029" w14:textId="77777777"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dodržovat veškeré právní předpisy vztahující se k ochraně soukromí a osobních údajů, které se na Příjemce vztahují;</w:t>
      </w:r>
    </w:p>
    <w:p w14:paraId="0000002A" w14:textId="2A95C1F5"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předat veškeré osobní údaje, a to případně včetně osobních údajů zvláštní kategorie ve smyslu Nařízení, které jsou nezbytné za účelem splnění povinností Příjemce dle této smlouvy, přičemž je Příjemce povinen za tím účelem mít nebo případně získat nezbytný titul k takovémuto zpracování osobních údajů, včetně opatření případného souhlasu příslušného subjektu údajů v souladu s Nařízením, a to ještě před tím, než Příjemce Centru </w:t>
      </w:r>
      <w:r w:rsidR="00F8778A">
        <w:rPr>
          <w:rFonts w:ascii="Arial" w:eastAsia="Arial" w:hAnsi="Arial" w:cs="Arial"/>
          <w:color w:val="000000"/>
          <w:sz w:val="20"/>
          <w:szCs w:val="20"/>
        </w:rPr>
        <w:t>d</w:t>
      </w:r>
      <w:r>
        <w:rPr>
          <w:rFonts w:ascii="Arial" w:eastAsia="Arial" w:hAnsi="Arial" w:cs="Arial"/>
          <w:color w:val="000000"/>
          <w:sz w:val="20"/>
          <w:szCs w:val="20"/>
        </w:rPr>
        <w:t>ohody, resp. Nadačnímu Fondu tyto osobní údaje předá;</w:t>
      </w:r>
    </w:p>
    <w:p w14:paraId="0000002B" w14:textId="4E3E8C80"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subjekty údajů řádně a včas v souladu s Nařízením informovat o skutečnosti, že jejich osobní údaje, včetně osobních údajů zvláštní kategorie, budou předány Centru </w:t>
      </w:r>
      <w:r w:rsidR="00F8778A">
        <w:rPr>
          <w:rFonts w:ascii="Arial" w:eastAsia="Arial" w:hAnsi="Arial" w:cs="Arial"/>
          <w:color w:val="000000"/>
          <w:sz w:val="20"/>
          <w:szCs w:val="20"/>
        </w:rPr>
        <w:t>d</w:t>
      </w:r>
      <w:r>
        <w:rPr>
          <w:rFonts w:ascii="Arial" w:eastAsia="Arial" w:hAnsi="Arial" w:cs="Arial"/>
          <w:color w:val="000000"/>
          <w:sz w:val="20"/>
          <w:szCs w:val="20"/>
        </w:rPr>
        <w:t>ohody, resp. Nadačnímu Fondu;</w:t>
      </w:r>
    </w:p>
    <w:p w14:paraId="0000002C" w14:textId="4725721F"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jakéhokoliv prověřování, vyšetřování či sporu týkajícího se zpracování osobních údajů poskytnutých ze strany Příjemce, poskytnout Centru </w:t>
      </w:r>
      <w:r w:rsidR="00F8778A">
        <w:rPr>
          <w:rFonts w:ascii="Arial" w:eastAsia="Arial" w:hAnsi="Arial" w:cs="Arial"/>
          <w:color w:val="000000"/>
          <w:sz w:val="20"/>
          <w:szCs w:val="20"/>
        </w:rPr>
        <w:t>d</w:t>
      </w:r>
      <w:r>
        <w:rPr>
          <w:rFonts w:ascii="Arial" w:eastAsia="Arial" w:hAnsi="Arial" w:cs="Arial"/>
          <w:color w:val="000000"/>
          <w:sz w:val="20"/>
          <w:szCs w:val="20"/>
        </w:rPr>
        <w:t xml:space="preserve">ohody, resp. Nadačnímu Fondu veškerou nezbytnou součinnost za účelem ochrany či obrany práv a oprávněných zájmů Centra </w:t>
      </w:r>
      <w:r w:rsidR="00F8778A">
        <w:rPr>
          <w:rFonts w:ascii="Arial" w:eastAsia="Arial" w:hAnsi="Arial" w:cs="Arial"/>
          <w:color w:val="000000"/>
          <w:sz w:val="20"/>
          <w:szCs w:val="20"/>
        </w:rPr>
        <w:t>d</w:t>
      </w:r>
      <w:r>
        <w:rPr>
          <w:rFonts w:ascii="Arial" w:eastAsia="Arial" w:hAnsi="Arial" w:cs="Arial"/>
          <w:color w:val="000000"/>
          <w:sz w:val="20"/>
          <w:szCs w:val="20"/>
        </w:rPr>
        <w:t>ohody, resp. Nadačního Fondu;</w:t>
      </w:r>
    </w:p>
    <w:p w14:paraId="0000002D" w14:textId="0297F698" w:rsidR="00774202" w:rsidRDefault="001B2445">
      <w:pPr>
        <w:numPr>
          <w:ilvl w:val="1"/>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že v důsledku porušení povinností Příjemce dle Nařízení vznikne na straně Centra </w:t>
      </w:r>
      <w:r w:rsidR="00F8778A">
        <w:rPr>
          <w:rFonts w:ascii="Arial" w:eastAsia="Arial" w:hAnsi="Arial" w:cs="Arial"/>
          <w:color w:val="000000"/>
          <w:sz w:val="20"/>
          <w:szCs w:val="20"/>
        </w:rPr>
        <w:t>d</w:t>
      </w:r>
      <w:r>
        <w:rPr>
          <w:rFonts w:ascii="Arial" w:eastAsia="Arial" w:hAnsi="Arial" w:cs="Arial"/>
          <w:color w:val="000000"/>
          <w:sz w:val="20"/>
          <w:szCs w:val="20"/>
        </w:rPr>
        <w:t xml:space="preserve">ohody, resp. Nadačního Fondu jakákoliv újma či škoda, tuto újmu či škodu v plném rozsahu nahradit.  </w:t>
      </w:r>
    </w:p>
    <w:p w14:paraId="0000002E" w14:textId="1ADBC4D7"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náležitým způsobem prezentovat plnění dle této smlouvy poskytnuté Nadačním Fondem a Centrem </w:t>
      </w:r>
      <w:r w:rsidR="00F8778A">
        <w:rPr>
          <w:rFonts w:ascii="Arial" w:eastAsia="Arial" w:hAnsi="Arial" w:cs="Arial"/>
          <w:color w:val="000000"/>
          <w:sz w:val="20"/>
          <w:szCs w:val="20"/>
        </w:rPr>
        <w:t>d</w:t>
      </w:r>
      <w:r>
        <w:rPr>
          <w:rFonts w:ascii="Arial" w:eastAsia="Arial" w:hAnsi="Arial" w:cs="Arial"/>
          <w:color w:val="000000"/>
          <w:sz w:val="20"/>
          <w:szCs w:val="20"/>
        </w:rPr>
        <w:t xml:space="preserve">ohody, a to zejména uvedením ve výroční zprávě Příjemce nebo jinými možnými způsoby dle </w:t>
      </w:r>
      <w:r>
        <w:rPr>
          <w:rFonts w:ascii="Arial" w:eastAsia="Arial" w:hAnsi="Arial" w:cs="Arial"/>
          <w:sz w:val="20"/>
          <w:szCs w:val="20"/>
        </w:rPr>
        <w:t>Přílohy č. 1</w:t>
      </w:r>
      <w:r>
        <w:rPr>
          <w:rFonts w:ascii="Arial" w:eastAsia="Arial" w:hAnsi="Arial" w:cs="Arial"/>
          <w:color w:val="000000"/>
          <w:sz w:val="20"/>
          <w:szCs w:val="20"/>
        </w:rPr>
        <w:t xml:space="preserve">. </w:t>
      </w:r>
    </w:p>
    <w:p w14:paraId="0000002F" w14:textId="77777777"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Příjemce dále tímto souhlasí se zveřejněním údajů uvedených v této smlouvě podle zákona č. 106/1999 Sb., o svobodném přístupu k informacím, v platném znění.</w:t>
      </w:r>
    </w:p>
    <w:p w14:paraId="00000030" w14:textId="77777777" w:rsidR="00774202" w:rsidRDefault="00774202">
      <w:pPr>
        <w:pBdr>
          <w:top w:val="nil"/>
          <w:left w:val="nil"/>
          <w:bottom w:val="nil"/>
          <w:right w:val="nil"/>
          <w:between w:val="nil"/>
        </w:pBdr>
        <w:jc w:val="center"/>
        <w:rPr>
          <w:rFonts w:ascii="Arial" w:eastAsia="Arial" w:hAnsi="Arial" w:cs="Arial"/>
          <w:color w:val="000000"/>
          <w:sz w:val="20"/>
          <w:szCs w:val="20"/>
        </w:rPr>
      </w:pPr>
    </w:p>
    <w:p w14:paraId="00000031"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IV.</w:t>
      </w:r>
    </w:p>
    <w:p w14:paraId="00000032"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Porušení smluvních podmínek, ukončení smlouvy</w:t>
      </w:r>
    </w:p>
    <w:p w14:paraId="00000033" w14:textId="77777777" w:rsidR="00774202" w:rsidRDefault="00774202">
      <w:pPr>
        <w:jc w:val="both"/>
        <w:rPr>
          <w:rFonts w:ascii="Arial" w:eastAsia="Arial" w:hAnsi="Arial" w:cs="Arial"/>
          <w:sz w:val="16"/>
          <w:szCs w:val="16"/>
        </w:rPr>
      </w:pPr>
    </w:p>
    <w:p w14:paraId="00000034" w14:textId="780652D3"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že Příjemce nesplní povinnosti vyplývající z této smlouvy, jsou Centrum </w:t>
      </w:r>
      <w:r w:rsidR="00F97E2F">
        <w:rPr>
          <w:rFonts w:ascii="Arial" w:eastAsia="Arial" w:hAnsi="Arial" w:cs="Arial"/>
          <w:color w:val="000000"/>
          <w:sz w:val="20"/>
          <w:szCs w:val="20"/>
        </w:rPr>
        <w:t>d</w:t>
      </w:r>
      <w:r>
        <w:rPr>
          <w:rFonts w:ascii="Arial" w:eastAsia="Arial" w:hAnsi="Arial" w:cs="Arial"/>
          <w:color w:val="000000"/>
          <w:sz w:val="20"/>
          <w:szCs w:val="20"/>
        </w:rPr>
        <w:t xml:space="preserve">ohody nebo Nadační Fond oprávněni vyzvat Příjemce k nápravě a stanovit přiměřenou lhůtu k této nápravě. </w:t>
      </w:r>
    </w:p>
    <w:p w14:paraId="00000035" w14:textId="2F62EACA"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Pokud Příjemce nevyčerpá </w:t>
      </w:r>
      <w:r>
        <w:rPr>
          <w:rFonts w:ascii="Arial" w:eastAsia="Arial" w:hAnsi="Arial" w:cs="Arial"/>
          <w:sz w:val="20"/>
          <w:szCs w:val="20"/>
        </w:rPr>
        <w:t>roční objem plnění dle čl. II. odst. 2</w:t>
      </w:r>
      <w:r>
        <w:rPr>
          <w:rFonts w:ascii="Arial" w:eastAsia="Arial" w:hAnsi="Arial" w:cs="Arial"/>
          <w:color w:val="000000"/>
          <w:sz w:val="20"/>
          <w:szCs w:val="20"/>
        </w:rPr>
        <w:t xml:space="preserve"> do 31. prosince 2025 a nečiní kroky vůči Centru </w:t>
      </w:r>
      <w:r w:rsidR="00F97E2F">
        <w:rPr>
          <w:rFonts w:ascii="Arial" w:eastAsia="Arial" w:hAnsi="Arial" w:cs="Arial"/>
          <w:color w:val="000000"/>
          <w:sz w:val="20"/>
          <w:szCs w:val="20"/>
        </w:rPr>
        <w:t>d</w:t>
      </w:r>
      <w:r>
        <w:rPr>
          <w:rFonts w:ascii="Arial" w:eastAsia="Arial" w:hAnsi="Arial" w:cs="Arial"/>
          <w:color w:val="000000"/>
          <w:sz w:val="20"/>
          <w:szCs w:val="20"/>
        </w:rPr>
        <w:t xml:space="preserve">ohody nebo Nadačnímu Fondu směřující k dočerpání ročního plnění v prvních třech kalendářních měsících roku 2026, jsou Nadační Fond a Centrum </w:t>
      </w:r>
      <w:r w:rsidR="00F97E2F">
        <w:rPr>
          <w:rFonts w:ascii="Arial" w:eastAsia="Arial" w:hAnsi="Arial" w:cs="Arial"/>
          <w:color w:val="000000"/>
          <w:sz w:val="20"/>
          <w:szCs w:val="20"/>
        </w:rPr>
        <w:t>d</w:t>
      </w:r>
      <w:r>
        <w:rPr>
          <w:rFonts w:ascii="Arial" w:eastAsia="Arial" w:hAnsi="Arial" w:cs="Arial"/>
          <w:color w:val="000000"/>
          <w:sz w:val="20"/>
          <w:szCs w:val="20"/>
        </w:rPr>
        <w:t xml:space="preserve">ohody oprávněni od této smlouvy odstoupit. </w:t>
      </w:r>
    </w:p>
    <w:p w14:paraId="00000036" w14:textId="77777777"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bookmarkStart w:id="0" w:name="_heading=h.30j0zll" w:colFirst="0" w:colLast="0"/>
      <w:bookmarkEnd w:id="0"/>
      <w:r>
        <w:rPr>
          <w:rFonts w:ascii="Arial" w:eastAsia="Arial" w:hAnsi="Arial" w:cs="Arial"/>
          <w:color w:val="000000"/>
          <w:sz w:val="20"/>
          <w:szCs w:val="20"/>
        </w:rPr>
        <w:t xml:space="preserve">Pokud některá ze smluvních stran zjistí, že smlouvu nelze efektivně nebo správně plnit, pak je povinna projednat záležitost s druhou smluvní stranou. </w:t>
      </w:r>
    </w:p>
    <w:p w14:paraId="00000037" w14:textId="77777777" w:rsidR="00774202" w:rsidRDefault="00774202">
      <w:pPr>
        <w:jc w:val="both"/>
        <w:rPr>
          <w:rFonts w:ascii="Arial" w:eastAsia="Arial" w:hAnsi="Arial" w:cs="Arial"/>
          <w:sz w:val="12"/>
          <w:szCs w:val="12"/>
        </w:rPr>
      </w:pPr>
    </w:p>
    <w:p w14:paraId="46B17BEB" w14:textId="77777777" w:rsidR="002843D9" w:rsidRDefault="002843D9">
      <w:pPr>
        <w:jc w:val="both"/>
        <w:rPr>
          <w:rFonts w:ascii="Arial" w:eastAsia="Arial" w:hAnsi="Arial" w:cs="Arial"/>
          <w:sz w:val="12"/>
          <w:szCs w:val="12"/>
        </w:rPr>
      </w:pPr>
    </w:p>
    <w:p w14:paraId="6F308725" w14:textId="77777777" w:rsidR="002843D9" w:rsidRDefault="002843D9">
      <w:pPr>
        <w:jc w:val="both"/>
        <w:rPr>
          <w:rFonts w:ascii="Arial" w:eastAsia="Arial" w:hAnsi="Arial" w:cs="Arial"/>
          <w:sz w:val="12"/>
          <w:szCs w:val="12"/>
        </w:rPr>
      </w:pPr>
    </w:p>
    <w:p w14:paraId="0926E244" w14:textId="77777777" w:rsidR="002843D9" w:rsidRDefault="002843D9">
      <w:pPr>
        <w:jc w:val="both"/>
        <w:rPr>
          <w:rFonts w:ascii="Arial" w:eastAsia="Arial" w:hAnsi="Arial" w:cs="Arial"/>
          <w:sz w:val="12"/>
          <w:szCs w:val="12"/>
        </w:rPr>
      </w:pPr>
    </w:p>
    <w:p w14:paraId="5833F830" w14:textId="77777777" w:rsidR="002843D9" w:rsidRDefault="002843D9">
      <w:pPr>
        <w:jc w:val="both"/>
        <w:rPr>
          <w:rFonts w:ascii="Arial" w:eastAsia="Arial" w:hAnsi="Arial" w:cs="Arial"/>
          <w:sz w:val="12"/>
          <w:szCs w:val="12"/>
        </w:rPr>
      </w:pPr>
    </w:p>
    <w:p w14:paraId="1262C6E8" w14:textId="77777777" w:rsidR="002843D9" w:rsidRDefault="002843D9">
      <w:pPr>
        <w:jc w:val="both"/>
        <w:rPr>
          <w:rFonts w:ascii="Arial" w:eastAsia="Arial" w:hAnsi="Arial" w:cs="Arial"/>
          <w:sz w:val="12"/>
          <w:szCs w:val="12"/>
        </w:rPr>
      </w:pPr>
    </w:p>
    <w:p w14:paraId="1EECDCB5" w14:textId="77777777" w:rsidR="002843D9" w:rsidRDefault="002843D9">
      <w:pPr>
        <w:jc w:val="both"/>
        <w:rPr>
          <w:rFonts w:ascii="Arial" w:eastAsia="Arial" w:hAnsi="Arial" w:cs="Arial"/>
          <w:sz w:val="12"/>
          <w:szCs w:val="12"/>
        </w:rPr>
      </w:pPr>
    </w:p>
    <w:p w14:paraId="3037DE96" w14:textId="77777777" w:rsidR="002843D9" w:rsidRDefault="002843D9">
      <w:pPr>
        <w:jc w:val="both"/>
        <w:rPr>
          <w:rFonts w:ascii="Arial" w:eastAsia="Arial" w:hAnsi="Arial" w:cs="Arial"/>
          <w:sz w:val="12"/>
          <w:szCs w:val="12"/>
        </w:rPr>
      </w:pPr>
    </w:p>
    <w:p w14:paraId="00000038" w14:textId="77777777" w:rsidR="00774202" w:rsidRDefault="001B2445">
      <w:pPr>
        <w:jc w:val="center"/>
        <w:rPr>
          <w:rFonts w:ascii="Arial" w:eastAsia="Arial" w:hAnsi="Arial" w:cs="Arial"/>
          <w:sz w:val="20"/>
          <w:szCs w:val="20"/>
        </w:rPr>
      </w:pPr>
      <w:r>
        <w:rPr>
          <w:rFonts w:ascii="Arial" w:eastAsia="Arial" w:hAnsi="Arial" w:cs="Arial"/>
          <w:b/>
          <w:sz w:val="20"/>
          <w:szCs w:val="20"/>
        </w:rPr>
        <w:t xml:space="preserve">V. </w:t>
      </w:r>
    </w:p>
    <w:p w14:paraId="00000039" w14:textId="77777777" w:rsidR="00774202" w:rsidRDefault="001B2445">
      <w:pPr>
        <w:jc w:val="center"/>
        <w:rPr>
          <w:rFonts w:ascii="Arial" w:eastAsia="Arial" w:hAnsi="Arial" w:cs="Arial"/>
          <w:sz w:val="20"/>
          <w:szCs w:val="20"/>
        </w:rPr>
      </w:pPr>
      <w:r>
        <w:rPr>
          <w:rFonts w:ascii="Arial" w:eastAsia="Arial" w:hAnsi="Arial" w:cs="Arial"/>
          <w:b/>
          <w:sz w:val="20"/>
          <w:szCs w:val="20"/>
        </w:rPr>
        <w:t>Řízení a urovnávání sporů</w:t>
      </w:r>
    </w:p>
    <w:p w14:paraId="0000003A" w14:textId="77777777" w:rsidR="00774202" w:rsidRDefault="00774202">
      <w:pPr>
        <w:jc w:val="both"/>
        <w:rPr>
          <w:rFonts w:ascii="Arial" w:eastAsia="Arial" w:hAnsi="Arial" w:cs="Arial"/>
          <w:sz w:val="20"/>
          <w:szCs w:val="20"/>
        </w:rPr>
      </w:pPr>
    </w:p>
    <w:p w14:paraId="0000003B" w14:textId="77777777" w:rsidR="00774202" w:rsidRDefault="001B2445">
      <w:pPr>
        <w:numPr>
          <w:ilvl w:val="0"/>
          <w:numId w:val="7"/>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Smluvní strany se zavazují, že budou předcházet možným sporům a v případě sporů se budou snažit o dohodu při respektování právních předpisů České republiky. </w:t>
      </w:r>
    </w:p>
    <w:p w14:paraId="0000003C" w14:textId="77777777" w:rsidR="00774202" w:rsidRDefault="001B2445">
      <w:pPr>
        <w:numPr>
          <w:ilvl w:val="0"/>
          <w:numId w:val="7"/>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Všechny spory vznikající ze smlouvy a v souvislosti s ní budou rozhodovány příslušnými soudy České republiky.</w:t>
      </w:r>
    </w:p>
    <w:p w14:paraId="0000003D" w14:textId="77777777" w:rsidR="00774202" w:rsidRDefault="00774202">
      <w:pPr>
        <w:rPr>
          <w:rFonts w:ascii="Arial" w:eastAsia="Arial" w:hAnsi="Arial" w:cs="Arial"/>
          <w:sz w:val="12"/>
          <w:szCs w:val="12"/>
        </w:rPr>
      </w:pPr>
    </w:p>
    <w:p w14:paraId="0000003E" w14:textId="77777777" w:rsidR="00774202" w:rsidRDefault="001B2445">
      <w:pPr>
        <w:jc w:val="center"/>
        <w:rPr>
          <w:rFonts w:ascii="Arial" w:eastAsia="Arial" w:hAnsi="Arial" w:cs="Arial"/>
          <w:sz w:val="20"/>
          <w:szCs w:val="20"/>
        </w:rPr>
      </w:pPr>
      <w:r>
        <w:rPr>
          <w:rFonts w:ascii="Arial" w:eastAsia="Arial" w:hAnsi="Arial" w:cs="Arial"/>
          <w:b/>
          <w:sz w:val="20"/>
          <w:szCs w:val="20"/>
        </w:rPr>
        <w:t xml:space="preserve">VI. </w:t>
      </w:r>
    </w:p>
    <w:p w14:paraId="0000003F" w14:textId="77777777" w:rsidR="00774202" w:rsidRDefault="001B2445">
      <w:pPr>
        <w:jc w:val="center"/>
        <w:rPr>
          <w:rFonts w:ascii="Arial" w:eastAsia="Arial" w:hAnsi="Arial" w:cs="Arial"/>
          <w:sz w:val="20"/>
          <w:szCs w:val="20"/>
        </w:rPr>
      </w:pPr>
      <w:r>
        <w:rPr>
          <w:rFonts w:ascii="Arial" w:eastAsia="Arial" w:hAnsi="Arial" w:cs="Arial"/>
          <w:b/>
          <w:sz w:val="20"/>
          <w:szCs w:val="20"/>
        </w:rPr>
        <w:t>Závěrečná ustanovení</w:t>
      </w:r>
    </w:p>
    <w:p w14:paraId="00000040" w14:textId="77777777" w:rsidR="00774202" w:rsidRDefault="00774202">
      <w:pPr>
        <w:jc w:val="center"/>
        <w:rPr>
          <w:rFonts w:ascii="Arial" w:eastAsia="Arial" w:hAnsi="Arial" w:cs="Arial"/>
          <w:sz w:val="20"/>
          <w:szCs w:val="20"/>
        </w:rPr>
      </w:pPr>
    </w:p>
    <w:p w14:paraId="00000041" w14:textId="77777777"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Tato smlouva nabývá platnosti v den podpisu smluvních stran.</w:t>
      </w:r>
    </w:p>
    <w:p w14:paraId="00000042" w14:textId="77777777"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Všechny změny smlouvy je možno provádět pouze na základě číslovaných písemných dodatků.</w:t>
      </w:r>
    </w:p>
    <w:p w14:paraId="00000043" w14:textId="00D61743"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Smlouva je vyhotovena ve třech stejnopisech. Jedno vyhotovení patří Příjemci, po jednom si ponechá Nadační Fond a Centrum </w:t>
      </w:r>
      <w:r w:rsidR="00F97E2F">
        <w:rPr>
          <w:rFonts w:ascii="Arial" w:eastAsia="Arial" w:hAnsi="Arial" w:cs="Arial"/>
          <w:color w:val="000000"/>
          <w:sz w:val="20"/>
          <w:szCs w:val="20"/>
        </w:rPr>
        <w:t>d</w:t>
      </w:r>
      <w:r>
        <w:rPr>
          <w:rFonts w:ascii="Arial" w:eastAsia="Arial" w:hAnsi="Arial" w:cs="Arial"/>
          <w:color w:val="000000"/>
          <w:sz w:val="20"/>
          <w:szCs w:val="20"/>
        </w:rPr>
        <w:t>ohody.</w:t>
      </w:r>
    </w:p>
    <w:p w14:paraId="00000044" w14:textId="30470A95"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Neoddělitelnou přílohou této smlouvy je její Příloha č. 1 - Partnerství s nadačním fondem Abakus a Centrem </w:t>
      </w:r>
      <w:r w:rsidR="00F97E2F">
        <w:rPr>
          <w:rFonts w:ascii="Arial" w:eastAsia="Arial" w:hAnsi="Arial" w:cs="Arial"/>
          <w:color w:val="000000"/>
          <w:sz w:val="20"/>
          <w:szCs w:val="20"/>
        </w:rPr>
        <w:t>d</w:t>
      </w:r>
      <w:r>
        <w:rPr>
          <w:rFonts w:ascii="Arial" w:eastAsia="Arial" w:hAnsi="Arial" w:cs="Arial"/>
          <w:color w:val="000000"/>
          <w:sz w:val="20"/>
          <w:szCs w:val="20"/>
        </w:rPr>
        <w:t>ohody – praktické informace.</w:t>
      </w:r>
    </w:p>
    <w:p w14:paraId="00000045" w14:textId="77777777"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46" w14:textId="77777777"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47" w14:textId="77777777" w:rsidR="00774202" w:rsidRDefault="00774202">
      <w:pPr>
        <w:pBdr>
          <w:top w:val="nil"/>
          <w:left w:val="nil"/>
          <w:bottom w:val="nil"/>
          <w:right w:val="nil"/>
          <w:between w:val="nil"/>
        </w:pBdr>
        <w:spacing w:before="60" w:after="60" w:line="360" w:lineRule="auto"/>
        <w:ind w:left="360"/>
        <w:jc w:val="both"/>
        <w:rPr>
          <w:rFonts w:ascii="Arial" w:eastAsia="Arial" w:hAnsi="Arial" w:cs="Arial"/>
          <w:color w:val="000000"/>
          <w:sz w:val="12"/>
          <w:szCs w:val="12"/>
        </w:rPr>
      </w:pPr>
    </w:p>
    <w:tbl>
      <w:tblPr>
        <w:tblStyle w:val="a"/>
        <w:tblW w:w="9380" w:type="dxa"/>
        <w:jc w:val="center"/>
        <w:tblInd w:w="0" w:type="dxa"/>
        <w:tblLayout w:type="fixed"/>
        <w:tblLook w:val="0000" w:firstRow="0" w:lastRow="0" w:firstColumn="0" w:lastColumn="0" w:noHBand="0" w:noVBand="0"/>
      </w:tblPr>
      <w:tblGrid>
        <w:gridCol w:w="4558"/>
        <w:gridCol w:w="4822"/>
      </w:tblGrid>
      <w:tr w:rsidR="00774202" w14:paraId="35EE9EA4" w14:textId="77777777">
        <w:trPr>
          <w:trHeight w:val="454"/>
          <w:jc w:val="center"/>
        </w:trPr>
        <w:tc>
          <w:tcPr>
            <w:tcW w:w="4558" w:type="dxa"/>
          </w:tcPr>
          <w:p w14:paraId="00000048" w14:textId="77777777" w:rsidR="00774202" w:rsidRDefault="001B2445">
            <w:pPr>
              <w:tabs>
                <w:tab w:val="center" w:pos="1985"/>
                <w:tab w:val="center" w:pos="7655"/>
              </w:tabs>
              <w:spacing w:line="360" w:lineRule="auto"/>
              <w:rPr>
                <w:rFonts w:ascii="Arial" w:eastAsia="Arial" w:hAnsi="Arial" w:cs="Arial"/>
                <w:b/>
                <w:sz w:val="20"/>
                <w:szCs w:val="20"/>
              </w:rPr>
            </w:pPr>
            <w:r>
              <w:rPr>
                <w:rFonts w:ascii="Arial" w:eastAsia="Arial" w:hAnsi="Arial" w:cs="Arial"/>
                <w:b/>
                <w:color w:val="000000"/>
                <w:sz w:val="20"/>
                <w:szCs w:val="20"/>
              </w:rPr>
              <w:t>Abakus - nadační fond zakladatelů Avastu</w:t>
            </w:r>
            <w:r>
              <w:rPr>
                <w:rFonts w:ascii="Arial" w:eastAsia="Arial" w:hAnsi="Arial" w:cs="Arial"/>
                <w:b/>
                <w:color w:val="000000"/>
                <w:sz w:val="12"/>
                <w:szCs w:val="12"/>
              </w:rPr>
              <w:t xml:space="preserve"> </w:t>
            </w:r>
          </w:p>
        </w:tc>
        <w:tc>
          <w:tcPr>
            <w:tcW w:w="4822" w:type="dxa"/>
          </w:tcPr>
          <w:p w14:paraId="00000049" w14:textId="37EAE3A6" w:rsidR="00774202" w:rsidRDefault="001B2445">
            <w:pPr>
              <w:keepNext/>
              <w:keepLines/>
              <w:widowControl w:val="0"/>
              <w:spacing w:before="120" w:after="120"/>
              <w:jc w:val="both"/>
              <w:rPr>
                <w:rFonts w:ascii="Arial" w:eastAsia="Arial" w:hAnsi="Arial" w:cs="Arial"/>
                <w:b/>
                <w:highlight w:val="yellow"/>
              </w:rPr>
            </w:pPr>
            <w:r w:rsidRPr="00F97E2F">
              <w:rPr>
                <w:rFonts w:ascii="Arial" w:eastAsia="Arial" w:hAnsi="Arial" w:cs="Arial"/>
                <w:b/>
                <w:color w:val="000000"/>
                <w:sz w:val="20"/>
                <w:szCs w:val="20"/>
              </w:rPr>
              <w:t>C</w:t>
            </w:r>
            <w:r w:rsidR="00F97E2F">
              <w:rPr>
                <w:rFonts w:ascii="Arial" w:eastAsia="Arial" w:hAnsi="Arial" w:cs="Arial"/>
                <w:b/>
                <w:color w:val="000000"/>
                <w:sz w:val="20"/>
                <w:szCs w:val="20"/>
              </w:rPr>
              <w:t>entrum dohody</w:t>
            </w:r>
            <w:r w:rsidRPr="00F97E2F">
              <w:rPr>
                <w:rFonts w:ascii="Arial" w:eastAsia="Arial" w:hAnsi="Arial" w:cs="Arial"/>
                <w:b/>
                <w:color w:val="000000"/>
                <w:sz w:val="20"/>
                <w:szCs w:val="20"/>
              </w:rPr>
              <w:t>, s.r.o.</w:t>
            </w:r>
          </w:p>
        </w:tc>
      </w:tr>
      <w:tr w:rsidR="00774202" w14:paraId="1E48CF73" w14:textId="77777777">
        <w:trPr>
          <w:jc w:val="center"/>
        </w:trPr>
        <w:tc>
          <w:tcPr>
            <w:tcW w:w="4558" w:type="dxa"/>
          </w:tcPr>
          <w:p w14:paraId="0000004A" w14:textId="77777777" w:rsidR="00774202" w:rsidRDefault="001B2445">
            <w:pPr>
              <w:keepNext/>
              <w:keepLines/>
              <w:widowControl w:val="0"/>
              <w:spacing w:before="120" w:after="120"/>
              <w:jc w:val="both"/>
              <w:rPr>
                <w:rFonts w:ascii="Arial" w:eastAsia="Arial" w:hAnsi="Arial" w:cs="Arial"/>
              </w:rPr>
            </w:pPr>
            <w:r>
              <w:rPr>
                <w:rFonts w:ascii="Arial" w:eastAsia="Arial" w:hAnsi="Arial" w:cs="Arial"/>
                <w:sz w:val="20"/>
                <w:szCs w:val="20"/>
              </w:rPr>
              <w:t>V Praze dne __________________</w:t>
            </w:r>
          </w:p>
        </w:tc>
        <w:tc>
          <w:tcPr>
            <w:tcW w:w="4822" w:type="dxa"/>
          </w:tcPr>
          <w:p w14:paraId="0000004B" w14:textId="77777777" w:rsidR="00774202" w:rsidRDefault="001B2445">
            <w:pPr>
              <w:keepNext/>
              <w:keepLines/>
              <w:widowControl w:val="0"/>
              <w:spacing w:before="120" w:after="120"/>
              <w:jc w:val="both"/>
              <w:rPr>
                <w:rFonts w:ascii="Arial" w:eastAsia="Arial" w:hAnsi="Arial" w:cs="Arial"/>
              </w:rPr>
            </w:pPr>
            <w:r>
              <w:rPr>
                <w:rFonts w:ascii="Arial" w:eastAsia="Arial" w:hAnsi="Arial" w:cs="Arial"/>
                <w:sz w:val="20"/>
                <w:szCs w:val="20"/>
              </w:rPr>
              <w:t>V Praze dne __________________</w:t>
            </w:r>
          </w:p>
        </w:tc>
      </w:tr>
      <w:tr w:rsidR="00774202" w14:paraId="6A4B2865" w14:textId="77777777">
        <w:trPr>
          <w:jc w:val="center"/>
        </w:trPr>
        <w:tc>
          <w:tcPr>
            <w:tcW w:w="4558" w:type="dxa"/>
          </w:tcPr>
          <w:p w14:paraId="0000004C" w14:textId="77777777" w:rsidR="00774202" w:rsidRDefault="00774202">
            <w:pPr>
              <w:keepNext/>
              <w:widowControl w:val="0"/>
              <w:spacing w:before="120" w:after="120"/>
              <w:jc w:val="center"/>
              <w:rPr>
                <w:rFonts w:ascii="Arial" w:eastAsia="Arial" w:hAnsi="Arial" w:cs="Arial"/>
              </w:rPr>
            </w:pPr>
          </w:p>
          <w:p w14:paraId="0000004D" w14:textId="77777777" w:rsidR="00774202" w:rsidRDefault="001B2445">
            <w:pPr>
              <w:keepNext/>
              <w:widowControl w:val="0"/>
              <w:spacing w:before="120" w:after="120"/>
              <w:jc w:val="center"/>
              <w:rPr>
                <w:rFonts w:ascii="Arial" w:eastAsia="Arial" w:hAnsi="Arial" w:cs="Arial"/>
              </w:rPr>
            </w:pPr>
            <w:r>
              <w:rPr>
                <w:rFonts w:ascii="Arial" w:eastAsia="Arial" w:hAnsi="Arial" w:cs="Arial"/>
              </w:rPr>
              <w:t>___________________________</w:t>
            </w:r>
          </w:p>
        </w:tc>
        <w:tc>
          <w:tcPr>
            <w:tcW w:w="4822" w:type="dxa"/>
          </w:tcPr>
          <w:p w14:paraId="0000004E" w14:textId="77777777" w:rsidR="00774202" w:rsidRDefault="00774202">
            <w:pPr>
              <w:keepNext/>
              <w:widowControl w:val="0"/>
              <w:spacing w:before="120" w:after="120"/>
              <w:jc w:val="both"/>
              <w:rPr>
                <w:rFonts w:ascii="Arial" w:eastAsia="Arial" w:hAnsi="Arial" w:cs="Arial"/>
              </w:rPr>
            </w:pPr>
          </w:p>
          <w:p w14:paraId="0000004F" w14:textId="29909592" w:rsidR="00774202" w:rsidRDefault="00F93AE7">
            <w:pPr>
              <w:keepNext/>
              <w:widowControl w:val="0"/>
              <w:spacing w:before="120" w:after="120"/>
              <w:jc w:val="both"/>
              <w:rPr>
                <w:rFonts w:ascii="Arial" w:eastAsia="Arial" w:hAnsi="Arial" w:cs="Arial"/>
              </w:rPr>
            </w:pPr>
            <w:r>
              <w:rPr>
                <w:rFonts w:ascii="Arial" w:eastAsia="Arial" w:hAnsi="Arial" w:cs="Arial"/>
              </w:rPr>
              <w:t xml:space="preserve">            </w:t>
            </w:r>
            <w:r w:rsidR="001B2445">
              <w:rPr>
                <w:rFonts w:ascii="Arial" w:eastAsia="Arial" w:hAnsi="Arial" w:cs="Arial"/>
              </w:rPr>
              <w:t>__________________________</w:t>
            </w:r>
          </w:p>
        </w:tc>
      </w:tr>
      <w:tr w:rsidR="00774202" w14:paraId="60599EAE" w14:textId="77777777">
        <w:trPr>
          <w:jc w:val="center"/>
        </w:trPr>
        <w:tc>
          <w:tcPr>
            <w:tcW w:w="4558" w:type="dxa"/>
          </w:tcPr>
          <w:p w14:paraId="00000050" w14:textId="77777777" w:rsidR="00774202" w:rsidRDefault="001B2445">
            <w:pPr>
              <w:keepNext/>
              <w:widowControl w:val="0"/>
              <w:spacing w:before="120" w:after="120"/>
              <w:jc w:val="center"/>
              <w:rPr>
                <w:rFonts w:ascii="Arial" w:eastAsia="Arial" w:hAnsi="Arial" w:cs="Arial"/>
                <w:sz w:val="20"/>
                <w:szCs w:val="20"/>
              </w:rPr>
            </w:pPr>
            <w:r>
              <w:rPr>
                <w:rFonts w:ascii="Arial" w:eastAsia="Arial" w:hAnsi="Arial" w:cs="Arial"/>
                <w:sz w:val="20"/>
                <w:szCs w:val="20"/>
              </w:rPr>
              <w:t>Jarmila Baudišová</w:t>
            </w:r>
          </w:p>
          <w:p w14:paraId="00000051" w14:textId="77777777" w:rsidR="00774202" w:rsidRDefault="001B2445">
            <w:pPr>
              <w:keepNext/>
              <w:widowControl w:val="0"/>
              <w:spacing w:before="120" w:after="120"/>
              <w:jc w:val="center"/>
              <w:rPr>
                <w:rFonts w:ascii="Arial" w:eastAsia="Arial" w:hAnsi="Arial" w:cs="Arial"/>
              </w:rPr>
            </w:pPr>
            <w:r>
              <w:rPr>
                <w:rFonts w:ascii="Arial" w:eastAsia="Arial" w:hAnsi="Arial" w:cs="Arial"/>
                <w:sz w:val="20"/>
                <w:szCs w:val="20"/>
              </w:rPr>
              <w:t>předsedkyně správní rady</w:t>
            </w:r>
          </w:p>
        </w:tc>
        <w:tc>
          <w:tcPr>
            <w:tcW w:w="4822" w:type="dxa"/>
          </w:tcPr>
          <w:p w14:paraId="00000052" w14:textId="77777777" w:rsidR="00774202" w:rsidRDefault="001B2445">
            <w:pPr>
              <w:keepNext/>
              <w:widowControl w:val="0"/>
              <w:spacing w:before="120" w:after="120"/>
              <w:jc w:val="center"/>
              <w:rPr>
                <w:color w:val="000000"/>
              </w:rPr>
            </w:pPr>
            <w:r>
              <w:rPr>
                <w:color w:val="000000"/>
              </w:rPr>
              <w:t>PhDr. Alice Hamplová</w:t>
            </w:r>
          </w:p>
          <w:p w14:paraId="00000053" w14:textId="77777777" w:rsidR="00774202" w:rsidRDefault="001B2445">
            <w:pPr>
              <w:keepNext/>
              <w:widowControl w:val="0"/>
              <w:spacing w:before="120" w:after="120"/>
              <w:jc w:val="center"/>
              <w:rPr>
                <w:rFonts w:ascii="Arial" w:eastAsia="Arial" w:hAnsi="Arial" w:cs="Arial"/>
                <w:sz w:val="20"/>
                <w:szCs w:val="20"/>
              </w:rPr>
            </w:pPr>
            <w:r>
              <w:rPr>
                <w:rFonts w:ascii="Arial" w:eastAsia="Arial" w:hAnsi="Arial" w:cs="Arial"/>
                <w:sz w:val="20"/>
                <w:szCs w:val="20"/>
              </w:rPr>
              <w:t xml:space="preserve">jednatelka </w:t>
            </w:r>
          </w:p>
        </w:tc>
      </w:tr>
      <w:tr w:rsidR="00774202" w14:paraId="692959F1" w14:textId="77777777">
        <w:trPr>
          <w:jc w:val="center"/>
        </w:trPr>
        <w:tc>
          <w:tcPr>
            <w:tcW w:w="4558" w:type="dxa"/>
          </w:tcPr>
          <w:p w14:paraId="00000054" w14:textId="77777777" w:rsidR="00774202" w:rsidRDefault="00774202">
            <w:pPr>
              <w:keepNext/>
              <w:widowControl w:val="0"/>
              <w:spacing w:before="120" w:after="120"/>
              <w:jc w:val="both"/>
              <w:rPr>
                <w:rFonts w:ascii="Arial" w:eastAsia="Arial" w:hAnsi="Arial" w:cs="Arial"/>
                <w:sz w:val="12"/>
                <w:szCs w:val="12"/>
              </w:rPr>
            </w:pPr>
          </w:p>
        </w:tc>
        <w:tc>
          <w:tcPr>
            <w:tcW w:w="4822" w:type="dxa"/>
          </w:tcPr>
          <w:p w14:paraId="00000055" w14:textId="77777777" w:rsidR="00774202" w:rsidRDefault="00774202"/>
        </w:tc>
      </w:tr>
      <w:tr w:rsidR="00774202" w:rsidRPr="00F93AE7" w14:paraId="726C5F7E" w14:textId="77777777">
        <w:trPr>
          <w:jc w:val="center"/>
        </w:trPr>
        <w:tc>
          <w:tcPr>
            <w:tcW w:w="4558" w:type="dxa"/>
          </w:tcPr>
          <w:p w14:paraId="00000056" w14:textId="77777777" w:rsidR="00774202" w:rsidRDefault="001B2445">
            <w:pPr>
              <w:tabs>
                <w:tab w:val="center" w:pos="1985"/>
                <w:tab w:val="center" w:pos="7655"/>
              </w:tabs>
              <w:spacing w:line="360" w:lineRule="auto"/>
              <w:rPr>
                <w:rFonts w:ascii="Arial" w:eastAsia="Arial" w:hAnsi="Arial" w:cs="Arial"/>
                <w:b/>
                <w:color w:val="000000"/>
                <w:sz w:val="20"/>
                <w:szCs w:val="20"/>
              </w:rPr>
            </w:pPr>
            <w:r>
              <w:rPr>
                <w:rFonts w:ascii="Arial" w:eastAsia="Arial" w:hAnsi="Arial" w:cs="Arial"/>
                <w:b/>
                <w:color w:val="000000"/>
                <w:sz w:val="20"/>
                <w:szCs w:val="20"/>
              </w:rPr>
              <w:t>Abakus - nadační fond zakladatelů Avastu</w:t>
            </w:r>
          </w:p>
        </w:tc>
        <w:tc>
          <w:tcPr>
            <w:tcW w:w="4822" w:type="dxa"/>
          </w:tcPr>
          <w:p w14:paraId="00000057" w14:textId="5BF7C1DC" w:rsidR="00774202" w:rsidRPr="00F93AE7" w:rsidRDefault="00F93AE7">
            <w:pPr>
              <w:keepNext/>
              <w:keepLines/>
              <w:widowControl w:val="0"/>
              <w:spacing w:before="120" w:after="120"/>
              <w:jc w:val="both"/>
              <w:rPr>
                <w:rFonts w:ascii="Arial" w:eastAsia="Arial" w:hAnsi="Arial" w:cs="Arial"/>
              </w:rPr>
            </w:pPr>
            <w:r w:rsidRPr="00F93AE7">
              <w:rPr>
                <w:b/>
                <w:color w:val="000000"/>
              </w:rPr>
              <w:t>MMN, a.s.</w:t>
            </w:r>
          </w:p>
        </w:tc>
      </w:tr>
      <w:tr w:rsidR="00774202" w:rsidRPr="00F93AE7" w14:paraId="42986906" w14:textId="77777777">
        <w:trPr>
          <w:jc w:val="center"/>
        </w:trPr>
        <w:tc>
          <w:tcPr>
            <w:tcW w:w="4558" w:type="dxa"/>
          </w:tcPr>
          <w:p w14:paraId="00000058" w14:textId="77777777" w:rsidR="00774202" w:rsidRDefault="001B2445">
            <w:pPr>
              <w:keepNext/>
              <w:keepLines/>
              <w:widowControl w:val="0"/>
              <w:spacing w:before="120" w:after="120"/>
              <w:jc w:val="both"/>
              <w:rPr>
                <w:rFonts w:ascii="Arial" w:eastAsia="Arial" w:hAnsi="Arial" w:cs="Arial"/>
              </w:rPr>
            </w:pPr>
            <w:r>
              <w:rPr>
                <w:rFonts w:ascii="Arial" w:eastAsia="Arial" w:hAnsi="Arial" w:cs="Arial"/>
                <w:sz w:val="20"/>
                <w:szCs w:val="20"/>
              </w:rPr>
              <w:t>V Praze dne</w:t>
            </w:r>
            <w:r>
              <w:rPr>
                <w:rFonts w:ascii="Arial" w:eastAsia="Arial" w:hAnsi="Arial" w:cs="Arial"/>
                <w:b/>
                <w:sz w:val="20"/>
                <w:szCs w:val="20"/>
              </w:rPr>
              <w:t xml:space="preserve"> __________________</w:t>
            </w:r>
          </w:p>
        </w:tc>
        <w:tc>
          <w:tcPr>
            <w:tcW w:w="4822" w:type="dxa"/>
          </w:tcPr>
          <w:p w14:paraId="00000059" w14:textId="115443FA" w:rsidR="00774202" w:rsidRPr="00F93AE7" w:rsidRDefault="001B2445" w:rsidP="00F93AE7">
            <w:pPr>
              <w:keepNext/>
              <w:keepLines/>
              <w:widowControl w:val="0"/>
              <w:spacing w:before="120" w:after="120"/>
              <w:jc w:val="both"/>
              <w:rPr>
                <w:rFonts w:ascii="Arial" w:eastAsia="Arial" w:hAnsi="Arial" w:cs="Arial"/>
              </w:rPr>
            </w:pPr>
            <w:r w:rsidRPr="00F93AE7">
              <w:rPr>
                <w:rFonts w:ascii="Arial" w:eastAsia="Arial" w:hAnsi="Arial" w:cs="Arial"/>
                <w:sz w:val="20"/>
                <w:szCs w:val="20"/>
              </w:rPr>
              <w:t xml:space="preserve">V </w:t>
            </w:r>
            <w:r w:rsidR="00F93AE7" w:rsidRPr="00F93AE7">
              <w:rPr>
                <w:rFonts w:ascii="Arial" w:eastAsia="Arial" w:hAnsi="Arial" w:cs="Arial"/>
                <w:sz w:val="20"/>
                <w:szCs w:val="20"/>
              </w:rPr>
              <w:t xml:space="preserve">Jilemnici </w:t>
            </w:r>
            <w:r w:rsidRPr="00F93AE7">
              <w:rPr>
                <w:rFonts w:ascii="Arial" w:eastAsia="Arial" w:hAnsi="Arial" w:cs="Arial"/>
                <w:sz w:val="20"/>
                <w:szCs w:val="20"/>
              </w:rPr>
              <w:t>dne ____________</w:t>
            </w:r>
          </w:p>
        </w:tc>
      </w:tr>
      <w:tr w:rsidR="00774202" w:rsidRPr="00F93AE7" w14:paraId="6C01D595" w14:textId="77777777">
        <w:trPr>
          <w:jc w:val="center"/>
        </w:trPr>
        <w:tc>
          <w:tcPr>
            <w:tcW w:w="4558" w:type="dxa"/>
          </w:tcPr>
          <w:p w14:paraId="0000005A" w14:textId="77777777" w:rsidR="00774202" w:rsidRDefault="00774202">
            <w:pPr>
              <w:keepNext/>
              <w:widowControl w:val="0"/>
              <w:spacing w:before="120" w:after="120"/>
              <w:jc w:val="both"/>
              <w:rPr>
                <w:rFonts w:ascii="Arial" w:eastAsia="Arial" w:hAnsi="Arial" w:cs="Arial"/>
                <w:sz w:val="16"/>
                <w:szCs w:val="16"/>
              </w:rPr>
            </w:pPr>
          </w:p>
          <w:p w14:paraId="0000005B" w14:textId="77777777" w:rsidR="00774202" w:rsidRDefault="001B2445">
            <w:pPr>
              <w:keepNext/>
              <w:widowControl w:val="0"/>
              <w:spacing w:before="120" w:after="120"/>
              <w:jc w:val="center"/>
              <w:rPr>
                <w:rFonts w:ascii="Arial" w:eastAsia="Arial" w:hAnsi="Arial" w:cs="Arial"/>
                <w:sz w:val="16"/>
                <w:szCs w:val="16"/>
              </w:rPr>
            </w:pPr>
            <w:r>
              <w:rPr>
                <w:rFonts w:ascii="Arial" w:eastAsia="Arial" w:hAnsi="Arial" w:cs="Arial"/>
                <w:sz w:val="16"/>
                <w:szCs w:val="16"/>
              </w:rPr>
              <w:t>_______________________________________</w:t>
            </w:r>
          </w:p>
        </w:tc>
        <w:tc>
          <w:tcPr>
            <w:tcW w:w="4822" w:type="dxa"/>
          </w:tcPr>
          <w:p w14:paraId="0000005C" w14:textId="77777777" w:rsidR="00774202" w:rsidRPr="00F93AE7" w:rsidRDefault="00774202">
            <w:pPr>
              <w:keepNext/>
              <w:widowControl w:val="0"/>
              <w:spacing w:before="120" w:after="120"/>
              <w:jc w:val="both"/>
              <w:rPr>
                <w:rFonts w:ascii="Arial" w:eastAsia="Arial" w:hAnsi="Arial" w:cs="Arial"/>
              </w:rPr>
            </w:pPr>
          </w:p>
          <w:p w14:paraId="0000005D" w14:textId="205971C8" w:rsidR="00774202" w:rsidRPr="00F93AE7" w:rsidRDefault="00F93AE7">
            <w:pPr>
              <w:keepNext/>
              <w:widowControl w:val="0"/>
              <w:spacing w:before="120" w:after="120"/>
              <w:jc w:val="both"/>
              <w:rPr>
                <w:rFonts w:ascii="Arial" w:eastAsia="Arial" w:hAnsi="Arial" w:cs="Arial"/>
              </w:rPr>
            </w:pPr>
            <w:r>
              <w:rPr>
                <w:rFonts w:ascii="Arial" w:eastAsia="Arial" w:hAnsi="Arial" w:cs="Arial"/>
              </w:rPr>
              <w:t xml:space="preserve">              </w:t>
            </w:r>
            <w:r w:rsidR="001B2445" w:rsidRPr="00F93AE7">
              <w:rPr>
                <w:rFonts w:ascii="Arial" w:eastAsia="Arial" w:hAnsi="Arial" w:cs="Arial"/>
              </w:rPr>
              <w:t>__________________________</w:t>
            </w:r>
          </w:p>
        </w:tc>
      </w:tr>
      <w:tr w:rsidR="00774202" w:rsidRPr="00F93AE7" w14:paraId="1D6B9D22" w14:textId="77777777">
        <w:trPr>
          <w:jc w:val="center"/>
        </w:trPr>
        <w:tc>
          <w:tcPr>
            <w:tcW w:w="4558" w:type="dxa"/>
          </w:tcPr>
          <w:p w14:paraId="0000005E" w14:textId="77777777" w:rsidR="00774202" w:rsidRDefault="001B2445">
            <w:pPr>
              <w:keepNext/>
              <w:widowControl w:val="0"/>
              <w:spacing w:before="120" w:after="120"/>
              <w:jc w:val="center"/>
              <w:rPr>
                <w:rFonts w:ascii="Arial" w:eastAsia="Arial" w:hAnsi="Arial" w:cs="Arial"/>
                <w:sz w:val="20"/>
                <w:szCs w:val="20"/>
              </w:rPr>
            </w:pPr>
            <w:r>
              <w:rPr>
                <w:rFonts w:ascii="Arial" w:eastAsia="Arial" w:hAnsi="Arial" w:cs="Arial"/>
                <w:sz w:val="20"/>
                <w:szCs w:val="20"/>
              </w:rPr>
              <w:t xml:space="preserve">Libuše Tomolová </w:t>
            </w:r>
          </w:p>
          <w:p w14:paraId="0000005F" w14:textId="77777777" w:rsidR="00774202" w:rsidRDefault="001B2445">
            <w:pPr>
              <w:keepNext/>
              <w:widowControl w:val="0"/>
              <w:spacing w:before="120" w:after="120"/>
              <w:jc w:val="center"/>
              <w:rPr>
                <w:rFonts w:ascii="Arial" w:eastAsia="Arial" w:hAnsi="Arial" w:cs="Arial"/>
              </w:rPr>
            </w:pPr>
            <w:r>
              <w:rPr>
                <w:rFonts w:ascii="Arial" w:eastAsia="Arial" w:hAnsi="Arial" w:cs="Arial"/>
                <w:sz w:val="20"/>
                <w:szCs w:val="20"/>
              </w:rPr>
              <w:t>členka správní rady</w:t>
            </w:r>
          </w:p>
        </w:tc>
        <w:tc>
          <w:tcPr>
            <w:tcW w:w="4822" w:type="dxa"/>
          </w:tcPr>
          <w:p w14:paraId="32802891" w14:textId="77777777" w:rsidR="00774202" w:rsidRPr="00F93AE7" w:rsidRDefault="00F93AE7">
            <w:pPr>
              <w:keepNext/>
              <w:widowControl w:val="0"/>
              <w:spacing w:before="120" w:after="120"/>
              <w:jc w:val="center"/>
              <w:rPr>
                <w:rFonts w:ascii="Arial" w:eastAsia="Arial" w:hAnsi="Arial" w:cs="Arial"/>
                <w:sz w:val="20"/>
                <w:szCs w:val="20"/>
              </w:rPr>
            </w:pPr>
            <w:r w:rsidRPr="00F93AE7">
              <w:rPr>
                <w:rFonts w:ascii="Arial" w:eastAsia="Arial" w:hAnsi="Arial" w:cs="Arial"/>
                <w:sz w:val="20"/>
                <w:szCs w:val="20"/>
              </w:rPr>
              <w:t>MUDr. Jiří Kalenský</w:t>
            </w:r>
          </w:p>
          <w:p w14:paraId="7C068C5D" w14:textId="77777777" w:rsidR="00F93AE7" w:rsidRPr="00F93AE7" w:rsidRDefault="00F93AE7">
            <w:pPr>
              <w:keepNext/>
              <w:widowControl w:val="0"/>
              <w:spacing w:before="120" w:after="120"/>
              <w:jc w:val="center"/>
              <w:rPr>
                <w:rFonts w:ascii="Arial" w:eastAsia="Arial" w:hAnsi="Arial" w:cs="Arial"/>
                <w:sz w:val="20"/>
                <w:szCs w:val="20"/>
              </w:rPr>
            </w:pPr>
            <w:r w:rsidRPr="00F93AE7">
              <w:rPr>
                <w:rFonts w:ascii="Arial" w:eastAsia="Arial" w:hAnsi="Arial" w:cs="Arial"/>
                <w:sz w:val="20"/>
                <w:szCs w:val="20"/>
              </w:rPr>
              <w:t>předseda představenstva</w:t>
            </w:r>
          </w:p>
          <w:p w14:paraId="2243C300" w14:textId="77777777" w:rsidR="00F93AE7" w:rsidRPr="00F93AE7" w:rsidRDefault="00F93AE7">
            <w:pPr>
              <w:keepNext/>
              <w:widowControl w:val="0"/>
              <w:spacing w:before="120" w:after="120"/>
              <w:jc w:val="center"/>
              <w:rPr>
                <w:rFonts w:ascii="Arial" w:eastAsia="Arial" w:hAnsi="Arial" w:cs="Arial"/>
                <w:sz w:val="20"/>
                <w:szCs w:val="20"/>
              </w:rPr>
            </w:pPr>
            <w:r w:rsidRPr="00F93AE7">
              <w:rPr>
                <w:rFonts w:ascii="Arial" w:eastAsia="Arial" w:hAnsi="Arial" w:cs="Arial"/>
                <w:sz w:val="20"/>
                <w:szCs w:val="20"/>
              </w:rPr>
              <w:t>a</w:t>
            </w:r>
          </w:p>
          <w:p w14:paraId="73B0EADA" w14:textId="77777777" w:rsidR="00F93AE7" w:rsidRPr="00F93AE7" w:rsidRDefault="00F93AE7">
            <w:pPr>
              <w:keepNext/>
              <w:widowControl w:val="0"/>
              <w:spacing w:before="120" w:after="120"/>
              <w:jc w:val="center"/>
              <w:rPr>
                <w:rFonts w:ascii="Arial" w:eastAsia="Arial" w:hAnsi="Arial" w:cs="Arial"/>
                <w:sz w:val="20"/>
                <w:szCs w:val="20"/>
              </w:rPr>
            </w:pPr>
          </w:p>
          <w:p w14:paraId="652EA7DA" w14:textId="7AB5CE19" w:rsidR="00F93AE7" w:rsidRPr="00F93AE7" w:rsidRDefault="00F93AE7">
            <w:pPr>
              <w:keepNext/>
              <w:widowControl w:val="0"/>
              <w:spacing w:before="120" w:after="120"/>
              <w:jc w:val="center"/>
              <w:rPr>
                <w:rFonts w:ascii="Arial" w:eastAsia="Arial" w:hAnsi="Arial" w:cs="Arial"/>
                <w:sz w:val="20"/>
                <w:szCs w:val="20"/>
              </w:rPr>
            </w:pPr>
            <w:r>
              <w:rPr>
                <w:rFonts w:ascii="Arial" w:eastAsia="Arial" w:hAnsi="Arial" w:cs="Arial"/>
              </w:rPr>
              <w:t xml:space="preserve">      </w:t>
            </w:r>
            <w:r w:rsidRPr="00F93AE7">
              <w:rPr>
                <w:rFonts w:ascii="Arial" w:eastAsia="Arial" w:hAnsi="Arial" w:cs="Arial"/>
              </w:rPr>
              <w:t>__________________________</w:t>
            </w:r>
          </w:p>
          <w:p w14:paraId="64B18D69" w14:textId="525780C3" w:rsidR="00F93AE7" w:rsidRPr="00F93AE7" w:rsidRDefault="00F93AE7">
            <w:pPr>
              <w:keepNext/>
              <w:widowControl w:val="0"/>
              <w:spacing w:before="120" w:after="120"/>
              <w:jc w:val="center"/>
              <w:rPr>
                <w:rFonts w:ascii="Arial" w:eastAsia="Arial" w:hAnsi="Arial" w:cs="Arial"/>
                <w:sz w:val="20"/>
                <w:szCs w:val="20"/>
              </w:rPr>
            </w:pPr>
            <w:r w:rsidRPr="00F93AE7">
              <w:rPr>
                <w:rFonts w:ascii="Arial" w:eastAsia="Arial" w:hAnsi="Arial" w:cs="Arial"/>
                <w:sz w:val="20"/>
                <w:szCs w:val="20"/>
              </w:rPr>
              <w:t>Ing. Alena Kuželová</w:t>
            </w:r>
            <w:r w:rsidR="00F47EA4">
              <w:rPr>
                <w:rFonts w:ascii="Arial" w:eastAsia="Arial" w:hAnsi="Arial" w:cs="Arial"/>
                <w:sz w:val="20"/>
                <w:szCs w:val="20"/>
              </w:rPr>
              <w:t>, MBA</w:t>
            </w:r>
          </w:p>
          <w:p w14:paraId="00000060" w14:textId="7BFDC476" w:rsidR="00F93AE7" w:rsidRPr="00F93AE7" w:rsidRDefault="00F47EA4">
            <w:pPr>
              <w:keepNext/>
              <w:widowControl w:val="0"/>
              <w:spacing w:before="120" w:after="120"/>
              <w:jc w:val="center"/>
              <w:rPr>
                <w:rFonts w:ascii="Arial" w:eastAsia="Arial" w:hAnsi="Arial" w:cs="Arial"/>
                <w:sz w:val="20"/>
                <w:szCs w:val="20"/>
              </w:rPr>
            </w:pPr>
            <w:r>
              <w:rPr>
                <w:rFonts w:ascii="Arial" w:eastAsia="Arial" w:hAnsi="Arial" w:cs="Arial"/>
                <w:sz w:val="20"/>
                <w:szCs w:val="20"/>
              </w:rPr>
              <w:t>m</w:t>
            </w:r>
            <w:r w:rsidR="00F93AE7" w:rsidRPr="00F93AE7">
              <w:rPr>
                <w:rFonts w:ascii="Arial" w:eastAsia="Arial" w:hAnsi="Arial" w:cs="Arial"/>
                <w:sz w:val="20"/>
                <w:szCs w:val="20"/>
              </w:rPr>
              <w:t>ístopředsedkyně představenstva</w:t>
            </w:r>
          </w:p>
        </w:tc>
      </w:tr>
    </w:tbl>
    <w:p w14:paraId="00000061" w14:textId="0A8AE59E" w:rsidR="00774202" w:rsidRDefault="00774202">
      <w:pPr>
        <w:tabs>
          <w:tab w:val="center" w:pos="1985"/>
          <w:tab w:val="center" w:pos="7655"/>
        </w:tabs>
        <w:spacing w:line="360" w:lineRule="auto"/>
        <w:rPr>
          <w:rFonts w:ascii="Arial" w:eastAsia="Arial" w:hAnsi="Arial" w:cs="Arial"/>
          <w:sz w:val="20"/>
          <w:szCs w:val="20"/>
        </w:rPr>
      </w:pPr>
    </w:p>
    <w:p w14:paraId="00000062" w14:textId="77777777" w:rsidR="00774202" w:rsidRDefault="001B2445">
      <w:pPr>
        <w:pBdr>
          <w:top w:val="nil"/>
          <w:left w:val="nil"/>
          <w:bottom w:val="nil"/>
          <w:right w:val="nil"/>
          <w:between w:val="nil"/>
        </w:pBdr>
        <w:spacing w:before="60" w:after="60" w:line="360" w:lineRule="auto"/>
        <w:jc w:val="center"/>
      </w:pPr>
      <w:r>
        <w:lastRenderedPageBreak/>
        <w:br w:type="page"/>
      </w:r>
    </w:p>
    <w:p w14:paraId="00000063" w14:textId="77777777" w:rsidR="00774202" w:rsidRDefault="001B2445">
      <w:pPr>
        <w:spacing w:before="60" w:after="60" w:line="360" w:lineRule="auto"/>
        <w:jc w:val="center"/>
        <w:rPr>
          <w:rFonts w:ascii="Arial" w:eastAsia="Arial" w:hAnsi="Arial" w:cs="Arial"/>
          <w:b/>
          <w:sz w:val="20"/>
          <w:szCs w:val="20"/>
        </w:rPr>
      </w:pPr>
      <w:r>
        <w:rPr>
          <w:rFonts w:ascii="Arial" w:eastAsia="Arial" w:hAnsi="Arial" w:cs="Arial"/>
          <w:sz w:val="20"/>
          <w:szCs w:val="20"/>
        </w:rPr>
        <w:lastRenderedPageBreak/>
        <w:t xml:space="preserve"> </w:t>
      </w:r>
      <w:r>
        <w:rPr>
          <w:rFonts w:ascii="Arial" w:eastAsia="Arial" w:hAnsi="Arial" w:cs="Arial"/>
          <w:b/>
          <w:sz w:val="20"/>
          <w:szCs w:val="20"/>
        </w:rPr>
        <w:t>PŘÍLOHA Č. 1</w:t>
      </w:r>
    </w:p>
    <w:p w14:paraId="00000064" w14:textId="77777777" w:rsidR="00774202" w:rsidRDefault="001B2445">
      <w:pPr>
        <w:spacing w:before="60" w:after="60" w:line="360" w:lineRule="auto"/>
        <w:jc w:val="center"/>
        <w:rPr>
          <w:rFonts w:ascii="Arial" w:eastAsia="Arial" w:hAnsi="Arial" w:cs="Arial"/>
          <w:sz w:val="20"/>
          <w:szCs w:val="20"/>
        </w:rPr>
      </w:pPr>
      <w:r>
        <w:rPr>
          <w:rFonts w:ascii="Arial" w:eastAsia="Arial" w:hAnsi="Arial" w:cs="Arial"/>
          <w:b/>
          <w:sz w:val="20"/>
          <w:szCs w:val="20"/>
        </w:rPr>
        <w:t>PARTNERSTVÍ S NADAČNÍM FONDEM ABAKUS A CENTREM DOHODY – PRAKTICKÉ INFORMACE</w:t>
      </w:r>
    </w:p>
    <w:p w14:paraId="00000065" w14:textId="77777777" w:rsidR="00774202" w:rsidRDefault="001B2445">
      <w:pPr>
        <w:spacing w:before="60" w:after="60" w:line="360" w:lineRule="auto"/>
        <w:jc w:val="center"/>
        <w:rPr>
          <w:rFonts w:ascii="Arial" w:eastAsia="Arial" w:hAnsi="Arial" w:cs="Arial"/>
          <w:sz w:val="20"/>
          <w:szCs w:val="20"/>
        </w:rPr>
      </w:pPr>
      <w:r>
        <w:rPr>
          <w:rFonts w:ascii="Arial" w:eastAsia="Arial" w:hAnsi="Arial" w:cs="Arial"/>
          <w:b/>
          <w:sz w:val="20"/>
          <w:szCs w:val="20"/>
        </w:rPr>
        <w:t>/příloha smlouvy/</w:t>
      </w:r>
    </w:p>
    <w:p w14:paraId="00000066"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 </w:t>
      </w:r>
    </w:p>
    <w:p w14:paraId="00000067"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Vážení partneři,</w:t>
      </w:r>
    </w:p>
    <w:p w14:paraId="00000068" w14:textId="7C1B389B"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 xml:space="preserve">těší nás, že můžeme podpořit vaši práci a poslání. Jsme rádi, že jsme spojováni s vašimi aktivitami, výstupy a akcemi. Výsledky a přínos naší spolupráce budeme prezentovat mimo jiné členům správní a dozorčí rady nadačního fondu Abakus a našim dárcům, zakladatelům Avastu. Proto bychom vás také chtěli požádat o dodržování pravidel vizibility nadačního fondu Abakus, resp. i Centra </w:t>
      </w:r>
      <w:r w:rsidR="00F8778A">
        <w:rPr>
          <w:rFonts w:ascii="Arial" w:eastAsia="Arial" w:hAnsi="Arial" w:cs="Arial"/>
          <w:b/>
          <w:sz w:val="20"/>
          <w:szCs w:val="20"/>
        </w:rPr>
        <w:t>d</w:t>
      </w:r>
      <w:r>
        <w:rPr>
          <w:rFonts w:ascii="Arial" w:eastAsia="Arial" w:hAnsi="Arial" w:cs="Arial"/>
          <w:b/>
          <w:sz w:val="20"/>
          <w:szCs w:val="20"/>
        </w:rPr>
        <w:t>ohody.</w:t>
      </w:r>
    </w:p>
    <w:p w14:paraId="00000069"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Děkujeme za spolupráci!</w:t>
      </w:r>
    </w:p>
    <w:p w14:paraId="0000006A"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 </w:t>
      </w:r>
    </w:p>
    <w:p w14:paraId="0000006B"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Vizibilita nadačního fondu Abakus</w:t>
      </w:r>
    </w:p>
    <w:p w14:paraId="0000006C"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Jsme hrdí na to, že podporujeme celou řadu velice přínosných a zajímavých projektů a rádi bychom se k této podpoře přihlásili prostřednictvím možnosti prezentovat náš název, logo a podrobnosti o našich aktivitách skrze komunikační kanály našich partnerů. Záměrem je, aby prezentace proběhla způsobem, který je přirozený a odpovídá rozsahu naší podpory. Mezi nejčastější možné způsoby prezentace například patří:</w:t>
      </w:r>
    </w:p>
    <w:p w14:paraId="0000006D"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poděkování na webové stránce organizace či projektu</w:t>
      </w:r>
    </w:p>
    <w:p w14:paraId="0000006E"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sdílení příspěvku s informací o podpoře na sociálních sítích organizace či projektu</w:t>
      </w:r>
    </w:p>
    <w:p w14:paraId="0000006F"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na propagačních materiálech organizace či projektu</w:t>
      </w:r>
    </w:p>
    <w:p w14:paraId="00000070"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zmínka o podpoře v rámci materiálů určených pro externí komunikaci (média)</w:t>
      </w:r>
    </w:p>
    <w:p w14:paraId="00000071"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další formy dle individuální dohody (výroba speciálního brandingu na akce…).</w:t>
      </w:r>
    </w:p>
    <w:p w14:paraId="00000072" w14:textId="77777777" w:rsidR="00774202" w:rsidRDefault="00774202">
      <w:pPr>
        <w:spacing w:before="60" w:after="60" w:line="360" w:lineRule="auto"/>
        <w:rPr>
          <w:rFonts w:ascii="Arial" w:eastAsia="Arial" w:hAnsi="Arial" w:cs="Arial"/>
          <w:sz w:val="20"/>
          <w:szCs w:val="20"/>
        </w:rPr>
      </w:pPr>
    </w:p>
    <w:p w14:paraId="00000073"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Komunikační manuál nadačního fondu obsahující logo ve všech potřebných formátech, instrukce k jeho použití a podrobnosti ohledně použití názvu Abakus je ke stažení na </w:t>
      </w:r>
      <w:hyperlink r:id="rId10">
        <w:r>
          <w:rPr>
            <w:rFonts w:ascii="Arial" w:eastAsia="Arial" w:hAnsi="Arial" w:cs="Arial"/>
            <w:color w:val="1155CC"/>
            <w:sz w:val="20"/>
            <w:szCs w:val="20"/>
            <w:u w:val="single"/>
          </w:rPr>
          <w:t>abakus.cz/ke-stazeni</w:t>
        </w:r>
      </w:hyperlink>
      <w:r>
        <w:rPr>
          <w:rFonts w:ascii="Arial" w:eastAsia="Arial" w:hAnsi="Arial" w:cs="Arial"/>
          <w:sz w:val="20"/>
          <w:szCs w:val="20"/>
        </w:rPr>
        <w:t>.</w:t>
      </w:r>
    </w:p>
    <w:p w14:paraId="00000074" w14:textId="77777777" w:rsidR="00774202" w:rsidRDefault="00774202">
      <w:pPr>
        <w:spacing w:before="60" w:after="60" w:line="360" w:lineRule="auto"/>
        <w:rPr>
          <w:rFonts w:ascii="Arial" w:eastAsia="Arial" w:hAnsi="Arial" w:cs="Arial"/>
          <w:sz w:val="20"/>
          <w:szCs w:val="20"/>
        </w:rPr>
      </w:pPr>
    </w:p>
    <w:p w14:paraId="00000075" w14:textId="2D852B25"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Prosíme, abyste všechny výstupy, ve kterých je naše spolupráce prezentována, či jakékoliv individuální náměty či požadavky ohledně prezentace naší spolupráce, posílali v dostatečném časovém předstihu ještě před jejich uveřejněním či realizací ke schválení na adresu </w:t>
      </w:r>
      <w:r w:rsidR="006C6CB2">
        <w:t>XXXXXXXXXXXX</w:t>
      </w:r>
    </w:p>
    <w:p w14:paraId="00000076" w14:textId="77777777" w:rsidR="00774202" w:rsidRDefault="00774202">
      <w:pPr>
        <w:spacing w:before="60" w:after="60" w:line="360" w:lineRule="auto"/>
        <w:jc w:val="both"/>
        <w:rPr>
          <w:rFonts w:ascii="Arial" w:eastAsia="Arial" w:hAnsi="Arial" w:cs="Arial"/>
          <w:sz w:val="20"/>
          <w:szCs w:val="20"/>
        </w:rPr>
      </w:pPr>
    </w:p>
    <w:p w14:paraId="00000077" w14:textId="283427D9" w:rsidR="00774202" w:rsidRDefault="006C6CB2">
      <w:pPr>
        <w:spacing w:before="60" w:after="60" w:line="360" w:lineRule="auto"/>
        <w:jc w:val="both"/>
        <w:rPr>
          <w:rFonts w:ascii="Arial" w:eastAsia="Arial" w:hAnsi="Arial" w:cs="Arial"/>
          <w:sz w:val="20"/>
          <w:szCs w:val="20"/>
        </w:rPr>
      </w:pPr>
      <w:sdt>
        <w:sdtPr>
          <w:tag w:val="goog_rdk_3"/>
          <w:id w:val="-1997567567"/>
        </w:sdtPr>
        <w:sdtEndPr/>
        <w:sdtContent/>
      </w:sdt>
      <w:r w:rsidR="001B2445">
        <w:rPr>
          <w:rFonts w:ascii="Arial" w:eastAsia="Arial" w:hAnsi="Arial" w:cs="Arial"/>
          <w:b/>
          <w:sz w:val="20"/>
          <w:szCs w:val="20"/>
        </w:rPr>
        <w:t>Vizibilita Cent</w:t>
      </w:r>
      <w:r w:rsidR="00F8778A">
        <w:rPr>
          <w:rFonts w:ascii="Arial" w:eastAsia="Arial" w:hAnsi="Arial" w:cs="Arial"/>
          <w:b/>
          <w:sz w:val="20"/>
          <w:szCs w:val="20"/>
        </w:rPr>
        <w:t>r</w:t>
      </w:r>
      <w:r w:rsidR="001B2445">
        <w:rPr>
          <w:rFonts w:ascii="Arial" w:eastAsia="Arial" w:hAnsi="Arial" w:cs="Arial"/>
          <w:b/>
          <w:sz w:val="20"/>
          <w:szCs w:val="20"/>
        </w:rPr>
        <w:t xml:space="preserve">a </w:t>
      </w:r>
      <w:r w:rsidR="00D52073">
        <w:rPr>
          <w:rFonts w:ascii="Arial" w:eastAsia="Arial" w:hAnsi="Arial" w:cs="Arial"/>
          <w:b/>
          <w:sz w:val="20"/>
          <w:szCs w:val="20"/>
        </w:rPr>
        <w:t>d</w:t>
      </w:r>
      <w:r w:rsidR="001B2445">
        <w:rPr>
          <w:rFonts w:ascii="Arial" w:eastAsia="Arial" w:hAnsi="Arial" w:cs="Arial"/>
          <w:b/>
          <w:sz w:val="20"/>
          <w:szCs w:val="20"/>
        </w:rPr>
        <w:t>ohody</w:t>
      </w:r>
    </w:p>
    <w:p w14:paraId="706163EF" w14:textId="77777777" w:rsidR="00EB7A1D" w:rsidRDefault="00EB7A1D" w:rsidP="00EB7A1D">
      <w:pPr>
        <w:spacing w:before="60" w:after="60" w:line="360" w:lineRule="auto"/>
        <w:jc w:val="both"/>
        <w:rPr>
          <w:rFonts w:ascii="Arial" w:eastAsia="Arial" w:hAnsi="Arial" w:cs="Arial"/>
          <w:sz w:val="20"/>
          <w:szCs w:val="20"/>
        </w:rPr>
      </w:pPr>
      <w:r>
        <w:rPr>
          <w:rFonts w:ascii="Arial" w:eastAsia="Arial" w:hAnsi="Arial" w:cs="Arial"/>
          <w:sz w:val="20"/>
          <w:szCs w:val="20"/>
        </w:rPr>
        <w:t xml:space="preserve">Vážíme si možnosti být součástí podpory paliativních týmů v rámci tohoto projektu. V této souvislosti budeme rádi za prezentaci našeho názvu a loga, případně i našich aktivit v oblasti zdravotnictví. </w:t>
      </w:r>
      <w:r>
        <w:rPr>
          <w:rFonts w:ascii="Arial" w:eastAsia="Arial" w:hAnsi="Arial" w:cs="Arial"/>
          <w:sz w:val="20"/>
          <w:szCs w:val="20"/>
        </w:rPr>
        <w:br/>
        <w:t>Za vhodné možnosti naší prezentace, podobně jako Nadační fond Abakus, považujeme zejména:</w:t>
      </w:r>
    </w:p>
    <w:p w14:paraId="6343CB06"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poděkování na webové stránce organizace či projektu</w:t>
      </w:r>
    </w:p>
    <w:p w14:paraId="3AD0811E"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sdílení příspěvku s informací o naší práci na sociálních sítích organizace či projektu</w:t>
      </w:r>
    </w:p>
    <w:p w14:paraId="6BF630DD"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na propagačních materiálech organizace či projektu</w:t>
      </w:r>
    </w:p>
    <w:p w14:paraId="5EBD8DBD"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zmínka o naší společnosti v materiálech určených pro externí komunikaci (média)</w:t>
      </w:r>
    </w:p>
    <w:p w14:paraId="28F36474"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lastRenderedPageBreak/>
        <w:t xml:space="preserve">další formy dle individuální dohody </w:t>
      </w:r>
    </w:p>
    <w:p w14:paraId="1C6172FC" w14:textId="77777777" w:rsidR="00EB7A1D" w:rsidRDefault="00EB7A1D" w:rsidP="00EB7A1D">
      <w:pPr>
        <w:spacing w:before="60" w:after="60" w:line="360" w:lineRule="auto"/>
        <w:rPr>
          <w:rFonts w:ascii="Arial" w:eastAsia="Arial" w:hAnsi="Arial" w:cs="Arial"/>
          <w:sz w:val="20"/>
          <w:szCs w:val="20"/>
        </w:rPr>
      </w:pPr>
    </w:p>
    <w:p w14:paraId="6184F3E7" w14:textId="4F6B2BD2" w:rsidR="00EB7A1D" w:rsidRDefault="00EB7A1D" w:rsidP="00EB7A1D">
      <w:pPr>
        <w:spacing w:before="60" w:after="60" w:line="360" w:lineRule="auto"/>
        <w:jc w:val="both"/>
        <w:rPr>
          <w:rFonts w:ascii="Arial" w:eastAsia="Arial" w:hAnsi="Arial" w:cs="Arial"/>
          <w:sz w:val="20"/>
          <w:szCs w:val="20"/>
        </w:rPr>
      </w:pPr>
      <w:r>
        <w:rPr>
          <w:rFonts w:ascii="Arial" w:eastAsia="Arial" w:hAnsi="Arial" w:cs="Arial"/>
          <w:sz w:val="20"/>
          <w:szCs w:val="20"/>
        </w:rPr>
        <w:t xml:space="preserve">Prosíme, abyste všechny výstupy, ve kterých je naše spolupráce prezentována, či jakékoliv individuální náměty či požadavky ohledně prezentace naší spolupráce, posílali v dostatečném časovém předstihu ještě před jejich uveřejněním či realizací ke schválení na adresu </w:t>
      </w:r>
      <w:r w:rsidR="006C6CB2">
        <w:t>XXXXXXXXXXXXXXXXXXXXXXXXXX</w:t>
      </w:r>
    </w:p>
    <w:p w14:paraId="00000078" w14:textId="77777777" w:rsidR="00774202" w:rsidRDefault="00774202">
      <w:pPr>
        <w:spacing w:before="60" w:after="60" w:line="360" w:lineRule="auto"/>
        <w:jc w:val="both"/>
        <w:rPr>
          <w:rFonts w:ascii="Arial" w:eastAsia="Arial" w:hAnsi="Arial" w:cs="Arial"/>
          <w:sz w:val="20"/>
          <w:szCs w:val="20"/>
        </w:rPr>
      </w:pPr>
    </w:p>
    <w:p w14:paraId="00000079" w14:textId="77777777" w:rsidR="00774202" w:rsidRDefault="00774202">
      <w:pPr>
        <w:tabs>
          <w:tab w:val="center" w:pos="1985"/>
          <w:tab w:val="center" w:pos="7655"/>
        </w:tabs>
        <w:spacing w:before="60" w:after="60" w:line="360" w:lineRule="auto"/>
        <w:ind w:left="720"/>
        <w:jc w:val="both"/>
        <w:rPr>
          <w:rFonts w:ascii="Arial" w:eastAsia="Arial" w:hAnsi="Arial" w:cs="Arial"/>
          <w:sz w:val="20"/>
          <w:szCs w:val="20"/>
        </w:rPr>
      </w:pPr>
      <w:bookmarkStart w:id="1" w:name="_GoBack"/>
      <w:bookmarkEnd w:id="1"/>
    </w:p>
    <w:sectPr w:rsidR="00774202">
      <w:footerReference w:type="even" r:id="rId11"/>
      <w:footerReference w:type="default" r:id="rId12"/>
      <w:footerReference w:type="first" r:id="rId13"/>
      <w:pgSz w:w="11907" w:h="16840"/>
      <w:pgMar w:top="851" w:right="1134" w:bottom="851" w:left="1134" w:header="454" w:footer="58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CCA0D" w14:textId="77777777" w:rsidR="004F5DB2" w:rsidRDefault="004F5DB2">
      <w:r>
        <w:separator/>
      </w:r>
    </w:p>
  </w:endnote>
  <w:endnote w:type="continuationSeparator" w:id="0">
    <w:p w14:paraId="724A0A95" w14:textId="77777777" w:rsidR="004F5DB2" w:rsidRDefault="004F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w:altName w:val="Mangal"/>
    <w:charset w:val="00"/>
    <w:family w:val="swiss"/>
    <w:pitch w:val="variable"/>
    <w:sig w:usb0="E00002FF" w:usb1="4000001F" w:usb2="08000029"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7A" w14:textId="77777777" w:rsidR="00774202" w:rsidRDefault="001B2445">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end"/>
    </w:r>
  </w:p>
  <w:p w14:paraId="0000007B" w14:textId="77777777" w:rsidR="00774202" w:rsidRDefault="00774202">
    <w:pPr>
      <w:pBdr>
        <w:top w:val="nil"/>
        <w:left w:val="nil"/>
        <w:bottom w:val="nil"/>
        <w:right w:val="nil"/>
        <w:between w:val="nil"/>
      </w:pBdr>
      <w:tabs>
        <w:tab w:val="center" w:pos="4703"/>
        <w:tab w:val="right" w:pos="9406"/>
      </w:tabs>
      <w:rPr>
        <w:color w:val="000000"/>
      </w:rPr>
    </w:pPr>
  </w:p>
  <w:tbl>
    <w:tblPr>
      <w:tblStyle w:val="a0"/>
      <w:tblW w:w="9855" w:type="dxa"/>
      <w:tblInd w:w="0" w:type="dxa"/>
      <w:tblLayout w:type="fixed"/>
      <w:tblLook w:val="0000" w:firstRow="0" w:lastRow="0" w:firstColumn="0" w:lastColumn="0" w:noHBand="0" w:noVBand="0"/>
    </w:tblPr>
    <w:tblGrid>
      <w:gridCol w:w="3942"/>
      <w:gridCol w:w="1971"/>
      <w:gridCol w:w="3942"/>
    </w:tblGrid>
    <w:tr w:rsidR="00774202" w14:paraId="6B2B9C1C" w14:textId="77777777">
      <w:tc>
        <w:tcPr>
          <w:tcW w:w="3942" w:type="dxa"/>
        </w:tcPr>
        <w:p w14:paraId="0000007C" w14:textId="77777777" w:rsidR="00774202" w:rsidRDefault="00774202">
          <w:pPr>
            <w:pBdr>
              <w:top w:val="nil"/>
              <w:left w:val="nil"/>
              <w:bottom w:val="nil"/>
              <w:right w:val="nil"/>
              <w:between w:val="nil"/>
            </w:pBdr>
            <w:tabs>
              <w:tab w:val="center" w:pos="4703"/>
              <w:tab w:val="right" w:pos="9406"/>
            </w:tabs>
            <w:rPr>
              <w:color w:val="000000"/>
              <w:sz w:val="12"/>
              <w:szCs w:val="12"/>
            </w:rPr>
          </w:pPr>
        </w:p>
      </w:tc>
      <w:tc>
        <w:tcPr>
          <w:tcW w:w="1971" w:type="dxa"/>
        </w:tcPr>
        <w:p w14:paraId="0000007D" w14:textId="77777777" w:rsidR="00774202" w:rsidRDefault="0077420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42" w:type="dxa"/>
        </w:tcPr>
        <w:p w14:paraId="0000007E" w14:textId="77777777" w:rsidR="00774202" w:rsidRDefault="00774202">
          <w:pPr>
            <w:pBdr>
              <w:top w:val="nil"/>
              <w:left w:val="nil"/>
              <w:bottom w:val="nil"/>
              <w:right w:val="nil"/>
              <w:between w:val="nil"/>
            </w:pBdr>
            <w:tabs>
              <w:tab w:val="center" w:pos="4703"/>
              <w:tab w:val="right" w:pos="9406"/>
            </w:tabs>
            <w:jc w:val="right"/>
            <w:rPr>
              <w:color w:val="000000"/>
            </w:rPr>
          </w:pPr>
        </w:p>
      </w:tc>
    </w:tr>
  </w:tbl>
  <w:p w14:paraId="0000007F" w14:textId="77777777" w:rsidR="00774202" w:rsidRDefault="00774202">
    <w:pPr>
      <w:pBdr>
        <w:top w:val="nil"/>
        <w:left w:val="nil"/>
        <w:bottom w:val="nil"/>
        <w:right w:val="nil"/>
        <w:between w:val="nil"/>
      </w:pBdr>
      <w:tabs>
        <w:tab w:val="center" w:pos="4703"/>
        <w:tab w:val="right" w:pos="9406"/>
      </w:tabs>
      <w:rPr>
        <w:color w:val="000000"/>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0" w14:textId="73A6EA00" w:rsidR="00774202" w:rsidRDefault="001B2445">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separate"/>
    </w:r>
    <w:r w:rsidR="006C6CB2">
      <w:rPr>
        <w:noProof/>
        <w:color w:val="000000"/>
      </w:rPr>
      <w:t>7</w:t>
    </w:r>
    <w:r>
      <w:rPr>
        <w:color w:val="000000"/>
      </w:rPr>
      <w:fldChar w:fldCharType="end"/>
    </w:r>
  </w:p>
  <w:p w14:paraId="00000081" w14:textId="77777777" w:rsidR="00774202" w:rsidRDefault="00774202">
    <w:pPr>
      <w:pBdr>
        <w:top w:val="nil"/>
        <w:left w:val="nil"/>
        <w:bottom w:val="nil"/>
        <w:right w:val="nil"/>
        <w:between w:val="nil"/>
      </w:pBdr>
      <w:tabs>
        <w:tab w:val="center" w:pos="4703"/>
        <w:tab w:val="right" w:pos="9406"/>
      </w:tabs>
      <w:rPr>
        <w:color w:val="000000"/>
      </w:rPr>
    </w:pPr>
  </w:p>
  <w:p w14:paraId="00000082" w14:textId="77777777" w:rsidR="00774202" w:rsidRDefault="00774202">
    <w:pPr>
      <w:pBdr>
        <w:top w:val="nil"/>
        <w:left w:val="nil"/>
        <w:bottom w:val="nil"/>
        <w:right w:val="nil"/>
        <w:between w:val="nil"/>
      </w:pBdr>
      <w:tabs>
        <w:tab w:val="center" w:pos="4703"/>
        <w:tab w:val="right" w:pos="9406"/>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3" w14:textId="77777777" w:rsidR="00774202" w:rsidRDefault="00774202">
    <w:pPr>
      <w:pBdr>
        <w:top w:val="nil"/>
        <w:left w:val="nil"/>
        <w:bottom w:val="nil"/>
        <w:right w:val="nil"/>
        <w:between w:val="nil"/>
      </w:pBdr>
      <w:tabs>
        <w:tab w:val="center" w:pos="4703"/>
        <w:tab w:val="right" w:pos="9406"/>
      </w:tabs>
      <w:rPr>
        <w:color w:val="000000"/>
      </w:rPr>
    </w:pPr>
  </w:p>
  <w:tbl>
    <w:tblPr>
      <w:tblStyle w:val="a1"/>
      <w:tblW w:w="9855" w:type="dxa"/>
      <w:tblInd w:w="0" w:type="dxa"/>
      <w:tblLayout w:type="fixed"/>
      <w:tblLook w:val="0000" w:firstRow="0" w:lastRow="0" w:firstColumn="0" w:lastColumn="0" w:noHBand="0" w:noVBand="0"/>
    </w:tblPr>
    <w:tblGrid>
      <w:gridCol w:w="3942"/>
      <w:gridCol w:w="1971"/>
      <w:gridCol w:w="3942"/>
    </w:tblGrid>
    <w:tr w:rsidR="00774202" w14:paraId="70568AC9" w14:textId="77777777">
      <w:tc>
        <w:tcPr>
          <w:tcW w:w="3942" w:type="dxa"/>
        </w:tcPr>
        <w:p w14:paraId="00000084" w14:textId="77777777" w:rsidR="00774202" w:rsidRDefault="00774202">
          <w:pPr>
            <w:pBdr>
              <w:top w:val="nil"/>
              <w:left w:val="nil"/>
              <w:bottom w:val="nil"/>
              <w:right w:val="nil"/>
              <w:between w:val="nil"/>
            </w:pBdr>
            <w:tabs>
              <w:tab w:val="center" w:pos="4703"/>
              <w:tab w:val="right" w:pos="9406"/>
            </w:tabs>
            <w:rPr>
              <w:color w:val="000000"/>
              <w:sz w:val="12"/>
              <w:szCs w:val="12"/>
            </w:rPr>
          </w:pPr>
        </w:p>
      </w:tc>
      <w:tc>
        <w:tcPr>
          <w:tcW w:w="1971" w:type="dxa"/>
        </w:tcPr>
        <w:p w14:paraId="00000085" w14:textId="77777777" w:rsidR="00774202" w:rsidRDefault="0077420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42" w:type="dxa"/>
        </w:tcPr>
        <w:p w14:paraId="00000086" w14:textId="77777777" w:rsidR="00774202" w:rsidRDefault="00774202">
          <w:pPr>
            <w:pBdr>
              <w:top w:val="nil"/>
              <w:left w:val="nil"/>
              <w:bottom w:val="nil"/>
              <w:right w:val="nil"/>
              <w:between w:val="nil"/>
            </w:pBdr>
            <w:tabs>
              <w:tab w:val="center" w:pos="4703"/>
              <w:tab w:val="right" w:pos="9406"/>
            </w:tabs>
            <w:jc w:val="right"/>
            <w:rPr>
              <w:color w:val="000000"/>
            </w:rPr>
          </w:pPr>
        </w:p>
      </w:tc>
    </w:tr>
  </w:tbl>
  <w:p w14:paraId="00000087" w14:textId="77777777" w:rsidR="00774202" w:rsidRDefault="00774202">
    <w:pPr>
      <w:pBdr>
        <w:top w:val="nil"/>
        <w:left w:val="nil"/>
        <w:bottom w:val="nil"/>
        <w:right w:val="nil"/>
        <w:between w:val="nil"/>
      </w:pBdr>
      <w:tabs>
        <w:tab w:val="center" w:pos="4703"/>
        <w:tab w:val="right" w:pos="9406"/>
      </w:tabs>
      <w:rPr>
        <w:color w:val="000000"/>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1DDF7" w14:textId="77777777" w:rsidR="004F5DB2" w:rsidRDefault="004F5DB2">
      <w:r>
        <w:separator/>
      </w:r>
    </w:p>
  </w:footnote>
  <w:footnote w:type="continuationSeparator" w:id="0">
    <w:p w14:paraId="2C112DD5" w14:textId="77777777" w:rsidR="004F5DB2" w:rsidRDefault="004F5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04E"/>
    <w:multiLevelType w:val="multilevel"/>
    <w:tmpl w:val="CE48348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0CE25E12"/>
    <w:multiLevelType w:val="multilevel"/>
    <w:tmpl w:val="47A0513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7862076"/>
    <w:multiLevelType w:val="multilevel"/>
    <w:tmpl w:val="FF2A9B5A"/>
    <w:lvl w:ilvl="0">
      <w:start w:val="1"/>
      <w:numFmt w:val="decimal"/>
      <w:lvlText w:val="%1."/>
      <w:lvlJc w:val="left"/>
      <w:pPr>
        <w:ind w:left="360" w:hanging="360"/>
      </w:pPr>
      <w:rPr>
        <w:rFonts w:ascii="Arial" w:eastAsia="Arial" w:hAnsi="Arial" w:cs="Arial"/>
        <w:sz w:val="20"/>
        <w:szCs w:val="20"/>
        <w:vertAlign w:val="baseline"/>
      </w:rPr>
    </w:lvl>
    <w:lvl w:ilvl="1">
      <w:start w:val="1"/>
      <w:numFmt w:val="bullet"/>
      <w:lvlText w:val="○"/>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1EF605F7"/>
    <w:multiLevelType w:val="multilevel"/>
    <w:tmpl w:val="ED067EC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24E17A9B"/>
    <w:multiLevelType w:val="multilevel"/>
    <w:tmpl w:val="E2EE41DE"/>
    <w:lvl w:ilvl="0">
      <w:start w:val="1"/>
      <w:numFmt w:val="decimal"/>
      <w:lvlText w:val="%1."/>
      <w:lvlJc w:val="left"/>
      <w:pPr>
        <w:ind w:left="360" w:hanging="360"/>
      </w:pPr>
      <w:rPr>
        <w:rFonts w:ascii="Arial" w:eastAsia="Arial" w:hAnsi="Arial" w:cs="Arial"/>
        <w:b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2E7878A8"/>
    <w:multiLevelType w:val="multilevel"/>
    <w:tmpl w:val="0A70C946"/>
    <w:lvl w:ilvl="0">
      <w:start w:val="1"/>
      <w:numFmt w:val="bullet"/>
      <w:lvlText w:val="●"/>
      <w:lvlJc w:val="left"/>
      <w:pPr>
        <w:ind w:left="720" w:hanging="360"/>
      </w:pPr>
      <w:rPr>
        <w:rFonts w:ascii="Noto Sans" w:eastAsia="Noto Sans" w:hAnsi="Noto Sans" w:cs="Noto San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w:eastAsia="Noto Sans" w:hAnsi="Noto Sans" w:cs="Noto Sans"/>
        <w:sz w:val="20"/>
        <w:szCs w:val="20"/>
        <w:vertAlign w:val="baseline"/>
      </w:rPr>
    </w:lvl>
    <w:lvl w:ilvl="3">
      <w:start w:val="1"/>
      <w:numFmt w:val="bullet"/>
      <w:lvlText w:val="▪"/>
      <w:lvlJc w:val="left"/>
      <w:pPr>
        <w:ind w:left="2880" w:hanging="360"/>
      </w:pPr>
      <w:rPr>
        <w:rFonts w:ascii="Noto Sans" w:eastAsia="Noto Sans" w:hAnsi="Noto Sans" w:cs="Noto Sans"/>
        <w:sz w:val="20"/>
        <w:szCs w:val="20"/>
        <w:vertAlign w:val="baseline"/>
      </w:rPr>
    </w:lvl>
    <w:lvl w:ilvl="4">
      <w:start w:val="1"/>
      <w:numFmt w:val="bullet"/>
      <w:lvlText w:val="▪"/>
      <w:lvlJc w:val="left"/>
      <w:pPr>
        <w:ind w:left="3600" w:hanging="360"/>
      </w:pPr>
      <w:rPr>
        <w:rFonts w:ascii="Noto Sans" w:eastAsia="Noto Sans" w:hAnsi="Noto Sans" w:cs="Noto Sans"/>
        <w:sz w:val="20"/>
        <w:szCs w:val="20"/>
        <w:vertAlign w:val="baseline"/>
      </w:rPr>
    </w:lvl>
    <w:lvl w:ilvl="5">
      <w:start w:val="1"/>
      <w:numFmt w:val="bullet"/>
      <w:lvlText w:val="▪"/>
      <w:lvlJc w:val="left"/>
      <w:pPr>
        <w:ind w:left="4320" w:hanging="360"/>
      </w:pPr>
      <w:rPr>
        <w:rFonts w:ascii="Noto Sans" w:eastAsia="Noto Sans" w:hAnsi="Noto Sans" w:cs="Noto Sans"/>
        <w:sz w:val="20"/>
        <w:szCs w:val="20"/>
        <w:vertAlign w:val="baseline"/>
      </w:rPr>
    </w:lvl>
    <w:lvl w:ilvl="6">
      <w:start w:val="1"/>
      <w:numFmt w:val="bullet"/>
      <w:lvlText w:val="▪"/>
      <w:lvlJc w:val="left"/>
      <w:pPr>
        <w:ind w:left="5040" w:hanging="360"/>
      </w:pPr>
      <w:rPr>
        <w:rFonts w:ascii="Noto Sans" w:eastAsia="Noto Sans" w:hAnsi="Noto Sans" w:cs="Noto Sans"/>
        <w:sz w:val="20"/>
        <w:szCs w:val="20"/>
        <w:vertAlign w:val="baseline"/>
      </w:rPr>
    </w:lvl>
    <w:lvl w:ilvl="7">
      <w:start w:val="1"/>
      <w:numFmt w:val="bullet"/>
      <w:lvlText w:val="▪"/>
      <w:lvlJc w:val="left"/>
      <w:pPr>
        <w:ind w:left="5760" w:hanging="360"/>
      </w:pPr>
      <w:rPr>
        <w:rFonts w:ascii="Noto Sans" w:eastAsia="Noto Sans" w:hAnsi="Noto Sans" w:cs="Noto Sans"/>
        <w:sz w:val="20"/>
        <w:szCs w:val="20"/>
        <w:vertAlign w:val="baseline"/>
      </w:rPr>
    </w:lvl>
    <w:lvl w:ilvl="8">
      <w:start w:val="1"/>
      <w:numFmt w:val="bullet"/>
      <w:lvlText w:val="▪"/>
      <w:lvlJc w:val="left"/>
      <w:pPr>
        <w:ind w:left="6480" w:hanging="360"/>
      </w:pPr>
      <w:rPr>
        <w:rFonts w:ascii="Noto Sans" w:eastAsia="Noto Sans" w:hAnsi="Noto Sans" w:cs="Noto Sans"/>
        <w:sz w:val="20"/>
        <w:szCs w:val="20"/>
        <w:vertAlign w:val="baseline"/>
      </w:rPr>
    </w:lvl>
  </w:abstractNum>
  <w:abstractNum w:abstractNumId="6">
    <w:nsid w:val="33602E6F"/>
    <w:multiLevelType w:val="multilevel"/>
    <w:tmpl w:val="2E641E2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3"/>
  </w:num>
  <w:num w:numId="2">
    <w:abstractNumId w:val="1"/>
  </w:num>
  <w:num w:numId="3">
    <w:abstractNumId w:val="2"/>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202"/>
    <w:rsid w:val="001038F3"/>
    <w:rsid w:val="001B2445"/>
    <w:rsid w:val="001E6116"/>
    <w:rsid w:val="001F146D"/>
    <w:rsid w:val="002843D9"/>
    <w:rsid w:val="002C2CF4"/>
    <w:rsid w:val="0031153E"/>
    <w:rsid w:val="00351717"/>
    <w:rsid w:val="003F354B"/>
    <w:rsid w:val="004B2B5F"/>
    <w:rsid w:val="004F5DB2"/>
    <w:rsid w:val="005D3FD9"/>
    <w:rsid w:val="0068347E"/>
    <w:rsid w:val="006C6CB2"/>
    <w:rsid w:val="00700546"/>
    <w:rsid w:val="00774202"/>
    <w:rsid w:val="008409BA"/>
    <w:rsid w:val="008A2475"/>
    <w:rsid w:val="009123D6"/>
    <w:rsid w:val="00AD06C5"/>
    <w:rsid w:val="00AD6122"/>
    <w:rsid w:val="00BB771A"/>
    <w:rsid w:val="00D52073"/>
    <w:rsid w:val="00D951A9"/>
    <w:rsid w:val="00E0151A"/>
    <w:rsid w:val="00EB7A1D"/>
    <w:rsid w:val="00EC3556"/>
    <w:rsid w:val="00F31F73"/>
    <w:rsid w:val="00F47EA4"/>
    <w:rsid w:val="00F8778A"/>
    <w:rsid w:val="00F93AE7"/>
    <w:rsid w:val="00F97E2F"/>
    <w:rsid w:val="00FA6DB6"/>
    <w:rsid w:val="00FF3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Podtitul">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0">
    <w:name w:val="40"/>
    <w:basedOn w:val="TableNormal11"/>
    <w:tblPr>
      <w:tblStyleRowBandSize w:val="1"/>
      <w:tblStyleColBandSize w:val="1"/>
      <w:tblCellMar>
        <w:left w:w="108" w:type="dxa"/>
        <w:right w:w="108" w:type="dxa"/>
      </w:tblCellMar>
    </w:tblPr>
  </w:style>
  <w:style w:type="table" w:customStyle="1" w:styleId="39">
    <w:name w:val="39"/>
    <w:basedOn w:val="TableNormal11"/>
    <w:tblPr>
      <w:tblStyleRowBandSize w:val="1"/>
      <w:tblStyleColBandSize w:val="1"/>
      <w:tblCellMar>
        <w:left w:w="108" w:type="dxa"/>
        <w:right w:w="108" w:type="dxa"/>
      </w:tblCellMar>
    </w:tblPr>
  </w:style>
  <w:style w:type="table" w:customStyle="1" w:styleId="38">
    <w:name w:val="38"/>
    <w:basedOn w:val="TableNormal11"/>
    <w:tblPr>
      <w:tblStyleRowBandSize w:val="1"/>
      <w:tblStyleColBandSize w:val="1"/>
      <w:tblCellMar>
        <w:left w:w="108" w:type="dxa"/>
        <w:right w:w="108" w:type="dxa"/>
      </w:tblCellMar>
    </w:tblPr>
  </w:style>
  <w:style w:type="table" w:customStyle="1" w:styleId="37">
    <w:name w:val="37"/>
    <w:basedOn w:val="TableNormal11"/>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EE77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7A2"/>
    <w:rPr>
      <w:rFonts w:ascii="Segoe UI" w:hAnsi="Segoe UI" w:cs="Segoe UI"/>
      <w:sz w:val="18"/>
      <w:szCs w:val="18"/>
    </w:rPr>
  </w:style>
  <w:style w:type="character" w:styleId="Odkaznakoment">
    <w:name w:val="annotation reference"/>
    <w:basedOn w:val="Standardnpsmoodstavce"/>
    <w:uiPriority w:val="99"/>
    <w:semiHidden/>
    <w:unhideWhenUsed/>
    <w:rsid w:val="000B62B9"/>
    <w:rPr>
      <w:sz w:val="16"/>
      <w:szCs w:val="16"/>
    </w:rPr>
  </w:style>
  <w:style w:type="paragraph" w:styleId="Textkomente">
    <w:name w:val="annotation text"/>
    <w:basedOn w:val="Normln"/>
    <w:link w:val="TextkomenteChar"/>
    <w:uiPriority w:val="99"/>
    <w:semiHidden/>
    <w:unhideWhenUsed/>
    <w:rsid w:val="000B62B9"/>
    <w:rPr>
      <w:sz w:val="20"/>
      <w:szCs w:val="20"/>
    </w:rPr>
  </w:style>
  <w:style w:type="character" w:customStyle="1" w:styleId="TextkomenteChar">
    <w:name w:val="Text komentáře Char"/>
    <w:basedOn w:val="Standardnpsmoodstavce"/>
    <w:link w:val="Textkomente"/>
    <w:uiPriority w:val="99"/>
    <w:semiHidden/>
    <w:rsid w:val="000B62B9"/>
    <w:rPr>
      <w:sz w:val="20"/>
      <w:szCs w:val="20"/>
    </w:rPr>
  </w:style>
  <w:style w:type="paragraph" w:styleId="Pedmtkomente">
    <w:name w:val="annotation subject"/>
    <w:basedOn w:val="Textkomente"/>
    <w:next w:val="Textkomente"/>
    <w:link w:val="PedmtkomenteChar"/>
    <w:uiPriority w:val="99"/>
    <w:semiHidden/>
    <w:unhideWhenUsed/>
    <w:rsid w:val="000B62B9"/>
    <w:rPr>
      <w:b/>
      <w:bCs/>
    </w:rPr>
  </w:style>
  <w:style w:type="character" w:customStyle="1" w:styleId="PedmtkomenteChar">
    <w:name w:val="Předmět komentáře Char"/>
    <w:basedOn w:val="TextkomenteChar"/>
    <w:link w:val="Pedmtkomente"/>
    <w:uiPriority w:val="99"/>
    <w:semiHidden/>
    <w:rsid w:val="000B62B9"/>
    <w:rPr>
      <w:b/>
      <w:bCs/>
      <w:sz w:val="20"/>
      <w:szCs w:val="20"/>
    </w:rPr>
  </w:style>
  <w:style w:type="paragraph" w:styleId="Zhlav">
    <w:name w:val="header"/>
    <w:basedOn w:val="Normln"/>
    <w:link w:val="ZhlavChar"/>
    <w:uiPriority w:val="99"/>
    <w:unhideWhenUsed/>
    <w:rsid w:val="005E61DF"/>
    <w:pPr>
      <w:tabs>
        <w:tab w:val="center" w:pos="4513"/>
        <w:tab w:val="right" w:pos="9026"/>
      </w:tabs>
    </w:pPr>
  </w:style>
  <w:style w:type="character" w:customStyle="1" w:styleId="ZhlavChar">
    <w:name w:val="Záhlaví Char"/>
    <w:basedOn w:val="Standardnpsmoodstavce"/>
    <w:link w:val="Zhlav"/>
    <w:uiPriority w:val="99"/>
    <w:rsid w:val="005E61DF"/>
  </w:style>
  <w:style w:type="character" w:styleId="Hypertextovodkaz">
    <w:name w:val="Hyperlink"/>
    <w:basedOn w:val="Standardnpsmoodstavce"/>
    <w:uiPriority w:val="99"/>
    <w:unhideWhenUsed/>
    <w:rsid w:val="0082034F"/>
    <w:rPr>
      <w:color w:val="0000FF" w:themeColor="hyperlink"/>
      <w:u w:val="single"/>
    </w:rPr>
  </w:style>
  <w:style w:type="character" w:customStyle="1" w:styleId="UnresolvedMention">
    <w:name w:val="Unresolved Mention"/>
    <w:basedOn w:val="Standardnpsmoodstavce"/>
    <w:uiPriority w:val="99"/>
    <w:semiHidden/>
    <w:unhideWhenUsed/>
    <w:rsid w:val="0082034F"/>
    <w:rPr>
      <w:color w:val="605E5C"/>
      <w:shd w:val="clear" w:color="auto" w:fill="E1DFDD"/>
    </w:rPr>
  </w:style>
  <w:style w:type="table" w:customStyle="1" w:styleId="36">
    <w:name w:val="36"/>
    <w:basedOn w:val="TableNormal5"/>
    <w:tblPr>
      <w:tblStyleRowBandSize w:val="1"/>
      <w:tblStyleColBandSize w:val="1"/>
      <w:tblCellMar>
        <w:left w:w="108" w:type="dxa"/>
        <w:right w:w="108" w:type="dxa"/>
      </w:tblCellMar>
    </w:tblPr>
  </w:style>
  <w:style w:type="table" w:customStyle="1" w:styleId="35">
    <w:name w:val="35"/>
    <w:basedOn w:val="TableNormal5"/>
    <w:tblPr>
      <w:tblStyleRowBandSize w:val="1"/>
      <w:tblStyleColBandSize w:val="1"/>
      <w:tblCellMar>
        <w:left w:w="108" w:type="dxa"/>
        <w:right w:w="108" w:type="dxa"/>
      </w:tblCellMar>
    </w:tblPr>
  </w:style>
  <w:style w:type="table" w:customStyle="1" w:styleId="34">
    <w:name w:val="34"/>
    <w:basedOn w:val="TableNormal5"/>
    <w:tblPr>
      <w:tblStyleRowBandSize w:val="1"/>
      <w:tblStyleColBandSize w:val="1"/>
      <w:tblCellMar>
        <w:left w:w="108" w:type="dxa"/>
        <w:right w:w="108" w:type="dxa"/>
      </w:tblCellMar>
    </w:tblPr>
  </w:style>
  <w:style w:type="table" w:customStyle="1" w:styleId="33">
    <w:name w:val="33"/>
    <w:basedOn w:val="TableNormal5"/>
    <w:tblPr>
      <w:tblStyleRowBandSize w:val="1"/>
      <w:tblStyleColBandSize w:val="1"/>
      <w:tblCellMar>
        <w:left w:w="108" w:type="dxa"/>
        <w:right w:w="108" w:type="dxa"/>
      </w:tblCellMar>
    </w:tblPr>
  </w:style>
  <w:style w:type="table" w:customStyle="1" w:styleId="32">
    <w:name w:val="32"/>
    <w:basedOn w:val="TableNormal5"/>
    <w:tblPr>
      <w:tblStyleRowBandSize w:val="1"/>
      <w:tblStyleColBandSize w:val="1"/>
      <w:tblCellMar>
        <w:left w:w="108" w:type="dxa"/>
        <w:right w:w="108" w:type="dxa"/>
      </w:tblCellMar>
    </w:tblPr>
  </w:style>
  <w:style w:type="table" w:customStyle="1" w:styleId="31">
    <w:name w:val="31"/>
    <w:basedOn w:val="TableNormal5"/>
    <w:tblPr>
      <w:tblStyleRowBandSize w:val="1"/>
      <w:tblStyleColBandSize w:val="1"/>
      <w:tblCellMar>
        <w:left w:w="108" w:type="dxa"/>
        <w:right w:w="108" w:type="dxa"/>
      </w:tblCellMar>
    </w:tblPr>
  </w:style>
  <w:style w:type="table" w:customStyle="1" w:styleId="30">
    <w:name w:val="30"/>
    <w:basedOn w:val="TableNormal5"/>
    <w:tblPr>
      <w:tblStyleRowBandSize w:val="1"/>
      <w:tblStyleColBandSize w:val="1"/>
      <w:tblCellMar>
        <w:left w:w="108" w:type="dxa"/>
        <w:right w:w="108" w:type="dxa"/>
      </w:tblCellMar>
    </w:tblPr>
  </w:style>
  <w:style w:type="table" w:customStyle="1" w:styleId="29">
    <w:name w:val="29"/>
    <w:basedOn w:val="TableNormal5"/>
    <w:tblPr>
      <w:tblStyleRowBandSize w:val="1"/>
      <w:tblStyleColBandSize w:val="1"/>
      <w:tblCellMar>
        <w:left w:w="108" w:type="dxa"/>
        <w:right w:w="108" w:type="dxa"/>
      </w:tblCellMar>
    </w:tblPr>
  </w:style>
  <w:style w:type="table" w:customStyle="1" w:styleId="28">
    <w:name w:val="28"/>
    <w:basedOn w:val="TableNormal5"/>
    <w:tblPr>
      <w:tblStyleRowBandSize w:val="1"/>
      <w:tblStyleColBandSize w:val="1"/>
      <w:tblCellMar>
        <w:left w:w="108" w:type="dxa"/>
        <w:right w:w="108" w:type="dxa"/>
      </w:tblCellMar>
    </w:tblPr>
  </w:style>
  <w:style w:type="table" w:customStyle="1" w:styleId="27">
    <w:name w:val="27"/>
    <w:basedOn w:val="TableNormal5"/>
    <w:tblPr>
      <w:tblStyleRowBandSize w:val="1"/>
      <w:tblStyleColBandSize w:val="1"/>
      <w:tblCellMar>
        <w:left w:w="108" w:type="dxa"/>
        <w:right w:w="108" w:type="dxa"/>
      </w:tblCellMar>
    </w:tblPr>
  </w:style>
  <w:style w:type="table" w:customStyle="1" w:styleId="26">
    <w:name w:val="26"/>
    <w:basedOn w:val="TableNormal5"/>
    <w:tblPr>
      <w:tblStyleRowBandSize w:val="1"/>
      <w:tblStyleColBandSize w:val="1"/>
      <w:tblCellMar>
        <w:left w:w="108" w:type="dxa"/>
        <w:right w:w="108" w:type="dxa"/>
      </w:tblCellMar>
    </w:tblPr>
  </w:style>
  <w:style w:type="table" w:customStyle="1" w:styleId="25">
    <w:name w:val="25"/>
    <w:basedOn w:val="TableNormal5"/>
    <w:tblPr>
      <w:tblStyleRowBandSize w:val="1"/>
      <w:tblStyleColBandSize w:val="1"/>
      <w:tblCellMar>
        <w:left w:w="108" w:type="dxa"/>
        <w:right w:w="108" w:type="dxa"/>
      </w:tblCellMar>
    </w:tblPr>
  </w:style>
  <w:style w:type="table" w:customStyle="1" w:styleId="24">
    <w:name w:val="24"/>
    <w:basedOn w:val="TableNormal5"/>
    <w:tblPr>
      <w:tblStyleRowBandSize w:val="1"/>
      <w:tblStyleColBandSize w:val="1"/>
      <w:tblCellMar>
        <w:left w:w="108" w:type="dxa"/>
        <w:right w:w="108" w:type="dxa"/>
      </w:tblCellMar>
    </w:tblPr>
  </w:style>
  <w:style w:type="table" w:customStyle="1" w:styleId="23">
    <w:name w:val="23"/>
    <w:basedOn w:val="TableNormal5"/>
    <w:tblPr>
      <w:tblStyleRowBandSize w:val="1"/>
      <w:tblStyleColBandSize w:val="1"/>
      <w:tblCellMar>
        <w:left w:w="108" w:type="dxa"/>
        <w:right w:w="108" w:type="dxa"/>
      </w:tblCellMar>
    </w:tblPr>
  </w:style>
  <w:style w:type="table" w:customStyle="1" w:styleId="22">
    <w:name w:val="22"/>
    <w:basedOn w:val="TableNormal5"/>
    <w:tblPr>
      <w:tblStyleRowBandSize w:val="1"/>
      <w:tblStyleColBandSize w:val="1"/>
      <w:tblCellMar>
        <w:left w:w="108" w:type="dxa"/>
        <w:right w:w="108" w:type="dxa"/>
      </w:tblCellMar>
    </w:tblPr>
  </w:style>
  <w:style w:type="table" w:customStyle="1" w:styleId="21">
    <w:name w:val="21"/>
    <w:basedOn w:val="Normlntabulka"/>
    <w:tblPr>
      <w:tblStyleRowBandSize w:val="1"/>
      <w:tblStyleColBandSize w:val="1"/>
    </w:tblPr>
  </w:style>
  <w:style w:type="table" w:customStyle="1" w:styleId="20">
    <w:name w:val="20"/>
    <w:basedOn w:val="Normlntabulka"/>
    <w:tblPr>
      <w:tblStyleRowBandSize w:val="1"/>
      <w:tblStyleColBandSize w:val="1"/>
    </w:tblPr>
  </w:style>
  <w:style w:type="table" w:customStyle="1" w:styleId="19">
    <w:name w:val="19"/>
    <w:basedOn w:val="Normlntabulka"/>
    <w:tblPr>
      <w:tblStyleRowBandSize w:val="1"/>
      <w:tblStyleColBandSize w:val="1"/>
    </w:tblPr>
  </w:style>
  <w:style w:type="table" w:customStyle="1" w:styleId="18">
    <w:name w:val="18"/>
    <w:basedOn w:val="Normlntabulka"/>
    <w:tblPr>
      <w:tblStyleRowBandSize w:val="1"/>
      <w:tblStyleColBandSize w:val="1"/>
    </w:tblPr>
  </w:style>
  <w:style w:type="table" w:customStyle="1" w:styleId="17">
    <w:name w:val="17"/>
    <w:basedOn w:val="Normlntabulka"/>
    <w:tblPr>
      <w:tblStyleRowBandSize w:val="1"/>
      <w:tblStyleColBandSize w:val="1"/>
    </w:tblPr>
  </w:style>
  <w:style w:type="table" w:customStyle="1" w:styleId="16">
    <w:name w:val="16"/>
    <w:basedOn w:val="Normlntabulka"/>
    <w:tblPr>
      <w:tblStyleRowBandSize w:val="1"/>
      <w:tblStyleColBandSize w:val="1"/>
    </w:tblPr>
  </w:style>
  <w:style w:type="table" w:customStyle="1" w:styleId="15">
    <w:name w:val="15"/>
    <w:basedOn w:val="Normlntabulka"/>
    <w:tblPr>
      <w:tblStyleRowBandSize w:val="1"/>
      <w:tblStyleColBandSize w:val="1"/>
    </w:tblPr>
  </w:style>
  <w:style w:type="table" w:customStyle="1" w:styleId="14">
    <w:name w:val="14"/>
    <w:basedOn w:val="Normlntabulka"/>
    <w:tblPr>
      <w:tblStyleRowBandSize w:val="1"/>
      <w:tblStyleColBandSize w:val="1"/>
    </w:tblPr>
  </w:style>
  <w:style w:type="table" w:customStyle="1" w:styleId="13">
    <w:name w:val="13"/>
    <w:basedOn w:val="Normlntabulka"/>
    <w:tblPr>
      <w:tblStyleRowBandSize w:val="1"/>
      <w:tblStyleColBandSize w:val="1"/>
    </w:tblPr>
  </w:style>
  <w:style w:type="table" w:customStyle="1" w:styleId="12">
    <w:name w:val="12"/>
    <w:basedOn w:val="Normlntabulka"/>
    <w:tblPr>
      <w:tblStyleRowBandSize w:val="1"/>
      <w:tblStyleColBandSize w:val="1"/>
    </w:tblPr>
  </w:style>
  <w:style w:type="table" w:customStyle="1" w:styleId="11">
    <w:name w:val="11"/>
    <w:basedOn w:val="Normlntabulka"/>
    <w:tblPr>
      <w:tblStyleRowBandSize w:val="1"/>
      <w:tblStyleColBandSize w:val="1"/>
    </w:tblPr>
  </w:style>
  <w:style w:type="table" w:customStyle="1" w:styleId="10">
    <w:name w:val="10"/>
    <w:basedOn w:val="Normlntabulka"/>
    <w:tblPr>
      <w:tblStyleRowBandSize w:val="1"/>
      <w:tblStyleColBandSize w:val="1"/>
    </w:tblPr>
  </w:style>
  <w:style w:type="table" w:customStyle="1" w:styleId="9">
    <w:name w:val="9"/>
    <w:basedOn w:val="Normlntabulka"/>
    <w:tblPr>
      <w:tblStyleRowBandSize w:val="1"/>
      <w:tblStyleColBandSize w:val="1"/>
    </w:tblPr>
  </w:style>
  <w:style w:type="table" w:customStyle="1" w:styleId="8">
    <w:name w:val="8"/>
    <w:basedOn w:val="Normlntabulka"/>
    <w:tblPr>
      <w:tblStyleRowBandSize w:val="1"/>
      <w:tblStyleColBandSize w:val="1"/>
    </w:tblPr>
  </w:style>
  <w:style w:type="table" w:customStyle="1" w:styleId="7">
    <w:name w:val="7"/>
    <w:basedOn w:val="Normlntabulka"/>
    <w:tblPr>
      <w:tblStyleRowBandSize w:val="1"/>
      <w:tblStyleColBandSize w:val="1"/>
    </w:tblPr>
  </w:style>
  <w:style w:type="table" w:customStyle="1" w:styleId="6">
    <w:name w:val="6"/>
    <w:basedOn w:val="Normlntabulka"/>
    <w:tblPr>
      <w:tblStyleRowBandSize w:val="1"/>
      <w:tblStyleColBandSize w:val="1"/>
    </w:tblPr>
  </w:style>
  <w:style w:type="table" w:customStyle="1" w:styleId="5">
    <w:name w:val="5"/>
    <w:basedOn w:val="Normlntabulka"/>
    <w:tblPr>
      <w:tblStyleRowBandSize w:val="1"/>
      <w:tblStyleColBandSize w:val="1"/>
    </w:tblPr>
  </w:style>
  <w:style w:type="table" w:customStyle="1" w:styleId="4">
    <w:name w:val="4"/>
    <w:basedOn w:val="Normlntabulka"/>
    <w:tblPr>
      <w:tblStyleRowBandSize w:val="1"/>
      <w:tblStyleColBandSize w:val="1"/>
    </w:tblPr>
  </w:style>
  <w:style w:type="table" w:customStyle="1" w:styleId="3">
    <w:name w:val="3"/>
    <w:basedOn w:val="Normlntabulka"/>
    <w:tblPr>
      <w:tblStyleRowBandSize w:val="1"/>
      <w:tblStyleColBandSize w:val="1"/>
    </w:tblPr>
  </w:style>
  <w:style w:type="table" w:customStyle="1" w:styleId="2">
    <w:name w:val="2"/>
    <w:basedOn w:val="Normlntabulka"/>
    <w:tblPr>
      <w:tblStyleRowBandSize w:val="1"/>
      <w:tblStyleColBandSize w:val="1"/>
    </w:tblPr>
  </w:style>
  <w:style w:type="table" w:customStyle="1" w:styleId="1">
    <w:name w:val="1"/>
    <w:basedOn w:val="Normlntabulka"/>
    <w:tblPr>
      <w:tblStyleRowBandSize w:val="1"/>
      <w:tblStyleColBandSize w:val="1"/>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Revize">
    <w:name w:val="Revision"/>
    <w:hidden/>
    <w:uiPriority w:val="99"/>
    <w:semiHidden/>
    <w:rsid w:val="007005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Podtitul">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0">
    <w:name w:val="40"/>
    <w:basedOn w:val="TableNormal11"/>
    <w:tblPr>
      <w:tblStyleRowBandSize w:val="1"/>
      <w:tblStyleColBandSize w:val="1"/>
      <w:tblCellMar>
        <w:left w:w="108" w:type="dxa"/>
        <w:right w:w="108" w:type="dxa"/>
      </w:tblCellMar>
    </w:tblPr>
  </w:style>
  <w:style w:type="table" w:customStyle="1" w:styleId="39">
    <w:name w:val="39"/>
    <w:basedOn w:val="TableNormal11"/>
    <w:tblPr>
      <w:tblStyleRowBandSize w:val="1"/>
      <w:tblStyleColBandSize w:val="1"/>
      <w:tblCellMar>
        <w:left w:w="108" w:type="dxa"/>
        <w:right w:w="108" w:type="dxa"/>
      </w:tblCellMar>
    </w:tblPr>
  </w:style>
  <w:style w:type="table" w:customStyle="1" w:styleId="38">
    <w:name w:val="38"/>
    <w:basedOn w:val="TableNormal11"/>
    <w:tblPr>
      <w:tblStyleRowBandSize w:val="1"/>
      <w:tblStyleColBandSize w:val="1"/>
      <w:tblCellMar>
        <w:left w:w="108" w:type="dxa"/>
        <w:right w:w="108" w:type="dxa"/>
      </w:tblCellMar>
    </w:tblPr>
  </w:style>
  <w:style w:type="table" w:customStyle="1" w:styleId="37">
    <w:name w:val="37"/>
    <w:basedOn w:val="TableNormal11"/>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EE77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7A2"/>
    <w:rPr>
      <w:rFonts w:ascii="Segoe UI" w:hAnsi="Segoe UI" w:cs="Segoe UI"/>
      <w:sz w:val="18"/>
      <w:szCs w:val="18"/>
    </w:rPr>
  </w:style>
  <w:style w:type="character" w:styleId="Odkaznakoment">
    <w:name w:val="annotation reference"/>
    <w:basedOn w:val="Standardnpsmoodstavce"/>
    <w:uiPriority w:val="99"/>
    <w:semiHidden/>
    <w:unhideWhenUsed/>
    <w:rsid w:val="000B62B9"/>
    <w:rPr>
      <w:sz w:val="16"/>
      <w:szCs w:val="16"/>
    </w:rPr>
  </w:style>
  <w:style w:type="paragraph" w:styleId="Textkomente">
    <w:name w:val="annotation text"/>
    <w:basedOn w:val="Normln"/>
    <w:link w:val="TextkomenteChar"/>
    <w:uiPriority w:val="99"/>
    <w:semiHidden/>
    <w:unhideWhenUsed/>
    <w:rsid w:val="000B62B9"/>
    <w:rPr>
      <w:sz w:val="20"/>
      <w:szCs w:val="20"/>
    </w:rPr>
  </w:style>
  <w:style w:type="character" w:customStyle="1" w:styleId="TextkomenteChar">
    <w:name w:val="Text komentáře Char"/>
    <w:basedOn w:val="Standardnpsmoodstavce"/>
    <w:link w:val="Textkomente"/>
    <w:uiPriority w:val="99"/>
    <w:semiHidden/>
    <w:rsid w:val="000B62B9"/>
    <w:rPr>
      <w:sz w:val="20"/>
      <w:szCs w:val="20"/>
    </w:rPr>
  </w:style>
  <w:style w:type="paragraph" w:styleId="Pedmtkomente">
    <w:name w:val="annotation subject"/>
    <w:basedOn w:val="Textkomente"/>
    <w:next w:val="Textkomente"/>
    <w:link w:val="PedmtkomenteChar"/>
    <w:uiPriority w:val="99"/>
    <w:semiHidden/>
    <w:unhideWhenUsed/>
    <w:rsid w:val="000B62B9"/>
    <w:rPr>
      <w:b/>
      <w:bCs/>
    </w:rPr>
  </w:style>
  <w:style w:type="character" w:customStyle="1" w:styleId="PedmtkomenteChar">
    <w:name w:val="Předmět komentáře Char"/>
    <w:basedOn w:val="TextkomenteChar"/>
    <w:link w:val="Pedmtkomente"/>
    <w:uiPriority w:val="99"/>
    <w:semiHidden/>
    <w:rsid w:val="000B62B9"/>
    <w:rPr>
      <w:b/>
      <w:bCs/>
      <w:sz w:val="20"/>
      <w:szCs w:val="20"/>
    </w:rPr>
  </w:style>
  <w:style w:type="paragraph" w:styleId="Zhlav">
    <w:name w:val="header"/>
    <w:basedOn w:val="Normln"/>
    <w:link w:val="ZhlavChar"/>
    <w:uiPriority w:val="99"/>
    <w:unhideWhenUsed/>
    <w:rsid w:val="005E61DF"/>
    <w:pPr>
      <w:tabs>
        <w:tab w:val="center" w:pos="4513"/>
        <w:tab w:val="right" w:pos="9026"/>
      </w:tabs>
    </w:pPr>
  </w:style>
  <w:style w:type="character" w:customStyle="1" w:styleId="ZhlavChar">
    <w:name w:val="Záhlaví Char"/>
    <w:basedOn w:val="Standardnpsmoodstavce"/>
    <w:link w:val="Zhlav"/>
    <w:uiPriority w:val="99"/>
    <w:rsid w:val="005E61DF"/>
  </w:style>
  <w:style w:type="character" w:styleId="Hypertextovodkaz">
    <w:name w:val="Hyperlink"/>
    <w:basedOn w:val="Standardnpsmoodstavce"/>
    <w:uiPriority w:val="99"/>
    <w:unhideWhenUsed/>
    <w:rsid w:val="0082034F"/>
    <w:rPr>
      <w:color w:val="0000FF" w:themeColor="hyperlink"/>
      <w:u w:val="single"/>
    </w:rPr>
  </w:style>
  <w:style w:type="character" w:customStyle="1" w:styleId="UnresolvedMention">
    <w:name w:val="Unresolved Mention"/>
    <w:basedOn w:val="Standardnpsmoodstavce"/>
    <w:uiPriority w:val="99"/>
    <w:semiHidden/>
    <w:unhideWhenUsed/>
    <w:rsid w:val="0082034F"/>
    <w:rPr>
      <w:color w:val="605E5C"/>
      <w:shd w:val="clear" w:color="auto" w:fill="E1DFDD"/>
    </w:rPr>
  </w:style>
  <w:style w:type="table" w:customStyle="1" w:styleId="36">
    <w:name w:val="36"/>
    <w:basedOn w:val="TableNormal5"/>
    <w:tblPr>
      <w:tblStyleRowBandSize w:val="1"/>
      <w:tblStyleColBandSize w:val="1"/>
      <w:tblCellMar>
        <w:left w:w="108" w:type="dxa"/>
        <w:right w:w="108" w:type="dxa"/>
      </w:tblCellMar>
    </w:tblPr>
  </w:style>
  <w:style w:type="table" w:customStyle="1" w:styleId="35">
    <w:name w:val="35"/>
    <w:basedOn w:val="TableNormal5"/>
    <w:tblPr>
      <w:tblStyleRowBandSize w:val="1"/>
      <w:tblStyleColBandSize w:val="1"/>
      <w:tblCellMar>
        <w:left w:w="108" w:type="dxa"/>
        <w:right w:w="108" w:type="dxa"/>
      </w:tblCellMar>
    </w:tblPr>
  </w:style>
  <w:style w:type="table" w:customStyle="1" w:styleId="34">
    <w:name w:val="34"/>
    <w:basedOn w:val="TableNormal5"/>
    <w:tblPr>
      <w:tblStyleRowBandSize w:val="1"/>
      <w:tblStyleColBandSize w:val="1"/>
      <w:tblCellMar>
        <w:left w:w="108" w:type="dxa"/>
        <w:right w:w="108" w:type="dxa"/>
      </w:tblCellMar>
    </w:tblPr>
  </w:style>
  <w:style w:type="table" w:customStyle="1" w:styleId="33">
    <w:name w:val="33"/>
    <w:basedOn w:val="TableNormal5"/>
    <w:tblPr>
      <w:tblStyleRowBandSize w:val="1"/>
      <w:tblStyleColBandSize w:val="1"/>
      <w:tblCellMar>
        <w:left w:w="108" w:type="dxa"/>
        <w:right w:w="108" w:type="dxa"/>
      </w:tblCellMar>
    </w:tblPr>
  </w:style>
  <w:style w:type="table" w:customStyle="1" w:styleId="32">
    <w:name w:val="32"/>
    <w:basedOn w:val="TableNormal5"/>
    <w:tblPr>
      <w:tblStyleRowBandSize w:val="1"/>
      <w:tblStyleColBandSize w:val="1"/>
      <w:tblCellMar>
        <w:left w:w="108" w:type="dxa"/>
        <w:right w:w="108" w:type="dxa"/>
      </w:tblCellMar>
    </w:tblPr>
  </w:style>
  <w:style w:type="table" w:customStyle="1" w:styleId="31">
    <w:name w:val="31"/>
    <w:basedOn w:val="TableNormal5"/>
    <w:tblPr>
      <w:tblStyleRowBandSize w:val="1"/>
      <w:tblStyleColBandSize w:val="1"/>
      <w:tblCellMar>
        <w:left w:w="108" w:type="dxa"/>
        <w:right w:w="108" w:type="dxa"/>
      </w:tblCellMar>
    </w:tblPr>
  </w:style>
  <w:style w:type="table" w:customStyle="1" w:styleId="30">
    <w:name w:val="30"/>
    <w:basedOn w:val="TableNormal5"/>
    <w:tblPr>
      <w:tblStyleRowBandSize w:val="1"/>
      <w:tblStyleColBandSize w:val="1"/>
      <w:tblCellMar>
        <w:left w:w="108" w:type="dxa"/>
        <w:right w:w="108" w:type="dxa"/>
      </w:tblCellMar>
    </w:tblPr>
  </w:style>
  <w:style w:type="table" w:customStyle="1" w:styleId="29">
    <w:name w:val="29"/>
    <w:basedOn w:val="TableNormal5"/>
    <w:tblPr>
      <w:tblStyleRowBandSize w:val="1"/>
      <w:tblStyleColBandSize w:val="1"/>
      <w:tblCellMar>
        <w:left w:w="108" w:type="dxa"/>
        <w:right w:w="108" w:type="dxa"/>
      </w:tblCellMar>
    </w:tblPr>
  </w:style>
  <w:style w:type="table" w:customStyle="1" w:styleId="28">
    <w:name w:val="28"/>
    <w:basedOn w:val="TableNormal5"/>
    <w:tblPr>
      <w:tblStyleRowBandSize w:val="1"/>
      <w:tblStyleColBandSize w:val="1"/>
      <w:tblCellMar>
        <w:left w:w="108" w:type="dxa"/>
        <w:right w:w="108" w:type="dxa"/>
      </w:tblCellMar>
    </w:tblPr>
  </w:style>
  <w:style w:type="table" w:customStyle="1" w:styleId="27">
    <w:name w:val="27"/>
    <w:basedOn w:val="TableNormal5"/>
    <w:tblPr>
      <w:tblStyleRowBandSize w:val="1"/>
      <w:tblStyleColBandSize w:val="1"/>
      <w:tblCellMar>
        <w:left w:w="108" w:type="dxa"/>
        <w:right w:w="108" w:type="dxa"/>
      </w:tblCellMar>
    </w:tblPr>
  </w:style>
  <w:style w:type="table" w:customStyle="1" w:styleId="26">
    <w:name w:val="26"/>
    <w:basedOn w:val="TableNormal5"/>
    <w:tblPr>
      <w:tblStyleRowBandSize w:val="1"/>
      <w:tblStyleColBandSize w:val="1"/>
      <w:tblCellMar>
        <w:left w:w="108" w:type="dxa"/>
        <w:right w:w="108" w:type="dxa"/>
      </w:tblCellMar>
    </w:tblPr>
  </w:style>
  <w:style w:type="table" w:customStyle="1" w:styleId="25">
    <w:name w:val="25"/>
    <w:basedOn w:val="TableNormal5"/>
    <w:tblPr>
      <w:tblStyleRowBandSize w:val="1"/>
      <w:tblStyleColBandSize w:val="1"/>
      <w:tblCellMar>
        <w:left w:w="108" w:type="dxa"/>
        <w:right w:w="108" w:type="dxa"/>
      </w:tblCellMar>
    </w:tblPr>
  </w:style>
  <w:style w:type="table" w:customStyle="1" w:styleId="24">
    <w:name w:val="24"/>
    <w:basedOn w:val="TableNormal5"/>
    <w:tblPr>
      <w:tblStyleRowBandSize w:val="1"/>
      <w:tblStyleColBandSize w:val="1"/>
      <w:tblCellMar>
        <w:left w:w="108" w:type="dxa"/>
        <w:right w:w="108" w:type="dxa"/>
      </w:tblCellMar>
    </w:tblPr>
  </w:style>
  <w:style w:type="table" w:customStyle="1" w:styleId="23">
    <w:name w:val="23"/>
    <w:basedOn w:val="TableNormal5"/>
    <w:tblPr>
      <w:tblStyleRowBandSize w:val="1"/>
      <w:tblStyleColBandSize w:val="1"/>
      <w:tblCellMar>
        <w:left w:w="108" w:type="dxa"/>
        <w:right w:w="108" w:type="dxa"/>
      </w:tblCellMar>
    </w:tblPr>
  </w:style>
  <w:style w:type="table" w:customStyle="1" w:styleId="22">
    <w:name w:val="22"/>
    <w:basedOn w:val="TableNormal5"/>
    <w:tblPr>
      <w:tblStyleRowBandSize w:val="1"/>
      <w:tblStyleColBandSize w:val="1"/>
      <w:tblCellMar>
        <w:left w:w="108" w:type="dxa"/>
        <w:right w:w="108" w:type="dxa"/>
      </w:tblCellMar>
    </w:tblPr>
  </w:style>
  <w:style w:type="table" w:customStyle="1" w:styleId="21">
    <w:name w:val="21"/>
    <w:basedOn w:val="Normlntabulka"/>
    <w:tblPr>
      <w:tblStyleRowBandSize w:val="1"/>
      <w:tblStyleColBandSize w:val="1"/>
    </w:tblPr>
  </w:style>
  <w:style w:type="table" w:customStyle="1" w:styleId="20">
    <w:name w:val="20"/>
    <w:basedOn w:val="Normlntabulka"/>
    <w:tblPr>
      <w:tblStyleRowBandSize w:val="1"/>
      <w:tblStyleColBandSize w:val="1"/>
    </w:tblPr>
  </w:style>
  <w:style w:type="table" w:customStyle="1" w:styleId="19">
    <w:name w:val="19"/>
    <w:basedOn w:val="Normlntabulka"/>
    <w:tblPr>
      <w:tblStyleRowBandSize w:val="1"/>
      <w:tblStyleColBandSize w:val="1"/>
    </w:tblPr>
  </w:style>
  <w:style w:type="table" w:customStyle="1" w:styleId="18">
    <w:name w:val="18"/>
    <w:basedOn w:val="Normlntabulka"/>
    <w:tblPr>
      <w:tblStyleRowBandSize w:val="1"/>
      <w:tblStyleColBandSize w:val="1"/>
    </w:tblPr>
  </w:style>
  <w:style w:type="table" w:customStyle="1" w:styleId="17">
    <w:name w:val="17"/>
    <w:basedOn w:val="Normlntabulka"/>
    <w:tblPr>
      <w:tblStyleRowBandSize w:val="1"/>
      <w:tblStyleColBandSize w:val="1"/>
    </w:tblPr>
  </w:style>
  <w:style w:type="table" w:customStyle="1" w:styleId="16">
    <w:name w:val="16"/>
    <w:basedOn w:val="Normlntabulka"/>
    <w:tblPr>
      <w:tblStyleRowBandSize w:val="1"/>
      <w:tblStyleColBandSize w:val="1"/>
    </w:tblPr>
  </w:style>
  <w:style w:type="table" w:customStyle="1" w:styleId="15">
    <w:name w:val="15"/>
    <w:basedOn w:val="Normlntabulka"/>
    <w:tblPr>
      <w:tblStyleRowBandSize w:val="1"/>
      <w:tblStyleColBandSize w:val="1"/>
    </w:tblPr>
  </w:style>
  <w:style w:type="table" w:customStyle="1" w:styleId="14">
    <w:name w:val="14"/>
    <w:basedOn w:val="Normlntabulka"/>
    <w:tblPr>
      <w:tblStyleRowBandSize w:val="1"/>
      <w:tblStyleColBandSize w:val="1"/>
    </w:tblPr>
  </w:style>
  <w:style w:type="table" w:customStyle="1" w:styleId="13">
    <w:name w:val="13"/>
    <w:basedOn w:val="Normlntabulka"/>
    <w:tblPr>
      <w:tblStyleRowBandSize w:val="1"/>
      <w:tblStyleColBandSize w:val="1"/>
    </w:tblPr>
  </w:style>
  <w:style w:type="table" w:customStyle="1" w:styleId="12">
    <w:name w:val="12"/>
    <w:basedOn w:val="Normlntabulka"/>
    <w:tblPr>
      <w:tblStyleRowBandSize w:val="1"/>
      <w:tblStyleColBandSize w:val="1"/>
    </w:tblPr>
  </w:style>
  <w:style w:type="table" w:customStyle="1" w:styleId="11">
    <w:name w:val="11"/>
    <w:basedOn w:val="Normlntabulka"/>
    <w:tblPr>
      <w:tblStyleRowBandSize w:val="1"/>
      <w:tblStyleColBandSize w:val="1"/>
    </w:tblPr>
  </w:style>
  <w:style w:type="table" w:customStyle="1" w:styleId="10">
    <w:name w:val="10"/>
    <w:basedOn w:val="Normlntabulka"/>
    <w:tblPr>
      <w:tblStyleRowBandSize w:val="1"/>
      <w:tblStyleColBandSize w:val="1"/>
    </w:tblPr>
  </w:style>
  <w:style w:type="table" w:customStyle="1" w:styleId="9">
    <w:name w:val="9"/>
    <w:basedOn w:val="Normlntabulka"/>
    <w:tblPr>
      <w:tblStyleRowBandSize w:val="1"/>
      <w:tblStyleColBandSize w:val="1"/>
    </w:tblPr>
  </w:style>
  <w:style w:type="table" w:customStyle="1" w:styleId="8">
    <w:name w:val="8"/>
    <w:basedOn w:val="Normlntabulka"/>
    <w:tblPr>
      <w:tblStyleRowBandSize w:val="1"/>
      <w:tblStyleColBandSize w:val="1"/>
    </w:tblPr>
  </w:style>
  <w:style w:type="table" w:customStyle="1" w:styleId="7">
    <w:name w:val="7"/>
    <w:basedOn w:val="Normlntabulka"/>
    <w:tblPr>
      <w:tblStyleRowBandSize w:val="1"/>
      <w:tblStyleColBandSize w:val="1"/>
    </w:tblPr>
  </w:style>
  <w:style w:type="table" w:customStyle="1" w:styleId="6">
    <w:name w:val="6"/>
    <w:basedOn w:val="Normlntabulka"/>
    <w:tblPr>
      <w:tblStyleRowBandSize w:val="1"/>
      <w:tblStyleColBandSize w:val="1"/>
    </w:tblPr>
  </w:style>
  <w:style w:type="table" w:customStyle="1" w:styleId="5">
    <w:name w:val="5"/>
    <w:basedOn w:val="Normlntabulka"/>
    <w:tblPr>
      <w:tblStyleRowBandSize w:val="1"/>
      <w:tblStyleColBandSize w:val="1"/>
    </w:tblPr>
  </w:style>
  <w:style w:type="table" w:customStyle="1" w:styleId="4">
    <w:name w:val="4"/>
    <w:basedOn w:val="Normlntabulka"/>
    <w:tblPr>
      <w:tblStyleRowBandSize w:val="1"/>
      <w:tblStyleColBandSize w:val="1"/>
    </w:tblPr>
  </w:style>
  <w:style w:type="table" w:customStyle="1" w:styleId="3">
    <w:name w:val="3"/>
    <w:basedOn w:val="Normlntabulka"/>
    <w:tblPr>
      <w:tblStyleRowBandSize w:val="1"/>
      <w:tblStyleColBandSize w:val="1"/>
    </w:tblPr>
  </w:style>
  <w:style w:type="table" w:customStyle="1" w:styleId="2">
    <w:name w:val="2"/>
    <w:basedOn w:val="Normlntabulka"/>
    <w:tblPr>
      <w:tblStyleRowBandSize w:val="1"/>
      <w:tblStyleColBandSize w:val="1"/>
    </w:tblPr>
  </w:style>
  <w:style w:type="table" w:customStyle="1" w:styleId="1">
    <w:name w:val="1"/>
    <w:basedOn w:val="Normlntabulka"/>
    <w:tblPr>
      <w:tblStyleRowBandSize w:val="1"/>
      <w:tblStyleColBandSize w:val="1"/>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Revize">
    <w:name w:val="Revision"/>
    <w:hidden/>
    <w:uiPriority w:val="99"/>
    <w:semiHidden/>
    <w:rsid w:val="00700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abakus.cz/ke-stazen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DXhjvkp1U+DgtXJKyzhl4/Eo3w==">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ACBDC9-892D-444C-9D56-E78B7458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1780</Words>
  <Characters>10507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Tomolová Libuše</dc:creator>
  <cp:lastModifiedBy>s0126</cp:lastModifiedBy>
  <cp:revision>2</cp:revision>
  <dcterms:created xsi:type="dcterms:W3CDTF">2024-11-06T09:36:00Z</dcterms:created>
  <dcterms:modified xsi:type="dcterms:W3CDTF">2024-11-06T09:36:00Z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Prague 2169256.2</vt:lpwstr>
  </property>
  <property fmtid="{D5CDD505-2E9C-101B-9397-08002B2CF9AE}" pid="3" name="ContentTypeId">
    <vt:lpwstr>0x0101009F736B4675EEC344B61253627766E4A5</vt:lpwstr>
  </property>
  <property fmtid="{D5CDD505-2E9C-101B-9397-08002B2CF9AE}" pid="4" name="GrammarlyDocumentId">
    <vt:lpwstr>aaf9a73d243503f5a00d44b35795102bef8632fa57e63f49e59b5f4c000ee71f</vt:lpwstr>
  </property>
  <property fmtid="{D5CDD505-2E9C-101B-9397-08002B2CF9AE}" pid="5" name="_dlc_DocIdItemGuid">
    <vt:lpwstr>3c68cf03-6d5c-4e2f-a2b0-1095984090c5</vt:lpwstr>
  </property>
</Properties>
</file>