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- 450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991924061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FOCUS-Centrum pro sociální a marketingovou analýzu,    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6pt;margin-top:18pt;width:60pt;height:10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116 36  Praha 1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spol. s r.o.</w:t>
      </w:r>
      <w:r>
        <w:rPr>
          <w:position w:val="-5"/>
          <w:rStyle w:val="Text5"/>
        </w:rPr>
        <w:t xml:space="preserve"/>
      </w:r>
    </w:p>
    <w:p>
      <w:pPr>
        <w:pStyle w:val="Row8"/>
      </w:pPr>
      <w:r>
        <w:rPr>
          <w:noProof/>
          <w:lang w:val="cs-CZ" w:eastAsia="cs-CZ"/>
        </w:rPr>
        <w:pict>
          <v:shape id="_x0000_s21" type="#_x0000_t202" stroked="f" fillcolor="#FFFFFF" style="position:absolute;left:0;margin-left:272pt;margin-top:11pt;width:79pt;height:11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602 00  Brno-střed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Česká republika</w:t>
      </w:r>
      <w:r>
        <w:tab/>
      </w:r>
      <w:r>
        <w:rPr>
          <w:position w:val="12"/>
          <w:rStyle w:val="Text5"/>
        </w:rPr>
        <w:t xml:space="preserve">Vrchlického sad  1894/4</w:t>
      </w:r>
    </w:p>
    <w:p>
      <w:pPr>
        <w:pStyle w:val="Row9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10"/>
      </w:pP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267pt;margin-top:22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63pt;margin-top:22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400pt;margin-top:22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49967185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CZ49967185</w:t>
      </w:r>
    </w:p>
    <w:p>
      <w:pPr>
        <w:pStyle w:val="Row11"/>
      </w:pP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7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04.11.2024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3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2pt;margin-top:18pt;width:0pt;height:136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551pt;margin-top:18pt;width:0pt;height:135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7"/>
      </w:pPr>
      <w:r>
        <w:tab/>
      </w:r>
      <w:r>
        <w:rPr>
          <w:rStyle w:val="Text3"/>
        </w:rPr>
        <w:t xml:space="preserve">Objednáváme realizaci a analýzu skupinových diskuzí na základě přiloženého zadání a cenové nabídky.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8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dotačních</w:t>
      </w:r>
    </w:p>
    <w:p>
      <w:pPr>
        <w:pStyle w:val="Row18"/>
      </w:pPr>
      <w:r>
        <w:tab/>
      </w:r>
      <w:r>
        <w:rPr>
          <w:rStyle w:val="Text3"/>
        </w:rPr>
        <w:t xml:space="preserve">prostředků poskytnutých na výše uvedený projekt. </w:t>
      </w:r>
    </w:p>
    <w:p>
      <w:pPr>
        <w:pStyle w:val="Row18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8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8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subdodavatel (subdodavatelé) není</w:t>
      </w:r>
    </w:p>
    <w:p>
      <w:pPr>
        <w:pStyle w:val="Row18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8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18"/>
      </w:pPr>
      <w:r>
        <w:tab/>
      </w:r>
      <w:r>
        <w:rPr>
          <w:rStyle w:val="Text3"/>
        </w:rPr>
        <w:t xml:space="preserve">opatřeních vzhledem k činnostem Ruska, destabilizujícím situaci na Ukrajině). 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Prosím hradit ze zakázek: 214001/991900, 905206/991900</w:t>
      </w:r>
    </w:p>
    <w:p>
      <w:pPr>
        <w:pStyle w:val="Row19"/>
      </w:pPr>
      <w:r>
        <w:rPr>
          <w:noProof/>
          <w:lang w:val="cs-CZ" w:eastAsia="cs-CZ"/>
        </w:rPr>
        <w:pict>
          <v:rect id="_x0000_s74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Realizace a analýza skupinových diskuzí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157 000.00</w:t>
      </w:r>
      <w:r>
        <w:tab/>
      </w:r>
      <w:r>
        <w:rPr>
          <w:rStyle w:val="Text3"/>
        </w:rPr>
        <w:t xml:space="preserve">32 970.00</w:t>
      </w:r>
      <w:r>
        <w:tab/>
      </w:r>
      <w:r>
        <w:rPr>
          <w:rStyle w:val="Text3"/>
        </w:rPr>
        <w:t xml:space="preserve">189 970.00</w:t>
      </w:r>
    </w:p>
    <w:p>
      <w:pPr>
        <w:pStyle w:val="Row21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189 970.00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2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5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3"/>
      </w:pPr>
      <w:r>
        <w:tab/>
      </w:r>
      <w:r>
        <w:rPr>
          <w:rStyle w:val="Text3"/>
        </w:rPr>
        <w:t xml:space="preserve">Příkazce operace:</w:t>
      </w:r>
    </w:p>
    <w:p>
      <w:pPr>
        <w:pStyle w:val="Row24"/>
      </w:pPr>
      <w:r>
        <w:tab/>
      </w:r>
      <w:r>
        <w:rPr>
          <w:rStyle w:val="Text3"/>
        </w:rPr>
        <w:t xml:space="preserve">	</w:t>
      </w:r>
    </w:p>
    <w:p>
      <w:pPr>
        <w:pStyle w:val="Row24"/>
      </w:pPr>
      <w:r>
        <w:tab/>
      </w:r>
      <w:r>
        <w:rPr>
          <w:rStyle w:val="Text3"/>
        </w:rPr>
        <w:t xml:space="preserve">	</w:t>
      </w:r>
    </w:p>
    <w:p>
      <w:pPr>
        <w:pStyle w:val="Row24"/>
      </w:pPr>
      <w:r>
        <w:tab/>
      </w:r>
      <w:r>
        <w:rPr>
          <w:rStyle w:val="Text3"/>
        </w:rPr>
        <w:t xml:space="preserve">	</w:t>
      </w:r>
    </w:p>
    <w:p>
      <w:pPr>
        <w:pStyle w:val="Row24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Správce rozpočtu:</w:t>
      </w:r>
    </w:p>
    <w:p>
      <w:pPr>
        <w:pStyle w:val="Row25"/>
      </w:pPr>
      <w:r>
        <w:tab/>
      </w:r>
      <w:r>
        <w:rPr>
          <w:rStyle w:val="Text3"/>
        </w:rPr>
        <w:t xml:space="preserve">		</w:t>
      </w:r>
    </w:p>
    <w:p>
      <w:pPr>
        <w:pStyle w:val="Row25"/>
      </w:pPr>
      <w:r>
        <w:tab/>
      </w:r>
      <w:r>
        <w:rPr>
          <w:rStyle w:val="Text3"/>
        </w:rPr>
        <w:t xml:space="preserve">		</w:t>
      </w:r>
    </w:p>
    <w:p>
      <w:pPr>
        <w:pStyle w:val="Row25"/>
      </w:pPr>
      <w:r>
        <w:tab/>
      </w:r>
      <w:r>
        <w:rPr>
          <w:rStyle w:val="Text3"/>
        </w:rPr>
        <w:t xml:space="preserve">		</w:t>
      </w:r>
    </w:p>
    <w:p>
      <w:pPr>
        <w:pStyle w:val="Row25"/>
      </w:pPr>
      <w:r>
        <w:tab/>
      </w:r>
      <w:r>
        <w:rPr>
          <w:rStyle w:val="Text3"/>
        </w:rPr>
        <w:t xml:space="preserve">		</w:t>
      </w:r>
    </w:p>
    <w:p>
      <w:pPr>
        <w:pStyle w:val="Row18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6"/>
      </w:pPr>
      <w:r>
        <w:rPr>
          <w:noProof/>
          <w:lang w:val="cs-CZ" w:eastAsia="cs-CZ"/>
        </w:rPr>
        <w:pict>
          <v:shape id="_x0000_s118" o:connectortype="straight" strokeweight="1pt" strokecolor="#000000" style="position:absolute;left:0;margin-left:2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119" o:connectortype="straight" strokeweight="1pt" strokecolor="#000000" style="position:absolute;left:0;margin-left:2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8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991924061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6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0" w:before="120"/>
    </w:pPr>
  </w:style>
  <w:style w:styleId="Row9" w:type="paragraph" w:customStyle="1">
    <w:name w:val="Row 9"/>
    <w:basedOn w:val="Normal"/>
    <w:qFormat/>
    <w:pPr>
      <w:keepNext/>
      <w:tabs>
        <w:tab w:val="left" w:pos="5430"/>
      </w:tabs>
      <w:spacing w:lineRule="exact" w:line="200" w:after="0" w:before="12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2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4" w:type="paragraph" w:customStyle="1">
    <w:name w:val="Row 24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120"/>
        <w:tab w:val="left" w:pos="525"/>
        <w:tab w:val="left" w:pos="929"/>
      </w:tabs>
      <w:spacing w:lineRule="exact" w:line="180" w:after="0" w:before="0"/>
    </w:pPr>
  </w:style>
  <w:style w:styleId="Row26" w:type="paragraph" w:customStyle="1">
    <w:name w:val="Row 26"/>
    <w:basedOn w:val="Normal"/>
    <w:qFormat/>
    <w:pPr>
      <w:keepNext/>
      <w:spacing w:lineRule="exact" w:line="6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2024-11-04T08:08:18Z</dcterms:created>
  <dcterms:modified xsi:type="dcterms:W3CDTF">2024-11-04T08:08:18Z</dcterms:modified>
  <cp:category/>
</cp:coreProperties>
</file>