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NPU1002425164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NPU-420/94243/2024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NPU1002425164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NPU-420/94243/2024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4B3CE2EF" w14:textId="7C93EE54" w:rsidR="009C2538" w:rsidRDefault="009C2538" w:rsidP="00FD30B4">
      <w:pPr>
        <w:tabs>
          <w:tab w:val="left" w:pos="6120"/>
        </w:tabs>
        <w:rPr>
          <w:rFonts w:ascii="Calibri" w:hAnsi="Calibri" w:cs="Calibri"/>
          <w:sz w:val="21"/>
          <w:szCs w:val="21"/>
        </w:rPr>
      </w:pPr>
    </w:p>
    <w:p w14:paraId="563AFBB2" w14:textId="77777777" w:rsidR="00A63905" w:rsidRPr="007817CF" w:rsidRDefault="00A63905" w:rsidP="00A63905">
      <w:pPr>
        <w:pStyle w:val="Nadpis1"/>
        <w:jc w:val="center"/>
        <w:rPr>
          <w:rFonts w:asciiTheme="minorHAnsi" w:hAnsiTheme="minorHAnsi" w:cstheme="minorHAnsi"/>
          <w:b/>
          <w:bCs/>
          <w:sz w:val="22"/>
          <w:szCs w:val="22"/>
        </w:rPr>
      </w:pPr>
      <w:r w:rsidRPr="007817CF">
        <w:rPr>
          <w:rFonts w:asciiTheme="minorHAnsi" w:hAnsiTheme="minorHAnsi" w:cstheme="minorHAnsi"/>
          <w:b/>
          <w:sz w:val="22"/>
          <w:szCs w:val="22"/>
        </w:rPr>
        <w:t>Smlouva o dílo</w:t>
      </w:r>
    </w:p>
    <w:p w14:paraId="59DB9499" w14:textId="77777777" w:rsidR="00A63905" w:rsidRPr="00152CDB" w:rsidRDefault="00A63905" w:rsidP="00A63905">
      <w:pPr>
        <w:pStyle w:val="Nadpis1"/>
        <w:pBdr>
          <w:bottom w:val="single" w:sz="4" w:space="1" w:color="auto"/>
        </w:pBdr>
        <w:jc w:val="center"/>
        <w:rPr>
          <w:rFonts w:asciiTheme="minorHAnsi" w:hAnsiTheme="minorHAnsi" w:cstheme="minorHAnsi"/>
          <w:b/>
          <w:sz w:val="22"/>
          <w:szCs w:val="22"/>
        </w:rPr>
      </w:pPr>
      <w:r w:rsidRPr="00152CDB">
        <w:rPr>
          <w:rFonts w:asciiTheme="minorHAnsi" w:hAnsiTheme="minorHAnsi" w:cstheme="minorHAnsi"/>
          <w:sz w:val="22"/>
          <w:szCs w:val="22"/>
        </w:rPr>
        <w:t>uzavřená níže uvedeného dne, měsíce a roku ve smyslu ustanovení § 2586 a násl. a ve smyslu § 2358 a násl. zákona č. 89/2012 Sb., občanský zákoník (dále jen „smlouva“)</w:t>
      </w:r>
    </w:p>
    <w:p w14:paraId="57E08533" w14:textId="77777777" w:rsidR="00A63905" w:rsidRPr="00B46518" w:rsidRDefault="00A63905" w:rsidP="00A63905">
      <w:pPr>
        <w:pStyle w:val="Nadpis"/>
        <w:jc w:val="both"/>
        <w:rPr>
          <w:rFonts w:asciiTheme="minorHAnsi" w:hAnsiTheme="minorHAnsi" w:cstheme="minorHAnsi"/>
          <w:sz w:val="22"/>
          <w:szCs w:val="22"/>
          <w:u w:val="none"/>
          <w:lang w:val="cs-CZ"/>
        </w:rPr>
      </w:pPr>
    </w:p>
    <w:p w14:paraId="5C0CE5CA" w14:textId="77777777" w:rsidR="00D749E4" w:rsidRPr="003C3859" w:rsidRDefault="00D749E4" w:rsidP="00D749E4">
      <w:pPr>
        <w:pStyle w:val="Zkladntext21"/>
        <w:ind w:hanging="703"/>
        <w:rPr>
          <w:rFonts w:asciiTheme="minorHAnsi" w:hAnsiTheme="minorHAnsi" w:cstheme="minorHAnsi"/>
          <w:b/>
          <w:bCs/>
          <w:sz w:val="22"/>
          <w:szCs w:val="22"/>
        </w:rPr>
      </w:pPr>
      <w:r w:rsidRPr="003C3859">
        <w:rPr>
          <w:rFonts w:asciiTheme="minorHAnsi" w:hAnsiTheme="minorHAnsi" w:cstheme="minorHAnsi"/>
          <w:b/>
          <w:bCs/>
          <w:sz w:val="22"/>
          <w:szCs w:val="22"/>
        </w:rPr>
        <w:t>Národní památkový ústav, státní příspěvková organizace</w:t>
      </w:r>
    </w:p>
    <w:p w14:paraId="75D84C2C" w14:textId="77777777" w:rsidR="00D749E4" w:rsidRPr="003C3859" w:rsidRDefault="00D749E4" w:rsidP="00D749E4">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IČO: 75032333, DIČ: CZ75032333</w:t>
      </w:r>
    </w:p>
    <w:p w14:paraId="05EF335E" w14:textId="77777777" w:rsidR="00D749E4" w:rsidRPr="003C3859" w:rsidRDefault="00D749E4" w:rsidP="00D749E4">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se sídlem Valdštejnské náměstí 162/3, 118 01 Praha 1 - Malá Strana</w:t>
      </w:r>
    </w:p>
    <w:p w14:paraId="44924888" w14:textId="7777777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color w:val="000000"/>
          <w:sz w:val="22"/>
          <w:szCs w:val="22"/>
        </w:rPr>
        <w:t>zastoupen: PhDr. Petrem Hrubým, ředitelem územní památkové správy v Ústí nad Labem</w:t>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\s 1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t>,</w:t>
      </w:r>
    </w:p>
    <w:p w14:paraId="3AF569C4" w14:textId="304BAF5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color w:val="000000"/>
          <w:sz w:val="22"/>
          <w:szCs w:val="22"/>
        </w:rPr>
        <w:t>bankovní spojení: Česká národní banka, č. </w:t>
      </w:r>
      <w:proofErr w:type="spellStart"/>
      <w:r w:rsidRPr="003C3859">
        <w:rPr>
          <w:rFonts w:asciiTheme="minorHAnsi" w:hAnsiTheme="minorHAnsi" w:cstheme="minorHAnsi"/>
          <w:color w:val="000000"/>
          <w:sz w:val="22"/>
          <w:szCs w:val="22"/>
        </w:rPr>
        <w:t>ú.</w:t>
      </w:r>
      <w:proofErr w:type="spellEnd"/>
      <w:r w:rsidRPr="003C3859">
        <w:rPr>
          <w:rFonts w:asciiTheme="minorHAnsi" w:hAnsiTheme="minorHAnsi" w:cstheme="minorHAnsi"/>
          <w:color w:val="000000"/>
          <w:sz w:val="22"/>
          <w:szCs w:val="22"/>
        </w:rPr>
        <w:t xml:space="preserve">: </w:t>
      </w:r>
      <w:proofErr w:type="spellStart"/>
      <w:r w:rsidR="006B6180">
        <w:rPr>
          <w:rFonts w:asciiTheme="minorHAnsi" w:hAnsiTheme="minorHAnsi" w:cstheme="minorHAnsi"/>
          <w:color w:val="000000"/>
          <w:sz w:val="22"/>
          <w:szCs w:val="22"/>
        </w:rPr>
        <w:t>xxxxxx</w:t>
      </w:r>
      <w:proofErr w:type="spellEnd"/>
    </w:p>
    <w:p w14:paraId="73E74E4E" w14:textId="6C359AE0" w:rsidR="00D749E4" w:rsidRPr="003C3859" w:rsidRDefault="00D749E4" w:rsidP="00D749E4">
      <w:pPr>
        <w:pStyle w:val="Zkladntext21"/>
        <w:ind w:left="0" w:firstLine="0"/>
        <w:jc w:val="left"/>
        <w:rPr>
          <w:rFonts w:asciiTheme="minorHAnsi" w:hAnsiTheme="minorHAnsi" w:cstheme="minorHAnsi"/>
          <w:bCs/>
          <w:sz w:val="22"/>
          <w:szCs w:val="22"/>
        </w:rPr>
      </w:pPr>
      <w:r w:rsidRPr="003C3859">
        <w:rPr>
          <w:rFonts w:asciiTheme="minorHAnsi" w:hAnsiTheme="minorHAnsi" w:cstheme="minorHAnsi"/>
          <w:bCs/>
          <w:i/>
          <w:sz w:val="22"/>
          <w:szCs w:val="22"/>
        </w:rPr>
        <w:t>zástupce pro věcná jednání (</w:t>
      </w:r>
      <w:proofErr w:type="spellStart"/>
      <w:r w:rsidRPr="003C3859">
        <w:rPr>
          <w:rFonts w:asciiTheme="minorHAnsi" w:hAnsiTheme="minorHAnsi" w:cstheme="minorHAnsi"/>
          <w:bCs/>
          <w:i/>
          <w:sz w:val="22"/>
          <w:szCs w:val="22"/>
        </w:rPr>
        <w:t>inv</w:t>
      </w:r>
      <w:proofErr w:type="spellEnd"/>
      <w:r>
        <w:rPr>
          <w:rFonts w:asciiTheme="minorHAnsi" w:hAnsiTheme="minorHAnsi" w:cstheme="minorHAnsi"/>
          <w:bCs/>
          <w:i/>
          <w:sz w:val="22"/>
          <w:szCs w:val="22"/>
        </w:rPr>
        <w:t>.</w:t>
      </w:r>
      <w:r w:rsidRPr="003C3859">
        <w:rPr>
          <w:rFonts w:asciiTheme="minorHAnsi" w:hAnsiTheme="minorHAnsi" w:cstheme="minorHAnsi"/>
          <w:bCs/>
          <w:i/>
          <w:sz w:val="22"/>
          <w:szCs w:val="22"/>
        </w:rPr>
        <w:t xml:space="preserve"> referent):</w:t>
      </w:r>
      <w:r w:rsidRPr="003C3859">
        <w:rPr>
          <w:rFonts w:asciiTheme="minorHAnsi" w:hAnsiTheme="minorHAnsi" w:cstheme="minorHAnsi"/>
          <w:bCs/>
          <w:sz w:val="22"/>
          <w:szCs w:val="22"/>
        </w:rPr>
        <w:t xml:space="preserve"> Ing. Miroslav Kopecký, </w:t>
      </w:r>
      <w:proofErr w:type="spellStart"/>
      <w:r w:rsidR="006B6180">
        <w:rPr>
          <w:rFonts w:asciiTheme="minorHAnsi" w:hAnsiTheme="minorHAnsi" w:cstheme="minorHAnsi"/>
          <w:bCs/>
          <w:sz w:val="22"/>
          <w:szCs w:val="22"/>
        </w:rPr>
        <w:t>xxxxxx</w:t>
      </w:r>
      <w:proofErr w:type="spellEnd"/>
    </w:p>
    <w:p w14:paraId="125DA579" w14:textId="750252D9" w:rsidR="00D749E4" w:rsidRDefault="00D749E4" w:rsidP="00D749E4">
      <w:pPr>
        <w:pStyle w:val="Zkladntext21"/>
        <w:ind w:left="0" w:firstLine="0"/>
        <w:rPr>
          <w:rFonts w:asciiTheme="minorHAnsi" w:hAnsiTheme="minorHAnsi" w:cstheme="minorHAnsi"/>
          <w:bCs/>
          <w:i/>
          <w:sz w:val="22"/>
          <w:szCs w:val="22"/>
        </w:rPr>
      </w:pPr>
      <w:r w:rsidRPr="003C3859">
        <w:rPr>
          <w:rFonts w:asciiTheme="minorHAnsi" w:hAnsiTheme="minorHAnsi" w:cstheme="minorHAnsi"/>
          <w:bCs/>
          <w:i/>
          <w:sz w:val="22"/>
          <w:szCs w:val="22"/>
        </w:rPr>
        <w:t>(dále jen „</w:t>
      </w:r>
      <w:r w:rsidRPr="003C3859">
        <w:rPr>
          <w:rFonts w:asciiTheme="minorHAnsi" w:hAnsiTheme="minorHAnsi" w:cstheme="minorHAnsi"/>
          <w:b/>
          <w:bCs/>
          <w:i/>
          <w:sz w:val="22"/>
          <w:szCs w:val="22"/>
        </w:rPr>
        <w:t>Zástupce objednatele</w:t>
      </w:r>
      <w:r w:rsidRPr="003C3859">
        <w:rPr>
          <w:rFonts w:asciiTheme="minorHAnsi" w:hAnsiTheme="minorHAnsi" w:cstheme="minorHAnsi"/>
          <w:bCs/>
          <w:i/>
          <w:sz w:val="22"/>
          <w:szCs w:val="22"/>
        </w:rPr>
        <w:t>“)</w:t>
      </w:r>
    </w:p>
    <w:p w14:paraId="75314C42" w14:textId="77777777" w:rsidR="005E0525" w:rsidRPr="00D749E4" w:rsidRDefault="005E0525" w:rsidP="00D749E4">
      <w:pPr>
        <w:pStyle w:val="Zkladntext21"/>
        <w:ind w:left="0" w:firstLine="0"/>
        <w:rPr>
          <w:rFonts w:asciiTheme="minorHAnsi" w:hAnsiTheme="minorHAnsi" w:cstheme="minorHAnsi"/>
          <w:bCs/>
          <w:i/>
          <w:sz w:val="22"/>
          <w:szCs w:val="22"/>
        </w:rPr>
      </w:pPr>
    </w:p>
    <w:p w14:paraId="2DA1DF3C" w14:textId="7777777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b/>
          <w:bCs/>
          <w:color w:val="000000"/>
          <w:sz w:val="22"/>
          <w:szCs w:val="22"/>
        </w:rPr>
        <w:t>Doručovací adresa:</w:t>
      </w:r>
    </w:p>
    <w:p w14:paraId="35FDD731" w14:textId="7777777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color w:val="000000"/>
          <w:sz w:val="22"/>
          <w:szCs w:val="22"/>
        </w:rPr>
        <w:t>Národní památkový ústav,</w:t>
      </w:r>
    </w:p>
    <w:p w14:paraId="663536D5" w14:textId="7777777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color w:val="000000"/>
          <w:sz w:val="22"/>
          <w:szCs w:val="22"/>
        </w:rPr>
        <w:t>územní památková správa v Ústí nad Labem</w:t>
      </w:r>
    </w:p>
    <w:p w14:paraId="228586E3" w14:textId="77777777" w:rsidR="00D749E4" w:rsidRPr="003C3859" w:rsidRDefault="00D749E4" w:rsidP="00D749E4">
      <w:pPr>
        <w:rPr>
          <w:rFonts w:asciiTheme="minorHAnsi" w:hAnsiTheme="minorHAnsi" w:cstheme="minorHAnsi"/>
          <w:color w:val="000000"/>
          <w:sz w:val="22"/>
          <w:szCs w:val="22"/>
        </w:rPr>
      </w:pPr>
      <w:r w:rsidRPr="003C3859">
        <w:rPr>
          <w:rFonts w:asciiTheme="minorHAnsi" w:hAnsiTheme="minorHAnsi" w:cstheme="minorHAnsi"/>
          <w:color w:val="000000"/>
          <w:sz w:val="22"/>
          <w:szCs w:val="22"/>
        </w:rPr>
        <w:t>Podmokelská 1/15,</w:t>
      </w:r>
    </w:p>
    <w:p w14:paraId="23F46B39" w14:textId="41590C49" w:rsidR="00A63905" w:rsidRDefault="00D749E4" w:rsidP="00D749E4">
      <w:pPr>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400 07 Ústí nad Labem</w:t>
      </w:r>
    </w:p>
    <w:p w14:paraId="10392AEF" w14:textId="48CC1101" w:rsidR="00D749E4" w:rsidRDefault="00D749E4" w:rsidP="00D749E4">
      <w:pPr>
        <w:jc w:val="both"/>
        <w:rPr>
          <w:rFonts w:asciiTheme="minorHAnsi" w:eastAsia="MS Mincho" w:hAnsiTheme="minorHAnsi" w:cstheme="minorHAnsi"/>
          <w:bCs/>
          <w:sz w:val="22"/>
          <w:szCs w:val="22"/>
        </w:rPr>
      </w:pPr>
      <w:r w:rsidRPr="00D749E4">
        <w:rPr>
          <w:rFonts w:asciiTheme="minorHAnsi" w:eastAsia="MS Mincho" w:hAnsiTheme="minorHAnsi" w:cstheme="minorHAnsi"/>
          <w:bCs/>
          <w:sz w:val="22"/>
          <w:szCs w:val="22"/>
        </w:rPr>
        <w:t>(dále jen</w:t>
      </w:r>
      <w:r>
        <w:rPr>
          <w:rFonts w:asciiTheme="minorHAnsi" w:eastAsia="MS Mincho" w:hAnsiTheme="minorHAnsi" w:cstheme="minorHAnsi"/>
          <w:b/>
          <w:bCs/>
          <w:sz w:val="22"/>
          <w:szCs w:val="22"/>
        </w:rPr>
        <w:t xml:space="preserve"> „objednatel“</w:t>
      </w:r>
      <w:r w:rsidRPr="00D749E4">
        <w:rPr>
          <w:rFonts w:asciiTheme="minorHAnsi" w:eastAsia="MS Mincho" w:hAnsiTheme="minorHAnsi" w:cstheme="minorHAnsi"/>
          <w:bCs/>
          <w:sz w:val="22"/>
          <w:szCs w:val="22"/>
        </w:rPr>
        <w:t>)</w:t>
      </w:r>
    </w:p>
    <w:p w14:paraId="57B52AA7" w14:textId="77777777" w:rsidR="00D749E4" w:rsidRPr="00B46518" w:rsidRDefault="00D749E4" w:rsidP="00D749E4">
      <w:pPr>
        <w:jc w:val="both"/>
        <w:rPr>
          <w:rFonts w:asciiTheme="minorHAnsi" w:eastAsia="MS Mincho" w:hAnsiTheme="minorHAnsi" w:cstheme="minorHAnsi"/>
          <w:b/>
          <w:bCs/>
          <w:sz w:val="22"/>
          <w:szCs w:val="22"/>
        </w:rPr>
      </w:pPr>
    </w:p>
    <w:p w14:paraId="72C22AD1" w14:textId="77777777" w:rsidR="00A63905" w:rsidRPr="00B46518" w:rsidRDefault="00A63905" w:rsidP="00A63905">
      <w:pPr>
        <w:jc w:val="both"/>
        <w:rPr>
          <w:rFonts w:asciiTheme="minorHAnsi" w:hAnsiTheme="minorHAnsi" w:cstheme="minorHAnsi"/>
          <w:sz w:val="22"/>
          <w:szCs w:val="22"/>
        </w:rPr>
      </w:pPr>
      <w:r w:rsidRPr="00B46518">
        <w:rPr>
          <w:rFonts w:asciiTheme="minorHAnsi" w:eastAsia="MS Mincho" w:hAnsiTheme="minorHAnsi" w:cstheme="minorHAnsi"/>
          <w:sz w:val="22"/>
          <w:szCs w:val="22"/>
        </w:rPr>
        <w:t>a</w:t>
      </w:r>
    </w:p>
    <w:p w14:paraId="1DF18E36" w14:textId="77777777" w:rsidR="00A63905" w:rsidRPr="00B46518" w:rsidRDefault="00A63905" w:rsidP="00A63905">
      <w:pPr>
        <w:tabs>
          <w:tab w:val="left" w:pos="1985"/>
        </w:tabs>
        <w:jc w:val="both"/>
        <w:rPr>
          <w:rFonts w:asciiTheme="minorHAnsi" w:eastAsia="MS Mincho" w:hAnsiTheme="minorHAnsi" w:cstheme="minorHAnsi"/>
          <w:b/>
          <w:bCs/>
          <w:sz w:val="22"/>
          <w:szCs w:val="22"/>
        </w:rPr>
      </w:pPr>
    </w:p>
    <w:p w14:paraId="56E971E0" w14:textId="77777777" w:rsidR="00A63905" w:rsidRDefault="00A63905" w:rsidP="00A63905">
      <w:pPr>
        <w:pStyle w:val="Zkladntext"/>
        <w:ind w:left="0" w:firstLine="0"/>
        <w:rPr>
          <w:rFonts w:asciiTheme="minorHAnsi" w:hAnsiTheme="minorHAnsi" w:cstheme="minorHAnsi"/>
          <w:b/>
          <w:sz w:val="22"/>
          <w:szCs w:val="22"/>
        </w:rPr>
      </w:pPr>
      <w:bookmarkStart w:id="0" w:name="_Hlk160453034"/>
      <w:r>
        <w:rPr>
          <w:rFonts w:asciiTheme="minorHAnsi" w:hAnsiTheme="minorHAnsi" w:cstheme="minorHAnsi"/>
          <w:b/>
          <w:sz w:val="22"/>
          <w:szCs w:val="22"/>
        </w:rPr>
        <w:t>Ing. Jan Červenák</w:t>
      </w:r>
    </w:p>
    <w:p w14:paraId="54C28A6C" w14:textId="77777777" w:rsidR="00A63905" w:rsidRPr="00E62D8E" w:rsidRDefault="00A63905" w:rsidP="00A63905">
      <w:pPr>
        <w:pStyle w:val="Zkladntext"/>
        <w:ind w:left="0" w:firstLine="0"/>
        <w:rPr>
          <w:rFonts w:asciiTheme="minorHAnsi" w:hAnsiTheme="minorHAnsi" w:cstheme="minorHAnsi"/>
          <w:sz w:val="22"/>
          <w:szCs w:val="22"/>
        </w:rPr>
      </w:pPr>
      <w:r w:rsidRPr="00E62D8E">
        <w:rPr>
          <w:rFonts w:asciiTheme="minorHAnsi" w:hAnsiTheme="minorHAnsi" w:cstheme="minorHAnsi"/>
          <w:sz w:val="22"/>
          <w:szCs w:val="22"/>
        </w:rPr>
        <w:t>podnikající fyzická osoba</w:t>
      </w:r>
      <w:r>
        <w:rPr>
          <w:rFonts w:asciiTheme="minorHAnsi" w:hAnsiTheme="minorHAnsi" w:cstheme="minorHAnsi"/>
          <w:sz w:val="22"/>
          <w:szCs w:val="22"/>
        </w:rPr>
        <w:t xml:space="preserve"> tuzemská</w:t>
      </w:r>
    </w:p>
    <w:p w14:paraId="4645283A" w14:textId="77777777" w:rsidR="00A63905" w:rsidRPr="00B46518" w:rsidRDefault="00A63905" w:rsidP="00A63905">
      <w:pPr>
        <w:pStyle w:val="Normln0"/>
        <w:spacing w:line="240" w:lineRule="auto"/>
        <w:rPr>
          <w:rFonts w:asciiTheme="minorHAnsi" w:hAnsiTheme="minorHAnsi" w:cstheme="minorHAnsi"/>
          <w:b/>
          <w:sz w:val="22"/>
          <w:szCs w:val="22"/>
        </w:rPr>
      </w:pPr>
      <w:r w:rsidRPr="00B46518">
        <w:rPr>
          <w:rFonts w:asciiTheme="minorHAnsi" w:hAnsiTheme="minorHAnsi" w:cstheme="minorHAnsi"/>
          <w:sz w:val="22"/>
          <w:szCs w:val="22"/>
        </w:rPr>
        <w:t xml:space="preserve">se sídlem: </w:t>
      </w:r>
      <w:r>
        <w:rPr>
          <w:rFonts w:asciiTheme="minorHAnsi" w:hAnsiTheme="minorHAnsi" w:cstheme="minorHAnsi"/>
          <w:sz w:val="22"/>
          <w:szCs w:val="22"/>
        </w:rPr>
        <w:t>V chaloupkách 402/29, Hloubětín, 198 00 Praha 9</w:t>
      </w:r>
    </w:p>
    <w:p w14:paraId="66250E7D" w14:textId="77777777" w:rsidR="00A63905" w:rsidRPr="00B46518" w:rsidRDefault="00A63905" w:rsidP="00A63905">
      <w:pPr>
        <w:pStyle w:val="Normln0"/>
        <w:spacing w:line="240" w:lineRule="auto"/>
        <w:rPr>
          <w:rFonts w:asciiTheme="minorHAnsi" w:hAnsiTheme="minorHAnsi" w:cstheme="minorHAnsi"/>
          <w:sz w:val="22"/>
          <w:szCs w:val="22"/>
        </w:rPr>
      </w:pPr>
      <w:r w:rsidRPr="00B46518">
        <w:rPr>
          <w:rFonts w:asciiTheme="minorHAnsi" w:hAnsiTheme="minorHAnsi" w:cstheme="minorHAnsi"/>
          <w:sz w:val="22"/>
          <w:szCs w:val="22"/>
        </w:rPr>
        <w:t>zastoupen</w:t>
      </w:r>
      <w:r>
        <w:rPr>
          <w:rFonts w:asciiTheme="minorHAnsi" w:hAnsiTheme="minorHAnsi" w:cstheme="minorHAnsi"/>
          <w:sz w:val="22"/>
          <w:szCs w:val="22"/>
        </w:rPr>
        <w:t>á</w:t>
      </w:r>
      <w:r w:rsidRPr="00B46518">
        <w:rPr>
          <w:rFonts w:asciiTheme="minorHAnsi" w:hAnsiTheme="minorHAnsi" w:cstheme="minorHAnsi"/>
          <w:sz w:val="22"/>
          <w:szCs w:val="22"/>
        </w:rPr>
        <w:t>: Ing.</w:t>
      </w:r>
      <w:r>
        <w:rPr>
          <w:rFonts w:asciiTheme="minorHAnsi" w:hAnsiTheme="minorHAnsi" w:cstheme="minorHAnsi"/>
          <w:sz w:val="22"/>
          <w:szCs w:val="22"/>
        </w:rPr>
        <w:t xml:space="preserve"> Janem </w:t>
      </w:r>
      <w:proofErr w:type="spellStart"/>
      <w:r>
        <w:rPr>
          <w:rFonts w:asciiTheme="minorHAnsi" w:hAnsiTheme="minorHAnsi" w:cstheme="minorHAnsi"/>
          <w:sz w:val="22"/>
          <w:szCs w:val="22"/>
        </w:rPr>
        <w:t>Červenákem</w:t>
      </w:r>
      <w:proofErr w:type="spellEnd"/>
    </w:p>
    <w:p w14:paraId="36A9ADF3" w14:textId="77777777" w:rsidR="00A63905" w:rsidRPr="00B46518" w:rsidRDefault="00A63905" w:rsidP="00A63905">
      <w:pPr>
        <w:pStyle w:val="Normln0"/>
        <w:spacing w:line="240" w:lineRule="auto"/>
        <w:rPr>
          <w:rFonts w:asciiTheme="minorHAnsi" w:hAnsiTheme="minorHAnsi" w:cstheme="minorHAnsi"/>
          <w:sz w:val="22"/>
          <w:szCs w:val="22"/>
        </w:rPr>
      </w:pPr>
      <w:r w:rsidRPr="00B46518">
        <w:rPr>
          <w:rFonts w:asciiTheme="minorHAnsi" w:hAnsiTheme="minorHAnsi" w:cstheme="minorHAnsi"/>
          <w:sz w:val="22"/>
          <w:szCs w:val="22"/>
        </w:rPr>
        <w:t xml:space="preserve">IČ: </w:t>
      </w:r>
      <w:r>
        <w:rPr>
          <w:rFonts w:asciiTheme="minorHAnsi" w:hAnsiTheme="minorHAnsi" w:cstheme="minorHAnsi"/>
          <w:sz w:val="22"/>
          <w:szCs w:val="22"/>
        </w:rPr>
        <w:t>12268542</w:t>
      </w:r>
    </w:p>
    <w:p w14:paraId="26830345" w14:textId="77777777" w:rsidR="00A63905" w:rsidRDefault="00A63905" w:rsidP="00A63905">
      <w:pPr>
        <w:pStyle w:val="Normln0"/>
        <w:spacing w:line="240" w:lineRule="auto"/>
        <w:rPr>
          <w:rFonts w:asciiTheme="minorHAnsi" w:hAnsiTheme="minorHAnsi" w:cstheme="minorHAnsi"/>
          <w:sz w:val="22"/>
          <w:szCs w:val="22"/>
        </w:rPr>
      </w:pPr>
      <w:r w:rsidRPr="009E7E80">
        <w:rPr>
          <w:rFonts w:asciiTheme="minorHAnsi" w:hAnsiTheme="minorHAnsi" w:cstheme="minorHAnsi"/>
          <w:sz w:val="22"/>
          <w:szCs w:val="22"/>
        </w:rPr>
        <w:t>DIČ: CZ511222063</w:t>
      </w:r>
    </w:p>
    <w:p w14:paraId="0B212631" w14:textId="77777777" w:rsidR="00A63905" w:rsidRPr="00B46518" w:rsidRDefault="00A63905" w:rsidP="00A63905">
      <w:pPr>
        <w:pStyle w:val="Normln0"/>
        <w:spacing w:line="240" w:lineRule="auto"/>
        <w:rPr>
          <w:rFonts w:asciiTheme="minorHAnsi" w:hAnsiTheme="minorHAnsi" w:cstheme="minorHAnsi"/>
          <w:sz w:val="22"/>
          <w:szCs w:val="22"/>
        </w:rPr>
      </w:pPr>
      <w:r>
        <w:rPr>
          <w:rFonts w:asciiTheme="minorHAnsi" w:hAnsiTheme="minorHAnsi" w:cstheme="minorHAnsi"/>
          <w:sz w:val="22"/>
          <w:szCs w:val="22"/>
        </w:rPr>
        <w:t xml:space="preserve">Datová schránka: </w:t>
      </w:r>
      <w:r w:rsidRPr="003615EF">
        <w:rPr>
          <w:rFonts w:asciiTheme="minorHAnsi" w:hAnsiTheme="minorHAnsi" w:cstheme="minorHAnsi"/>
          <w:sz w:val="22"/>
          <w:szCs w:val="22"/>
        </w:rPr>
        <w:t>vt7xzd</w:t>
      </w:r>
    </w:p>
    <w:p w14:paraId="11C2DB27" w14:textId="06FF7BBC" w:rsidR="00A63905" w:rsidRPr="00AA7DE9" w:rsidRDefault="00A63905" w:rsidP="00A63905">
      <w:pPr>
        <w:pStyle w:val="Normln0"/>
        <w:spacing w:line="240" w:lineRule="auto"/>
        <w:rPr>
          <w:rFonts w:asciiTheme="minorHAnsi" w:hAnsiTheme="minorHAnsi" w:cstheme="minorHAnsi"/>
          <w:color w:val="FF0000"/>
          <w:sz w:val="22"/>
          <w:szCs w:val="22"/>
        </w:rPr>
      </w:pPr>
      <w:r w:rsidRPr="00B46518">
        <w:rPr>
          <w:rFonts w:asciiTheme="minorHAnsi" w:hAnsiTheme="minorHAnsi" w:cstheme="minorHAnsi"/>
          <w:sz w:val="22"/>
          <w:szCs w:val="22"/>
        </w:rPr>
        <w:t>Bankovní spojení:</w:t>
      </w:r>
      <w:r>
        <w:rPr>
          <w:rFonts w:asciiTheme="minorHAnsi" w:hAnsiTheme="minorHAnsi" w:cstheme="minorHAnsi"/>
          <w:sz w:val="22"/>
          <w:szCs w:val="22"/>
        </w:rPr>
        <w:t xml:space="preserve"> KB </w:t>
      </w:r>
      <w:r w:rsidR="006B6180">
        <w:rPr>
          <w:rFonts w:asciiTheme="minorHAnsi" w:hAnsiTheme="minorHAnsi" w:cstheme="minorHAnsi"/>
          <w:sz w:val="22"/>
          <w:szCs w:val="22"/>
        </w:rPr>
        <w:t>xxxxxx</w:t>
      </w:r>
      <w:bookmarkStart w:id="1" w:name="_GoBack"/>
      <w:bookmarkEnd w:id="1"/>
    </w:p>
    <w:p w14:paraId="7B5E273A" w14:textId="77777777" w:rsidR="00A63905" w:rsidRPr="00B46518" w:rsidRDefault="00A63905" w:rsidP="00A63905">
      <w:pPr>
        <w:pStyle w:val="Zkladntext"/>
        <w:ind w:left="0" w:firstLine="0"/>
        <w:rPr>
          <w:rFonts w:asciiTheme="minorHAnsi" w:hAnsiTheme="minorHAnsi" w:cstheme="minorHAnsi"/>
          <w:sz w:val="22"/>
          <w:szCs w:val="22"/>
        </w:rPr>
      </w:pPr>
      <w:r w:rsidRPr="00B46518">
        <w:rPr>
          <w:rFonts w:asciiTheme="minorHAnsi" w:hAnsiTheme="minorHAnsi" w:cstheme="minorHAnsi"/>
          <w:sz w:val="22"/>
          <w:szCs w:val="22"/>
        </w:rPr>
        <w:t>(dále jen „</w:t>
      </w:r>
      <w:r w:rsidRPr="00B46518">
        <w:rPr>
          <w:rFonts w:asciiTheme="minorHAnsi" w:hAnsiTheme="minorHAnsi" w:cstheme="minorHAnsi"/>
          <w:b/>
          <w:sz w:val="22"/>
          <w:szCs w:val="22"/>
        </w:rPr>
        <w:t>zhotovitel</w:t>
      </w:r>
      <w:r w:rsidRPr="00B46518">
        <w:rPr>
          <w:rFonts w:asciiTheme="minorHAnsi" w:hAnsiTheme="minorHAnsi" w:cstheme="minorHAnsi"/>
          <w:sz w:val="22"/>
          <w:szCs w:val="22"/>
        </w:rPr>
        <w:t>“)</w:t>
      </w:r>
    </w:p>
    <w:bookmarkEnd w:id="0"/>
    <w:p w14:paraId="6613E7E2" w14:textId="77777777" w:rsidR="00A63905" w:rsidRDefault="00A63905" w:rsidP="00A63905">
      <w:pPr>
        <w:tabs>
          <w:tab w:val="left" w:pos="6120"/>
        </w:tabs>
        <w:jc w:val="both"/>
        <w:rPr>
          <w:rFonts w:ascii="Calibri" w:hAnsi="Calibri" w:cs="Calibri"/>
          <w:sz w:val="22"/>
          <w:szCs w:val="22"/>
        </w:rPr>
      </w:pPr>
    </w:p>
    <w:p w14:paraId="24B3C735" w14:textId="77777777" w:rsidR="00A63905" w:rsidRDefault="00A63905" w:rsidP="00A63905">
      <w:pPr>
        <w:tabs>
          <w:tab w:val="left" w:pos="6120"/>
        </w:tabs>
        <w:jc w:val="both"/>
        <w:rPr>
          <w:rFonts w:ascii="Calibri" w:hAnsi="Calibri" w:cs="Calibri"/>
          <w:sz w:val="22"/>
          <w:szCs w:val="22"/>
        </w:rPr>
      </w:pPr>
    </w:p>
    <w:p w14:paraId="1FEE0AA2" w14:textId="77777777" w:rsidR="00A63905" w:rsidRPr="00152CDB" w:rsidRDefault="00A63905" w:rsidP="00A639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r w:rsidRPr="00152CDB">
        <w:rPr>
          <w:rFonts w:asciiTheme="minorHAnsi" w:hAnsiTheme="minorHAnsi" w:cstheme="minorHAnsi"/>
          <w:b/>
          <w:bCs/>
          <w:sz w:val="22"/>
          <w:szCs w:val="22"/>
        </w:rPr>
        <w:t>Preambule</w:t>
      </w:r>
    </w:p>
    <w:p w14:paraId="0A1A9C2E" w14:textId="77777777" w:rsidR="00A63905" w:rsidRPr="00152CDB" w:rsidRDefault="00A63905" w:rsidP="00A63905">
      <w:pPr>
        <w:jc w:val="both"/>
        <w:rPr>
          <w:rFonts w:asciiTheme="minorHAnsi" w:hAnsiTheme="minorHAnsi" w:cstheme="minorHAnsi"/>
          <w:sz w:val="22"/>
          <w:szCs w:val="22"/>
          <w:lang w:eastAsia="en-US"/>
        </w:rPr>
      </w:pPr>
    </w:p>
    <w:p w14:paraId="39E65472" w14:textId="1D7A0AA6" w:rsidR="00A63905" w:rsidRPr="00DD4AF3" w:rsidRDefault="00A63905" w:rsidP="00A63905">
      <w:pPr>
        <w:numPr>
          <w:ilvl w:val="0"/>
          <w:numId w:val="2"/>
        </w:numPr>
        <w:ind w:left="567" w:hanging="567"/>
        <w:jc w:val="both"/>
        <w:rPr>
          <w:rFonts w:asciiTheme="minorHAnsi" w:hAnsiTheme="minorHAnsi" w:cstheme="minorHAnsi"/>
          <w:sz w:val="22"/>
          <w:szCs w:val="22"/>
          <w:lang w:eastAsia="en-US"/>
        </w:rPr>
      </w:pPr>
      <w:r w:rsidRPr="00DD4AF3">
        <w:rPr>
          <w:rFonts w:asciiTheme="minorHAnsi" w:hAnsiTheme="minorHAnsi" w:cstheme="minorHAnsi"/>
          <w:sz w:val="22"/>
          <w:szCs w:val="22"/>
          <w:lang w:eastAsia="en-US"/>
        </w:rPr>
        <w:t xml:space="preserve">Tento smluvní závazek </w:t>
      </w:r>
      <w:r w:rsidRPr="00DD4AF3">
        <w:rPr>
          <w:rFonts w:asciiTheme="minorHAnsi" w:hAnsiTheme="minorHAnsi" w:cstheme="minorHAnsi"/>
          <w:sz w:val="22"/>
          <w:szCs w:val="22"/>
        </w:rPr>
        <w:t xml:space="preserve">na zajištění </w:t>
      </w:r>
      <w:r w:rsidR="00FD30B4">
        <w:rPr>
          <w:rFonts w:asciiTheme="minorHAnsi" w:hAnsiTheme="minorHAnsi" w:cstheme="minorHAnsi"/>
          <w:b/>
          <w:sz w:val="22"/>
          <w:szCs w:val="22"/>
        </w:rPr>
        <w:t xml:space="preserve">II. Etapy </w:t>
      </w:r>
      <w:r w:rsidRPr="00DD4AF3">
        <w:rPr>
          <w:rFonts w:asciiTheme="minorHAnsi" w:hAnsiTheme="minorHAnsi" w:cstheme="minorHAnsi"/>
          <w:sz w:val="22"/>
          <w:szCs w:val="22"/>
        </w:rPr>
        <w:t>klimatologických průzkumů a opatření, podporujících komplexní zabezpečení hradní kaple Horního hradu v areálu SHZ Bečov nad Teplou</w:t>
      </w:r>
      <w:r>
        <w:rPr>
          <w:rFonts w:asciiTheme="minorHAnsi" w:hAnsiTheme="minorHAnsi" w:cstheme="minorHAnsi"/>
          <w:sz w:val="22"/>
          <w:szCs w:val="22"/>
        </w:rPr>
        <w:t xml:space="preserve"> vyplývající z postupně realizovaných průzkumů a zjištění během vlastní realizace akce v SMVS evidované pod č.j. 134V151000025</w:t>
      </w:r>
      <w:r w:rsidRPr="00DD4AF3">
        <w:rPr>
          <w:rFonts w:asciiTheme="minorHAnsi" w:hAnsiTheme="minorHAnsi" w:cstheme="minorHAnsi"/>
          <w:sz w:val="22"/>
          <w:szCs w:val="22"/>
        </w:rPr>
        <w:t xml:space="preserve"> </w:t>
      </w:r>
      <w:r w:rsidRPr="00DD4AF3">
        <w:rPr>
          <w:rFonts w:asciiTheme="minorHAnsi" w:hAnsiTheme="minorHAnsi" w:cstheme="minorHAnsi"/>
          <w:sz w:val="22"/>
          <w:szCs w:val="22"/>
          <w:lang w:eastAsia="en-US"/>
        </w:rPr>
        <w:t xml:space="preserve">uzavírá investor na základě </w:t>
      </w:r>
      <w:r>
        <w:rPr>
          <w:rFonts w:asciiTheme="minorHAnsi" w:hAnsiTheme="minorHAnsi" w:cstheme="minorHAnsi"/>
          <w:sz w:val="22"/>
          <w:szCs w:val="22"/>
          <w:lang w:eastAsia="en-US"/>
        </w:rPr>
        <w:t xml:space="preserve">společného požadavku výkonné i odborné památkové péče, restaurátorů, technického dozoru i zástupců správy </w:t>
      </w:r>
      <w:proofErr w:type="spellStart"/>
      <w:r>
        <w:rPr>
          <w:rFonts w:asciiTheme="minorHAnsi" w:hAnsiTheme="minorHAnsi" w:cstheme="minorHAnsi"/>
          <w:sz w:val="22"/>
          <w:szCs w:val="22"/>
          <w:lang w:eastAsia="en-US"/>
        </w:rPr>
        <w:t>hrado</w:t>
      </w:r>
      <w:proofErr w:type="spellEnd"/>
      <w:r>
        <w:rPr>
          <w:rFonts w:asciiTheme="minorHAnsi" w:hAnsiTheme="minorHAnsi" w:cstheme="minorHAnsi"/>
          <w:sz w:val="22"/>
          <w:szCs w:val="22"/>
          <w:lang w:eastAsia="en-US"/>
        </w:rPr>
        <w:t xml:space="preserve"> zámeckého areálu odpovědné za následnou péči o obnovené objekty této národní kulturní památky.  </w:t>
      </w:r>
    </w:p>
    <w:p w14:paraId="54427B0B" w14:textId="77777777" w:rsidR="00A63905" w:rsidRDefault="00A63905" w:rsidP="00A63905">
      <w:pPr>
        <w:numPr>
          <w:ilvl w:val="0"/>
          <w:numId w:val="2"/>
        </w:numPr>
        <w:ind w:left="567" w:hanging="567"/>
        <w:jc w:val="both"/>
        <w:rPr>
          <w:rFonts w:asciiTheme="minorHAnsi" w:hAnsiTheme="minorHAnsi" w:cstheme="minorHAnsi"/>
          <w:sz w:val="22"/>
          <w:szCs w:val="22"/>
          <w:lang w:eastAsia="en-US"/>
        </w:rPr>
      </w:pPr>
      <w:r>
        <w:rPr>
          <w:rFonts w:asciiTheme="minorHAnsi" w:hAnsiTheme="minorHAnsi" w:cstheme="minorHAnsi"/>
          <w:sz w:val="22"/>
          <w:szCs w:val="22"/>
          <w:lang w:eastAsia="en-US"/>
        </w:rPr>
        <w:t>H</w:t>
      </w:r>
      <w:r w:rsidRPr="00152CDB">
        <w:rPr>
          <w:rFonts w:asciiTheme="minorHAnsi" w:hAnsiTheme="minorHAnsi" w:cstheme="minorHAnsi"/>
          <w:sz w:val="22"/>
          <w:szCs w:val="22"/>
          <w:lang w:eastAsia="en-US"/>
        </w:rPr>
        <w:t xml:space="preserve">lavním účelem </w:t>
      </w:r>
      <w:r>
        <w:rPr>
          <w:rFonts w:asciiTheme="minorHAnsi" w:hAnsiTheme="minorHAnsi" w:cstheme="minorHAnsi"/>
          <w:sz w:val="22"/>
          <w:szCs w:val="22"/>
          <w:lang w:eastAsia="en-US"/>
        </w:rPr>
        <w:t>uzavření tohoto smluvního závazku</w:t>
      </w:r>
      <w:r w:rsidRPr="00152CDB">
        <w:rPr>
          <w:rFonts w:asciiTheme="minorHAnsi" w:hAnsiTheme="minorHAnsi" w:cstheme="minorHAnsi"/>
          <w:sz w:val="22"/>
          <w:szCs w:val="22"/>
          <w:lang w:eastAsia="en-US"/>
        </w:rPr>
        <w:t xml:space="preserve"> je </w:t>
      </w:r>
      <w:r>
        <w:rPr>
          <w:rFonts w:asciiTheme="minorHAnsi" w:hAnsiTheme="minorHAnsi" w:cstheme="minorHAnsi"/>
          <w:sz w:val="22"/>
          <w:szCs w:val="22"/>
          <w:lang w:eastAsia="en-US"/>
        </w:rPr>
        <w:t xml:space="preserve">podpora </w:t>
      </w:r>
      <w:r w:rsidRPr="00152CDB">
        <w:rPr>
          <w:rFonts w:asciiTheme="minorHAnsi" w:hAnsiTheme="minorHAnsi" w:cstheme="minorHAnsi"/>
          <w:sz w:val="22"/>
          <w:szCs w:val="22"/>
          <w:lang w:eastAsia="en-US"/>
        </w:rPr>
        <w:t>naplnění projektového cíle, kterým je v tomto případě řádná realizace a dokončení stavebn</w:t>
      </w:r>
      <w:r>
        <w:rPr>
          <w:rFonts w:asciiTheme="minorHAnsi" w:hAnsiTheme="minorHAnsi" w:cstheme="minorHAnsi"/>
          <w:sz w:val="22"/>
          <w:szCs w:val="22"/>
          <w:lang w:eastAsia="en-US"/>
        </w:rPr>
        <w:t>ě restaurátorské</w:t>
      </w:r>
      <w:r w:rsidRPr="00152CDB">
        <w:rPr>
          <w:rFonts w:asciiTheme="minorHAnsi" w:hAnsiTheme="minorHAnsi" w:cstheme="minorHAnsi"/>
          <w:sz w:val="22"/>
          <w:szCs w:val="22"/>
          <w:lang w:eastAsia="en-US"/>
        </w:rPr>
        <w:t xml:space="preserve"> akce „</w:t>
      </w:r>
      <w:r>
        <w:rPr>
          <w:rFonts w:asciiTheme="minorHAnsi" w:hAnsiTheme="minorHAnsi" w:cstheme="minorHAnsi"/>
          <w:b/>
          <w:sz w:val="22"/>
          <w:szCs w:val="22"/>
          <w:lang w:eastAsia="en-US"/>
        </w:rPr>
        <w:t>NPÚ, SHZ Bečov nad Teplou – Restaurování hradu</w:t>
      </w:r>
      <w:r w:rsidRPr="00152CDB">
        <w:rPr>
          <w:rFonts w:asciiTheme="minorHAnsi" w:hAnsiTheme="minorHAnsi" w:cstheme="minorHAnsi"/>
          <w:sz w:val="22"/>
          <w:szCs w:val="22"/>
          <w:lang w:eastAsia="en-US"/>
        </w:rPr>
        <w:t>“.</w:t>
      </w:r>
    </w:p>
    <w:p w14:paraId="157748D7" w14:textId="62BE7821" w:rsidR="00A63905" w:rsidRPr="00152CDB" w:rsidRDefault="00A63905" w:rsidP="00A63905">
      <w:pPr>
        <w:numPr>
          <w:ilvl w:val="0"/>
          <w:numId w:val="2"/>
        </w:numPr>
        <w:ind w:left="567" w:hanging="567"/>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Dále tento smluvní závazek</w:t>
      </w:r>
      <w:r w:rsidR="00FD30B4">
        <w:rPr>
          <w:rFonts w:asciiTheme="minorHAnsi" w:hAnsiTheme="minorHAnsi" w:cstheme="minorHAnsi"/>
          <w:sz w:val="22"/>
          <w:szCs w:val="22"/>
          <w:lang w:eastAsia="en-US"/>
        </w:rPr>
        <w:t xml:space="preserve"> doplní již získaná</w:t>
      </w:r>
      <w:r>
        <w:rPr>
          <w:rFonts w:asciiTheme="minorHAnsi" w:hAnsiTheme="minorHAnsi" w:cstheme="minorHAnsi"/>
          <w:sz w:val="22"/>
          <w:szCs w:val="22"/>
          <w:lang w:eastAsia="en-US"/>
        </w:rPr>
        <w:t xml:space="preserve"> data </w:t>
      </w:r>
      <w:r w:rsidR="00FD30B4">
        <w:rPr>
          <w:rFonts w:asciiTheme="minorHAnsi" w:hAnsiTheme="minorHAnsi" w:cstheme="minorHAnsi"/>
          <w:sz w:val="22"/>
          <w:szCs w:val="22"/>
          <w:lang w:eastAsia="en-US"/>
        </w:rPr>
        <w:t>získaná v I. Etapě měření (</w:t>
      </w:r>
      <w:proofErr w:type="spellStart"/>
      <w:r w:rsidR="00FD30B4">
        <w:rPr>
          <w:rFonts w:asciiTheme="minorHAnsi" w:hAnsiTheme="minorHAnsi" w:cstheme="minorHAnsi"/>
          <w:sz w:val="22"/>
          <w:szCs w:val="22"/>
          <w:lang w:eastAsia="en-US"/>
        </w:rPr>
        <w:t>SoD</w:t>
      </w:r>
      <w:proofErr w:type="spellEnd"/>
      <w:r w:rsidR="00FD30B4">
        <w:rPr>
          <w:rFonts w:asciiTheme="minorHAnsi" w:hAnsiTheme="minorHAnsi" w:cstheme="minorHAnsi"/>
          <w:sz w:val="22"/>
          <w:szCs w:val="22"/>
          <w:lang w:eastAsia="en-US"/>
        </w:rPr>
        <w:t xml:space="preserve"> čj. NPU-420/20372/2024)</w:t>
      </w:r>
      <w:r>
        <w:rPr>
          <w:rFonts w:asciiTheme="minorHAnsi" w:hAnsiTheme="minorHAnsi" w:cstheme="minorHAnsi"/>
          <w:sz w:val="22"/>
          <w:szCs w:val="22"/>
          <w:lang w:eastAsia="en-US"/>
        </w:rPr>
        <w:t xml:space="preserve"> nezbytn</w:t>
      </w:r>
      <w:r w:rsidR="00FD30B4">
        <w:rPr>
          <w:rFonts w:asciiTheme="minorHAnsi" w:hAnsiTheme="minorHAnsi" w:cstheme="minorHAnsi"/>
          <w:sz w:val="22"/>
          <w:szCs w:val="22"/>
          <w:lang w:eastAsia="en-US"/>
        </w:rPr>
        <w:t>á pro</w:t>
      </w:r>
      <w:r>
        <w:rPr>
          <w:rFonts w:asciiTheme="minorHAnsi" w:hAnsiTheme="minorHAnsi" w:cstheme="minorHAnsi"/>
          <w:sz w:val="22"/>
          <w:szCs w:val="22"/>
          <w:lang w:eastAsia="en-US"/>
        </w:rPr>
        <w:t xml:space="preserve"> vypracování plánu klimatického režimu pro objekty Horního hradu včetně návrhů na umístění potřebných měřících zařízení/čidel, limitů provozního zatížení, režimu kontrolních podmínek restaurovaných prvků včetně pokynů pro pravidelnou údržbu (ZS 190/KR/15-20 z 15. 9. 2015; podmínka ZS č. 12)</w:t>
      </w:r>
    </w:p>
    <w:p w14:paraId="1C320C8A" w14:textId="49D43B52" w:rsidR="00A63905" w:rsidRPr="00152CDB" w:rsidRDefault="00A63905" w:rsidP="00A63905">
      <w:pPr>
        <w:numPr>
          <w:ilvl w:val="0"/>
          <w:numId w:val="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prohlašuje, že je odborně a technicky způsobilý k provedení prací tvořících předmět této smlouvy o dílo.</w:t>
      </w:r>
    </w:p>
    <w:p w14:paraId="4717D8F5" w14:textId="77777777" w:rsidR="00A63905" w:rsidRPr="00152CDB" w:rsidRDefault="00A63905" w:rsidP="00A63905">
      <w:pPr>
        <w:numPr>
          <w:ilvl w:val="0"/>
          <w:numId w:val="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bere na vědomí, že objekt „</w:t>
      </w:r>
      <w:r w:rsidRPr="00152CDB">
        <w:rPr>
          <w:rFonts w:asciiTheme="minorHAnsi" w:hAnsiTheme="minorHAnsi" w:cstheme="minorHAnsi"/>
          <w:b/>
          <w:sz w:val="22"/>
          <w:szCs w:val="22"/>
        </w:rPr>
        <w:t>S</w:t>
      </w:r>
      <w:r>
        <w:rPr>
          <w:rFonts w:asciiTheme="minorHAnsi" w:hAnsiTheme="minorHAnsi" w:cstheme="minorHAnsi"/>
          <w:b/>
          <w:sz w:val="22"/>
          <w:szCs w:val="22"/>
        </w:rPr>
        <w:t>HZ Bečov nad Teplou – Horní hrad</w:t>
      </w:r>
      <w:r w:rsidRPr="00152CDB">
        <w:rPr>
          <w:rFonts w:asciiTheme="minorHAnsi" w:hAnsiTheme="minorHAnsi" w:cstheme="minorHAnsi"/>
          <w:sz w:val="22"/>
          <w:szCs w:val="22"/>
        </w:rPr>
        <w:t>“ podléhá ochraně dle zákona č. 20/1987 Sb., o státní památkové péči, v platném a účinném znění, a vyhlášky č. 66/1988 Sb., kterou se provádí zákon č. 20/1987 Sb., o státní památkové péči, v platném a účinném znění. Zhotovitel je povinen si při provádění činností počínat tak, aby tento objekt nebyl ohrožen či poškozen.</w:t>
      </w:r>
    </w:p>
    <w:p w14:paraId="78EB0C23" w14:textId="77777777" w:rsidR="00A63905" w:rsidRPr="00152CDB" w:rsidRDefault="00A63905" w:rsidP="00A63905">
      <w:pPr>
        <w:ind w:left="567"/>
        <w:jc w:val="both"/>
        <w:rPr>
          <w:rFonts w:asciiTheme="minorHAnsi" w:hAnsiTheme="minorHAnsi" w:cstheme="minorHAnsi"/>
          <w:sz w:val="22"/>
          <w:szCs w:val="22"/>
          <w:lang w:eastAsia="en-US"/>
        </w:rPr>
      </w:pPr>
    </w:p>
    <w:p w14:paraId="6C3D9273" w14:textId="77777777" w:rsidR="00A63905" w:rsidRPr="00152CDB" w:rsidRDefault="00A63905" w:rsidP="00A639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2"/>
          <w:szCs w:val="22"/>
        </w:rPr>
      </w:pPr>
    </w:p>
    <w:p w14:paraId="112829CF" w14:textId="77777777" w:rsidR="00A63905" w:rsidRPr="00152CDB" w:rsidRDefault="00A63905" w:rsidP="00A6390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p>
    <w:p w14:paraId="4CD8B08E" w14:textId="77777777" w:rsidR="00A63905" w:rsidRPr="00152CDB" w:rsidRDefault="00A63905" w:rsidP="00A63905">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152CDB">
        <w:rPr>
          <w:rFonts w:asciiTheme="minorHAnsi" w:hAnsiTheme="minorHAnsi" w:cstheme="minorHAnsi"/>
          <w:b/>
          <w:bCs/>
          <w:sz w:val="22"/>
          <w:szCs w:val="22"/>
        </w:rPr>
        <w:t>Předmět závazku</w:t>
      </w:r>
    </w:p>
    <w:p w14:paraId="2FFA26EE" w14:textId="77777777" w:rsidR="00A63905" w:rsidRPr="00152CDB" w:rsidRDefault="00A63905" w:rsidP="00A63905">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sz w:val="22"/>
          <w:szCs w:val="22"/>
        </w:rPr>
      </w:pPr>
    </w:p>
    <w:p w14:paraId="2AB44F28" w14:textId="3F891E56" w:rsidR="00A63905" w:rsidRPr="00D01679" w:rsidRDefault="00A63905" w:rsidP="00A63905">
      <w:pPr>
        <w:pStyle w:val="Odstavecseseznamem"/>
        <w:widowControl w:val="0"/>
        <w:numPr>
          <w:ilvl w:val="0"/>
          <w:numId w:val="22"/>
        </w:numPr>
        <w:suppressAutoHyphens w:val="0"/>
        <w:ind w:left="567" w:hanging="567"/>
        <w:jc w:val="both"/>
        <w:rPr>
          <w:rFonts w:asciiTheme="minorHAnsi" w:hAnsiTheme="minorHAnsi" w:cstheme="minorHAnsi"/>
          <w:sz w:val="22"/>
          <w:szCs w:val="22"/>
        </w:rPr>
      </w:pPr>
      <w:r w:rsidRPr="00D01679">
        <w:rPr>
          <w:rFonts w:asciiTheme="minorHAnsi" w:hAnsiTheme="minorHAnsi" w:cstheme="minorHAnsi"/>
          <w:sz w:val="22"/>
          <w:szCs w:val="22"/>
          <w:lang w:eastAsia="cs-CZ"/>
        </w:rPr>
        <w:t xml:space="preserve">Předmětem smluvního závazku je zajištění </w:t>
      </w:r>
      <w:r w:rsidR="00FD30B4">
        <w:rPr>
          <w:rFonts w:asciiTheme="minorHAnsi" w:hAnsiTheme="minorHAnsi" w:cstheme="minorHAnsi"/>
          <w:b/>
          <w:sz w:val="22"/>
          <w:szCs w:val="22"/>
          <w:lang w:eastAsia="cs-CZ"/>
        </w:rPr>
        <w:t xml:space="preserve">II. Etapy </w:t>
      </w:r>
      <w:r w:rsidRPr="00D01679">
        <w:rPr>
          <w:rFonts w:asciiTheme="minorHAnsi" w:hAnsiTheme="minorHAnsi" w:cstheme="minorHAnsi"/>
          <w:sz w:val="22"/>
          <w:szCs w:val="22"/>
          <w:lang w:eastAsia="cs-CZ"/>
        </w:rPr>
        <w:t>klimatologických průzkumů a opatření, podporujících zabezpečení hradní kaple Horního hradu v areálu SHZ Bečov n</w:t>
      </w:r>
      <w:r w:rsidR="00FD30B4">
        <w:rPr>
          <w:rFonts w:asciiTheme="minorHAnsi" w:hAnsiTheme="minorHAnsi" w:cstheme="minorHAnsi"/>
          <w:sz w:val="22"/>
          <w:szCs w:val="22"/>
          <w:lang w:eastAsia="cs-CZ"/>
        </w:rPr>
        <w:t>.</w:t>
      </w:r>
      <w:r w:rsidRPr="00D01679">
        <w:rPr>
          <w:rFonts w:asciiTheme="minorHAnsi" w:hAnsiTheme="minorHAnsi" w:cstheme="minorHAnsi"/>
          <w:sz w:val="22"/>
          <w:szCs w:val="22"/>
          <w:lang w:eastAsia="cs-CZ"/>
        </w:rPr>
        <w:t xml:space="preserve"> T</w:t>
      </w:r>
      <w:r w:rsidR="00FD30B4">
        <w:rPr>
          <w:rFonts w:asciiTheme="minorHAnsi" w:hAnsiTheme="minorHAnsi" w:cstheme="minorHAnsi"/>
          <w:sz w:val="22"/>
          <w:szCs w:val="22"/>
          <w:lang w:eastAsia="cs-CZ"/>
        </w:rPr>
        <w:t>.</w:t>
      </w:r>
      <w:r w:rsidR="001B3256">
        <w:rPr>
          <w:rFonts w:asciiTheme="minorHAnsi" w:hAnsiTheme="minorHAnsi" w:cstheme="minorHAnsi"/>
          <w:sz w:val="22"/>
          <w:szCs w:val="22"/>
          <w:lang w:eastAsia="cs-CZ"/>
        </w:rPr>
        <w:t>, a to zejm. následující činnosti a výstupy</w:t>
      </w:r>
      <w:r w:rsidRPr="00D01679">
        <w:rPr>
          <w:rFonts w:asciiTheme="minorHAnsi" w:hAnsiTheme="minorHAnsi" w:cstheme="minorHAnsi"/>
          <w:sz w:val="22"/>
          <w:szCs w:val="22"/>
          <w:lang w:eastAsia="cs-CZ"/>
        </w:rPr>
        <w:t>:</w:t>
      </w:r>
    </w:p>
    <w:p w14:paraId="624D6B13" w14:textId="77777777" w:rsidR="00A63905" w:rsidRPr="00D01679" w:rsidRDefault="00A63905" w:rsidP="00A63905">
      <w:pPr>
        <w:pStyle w:val="Odstavecseseznamem"/>
        <w:widowControl w:val="0"/>
        <w:numPr>
          <w:ilvl w:val="0"/>
          <w:numId w:val="23"/>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na základě dosavadních dat (existující klimatologická data z kaple, průzkum zasolení ad.) a znalosti stavebních charakteristik kaple posouzení a reálné možnosti úpravy mikroklimatu kaple s cílem minimalizovat další poškození maleb, primárně se jedná o pasivní a minimálně invazivní opatření související např. s uzavřením některých otvorů, režimem větrání, návštěvnickým režimem atd., v případě, že to bude nutné, je možné v krizových obdobích roku uvažovat také o dočasném použití mobilních aktivních prvků (mobilní jednotka, topné rohože apod.)</w:t>
      </w:r>
    </w:p>
    <w:p w14:paraId="4F11A4EC" w14:textId="77777777" w:rsidR="00A63905" w:rsidRPr="00D01679" w:rsidRDefault="00A63905" w:rsidP="00A63905">
      <w:pPr>
        <w:pStyle w:val="Odstavecseseznamem"/>
        <w:widowControl w:val="0"/>
        <w:numPr>
          <w:ilvl w:val="0"/>
          <w:numId w:val="23"/>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návrh vhodných stavebně technických opatření, která budou poptána u zhotovitele akce (okenice, výplně otvorů, zamezení průvanu apod.)</w:t>
      </w:r>
    </w:p>
    <w:p w14:paraId="72F0D696" w14:textId="77777777" w:rsidR="00A63905" w:rsidRPr="00D01679" w:rsidRDefault="00A63905" w:rsidP="00A63905">
      <w:pPr>
        <w:pStyle w:val="Odstavecseseznamem"/>
        <w:numPr>
          <w:ilvl w:val="0"/>
          <w:numId w:val="23"/>
        </w:numPr>
        <w:suppressAutoHyphens w:val="0"/>
        <w:rPr>
          <w:rFonts w:asciiTheme="minorHAnsi" w:hAnsiTheme="minorHAnsi" w:cstheme="minorHAnsi"/>
          <w:sz w:val="22"/>
          <w:szCs w:val="22"/>
          <w:lang w:eastAsia="en-US"/>
        </w:rPr>
      </w:pPr>
      <w:r w:rsidRPr="00D01679">
        <w:rPr>
          <w:rFonts w:asciiTheme="minorHAnsi" w:hAnsiTheme="minorHAnsi" w:cstheme="minorHAnsi"/>
          <w:sz w:val="22"/>
          <w:szCs w:val="22"/>
          <w:lang w:eastAsia="en-US"/>
        </w:rPr>
        <w:t>návrh systému a režimu monitoringu mikroklimatu v kapli po obnově, který po obnově umožní lépe vyhodnocovat rizika poškození maleb spojená s mikroklimatem (zejména riziko kondenzace, riziko opakované krystalizace solí)</w:t>
      </w:r>
    </w:p>
    <w:p w14:paraId="1C652511" w14:textId="77777777" w:rsidR="00A63905" w:rsidRPr="00D01679" w:rsidRDefault="00A63905" w:rsidP="00A63905">
      <w:pPr>
        <w:pStyle w:val="Odstavecseseznamem"/>
        <w:numPr>
          <w:ilvl w:val="0"/>
          <w:numId w:val="23"/>
        </w:numPr>
        <w:suppressAutoHyphens w:val="0"/>
        <w:rPr>
          <w:rFonts w:asciiTheme="minorHAnsi" w:hAnsiTheme="minorHAnsi" w:cstheme="minorHAnsi"/>
          <w:sz w:val="22"/>
          <w:szCs w:val="22"/>
          <w:lang w:eastAsia="en-US"/>
        </w:rPr>
      </w:pPr>
      <w:r w:rsidRPr="00D01679">
        <w:rPr>
          <w:rFonts w:asciiTheme="minorHAnsi" w:hAnsiTheme="minorHAnsi" w:cstheme="minorHAnsi"/>
          <w:sz w:val="22"/>
          <w:szCs w:val="22"/>
          <w:lang w:eastAsia="en-US"/>
        </w:rPr>
        <w:t>návrh stavební připravenosti, kterou musí provést zhotovitel v předstihu pro případ, že si vyhodnocení mikroklimatu kaple po obnově vyžádá použití aktivních prvků (reálnou potřebu bude možné zodpovědně posoudit až po cca roce monitoringu)</w:t>
      </w:r>
    </w:p>
    <w:p w14:paraId="6F4BB84B" w14:textId="77777777" w:rsidR="00A63905" w:rsidRDefault="00A63905" w:rsidP="00A63905">
      <w:pPr>
        <w:pStyle w:val="Odstavecseseznamem"/>
        <w:widowControl w:val="0"/>
        <w:numPr>
          <w:ilvl w:val="0"/>
          <w:numId w:val="23"/>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návrh postupu, jak bude monitoring mikroklimatu posléze využit k úpravě a upřesnění nastavených opatření</w:t>
      </w:r>
    </w:p>
    <w:p w14:paraId="46E9FB26" w14:textId="6DF493D3" w:rsidR="00A63905" w:rsidRDefault="001B3256" w:rsidP="00A63905">
      <w:pPr>
        <w:pStyle w:val="Odstavecseseznamem"/>
        <w:widowControl w:val="0"/>
        <w:numPr>
          <w:ilvl w:val="0"/>
          <w:numId w:val="23"/>
        </w:numPr>
        <w:suppressAutoHyphens w:val="0"/>
        <w:jc w:val="both"/>
        <w:rPr>
          <w:rFonts w:asciiTheme="minorHAnsi" w:hAnsiTheme="minorHAnsi" w:cstheme="minorHAnsi"/>
          <w:sz w:val="22"/>
          <w:szCs w:val="22"/>
        </w:rPr>
      </w:pPr>
      <w:r>
        <w:rPr>
          <w:rFonts w:asciiTheme="minorHAnsi" w:hAnsiTheme="minorHAnsi" w:cstheme="minorHAnsi"/>
          <w:sz w:val="22"/>
          <w:szCs w:val="22"/>
        </w:rPr>
        <w:t>s </w:t>
      </w:r>
      <w:r w:rsidR="00A63905">
        <w:rPr>
          <w:rFonts w:asciiTheme="minorHAnsi" w:hAnsiTheme="minorHAnsi" w:cstheme="minorHAnsi"/>
          <w:sz w:val="22"/>
          <w:szCs w:val="22"/>
        </w:rPr>
        <w:t>ohledem na postupné upřesňování vlastního zadání pro následné vypracování souboru návrhů a opatření, která zajistí potřebné mikroklima v hradní kapli se obě strany dohodly na nezbytné etapizaci tohoto procesu</w:t>
      </w:r>
    </w:p>
    <w:p w14:paraId="164248F1" w14:textId="5C6F976F" w:rsidR="001B3256" w:rsidRDefault="001B3256" w:rsidP="00A63905">
      <w:pPr>
        <w:pStyle w:val="Odstavecseseznamem"/>
        <w:widowControl w:val="0"/>
        <w:numPr>
          <w:ilvl w:val="0"/>
          <w:numId w:val="23"/>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účast minimálně na dvou kontrolních dnech během stavební akce </w:t>
      </w:r>
      <w:r w:rsidRPr="00152CDB">
        <w:rPr>
          <w:rFonts w:asciiTheme="minorHAnsi" w:hAnsiTheme="minorHAnsi" w:cstheme="minorHAnsi"/>
          <w:sz w:val="22"/>
          <w:szCs w:val="22"/>
          <w:lang w:eastAsia="en-US"/>
        </w:rPr>
        <w:t>„</w:t>
      </w:r>
      <w:r>
        <w:rPr>
          <w:rFonts w:asciiTheme="minorHAnsi" w:hAnsiTheme="minorHAnsi" w:cstheme="minorHAnsi"/>
          <w:b/>
          <w:sz w:val="22"/>
          <w:szCs w:val="22"/>
          <w:lang w:eastAsia="en-US"/>
        </w:rPr>
        <w:t>NPÚ, SHZ Bečov nad Teplou – Restaurování hradu</w:t>
      </w:r>
      <w:r w:rsidRPr="00152CD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 přesné termíny budou v předstihu určeny objednatelem</w:t>
      </w:r>
    </w:p>
    <w:p w14:paraId="52F81EDE" w14:textId="05F6E54B" w:rsidR="001B3256" w:rsidRDefault="001B3256" w:rsidP="00A63905">
      <w:pPr>
        <w:pStyle w:val="Odstavecseseznamem"/>
        <w:widowControl w:val="0"/>
        <w:numPr>
          <w:ilvl w:val="0"/>
          <w:numId w:val="23"/>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zhotovitel je povinen svolat bez zbytečného odkladu po účinnosti této smlouvy </w:t>
      </w:r>
      <w:r w:rsidRPr="00152CDB">
        <w:rPr>
          <w:rFonts w:asciiTheme="minorHAnsi" w:hAnsiTheme="minorHAnsi" w:cstheme="minorHAnsi"/>
          <w:sz w:val="22"/>
          <w:szCs w:val="22"/>
        </w:rPr>
        <w:t>úvodní schůzk</w:t>
      </w:r>
      <w:r>
        <w:rPr>
          <w:rFonts w:asciiTheme="minorHAnsi" w:hAnsiTheme="minorHAnsi" w:cstheme="minorHAnsi"/>
          <w:sz w:val="22"/>
          <w:szCs w:val="22"/>
        </w:rPr>
        <w:t>u</w:t>
      </w:r>
      <w:r w:rsidRPr="00152CDB">
        <w:rPr>
          <w:rFonts w:asciiTheme="minorHAnsi" w:hAnsiTheme="minorHAnsi" w:cstheme="minorHAnsi"/>
          <w:sz w:val="22"/>
          <w:szCs w:val="22"/>
        </w:rPr>
        <w:t xml:space="preserve"> </w:t>
      </w:r>
      <w:r>
        <w:rPr>
          <w:rFonts w:asciiTheme="minorHAnsi" w:hAnsiTheme="minorHAnsi" w:cstheme="minorHAnsi"/>
          <w:sz w:val="22"/>
          <w:szCs w:val="22"/>
        </w:rPr>
        <w:t>na SHZ Bečov nad Teplou</w:t>
      </w:r>
      <w:r w:rsidRPr="00152CDB">
        <w:rPr>
          <w:rFonts w:asciiTheme="minorHAnsi" w:hAnsiTheme="minorHAnsi" w:cstheme="minorHAnsi"/>
          <w:sz w:val="22"/>
          <w:szCs w:val="22"/>
        </w:rPr>
        <w:t xml:space="preserve"> za účasti projektantů jednotlivých profesí projektu a zástupců objednatele</w:t>
      </w:r>
    </w:p>
    <w:p w14:paraId="74F676A7" w14:textId="5EBAA4EF" w:rsidR="001B3256" w:rsidRDefault="001B3256" w:rsidP="00A63905">
      <w:pPr>
        <w:pStyle w:val="Odstavecseseznamem"/>
        <w:widowControl w:val="0"/>
        <w:numPr>
          <w:ilvl w:val="0"/>
          <w:numId w:val="23"/>
        </w:numPr>
        <w:suppressAutoHyphens w:val="0"/>
        <w:jc w:val="both"/>
        <w:rPr>
          <w:rFonts w:asciiTheme="minorHAnsi" w:hAnsiTheme="minorHAnsi" w:cstheme="minorHAnsi"/>
          <w:sz w:val="22"/>
          <w:szCs w:val="22"/>
        </w:rPr>
      </w:pPr>
      <w:r>
        <w:rPr>
          <w:rFonts w:asciiTheme="minorHAnsi" w:hAnsiTheme="minorHAnsi" w:cstheme="minorHAnsi"/>
          <w:sz w:val="22"/>
          <w:szCs w:val="22"/>
          <w:lang w:eastAsia="en-US"/>
        </w:rPr>
        <w:t>práce a činnosti dle této smlouvy je zhotovitel povinen průběžně konzultovat a projednávat s objednatelem</w:t>
      </w:r>
    </w:p>
    <w:p w14:paraId="45856B75" w14:textId="7504BD6E" w:rsidR="001B3256" w:rsidRDefault="001B3256" w:rsidP="00A63905">
      <w:pPr>
        <w:pStyle w:val="Odstavecseseznamem"/>
        <w:widowControl w:val="0"/>
        <w:numPr>
          <w:ilvl w:val="0"/>
          <w:numId w:val="23"/>
        </w:numPr>
        <w:suppressAutoHyphens w:val="0"/>
        <w:jc w:val="both"/>
        <w:rPr>
          <w:rFonts w:asciiTheme="minorHAnsi" w:hAnsiTheme="minorHAnsi" w:cstheme="minorHAnsi"/>
          <w:sz w:val="22"/>
          <w:szCs w:val="22"/>
        </w:rPr>
      </w:pPr>
      <w:r>
        <w:rPr>
          <w:rFonts w:asciiTheme="minorHAnsi" w:hAnsiTheme="minorHAnsi" w:cstheme="minorHAnsi"/>
          <w:sz w:val="22"/>
          <w:szCs w:val="22"/>
          <w:lang w:eastAsia="en-US"/>
        </w:rPr>
        <w:t xml:space="preserve">Další specifikace díla je zřejmá z Přílohy č. 1 smlouvy </w:t>
      </w:r>
    </w:p>
    <w:p w14:paraId="51E41B7F" w14:textId="2E288B9C" w:rsidR="003735F7" w:rsidRPr="000C7735" w:rsidRDefault="003735F7" w:rsidP="000C7735">
      <w:pPr>
        <w:widowControl w:val="0"/>
        <w:jc w:val="both"/>
        <w:rPr>
          <w:rFonts w:asciiTheme="minorHAnsi" w:hAnsiTheme="minorHAnsi" w:cstheme="minorHAnsi"/>
          <w:sz w:val="22"/>
          <w:szCs w:val="22"/>
        </w:rPr>
      </w:pPr>
      <w:r>
        <w:rPr>
          <w:rFonts w:asciiTheme="minorHAnsi" w:hAnsiTheme="minorHAnsi" w:cstheme="minorHAnsi"/>
          <w:sz w:val="22"/>
          <w:szCs w:val="22"/>
        </w:rPr>
        <w:t>(dále jen „dílo“)</w:t>
      </w:r>
    </w:p>
    <w:p w14:paraId="1954BBD8" w14:textId="77777777" w:rsidR="00A63905" w:rsidRDefault="00A63905" w:rsidP="00A63905">
      <w:pPr>
        <w:pStyle w:val="Odstavecseseznamem"/>
        <w:numPr>
          <w:ilvl w:val="0"/>
          <w:numId w:val="22"/>
        </w:numPr>
        <w:suppressAutoHyphens w:val="0"/>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 xml:space="preserve">Závaznými podklady a skutečnostmi, kterými je zhotovitel povinen se řídit, jsou: </w:t>
      </w:r>
    </w:p>
    <w:p w14:paraId="62B71B8B" w14:textId="77777777" w:rsidR="00A63905" w:rsidRDefault="00A63905" w:rsidP="00A63905">
      <w:pPr>
        <w:pStyle w:val="Odstavecseseznamem"/>
        <w:suppressAutoHyphens w:val="0"/>
        <w:ind w:left="720"/>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lastRenderedPageBreak/>
        <w:t>Projektová dokumentace ve stupni dokumentace pro provádění staveb „</w:t>
      </w:r>
      <w:proofErr w:type="spellStart"/>
      <w:r w:rsidRPr="00152CDB">
        <w:rPr>
          <w:rFonts w:asciiTheme="minorHAnsi" w:hAnsiTheme="minorHAnsi" w:cstheme="minorHAnsi"/>
          <w:b/>
          <w:sz w:val="22"/>
          <w:szCs w:val="22"/>
          <w:lang w:eastAsia="en-US"/>
        </w:rPr>
        <w:t>S</w:t>
      </w:r>
      <w:r>
        <w:rPr>
          <w:rFonts w:asciiTheme="minorHAnsi" w:hAnsiTheme="minorHAnsi" w:cstheme="minorHAnsi"/>
          <w:b/>
          <w:sz w:val="22"/>
          <w:szCs w:val="22"/>
          <w:lang w:eastAsia="en-US"/>
        </w:rPr>
        <w:t>HaZ</w:t>
      </w:r>
      <w:proofErr w:type="spellEnd"/>
      <w:r>
        <w:rPr>
          <w:rFonts w:asciiTheme="minorHAnsi" w:hAnsiTheme="minorHAnsi" w:cstheme="minorHAnsi"/>
          <w:b/>
          <w:sz w:val="22"/>
          <w:szCs w:val="22"/>
          <w:lang w:eastAsia="en-US"/>
        </w:rPr>
        <w:t xml:space="preserve"> Bečov nad Teplou – SO 05 Restaurování hradu – aktualizace 3/2021 </w:t>
      </w:r>
      <w:r>
        <w:rPr>
          <w:rFonts w:asciiTheme="minorHAnsi" w:hAnsiTheme="minorHAnsi" w:cstheme="minorHAnsi"/>
          <w:sz w:val="22"/>
          <w:szCs w:val="22"/>
          <w:lang w:eastAsia="en-US"/>
        </w:rPr>
        <w:t xml:space="preserve">vyhotovený Ing. arch. Tupým. </w:t>
      </w:r>
    </w:p>
    <w:p w14:paraId="25A887AD" w14:textId="77777777" w:rsidR="00A63905" w:rsidRDefault="00A63905" w:rsidP="00A63905">
      <w:pPr>
        <w:pStyle w:val="Odstavecseseznamem"/>
        <w:suppressAutoHyphens w:val="0"/>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Závazné stanovisko vydané KÚ Karlovarského kraje ze dne 16. 7. 2021 pod č.j. KK/1641/KR/21-07</w:t>
      </w:r>
    </w:p>
    <w:p w14:paraId="4D69CC11" w14:textId="77777777" w:rsidR="00A63905" w:rsidRPr="00152CDB" w:rsidRDefault="00A63905" w:rsidP="00A63905">
      <w:pPr>
        <w:pStyle w:val="Odstavecseseznamem"/>
        <w:suppressAutoHyphens w:val="0"/>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Stavební povolení vydané </w:t>
      </w:r>
      <w:proofErr w:type="spellStart"/>
      <w:r>
        <w:rPr>
          <w:rFonts w:asciiTheme="minorHAnsi" w:hAnsiTheme="minorHAnsi" w:cstheme="minorHAnsi"/>
          <w:sz w:val="22"/>
          <w:szCs w:val="22"/>
          <w:lang w:eastAsia="en-US"/>
        </w:rPr>
        <w:t>MěÚ</w:t>
      </w:r>
      <w:proofErr w:type="spellEnd"/>
      <w:r>
        <w:rPr>
          <w:rFonts w:asciiTheme="minorHAnsi" w:hAnsiTheme="minorHAnsi" w:cstheme="minorHAnsi"/>
          <w:sz w:val="22"/>
          <w:szCs w:val="22"/>
          <w:lang w:eastAsia="en-US"/>
        </w:rPr>
        <w:t xml:space="preserve"> Toužim ze dne 22. 3. 2019 pod č.j. </w:t>
      </w:r>
      <w:proofErr w:type="spellStart"/>
      <w:r>
        <w:rPr>
          <w:rFonts w:asciiTheme="minorHAnsi" w:hAnsiTheme="minorHAnsi" w:cstheme="minorHAnsi"/>
          <w:sz w:val="22"/>
          <w:szCs w:val="22"/>
          <w:lang w:eastAsia="en-US"/>
        </w:rPr>
        <w:t>Výst</w:t>
      </w:r>
      <w:proofErr w:type="spellEnd"/>
      <w:r>
        <w:rPr>
          <w:rFonts w:asciiTheme="minorHAnsi" w:hAnsiTheme="minorHAnsi" w:cstheme="minorHAnsi"/>
          <w:sz w:val="22"/>
          <w:szCs w:val="22"/>
          <w:lang w:eastAsia="en-US"/>
        </w:rPr>
        <w:t>/P/00864/19.</w:t>
      </w:r>
    </w:p>
    <w:p w14:paraId="6EC6884E" w14:textId="77777777" w:rsidR="00A63905" w:rsidRPr="00152CDB" w:rsidRDefault="00A63905" w:rsidP="00A63905">
      <w:pPr>
        <w:numPr>
          <w:ilvl w:val="0"/>
          <w:numId w:val="2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51681A43" w14:textId="5AD7FA17" w:rsidR="00A63905" w:rsidRPr="00152CDB" w:rsidRDefault="00A63905" w:rsidP="00A63905">
      <w:pPr>
        <w:numPr>
          <w:ilvl w:val="0"/>
          <w:numId w:val="2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 xml:space="preserve">Zhotovitel bere dále na vědomí, že </w:t>
      </w:r>
      <w:r w:rsidR="008536D0">
        <w:rPr>
          <w:rFonts w:asciiTheme="minorHAnsi" w:hAnsiTheme="minorHAnsi" w:cstheme="minorHAnsi"/>
          <w:sz w:val="22"/>
          <w:szCs w:val="22"/>
        </w:rPr>
        <w:t>státní hrad a zámek Bečov nad Teplou</w:t>
      </w:r>
      <w:r w:rsidRPr="00152CDB">
        <w:rPr>
          <w:rFonts w:asciiTheme="minorHAnsi" w:hAnsiTheme="minorHAnsi" w:cstheme="minorHAnsi"/>
          <w:sz w:val="22"/>
          <w:szCs w:val="22"/>
        </w:rPr>
        <w:t xml:space="preserve">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plnění dle této smlouvy a prohlašuje, že disponuje potřebnými zkušenostmi a odborností a je si vědom vyšších nároků na plnění dle této smlouvy, které z této skutečnosti vyplývají.</w:t>
      </w:r>
    </w:p>
    <w:p w14:paraId="21C454FB" w14:textId="77777777" w:rsidR="00A63905" w:rsidRPr="00152CDB" w:rsidRDefault="00A63905" w:rsidP="00A63905">
      <w:pPr>
        <w:jc w:val="center"/>
        <w:rPr>
          <w:rFonts w:asciiTheme="minorHAnsi" w:hAnsiTheme="minorHAnsi" w:cstheme="minorHAnsi"/>
          <w:sz w:val="22"/>
          <w:szCs w:val="22"/>
          <w:lang w:eastAsia="en-US"/>
        </w:rPr>
      </w:pPr>
    </w:p>
    <w:p w14:paraId="03FCF675" w14:textId="77777777" w:rsidR="00A63905" w:rsidRPr="00152CDB" w:rsidRDefault="00A63905" w:rsidP="00A63905">
      <w:pPr>
        <w:jc w:val="center"/>
        <w:rPr>
          <w:rFonts w:asciiTheme="minorHAnsi" w:hAnsiTheme="minorHAnsi" w:cstheme="minorHAnsi"/>
          <w:sz w:val="22"/>
          <w:szCs w:val="22"/>
          <w:lang w:eastAsia="en-US"/>
        </w:rPr>
      </w:pPr>
    </w:p>
    <w:p w14:paraId="05CD7F7F" w14:textId="37A0EE59" w:rsidR="006B6850" w:rsidRDefault="006B6850" w:rsidP="00FD30B4">
      <w:pPr>
        <w:ind w:left="552"/>
        <w:jc w:val="both"/>
        <w:rPr>
          <w:rFonts w:asciiTheme="minorHAnsi" w:hAnsiTheme="minorHAnsi" w:cstheme="minorHAnsi"/>
          <w:b/>
          <w:sz w:val="22"/>
          <w:szCs w:val="22"/>
        </w:rPr>
      </w:pPr>
    </w:p>
    <w:p w14:paraId="33E4A38D" w14:textId="65631C2E" w:rsidR="006B6850" w:rsidRDefault="006B6850" w:rsidP="00FD30B4">
      <w:pPr>
        <w:ind w:left="552"/>
        <w:jc w:val="both"/>
        <w:rPr>
          <w:rFonts w:asciiTheme="minorHAnsi" w:hAnsiTheme="minorHAnsi" w:cstheme="minorHAnsi"/>
          <w:b/>
          <w:sz w:val="22"/>
          <w:szCs w:val="22"/>
        </w:rPr>
      </w:pPr>
    </w:p>
    <w:p w14:paraId="263D0740" w14:textId="77777777" w:rsidR="006B6850" w:rsidRPr="00B069C4" w:rsidRDefault="006B6850" w:rsidP="00FD30B4">
      <w:pPr>
        <w:ind w:left="552"/>
        <w:jc w:val="both"/>
        <w:rPr>
          <w:rFonts w:asciiTheme="minorHAnsi" w:hAnsiTheme="minorHAnsi" w:cstheme="minorHAnsi"/>
          <w:b/>
          <w:sz w:val="22"/>
          <w:szCs w:val="22"/>
        </w:rPr>
      </w:pPr>
    </w:p>
    <w:p w14:paraId="5FE125C0" w14:textId="73284A44" w:rsidR="00A63905" w:rsidRPr="00152CDB" w:rsidRDefault="00A63905" w:rsidP="00A639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II.</w:t>
      </w:r>
    </w:p>
    <w:p w14:paraId="5B720DD1" w14:textId="77777777" w:rsidR="00A63905" w:rsidRDefault="00A63905" w:rsidP="00A63905">
      <w:pPr>
        <w:widowControl w:val="0"/>
        <w:tabs>
          <w:tab w:val="left" w:pos="0"/>
        </w:tabs>
        <w:jc w:val="center"/>
        <w:rPr>
          <w:rFonts w:asciiTheme="minorHAnsi" w:hAnsiTheme="minorHAnsi" w:cstheme="minorHAnsi"/>
          <w:b/>
          <w:bCs/>
          <w:sz w:val="22"/>
          <w:szCs w:val="22"/>
        </w:rPr>
      </w:pPr>
      <w:r w:rsidRPr="00152CDB">
        <w:rPr>
          <w:rFonts w:asciiTheme="minorHAnsi" w:hAnsiTheme="minorHAnsi" w:cstheme="minorHAnsi"/>
          <w:b/>
          <w:sz w:val="22"/>
          <w:szCs w:val="22"/>
        </w:rPr>
        <w:t>Doba plnění</w:t>
      </w:r>
    </w:p>
    <w:p w14:paraId="4188E750" w14:textId="77777777" w:rsidR="00A63905" w:rsidRPr="00152CDB" w:rsidRDefault="00A63905" w:rsidP="00A63905">
      <w:pPr>
        <w:widowControl w:val="0"/>
        <w:tabs>
          <w:tab w:val="left" w:pos="0"/>
        </w:tabs>
        <w:jc w:val="center"/>
        <w:rPr>
          <w:rFonts w:asciiTheme="minorHAnsi" w:hAnsiTheme="minorHAnsi" w:cstheme="minorHAnsi"/>
          <w:b/>
          <w:bCs/>
          <w:sz w:val="22"/>
          <w:szCs w:val="22"/>
        </w:rPr>
      </w:pPr>
    </w:p>
    <w:p w14:paraId="3C1EC07A" w14:textId="77777777" w:rsidR="00A63905" w:rsidRPr="00152CDB" w:rsidRDefault="00A63905" w:rsidP="00A63905">
      <w:pPr>
        <w:pStyle w:val="Zkladntext1"/>
        <w:keepNext/>
        <w:numPr>
          <w:ilvl w:val="0"/>
          <w:numId w:val="21"/>
        </w:numPr>
        <w:shd w:val="clear" w:color="auto" w:fill="auto"/>
        <w:tabs>
          <w:tab w:val="left" w:pos="360"/>
        </w:tabs>
        <w:spacing w:after="100" w:line="240" w:lineRule="auto"/>
        <w:ind w:left="360" w:hanging="360"/>
        <w:rPr>
          <w:rFonts w:asciiTheme="minorHAnsi" w:hAnsiTheme="minorHAnsi" w:cstheme="minorHAnsi"/>
        </w:rPr>
      </w:pPr>
      <w:r w:rsidRPr="00152CDB">
        <w:rPr>
          <w:rFonts w:asciiTheme="minorHAnsi" w:hAnsiTheme="minorHAnsi" w:cstheme="minorHAnsi"/>
          <w:b/>
        </w:rPr>
        <w:t>Doba plnění:</w:t>
      </w:r>
    </w:p>
    <w:p w14:paraId="02CAEF0D" w14:textId="74160F38" w:rsidR="00A63905" w:rsidRPr="001B3256" w:rsidRDefault="00A63905" w:rsidP="000C7735">
      <w:pPr>
        <w:pStyle w:val="Odstavecseseznamem"/>
        <w:keepNext/>
        <w:numPr>
          <w:ilvl w:val="0"/>
          <w:numId w:val="19"/>
        </w:numPr>
        <w:suppressAutoHyphens w:val="0"/>
        <w:ind w:left="993"/>
        <w:contextualSpacing/>
        <w:jc w:val="both"/>
        <w:rPr>
          <w:rFonts w:asciiTheme="minorHAnsi" w:hAnsiTheme="minorHAnsi" w:cstheme="minorHAnsi"/>
          <w:sz w:val="22"/>
          <w:szCs w:val="22"/>
        </w:rPr>
      </w:pPr>
      <w:r w:rsidRPr="001B3256">
        <w:rPr>
          <w:rFonts w:asciiTheme="minorHAnsi" w:hAnsiTheme="minorHAnsi" w:cstheme="minorHAnsi"/>
          <w:sz w:val="22"/>
          <w:szCs w:val="22"/>
          <w:u w:val="single"/>
        </w:rPr>
        <w:t>Zahájení prací</w:t>
      </w:r>
      <w:r w:rsidRPr="001B3256">
        <w:rPr>
          <w:rFonts w:asciiTheme="minorHAnsi" w:hAnsiTheme="minorHAnsi" w:cstheme="minorHAnsi"/>
          <w:sz w:val="22"/>
          <w:szCs w:val="22"/>
        </w:rPr>
        <w:t>-ihned od data účinnost smlouvy-spočívající minimálně ve svolání úvodní schůzky zhotovitelem za účasti projektantů jednotlivých profesí projektu a zástupců objednatele, a to na adrese</w:t>
      </w:r>
      <w:r w:rsidR="001B3256" w:rsidRPr="001B3256">
        <w:t xml:space="preserve"> </w:t>
      </w:r>
      <w:r w:rsidR="001B3256" w:rsidRPr="001B3256">
        <w:rPr>
          <w:rFonts w:asciiTheme="minorHAnsi" w:hAnsiTheme="minorHAnsi" w:cstheme="minorHAnsi"/>
          <w:sz w:val="22"/>
          <w:szCs w:val="22"/>
        </w:rPr>
        <w:t>Státní hrad a zámek Bečov, nám. 5. května 13</w:t>
      </w:r>
      <w:r w:rsidR="001B3256">
        <w:rPr>
          <w:rFonts w:asciiTheme="minorHAnsi" w:hAnsiTheme="minorHAnsi" w:cstheme="minorHAnsi"/>
          <w:sz w:val="22"/>
          <w:szCs w:val="22"/>
        </w:rPr>
        <w:t xml:space="preserve">, </w:t>
      </w:r>
      <w:r w:rsidR="001B3256" w:rsidRPr="001B3256">
        <w:rPr>
          <w:rFonts w:asciiTheme="minorHAnsi" w:hAnsiTheme="minorHAnsi" w:cstheme="minorHAnsi"/>
          <w:sz w:val="22"/>
          <w:szCs w:val="22"/>
        </w:rPr>
        <w:t>364 64 Bečov nad Teplou</w:t>
      </w:r>
      <w:r w:rsidRPr="001B3256">
        <w:rPr>
          <w:rFonts w:asciiTheme="minorHAnsi" w:hAnsiTheme="minorHAnsi" w:cstheme="minorHAnsi"/>
          <w:sz w:val="22"/>
          <w:szCs w:val="22"/>
        </w:rPr>
        <w:t>.</w:t>
      </w:r>
    </w:p>
    <w:p w14:paraId="6FE4A847" w14:textId="2A3610D2" w:rsidR="00A63905" w:rsidRPr="000C7735" w:rsidRDefault="00A63905" w:rsidP="000C7735">
      <w:pPr>
        <w:pStyle w:val="Odstavecseseznamem"/>
        <w:numPr>
          <w:ilvl w:val="0"/>
          <w:numId w:val="19"/>
        </w:numPr>
        <w:suppressAutoHyphens w:val="0"/>
        <w:ind w:left="993"/>
        <w:contextualSpacing/>
        <w:jc w:val="both"/>
        <w:rPr>
          <w:rFonts w:asciiTheme="minorHAnsi" w:hAnsiTheme="minorHAnsi" w:cstheme="minorHAnsi"/>
          <w:sz w:val="22"/>
          <w:szCs w:val="22"/>
        </w:rPr>
      </w:pPr>
      <w:r w:rsidRPr="000C7735">
        <w:rPr>
          <w:rFonts w:asciiTheme="minorHAnsi" w:hAnsiTheme="minorHAnsi" w:cstheme="minorHAnsi"/>
          <w:b/>
          <w:sz w:val="22"/>
          <w:szCs w:val="22"/>
          <w:u w:val="single"/>
        </w:rPr>
        <w:t xml:space="preserve">Předpokládaný termín </w:t>
      </w:r>
      <w:r w:rsidR="001B3256" w:rsidRPr="000C7735">
        <w:rPr>
          <w:rFonts w:asciiTheme="minorHAnsi" w:hAnsiTheme="minorHAnsi" w:cstheme="minorHAnsi"/>
          <w:b/>
          <w:sz w:val="22"/>
          <w:szCs w:val="22"/>
          <w:u w:val="single"/>
        </w:rPr>
        <w:t xml:space="preserve">dokončení </w:t>
      </w:r>
      <w:r w:rsidR="003150C0" w:rsidRPr="000C7735">
        <w:rPr>
          <w:rFonts w:asciiTheme="minorHAnsi" w:hAnsiTheme="minorHAnsi" w:cstheme="minorHAnsi"/>
          <w:b/>
          <w:sz w:val="22"/>
          <w:szCs w:val="22"/>
          <w:u w:val="single"/>
        </w:rPr>
        <w:t>a předání díla</w:t>
      </w:r>
      <w:r w:rsidR="001B3256" w:rsidRPr="000C7735">
        <w:rPr>
          <w:rFonts w:asciiTheme="minorHAnsi" w:hAnsiTheme="minorHAnsi" w:cstheme="minorHAnsi"/>
          <w:b/>
          <w:sz w:val="22"/>
          <w:szCs w:val="22"/>
          <w:u w:val="single"/>
        </w:rPr>
        <w:t xml:space="preserve"> dle této smlouvy</w:t>
      </w:r>
      <w:r w:rsidRPr="000C7735">
        <w:rPr>
          <w:rFonts w:asciiTheme="minorHAnsi" w:hAnsiTheme="minorHAnsi" w:cstheme="minorHAnsi"/>
          <w:b/>
          <w:sz w:val="22"/>
          <w:szCs w:val="22"/>
          <w:u w:val="single"/>
        </w:rPr>
        <w:t xml:space="preserve"> </w:t>
      </w:r>
      <w:r w:rsidR="001B3256" w:rsidRPr="000C7735">
        <w:rPr>
          <w:rFonts w:asciiTheme="minorHAnsi" w:hAnsiTheme="minorHAnsi" w:cstheme="minorHAnsi"/>
          <w:b/>
          <w:sz w:val="22"/>
          <w:szCs w:val="22"/>
          <w:u w:val="single"/>
        </w:rPr>
        <w:t xml:space="preserve">včetně </w:t>
      </w:r>
      <w:r w:rsidRPr="000C7735">
        <w:rPr>
          <w:rFonts w:asciiTheme="minorHAnsi" w:hAnsiTheme="minorHAnsi" w:cstheme="minorHAnsi"/>
          <w:b/>
          <w:sz w:val="22"/>
          <w:szCs w:val="22"/>
          <w:u w:val="single"/>
        </w:rPr>
        <w:t>vyhodnocení stávajícího stavu, vstupní</w:t>
      </w:r>
      <w:r w:rsidR="001B3256" w:rsidRPr="000C7735">
        <w:rPr>
          <w:rFonts w:asciiTheme="minorHAnsi" w:hAnsiTheme="minorHAnsi" w:cstheme="minorHAnsi"/>
          <w:b/>
          <w:sz w:val="22"/>
          <w:szCs w:val="22"/>
          <w:u w:val="single"/>
        </w:rPr>
        <w:t>ho</w:t>
      </w:r>
      <w:r w:rsidRPr="000C7735">
        <w:rPr>
          <w:rFonts w:asciiTheme="minorHAnsi" w:hAnsiTheme="minorHAnsi" w:cstheme="minorHAnsi"/>
          <w:b/>
          <w:sz w:val="22"/>
          <w:szCs w:val="22"/>
          <w:u w:val="single"/>
        </w:rPr>
        <w:t xml:space="preserve"> a </w:t>
      </w:r>
      <w:r w:rsidR="001B3256" w:rsidRPr="000C7735">
        <w:rPr>
          <w:rFonts w:asciiTheme="minorHAnsi" w:hAnsiTheme="minorHAnsi" w:cstheme="minorHAnsi"/>
          <w:b/>
          <w:sz w:val="22"/>
          <w:szCs w:val="22"/>
          <w:u w:val="single"/>
        </w:rPr>
        <w:t xml:space="preserve">průběžných </w:t>
      </w:r>
      <w:r w:rsidR="006B6850" w:rsidRPr="000C7735">
        <w:rPr>
          <w:rFonts w:asciiTheme="minorHAnsi" w:hAnsiTheme="minorHAnsi" w:cstheme="minorHAnsi"/>
          <w:b/>
          <w:sz w:val="22"/>
          <w:szCs w:val="22"/>
          <w:u w:val="single"/>
        </w:rPr>
        <w:t>dvou</w:t>
      </w:r>
      <w:r w:rsidRPr="000C7735">
        <w:rPr>
          <w:rFonts w:asciiTheme="minorHAnsi" w:hAnsiTheme="minorHAnsi" w:cstheme="minorHAnsi"/>
          <w:b/>
          <w:sz w:val="22"/>
          <w:szCs w:val="22"/>
          <w:u w:val="single"/>
        </w:rPr>
        <w:t xml:space="preserve"> měsíční</w:t>
      </w:r>
      <w:r w:rsidR="001B3256" w:rsidRPr="000C7735">
        <w:rPr>
          <w:rFonts w:asciiTheme="minorHAnsi" w:hAnsiTheme="minorHAnsi" w:cstheme="minorHAnsi"/>
          <w:b/>
          <w:sz w:val="22"/>
          <w:szCs w:val="22"/>
          <w:u w:val="single"/>
        </w:rPr>
        <w:t>ch</w:t>
      </w:r>
      <w:r w:rsidRPr="000C7735">
        <w:rPr>
          <w:rFonts w:asciiTheme="minorHAnsi" w:hAnsiTheme="minorHAnsi" w:cstheme="minorHAnsi"/>
          <w:b/>
          <w:sz w:val="22"/>
          <w:szCs w:val="22"/>
          <w:u w:val="single"/>
        </w:rPr>
        <w:t xml:space="preserve"> </w:t>
      </w:r>
      <w:proofErr w:type="gramStart"/>
      <w:r w:rsidRPr="000C7735">
        <w:rPr>
          <w:rFonts w:asciiTheme="minorHAnsi" w:hAnsiTheme="minorHAnsi" w:cstheme="minorHAnsi"/>
          <w:b/>
          <w:sz w:val="22"/>
          <w:szCs w:val="22"/>
          <w:u w:val="single"/>
        </w:rPr>
        <w:t xml:space="preserve">měření - </w:t>
      </w:r>
      <w:r w:rsidR="006B6850" w:rsidRPr="000C7735">
        <w:rPr>
          <w:rFonts w:asciiTheme="minorHAnsi" w:hAnsiTheme="minorHAnsi" w:cstheme="minorHAnsi"/>
          <w:b/>
          <w:sz w:val="22"/>
          <w:szCs w:val="22"/>
          <w:u w:val="single"/>
        </w:rPr>
        <w:t>prosinec</w:t>
      </w:r>
      <w:proofErr w:type="gramEnd"/>
      <w:r w:rsidRPr="000C7735">
        <w:rPr>
          <w:rFonts w:asciiTheme="minorHAnsi" w:hAnsiTheme="minorHAnsi" w:cstheme="minorHAnsi"/>
          <w:b/>
          <w:sz w:val="22"/>
          <w:szCs w:val="22"/>
          <w:u w:val="single"/>
        </w:rPr>
        <w:t xml:space="preserve"> 2024</w:t>
      </w:r>
      <w:r w:rsidR="001B3256" w:rsidRPr="000C7735">
        <w:rPr>
          <w:rFonts w:asciiTheme="minorHAnsi" w:hAnsiTheme="minorHAnsi" w:cstheme="minorHAnsi"/>
          <w:b/>
          <w:sz w:val="22"/>
          <w:szCs w:val="22"/>
          <w:u w:val="single"/>
        </w:rPr>
        <w:t xml:space="preserve"> – nejpozději do </w:t>
      </w:r>
      <w:r w:rsidR="000C7735">
        <w:rPr>
          <w:rFonts w:asciiTheme="minorHAnsi" w:hAnsiTheme="minorHAnsi" w:cstheme="minorHAnsi"/>
          <w:b/>
          <w:sz w:val="22"/>
          <w:szCs w:val="22"/>
          <w:u w:val="single"/>
        </w:rPr>
        <w:t>31. 12. 2024</w:t>
      </w:r>
    </w:p>
    <w:p w14:paraId="06B36A52" w14:textId="69829A74" w:rsidR="005E700B" w:rsidRPr="005E700B" w:rsidRDefault="005E700B" w:rsidP="005E700B">
      <w:pPr>
        <w:pStyle w:val="Zkladntext1"/>
        <w:keepNext/>
        <w:shd w:val="clear" w:color="auto" w:fill="auto"/>
        <w:tabs>
          <w:tab w:val="left" w:pos="360"/>
        </w:tabs>
        <w:spacing w:after="100" w:line="240" w:lineRule="auto"/>
        <w:ind w:left="360"/>
        <w:rPr>
          <w:rFonts w:asciiTheme="minorHAnsi" w:hAnsiTheme="minorHAnsi" w:cstheme="minorHAnsi"/>
        </w:rPr>
      </w:pPr>
    </w:p>
    <w:p w14:paraId="097000D5" w14:textId="77777777" w:rsidR="00A63905" w:rsidRPr="00152CDB" w:rsidRDefault="00A63905" w:rsidP="00A63905">
      <w:pPr>
        <w:pStyle w:val="Zkladntext1"/>
        <w:keepNext/>
        <w:numPr>
          <w:ilvl w:val="0"/>
          <w:numId w:val="21"/>
        </w:numPr>
        <w:shd w:val="clear" w:color="auto" w:fill="auto"/>
        <w:tabs>
          <w:tab w:val="left" w:pos="354"/>
        </w:tabs>
        <w:spacing w:after="100" w:line="240" w:lineRule="auto"/>
        <w:ind w:left="360" w:hanging="360"/>
        <w:rPr>
          <w:rFonts w:asciiTheme="minorHAnsi" w:hAnsiTheme="minorHAnsi" w:cstheme="minorHAnsi"/>
        </w:rPr>
      </w:pPr>
      <w:r w:rsidRPr="00152CDB">
        <w:rPr>
          <w:rFonts w:asciiTheme="minorHAnsi" w:hAnsiTheme="minorHAnsi" w:cstheme="minorHAnsi"/>
          <w:b/>
          <w:u w:val="single"/>
        </w:rPr>
        <w:t>Vyhrazené posuny termínů</w:t>
      </w:r>
      <w:r w:rsidRPr="00152CDB">
        <w:rPr>
          <w:rFonts w:asciiTheme="minorHAnsi" w:hAnsiTheme="minorHAnsi" w:cstheme="minorHAnsi"/>
        </w:rPr>
        <w:t>:</w:t>
      </w:r>
    </w:p>
    <w:p w14:paraId="28DC9112" w14:textId="77777777" w:rsidR="00A63905" w:rsidRPr="00152CDB" w:rsidRDefault="00A63905" w:rsidP="00A63905">
      <w:pPr>
        <w:pStyle w:val="Odstavecseseznamem"/>
        <w:numPr>
          <w:ilvl w:val="0"/>
          <w:numId w:val="9"/>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30B62107" w14:textId="77777777" w:rsidR="00A63905" w:rsidRPr="00152CDB" w:rsidRDefault="00A63905" w:rsidP="00A63905">
      <w:pPr>
        <w:pStyle w:val="Odstavecseseznamem"/>
        <w:numPr>
          <w:ilvl w:val="0"/>
          <w:numId w:val="9"/>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 o tento počet dnů budou následně posunuty i další termíny v následujících bodech harmonogramu.</w:t>
      </w:r>
    </w:p>
    <w:p w14:paraId="561DD9F1" w14:textId="77777777" w:rsidR="00A63905" w:rsidRPr="00152CDB" w:rsidRDefault="00A63905" w:rsidP="00A63905">
      <w:pPr>
        <w:pStyle w:val="Odstavecseseznamem"/>
        <w:suppressAutoHyphens w:val="0"/>
        <w:ind w:left="284"/>
        <w:contextualSpacing/>
        <w:jc w:val="both"/>
        <w:rPr>
          <w:rFonts w:asciiTheme="minorHAnsi" w:hAnsiTheme="minorHAnsi" w:cstheme="minorHAnsi"/>
          <w:sz w:val="22"/>
          <w:szCs w:val="22"/>
        </w:rPr>
      </w:pPr>
      <w:r w:rsidRPr="00152CDB">
        <w:rPr>
          <w:rFonts w:asciiTheme="minorHAnsi" w:hAnsiTheme="minorHAnsi" w:cstheme="minorHAnsi"/>
          <w:sz w:val="22"/>
          <w:szCs w:val="22"/>
        </w:rPr>
        <w:lastRenderedPageBreak/>
        <w:t xml:space="preserve">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  </w:t>
      </w:r>
    </w:p>
    <w:p w14:paraId="4DA15098" w14:textId="1B36135F" w:rsidR="00A63905" w:rsidRDefault="00A63905" w:rsidP="005E700B">
      <w:pPr>
        <w:pStyle w:val="Zkladntext1"/>
        <w:keepNext/>
        <w:numPr>
          <w:ilvl w:val="0"/>
          <w:numId w:val="21"/>
        </w:numPr>
        <w:shd w:val="clear" w:color="auto" w:fill="auto"/>
        <w:tabs>
          <w:tab w:val="left" w:pos="354"/>
        </w:tabs>
        <w:spacing w:before="60" w:after="100" w:line="240" w:lineRule="auto"/>
        <w:ind w:left="357" w:hanging="357"/>
        <w:rPr>
          <w:rFonts w:asciiTheme="minorHAnsi" w:hAnsiTheme="minorHAnsi" w:cstheme="minorHAnsi"/>
        </w:rPr>
      </w:pPr>
      <w:r w:rsidRPr="00152CDB">
        <w:rPr>
          <w:rFonts w:asciiTheme="minorHAnsi" w:hAnsiTheme="minorHAnsi" w:cstheme="minorHAnsi"/>
        </w:rPr>
        <w:t>Zhotovitel je oprávněn provést dílo ještě před stanovenými termíny.</w:t>
      </w:r>
    </w:p>
    <w:p w14:paraId="0491F56A" w14:textId="77777777" w:rsidR="005E700B" w:rsidRPr="005E700B" w:rsidRDefault="005E700B" w:rsidP="005E700B">
      <w:pPr>
        <w:pStyle w:val="Zkladntext1"/>
        <w:keepNext/>
        <w:shd w:val="clear" w:color="auto" w:fill="auto"/>
        <w:tabs>
          <w:tab w:val="left" w:pos="354"/>
        </w:tabs>
        <w:spacing w:before="60" w:after="100" w:line="240" w:lineRule="auto"/>
        <w:ind w:left="357"/>
        <w:rPr>
          <w:rFonts w:asciiTheme="minorHAnsi" w:hAnsiTheme="minorHAnsi" w:cstheme="minorHAnsi"/>
        </w:rPr>
      </w:pPr>
    </w:p>
    <w:p w14:paraId="409DC2F7" w14:textId="526C3E3D" w:rsidR="00A63905" w:rsidRPr="00152CDB" w:rsidRDefault="008536D0" w:rsidP="00A63905">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w:t>
      </w:r>
      <w:r>
        <w:rPr>
          <w:rFonts w:asciiTheme="minorHAnsi" w:hAnsiTheme="minorHAnsi" w:cstheme="minorHAnsi"/>
          <w:b/>
          <w:bCs/>
        </w:rPr>
        <w:t>II</w:t>
      </w:r>
      <w:r w:rsidR="00A63905" w:rsidRPr="00152CDB">
        <w:rPr>
          <w:rFonts w:asciiTheme="minorHAnsi" w:hAnsiTheme="minorHAnsi" w:cstheme="minorHAnsi"/>
          <w:b/>
          <w:bCs/>
        </w:rPr>
        <w:t>.</w:t>
      </w:r>
    </w:p>
    <w:p w14:paraId="7F4D5F35" w14:textId="77777777" w:rsidR="00A63905" w:rsidRPr="00152CDB" w:rsidRDefault="00A63905" w:rsidP="00A63905">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Cena a platební podmínky</w:t>
      </w:r>
    </w:p>
    <w:p w14:paraId="564A8085" w14:textId="1D9C8BCB" w:rsidR="00A63905" w:rsidRPr="00152CDB" w:rsidRDefault="00A63905" w:rsidP="003735F7">
      <w:pPr>
        <w:widowControl w:val="0"/>
        <w:numPr>
          <w:ilvl w:val="0"/>
          <w:numId w:val="7"/>
        </w:numPr>
        <w:autoSpaceDE w:val="0"/>
        <w:autoSpaceDN w:val="0"/>
        <w:adjustRightInd w:val="0"/>
        <w:ind w:left="357" w:hanging="360"/>
        <w:jc w:val="both"/>
        <w:rPr>
          <w:rFonts w:asciiTheme="minorHAnsi" w:hAnsiTheme="minorHAnsi" w:cstheme="minorHAnsi"/>
        </w:rPr>
      </w:pPr>
      <w:r w:rsidRPr="003735F7">
        <w:rPr>
          <w:rFonts w:asciiTheme="minorHAnsi" w:hAnsiTheme="minorHAnsi" w:cstheme="minorHAnsi"/>
          <w:b/>
          <w:sz w:val="22"/>
          <w:szCs w:val="22"/>
        </w:rPr>
        <w:t>Smluvní</w:t>
      </w:r>
      <w:r w:rsidRPr="00152CDB">
        <w:rPr>
          <w:rFonts w:asciiTheme="minorHAnsi" w:hAnsiTheme="minorHAnsi" w:cstheme="minorHAnsi"/>
        </w:rPr>
        <w:t xml:space="preserve"> strany se dohodly na tom, že cena za provedení díla specifikovaného v článku I. této smlouvy vychází z nabídky zhotovitele a činí:</w:t>
      </w:r>
    </w:p>
    <w:p w14:paraId="6E3C17E4" w14:textId="77777777" w:rsidR="00E70DE2" w:rsidRDefault="00A63905" w:rsidP="00B10C20">
      <w:pPr>
        <w:widowControl w:val="0"/>
        <w:numPr>
          <w:ilvl w:val="0"/>
          <w:numId w:val="7"/>
        </w:numPr>
        <w:autoSpaceDE w:val="0"/>
        <w:autoSpaceDN w:val="0"/>
        <w:adjustRightInd w:val="0"/>
        <w:ind w:left="357" w:hanging="360"/>
        <w:jc w:val="both"/>
        <w:rPr>
          <w:rFonts w:asciiTheme="minorHAnsi" w:hAnsiTheme="minorHAnsi" w:cstheme="minorHAnsi"/>
          <w:b/>
          <w:sz w:val="22"/>
          <w:szCs w:val="22"/>
        </w:rPr>
      </w:pPr>
      <w:r w:rsidRPr="00152CDB">
        <w:rPr>
          <w:rFonts w:asciiTheme="minorHAnsi" w:hAnsiTheme="minorHAnsi" w:cstheme="minorHAnsi"/>
          <w:b/>
          <w:sz w:val="22"/>
          <w:szCs w:val="22"/>
        </w:rPr>
        <w:t xml:space="preserve">Celková cena </w:t>
      </w:r>
      <w:r w:rsidR="003735F7">
        <w:rPr>
          <w:rFonts w:asciiTheme="minorHAnsi" w:hAnsiTheme="minorHAnsi" w:cstheme="minorHAnsi"/>
          <w:b/>
          <w:sz w:val="22"/>
          <w:szCs w:val="22"/>
        </w:rPr>
        <w:t xml:space="preserve">za dílo </w:t>
      </w:r>
      <w:r w:rsidRPr="00152CDB">
        <w:rPr>
          <w:rFonts w:asciiTheme="minorHAnsi" w:hAnsiTheme="minorHAnsi" w:cstheme="minorHAnsi"/>
          <w:b/>
          <w:sz w:val="22"/>
          <w:szCs w:val="22"/>
        </w:rPr>
        <w:t>dle nabídky z </w:t>
      </w:r>
      <w:r w:rsidR="006B6850">
        <w:rPr>
          <w:rFonts w:asciiTheme="minorHAnsi" w:hAnsiTheme="minorHAnsi" w:cstheme="minorHAnsi"/>
          <w:b/>
          <w:sz w:val="22"/>
          <w:szCs w:val="22"/>
        </w:rPr>
        <w:t>16</w:t>
      </w:r>
      <w:r w:rsidRPr="00152CDB">
        <w:rPr>
          <w:rFonts w:asciiTheme="minorHAnsi" w:hAnsiTheme="minorHAnsi" w:cstheme="minorHAnsi"/>
          <w:b/>
          <w:sz w:val="22"/>
          <w:szCs w:val="22"/>
        </w:rPr>
        <w:t xml:space="preserve">. </w:t>
      </w:r>
      <w:r w:rsidR="006B6850">
        <w:rPr>
          <w:rFonts w:asciiTheme="minorHAnsi" w:hAnsiTheme="minorHAnsi" w:cstheme="minorHAnsi"/>
          <w:b/>
          <w:sz w:val="22"/>
          <w:szCs w:val="22"/>
        </w:rPr>
        <w:t>10</w:t>
      </w:r>
      <w:r w:rsidRPr="00152CDB">
        <w:rPr>
          <w:rFonts w:asciiTheme="minorHAnsi" w:hAnsiTheme="minorHAnsi" w:cstheme="minorHAnsi"/>
          <w:b/>
          <w:sz w:val="22"/>
          <w:szCs w:val="22"/>
        </w:rPr>
        <w:t>. 202</w:t>
      </w:r>
      <w:r>
        <w:rPr>
          <w:rFonts w:asciiTheme="minorHAnsi" w:hAnsiTheme="minorHAnsi" w:cstheme="minorHAnsi"/>
          <w:b/>
          <w:sz w:val="22"/>
          <w:szCs w:val="22"/>
        </w:rPr>
        <w:t>4</w:t>
      </w:r>
      <w:r w:rsidRPr="00152CDB">
        <w:rPr>
          <w:rFonts w:asciiTheme="minorHAnsi" w:hAnsiTheme="minorHAnsi" w:cstheme="minorHAnsi"/>
          <w:b/>
          <w:sz w:val="22"/>
          <w:szCs w:val="22"/>
        </w:rPr>
        <w:t xml:space="preserve"> </w:t>
      </w:r>
      <w:r w:rsidRPr="00152CDB">
        <w:rPr>
          <w:rFonts w:asciiTheme="minorHAnsi" w:hAnsiTheme="minorHAnsi" w:cstheme="minorHAnsi"/>
          <w:sz w:val="22"/>
          <w:szCs w:val="22"/>
        </w:rPr>
        <w:t>(příloha č. 1 k </w:t>
      </w:r>
      <w:proofErr w:type="spellStart"/>
      <w:r w:rsidRPr="00152CDB">
        <w:rPr>
          <w:rFonts w:asciiTheme="minorHAnsi" w:hAnsiTheme="minorHAnsi" w:cstheme="minorHAnsi"/>
          <w:sz w:val="22"/>
          <w:szCs w:val="22"/>
        </w:rPr>
        <w:t>SoD</w:t>
      </w:r>
      <w:proofErr w:type="spellEnd"/>
      <w:r w:rsidRPr="00152CDB">
        <w:rPr>
          <w:rFonts w:asciiTheme="minorHAnsi" w:hAnsiTheme="minorHAnsi" w:cstheme="minorHAnsi"/>
          <w:sz w:val="22"/>
          <w:szCs w:val="22"/>
        </w:rPr>
        <w:t xml:space="preserve">) </w:t>
      </w:r>
      <w:r w:rsidRPr="00152CDB">
        <w:rPr>
          <w:rFonts w:asciiTheme="minorHAnsi" w:hAnsiTheme="minorHAnsi" w:cstheme="minorHAnsi"/>
          <w:b/>
          <w:sz w:val="22"/>
          <w:szCs w:val="22"/>
        </w:rPr>
        <w:t xml:space="preserve">bez DPH činí </w:t>
      </w:r>
      <w:r w:rsidR="006B6850">
        <w:rPr>
          <w:rFonts w:asciiTheme="minorHAnsi" w:hAnsiTheme="minorHAnsi" w:cstheme="minorHAnsi"/>
          <w:b/>
          <w:sz w:val="22"/>
          <w:szCs w:val="22"/>
        </w:rPr>
        <w:t>maximálně 82.6</w:t>
      </w:r>
      <w:r w:rsidRPr="00152CDB">
        <w:rPr>
          <w:rFonts w:asciiTheme="minorHAnsi" w:hAnsiTheme="minorHAnsi" w:cstheme="minorHAnsi"/>
          <w:b/>
          <w:sz w:val="22"/>
          <w:szCs w:val="22"/>
        </w:rPr>
        <w:t xml:space="preserve">00,- Kč </w:t>
      </w:r>
      <w:r w:rsidRPr="00152CDB">
        <w:rPr>
          <w:rFonts w:asciiTheme="minorHAnsi" w:hAnsiTheme="minorHAnsi" w:cstheme="minorHAnsi"/>
          <w:sz w:val="22"/>
          <w:szCs w:val="22"/>
        </w:rPr>
        <w:t xml:space="preserve">(celkem tedy včetně DPH </w:t>
      </w:r>
      <w:r w:rsidR="006B6850">
        <w:rPr>
          <w:rFonts w:asciiTheme="minorHAnsi" w:hAnsiTheme="minorHAnsi" w:cstheme="minorHAnsi"/>
          <w:sz w:val="22"/>
          <w:szCs w:val="22"/>
        </w:rPr>
        <w:t>99.946</w:t>
      </w:r>
      <w:r w:rsidRPr="00152CDB">
        <w:rPr>
          <w:rFonts w:asciiTheme="minorHAnsi" w:hAnsiTheme="minorHAnsi" w:cstheme="minorHAnsi"/>
          <w:sz w:val="22"/>
          <w:szCs w:val="22"/>
        </w:rPr>
        <w:t>,- Kč)</w:t>
      </w:r>
      <w:r w:rsidRPr="00152CDB">
        <w:rPr>
          <w:rFonts w:asciiTheme="minorHAnsi" w:hAnsiTheme="minorHAnsi" w:cstheme="minorHAnsi"/>
          <w:b/>
          <w:sz w:val="22"/>
          <w:szCs w:val="22"/>
        </w:rPr>
        <w:t xml:space="preserve"> </w:t>
      </w:r>
    </w:p>
    <w:p w14:paraId="56183D8E" w14:textId="0D868DB5" w:rsidR="00A63905" w:rsidRPr="00E70DE2" w:rsidRDefault="00A63905" w:rsidP="00E70DE2">
      <w:pPr>
        <w:widowControl w:val="0"/>
        <w:numPr>
          <w:ilvl w:val="0"/>
          <w:numId w:val="7"/>
        </w:numPr>
        <w:autoSpaceDE w:val="0"/>
        <w:autoSpaceDN w:val="0"/>
        <w:adjustRightInd w:val="0"/>
        <w:ind w:left="357" w:hanging="360"/>
        <w:jc w:val="both"/>
        <w:rPr>
          <w:rFonts w:asciiTheme="minorHAnsi" w:hAnsiTheme="minorHAnsi" w:cstheme="minorHAnsi"/>
          <w:b/>
          <w:sz w:val="22"/>
          <w:szCs w:val="22"/>
        </w:rPr>
      </w:pPr>
      <w:r w:rsidRPr="00152CDB">
        <w:rPr>
          <w:rFonts w:asciiTheme="minorHAnsi" w:hAnsiTheme="minorHAnsi" w:cstheme="minorHAnsi"/>
          <w:b/>
          <w:sz w:val="22"/>
          <w:szCs w:val="22"/>
        </w:rPr>
        <w:t>z toho:</w:t>
      </w:r>
      <w:r w:rsidR="00E70DE2">
        <w:rPr>
          <w:rFonts w:asciiTheme="minorHAnsi" w:hAnsiTheme="minorHAnsi" w:cstheme="minorHAnsi"/>
          <w:b/>
          <w:sz w:val="22"/>
          <w:szCs w:val="22"/>
        </w:rPr>
        <w:t xml:space="preserve"> </w:t>
      </w:r>
      <w:r w:rsidR="003735F7" w:rsidRPr="00E70DE2">
        <w:rPr>
          <w:rFonts w:asciiTheme="minorHAnsi" w:hAnsiTheme="minorHAnsi" w:cstheme="minorHAnsi"/>
          <w:sz w:val="22"/>
          <w:szCs w:val="22"/>
        </w:rPr>
        <w:t xml:space="preserve">Pokud jde o část díla spočívající v účasti </w:t>
      </w:r>
      <w:r w:rsidRPr="00E70DE2">
        <w:rPr>
          <w:rFonts w:asciiTheme="minorHAnsi" w:hAnsiTheme="minorHAnsi" w:cstheme="minorHAnsi"/>
          <w:sz w:val="22"/>
          <w:szCs w:val="22"/>
        </w:rPr>
        <w:t xml:space="preserve">na </w:t>
      </w:r>
      <w:r w:rsidR="006B6850" w:rsidRPr="00E70DE2">
        <w:rPr>
          <w:rFonts w:asciiTheme="minorHAnsi" w:hAnsiTheme="minorHAnsi" w:cstheme="minorHAnsi"/>
          <w:sz w:val="22"/>
          <w:szCs w:val="22"/>
        </w:rPr>
        <w:t>2</w:t>
      </w:r>
      <w:r w:rsidRPr="00E70DE2">
        <w:rPr>
          <w:rFonts w:asciiTheme="minorHAnsi" w:hAnsiTheme="minorHAnsi" w:cstheme="minorHAnsi"/>
          <w:sz w:val="22"/>
          <w:szCs w:val="22"/>
        </w:rPr>
        <w:t xml:space="preserve"> x KD po vyzvání </w:t>
      </w:r>
      <w:proofErr w:type="gramStart"/>
      <w:r w:rsidRPr="00E70DE2">
        <w:rPr>
          <w:rFonts w:asciiTheme="minorHAnsi" w:hAnsiTheme="minorHAnsi" w:cstheme="minorHAnsi"/>
          <w:sz w:val="22"/>
          <w:szCs w:val="22"/>
        </w:rPr>
        <w:t>v</w:t>
      </w:r>
      <w:proofErr w:type="gramEnd"/>
      <w:r w:rsidRPr="00E70DE2">
        <w:rPr>
          <w:rFonts w:asciiTheme="minorHAnsi" w:hAnsiTheme="minorHAnsi" w:cstheme="minorHAnsi"/>
          <w:sz w:val="22"/>
          <w:szCs w:val="22"/>
        </w:rPr>
        <w:t xml:space="preserve"> včetně dopravy činí </w:t>
      </w:r>
      <w:r w:rsidR="006B6850" w:rsidRPr="00E70DE2">
        <w:rPr>
          <w:rFonts w:asciiTheme="minorHAnsi" w:hAnsiTheme="minorHAnsi" w:cstheme="minorHAnsi"/>
          <w:sz w:val="22"/>
          <w:szCs w:val="22"/>
        </w:rPr>
        <w:t>17.0</w:t>
      </w:r>
      <w:r w:rsidRPr="00E70DE2">
        <w:rPr>
          <w:rFonts w:asciiTheme="minorHAnsi" w:hAnsiTheme="minorHAnsi" w:cstheme="minorHAnsi"/>
          <w:sz w:val="22"/>
          <w:szCs w:val="22"/>
        </w:rPr>
        <w:t>00,- Kč bez DPH</w:t>
      </w:r>
      <w:r w:rsidR="006B6850" w:rsidRPr="00E70DE2">
        <w:rPr>
          <w:rFonts w:asciiTheme="minorHAnsi" w:hAnsiTheme="minorHAnsi" w:cstheme="minorHAnsi"/>
          <w:sz w:val="22"/>
          <w:szCs w:val="22"/>
        </w:rPr>
        <w:t xml:space="preserve"> a bude vyúčtováno dle skutečnosti</w:t>
      </w:r>
      <w:r w:rsidR="003735F7" w:rsidRPr="00E70DE2">
        <w:rPr>
          <w:rFonts w:asciiTheme="minorHAnsi" w:hAnsiTheme="minorHAnsi" w:cstheme="minorHAnsi"/>
          <w:sz w:val="22"/>
          <w:szCs w:val="22"/>
        </w:rPr>
        <w:t xml:space="preserve"> (bude-li nezbytná účast na více kontrolních dnech, smluvní strany toto upraví dodatkem a cena bude 8.500 Kč bez DPH za každý další kontrolní den včetně dopravy)</w:t>
      </w:r>
      <w:r w:rsidR="006B6850" w:rsidRPr="00E70DE2">
        <w:rPr>
          <w:rFonts w:asciiTheme="minorHAnsi" w:hAnsiTheme="minorHAnsi" w:cstheme="minorHAnsi"/>
          <w:sz w:val="22"/>
          <w:szCs w:val="22"/>
        </w:rPr>
        <w:t>.</w:t>
      </w:r>
    </w:p>
    <w:p w14:paraId="7AFE4D1E" w14:textId="77777777" w:rsidR="00A63905" w:rsidRPr="00865144" w:rsidRDefault="00A63905" w:rsidP="00B10C20">
      <w:pPr>
        <w:widowControl w:val="0"/>
        <w:autoSpaceDE w:val="0"/>
        <w:autoSpaceDN w:val="0"/>
        <w:adjustRightInd w:val="0"/>
        <w:ind w:left="357"/>
        <w:jc w:val="both"/>
        <w:rPr>
          <w:rFonts w:asciiTheme="minorHAnsi" w:hAnsiTheme="minorHAnsi" w:cstheme="minorHAnsi"/>
          <w:b/>
          <w:sz w:val="22"/>
          <w:szCs w:val="22"/>
        </w:rPr>
      </w:pPr>
      <w:r w:rsidRPr="00865144">
        <w:rPr>
          <w:rFonts w:asciiTheme="minorHAnsi" w:hAnsiTheme="minorHAnsi" w:cstheme="minorHAnsi"/>
          <w:b/>
          <w:sz w:val="22"/>
          <w:szCs w:val="22"/>
        </w:rPr>
        <w:t>Splatnost daňového dokladu se sjednává 30 dní ode dne doručení.</w:t>
      </w:r>
    </w:p>
    <w:p w14:paraId="00C62F13" w14:textId="77E6B68C" w:rsidR="003735F7" w:rsidRDefault="003735F7" w:rsidP="003735F7">
      <w:pPr>
        <w:widowControl w:val="0"/>
        <w:numPr>
          <w:ilvl w:val="0"/>
          <w:numId w:val="7"/>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Smluvní cena obsahuje veškeré náklady </w:t>
      </w:r>
      <w:r>
        <w:rPr>
          <w:rFonts w:asciiTheme="minorHAnsi" w:hAnsiTheme="minorHAnsi" w:cstheme="minorHAnsi"/>
          <w:sz w:val="22"/>
          <w:szCs w:val="22"/>
        </w:rPr>
        <w:t>z</w:t>
      </w:r>
      <w:r w:rsidRPr="003735F7">
        <w:rPr>
          <w:rFonts w:asciiTheme="minorHAnsi" w:hAnsiTheme="minorHAnsi" w:cstheme="minorHAnsi"/>
          <w:sz w:val="22"/>
          <w:szCs w:val="22"/>
        </w:rPr>
        <w:t>hotovitele související s provedením Díla, včetně všech vedlejších nákladů, režijních nákladů, nákladů na dopravu, zisku, cenu licenčního ujednání a ostatní náklady související s plněním podmínek dle této Smlouvy.</w:t>
      </w:r>
    </w:p>
    <w:p w14:paraId="41DC2733" w14:textId="77777777" w:rsidR="008536D0" w:rsidRPr="008536D0" w:rsidRDefault="008536D0" w:rsidP="008536D0">
      <w:pPr>
        <w:widowControl w:val="0"/>
        <w:numPr>
          <w:ilvl w:val="0"/>
          <w:numId w:val="7"/>
        </w:numPr>
        <w:autoSpaceDE w:val="0"/>
        <w:autoSpaceDN w:val="0"/>
        <w:adjustRightInd w:val="0"/>
        <w:ind w:left="357" w:hanging="360"/>
        <w:jc w:val="both"/>
        <w:rPr>
          <w:rFonts w:asciiTheme="minorHAnsi" w:hAnsiTheme="minorHAnsi" w:cstheme="minorHAnsi"/>
          <w:sz w:val="22"/>
          <w:szCs w:val="22"/>
        </w:rPr>
      </w:pPr>
      <w:r w:rsidRPr="008536D0">
        <w:rPr>
          <w:rFonts w:asciiTheme="minorHAnsi" w:hAnsiTheme="minorHAnsi" w:cstheme="minorHAnsi"/>
          <w:sz w:val="22"/>
          <w:szCs w:val="22"/>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0FC368A8" w14:textId="62488E2E" w:rsidR="003735F7" w:rsidRPr="003735F7" w:rsidRDefault="003735F7" w:rsidP="008536D0">
      <w:pPr>
        <w:widowControl w:val="0"/>
        <w:numPr>
          <w:ilvl w:val="0"/>
          <w:numId w:val="7"/>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Fakturu (daňový doklad) k platbě lze vystavit po </w:t>
      </w:r>
      <w:r>
        <w:rPr>
          <w:rFonts w:asciiTheme="minorHAnsi" w:hAnsiTheme="minorHAnsi" w:cstheme="minorHAnsi"/>
          <w:sz w:val="22"/>
          <w:szCs w:val="22"/>
        </w:rPr>
        <w:t xml:space="preserve">provedení </w:t>
      </w:r>
      <w:r w:rsidR="000C7735">
        <w:rPr>
          <w:rFonts w:asciiTheme="minorHAnsi" w:hAnsiTheme="minorHAnsi" w:cstheme="minorHAnsi"/>
          <w:sz w:val="22"/>
          <w:szCs w:val="22"/>
        </w:rPr>
        <w:t>ucelené části</w:t>
      </w:r>
      <w:r>
        <w:rPr>
          <w:rFonts w:asciiTheme="minorHAnsi" w:hAnsiTheme="minorHAnsi" w:cstheme="minorHAnsi"/>
          <w:sz w:val="22"/>
          <w:szCs w:val="22"/>
        </w:rPr>
        <w:t xml:space="preserve"> díla bez vad a nedodělk</w:t>
      </w:r>
      <w:r w:rsidR="000C7735">
        <w:rPr>
          <w:rFonts w:asciiTheme="minorHAnsi" w:hAnsiTheme="minorHAnsi" w:cstheme="minorHAnsi"/>
          <w:sz w:val="22"/>
          <w:szCs w:val="22"/>
        </w:rPr>
        <w:t>ů, Konečnou fakturu</w:t>
      </w:r>
      <w:r>
        <w:rPr>
          <w:rFonts w:asciiTheme="minorHAnsi" w:hAnsiTheme="minorHAnsi" w:cstheme="minorHAnsi"/>
          <w:sz w:val="22"/>
          <w:szCs w:val="22"/>
        </w:rPr>
        <w:t xml:space="preserve"> po předání všech výstupů</w:t>
      </w:r>
      <w:r w:rsidRPr="003735F7">
        <w:rPr>
          <w:rFonts w:asciiTheme="minorHAnsi" w:hAnsiTheme="minorHAnsi" w:cstheme="minorHAnsi"/>
          <w:sz w:val="22"/>
          <w:szCs w:val="22"/>
        </w:rPr>
        <w:t xml:space="preserve">. </w:t>
      </w:r>
    </w:p>
    <w:p w14:paraId="5692AB34" w14:textId="63D2237D" w:rsidR="003735F7" w:rsidRDefault="003735F7" w:rsidP="008536D0">
      <w:pPr>
        <w:widowControl w:val="0"/>
        <w:numPr>
          <w:ilvl w:val="0"/>
          <w:numId w:val="7"/>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Faktura – daňový </w:t>
      </w:r>
      <w:proofErr w:type="gramStart"/>
      <w:r w:rsidRPr="003735F7">
        <w:rPr>
          <w:rFonts w:asciiTheme="minorHAnsi" w:hAnsiTheme="minorHAnsi" w:cstheme="minorHAnsi"/>
          <w:sz w:val="22"/>
          <w:szCs w:val="22"/>
        </w:rPr>
        <w:t>doklad - musí</w:t>
      </w:r>
      <w:proofErr w:type="gramEnd"/>
      <w:r w:rsidRPr="003735F7">
        <w:rPr>
          <w:rFonts w:asciiTheme="minorHAnsi" w:hAnsiTheme="minorHAnsi" w:cstheme="minorHAnsi"/>
          <w:sz w:val="22"/>
          <w:szCs w:val="22"/>
        </w:rPr>
        <w:t xml:space="preserve"> splňovat smlouvou stanovené náležitosti a náležitosti řádného daňového dokladu podle příslušných právních předpisů, jinak je </w:t>
      </w:r>
      <w:r>
        <w:rPr>
          <w:rFonts w:asciiTheme="minorHAnsi" w:hAnsiTheme="minorHAnsi" w:cstheme="minorHAnsi"/>
          <w:sz w:val="22"/>
          <w:szCs w:val="22"/>
        </w:rPr>
        <w:t>o</w:t>
      </w:r>
      <w:r w:rsidRPr="003735F7">
        <w:rPr>
          <w:rFonts w:asciiTheme="minorHAnsi" w:hAnsiTheme="minorHAnsi" w:cstheme="minorHAnsi"/>
          <w:sz w:val="22"/>
          <w:szCs w:val="22"/>
        </w:rPr>
        <w:t>bjednatel oprávněn jej do data splatnosti vrátit s tím, že zhotovitel je poté povinen vystavit nový daňový doklad s novým termínem splatnosti. V takovém případě není objednatel v prodlení s úhradou.</w:t>
      </w:r>
    </w:p>
    <w:p w14:paraId="53BED03E" w14:textId="77777777" w:rsidR="003735F7" w:rsidRPr="00E70DE2" w:rsidRDefault="003735F7" w:rsidP="00E70DE2">
      <w:pPr>
        <w:widowControl w:val="0"/>
        <w:numPr>
          <w:ilvl w:val="0"/>
          <w:numId w:val="7"/>
        </w:numPr>
        <w:autoSpaceDE w:val="0"/>
        <w:autoSpaceDN w:val="0"/>
        <w:adjustRightInd w:val="0"/>
        <w:ind w:left="357" w:hanging="360"/>
        <w:jc w:val="both"/>
        <w:rPr>
          <w:rFonts w:asciiTheme="minorHAnsi" w:hAnsiTheme="minorHAnsi" w:cstheme="minorHAnsi"/>
          <w:sz w:val="22"/>
          <w:szCs w:val="22"/>
        </w:rPr>
      </w:pPr>
      <w:r w:rsidRPr="00E70DE2">
        <w:rPr>
          <w:rFonts w:asciiTheme="minorHAnsi" w:hAnsiTheme="minorHAnsi" w:cstheme="minorHAnsi"/>
          <w:sz w:val="22"/>
          <w:szCs w:val="22"/>
        </w:rPr>
        <w:t xml:space="preserve">Na každé faktuře – daňovém dokladu musí být uvedeno číslo smlouvy Objednatele a název Díla. </w:t>
      </w:r>
    </w:p>
    <w:p w14:paraId="612C09C0" w14:textId="18A6D96E" w:rsidR="00A63905" w:rsidRPr="00152CDB" w:rsidRDefault="003735F7" w:rsidP="00B10C20">
      <w:pPr>
        <w:pStyle w:val="Odstavecseseznamem"/>
        <w:numPr>
          <w:ilvl w:val="0"/>
          <w:numId w:val="7"/>
        </w:numPr>
        <w:suppressAutoHyphens w:val="0"/>
        <w:ind w:left="357" w:hanging="360"/>
        <w:jc w:val="both"/>
        <w:rPr>
          <w:rFonts w:asciiTheme="minorHAnsi" w:hAnsiTheme="minorHAnsi" w:cstheme="minorHAnsi"/>
          <w:bCs/>
          <w:sz w:val="22"/>
          <w:szCs w:val="22"/>
        </w:rPr>
      </w:pPr>
      <w:r>
        <w:rPr>
          <w:rFonts w:asciiTheme="minorHAnsi" w:hAnsiTheme="minorHAnsi" w:cstheme="minorHAnsi"/>
          <w:sz w:val="22"/>
          <w:szCs w:val="22"/>
        </w:rPr>
        <w:t>Objednatel</w:t>
      </w:r>
      <w:r w:rsidRPr="00152CDB">
        <w:rPr>
          <w:rFonts w:asciiTheme="minorHAnsi" w:hAnsiTheme="minorHAnsi" w:cstheme="minorHAnsi"/>
          <w:sz w:val="22"/>
          <w:szCs w:val="22"/>
        </w:rPr>
        <w:t xml:space="preserve"> </w:t>
      </w:r>
      <w:r w:rsidR="00A63905" w:rsidRPr="00152CDB">
        <w:rPr>
          <w:rFonts w:asciiTheme="minorHAnsi" w:hAnsiTheme="minorHAnsi" w:cstheme="minorHAnsi"/>
          <w:sz w:val="22"/>
          <w:szCs w:val="22"/>
        </w:rPr>
        <w:t xml:space="preserve">je oprávněn provést zajišťovací úhradu DPH na účet příslušného finančního úřadu, jestliže se </w:t>
      </w:r>
      <w:r>
        <w:rPr>
          <w:rFonts w:asciiTheme="minorHAnsi" w:hAnsiTheme="minorHAnsi" w:cstheme="minorHAnsi"/>
          <w:sz w:val="22"/>
          <w:szCs w:val="22"/>
        </w:rPr>
        <w:t>objednatel</w:t>
      </w:r>
      <w:r w:rsidRPr="00152CDB">
        <w:rPr>
          <w:rFonts w:asciiTheme="minorHAnsi" w:hAnsiTheme="minorHAnsi" w:cstheme="minorHAnsi"/>
          <w:sz w:val="22"/>
          <w:szCs w:val="22"/>
        </w:rPr>
        <w:t xml:space="preserve"> </w:t>
      </w:r>
      <w:r w:rsidR="00A63905" w:rsidRPr="00152CDB">
        <w:rPr>
          <w:rFonts w:asciiTheme="minorHAnsi" w:hAnsiTheme="minorHAnsi" w:cstheme="minorHAnsi"/>
          <w:sz w:val="22"/>
          <w:szCs w:val="22"/>
        </w:rPr>
        <w:t>stane ke dni uskutečnění zdanitelného plnění nespolehlivým plátcem dle zákona o dani z přidané hodnoty.</w:t>
      </w:r>
    </w:p>
    <w:p w14:paraId="717EF0F3" w14:textId="6BC33873" w:rsidR="00A63905" w:rsidRPr="00152CDB" w:rsidRDefault="003735F7" w:rsidP="00B10C20">
      <w:pPr>
        <w:pStyle w:val="Odstavecseseznamem"/>
        <w:numPr>
          <w:ilvl w:val="0"/>
          <w:numId w:val="7"/>
        </w:numPr>
        <w:suppressAutoHyphens w:val="0"/>
        <w:ind w:left="357" w:hanging="360"/>
        <w:jc w:val="both"/>
        <w:rPr>
          <w:rFonts w:asciiTheme="minorHAnsi" w:hAnsiTheme="minorHAnsi" w:cstheme="minorHAnsi"/>
          <w:bCs/>
          <w:sz w:val="22"/>
          <w:szCs w:val="22"/>
        </w:rPr>
      </w:pPr>
      <w:r>
        <w:rPr>
          <w:rFonts w:asciiTheme="minorHAnsi" w:hAnsiTheme="minorHAnsi" w:cstheme="minorHAnsi"/>
          <w:sz w:val="22"/>
          <w:szCs w:val="22"/>
        </w:rPr>
        <w:t>Zhotovitel</w:t>
      </w:r>
      <w:r w:rsidRPr="00152CDB">
        <w:rPr>
          <w:rFonts w:asciiTheme="minorHAnsi" w:hAnsiTheme="minorHAnsi" w:cstheme="minorHAnsi"/>
          <w:sz w:val="22"/>
          <w:szCs w:val="22"/>
        </w:rPr>
        <w:t xml:space="preserve"> </w:t>
      </w:r>
      <w:r w:rsidR="00A63905" w:rsidRPr="00152CDB">
        <w:rPr>
          <w:rFonts w:asciiTheme="minorHAnsi" w:hAnsiTheme="minorHAnsi" w:cstheme="minorHAnsi"/>
          <w:sz w:val="22"/>
          <w:szCs w:val="22"/>
        </w:rPr>
        <w:t xml:space="preserve">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w:t>
      </w:r>
      <w:r w:rsidRPr="003735F7">
        <w:rPr>
          <w:rFonts w:asciiTheme="minorHAnsi" w:hAnsiTheme="minorHAnsi" w:cstheme="minorHAnsi"/>
          <w:sz w:val="22"/>
          <w:szCs w:val="22"/>
        </w:rPr>
        <w:t xml:space="preserve"> </w:t>
      </w:r>
      <w:r>
        <w:rPr>
          <w:rFonts w:asciiTheme="minorHAnsi" w:hAnsiTheme="minorHAnsi" w:cstheme="minorHAnsi"/>
          <w:sz w:val="22"/>
          <w:szCs w:val="22"/>
        </w:rPr>
        <w:t>Zhotovitel</w:t>
      </w:r>
      <w:r w:rsidR="00A63905" w:rsidRPr="00152CDB">
        <w:rPr>
          <w:rFonts w:asciiTheme="minorHAnsi" w:hAnsiTheme="minorHAnsi" w:cstheme="minorHAnsi"/>
          <w:sz w:val="22"/>
          <w:szCs w:val="22"/>
        </w:rPr>
        <w:t xml:space="preserve"> se dále zavazuje uvádět pro účely bezhotovostního převodu pouze účet či účty, které jsou správcem daně zveřejněny způsobem umožňujícím dálkový přístup dle zákona o dani z přidané hodnoty. V případě, že se přesto </w:t>
      </w:r>
      <w:r>
        <w:rPr>
          <w:rFonts w:asciiTheme="minorHAnsi" w:hAnsiTheme="minorHAnsi" w:cstheme="minorHAnsi"/>
          <w:sz w:val="22"/>
          <w:szCs w:val="22"/>
        </w:rPr>
        <w:t>zhotovitel</w:t>
      </w:r>
      <w:r w:rsidRPr="00152CDB">
        <w:rPr>
          <w:rFonts w:asciiTheme="minorHAnsi" w:hAnsiTheme="minorHAnsi" w:cstheme="minorHAnsi"/>
          <w:sz w:val="22"/>
          <w:szCs w:val="22"/>
        </w:rPr>
        <w:t xml:space="preserve"> </w:t>
      </w:r>
      <w:r w:rsidR="00A63905" w:rsidRPr="00152CDB">
        <w:rPr>
          <w:rFonts w:asciiTheme="minorHAnsi" w:hAnsiTheme="minorHAnsi" w:cstheme="minorHAnsi"/>
          <w:sz w:val="22"/>
          <w:szCs w:val="22"/>
        </w:rPr>
        <w:t xml:space="preserve">stane nespolehlivým plátcem, je povinen tuto skutečnost oznámit NPÚ neprodleně (nejpozději do 3 dnů ode dne, kdy se jím stal) na email příkazce uvedený v hlavičce této smlouvy. V případě porušení oznamovací povinnosti je </w:t>
      </w:r>
      <w:r>
        <w:rPr>
          <w:rFonts w:asciiTheme="minorHAnsi" w:hAnsiTheme="minorHAnsi" w:cstheme="minorHAnsi"/>
          <w:sz w:val="22"/>
          <w:szCs w:val="22"/>
        </w:rPr>
        <w:t>zhotovitel</w:t>
      </w:r>
      <w:r w:rsidR="00A63905" w:rsidRPr="00152CDB">
        <w:rPr>
          <w:rFonts w:asciiTheme="minorHAnsi" w:hAnsiTheme="minorHAnsi" w:cstheme="minorHAnsi"/>
          <w:sz w:val="22"/>
          <w:szCs w:val="22"/>
        </w:rPr>
        <w:t xml:space="preserve"> povinen uhradit </w:t>
      </w:r>
      <w:r>
        <w:rPr>
          <w:rFonts w:asciiTheme="minorHAnsi" w:hAnsiTheme="minorHAnsi" w:cstheme="minorHAnsi"/>
          <w:sz w:val="22"/>
          <w:szCs w:val="22"/>
        </w:rPr>
        <w:t>objednateli</w:t>
      </w:r>
      <w:r w:rsidRPr="00152CDB">
        <w:rPr>
          <w:rFonts w:asciiTheme="minorHAnsi" w:hAnsiTheme="minorHAnsi" w:cstheme="minorHAnsi"/>
          <w:sz w:val="22"/>
          <w:szCs w:val="22"/>
        </w:rPr>
        <w:t xml:space="preserve"> </w:t>
      </w:r>
      <w:r w:rsidR="00A63905" w:rsidRPr="00152CDB">
        <w:rPr>
          <w:rFonts w:asciiTheme="minorHAnsi" w:hAnsiTheme="minorHAnsi" w:cstheme="minorHAnsi"/>
          <w:sz w:val="22"/>
          <w:szCs w:val="22"/>
        </w:rPr>
        <w:t>jednorázovou smluvní pokutu ve výši částky odpovídající výši DPH připočtené k celkové ceně díla.</w:t>
      </w:r>
    </w:p>
    <w:p w14:paraId="028BE891" w14:textId="3F7578ED" w:rsidR="00A63905" w:rsidRPr="005E700B" w:rsidRDefault="00A63905" w:rsidP="005E700B">
      <w:pPr>
        <w:jc w:val="both"/>
        <w:rPr>
          <w:rFonts w:asciiTheme="minorHAnsi" w:hAnsiTheme="minorHAnsi" w:cstheme="minorHAnsi"/>
          <w:bCs/>
          <w:sz w:val="22"/>
          <w:szCs w:val="22"/>
        </w:rPr>
      </w:pPr>
    </w:p>
    <w:p w14:paraId="4C65BBD8" w14:textId="3F491618" w:rsidR="00A63905" w:rsidRPr="00152CDB" w:rsidRDefault="008536D0" w:rsidP="00A63905">
      <w:pPr>
        <w:keepNext/>
        <w:ind w:left="426" w:hanging="426"/>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A63905" w:rsidRPr="00152CDB">
        <w:rPr>
          <w:rFonts w:asciiTheme="minorHAnsi" w:hAnsiTheme="minorHAnsi" w:cstheme="minorHAnsi"/>
          <w:b/>
          <w:sz w:val="22"/>
          <w:szCs w:val="22"/>
        </w:rPr>
        <w:t xml:space="preserve">V. </w:t>
      </w:r>
    </w:p>
    <w:p w14:paraId="75E43E03" w14:textId="77777777" w:rsidR="00A63905" w:rsidRPr="00152CDB" w:rsidRDefault="00A63905" w:rsidP="00A63905">
      <w:pPr>
        <w:keepNext/>
        <w:ind w:left="426" w:hanging="426"/>
        <w:jc w:val="center"/>
        <w:rPr>
          <w:rFonts w:asciiTheme="minorHAnsi" w:hAnsiTheme="minorHAnsi" w:cstheme="minorHAnsi"/>
          <w:b/>
          <w:sz w:val="22"/>
          <w:szCs w:val="22"/>
        </w:rPr>
      </w:pPr>
      <w:r w:rsidRPr="00152CDB">
        <w:rPr>
          <w:rFonts w:asciiTheme="minorHAnsi" w:hAnsiTheme="minorHAnsi" w:cstheme="minorHAnsi"/>
          <w:b/>
          <w:sz w:val="22"/>
          <w:szCs w:val="22"/>
        </w:rPr>
        <w:t>Licenční ujednání</w:t>
      </w:r>
    </w:p>
    <w:p w14:paraId="502BE330" w14:textId="77777777" w:rsidR="00A63905" w:rsidRPr="00152CDB" w:rsidRDefault="00A63905" w:rsidP="00A63905">
      <w:pPr>
        <w:keepNext/>
        <w:ind w:left="426" w:hanging="426"/>
        <w:jc w:val="center"/>
        <w:rPr>
          <w:rFonts w:asciiTheme="minorHAnsi" w:hAnsiTheme="minorHAnsi" w:cstheme="minorHAnsi"/>
          <w:sz w:val="22"/>
          <w:szCs w:val="22"/>
        </w:rPr>
      </w:pPr>
    </w:p>
    <w:p w14:paraId="3EB78A12" w14:textId="77777777" w:rsidR="00A63905" w:rsidRPr="00152CDB" w:rsidRDefault="00A63905" w:rsidP="00A63905">
      <w:pPr>
        <w:keepNext/>
        <w:numPr>
          <w:ilvl w:val="0"/>
          <w:numId w:val="10"/>
        </w:numPr>
        <w:jc w:val="both"/>
        <w:rPr>
          <w:rFonts w:asciiTheme="minorHAnsi" w:hAnsiTheme="minorHAnsi" w:cstheme="minorHAnsi"/>
          <w:sz w:val="22"/>
          <w:szCs w:val="22"/>
        </w:rPr>
      </w:pPr>
      <w:r w:rsidRPr="00152CDB">
        <w:rPr>
          <w:rFonts w:asciiTheme="minorHAnsi" w:eastAsia="Calibri" w:hAnsiTheme="minorHAnsi" w:cstheme="minorHAnsi"/>
          <w:color w:val="000000"/>
          <w:sz w:val="22"/>
          <w:szCs w:val="22"/>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2238A204" w14:textId="18ACEAED"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Zhotovitelova osobnostní práva k dílu zůstávají nedotčena. Zhotovitel uděluje objednateli svolení dílo zveřejnit, upravit, měnit, spojovat s jinými díly a zařazovat je do děl souborných, to vše</w:t>
      </w:r>
      <w:r w:rsidRPr="00152CDB">
        <w:rPr>
          <w:rFonts w:asciiTheme="minorHAnsi" w:hAnsiTheme="minorHAnsi" w:cstheme="minorHAnsi"/>
          <w:sz w:val="22"/>
          <w:szCs w:val="22"/>
        </w:rPr>
        <w:t xml:space="preserve"> takovým způsobem, který nesníží hodnotu díla</w:t>
      </w:r>
      <w:r w:rsidRPr="00152CDB">
        <w:rPr>
          <w:rFonts w:asciiTheme="minorHAnsi" w:eastAsia="Calibri" w:hAnsiTheme="minorHAnsi" w:cstheme="minorHAnsi"/>
          <w:color w:val="000000"/>
          <w:sz w:val="22"/>
          <w:szCs w:val="22"/>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projektové dokumentace bude zhotovitel objednatelem předem písemně vyrozuměn.</w:t>
      </w:r>
      <w:r w:rsidRPr="00152CDB">
        <w:rPr>
          <w:rFonts w:asciiTheme="minorHAnsi" w:hAnsiTheme="minorHAnsi" w:cstheme="minorHAnsi"/>
          <w:sz w:val="22"/>
          <w:szCs w:val="22"/>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71AC463F" w14:textId="77777777"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14:paraId="790FD412" w14:textId="77777777"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Objednatel je oprávněn poskytovat práva získaná touto smlouvou (udělovat sublicence) zcela nebo zčásti třetím osobám, a to i opakovaně</w:t>
      </w:r>
      <w:r w:rsidRPr="00152CDB">
        <w:rPr>
          <w:rFonts w:asciiTheme="minorHAnsi" w:eastAsia="Calibri" w:hAnsiTheme="minorHAnsi" w:cstheme="minorHAnsi"/>
          <w:color w:val="000000"/>
          <w:sz w:val="22"/>
          <w:szCs w:val="22"/>
          <w:u w:color="000000"/>
        </w:rPr>
        <w:t>, přičemž zhotovitel s tímto výslovně předem souhlasí.</w:t>
      </w:r>
      <w:r w:rsidRPr="00152CDB">
        <w:rPr>
          <w:rFonts w:asciiTheme="minorHAnsi" w:hAnsiTheme="minorHAnsi" w:cstheme="minorHAnsi"/>
          <w:sz w:val="22"/>
          <w:szCs w:val="22"/>
        </w:rPr>
        <w:t xml:space="preserve"> Oprávnění výkonu těchto práv platí pro třetí osoby ve stejném rozsahu jako pro objednatele.</w:t>
      </w:r>
    </w:p>
    <w:p w14:paraId="6F47BA09" w14:textId="77777777"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Výše odměny za poskytnutí licence je již zahrnuta v ceně díla</w:t>
      </w:r>
      <w:r w:rsidRPr="00152CDB">
        <w:rPr>
          <w:rFonts w:asciiTheme="minorHAnsi" w:hAnsiTheme="minorHAnsi" w:cstheme="minorHAnsi"/>
          <w:sz w:val="22"/>
          <w:szCs w:val="22"/>
        </w:rPr>
        <w:t xml:space="preserve"> a její úhradou je úplata za licenci udělené podle tohoto článku smlouvy zcela vypořádána</w:t>
      </w:r>
      <w:r w:rsidRPr="00152CDB">
        <w:rPr>
          <w:rFonts w:asciiTheme="minorHAnsi" w:eastAsia="Calibri" w:hAnsiTheme="minorHAnsi" w:cstheme="minorHAnsi"/>
          <w:color w:val="000000"/>
          <w:sz w:val="22"/>
          <w:szCs w:val="22"/>
          <w:u w:color="000000"/>
        </w:rPr>
        <w:t>. Zhotoviteli nepřísluší žádná další odměna v souvislosti s poskytnutím licence/podlicence či užitím díla.</w:t>
      </w:r>
    </w:p>
    <w:p w14:paraId="2DB8E315" w14:textId="77777777"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Licenci není objednatel povinen využít.</w:t>
      </w:r>
    </w:p>
    <w:p w14:paraId="28EC6131" w14:textId="77777777"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0F594FFF" w14:textId="310DE24C" w:rsidR="00A63905" w:rsidRPr="00152CDB" w:rsidRDefault="00A63905" w:rsidP="00A63905">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Originály plánů, náčrtů, výkresů, grafických zobrazení a textových určení zůstávají ve vlastnictví zhotovitele, ať jsou stavby, pro které byly připraveny, provedeny či nikoli. Objednateli náleží řádně autorizované kopie dokumentace včetně reprodukovatelných kopií plánů, náčrtů, výkresů, graf</w:t>
      </w:r>
      <w:r w:rsidR="00B10C20">
        <w:rPr>
          <w:rFonts w:asciiTheme="minorHAnsi" w:hAnsiTheme="minorHAnsi" w:cstheme="minorHAnsi"/>
          <w:sz w:val="22"/>
          <w:szCs w:val="22"/>
        </w:rPr>
        <w:t>.</w:t>
      </w:r>
      <w:r w:rsidRPr="00152CDB">
        <w:rPr>
          <w:rFonts w:asciiTheme="minorHAnsi" w:hAnsiTheme="minorHAnsi" w:cstheme="minorHAnsi"/>
          <w:sz w:val="22"/>
          <w:szCs w:val="22"/>
        </w:rPr>
        <w:t xml:space="preserve"> zobrazení a textových určení pro informaci a jako návod k vlastnímu užívání díla. </w:t>
      </w:r>
    </w:p>
    <w:p w14:paraId="705EB024" w14:textId="77777777" w:rsidR="00A63905" w:rsidRPr="00152CDB" w:rsidRDefault="00A63905" w:rsidP="00A63905">
      <w:pPr>
        <w:numPr>
          <w:ilvl w:val="0"/>
          <w:numId w:val="10"/>
        </w:numPr>
        <w:ind w:left="357" w:hanging="357"/>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1D9C61E0" w14:textId="77777777" w:rsidR="00A63905" w:rsidRPr="00152CDB" w:rsidRDefault="00A63905" w:rsidP="00A63905">
      <w:pPr>
        <w:pStyle w:val="Zkladntext1"/>
        <w:shd w:val="clear" w:color="auto" w:fill="auto"/>
        <w:tabs>
          <w:tab w:val="left" w:pos="354"/>
        </w:tabs>
        <w:spacing w:after="0" w:line="240" w:lineRule="auto"/>
        <w:rPr>
          <w:rFonts w:asciiTheme="minorHAnsi" w:hAnsiTheme="minorHAnsi" w:cstheme="minorHAnsi"/>
        </w:rPr>
      </w:pPr>
    </w:p>
    <w:p w14:paraId="136388BF" w14:textId="3CBD3CDF" w:rsidR="00A63905" w:rsidRPr="00152CDB" w:rsidRDefault="00A63905" w:rsidP="00A639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V.</w:t>
      </w:r>
    </w:p>
    <w:p w14:paraId="6C81CDF7" w14:textId="77777777" w:rsidR="00A63905" w:rsidRPr="00152CDB" w:rsidRDefault="00A63905" w:rsidP="00A63905">
      <w:pPr>
        <w:widowControl w:val="0"/>
        <w:tabs>
          <w:tab w:val="left" w:pos="0"/>
        </w:tabs>
        <w:jc w:val="center"/>
        <w:rPr>
          <w:rFonts w:asciiTheme="minorHAnsi" w:hAnsiTheme="minorHAnsi" w:cstheme="minorHAnsi"/>
          <w:b/>
          <w:sz w:val="22"/>
          <w:szCs w:val="22"/>
        </w:rPr>
      </w:pPr>
      <w:r w:rsidRPr="00152CDB">
        <w:rPr>
          <w:rFonts w:asciiTheme="minorHAnsi" w:hAnsiTheme="minorHAnsi" w:cstheme="minorHAnsi"/>
          <w:b/>
          <w:sz w:val="22"/>
          <w:szCs w:val="22"/>
        </w:rPr>
        <w:t>Provedení díla-dokončení a předání díla, vlastnické právo</w:t>
      </w:r>
    </w:p>
    <w:p w14:paraId="4AC780FB" w14:textId="77777777" w:rsidR="00A63905" w:rsidRPr="00152CDB" w:rsidRDefault="00A63905" w:rsidP="00A63905">
      <w:pPr>
        <w:pStyle w:val="Zkladntext1"/>
        <w:shd w:val="clear" w:color="auto" w:fill="auto"/>
        <w:tabs>
          <w:tab w:val="left" w:pos="354"/>
        </w:tabs>
        <w:spacing w:after="0" w:line="240" w:lineRule="auto"/>
        <w:rPr>
          <w:rFonts w:asciiTheme="minorHAnsi" w:hAnsiTheme="minorHAnsi" w:cstheme="minorHAnsi"/>
        </w:rPr>
      </w:pPr>
    </w:p>
    <w:p w14:paraId="62ABE796" w14:textId="204A6C54" w:rsidR="00A63905" w:rsidRDefault="00A63905" w:rsidP="005E700B">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Dílo je provedeno, je-li dokončeno a předáno. Dílo je dokončeno, pokud je způsobilé sloužit svému účelu, tj. je způsobilé sloužit jako podklad pro realizaci a dokončení stavebních prací. </w:t>
      </w:r>
      <w:r w:rsidRPr="00152CDB">
        <w:rPr>
          <w:rFonts w:asciiTheme="minorHAnsi" w:hAnsiTheme="minorHAnsi" w:cstheme="minorHAnsi"/>
        </w:rPr>
        <w:lastRenderedPageBreak/>
        <w:t>Smluvní strany si sjednaly, že za účelem posouzení, zda bylo dílo dokončeno, proběhne předávací řízení, a to v těchto fázích:</w:t>
      </w:r>
    </w:p>
    <w:p w14:paraId="77E04D7D" w14:textId="691B8B60" w:rsidR="00A63905" w:rsidRDefault="005E700B" w:rsidP="005E700B">
      <w:pPr>
        <w:pStyle w:val="Zkladntext1"/>
        <w:shd w:val="clear" w:color="auto" w:fill="auto"/>
        <w:tabs>
          <w:tab w:val="left" w:pos="354"/>
        </w:tabs>
        <w:spacing w:after="0" w:line="240" w:lineRule="auto"/>
        <w:ind w:left="363"/>
        <w:rPr>
          <w:rFonts w:asciiTheme="minorHAnsi" w:hAnsiTheme="minorHAnsi" w:cstheme="minorHAnsi"/>
        </w:rPr>
      </w:pPr>
      <w:r>
        <w:rPr>
          <w:rFonts w:asciiTheme="minorHAnsi" w:hAnsiTheme="minorHAnsi" w:cstheme="minorHAnsi"/>
        </w:rPr>
        <w:t xml:space="preserve">- </w:t>
      </w:r>
      <w:r w:rsidR="00A63905" w:rsidRPr="005E700B">
        <w:rPr>
          <w:rFonts w:asciiTheme="minorHAnsi" w:hAnsiTheme="minorHAnsi" w:cstheme="minorHAnsi"/>
        </w:rPr>
        <w:t>a) předání díla zhotovitelem objednateli, což si smluvní strany potvrdí zápisem o předání,</w:t>
      </w:r>
    </w:p>
    <w:p w14:paraId="7309B91B" w14:textId="5C1A5FCC" w:rsidR="00A63905" w:rsidRDefault="005E700B" w:rsidP="005E700B">
      <w:pPr>
        <w:pStyle w:val="Zkladntext1"/>
        <w:shd w:val="clear" w:color="auto" w:fill="auto"/>
        <w:tabs>
          <w:tab w:val="left" w:pos="354"/>
        </w:tabs>
        <w:spacing w:after="0" w:line="240" w:lineRule="auto"/>
        <w:ind w:left="737" w:hanging="737"/>
        <w:rPr>
          <w:rFonts w:asciiTheme="minorHAnsi" w:hAnsiTheme="minorHAnsi" w:cstheme="minorHAnsi"/>
        </w:rPr>
      </w:pPr>
      <w:r>
        <w:rPr>
          <w:rFonts w:asciiTheme="minorHAnsi" w:hAnsiTheme="minorHAnsi" w:cstheme="minorHAnsi"/>
        </w:rPr>
        <w:t xml:space="preserve">       - b) </w:t>
      </w:r>
      <w:r w:rsidR="00A63905" w:rsidRPr="00152CDB">
        <w:rPr>
          <w:rFonts w:asciiTheme="minorHAnsi" w:hAnsiTheme="minorHAnsi" w:cstheme="minorHAnsi"/>
        </w:rPr>
        <w:t>okamžik dokončení díla-převzetí díla bez výhrad, anebo s výhradami s uvedením termínu odstranění nedodělků (není-li sjednáno něco jiného, platí lhůta 10 pracovních dnů); toto si smluvní strany potvrdí v předávacím protokole; anebo</w:t>
      </w:r>
    </w:p>
    <w:p w14:paraId="570F3505" w14:textId="7A7F44A5" w:rsidR="00A63905" w:rsidRPr="00152CDB" w:rsidRDefault="005E700B" w:rsidP="005E700B">
      <w:pPr>
        <w:pStyle w:val="Zkladntext1"/>
        <w:shd w:val="clear" w:color="auto" w:fill="auto"/>
        <w:tabs>
          <w:tab w:val="left" w:pos="354"/>
        </w:tabs>
        <w:spacing w:after="0" w:line="240" w:lineRule="auto"/>
        <w:ind w:left="454" w:hanging="454"/>
        <w:rPr>
          <w:rFonts w:asciiTheme="minorHAnsi" w:hAnsiTheme="minorHAnsi" w:cstheme="minorHAnsi"/>
        </w:rPr>
      </w:pPr>
      <w:r>
        <w:rPr>
          <w:rFonts w:asciiTheme="minorHAnsi" w:hAnsiTheme="minorHAnsi" w:cstheme="minorHAnsi"/>
        </w:rPr>
        <w:t xml:space="preserve">       - </w:t>
      </w:r>
      <w:r w:rsidR="00A63905" w:rsidRPr="00152CDB">
        <w:rPr>
          <w:rFonts w:asciiTheme="minorHAnsi" w:hAnsiTheme="minorHAnsi" w:cstheme="minorHAnsi"/>
        </w:rPr>
        <w:t>je-li po fázi ad b) zjištěno, že dílo vykazuje takové vady či nedodělky, že není způsobilé sloužit svému účelu, nelze jej považovat za dokončené s důsledky pro zhotovitele spočívající v odpovědnosti za pozdní dodání.</w:t>
      </w:r>
    </w:p>
    <w:p w14:paraId="7D71F686" w14:textId="42D50862" w:rsidR="00A63905" w:rsidRPr="00152CDB" w:rsidRDefault="00A63905" w:rsidP="005E700B">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Místem předání skutečného zaměření, nezbytných průzkumů a rozborů je adresa pro doručování objednatele uvedená v záhlaví této smlouvy. Místem plnění jiných částí díla je sídlo objednatele nebo sídlo zhotovitele dle jejich charakteru.</w:t>
      </w:r>
    </w:p>
    <w:p w14:paraId="180B8099" w14:textId="407F78F3" w:rsidR="00A63905" w:rsidRPr="00152CDB" w:rsidRDefault="00A63905" w:rsidP="005E700B">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Dílo je předáno, pokud byly objednateli předány veškeré dokumenty a </w:t>
      </w:r>
      <w:r w:rsidR="008536D0">
        <w:rPr>
          <w:rFonts w:asciiTheme="minorHAnsi" w:hAnsiTheme="minorHAnsi" w:cstheme="minorHAnsi"/>
        </w:rPr>
        <w:t>výstupy dle této smlouvy</w:t>
      </w:r>
      <w:r w:rsidRPr="00152CDB">
        <w:rPr>
          <w:rFonts w:asciiTheme="minorHAnsi" w:hAnsiTheme="minorHAnsi" w:cstheme="minorHAnsi"/>
        </w:rPr>
        <w:t xml:space="preserve">. </w:t>
      </w:r>
      <w:r w:rsidR="008536D0">
        <w:rPr>
          <w:rFonts w:asciiTheme="minorHAnsi" w:hAnsiTheme="minorHAnsi" w:cstheme="minorHAnsi"/>
        </w:rPr>
        <w:t>Veškeré výstupy dle této smlouvy je zhotovitel povinen předat</w:t>
      </w:r>
      <w:r w:rsidRPr="00152CDB">
        <w:rPr>
          <w:rFonts w:asciiTheme="minorHAnsi" w:hAnsiTheme="minorHAnsi" w:cstheme="minorHAnsi"/>
        </w:rPr>
        <w:t xml:space="preserve"> minimálně:</w:t>
      </w:r>
    </w:p>
    <w:p w14:paraId="0C512243" w14:textId="77777777" w:rsidR="00A63905" w:rsidRPr="00152CDB" w:rsidRDefault="00A63905" w:rsidP="00B10C20">
      <w:pPr>
        <w:pStyle w:val="Zkladntext1"/>
        <w:numPr>
          <w:ilvl w:val="0"/>
          <w:numId w:val="11"/>
        </w:numPr>
        <w:shd w:val="clear" w:color="auto" w:fill="auto"/>
        <w:tabs>
          <w:tab w:val="left" w:pos="354"/>
        </w:tabs>
        <w:spacing w:after="0" w:line="240" w:lineRule="auto"/>
        <w:ind w:left="1094" w:hanging="357"/>
        <w:rPr>
          <w:rFonts w:asciiTheme="minorHAnsi" w:hAnsiTheme="minorHAnsi" w:cstheme="minorHAnsi"/>
          <w:b/>
        </w:rPr>
      </w:pPr>
      <w:r w:rsidRPr="00152CDB">
        <w:rPr>
          <w:rFonts w:asciiTheme="minorHAnsi" w:hAnsiTheme="minorHAnsi" w:cstheme="minorHAnsi"/>
          <w:b/>
        </w:rPr>
        <w:t xml:space="preserve">v papírové podobě </w:t>
      </w:r>
      <w:r>
        <w:rPr>
          <w:rFonts w:asciiTheme="minorHAnsi" w:hAnsiTheme="minorHAnsi" w:cstheme="minorHAnsi"/>
          <w:b/>
        </w:rPr>
        <w:t>4</w:t>
      </w:r>
      <w:r w:rsidRPr="00152CDB">
        <w:rPr>
          <w:rFonts w:asciiTheme="minorHAnsi" w:hAnsiTheme="minorHAnsi" w:cstheme="minorHAnsi"/>
          <w:b/>
        </w:rPr>
        <w:t xml:space="preserve"> x</w:t>
      </w:r>
    </w:p>
    <w:p w14:paraId="1F9C0C0E" w14:textId="77777777" w:rsidR="00A63905" w:rsidRPr="00152CDB" w:rsidRDefault="00A63905" w:rsidP="00B10C20">
      <w:pPr>
        <w:pStyle w:val="Zkladntext1"/>
        <w:numPr>
          <w:ilvl w:val="0"/>
          <w:numId w:val="11"/>
        </w:numPr>
        <w:shd w:val="clear" w:color="auto" w:fill="auto"/>
        <w:tabs>
          <w:tab w:val="left" w:pos="354"/>
        </w:tabs>
        <w:spacing w:after="0" w:line="240" w:lineRule="auto"/>
        <w:ind w:left="1094" w:hanging="357"/>
        <w:rPr>
          <w:rFonts w:asciiTheme="minorHAnsi" w:hAnsiTheme="minorHAnsi" w:cstheme="minorHAnsi"/>
          <w:b/>
        </w:rPr>
      </w:pPr>
      <w:r w:rsidRPr="00152CDB">
        <w:rPr>
          <w:rFonts w:asciiTheme="minorHAnsi" w:hAnsiTheme="minorHAnsi" w:cstheme="minorHAnsi"/>
          <w:b/>
        </w:rPr>
        <w:t>na nosiči dat, elektronicky</w:t>
      </w:r>
    </w:p>
    <w:p w14:paraId="408732E7" w14:textId="754FCCFA" w:rsidR="00A63905" w:rsidRPr="00152CDB" w:rsidRDefault="008536D0" w:rsidP="00B10C20">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Pr>
          <w:rFonts w:asciiTheme="minorHAnsi" w:hAnsiTheme="minorHAnsi" w:cstheme="minorHAnsi"/>
        </w:rPr>
        <w:t xml:space="preserve">Výstupy </w:t>
      </w:r>
      <w:r w:rsidR="00A63905" w:rsidRPr="00152CDB">
        <w:rPr>
          <w:rFonts w:asciiTheme="minorHAnsi" w:hAnsiTheme="minorHAnsi" w:cstheme="minorHAnsi"/>
          <w:iCs/>
        </w:rPr>
        <w:t xml:space="preserve">v elektronické podobě bude zpracována ve formátech: editovatelný formát </w:t>
      </w:r>
      <w:proofErr w:type="spellStart"/>
      <w:r w:rsidR="00A63905" w:rsidRPr="00152CDB">
        <w:rPr>
          <w:rFonts w:asciiTheme="minorHAnsi" w:hAnsiTheme="minorHAnsi" w:cstheme="minorHAnsi"/>
          <w:iCs/>
        </w:rPr>
        <w:t>dwg</w:t>
      </w:r>
      <w:proofErr w:type="spellEnd"/>
      <w:r w:rsidR="00A63905" w:rsidRPr="00152CDB">
        <w:rPr>
          <w:rFonts w:asciiTheme="minorHAnsi" w:hAnsiTheme="minorHAnsi" w:cstheme="minorHAnsi"/>
          <w:iCs/>
        </w:rPr>
        <w:t xml:space="preserve"> a formát </w:t>
      </w:r>
      <w:proofErr w:type="spellStart"/>
      <w:r w:rsidR="00A63905" w:rsidRPr="00152CDB">
        <w:rPr>
          <w:rFonts w:asciiTheme="minorHAnsi" w:hAnsiTheme="minorHAnsi" w:cstheme="minorHAnsi"/>
          <w:iCs/>
        </w:rPr>
        <w:t>pdf</w:t>
      </w:r>
      <w:proofErr w:type="spellEnd"/>
      <w:r w:rsidR="00A63905" w:rsidRPr="00152CDB">
        <w:rPr>
          <w:rFonts w:asciiTheme="minorHAnsi" w:hAnsiTheme="minorHAnsi" w:cstheme="minorHAnsi"/>
          <w:iCs/>
        </w:rPr>
        <w:t xml:space="preserve">, formát doc(x) a formát </w:t>
      </w:r>
      <w:proofErr w:type="spellStart"/>
      <w:r w:rsidR="00A63905" w:rsidRPr="00152CDB">
        <w:rPr>
          <w:rFonts w:asciiTheme="minorHAnsi" w:hAnsiTheme="minorHAnsi" w:cstheme="minorHAnsi"/>
          <w:iCs/>
        </w:rPr>
        <w:t>xls</w:t>
      </w:r>
      <w:proofErr w:type="spellEnd"/>
      <w:r w:rsidR="00A63905" w:rsidRPr="00152CDB">
        <w:rPr>
          <w:rFonts w:asciiTheme="minorHAnsi" w:hAnsiTheme="minorHAnsi" w:cstheme="minorHAnsi"/>
          <w:iCs/>
        </w:rPr>
        <w:t>(x).</w:t>
      </w:r>
    </w:p>
    <w:p w14:paraId="2654C265" w14:textId="4DAD96A4" w:rsidR="00A63905" w:rsidRDefault="00A63905" w:rsidP="00B10C20">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Převzetím nabývá objednatel vlastnické právo ke zhotovenému předmětu díla a přechází na něj nebezpečí škody na věci.  </w:t>
      </w:r>
    </w:p>
    <w:p w14:paraId="1778E7D3" w14:textId="77777777" w:rsidR="00197EFC" w:rsidRPr="00B10C20" w:rsidRDefault="00197EFC" w:rsidP="00197EFC">
      <w:pPr>
        <w:pStyle w:val="Zkladntext1"/>
        <w:shd w:val="clear" w:color="auto" w:fill="auto"/>
        <w:tabs>
          <w:tab w:val="left" w:pos="354"/>
        </w:tabs>
        <w:spacing w:after="0" w:line="240" w:lineRule="auto"/>
        <w:ind w:left="363"/>
        <w:rPr>
          <w:rFonts w:asciiTheme="minorHAnsi" w:hAnsiTheme="minorHAnsi" w:cstheme="minorHAnsi"/>
        </w:rPr>
      </w:pPr>
    </w:p>
    <w:p w14:paraId="1CB2752F" w14:textId="117796B3" w:rsidR="00A63905" w:rsidRPr="00152CDB" w:rsidRDefault="00A63905" w:rsidP="00A63905">
      <w:pPr>
        <w:pStyle w:val="lnekI"/>
        <w:keepLines w:val="0"/>
        <w:widowControl w:val="0"/>
        <w:numPr>
          <w:ilvl w:val="0"/>
          <w:numId w:val="6"/>
        </w:numPr>
        <w:spacing w:before="0" w:after="0"/>
        <w:ind w:left="1272" w:hanging="360"/>
        <w:rPr>
          <w:rFonts w:asciiTheme="minorHAnsi" w:hAnsiTheme="minorHAnsi" w:cstheme="minorHAnsi"/>
        </w:rPr>
      </w:pPr>
      <w:r w:rsidRPr="00152CDB">
        <w:rPr>
          <w:rFonts w:asciiTheme="minorHAnsi" w:hAnsiTheme="minorHAnsi" w:cstheme="minorHAnsi"/>
        </w:rPr>
        <w:t>VI. </w:t>
      </w:r>
    </w:p>
    <w:p w14:paraId="05465369" w14:textId="77777777" w:rsidR="00A63905" w:rsidRPr="00152CDB" w:rsidRDefault="00A63905" w:rsidP="00A63905">
      <w:pPr>
        <w:pStyle w:val="lnekI"/>
        <w:keepLines w:val="0"/>
        <w:widowControl w:val="0"/>
        <w:numPr>
          <w:ilvl w:val="0"/>
          <w:numId w:val="6"/>
        </w:numPr>
        <w:spacing w:before="0" w:after="0"/>
        <w:ind w:left="1272" w:hanging="360"/>
        <w:rPr>
          <w:rFonts w:asciiTheme="minorHAnsi" w:hAnsiTheme="minorHAnsi" w:cstheme="minorHAnsi"/>
        </w:rPr>
      </w:pPr>
      <w:r w:rsidRPr="00152CDB">
        <w:rPr>
          <w:rFonts w:asciiTheme="minorHAnsi" w:hAnsiTheme="minorHAnsi" w:cstheme="minorHAnsi"/>
        </w:rPr>
        <w:t>Řádné plnění</w:t>
      </w:r>
    </w:p>
    <w:p w14:paraId="75FA939F" w14:textId="77777777" w:rsidR="00A63905" w:rsidRPr="00152CDB" w:rsidRDefault="00A63905" w:rsidP="00A63905">
      <w:pPr>
        <w:pStyle w:val="lnekI"/>
        <w:keepLines w:val="0"/>
        <w:widowControl w:val="0"/>
        <w:numPr>
          <w:ilvl w:val="0"/>
          <w:numId w:val="6"/>
        </w:numPr>
        <w:spacing w:before="0" w:after="0"/>
        <w:ind w:left="1272" w:hanging="360"/>
        <w:rPr>
          <w:rFonts w:asciiTheme="minorHAnsi" w:hAnsiTheme="minorHAnsi" w:cstheme="minorHAnsi"/>
        </w:rPr>
      </w:pPr>
      <w:r w:rsidRPr="00152CDB">
        <w:rPr>
          <w:rFonts w:asciiTheme="minorHAnsi" w:hAnsiTheme="minorHAnsi" w:cstheme="minorHAnsi"/>
        </w:rPr>
        <w:t>Odpovědnost za vady a záruka za jakost</w:t>
      </w:r>
    </w:p>
    <w:p w14:paraId="28FE289C" w14:textId="77777777" w:rsidR="00A63905" w:rsidRPr="00152CDB" w:rsidRDefault="00A63905" w:rsidP="00A63905">
      <w:pPr>
        <w:pStyle w:val="odst1"/>
        <w:widowControl w:val="0"/>
        <w:ind w:left="709" w:firstLine="0"/>
        <w:rPr>
          <w:rFonts w:asciiTheme="minorHAnsi" w:hAnsiTheme="minorHAnsi" w:cstheme="minorHAnsi"/>
        </w:rPr>
      </w:pPr>
    </w:p>
    <w:p w14:paraId="3968A73D" w14:textId="77777777" w:rsidR="00A63905" w:rsidRPr="00152CDB" w:rsidRDefault="00A63905" w:rsidP="00A63905">
      <w:pPr>
        <w:pStyle w:val="Zkladntext1"/>
        <w:keepNext/>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se zavazuje provést dílo v souladu s platnými právními předpisy, s potřebnou péčí, na své nebezpečí a ve sjednané době a odpovídá za to, že podle díla bude možné realizovat účel smlouvy, tj. realizaci stavby.</w:t>
      </w:r>
    </w:p>
    <w:p w14:paraId="7EE49C55"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úplnost a správnost díla, včetně všech příloh a výkazu výměr a rozpočtu a za jejich vzájemnou provázanost. </w:t>
      </w:r>
    </w:p>
    <w:p w14:paraId="234E6C88"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12A6566E"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je povinen respektovat a plnit povinnosti či podmínky obsažené v pravomocných rozhodnutích správních orgánů a všech dalších vyjádřeních vztahujících se k předmětu smlouvy. </w:t>
      </w:r>
    </w:p>
    <w:p w14:paraId="124E7635"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6719843A"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Zjistí-li zhotovitel při provádění díla skryté překážky bránící řádnému provedení díla, je povinen to bez odkladu písemně oznámit objednateli a navrhnout mu další postup.</w:t>
      </w:r>
    </w:p>
    <w:p w14:paraId="58F28F05"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152CDB">
        <w:rPr>
          <w:rFonts w:asciiTheme="minorHAnsi" w:hAnsiTheme="minorHAnsi" w:cstheme="minorHAnsi"/>
        </w:rPr>
        <w:t>ust</w:t>
      </w:r>
      <w:proofErr w:type="spellEnd"/>
      <w:r w:rsidRPr="00152CDB">
        <w:rPr>
          <w:rFonts w:asciiTheme="minorHAnsi" w:hAnsiTheme="minorHAnsi" w:cstheme="minorHAnsi"/>
        </w:rPr>
        <w:t>. § 2605 občanského zákoníku lhůtu 14 dní, po kterou může na zhotoviteli nad rámec zákona dále uplatňovat zjevné vady k dílu.</w:t>
      </w:r>
    </w:p>
    <w:p w14:paraId="6C658682"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poskytuje na dílo záruční dobu v délce 60 měsíců.</w:t>
      </w:r>
    </w:p>
    <w:p w14:paraId="0DE62550"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Objednateli náleží práva z vadného plnění, oznámí-li zhotoviteli vady bez zbytečného odkladu, kdy je zjistil nebo při náležité pozornosti zjistit měl, nejpozději do konce záruční doby. </w:t>
      </w:r>
    </w:p>
    <w:p w14:paraId="513219BF"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Je-li plněno vadně, ať již je vadné plnění podstatným nebo nepodstatným porušením smlouvy, </w:t>
      </w:r>
      <w:r w:rsidRPr="00152CDB">
        <w:rPr>
          <w:rFonts w:asciiTheme="minorHAnsi" w:hAnsiTheme="minorHAnsi" w:cstheme="minorHAnsi"/>
        </w:rPr>
        <w:lastRenderedPageBreak/>
        <w:t>má objednatel právo:</w:t>
      </w:r>
    </w:p>
    <w:p w14:paraId="0A128A42" w14:textId="77777777" w:rsidR="00A63905" w:rsidRPr="00152CDB" w:rsidRDefault="00A63905" w:rsidP="00A63905">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odstranění vady opravou, zejm. odstranění vady doplněním chybějících nebo nesprávných údajů,</w:t>
      </w:r>
    </w:p>
    <w:p w14:paraId="044EBF9A" w14:textId="77777777" w:rsidR="00A63905" w:rsidRPr="00152CDB" w:rsidRDefault="00A63905" w:rsidP="00A63905">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přiměřenou slevu z ceny díla nebo</w:t>
      </w:r>
    </w:p>
    <w:p w14:paraId="5C191E35" w14:textId="77777777" w:rsidR="00A63905" w:rsidRPr="00152CDB" w:rsidRDefault="00A63905" w:rsidP="00A63905">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odstoupit od smlouvy.</w:t>
      </w:r>
    </w:p>
    <w:p w14:paraId="4AA8B7FC"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10 % z ceny díla bez DPH), nebo může od smlouvy odstoupit. </w:t>
      </w:r>
    </w:p>
    <w:p w14:paraId="45A72B7E" w14:textId="77777777" w:rsidR="00A63905" w:rsidRPr="00152CDB"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Nároky z odpovědnosti za vady se nedotýkají nároků na náhradu škody nebo na smluvní pokutu.</w:t>
      </w:r>
    </w:p>
    <w:p w14:paraId="5C0843B9" w14:textId="23D1AAA6" w:rsidR="00A63905" w:rsidRPr="00B10C20" w:rsidRDefault="00A63905" w:rsidP="00A63905">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veškerou škodu způsobenou při plnění této smlouvy nebo v souvislosti s ní. </w:t>
      </w:r>
    </w:p>
    <w:p w14:paraId="441AF13D" w14:textId="77777777" w:rsidR="00A63905" w:rsidRPr="00152CDB" w:rsidRDefault="00A63905" w:rsidP="00A63905">
      <w:pPr>
        <w:pStyle w:val="Zkladntext1"/>
        <w:shd w:val="clear" w:color="auto" w:fill="auto"/>
        <w:tabs>
          <w:tab w:val="left" w:pos="354"/>
        </w:tabs>
        <w:spacing w:after="0" w:line="240" w:lineRule="auto"/>
        <w:rPr>
          <w:rFonts w:asciiTheme="minorHAnsi" w:hAnsiTheme="minorHAnsi" w:cstheme="minorHAnsi"/>
        </w:rPr>
      </w:pPr>
    </w:p>
    <w:p w14:paraId="58A5939D" w14:textId="33DCF884" w:rsidR="00A63905" w:rsidRPr="00152CDB" w:rsidRDefault="00A63905" w:rsidP="00A63905">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t>VII.</w:t>
      </w:r>
    </w:p>
    <w:p w14:paraId="631CE1CC" w14:textId="77777777" w:rsidR="00A63905" w:rsidRPr="00152CDB" w:rsidRDefault="00A63905" w:rsidP="00A63905">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t>Smluvní sankce</w:t>
      </w:r>
    </w:p>
    <w:p w14:paraId="660F414C" w14:textId="77777777" w:rsidR="00A63905" w:rsidRPr="00152CDB" w:rsidRDefault="00A63905" w:rsidP="00A63905">
      <w:pPr>
        <w:pStyle w:val="Zkladntext1"/>
        <w:shd w:val="clear" w:color="auto" w:fill="auto"/>
        <w:spacing w:after="0" w:line="240" w:lineRule="auto"/>
        <w:rPr>
          <w:rFonts w:asciiTheme="minorHAnsi" w:hAnsiTheme="minorHAnsi" w:cstheme="minorHAnsi"/>
        </w:rPr>
      </w:pPr>
    </w:p>
    <w:p w14:paraId="7248F9EA" w14:textId="7DF71405" w:rsidR="00A63905" w:rsidRPr="00152CDB" w:rsidRDefault="00A63905" w:rsidP="00A63905">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některým z plnění v termínech podle čl. II odst. 1 této smlouvy je zhotovitel povinen uhradit objednateli smluvní pokutu ve výši </w:t>
      </w:r>
      <w:r w:rsidR="008536D0">
        <w:rPr>
          <w:rFonts w:asciiTheme="minorHAnsi" w:hAnsiTheme="minorHAnsi" w:cstheme="minorHAnsi"/>
          <w:b/>
        </w:rPr>
        <w:t>500 Kč</w:t>
      </w:r>
      <w:r w:rsidRPr="00152CDB">
        <w:rPr>
          <w:rFonts w:asciiTheme="minorHAnsi" w:hAnsiTheme="minorHAnsi" w:cstheme="minorHAnsi"/>
        </w:rPr>
        <w:t xml:space="preserve">. Není-li některé z plnění podle čl. II odst. 1 provedeno ani ve lhůtě 30 dnů po termínech zde stanovených, má objednatel namísto smluvní pokuty dle předchozí věty právo na úhradu smluvní pokuty v jednorázové výši 10 % z </w:t>
      </w:r>
      <w:r w:rsidR="008536D0">
        <w:rPr>
          <w:rFonts w:asciiTheme="minorHAnsi" w:hAnsiTheme="minorHAnsi" w:cstheme="minorHAnsi"/>
        </w:rPr>
        <w:t>celkové ceny za dílo</w:t>
      </w:r>
      <w:r w:rsidRPr="00152CDB">
        <w:rPr>
          <w:rFonts w:asciiTheme="minorHAnsi" w:hAnsiTheme="minorHAnsi" w:cstheme="minorHAnsi"/>
        </w:rPr>
        <w:t>.</w:t>
      </w:r>
    </w:p>
    <w:p w14:paraId="74A88921" w14:textId="7DA0D1E6" w:rsidR="00A63905" w:rsidRPr="00152CDB" w:rsidRDefault="00A63905" w:rsidP="00A63905">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že se zhotovitel nedostaví na kontrolní den, o kterém byl předem informován, je zhotovitel povinen uhradit objednateli smluvní pokutu ve výši </w:t>
      </w:r>
      <w:r w:rsidRPr="00152CDB">
        <w:rPr>
          <w:rFonts w:asciiTheme="minorHAnsi" w:hAnsiTheme="minorHAnsi" w:cstheme="minorHAnsi"/>
          <w:b/>
        </w:rPr>
        <w:t>1.000,- Kč</w:t>
      </w:r>
      <w:r w:rsidRPr="00152CDB">
        <w:rPr>
          <w:rFonts w:asciiTheme="minorHAnsi" w:hAnsiTheme="minorHAnsi" w:cstheme="minorHAnsi"/>
        </w:rPr>
        <w:t xml:space="preserve"> za každý takovýto případ.</w:t>
      </w:r>
    </w:p>
    <w:p w14:paraId="5645ACD3" w14:textId="029997FD" w:rsidR="00A63905" w:rsidRPr="00152CDB" w:rsidRDefault="00A63905" w:rsidP="00A63905">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V případě, že objednatel neuhradí dohodnutou cenu díla dle čl. I</w:t>
      </w:r>
      <w:r w:rsidR="008536D0">
        <w:rPr>
          <w:rFonts w:asciiTheme="minorHAnsi" w:hAnsiTheme="minorHAnsi" w:cstheme="minorHAnsi"/>
        </w:rPr>
        <w:t>II</w:t>
      </w:r>
      <w:r w:rsidRPr="00152CDB">
        <w:rPr>
          <w:rFonts w:asciiTheme="minorHAnsi" w:hAnsiTheme="minorHAnsi" w:cstheme="minorHAnsi"/>
        </w:rPr>
        <w:t>. této smlouvy, má zhotovitel právo požadovat po objednateli úhradu zákonných úroků z prodlení.</w:t>
      </w:r>
    </w:p>
    <w:p w14:paraId="4A03F637" w14:textId="596889C5" w:rsidR="00A63905" w:rsidRPr="00152CDB" w:rsidRDefault="00A63905" w:rsidP="00A63905">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odstraněním vad nebo nedodělků v dohodnuté nebo stanovené lhůtě je zhotovitel povinen uhradit objednateli smluvní pokutu ve výši </w:t>
      </w:r>
      <w:r w:rsidR="003150C0">
        <w:rPr>
          <w:rFonts w:asciiTheme="minorHAnsi" w:hAnsiTheme="minorHAnsi" w:cstheme="minorHAnsi"/>
        </w:rPr>
        <w:t>5</w:t>
      </w:r>
      <w:r w:rsidRPr="00152CDB">
        <w:rPr>
          <w:rFonts w:asciiTheme="minorHAnsi" w:hAnsiTheme="minorHAnsi" w:cstheme="minorHAnsi"/>
        </w:rPr>
        <w:t>00,- Kč za každý, byť započatý den prodlení. Není-li vada odstraněna ani ve lhůtě 30 dnů ode dne jejího uplatnění, pak má objednatel namísto smluvní pokuty dle předchozí věty právo na úhradu smluvní pokuty v jednorázové výši 10.000,- Kč.</w:t>
      </w:r>
    </w:p>
    <w:p w14:paraId="15097FF0" w14:textId="77777777" w:rsidR="00A63905" w:rsidRPr="00152CDB" w:rsidRDefault="00A63905" w:rsidP="00A63905">
      <w:pPr>
        <w:pStyle w:val="Zkladntext1"/>
        <w:numPr>
          <w:ilvl w:val="0"/>
          <w:numId w:val="13"/>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287DD981" w14:textId="77777777" w:rsidR="00A63905" w:rsidRPr="00152CDB" w:rsidRDefault="00A63905" w:rsidP="00A63905">
      <w:pPr>
        <w:pStyle w:val="Zkladntext1"/>
        <w:numPr>
          <w:ilvl w:val="0"/>
          <w:numId w:val="13"/>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152CDB">
        <w:rPr>
          <w:rFonts w:asciiTheme="minorHAnsi" w:hAnsiTheme="minorHAnsi" w:cstheme="minorHAnsi"/>
          <w:b/>
        </w:rPr>
        <w:t>1.000,-Kč</w:t>
      </w:r>
      <w:r w:rsidRPr="00152CDB">
        <w:rPr>
          <w:rFonts w:asciiTheme="minorHAnsi" w:hAnsiTheme="minorHAnsi" w:cstheme="minorHAnsi"/>
        </w:rPr>
        <w:t xml:space="preserve"> za každé jednotlivé porušení povinnosti.</w:t>
      </w:r>
    </w:p>
    <w:p w14:paraId="54BCE413" w14:textId="77777777" w:rsidR="00A63905" w:rsidRPr="00152CDB" w:rsidRDefault="00A63905" w:rsidP="00A63905">
      <w:pPr>
        <w:pStyle w:val="Zkladntext1"/>
        <w:numPr>
          <w:ilvl w:val="0"/>
          <w:numId w:val="13"/>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V případě porušení povinnosti mlčenlivosti dle této smlouvy je zhotovitel povinen uhradit objednateli smluvní pokutu ve výši 1.000,- Kč.</w:t>
      </w:r>
    </w:p>
    <w:p w14:paraId="4DCBE8A5" w14:textId="3D9B8D20" w:rsidR="00A63905" w:rsidRPr="00152CDB" w:rsidRDefault="00A63905" w:rsidP="00A63905">
      <w:pPr>
        <w:pStyle w:val="Zkladntext1"/>
        <w:numPr>
          <w:ilvl w:val="0"/>
          <w:numId w:val="13"/>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Smluvní pokuty dle této smlouvy jsou splatné do 30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242D8DD6" w14:textId="7529CD10" w:rsidR="00B10C20" w:rsidRDefault="00B10C20" w:rsidP="00E70DE2">
      <w:pPr>
        <w:pStyle w:val="Zkladntext1"/>
        <w:shd w:val="clear" w:color="auto" w:fill="auto"/>
        <w:tabs>
          <w:tab w:val="left" w:pos="354"/>
        </w:tabs>
        <w:spacing w:after="0" w:line="240" w:lineRule="auto"/>
        <w:rPr>
          <w:rFonts w:asciiTheme="minorHAnsi" w:hAnsiTheme="minorHAnsi" w:cstheme="minorHAnsi"/>
          <w:b/>
          <w:bCs/>
        </w:rPr>
      </w:pPr>
    </w:p>
    <w:p w14:paraId="5FACD0ED" w14:textId="77777777" w:rsidR="00E70DE2" w:rsidRDefault="00E70DE2" w:rsidP="00E70DE2">
      <w:pPr>
        <w:pStyle w:val="Zkladntext1"/>
        <w:shd w:val="clear" w:color="auto" w:fill="auto"/>
        <w:tabs>
          <w:tab w:val="left" w:pos="354"/>
        </w:tabs>
        <w:spacing w:after="0" w:line="240" w:lineRule="auto"/>
        <w:rPr>
          <w:rFonts w:asciiTheme="minorHAnsi" w:hAnsiTheme="minorHAnsi" w:cstheme="minorHAnsi"/>
          <w:b/>
          <w:bCs/>
        </w:rPr>
      </w:pPr>
    </w:p>
    <w:p w14:paraId="4493E75A" w14:textId="77777777" w:rsidR="00A63905" w:rsidRPr="00152CDB" w:rsidRDefault="00A63905" w:rsidP="00A63905">
      <w:pPr>
        <w:pStyle w:val="Zkladntext1"/>
        <w:shd w:val="clear" w:color="auto" w:fill="auto"/>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IX.</w:t>
      </w:r>
    </w:p>
    <w:p w14:paraId="791F43B4" w14:textId="77777777" w:rsidR="00A63905" w:rsidRPr="00152CDB" w:rsidRDefault="00A63905" w:rsidP="00A63905">
      <w:pPr>
        <w:pStyle w:val="Zkladntext"/>
        <w:jc w:val="center"/>
        <w:rPr>
          <w:rFonts w:asciiTheme="minorHAnsi" w:hAnsiTheme="minorHAnsi" w:cstheme="minorHAnsi"/>
          <w:b/>
          <w:bCs/>
          <w:sz w:val="22"/>
          <w:szCs w:val="22"/>
        </w:rPr>
      </w:pPr>
      <w:r w:rsidRPr="00152CDB">
        <w:rPr>
          <w:rFonts w:asciiTheme="minorHAnsi" w:hAnsiTheme="minorHAnsi" w:cstheme="minorHAnsi"/>
          <w:b/>
          <w:bCs/>
          <w:sz w:val="22"/>
          <w:szCs w:val="22"/>
        </w:rPr>
        <w:t>Ukončení Smlouvy</w:t>
      </w:r>
    </w:p>
    <w:p w14:paraId="3F7552B1" w14:textId="77777777" w:rsidR="00A63905" w:rsidRPr="00152CDB" w:rsidRDefault="00A63905" w:rsidP="00A63905">
      <w:pPr>
        <w:pStyle w:val="Zkladntext"/>
        <w:jc w:val="center"/>
        <w:rPr>
          <w:rFonts w:asciiTheme="minorHAnsi" w:hAnsiTheme="minorHAnsi" w:cstheme="minorHAnsi"/>
          <w:b/>
          <w:bCs/>
          <w:sz w:val="22"/>
          <w:szCs w:val="22"/>
        </w:rPr>
      </w:pPr>
    </w:p>
    <w:p w14:paraId="12F22559" w14:textId="77777777" w:rsidR="00A63905" w:rsidRPr="00152CDB" w:rsidRDefault="00A63905" w:rsidP="00A63905">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Jiným způsobem než splněním lze smlouvu ukončit: </w:t>
      </w:r>
    </w:p>
    <w:p w14:paraId="6E8F8106" w14:textId="77777777" w:rsidR="00A63905" w:rsidRPr="00152CDB" w:rsidRDefault="00A63905" w:rsidP="00A63905">
      <w:pPr>
        <w:pStyle w:val="Zkladntext1"/>
        <w:numPr>
          <w:ilvl w:val="0"/>
          <w:numId w:val="15"/>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 xml:space="preserve">písemnou dohodou smluvních stran </w:t>
      </w:r>
    </w:p>
    <w:p w14:paraId="1255BE24" w14:textId="77777777" w:rsidR="00A63905" w:rsidRPr="00152CDB" w:rsidRDefault="00A63905" w:rsidP="00A63905">
      <w:pPr>
        <w:pStyle w:val="Zkladntext1"/>
        <w:numPr>
          <w:ilvl w:val="0"/>
          <w:numId w:val="15"/>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 xml:space="preserve">odstoupením od smlouvy. </w:t>
      </w:r>
    </w:p>
    <w:p w14:paraId="7E6C2166" w14:textId="77777777" w:rsidR="00A63905" w:rsidRPr="00152CDB" w:rsidRDefault="00A63905" w:rsidP="00A63905">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Objednatel je oprávněn od této smlouvy odstoupit v případech stanovených zákonem, dále v případech stanovených touto smlouvou, jakož i v případech závažného porušení smlouvy, zejména: </w:t>
      </w:r>
    </w:p>
    <w:p w14:paraId="154A3A59" w14:textId="77777777" w:rsidR="00A63905" w:rsidRPr="00152CDB" w:rsidRDefault="00A63905" w:rsidP="00A63905">
      <w:pPr>
        <w:pStyle w:val="Zkladntext1"/>
        <w:numPr>
          <w:ilvl w:val="1"/>
          <w:numId w:val="16"/>
        </w:numPr>
        <w:shd w:val="clear" w:color="auto" w:fill="auto"/>
        <w:tabs>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bude-li zhotovitel v prodlení s prováděním nebo dokončením díla nebo jeho části podle této smlouvy po dobu delší než 30 kalendářních dnů; </w:t>
      </w:r>
    </w:p>
    <w:p w14:paraId="5BAD1836" w14:textId="77777777" w:rsidR="00A63905" w:rsidRPr="00152CDB" w:rsidRDefault="00A63905" w:rsidP="00A63905">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  bude-li zhotovitel provádět dílo v rozporu s touto smlouvou a nezjedná nápravu, ačkoliv byl zhotovitel na toto své chování nebo porušování povinností objednatelem písemně upozorněn a vyzván ke zjednání nápravy; </w:t>
      </w:r>
    </w:p>
    <w:p w14:paraId="3B845AA6" w14:textId="5D716904" w:rsidR="00A63905" w:rsidRPr="00E70DE2" w:rsidRDefault="00E70DE2" w:rsidP="00E70DE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00A63905" w:rsidRPr="00152CDB">
        <w:rPr>
          <w:rFonts w:asciiTheme="minorHAnsi" w:hAnsiTheme="minorHAnsi" w:cstheme="minorHAnsi"/>
        </w:rPr>
        <w:t xml:space="preserve"> zhotovitel neoprávněně zastaví či přeruší práci na díle po dobu delší než 15 dní; </w:t>
      </w:r>
    </w:p>
    <w:p w14:paraId="5F9674E9" w14:textId="62D6984A" w:rsidR="00A63905" w:rsidRPr="00152CDB" w:rsidRDefault="00E70DE2" w:rsidP="00A63905">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00A63905" w:rsidRPr="00152CDB">
        <w:rPr>
          <w:rFonts w:asciiTheme="minorHAnsi" w:hAnsiTheme="minorHAnsi" w:cstheme="minorHAnsi"/>
        </w:rPr>
        <w:t xml:space="preserve">v případech předvídaných </w:t>
      </w:r>
      <w:r w:rsidR="008536D0">
        <w:rPr>
          <w:rFonts w:asciiTheme="minorHAnsi" w:hAnsiTheme="minorHAnsi" w:cstheme="minorHAnsi"/>
        </w:rPr>
        <w:t>touto</w:t>
      </w:r>
      <w:r w:rsidR="00A63905" w:rsidRPr="00152CDB">
        <w:rPr>
          <w:rFonts w:asciiTheme="minorHAnsi" w:hAnsiTheme="minorHAnsi" w:cstheme="minorHAnsi"/>
        </w:rPr>
        <w:t xml:space="preserve"> </w:t>
      </w:r>
      <w:r w:rsidR="008536D0" w:rsidRPr="00152CDB">
        <w:rPr>
          <w:rFonts w:asciiTheme="minorHAnsi" w:hAnsiTheme="minorHAnsi" w:cstheme="minorHAnsi"/>
        </w:rPr>
        <w:t>smlouv</w:t>
      </w:r>
      <w:r w:rsidR="008536D0">
        <w:rPr>
          <w:rFonts w:asciiTheme="minorHAnsi" w:hAnsiTheme="minorHAnsi" w:cstheme="minorHAnsi"/>
        </w:rPr>
        <w:t>ou</w:t>
      </w:r>
      <w:r w:rsidR="00A63905" w:rsidRPr="00152CDB">
        <w:rPr>
          <w:rFonts w:asciiTheme="minorHAnsi" w:hAnsiTheme="minorHAnsi" w:cstheme="minorHAnsi"/>
        </w:rPr>
        <w:t>;</w:t>
      </w:r>
    </w:p>
    <w:p w14:paraId="2A0FE9FC" w14:textId="75B67EC2" w:rsidR="00A63905" w:rsidRPr="00152CDB" w:rsidRDefault="00E70DE2" w:rsidP="00A63905">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00A63905" w:rsidRPr="00152CDB">
        <w:rPr>
          <w:rFonts w:asciiTheme="minorHAnsi" w:hAnsiTheme="minorHAnsi" w:cstheme="minorHAnsi"/>
        </w:rPr>
        <w:t xml:space="preserve">bude-li na majetek zhotovitele prohlášen úpadek nebo hrozící úpadek nebo zhotovitel vstoupí do likvidace. </w:t>
      </w:r>
    </w:p>
    <w:p w14:paraId="3F902C22" w14:textId="77777777" w:rsidR="00A63905" w:rsidRPr="00152CDB" w:rsidRDefault="00A63905" w:rsidP="00A63905">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Odstoupení musí mít písemnou formu s tím, že je účinné dnem jeho doručení druhé smluvní straně. V případě pochybností se má za to, že je odstoupení doručeno třetí den od jeho odeslání. </w:t>
      </w:r>
    </w:p>
    <w:p w14:paraId="18F9E80D" w14:textId="77777777" w:rsidR="00A63905" w:rsidRDefault="00A63905" w:rsidP="00A63905">
      <w:pPr>
        <w:pStyle w:val="Zkladntext"/>
        <w:ind w:left="567"/>
        <w:rPr>
          <w:rFonts w:asciiTheme="minorHAnsi" w:hAnsiTheme="minorHAnsi" w:cstheme="minorHAnsi"/>
          <w:sz w:val="22"/>
          <w:szCs w:val="22"/>
        </w:rPr>
      </w:pPr>
      <w:r w:rsidRPr="00152CDB">
        <w:rPr>
          <w:rFonts w:asciiTheme="minorHAnsi" w:hAnsiTheme="minorHAnsi" w:cstheme="minorHAnsi"/>
          <w:sz w:val="22"/>
          <w:szCs w:val="22"/>
        </w:rPr>
        <w:t xml:space="preserve"> </w:t>
      </w:r>
    </w:p>
    <w:p w14:paraId="4647EA14" w14:textId="77777777" w:rsidR="00A63905" w:rsidRPr="00152CDB" w:rsidRDefault="00A63905" w:rsidP="00A63905">
      <w:pPr>
        <w:pStyle w:val="Zkladntext"/>
        <w:ind w:left="567"/>
        <w:rPr>
          <w:rFonts w:asciiTheme="minorHAnsi" w:hAnsiTheme="minorHAnsi" w:cstheme="minorHAnsi"/>
          <w:sz w:val="22"/>
          <w:szCs w:val="22"/>
        </w:rPr>
      </w:pPr>
    </w:p>
    <w:p w14:paraId="4FEBD350" w14:textId="77777777" w:rsidR="00A63905" w:rsidRPr="00152CDB" w:rsidRDefault="00A63905" w:rsidP="00A63905">
      <w:pPr>
        <w:pStyle w:val="Zkladntext"/>
        <w:ind w:left="567"/>
        <w:jc w:val="center"/>
        <w:rPr>
          <w:rFonts w:asciiTheme="minorHAnsi" w:hAnsiTheme="minorHAnsi" w:cstheme="minorHAnsi"/>
          <w:b/>
          <w:bCs/>
          <w:sz w:val="22"/>
          <w:szCs w:val="22"/>
        </w:rPr>
      </w:pPr>
      <w:r w:rsidRPr="00152CDB">
        <w:rPr>
          <w:rFonts w:asciiTheme="minorHAnsi" w:hAnsiTheme="minorHAnsi" w:cstheme="minorHAnsi"/>
          <w:b/>
          <w:bCs/>
          <w:sz w:val="22"/>
          <w:szCs w:val="22"/>
        </w:rPr>
        <w:t>X.</w:t>
      </w:r>
    </w:p>
    <w:p w14:paraId="251679EF" w14:textId="77777777" w:rsidR="00A63905" w:rsidRPr="00152CDB" w:rsidRDefault="00A63905" w:rsidP="00A63905">
      <w:pPr>
        <w:pStyle w:val="Zkladntext"/>
        <w:ind w:left="567"/>
        <w:jc w:val="center"/>
        <w:rPr>
          <w:rFonts w:asciiTheme="minorHAnsi" w:hAnsiTheme="minorHAnsi" w:cstheme="minorHAnsi"/>
          <w:b/>
          <w:bCs/>
          <w:sz w:val="22"/>
          <w:szCs w:val="22"/>
        </w:rPr>
      </w:pPr>
      <w:r w:rsidRPr="00152CDB">
        <w:rPr>
          <w:rFonts w:asciiTheme="minorHAnsi" w:hAnsiTheme="minorHAnsi" w:cstheme="minorHAnsi"/>
          <w:b/>
          <w:bCs/>
          <w:sz w:val="22"/>
          <w:szCs w:val="22"/>
        </w:rPr>
        <w:t>Závěrečná ustanovení</w:t>
      </w:r>
    </w:p>
    <w:p w14:paraId="6A507F71" w14:textId="77777777" w:rsidR="00A63905" w:rsidRPr="00152CDB" w:rsidRDefault="00A63905" w:rsidP="00A63905">
      <w:pPr>
        <w:pStyle w:val="Zkladntext"/>
        <w:ind w:left="567"/>
        <w:jc w:val="center"/>
        <w:rPr>
          <w:rFonts w:asciiTheme="minorHAnsi" w:hAnsiTheme="minorHAnsi" w:cstheme="minorHAnsi"/>
          <w:b/>
          <w:bCs/>
          <w:sz w:val="22"/>
          <w:szCs w:val="22"/>
        </w:rPr>
      </w:pPr>
    </w:p>
    <w:p w14:paraId="2D36060B" w14:textId="77777777" w:rsidR="00A63905"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B46518">
        <w:rPr>
          <w:rFonts w:asciiTheme="minorHAnsi" w:hAnsiTheme="minorHAnsi" w:cstheme="minorHAnsi"/>
        </w:rPr>
        <w:t>T</w:t>
      </w:r>
      <w:r>
        <w:rPr>
          <w:rFonts w:asciiTheme="minorHAnsi" w:hAnsiTheme="minorHAnsi" w:cstheme="minorHAnsi"/>
        </w:rPr>
        <w:t>ato smlouva</w:t>
      </w:r>
      <w:r w:rsidRPr="00B46518">
        <w:rPr>
          <w:rFonts w:asciiTheme="minorHAnsi" w:hAnsiTheme="minorHAnsi" w:cstheme="minorHAnsi"/>
        </w:rPr>
        <w:t xml:space="preserve"> nabývá platnosti dnem je</w:t>
      </w:r>
      <w:r>
        <w:rPr>
          <w:rFonts w:asciiTheme="minorHAnsi" w:hAnsiTheme="minorHAnsi" w:cstheme="minorHAnsi"/>
        </w:rPr>
        <w:t>jího</w:t>
      </w:r>
      <w:r w:rsidRPr="00B46518">
        <w:rPr>
          <w:rFonts w:asciiTheme="minorHAnsi" w:hAnsiTheme="minorHAnsi" w:cstheme="minorHAnsi"/>
        </w:rPr>
        <w:t xml:space="preserve"> podpisu oprávněnými zástupci obou smluvních stran a účinnosti dnem je</w:t>
      </w:r>
      <w:r>
        <w:rPr>
          <w:rFonts w:asciiTheme="minorHAnsi" w:hAnsiTheme="minorHAnsi" w:cstheme="minorHAnsi"/>
        </w:rPr>
        <w:t>jího</w:t>
      </w:r>
      <w:r w:rsidRPr="00B46518">
        <w:rPr>
          <w:rFonts w:asciiTheme="minorHAnsi" w:hAnsiTheme="minorHAnsi" w:cstheme="minorHAnsi"/>
        </w:rPr>
        <w:t xml:space="preserve"> uveřejnění v registru smluv ve smyslu § 5 zákona č. 340/2015 Sb., o zvláštních podmínkách účinnosti některých smluv, uveřejňování těchto smluv a o registru smluv (zákon o registru smluv). </w:t>
      </w:r>
    </w:p>
    <w:p w14:paraId="0C928E5E" w14:textId="77777777" w:rsidR="00A63905"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Pr>
          <w:rFonts w:asciiTheme="minorHAnsi" w:hAnsiTheme="minorHAnsi" w:cstheme="minorHAnsi"/>
        </w:rPr>
        <w:t>Tuto smlouvu</w:t>
      </w:r>
      <w:r w:rsidRPr="00B46518">
        <w:rPr>
          <w:rFonts w:asciiTheme="minorHAnsi" w:hAnsiTheme="minorHAnsi" w:cstheme="minorHAnsi"/>
        </w:rPr>
        <w:t xml:space="preserve"> v registru smluv zveřejní objednatel.</w:t>
      </w:r>
    </w:p>
    <w:p w14:paraId="6D6C72BA" w14:textId="77777777" w:rsidR="00A63905" w:rsidRPr="00D81805"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D81805">
        <w:rPr>
          <w:rFonts w:ascii="Calibri" w:hAnsi="Calibri"/>
        </w:rPr>
        <w:t>T</w:t>
      </w:r>
      <w:r>
        <w:rPr>
          <w:rFonts w:ascii="Calibri" w:hAnsi="Calibri"/>
        </w:rPr>
        <w:t>ato smlouva</w:t>
      </w:r>
      <w:r w:rsidRPr="00D81805">
        <w:rPr>
          <w:rFonts w:ascii="Calibri" w:hAnsi="Calibri"/>
        </w:rPr>
        <w:t xml:space="preserve"> </w:t>
      </w:r>
      <w:r>
        <w:rPr>
          <w:rFonts w:ascii="Calibri" w:hAnsi="Calibri"/>
        </w:rPr>
        <w:t>je</w:t>
      </w:r>
      <w:r w:rsidRPr="00D81805">
        <w:rPr>
          <w:rFonts w:ascii="Calibri" w:hAnsi="Calibri"/>
        </w:rPr>
        <w:t xml:space="preserve"> sepsán</w:t>
      </w:r>
      <w:r>
        <w:rPr>
          <w:rFonts w:ascii="Calibri" w:hAnsi="Calibri"/>
        </w:rPr>
        <w:t>a</w:t>
      </w:r>
      <w:r w:rsidRPr="00D81805">
        <w:rPr>
          <w:rFonts w:ascii="Calibri" w:hAnsi="Calibri"/>
        </w:rPr>
        <w:t xml:space="preserve"> ve dvou vyhotoveních. Každá ze smluvních stran obdrž</w:t>
      </w:r>
      <w:r>
        <w:rPr>
          <w:rFonts w:ascii="Calibri" w:hAnsi="Calibri"/>
        </w:rPr>
        <w:t>í</w:t>
      </w:r>
      <w:r w:rsidRPr="00D81805">
        <w:rPr>
          <w:rFonts w:ascii="Calibri" w:hAnsi="Calibri"/>
        </w:rPr>
        <w:t xml:space="preserve"> po jednom totožném vyhotovení.</w:t>
      </w:r>
    </w:p>
    <w:p w14:paraId="747A4DD1" w14:textId="77777777" w:rsidR="00A63905" w:rsidRPr="00D81805"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 </w:t>
      </w:r>
      <w:r w:rsidRPr="00D81805">
        <w:rPr>
          <w:rFonts w:asciiTheme="minorHAnsi" w:hAnsiTheme="minorHAnsi" w:cstheme="minorHAnsi"/>
        </w:rPr>
        <w:t>Tuto smlouvu lze měnit pouze a výlučně písemnými, vzestupně číslovanými dodatky. Jakýmkoliv jiným způsobem dohodnutá ujednání je bez uzavření písemného číslovaného dodatku této smlouvy neúčinný.</w:t>
      </w:r>
    </w:p>
    <w:p w14:paraId="13083BB2"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Dle ustanovení § 1765 občanského zákoníku na sebe smluvní strany převzaly nebezpečí změny okolností. Před uzavřením smlouvy strany zvážily plně hospodářskou, ekonomickou i faktickou situaci a jsou si plně vědomy okolností smlouvy.</w:t>
      </w:r>
    </w:p>
    <w:p w14:paraId="3DE6DD60"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Vztahy touto smlouvou výslovně neupravené se řídí příslušnými ustanoveními zákona č. 89/2012 Sb., občanský zákoník a předpisy souvisejícími.</w:t>
      </w:r>
    </w:p>
    <w:p w14:paraId="5CC7912D"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není oprávněn postoupit práva a povinnosti vzniklé z této smlouvy nebo v souvislosti s ní, případně postoupit smlouvu jako celek, třetí osobě nebo jiným osobám bez předchozího písemného souhlasu objednatele. </w:t>
      </w:r>
    </w:p>
    <w:p w14:paraId="6F195B5D"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se zavazuje během plnění smlouvy i po ukončení smlouvy, zachovávat mlčenlivost o všech skutečnostech týkajících se zabezpečení objektu, o kterých se dozví od objednatele v souvislosti s plněním smlouvy. </w:t>
      </w:r>
    </w:p>
    <w:p w14:paraId="3AD2EDD4"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Objednatel si vyhrazuje právo zveřejnit obsah této smlouvy včetně případných dodatků k této smlouvě. Zhotovitel dále souhlasí se zveřejněním své identifikace a dalších údajů uvedených ve </w:t>
      </w:r>
      <w:r w:rsidRPr="00152CDB">
        <w:rPr>
          <w:rFonts w:asciiTheme="minorHAnsi" w:hAnsiTheme="minorHAnsi" w:cstheme="minorHAnsi"/>
        </w:rPr>
        <w:lastRenderedPageBreak/>
        <w:t>smlouvě včetně ceny.</w:t>
      </w:r>
    </w:p>
    <w:p w14:paraId="48FABF59"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je podle </w:t>
      </w:r>
      <w:proofErr w:type="spellStart"/>
      <w:r w:rsidRPr="00152CDB">
        <w:rPr>
          <w:rFonts w:asciiTheme="minorHAnsi" w:hAnsiTheme="minorHAnsi" w:cstheme="minorHAnsi"/>
        </w:rPr>
        <w:t>ust</w:t>
      </w:r>
      <w:proofErr w:type="spellEnd"/>
      <w:r w:rsidRPr="00152CDB">
        <w:rPr>
          <w:rFonts w:asciiTheme="minorHAnsi" w:hAnsiTheme="minorHAnsi" w:cstheme="minorHAnsi"/>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568B914C"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Smluvní strany se podpisem této smlouvy zavazují, že budou uchovávat veškerou dokumentaci související s realizací této smlouvy po dobu, která je určena platnými právními předpisy.</w:t>
      </w:r>
    </w:p>
    <w:p w14:paraId="4351F3E4"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Informace k ochraně osobních údajů jsou ze strany NPÚ uveřejněny na webových stránkách </w:t>
      </w:r>
      <w:hyperlink r:id="rId10" w:history="1">
        <w:r w:rsidRPr="00152CDB">
          <w:rPr>
            <w:rFonts w:asciiTheme="minorHAnsi" w:hAnsiTheme="minorHAnsi" w:cstheme="minorHAnsi"/>
          </w:rPr>
          <w:t>www.npu.cz</w:t>
        </w:r>
      </w:hyperlink>
      <w:r w:rsidRPr="00152CDB">
        <w:rPr>
          <w:rFonts w:asciiTheme="minorHAnsi" w:hAnsiTheme="minorHAnsi" w:cstheme="minorHAnsi"/>
        </w:rPr>
        <w:t xml:space="preserve"> v sekci „Ochrana osobních údajů“.</w:t>
      </w:r>
    </w:p>
    <w:p w14:paraId="3A063F28"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elektronické podpisy. </w:t>
      </w:r>
    </w:p>
    <w:p w14:paraId="1CB1A665" w14:textId="77777777" w:rsidR="00A63905" w:rsidRPr="00152CDB" w:rsidRDefault="00A63905" w:rsidP="00A63905">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Nedílnou součástí této Smlouvy je:</w:t>
      </w:r>
    </w:p>
    <w:p w14:paraId="66492165" w14:textId="6E99B473" w:rsidR="00A63905" w:rsidRPr="00152CDB" w:rsidRDefault="00A63905" w:rsidP="00A63905">
      <w:pPr>
        <w:pStyle w:val="Zkladntext1"/>
        <w:numPr>
          <w:ilvl w:val="0"/>
          <w:numId w:val="4"/>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Příloha č. 1 k </w:t>
      </w:r>
      <w:proofErr w:type="spellStart"/>
      <w:r w:rsidRPr="00152CDB">
        <w:rPr>
          <w:rFonts w:asciiTheme="minorHAnsi" w:hAnsiTheme="minorHAnsi" w:cstheme="minorHAnsi"/>
        </w:rPr>
        <w:t>SoD</w:t>
      </w:r>
      <w:proofErr w:type="spellEnd"/>
      <w:r w:rsidRPr="00152CDB">
        <w:rPr>
          <w:rFonts w:asciiTheme="minorHAnsi" w:hAnsiTheme="minorHAnsi" w:cstheme="minorHAnsi"/>
        </w:rPr>
        <w:t xml:space="preserve"> – Cenová </w:t>
      </w:r>
      <w:proofErr w:type="gramStart"/>
      <w:r w:rsidRPr="00152CDB">
        <w:rPr>
          <w:rFonts w:asciiTheme="minorHAnsi" w:hAnsiTheme="minorHAnsi" w:cstheme="minorHAnsi"/>
        </w:rPr>
        <w:t xml:space="preserve">nabídka </w:t>
      </w:r>
      <w:r w:rsidR="00E06E7D">
        <w:rPr>
          <w:rFonts w:asciiTheme="minorHAnsi" w:hAnsiTheme="minorHAnsi" w:cstheme="minorHAnsi"/>
        </w:rPr>
        <w:t>- II</w:t>
      </w:r>
      <w:proofErr w:type="gramEnd"/>
      <w:r w:rsidR="00E06E7D">
        <w:rPr>
          <w:rFonts w:asciiTheme="minorHAnsi" w:hAnsiTheme="minorHAnsi" w:cstheme="minorHAnsi"/>
        </w:rPr>
        <w:t xml:space="preserve">. Etapa měření, </w:t>
      </w:r>
      <w:r w:rsidR="005E700B">
        <w:rPr>
          <w:rFonts w:asciiTheme="minorHAnsi" w:hAnsiTheme="minorHAnsi" w:cstheme="minorHAnsi"/>
        </w:rPr>
        <w:t>16</w:t>
      </w:r>
      <w:r>
        <w:rPr>
          <w:rFonts w:asciiTheme="minorHAnsi" w:hAnsiTheme="minorHAnsi" w:cstheme="minorHAnsi"/>
        </w:rPr>
        <w:t>.</w:t>
      </w:r>
      <w:r w:rsidR="005E700B">
        <w:rPr>
          <w:rFonts w:asciiTheme="minorHAnsi" w:hAnsiTheme="minorHAnsi" w:cstheme="minorHAnsi"/>
        </w:rPr>
        <w:t xml:space="preserve"> října</w:t>
      </w:r>
      <w:r>
        <w:rPr>
          <w:rFonts w:asciiTheme="minorHAnsi" w:hAnsiTheme="minorHAnsi" w:cstheme="minorHAnsi"/>
        </w:rPr>
        <w:t xml:space="preserve"> 2024</w:t>
      </w:r>
    </w:p>
    <w:p w14:paraId="1E92FC15" w14:textId="77777777" w:rsidR="00A63905" w:rsidRDefault="00A63905" w:rsidP="00A63905">
      <w:pPr>
        <w:pStyle w:val="Zkladntext"/>
        <w:ind w:left="567"/>
        <w:rPr>
          <w:rFonts w:asciiTheme="minorHAnsi" w:hAnsiTheme="minorHAnsi" w:cstheme="minorHAnsi"/>
          <w:sz w:val="22"/>
          <w:szCs w:val="22"/>
        </w:rPr>
      </w:pPr>
    </w:p>
    <w:p w14:paraId="07DD63AF" w14:textId="77777777" w:rsidR="00A63905" w:rsidRPr="00152CDB" w:rsidRDefault="00A63905" w:rsidP="00A63905">
      <w:pPr>
        <w:pStyle w:val="Zkladntext"/>
        <w:ind w:left="567"/>
        <w:rPr>
          <w:rFonts w:asciiTheme="minorHAnsi" w:hAnsiTheme="minorHAnsi" w:cstheme="minorHAnsi"/>
          <w:sz w:val="22"/>
          <w:szCs w:val="22"/>
        </w:rPr>
      </w:pPr>
    </w:p>
    <w:p w14:paraId="5345F0F0" w14:textId="77777777" w:rsidR="00A63905" w:rsidRPr="00152CDB" w:rsidRDefault="00A63905" w:rsidP="00A63905">
      <w:pPr>
        <w:pStyle w:val="Zkladntext"/>
        <w:rPr>
          <w:rFonts w:asciiTheme="minorHAnsi" w:hAnsiTheme="minorHAnsi" w:cstheme="minorHAnsi"/>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A63905" w:rsidRPr="00152CDB" w14:paraId="04D9F204" w14:textId="77777777" w:rsidTr="00C62781">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D390227" w14:textId="77777777"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4F145946"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b/>
                <w:bCs/>
                <w:sz w:val="22"/>
                <w:szCs w:val="22"/>
                <w:lang w:val="cs-CZ"/>
              </w:rPr>
            </w:pPr>
            <w:r>
              <w:rPr>
                <w:rStyle w:val="dn"/>
                <w:rFonts w:asciiTheme="minorHAnsi" w:eastAsia="Calibri" w:hAnsiTheme="minorHAnsi" w:cstheme="minorHAnsi"/>
                <w:sz w:val="22"/>
                <w:szCs w:val="22"/>
                <w:lang w:val="cs-CZ"/>
              </w:rPr>
              <w:t>O</w:t>
            </w:r>
            <w:r w:rsidRPr="00152CDB">
              <w:rPr>
                <w:rStyle w:val="dn"/>
                <w:rFonts w:asciiTheme="minorHAnsi" w:eastAsia="Calibri" w:hAnsiTheme="minorHAnsi" w:cstheme="minorHAnsi"/>
                <w:sz w:val="22"/>
                <w:szCs w:val="22"/>
                <w:lang w:val="cs-CZ"/>
              </w:rPr>
              <w:t>bjednatel</w:t>
            </w:r>
          </w:p>
          <w:p w14:paraId="5AB1BABB" w14:textId="02A7111B" w:rsidR="00A63905"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5E47DB6D" w14:textId="77777777" w:rsidR="00B10C20" w:rsidRPr="00152CDB" w:rsidRDefault="00B10C20" w:rsidP="00C62781">
            <w:pPr>
              <w:pStyle w:val="Normln2"/>
              <w:keepNext/>
              <w:keepLines/>
              <w:widowControl w:val="0"/>
              <w:ind w:right="669"/>
              <w:rPr>
                <w:rStyle w:val="dn"/>
                <w:rFonts w:asciiTheme="minorHAnsi" w:eastAsia="Calibri" w:hAnsiTheme="minorHAnsi" w:cstheme="minorHAnsi"/>
                <w:sz w:val="22"/>
                <w:szCs w:val="22"/>
                <w:lang w:val="cs-CZ"/>
              </w:rPr>
            </w:pPr>
          </w:p>
          <w:p w14:paraId="6F556BC7" w14:textId="65D68190"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w:t>
            </w:r>
            <w:r w:rsidR="00D749E4">
              <w:rPr>
                <w:rStyle w:val="dn"/>
                <w:rFonts w:asciiTheme="minorHAnsi" w:eastAsia="Calibri" w:hAnsiTheme="minorHAnsi" w:cstheme="minorHAnsi"/>
                <w:sz w:val="22"/>
                <w:szCs w:val="22"/>
                <w:lang w:val="cs-CZ"/>
              </w:rPr>
              <w:t> Ústí nad Labem</w:t>
            </w:r>
            <w:r>
              <w:rPr>
                <w:rStyle w:val="dn"/>
                <w:rFonts w:asciiTheme="minorHAnsi" w:eastAsia="Calibri" w:hAnsiTheme="minorHAnsi" w:cstheme="minorHAnsi"/>
                <w:sz w:val="22"/>
                <w:szCs w:val="22"/>
                <w:lang w:val="cs-CZ"/>
              </w:rPr>
              <w:t xml:space="preserve"> dne:</w:t>
            </w:r>
          </w:p>
          <w:p w14:paraId="3B1494F3"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1FA2F83C" w14:textId="27B8DBB4" w:rsidR="00A63905"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79D147B4" w14:textId="77777777" w:rsidR="00B10C20" w:rsidRPr="00152CDB" w:rsidRDefault="00B10C20"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4A19D3FD" w14:textId="77777777"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5BE6619B"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303B6933"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723FA6F6" w14:textId="1C9381DB" w:rsidR="00A63905" w:rsidRPr="00152CDB" w:rsidRDefault="005E700B" w:rsidP="00C62781">
            <w:pPr>
              <w:pStyle w:val="Normln2"/>
              <w:keepNext/>
              <w:keepLines/>
              <w:widowControl w:val="0"/>
              <w:ind w:right="669"/>
              <w:jc w:val="center"/>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PhDr. Petr Hrubý</w:t>
            </w:r>
          </w:p>
          <w:p w14:paraId="0EF5189E"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ředitel</w:t>
            </w:r>
          </w:p>
          <w:p w14:paraId="6BBE1294"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75DBA5E8"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0678B616"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5FEE26C2" w14:textId="77777777" w:rsidR="00A63905" w:rsidRPr="00152CDB" w:rsidRDefault="00A63905" w:rsidP="00C62781">
            <w:pPr>
              <w:pStyle w:val="Normln2"/>
              <w:keepNext/>
              <w:keepLines/>
              <w:widowControl w:val="0"/>
              <w:ind w:right="669"/>
              <w:jc w:val="center"/>
              <w:rPr>
                <w:rFonts w:asciiTheme="minorHAnsi" w:hAnsiTheme="minorHAnsi" w:cstheme="minorHAnsi"/>
                <w:sz w:val="22"/>
                <w:szCs w:val="22"/>
                <w:lang w:val="cs-CZ"/>
              </w:rPr>
            </w:pP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4E51C63B" w14:textId="77777777"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322E9289"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Z</w:t>
            </w:r>
            <w:r w:rsidRPr="00152CDB">
              <w:rPr>
                <w:rStyle w:val="dn"/>
                <w:rFonts w:asciiTheme="minorHAnsi" w:eastAsia="Calibri" w:hAnsiTheme="minorHAnsi" w:cstheme="minorHAnsi"/>
                <w:sz w:val="22"/>
                <w:szCs w:val="22"/>
                <w:lang w:val="cs-CZ"/>
              </w:rPr>
              <w:t>hotovitel</w:t>
            </w:r>
          </w:p>
          <w:p w14:paraId="3FB86816" w14:textId="05B9BB4C" w:rsidR="00A63905"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4152FCCB" w14:textId="77777777" w:rsidR="00B10C20" w:rsidRPr="00152CDB" w:rsidRDefault="00B10C20" w:rsidP="00C62781">
            <w:pPr>
              <w:pStyle w:val="Normln2"/>
              <w:keepNext/>
              <w:keepLines/>
              <w:widowControl w:val="0"/>
              <w:ind w:right="669"/>
              <w:rPr>
                <w:rStyle w:val="dn"/>
                <w:rFonts w:asciiTheme="minorHAnsi" w:eastAsia="Calibri" w:hAnsiTheme="minorHAnsi" w:cstheme="minorHAnsi"/>
                <w:sz w:val="22"/>
                <w:szCs w:val="22"/>
                <w:lang w:val="cs-CZ"/>
              </w:rPr>
            </w:pPr>
          </w:p>
          <w:p w14:paraId="207DF76D" w14:textId="77777777"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 Praze dne:</w:t>
            </w:r>
          </w:p>
          <w:p w14:paraId="1B89C580"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0F6A7C1F" w14:textId="6CB8B0E2" w:rsidR="00A63905"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0466CEE8" w14:textId="77777777" w:rsidR="00B10C20" w:rsidRPr="00152CDB" w:rsidRDefault="00B10C20"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032862B8"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p>
          <w:p w14:paraId="3F5FDBD3" w14:textId="77777777" w:rsidR="00A63905" w:rsidRPr="00152CDB" w:rsidRDefault="00A63905" w:rsidP="00C62781">
            <w:pPr>
              <w:pStyle w:val="Normln2"/>
              <w:keepNext/>
              <w:keepLines/>
              <w:widowControl w:val="0"/>
              <w:ind w:right="669"/>
              <w:rPr>
                <w:rStyle w:val="dn"/>
                <w:rFonts w:asciiTheme="minorHAnsi" w:eastAsia="Calibri" w:hAnsiTheme="minorHAnsi" w:cstheme="minorHAnsi"/>
                <w:sz w:val="22"/>
                <w:szCs w:val="22"/>
                <w:lang w:val="cs-CZ"/>
              </w:rPr>
            </w:pPr>
          </w:p>
          <w:p w14:paraId="5B810339" w14:textId="77777777" w:rsidR="00A63905" w:rsidRPr="00152CDB" w:rsidRDefault="00A63905" w:rsidP="00C6278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7F657CD1" w14:textId="77777777" w:rsidR="00A63905" w:rsidRPr="00152CDB" w:rsidRDefault="00A63905" w:rsidP="00C62781">
            <w:pPr>
              <w:pStyle w:val="Normln2"/>
              <w:keepNext/>
              <w:keepLines/>
              <w:widowControl w:val="0"/>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Ing. Jan Červenák</w:t>
            </w:r>
          </w:p>
          <w:p w14:paraId="73725954" w14:textId="77777777" w:rsidR="00A63905" w:rsidRPr="00152CDB" w:rsidRDefault="00A63905" w:rsidP="00C62781">
            <w:pPr>
              <w:pStyle w:val="Normln2"/>
              <w:keepNext/>
              <w:keepLines/>
              <w:widowControl w:val="0"/>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podnikající fyzická osoba</w:t>
            </w:r>
          </w:p>
        </w:tc>
      </w:tr>
    </w:tbl>
    <w:p w14:paraId="522AFD0F" w14:textId="77777777" w:rsidR="00A63905" w:rsidRDefault="00A63905" w:rsidP="00A63905">
      <w:pPr>
        <w:tabs>
          <w:tab w:val="left" w:pos="6120"/>
        </w:tabs>
        <w:rPr>
          <w:rFonts w:ascii="Calibri" w:hAnsi="Calibri" w:cs="Calibri"/>
          <w:sz w:val="21"/>
          <w:szCs w:val="21"/>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1E61" w14:textId="77777777" w:rsidR="00DB59C5" w:rsidRDefault="00DB59C5">
      <w:r>
        <w:separator/>
      </w:r>
    </w:p>
  </w:endnote>
  <w:endnote w:type="continuationSeparator" w:id="0">
    <w:p w14:paraId="67A2A6BF" w14:textId="77777777" w:rsidR="00DB59C5" w:rsidRDefault="00DB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2C58" w14:textId="77777777" w:rsidR="00DB59C5" w:rsidRDefault="00DB59C5">
      <w:r>
        <w:separator/>
      </w:r>
    </w:p>
  </w:footnote>
  <w:footnote w:type="continuationSeparator" w:id="0">
    <w:p w14:paraId="0270DDBB" w14:textId="77777777" w:rsidR="00DB59C5" w:rsidRDefault="00DB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1"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03085"/>
    <w:multiLevelType w:val="multilevel"/>
    <w:tmpl w:val="9BF824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29013740"/>
    <w:multiLevelType w:val="multilevel"/>
    <w:tmpl w:val="0ECC0780"/>
    <w:lvl w:ilvl="0">
      <w:start w:val="1"/>
      <w:numFmt w:val="upperRoman"/>
      <w:lvlText w:val="%1."/>
      <w:lvlJc w:val="left"/>
      <w:pPr>
        <w:ind w:left="1080" w:hanging="720"/>
      </w:pPr>
      <w:rPr>
        <w:rFonts w:ascii="Arial" w:hAnsi="Arial" w:cs="Arial" w:hint="default"/>
      </w:rPr>
    </w:lvl>
    <w:lvl w:ilvl="1">
      <w:start w:val="2"/>
      <w:numFmt w:val="decimal"/>
      <w:isLgl/>
      <w:lvlText w:val="%1.%2."/>
      <w:lvlJc w:val="left"/>
      <w:pPr>
        <w:ind w:left="1713" w:hanging="36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72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8751" w:hanging="1440"/>
      </w:pPr>
      <w:rPr>
        <w:rFonts w:hint="default"/>
      </w:rPr>
    </w:lvl>
    <w:lvl w:ilvl="8">
      <w:start w:val="1"/>
      <w:numFmt w:val="decimal"/>
      <w:isLgl/>
      <w:lvlText w:val="%1.%2.%3.%4.%5.%6.%7.%8.%9."/>
      <w:lvlJc w:val="left"/>
      <w:pPr>
        <w:ind w:left="10104" w:hanging="1800"/>
      </w:pPr>
      <w:rPr>
        <w:rFonts w:hint="default"/>
      </w:rPr>
    </w:lvl>
  </w:abstractNum>
  <w:abstractNum w:abstractNumId="5"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9"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0"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1" w15:restartNumberingAfterBreak="0">
    <w:nsid w:val="452021FC"/>
    <w:multiLevelType w:val="hybridMultilevel"/>
    <w:tmpl w:val="48E4A248"/>
    <w:lvl w:ilvl="0" w:tplc="4C862EB4">
      <w:start w:val="1"/>
      <w:numFmt w:val="lowerLetter"/>
      <w:lvlText w:val="%1."/>
      <w:lvlJc w:val="left"/>
      <w:pPr>
        <w:ind w:left="1440" w:hanging="360"/>
      </w:pPr>
      <w:rPr>
        <w:rFonts w:ascii="Calibri" w:hAnsi="Calibri" w:hint="default"/>
        <w:b w:val="0"/>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3"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A700C2"/>
    <w:multiLevelType w:val="hybridMultilevel"/>
    <w:tmpl w:val="0C020068"/>
    <w:lvl w:ilvl="0" w:tplc="54BC0250">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5B685FC9"/>
    <w:multiLevelType w:val="hybridMultilevel"/>
    <w:tmpl w:val="C12EA124"/>
    <w:lvl w:ilvl="0" w:tplc="BFA6DC5E">
      <w:start w:val="3"/>
      <w:numFmt w:val="decimal"/>
      <w:lvlText w:val="%1."/>
      <w:lvlJc w:val="left"/>
      <w:pPr>
        <w:ind w:left="1272"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C02CBD"/>
    <w:multiLevelType w:val="hybridMultilevel"/>
    <w:tmpl w:val="C37E68DC"/>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F065C1C">
      <w:start w:val="1"/>
      <w:numFmt w:val="lowerLetter"/>
      <w:lvlText w:val="%2) "/>
      <w:lvlJc w:val="left"/>
      <w:pPr>
        <w:ind w:left="1114" w:firstLine="0"/>
      </w:pPr>
      <w:rPr>
        <w:b w:val="0"/>
        <w:i w:val="0"/>
        <w:strike w:val="0"/>
        <w:dstrike w:val="0"/>
        <w:color w:val="000000"/>
        <w:sz w:val="24"/>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6F670342"/>
    <w:multiLevelType w:val="multilevel"/>
    <w:tmpl w:val="811CA0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A6C5766"/>
    <w:multiLevelType w:val="hybridMultilevel"/>
    <w:tmpl w:val="00000001"/>
    <w:lvl w:ilvl="0" w:tplc="74B8295E">
      <w:numFmt w:val="decimal"/>
      <w:lvlText w:val=""/>
      <w:lvlJc w:val="left"/>
    </w:lvl>
    <w:lvl w:ilvl="1" w:tplc="5CC2DDB8">
      <w:numFmt w:val="decimal"/>
      <w:lvlText w:val=""/>
      <w:lvlJc w:val="left"/>
    </w:lvl>
    <w:lvl w:ilvl="2" w:tplc="5E3A7152">
      <w:numFmt w:val="decimal"/>
      <w:lvlText w:val=""/>
      <w:lvlJc w:val="left"/>
    </w:lvl>
    <w:lvl w:ilvl="3" w:tplc="CF6AC4FE">
      <w:numFmt w:val="decimal"/>
      <w:lvlText w:val=""/>
      <w:lvlJc w:val="left"/>
    </w:lvl>
    <w:lvl w:ilvl="4" w:tplc="F97E105E">
      <w:numFmt w:val="decimal"/>
      <w:lvlText w:val=""/>
      <w:lvlJc w:val="left"/>
    </w:lvl>
    <w:lvl w:ilvl="5" w:tplc="37E0D6C4">
      <w:numFmt w:val="decimal"/>
      <w:lvlText w:val=""/>
      <w:lvlJc w:val="left"/>
    </w:lvl>
    <w:lvl w:ilvl="6" w:tplc="A2DA0AF8">
      <w:numFmt w:val="decimal"/>
      <w:lvlText w:val=""/>
      <w:lvlJc w:val="left"/>
    </w:lvl>
    <w:lvl w:ilvl="7" w:tplc="27868E8C">
      <w:numFmt w:val="decimal"/>
      <w:lvlText w:val=""/>
      <w:lvlJc w:val="left"/>
    </w:lvl>
    <w:lvl w:ilvl="8" w:tplc="1D4650F0">
      <w:numFmt w:val="decimal"/>
      <w:lvlText w:val=""/>
      <w:lvlJc w:val="left"/>
    </w:lvl>
  </w:abstractNum>
  <w:abstractNum w:abstractNumId="23"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lvl w:ilvl="0" w:tplc="C8841EF8">
        <w:numFmt w:val="bullet"/>
        <w:lvlText w:val="-"/>
        <w:lvlJc w:val="left"/>
        <w:pPr>
          <w:ind w:left="1790" w:hanging="360"/>
        </w:pPr>
        <w:rPr>
          <w:rFonts w:ascii="Calibri" w:eastAsia="Calibri" w:hAnsi="Calibri" w:cs="Times New Roman" w:hint="default"/>
          <w:b/>
        </w:rPr>
      </w:lvl>
    </w:lvlOverride>
  </w:num>
  <w:num w:numId="5">
    <w:abstractNumId w:val="18"/>
  </w:num>
  <w:num w:numId="6">
    <w:abstractNumId w:val="22"/>
    <w:lvlOverride w:ilvl="0">
      <w:startOverride w:val="5"/>
    </w:lvlOverride>
  </w:num>
  <w:num w:numId="7">
    <w:abstractNumId w:val="20"/>
  </w:num>
  <w:num w:numId="8">
    <w:abstractNumId w:val="6"/>
  </w:num>
  <w:num w:numId="9">
    <w:abstractNumId w:val="21"/>
  </w:num>
  <w:num w:numId="10">
    <w:abstractNumId w:val="9"/>
  </w:num>
  <w:num w:numId="11">
    <w:abstractNumId w:val="0"/>
  </w:num>
  <w:num w:numId="12">
    <w:abstractNumId w:val="7"/>
  </w:num>
  <w:num w:numId="13">
    <w:abstractNumId w:val="16"/>
  </w:num>
  <w:num w:numId="14">
    <w:abstractNumId w:val="1"/>
  </w:num>
  <w:num w:numId="15">
    <w:abstractNumId w:val="23"/>
  </w:num>
  <w:num w:numId="16">
    <w:abstractNumId w:val="24"/>
  </w:num>
  <w:num w:numId="17">
    <w:abstractNumId w:val="5"/>
  </w:num>
  <w:num w:numId="18">
    <w:abstractNumId w:val="10"/>
  </w:num>
  <w:num w:numId="19">
    <w:abstractNumId w:val="11"/>
  </w:num>
  <w:num w:numId="20">
    <w:abstractNumId w:val="19"/>
  </w:num>
  <w:num w:numId="21">
    <w:abstractNumId w:val="2"/>
  </w:num>
  <w:num w:numId="22">
    <w:abstractNumId w:val="3"/>
  </w:num>
  <w:num w:numId="23">
    <w:abstractNumId w:val="15"/>
  </w:num>
  <w:num w:numId="24">
    <w:abstractNumId w:val="8"/>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C7735"/>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97EFC"/>
    <w:rsid w:val="001B3256"/>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150C0"/>
    <w:rsid w:val="0032080E"/>
    <w:rsid w:val="00325429"/>
    <w:rsid w:val="00325C29"/>
    <w:rsid w:val="00337A81"/>
    <w:rsid w:val="003420F8"/>
    <w:rsid w:val="00342E50"/>
    <w:rsid w:val="00343620"/>
    <w:rsid w:val="003504A0"/>
    <w:rsid w:val="003554F4"/>
    <w:rsid w:val="00362B19"/>
    <w:rsid w:val="003735F7"/>
    <w:rsid w:val="00383315"/>
    <w:rsid w:val="0039045C"/>
    <w:rsid w:val="003A2888"/>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45B7C"/>
    <w:rsid w:val="00553F64"/>
    <w:rsid w:val="00555C8E"/>
    <w:rsid w:val="00557343"/>
    <w:rsid w:val="005644D1"/>
    <w:rsid w:val="00576692"/>
    <w:rsid w:val="00587CB1"/>
    <w:rsid w:val="005921D2"/>
    <w:rsid w:val="005A5CDC"/>
    <w:rsid w:val="005D2E92"/>
    <w:rsid w:val="005D470B"/>
    <w:rsid w:val="005D5D7E"/>
    <w:rsid w:val="005E0525"/>
    <w:rsid w:val="005E2A9F"/>
    <w:rsid w:val="005E6301"/>
    <w:rsid w:val="005E700B"/>
    <w:rsid w:val="005F61BB"/>
    <w:rsid w:val="005F7C27"/>
    <w:rsid w:val="006033CC"/>
    <w:rsid w:val="00613242"/>
    <w:rsid w:val="00622892"/>
    <w:rsid w:val="00644F9D"/>
    <w:rsid w:val="00645D71"/>
    <w:rsid w:val="00673040"/>
    <w:rsid w:val="00694114"/>
    <w:rsid w:val="0069606A"/>
    <w:rsid w:val="006A466C"/>
    <w:rsid w:val="006B366B"/>
    <w:rsid w:val="006B6180"/>
    <w:rsid w:val="006B6850"/>
    <w:rsid w:val="006C36B6"/>
    <w:rsid w:val="006D1FAC"/>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5279D"/>
    <w:rsid w:val="008536D0"/>
    <w:rsid w:val="008625A5"/>
    <w:rsid w:val="008628C9"/>
    <w:rsid w:val="00880D98"/>
    <w:rsid w:val="00880DC1"/>
    <w:rsid w:val="00881952"/>
    <w:rsid w:val="00893F30"/>
    <w:rsid w:val="008A5D7E"/>
    <w:rsid w:val="008B5CFA"/>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63905"/>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10C20"/>
    <w:rsid w:val="00B2364C"/>
    <w:rsid w:val="00B24AD2"/>
    <w:rsid w:val="00B361D2"/>
    <w:rsid w:val="00B4632A"/>
    <w:rsid w:val="00B472D2"/>
    <w:rsid w:val="00B56BBA"/>
    <w:rsid w:val="00B76FC6"/>
    <w:rsid w:val="00B81A19"/>
    <w:rsid w:val="00B84EF5"/>
    <w:rsid w:val="00B92FA8"/>
    <w:rsid w:val="00B96E29"/>
    <w:rsid w:val="00BB5875"/>
    <w:rsid w:val="00BC1FBE"/>
    <w:rsid w:val="00BC349B"/>
    <w:rsid w:val="00C01877"/>
    <w:rsid w:val="00C215B0"/>
    <w:rsid w:val="00C34D7B"/>
    <w:rsid w:val="00C46C46"/>
    <w:rsid w:val="00C65E7D"/>
    <w:rsid w:val="00C83012"/>
    <w:rsid w:val="00CD217F"/>
    <w:rsid w:val="00D17CC7"/>
    <w:rsid w:val="00D31F46"/>
    <w:rsid w:val="00D33D14"/>
    <w:rsid w:val="00D42E62"/>
    <w:rsid w:val="00D749E4"/>
    <w:rsid w:val="00D7573A"/>
    <w:rsid w:val="00D85AF4"/>
    <w:rsid w:val="00D86D34"/>
    <w:rsid w:val="00D9250E"/>
    <w:rsid w:val="00D939BB"/>
    <w:rsid w:val="00DB00A6"/>
    <w:rsid w:val="00DB59C5"/>
    <w:rsid w:val="00DB63B6"/>
    <w:rsid w:val="00DD71A0"/>
    <w:rsid w:val="00DE078D"/>
    <w:rsid w:val="00DE35F4"/>
    <w:rsid w:val="00E06E7D"/>
    <w:rsid w:val="00E077B9"/>
    <w:rsid w:val="00E07D54"/>
    <w:rsid w:val="00E2204F"/>
    <w:rsid w:val="00E23F8D"/>
    <w:rsid w:val="00E44865"/>
    <w:rsid w:val="00E4698A"/>
    <w:rsid w:val="00E62B40"/>
    <w:rsid w:val="00E70DE2"/>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D30B4"/>
    <w:rsid w:val="00FF2640"/>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A63905"/>
    <w:pPr>
      <w:keepNext/>
      <w:suppressAutoHyphens/>
      <w:ind w:left="1065" w:hanging="360"/>
      <w:outlineLvl w:val="0"/>
    </w:pPr>
    <w:rPr>
      <w:rFonts w:ascii="Calibri" w:eastAsia="Calibri" w:hAnsi="Calibri" w:cs="Calibri"/>
      <w:sz w:val="20"/>
      <w:szCs w:val="20"/>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rsid w:val="00A63905"/>
    <w:rPr>
      <w:rFonts w:ascii="Calibri" w:eastAsia="Calibri" w:hAnsi="Calibri" w:cs="Calibri"/>
      <w:sz w:val="20"/>
      <w:szCs w:val="20"/>
      <w:lang w:val="x-none" w:eastAsia="zh-CN"/>
    </w:rPr>
  </w:style>
  <w:style w:type="paragraph" w:customStyle="1" w:styleId="Nadpis">
    <w:name w:val="Nadpis"/>
    <w:basedOn w:val="Normln"/>
    <w:next w:val="Zkladntext"/>
    <w:rsid w:val="00A63905"/>
    <w:pPr>
      <w:suppressAutoHyphens/>
      <w:jc w:val="center"/>
    </w:pPr>
    <w:rPr>
      <w:rFonts w:ascii="Calibri" w:eastAsia="Calibri" w:hAnsi="Calibri" w:cs="Calibri"/>
      <w:sz w:val="20"/>
      <w:szCs w:val="20"/>
      <w:u w:val="single"/>
      <w:lang w:val="x-none" w:eastAsia="zh-CN"/>
    </w:rPr>
  </w:style>
  <w:style w:type="paragraph" w:styleId="Zkladntext">
    <w:name w:val="Body Text"/>
    <w:basedOn w:val="Normln"/>
    <w:link w:val="ZkladntextChar"/>
    <w:rsid w:val="00A63905"/>
    <w:pPr>
      <w:suppressAutoHyphens/>
      <w:ind w:left="703" w:right="-142" w:hanging="567"/>
      <w:jc w:val="both"/>
    </w:pPr>
    <w:rPr>
      <w:rFonts w:ascii="Arial" w:eastAsia="Calibri" w:hAnsi="Arial" w:cs="Arial"/>
      <w:sz w:val="20"/>
      <w:szCs w:val="20"/>
      <w:lang w:eastAsia="zh-CN"/>
    </w:rPr>
  </w:style>
  <w:style w:type="character" w:customStyle="1" w:styleId="ZkladntextChar">
    <w:name w:val="Základní text Char"/>
    <w:basedOn w:val="Standardnpsmoodstavce"/>
    <w:link w:val="Zkladntext"/>
    <w:rsid w:val="00A63905"/>
    <w:rPr>
      <w:rFonts w:ascii="Arial" w:eastAsia="Calibri" w:hAnsi="Arial" w:cs="Arial"/>
      <w:sz w:val="20"/>
      <w:szCs w:val="20"/>
      <w:lang w:eastAsia="zh-CN"/>
    </w:rPr>
  </w:style>
  <w:style w:type="paragraph" w:customStyle="1" w:styleId="Zkladntext21">
    <w:name w:val="Základní text 21"/>
    <w:basedOn w:val="Normln"/>
    <w:uiPriority w:val="99"/>
    <w:rsid w:val="00A63905"/>
    <w:pPr>
      <w:suppressAutoHyphens/>
      <w:ind w:left="703" w:hanging="567"/>
      <w:jc w:val="both"/>
    </w:pPr>
    <w:rPr>
      <w:rFonts w:ascii="Calibri" w:eastAsia="Calibri" w:hAnsi="Calibri" w:cs="Calibri"/>
      <w:sz w:val="20"/>
      <w:szCs w:val="20"/>
      <w:lang w:eastAsia="zh-CN"/>
    </w:rPr>
  </w:style>
  <w:style w:type="paragraph" w:customStyle="1" w:styleId="Normln0">
    <w:name w:val="Normální~"/>
    <w:basedOn w:val="Normln"/>
    <w:rsid w:val="00A63905"/>
    <w:pPr>
      <w:widowControl w:val="0"/>
      <w:spacing w:line="288" w:lineRule="auto"/>
    </w:pPr>
    <w:rPr>
      <w:rFonts w:ascii="Arial" w:hAnsi="Arial"/>
      <w:szCs w:val="20"/>
    </w:rPr>
  </w:style>
  <w:style w:type="paragraph" w:styleId="Odstavecseseznamem">
    <w:name w:val="List Paragraph"/>
    <w:basedOn w:val="Normln"/>
    <w:uiPriority w:val="34"/>
    <w:qFormat/>
    <w:rsid w:val="00A63905"/>
    <w:pPr>
      <w:suppressAutoHyphens/>
      <w:ind w:left="708"/>
    </w:pPr>
    <w:rPr>
      <w:lang w:eastAsia="ar-SA"/>
    </w:rPr>
  </w:style>
  <w:style w:type="character" w:customStyle="1" w:styleId="Zkladntext0">
    <w:name w:val="Základní text_"/>
    <w:link w:val="Zkladntext1"/>
    <w:rsid w:val="00A63905"/>
    <w:rPr>
      <w:rFonts w:cs="Calibri"/>
      <w:shd w:val="clear" w:color="auto" w:fill="FFFFFF"/>
    </w:rPr>
  </w:style>
  <w:style w:type="paragraph" w:customStyle="1" w:styleId="Zkladntext1">
    <w:name w:val="Základní text1"/>
    <w:basedOn w:val="Normln"/>
    <w:link w:val="Zkladntext0"/>
    <w:rsid w:val="00A63905"/>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A63905"/>
    <w:pPr>
      <w:keepNext/>
      <w:keepLines/>
      <w:spacing w:before="240" w:after="120" w:line="240" w:lineRule="auto"/>
      <w:ind w:firstLine="220"/>
      <w:jc w:val="center"/>
      <w:outlineLvl w:val="0"/>
    </w:pPr>
    <w:rPr>
      <w:rFonts w:ascii="Calibri" w:eastAsia="Calibri" w:hAnsi="Calibri" w:cs="Calibri"/>
      <w:b/>
      <w:bCs/>
      <w:color w:val="000000"/>
      <w:u w:color="000000"/>
    </w:rPr>
  </w:style>
  <w:style w:type="paragraph" w:customStyle="1" w:styleId="odst1">
    <w:name w:val="odst. 1)"/>
    <w:rsid w:val="00A63905"/>
    <w:pPr>
      <w:keepNext/>
      <w:keepLines/>
      <w:tabs>
        <w:tab w:val="left" w:pos="284"/>
      </w:tabs>
      <w:spacing w:after="0" w:line="240" w:lineRule="auto"/>
      <w:ind w:left="1" w:hanging="1"/>
      <w:jc w:val="both"/>
      <w:outlineLvl w:val="1"/>
    </w:pPr>
    <w:rPr>
      <w:rFonts w:ascii="Calibri" w:eastAsia="Calibri" w:hAnsi="Calibri" w:cs="Calibri"/>
      <w:color w:val="000000"/>
      <w:u w:color="000000"/>
    </w:rPr>
  </w:style>
  <w:style w:type="numbering" w:customStyle="1" w:styleId="Importovanstyl7">
    <w:name w:val="Importovaný styl 7"/>
    <w:rsid w:val="00A63905"/>
    <w:pPr>
      <w:numPr>
        <w:numId w:val="24"/>
      </w:numPr>
    </w:pPr>
  </w:style>
  <w:style w:type="paragraph" w:customStyle="1" w:styleId="Normln2">
    <w:name w:val="Normální2"/>
    <w:rsid w:val="00A63905"/>
    <w:pPr>
      <w:spacing w:after="0" w:line="240" w:lineRule="auto"/>
    </w:pPr>
    <w:rPr>
      <w:rFonts w:eastAsia="Arial Unicode MS" w:cs="Arial Unicode MS"/>
      <w:color w:val="000000"/>
      <w:sz w:val="20"/>
      <w:szCs w:val="20"/>
      <w:u w:color="000000"/>
      <w:lang w:val="en-US"/>
    </w:rPr>
  </w:style>
  <w:style w:type="character" w:customStyle="1" w:styleId="dn">
    <w:name w:val="Žádný"/>
    <w:rsid w:val="00A63905"/>
  </w:style>
  <w:style w:type="character" w:styleId="Odkaznakoment">
    <w:name w:val="annotation reference"/>
    <w:basedOn w:val="Standardnpsmoodstavce"/>
    <w:uiPriority w:val="99"/>
    <w:semiHidden/>
    <w:unhideWhenUsed/>
    <w:rsid w:val="001B3256"/>
    <w:rPr>
      <w:sz w:val="16"/>
      <w:szCs w:val="16"/>
    </w:rPr>
  </w:style>
  <w:style w:type="paragraph" w:styleId="Textkomente">
    <w:name w:val="annotation text"/>
    <w:basedOn w:val="Normln"/>
    <w:link w:val="TextkomenteChar"/>
    <w:uiPriority w:val="99"/>
    <w:semiHidden/>
    <w:unhideWhenUsed/>
    <w:rsid w:val="001B3256"/>
    <w:rPr>
      <w:sz w:val="20"/>
      <w:szCs w:val="20"/>
    </w:rPr>
  </w:style>
  <w:style w:type="character" w:customStyle="1" w:styleId="TextkomenteChar">
    <w:name w:val="Text komentáře Char"/>
    <w:basedOn w:val="Standardnpsmoodstavce"/>
    <w:link w:val="Textkomente"/>
    <w:uiPriority w:val="99"/>
    <w:semiHidden/>
    <w:rsid w:val="001B3256"/>
    <w:rPr>
      <w:sz w:val="20"/>
      <w:szCs w:val="20"/>
    </w:rPr>
  </w:style>
  <w:style w:type="paragraph" w:styleId="Pedmtkomente">
    <w:name w:val="annotation subject"/>
    <w:basedOn w:val="Textkomente"/>
    <w:next w:val="Textkomente"/>
    <w:link w:val="PedmtkomenteChar"/>
    <w:uiPriority w:val="99"/>
    <w:semiHidden/>
    <w:unhideWhenUsed/>
    <w:rsid w:val="001B3256"/>
    <w:rPr>
      <w:b/>
      <w:bCs/>
    </w:rPr>
  </w:style>
  <w:style w:type="character" w:customStyle="1" w:styleId="PedmtkomenteChar">
    <w:name w:val="Předmět komentáře Char"/>
    <w:basedOn w:val="TextkomenteChar"/>
    <w:link w:val="Pedmtkomente"/>
    <w:uiPriority w:val="99"/>
    <w:semiHidden/>
    <w:rsid w:val="001B3256"/>
    <w:rPr>
      <w:b/>
      <w:bCs/>
      <w:sz w:val="20"/>
      <w:szCs w:val="20"/>
    </w:rPr>
  </w:style>
  <w:style w:type="paragraph" w:styleId="Nzev">
    <w:name w:val="Title"/>
    <w:basedOn w:val="Normln"/>
    <w:link w:val="NzevChar"/>
    <w:uiPriority w:val="99"/>
    <w:qFormat/>
    <w:rsid w:val="008536D0"/>
    <w:pPr>
      <w:numPr>
        <w:numId w:val="25"/>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8536D0"/>
    <w:rPr>
      <w:rFonts w:ascii="Calibri" w:eastAsia="Calibri" w:hAnsi="Calibri" w:cs="Calibri"/>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CBB5-854E-47F4-A92F-6427A9CC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3719</Words>
  <Characters>21945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2024-11-06T05:44:00Z</dcterms:created>
  <dcterms:modified xsi:type="dcterms:W3CDTF">2024-11-06T05:44:00Z</dcterms:modified>
</cp:coreProperties>
</file>