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26D0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25E40023" w14:textId="77777777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36E5FAE2" w14:textId="77777777" w:rsidR="00A554A3" w:rsidRPr="00DC542A" w:rsidRDefault="00A554A3"/>
    <w:p w14:paraId="2FD68479" w14:textId="77777777" w:rsidR="00FB5329" w:rsidRPr="00DC542A" w:rsidRDefault="00FB5329">
      <w:r w:rsidRPr="00DC542A">
        <w:t>Smluvní strany:</w:t>
      </w:r>
    </w:p>
    <w:p w14:paraId="53A4DDAA" w14:textId="77777777" w:rsidR="00FB5329" w:rsidRPr="00DC542A" w:rsidRDefault="00FB5329"/>
    <w:p w14:paraId="76D89613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01EE70E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568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7996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4393945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CF4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47E3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1C26C15A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0B3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3FBC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DA1C59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5A1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CC6A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4030AAA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005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B717" w14:textId="77777777" w:rsidR="00FB5329" w:rsidRPr="00DC542A" w:rsidRDefault="00A57EE5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6EAFB32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831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BD16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0ED3CEC2" w14:textId="77777777" w:rsidR="006B7781" w:rsidRPr="006B7781" w:rsidRDefault="00E8152A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C522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Doc. Ing. Josefem Černohorským, Ph.D. – Děkanem FM</w:t>
            </w:r>
          </w:p>
        </w:tc>
      </w:tr>
      <w:tr w:rsidR="00FB5329" w:rsidRPr="00DC542A" w14:paraId="29F7063A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C93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5D90" w14:textId="77777777" w:rsidR="00FB5329" w:rsidRPr="00DC542A" w:rsidRDefault="00A57EE5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740CF618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994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6C238AE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2A9432F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AAA9" w14:textId="77777777" w:rsidR="00E37BC4" w:rsidRPr="00D64A8C" w:rsidRDefault="00A57EE5" w:rsidP="00E37BC4">
            <w:pPr>
              <w:pStyle w:val="Zkladn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xxx</w:t>
            </w:r>
            <w:proofErr w:type="spellEnd"/>
          </w:p>
          <w:p w14:paraId="7A66DE1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57626015" w14:textId="77777777" w:rsidR="00FB5329" w:rsidRPr="00DC542A" w:rsidRDefault="0034170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S/CXI/8410/2024/</w:t>
            </w:r>
            <w:r w:rsidR="00E12CD2">
              <w:rPr>
                <w:color w:val="000000" w:themeColor="text1"/>
              </w:rPr>
              <w:t>254</w:t>
            </w:r>
          </w:p>
        </w:tc>
        <w:bookmarkStart w:id="0" w:name="_GoBack"/>
        <w:bookmarkEnd w:id="0"/>
      </w:tr>
      <w:tr w:rsidR="00FB5329" w:rsidRPr="00DC542A" w14:paraId="5CF1F62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E936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8513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97E191A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95E4D9" w14:textId="77777777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6279099C" w14:textId="77777777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3689E9D8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8907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A5D6" w14:textId="77777777" w:rsidR="008136D3" w:rsidRPr="008136D3" w:rsidRDefault="00BB34A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ýzkumný ústav práce a sociálních věcí, v. v. i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Výzkumný ústav práce a sociálních věcí, v. v. i.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DC56667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DAE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F583" w14:textId="77777777" w:rsidR="008136D3" w:rsidRPr="008136D3" w:rsidRDefault="00BB34A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ělnická 213/12, Praha - Holešovice, 17000,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Dělnická 213/12, Praha - Holešovice, 17000,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71447E22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3FA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D962" w14:textId="77777777" w:rsidR="008136D3" w:rsidRPr="008136D3" w:rsidRDefault="00BB34A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773009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45773009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C89C187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D004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186D" w14:textId="77777777" w:rsidR="008136D3" w:rsidRPr="008136D3" w:rsidRDefault="00BB34A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45773009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CZ45773009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E27BA3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06C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A722" w14:textId="77777777" w:rsidR="008136D3" w:rsidRPr="008136D3" w:rsidRDefault="00BB34A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3531051/01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33531051/0100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781D408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A06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3908" w14:textId="77777777" w:rsidR="008136D3" w:rsidRPr="008136D3" w:rsidRDefault="000544B2" w:rsidP="0005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Robin Maialeh, Ph.D., ředitel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Ing. Robin Maialeh, Ph.D., ředitel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43CADC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EE8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9C2A" w14:textId="77777777" w:rsidR="008136D3" w:rsidRPr="008136D3" w:rsidRDefault="00A57EE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7713AC1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9AA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6B0E5C0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20EC499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D463" w14:textId="77777777" w:rsidR="008136D3" w:rsidRPr="008136D3" w:rsidRDefault="00A57EE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1521499D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A4D4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34F4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3911BEC3" w14:textId="7777777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8D0178D" w14:textId="7777777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62247ED2" w14:textId="77777777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2D222F35" w14:textId="77777777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379D3D5" w14:textId="77777777" w:rsidR="00E4402B" w:rsidRDefault="00E4402B"/>
    <w:p w14:paraId="43C0421C" w14:textId="77777777" w:rsidR="00E4402B" w:rsidRPr="00E37BC4" w:rsidRDefault="00BB34A2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zpracování da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zpracování dat</w:t>
      </w:r>
      <w:r>
        <w:rPr>
          <w:color w:val="000000" w:themeColor="text1"/>
        </w:rPr>
        <w:fldChar w:fldCharType="end"/>
      </w:r>
    </w:p>
    <w:p w14:paraId="41B4FAB2" w14:textId="77777777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A57EE5">
        <w:rPr>
          <w:color w:val="000000" w:themeColor="text1"/>
        </w:rPr>
        <w:t>xxx</w:t>
      </w:r>
      <w:proofErr w:type="spellEnd"/>
      <w:r w:rsidR="00A24567" w:rsidRPr="00D3358C">
        <w:t>.</w:t>
      </w:r>
    </w:p>
    <w:p w14:paraId="5702664A" w14:textId="77777777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proofErr w:type="spellStart"/>
      <w:r w:rsidR="00A57EE5">
        <w:t>xxx</w:t>
      </w:r>
      <w:proofErr w:type="spellEnd"/>
    </w:p>
    <w:p w14:paraId="121B06BE" w14:textId="77777777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BB34A2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70"/>
            </w:textInput>
          </w:ffData>
        </w:fldChar>
      </w:r>
      <w:r w:rsidR="00BB34A2">
        <w:rPr>
          <w:color w:val="000000" w:themeColor="text1"/>
        </w:rPr>
        <w:instrText xml:space="preserve"> FORMTEXT </w:instrText>
      </w:r>
      <w:r w:rsidR="00BB34A2">
        <w:rPr>
          <w:color w:val="000000" w:themeColor="text1"/>
        </w:rPr>
      </w:r>
      <w:r w:rsidR="00BB34A2">
        <w:rPr>
          <w:color w:val="000000" w:themeColor="text1"/>
        </w:rPr>
        <w:fldChar w:fldCharType="separate"/>
      </w:r>
      <w:r w:rsidR="00BB34A2">
        <w:rPr>
          <w:noProof/>
          <w:color w:val="000000" w:themeColor="text1"/>
        </w:rPr>
        <w:t>70</w:t>
      </w:r>
      <w:r w:rsidR="00BB34A2">
        <w:rPr>
          <w:color w:val="000000" w:themeColor="text1"/>
        </w:rPr>
        <w:fldChar w:fldCharType="end"/>
      </w:r>
      <w:r w:rsidRPr="00E37BC4">
        <w:t xml:space="preserve"> hod</w:t>
      </w:r>
      <w:r w:rsidR="00E17EEC" w:rsidRPr="00E37BC4">
        <w:t>.</w:t>
      </w:r>
    </w:p>
    <w:p w14:paraId="31DE630B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3B8A636E" w14:textId="77777777" w:rsidR="00AE4F93" w:rsidRDefault="00AE4F93" w:rsidP="004D2392">
      <w:pPr>
        <w:pStyle w:val="Zkladntext"/>
      </w:pPr>
    </w:p>
    <w:p w14:paraId="471542E9" w14:textId="7777777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 w:rsidR="00003A16"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  </w:t>
      </w:r>
    </w:p>
    <w:p w14:paraId="15B4B738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50E59943" w14:textId="77777777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3588D8" w14:textId="77777777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07CF705C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3C161B24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371C03E1" w14:textId="77777777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37C0661A" w14:textId="77777777" w:rsidTr="00DD3B49">
        <w:tc>
          <w:tcPr>
            <w:tcW w:w="2188" w:type="dxa"/>
            <w:vAlign w:val="center"/>
          </w:tcPr>
          <w:p w14:paraId="48CD935F" w14:textId="7777777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119B8C0A" w14:textId="7777777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17581E06" w14:textId="77777777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2A847D1C" w14:textId="77777777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308F4E2F" w14:textId="77777777" w:rsidTr="00DD3B49">
        <w:tc>
          <w:tcPr>
            <w:tcW w:w="2188" w:type="dxa"/>
          </w:tcPr>
          <w:p w14:paraId="6B19BF7F" w14:textId="77777777" w:rsidR="00552B28" w:rsidRPr="00E37BC4" w:rsidRDefault="00EC4A6A" w:rsidP="00D64A8C">
            <w:r w:rsidRPr="00E37BC4">
              <w:t xml:space="preserve">Ad. 2.1. </w:t>
            </w:r>
            <w:r w:rsidR="00D64A8C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D64A8C">
              <w:rPr>
                <w:color w:val="000000" w:themeColor="text1"/>
              </w:rPr>
              <w:instrText xml:space="preserve"> FORMTEXT </w:instrText>
            </w:r>
            <w:r w:rsidR="00D64A8C">
              <w:rPr>
                <w:color w:val="000000" w:themeColor="text1"/>
              </w:rPr>
            </w:r>
            <w:r w:rsidR="00D64A8C">
              <w:rPr>
                <w:color w:val="000000" w:themeColor="text1"/>
              </w:rPr>
              <w:fldChar w:fldCharType="separate"/>
            </w:r>
            <w:r w:rsidR="00D64A8C">
              <w:rPr>
                <w:noProof/>
                <w:color w:val="000000" w:themeColor="text1"/>
              </w:rPr>
              <w:t>Testy a proof-of-concepty zpracování dat</w:t>
            </w:r>
            <w:r w:rsidR="00D64A8C"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55D452FD" w14:textId="77777777" w:rsidR="00552B28" w:rsidRPr="003017D0" w:rsidRDefault="00D64A8C" w:rsidP="00EC4A6A">
            <w:pPr>
              <w:jc w:val="center"/>
            </w:pPr>
            <w:r>
              <w:rPr>
                <w:color w:val="000000" w:themeColor="text1"/>
              </w:rPr>
              <w:t>70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4D808475" w14:textId="77777777" w:rsidR="00552B28" w:rsidRPr="00E37BC4" w:rsidRDefault="00D64A8C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</w:tcPr>
          <w:p w14:paraId="56666075" w14:textId="77777777" w:rsidR="00552B28" w:rsidRPr="00E37BC4" w:rsidRDefault="00D64A8C" w:rsidP="00EC4A6A">
            <w:pPr>
              <w:jc w:val="center"/>
            </w:pPr>
            <w:r>
              <w:rPr>
                <w:color w:val="000000" w:themeColor="text1"/>
              </w:rPr>
              <w:t>6 363,70</w:t>
            </w:r>
          </w:p>
        </w:tc>
      </w:tr>
      <w:tr w:rsidR="00D3358C" w:rsidRPr="00E37BC4" w14:paraId="0C6FC75C" w14:textId="77777777" w:rsidTr="00DD3B49">
        <w:tc>
          <w:tcPr>
            <w:tcW w:w="6533" w:type="dxa"/>
            <w:gridSpan w:val="3"/>
          </w:tcPr>
          <w:p w14:paraId="04B72736" w14:textId="7777777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0167F6B2" w14:textId="77777777" w:rsidR="00EC4A6A" w:rsidRPr="00BB7E42" w:rsidRDefault="00D64A8C" w:rsidP="00954FE0">
            <w:pPr>
              <w:jc w:val="center"/>
            </w:pPr>
            <w:r>
              <w:rPr>
                <w:color w:val="000000" w:themeColor="text1"/>
              </w:rPr>
              <w:t>6 363,70</w:t>
            </w:r>
          </w:p>
        </w:tc>
      </w:tr>
    </w:tbl>
    <w:p w14:paraId="373FCCD8" w14:textId="7777777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25A25732" w14:textId="77777777" w:rsidR="007D3772" w:rsidRPr="007D3772" w:rsidRDefault="007D3772" w:rsidP="007D3772"/>
    <w:p w14:paraId="5FF7D75A" w14:textId="77777777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lastRenderedPageBreak/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420D8EC2" w14:textId="77777777" w:rsidR="007D3772" w:rsidRDefault="007D3772" w:rsidP="007D3772">
      <w:pPr>
        <w:pStyle w:val="Odstavecseseznamem"/>
        <w:ind w:left="709"/>
      </w:pPr>
    </w:p>
    <w:p w14:paraId="1D2A7402" w14:textId="77777777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00B127CE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19AC42F0" w14:textId="77777777" w:rsidTr="00DD3B49">
        <w:tc>
          <w:tcPr>
            <w:tcW w:w="2187" w:type="dxa"/>
            <w:vAlign w:val="center"/>
          </w:tcPr>
          <w:p w14:paraId="2750AA5B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5CA43874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316A5DA" w14:textId="77777777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36E566FA" w14:textId="77777777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553CCC4A" w14:textId="77777777" w:rsidTr="00DD3B49">
        <w:tc>
          <w:tcPr>
            <w:tcW w:w="2187" w:type="dxa"/>
          </w:tcPr>
          <w:p w14:paraId="0090BAEC" w14:textId="77777777" w:rsidR="00D6648E" w:rsidRPr="00E37BC4" w:rsidRDefault="00D6648E" w:rsidP="00B50C17">
            <w:r w:rsidRPr="00E37BC4">
              <w:t xml:space="preserve">Ad. 2.1. </w:t>
            </w:r>
            <w:r w:rsidR="00F478A3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F478A3">
              <w:rPr>
                <w:color w:val="000000" w:themeColor="text1"/>
              </w:rPr>
              <w:instrText xml:space="preserve"> FORMTEXT </w:instrText>
            </w:r>
            <w:r w:rsidR="00F478A3">
              <w:rPr>
                <w:color w:val="000000" w:themeColor="text1"/>
              </w:rPr>
            </w:r>
            <w:r w:rsidR="00F478A3">
              <w:rPr>
                <w:color w:val="000000" w:themeColor="text1"/>
              </w:rPr>
              <w:fldChar w:fldCharType="separate"/>
            </w:r>
            <w:r w:rsidR="00F478A3">
              <w:rPr>
                <w:noProof/>
                <w:color w:val="000000" w:themeColor="text1"/>
              </w:rPr>
              <w:t>Testy a proof-of-concepty zpracování dat</w:t>
            </w:r>
            <w:r w:rsidR="00F478A3"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4B5F9905" w14:textId="77777777" w:rsidR="00D6648E" w:rsidRPr="003017D0" w:rsidRDefault="00F478A3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70</w:t>
            </w:r>
            <w:r>
              <w:rPr>
                <w:color w:val="000000" w:themeColor="text1"/>
              </w:rPr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2D7E31E1" w14:textId="77777777" w:rsidR="00D6648E" w:rsidRPr="00E37BC4" w:rsidRDefault="00F478A3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>,-</w:t>
            </w:r>
          </w:p>
        </w:tc>
        <w:tc>
          <w:tcPr>
            <w:tcW w:w="2168" w:type="dxa"/>
          </w:tcPr>
          <w:p w14:paraId="5D4C5A9B" w14:textId="77777777" w:rsidR="00D6648E" w:rsidRPr="00E37BC4" w:rsidRDefault="00F478A3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D6648E" w:rsidRPr="00E37BC4" w14:paraId="22EE7AF9" w14:textId="77777777" w:rsidTr="00DD3B49">
        <w:tc>
          <w:tcPr>
            <w:tcW w:w="6532" w:type="dxa"/>
            <w:gridSpan w:val="3"/>
          </w:tcPr>
          <w:p w14:paraId="187626E0" w14:textId="77777777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07BE19BF" w14:textId="77777777" w:rsidR="00D6648E" w:rsidRPr="00BB7E42" w:rsidRDefault="00F478A3" w:rsidP="00762511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31F059FB" w14:textId="77777777" w:rsidR="001B1E6B" w:rsidRPr="001B1E6B" w:rsidRDefault="001B1E6B" w:rsidP="001B1E6B"/>
    <w:p w14:paraId="6CB8BC83" w14:textId="77777777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4D0B0C" w:rsidRPr="004D0B0C">
        <w:rPr>
          <w:b/>
          <w:color w:val="000000" w:themeColor="text1"/>
        </w:rPr>
        <w:t>0,-</w:t>
      </w:r>
      <w:r w:rsidR="00D3358C" w:rsidRPr="004D0B0C">
        <w:rPr>
          <w:b/>
        </w:rPr>
        <w:t xml:space="preserve"> </w:t>
      </w:r>
      <w:r w:rsidRPr="004D0B0C">
        <w:rPr>
          <w:b/>
        </w:rPr>
        <w:t>EUR</w:t>
      </w:r>
      <w:r w:rsidRPr="004D0B0C">
        <w:rPr>
          <w:b/>
          <w:color w:val="FF0000"/>
        </w:rPr>
        <w:t xml:space="preserve"> </w:t>
      </w:r>
      <w:r w:rsidRPr="004D0B0C">
        <w:rPr>
          <w:b/>
          <w:color w:val="000000" w:themeColor="text1"/>
        </w:rPr>
        <w:t>bez DPH</w:t>
      </w:r>
      <w:r w:rsidRPr="00762511">
        <w:rPr>
          <w:color w:val="000000" w:themeColor="text1"/>
        </w:rPr>
        <w:t xml:space="preserve">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4D0B0C" w:rsidRPr="004D0B0C">
        <w:rPr>
          <w:b/>
          <w:color w:val="000000" w:themeColor="text1"/>
        </w:rPr>
        <w:t>1 336,38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</w:t>
      </w:r>
      <w:r w:rsidR="00003A16">
        <w:rPr>
          <w:color w:val="000000" w:themeColor="text1"/>
        </w:rPr>
        <w:t>5</w:t>
      </w:r>
      <w:r w:rsidR="00AE4F93">
        <w:rPr>
          <w:color w:val="000000" w:themeColor="text1"/>
        </w:rPr>
        <w:t xml:space="preserve"> smlouvy. </w:t>
      </w:r>
    </w:p>
    <w:p w14:paraId="0624CEA0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D178C4B" w14:textId="77777777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B6DED9E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63418E1A" w14:textId="77777777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64F57520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379B4C3B" w14:textId="77777777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5BC833B8" w14:textId="77777777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2A751434" w14:textId="77777777" w:rsidR="007D3772" w:rsidRPr="007D3772" w:rsidRDefault="007D3772" w:rsidP="007D3772"/>
    <w:p w14:paraId="6894DA1E" w14:textId="77777777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318098D3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 xml:space="preserve">jedná o hospodářskou </w:t>
      </w:r>
      <w:r w:rsidR="006124C3">
        <w:rPr>
          <w:color w:val="000000"/>
        </w:rPr>
        <w:lastRenderedPageBreak/>
        <w:t>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2D73AE05" w14:textId="77777777" w:rsidR="00DB0C80" w:rsidRPr="00181883" w:rsidRDefault="00DB0C80" w:rsidP="00181883">
      <w:pPr>
        <w:pStyle w:val="Odstavecseseznamem"/>
        <w:rPr>
          <w:color w:val="000000"/>
        </w:rPr>
      </w:pPr>
    </w:p>
    <w:p w14:paraId="49E7C7B6" w14:textId="77777777" w:rsidR="00181883" w:rsidRPr="000F373F" w:rsidRDefault="00181883" w:rsidP="0018188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b/>
          <w:bCs/>
          <w:noProof/>
        </w:rPr>
      </w:pPr>
      <w:r w:rsidRPr="000F373F">
        <w:rPr>
          <w:b/>
          <w:bCs/>
          <w:color w:val="000000"/>
        </w:rPr>
        <w:t>P</w:t>
      </w:r>
      <w:r w:rsidRPr="000F373F">
        <w:rPr>
          <w:b/>
          <w:bCs/>
          <w:color w:val="000000" w:themeColor="text1"/>
        </w:rPr>
        <w:t xml:space="preserve">říjemce služby podpisem této smlouvy prohlašuje, že je veřejnou organizací a služby dle této smlouvy budou poskytovány v rámci jeho </w:t>
      </w:r>
      <w:proofErr w:type="spellStart"/>
      <w:r w:rsidRPr="000F373F">
        <w:rPr>
          <w:b/>
          <w:bCs/>
          <w:color w:val="000000" w:themeColor="text1"/>
        </w:rPr>
        <w:t>nehospodářské</w:t>
      </w:r>
      <w:proofErr w:type="spellEnd"/>
      <w:r w:rsidRPr="000F373F">
        <w:rPr>
          <w:b/>
          <w:bCs/>
          <w:color w:val="000000" w:themeColor="text1"/>
        </w:rPr>
        <w:t xml:space="preserve"> </w:t>
      </w:r>
      <w:r w:rsidRPr="000F373F">
        <w:rPr>
          <w:b/>
          <w:bCs/>
        </w:rPr>
        <w:t>činnosti.</w:t>
      </w:r>
      <w:r w:rsidRPr="000F373F">
        <w:rPr>
          <w:b/>
          <w:bCs/>
          <w:noProof/>
        </w:rPr>
        <w:t xml:space="preserve"> </w:t>
      </w:r>
      <w:r w:rsidRPr="000F373F">
        <w:rPr>
          <w:b/>
          <w:bCs/>
        </w:rPr>
        <w:t>Z uvedeného důvodu veřejné prostředky poskytnuté Příjemci na úhradu služeb dle této smlouvy nezakládají veřejnou podporu.</w:t>
      </w:r>
    </w:p>
    <w:p w14:paraId="5BE57F69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0E55C760" w14:textId="77777777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1A8B7457" w14:textId="77777777" w:rsidTr="00EB6CA2">
        <w:tc>
          <w:tcPr>
            <w:tcW w:w="2185" w:type="dxa"/>
            <w:vAlign w:val="center"/>
          </w:tcPr>
          <w:p w14:paraId="0BCE5464" w14:textId="77777777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058841BF" w14:textId="77777777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574EDF74" w14:textId="77777777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07DF3F48" w14:textId="77777777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7C861F5F" w14:textId="77777777" w:rsidTr="00EB6CA2">
        <w:tc>
          <w:tcPr>
            <w:tcW w:w="2185" w:type="dxa"/>
            <w:vAlign w:val="center"/>
          </w:tcPr>
          <w:p w14:paraId="72FAF682" w14:textId="77777777" w:rsidR="00EC7437" w:rsidRPr="00E96F7D" w:rsidRDefault="004D0B0C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363,7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6 363,70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0CFCF51" w14:textId="77777777" w:rsidR="00EC7437" w:rsidRPr="00E96F7D" w:rsidRDefault="004D0B0C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5F511417" w14:textId="77777777" w:rsidR="00EC7437" w:rsidRPr="00E96F7D" w:rsidRDefault="004D0B0C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1 050,-</w:t>
            </w:r>
          </w:p>
        </w:tc>
        <w:tc>
          <w:tcPr>
            <w:tcW w:w="2172" w:type="dxa"/>
          </w:tcPr>
          <w:p w14:paraId="447CA300" w14:textId="77777777" w:rsidR="00EC7437" w:rsidRPr="00E96F7D" w:rsidRDefault="00003A16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</w:t>
            </w:r>
            <w:r w:rsidR="004D0B0C">
              <w:rPr>
                <w:color w:val="000000" w:themeColor="text1"/>
              </w:rPr>
              <w:t>,-</w:t>
            </w:r>
          </w:p>
        </w:tc>
      </w:tr>
    </w:tbl>
    <w:p w14:paraId="406E80B0" w14:textId="77777777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A4BBF78" w14:textId="77777777" w:rsidR="009A3891" w:rsidRPr="00EA3981" w:rsidRDefault="00181883" w:rsidP="0018188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 w:themeColor="text1"/>
        </w:rPr>
      </w:pPr>
      <w:r>
        <w:t xml:space="preserve">V případě, že dojde ke změně předpokládaného rozsahu sjednané časové kapacity poskytované služby dle čl. 2 smlouvy (navýšení, snížení), budou částky hodnoty služby, ceny hrazené Příjemcem, výše veřejných prostředků a výše veřejné podpory přepočítány a vzájemně odsouhlaseny smluvními stranami v předávacím </w:t>
      </w:r>
      <w:r>
        <w:rPr>
          <w:color w:val="000000" w:themeColor="text1"/>
        </w:rPr>
        <w:t>protokolu.</w:t>
      </w:r>
    </w:p>
    <w:p w14:paraId="76FD4F22" w14:textId="77777777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6ED1C4CF" w14:textId="77777777" w:rsidR="007D3772" w:rsidRPr="007D3772" w:rsidRDefault="007D3772" w:rsidP="007D3772"/>
    <w:p w14:paraId="007823FA" w14:textId="77777777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4D0B0C">
        <w:rPr>
          <w:color w:val="000000" w:themeColor="text1"/>
        </w:rPr>
        <w:t>1.11.2024</w:t>
      </w:r>
      <w:r w:rsidRPr="00401139">
        <w:rPr>
          <w:color w:val="000000" w:themeColor="text1"/>
        </w:rPr>
        <w:t xml:space="preserve"> do  </w:t>
      </w:r>
      <w:r w:rsidR="00133F40">
        <w:rPr>
          <w:color w:val="000000" w:themeColor="text1"/>
        </w:rPr>
        <w:t>31.12.2024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1C08DB28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1ACC3CE4" w14:textId="77777777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34170B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raha, Liberec"/>
            </w:textInput>
          </w:ffData>
        </w:fldChar>
      </w:r>
      <w:r w:rsidR="0034170B">
        <w:rPr>
          <w:color w:val="000000" w:themeColor="text1"/>
        </w:rPr>
        <w:instrText xml:space="preserve"> FORMTEXT </w:instrText>
      </w:r>
      <w:r w:rsidR="0034170B">
        <w:rPr>
          <w:color w:val="000000" w:themeColor="text1"/>
        </w:rPr>
      </w:r>
      <w:r w:rsidR="0034170B">
        <w:rPr>
          <w:color w:val="000000" w:themeColor="text1"/>
        </w:rPr>
        <w:fldChar w:fldCharType="separate"/>
      </w:r>
      <w:r w:rsidR="0034170B">
        <w:rPr>
          <w:noProof/>
          <w:color w:val="000000" w:themeColor="text1"/>
        </w:rPr>
        <w:t>Praha, Liberec</w:t>
      </w:r>
      <w:r w:rsidR="0034170B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2848AE04" w14:textId="77777777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7488D9C" w14:textId="77777777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056D53B5" w14:textId="77777777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4E310129" w14:textId="7777777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lastRenderedPageBreak/>
        <w:t>Způsob provádění služeb, povinnosti Poskytovatele a Příjemce</w:t>
      </w:r>
    </w:p>
    <w:p w14:paraId="49065F24" w14:textId="777777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147CD720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455A172" w14:textId="77777777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341F5C72" w14:textId="77777777" w:rsidR="002855D9" w:rsidRDefault="002855D9" w:rsidP="002855D9">
      <w:pPr>
        <w:spacing w:line="240" w:lineRule="auto"/>
      </w:pPr>
    </w:p>
    <w:p w14:paraId="322A4693" w14:textId="77777777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AE241FB" w14:textId="77777777" w:rsidR="00C84C17" w:rsidRDefault="00C84C17" w:rsidP="00C84C17">
      <w:pPr>
        <w:pStyle w:val="Odstavecseseznamem"/>
      </w:pPr>
    </w:p>
    <w:p w14:paraId="750A0615" w14:textId="7777777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133F4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datové vstupy"/>
            </w:textInput>
          </w:ffData>
        </w:fldChar>
      </w:r>
      <w:r w:rsidR="00133F40">
        <w:rPr>
          <w:color w:val="000000" w:themeColor="text1"/>
        </w:rPr>
        <w:instrText xml:space="preserve"> FORMTEXT </w:instrText>
      </w:r>
      <w:r w:rsidR="00133F40">
        <w:rPr>
          <w:color w:val="000000" w:themeColor="text1"/>
        </w:rPr>
      </w:r>
      <w:r w:rsidR="00133F40">
        <w:rPr>
          <w:color w:val="000000" w:themeColor="text1"/>
        </w:rPr>
        <w:fldChar w:fldCharType="separate"/>
      </w:r>
      <w:r w:rsidR="00133F40">
        <w:rPr>
          <w:noProof/>
          <w:color w:val="000000" w:themeColor="text1"/>
        </w:rPr>
        <w:t>datové vstupy</w:t>
      </w:r>
      <w:r w:rsidR="00133F40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1C9853E9" w14:textId="77777777" w:rsidR="00C84C17" w:rsidRDefault="00C84C17" w:rsidP="00C84C17">
      <w:pPr>
        <w:pStyle w:val="Odstavecseseznamem"/>
      </w:pPr>
    </w:p>
    <w:p w14:paraId="1AD7C3ED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2840A00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7E8096F6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262C49F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0C1E401B" w14:textId="77777777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7F8E0832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6DD75C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78FD1B40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210B6807" w14:textId="77777777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4DA29F19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72BE51A7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0A4F7021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248D4A3A" w14:textId="77777777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5B655B4D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5A6C76B5" w14:textId="77777777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0E12E083" w14:textId="77777777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053BC481" w14:textId="77777777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Kterákoliv ze smluvních stran je oprávněna od této smlouvy odstoupit, poruší-li druhá smluvní strana podstatným způsobem své smluvní povinnosti.</w:t>
      </w:r>
    </w:p>
    <w:p w14:paraId="60EE4434" w14:textId="7777777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2FBB79B3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463896B4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3FA4698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3372E879" w14:textId="77777777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5A4D26B9" w14:textId="77777777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5CD36CF5" w14:textId="77777777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3607E678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68215FE9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3695113" w14:textId="77777777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5A58212A" w14:textId="77777777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01FD2B3E" w14:textId="77777777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8709AF9" w14:textId="7777777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42F63E2B" w14:textId="77777777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7BBBBDD3" w14:textId="77777777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</w:t>
      </w: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6C6E4F6C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5EE9C12B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48A46DDB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67173F3A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01E177A7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41B8048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B91A39A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2D3E3A84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47579F3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0782C7FC" w14:textId="77777777" w:rsidR="00BB34A2" w:rsidRDefault="008B5C4F" w:rsidP="00BB34A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3F3ED654" w14:textId="77777777" w:rsidR="00BB34A2" w:rsidRDefault="00BB34A2" w:rsidP="00BB34A2">
      <w:pPr>
        <w:pStyle w:val="Odstavecseseznamem"/>
      </w:pPr>
    </w:p>
    <w:p w14:paraId="68B12ECD" w14:textId="77777777" w:rsidR="006B7781" w:rsidRDefault="006B7781" w:rsidP="00BB34A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705D69F4" w14:textId="77777777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4AB69CAB" w14:textId="77777777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</w:t>
      </w:r>
      <w:r w:rsidRPr="00B142D5">
        <w:rPr>
          <w:rFonts w:ascii="Arial" w:hAnsi="Arial" w:cs="Arial"/>
          <w:sz w:val="22"/>
          <w:szCs w:val="22"/>
          <w:lang w:val="cs-CZ"/>
        </w:rPr>
        <w:lastRenderedPageBreak/>
        <w:t xml:space="preserve">zákona č. 99/1963 Sb., občanský soudní řád, ve znění pozdějších předpisů, se za místně příslušný soud k projednávání sporů z této smlouvy prohlašuje obecný soud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tele.</w:t>
      </w:r>
    </w:p>
    <w:p w14:paraId="5AA51CAB" w14:textId="77777777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863F6D">
        <w:rPr>
          <w:rFonts w:ascii="Arial" w:hAnsi="Arial" w:cs="Arial"/>
          <w:sz w:val="22"/>
          <w:szCs w:val="22"/>
          <w:lang w:val="cs-CZ"/>
        </w:rPr>
        <w:t xml:space="preserve"> </w:t>
      </w:r>
      <w:r w:rsidR="003A4298">
        <w:rPr>
          <w:rFonts w:ascii="Arial" w:hAnsi="Arial" w:cs="Arial"/>
          <w:sz w:val="22"/>
          <w:szCs w:val="22"/>
          <w:lang w:val="cs-CZ"/>
        </w:rPr>
        <w:t xml:space="preserve">a Vzor čestného prohlášení o uskutečněných investicích do digitalizace (Příloha </w:t>
      </w:r>
      <w:r w:rsidR="00852DF1">
        <w:rPr>
          <w:rFonts w:ascii="Arial" w:hAnsi="Arial" w:cs="Arial"/>
          <w:sz w:val="22"/>
          <w:szCs w:val="22"/>
          <w:lang w:val="cs-CZ"/>
        </w:rPr>
        <w:t>4</w:t>
      </w:r>
      <w:r w:rsidR="003A4298">
        <w:rPr>
          <w:rFonts w:ascii="Arial" w:hAnsi="Arial" w:cs="Arial"/>
          <w:sz w:val="22"/>
          <w:szCs w:val="22"/>
          <w:lang w:val="cs-CZ"/>
        </w:rPr>
        <w:t>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0B49B014" w14:textId="77777777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24F4AE95" w14:textId="77777777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34E3AB31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DA504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745F4C8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1CC5959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78C8A1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59B721F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7775E534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00E6E2D9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34994220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768A8E4E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3C823305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69EC1F9B" w14:textId="77777777" w:rsidR="008B5C4F" w:rsidRPr="00503DFE" w:rsidRDefault="008B5C4F" w:rsidP="00A57EE5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A57EE5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1.11.2024"/>
                  </w:textInput>
                </w:ffData>
              </w:fldChar>
            </w:r>
            <w:bookmarkStart w:id="1" w:name="Text43"/>
            <w:r w:rsidR="00A57EE5">
              <w:rPr>
                <w:sz w:val="24"/>
                <w:szCs w:val="24"/>
              </w:rPr>
              <w:instrText xml:space="preserve"> FORMTEXT </w:instrText>
            </w:r>
            <w:r w:rsidR="00A57EE5">
              <w:rPr>
                <w:sz w:val="24"/>
                <w:szCs w:val="24"/>
              </w:rPr>
            </w:r>
            <w:r w:rsidR="00A57EE5">
              <w:rPr>
                <w:sz w:val="24"/>
                <w:szCs w:val="24"/>
              </w:rPr>
              <w:fldChar w:fldCharType="separate"/>
            </w:r>
            <w:r w:rsidR="00A57EE5">
              <w:rPr>
                <w:noProof/>
                <w:sz w:val="24"/>
                <w:szCs w:val="24"/>
              </w:rPr>
              <w:t>1.11.2024</w:t>
            </w:r>
            <w:r w:rsidR="00A57EE5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856084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71D46E4F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D98BC0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772C8D6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98FA7A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571FEA24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0544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Robin Maialeh, Ph.D."/>
                  </w:textInput>
                </w:ffData>
              </w:fldChar>
            </w:r>
            <w:r w:rsidR="000544B2">
              <w:rPr>
                <w:sz w:val="24"/>
                <w:szCs w:val="24"/>
              </w:rPr>
              <w:instrText xml:space="preserve"> FORMTEXT </w:instrText>
            </w:r>
            <w:r w:rsidR="000544B2">
              <w:rPr>
                <w:sz w:val="24"/>
                <w:szCs w:val="24"/>
              </w:rPr>
            </w:r>
            <w:r w:rsidR="000544B2">
              <w:rPr>
                <w:sz w:val="24"/>
                <w:szCs w:val="24"/>
              </w:rPr>
              <w:fldChar w:fldCharType="separate"/>
            </w:r>
            <w:r w:rsidR="000544B2">
              <w:rPr>
                <w:noProof/>
                <w:sz w:val="24"/>
                <w:szCs w:val="24"/>
              </w:rPr>
              <w:t>Ing. Robin Maialeh, Ph.D.</w:t>
            </w:r>
            <w:r w:rsidR="000544B2">
              <w:rPr>
                <w:sz w:val="24"/>
                <w:szCs w:val="24"/>
              </w:rPr>
              <w:fldChar w:fldCharType="end"/>
            </w:r>
          </w:p>
          <w:p w14:paraId="7E66488E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0544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"/>
                  </w:textInput>
                </w:ffData>
              </w:fldChar>
            </w:r>
            <w:r w:rsidR="000544B2">
              <w:rPr>
                <w:sz w:val="24"/>
                <w:szCs w:val="24"/>
              </w:rPr>
              <w:instrText xml:space="preserve"> FORMTEXT </w:instrText>
            </w:r>
            <w:r w:rsidR="000544B2">
              <w:rPr>
                <w:sz w:val="24"/>
                <w:szCs w:val="24"/>
              </w:rPr>
            </w:r>
            <w:r w:rsidR="000544B2">
              <w:rPr>
                <w:sz w:val="24"/>
                <w:szCs w:val="24"/>
              </w:rPr>
              <w:fldChar w:fldCharType="separate"/>
            </w:r>
            <w:r w:rsidR="000544B2">
              <w:rPr>
                <w:noProof/>
                <w:sz w:val="24"/>
                <w:szCs w:val="24"/>
              </w:rPr>
              <w:t>ředitel</w:t>
            </w:r>
            <w:r w:rsidR="000544B2">
              <w:rPr>
                <w:sz w:val="24"/>
                <w:szCs w:val="24"/>
              </w:rPr>
              <w:fldChar w:fldCharType="end"/>
            </w:r>
          </w:p>
          <w:p w14:paraId="34FA7BDA" w14:textId="77777777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086E353D" w14:textId="77777777" w:rsidR="00133F40" w:rsidRDefault="00133F40" w:rsidP="00133F40">
            <w:pPr>
              <w:pStyle w:val="Zkladntext"/>
              <w:rPr>
                <w:lang w:val="cs-CZ" w:eastAsia="cs-CZ"/>
              </w:rPr>
            </w:pPr>
          </w:p>
          <w:p w14:paraId="06FD0CE0" w14:textId="77777777" w:rsidR="008B5C4F" w:rsidRPr="00503DFE" w:rsidRDefault="008B5C4F" w:rsidP="00A57EE5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954FE0">
              <w:rPr>
                <w:noProof/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="00A57EE5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31.10.2024"/>
                  </w:textInput>
                </w:ffData>
              </w:fldChar>
            </w:r>
            <w:bookmarkStart w:id="2" w:name="Text45"/>
            <w:r w:rsidR="00A57EE5">
              <w:rPr>
                <w:sz w:val="24"/>
                <w:szCs w:val="24"/>
              </w:rPr>
              <w:instrText xml:space="preserve"> FORMTEXT </w:instrText>
            </w:r>
            <w:r w:rsidR="00A57EE5">
              <w:rPr>
                <w:sz w:val="24"/>
                <w:szCs w:val="24"/>
              </w:rPr>
            </w:r>
            <w:r w:rsidR="00A57EE5">
              <w:rPr>
                <w:sz w:val="24"/>
                <w:szCs w:val="24"/>
              </w:rPr>
              <w:fldChar w:fldCharType="separate"/>
            </w:r>
            <w:r w:rsidR="00A57EE5">
              <w:rPr>
                <w:noProof/>
                <w:sz w:val="24"/>
                <w:szCs w:val="24"/>
              </w:rPr>
              <w:t>31.10.2024</w:t>
            </w:r>
            <w:r w:rsidR="00A57EE5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133F40" w:rsidRPr="00030A6D" w14:paraId="755A00E0" w14:textId="77777777" w:rsidTr="00133F4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2B4B06" w14:textId="77777777" w:rsidR="00133F40" w:rsidRPr="00503DFE" w:rsidRDefault="00133F40" w:rsidP="00154DBB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0E9DEF4" w14:textId="77777777" w:rsidR="00133F40" w:rsidRPr="00503DFE" w:rsidRDefault="00133F40" w:rsidP="00154DBB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71AEBD7" w14:textId="77777777" w:rsidR="00133F40" w:rsidRPr="00503DFE" w:rsidRDefault="00133F40" w:rsidP="00154DBB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ED66F98" w14:textId="77777777" w:rsidR="00133F40" w:rsidRPr="00503DFE" w:rsidRDefault="00133F40" w:rsidP="00154DBB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38407EA" w14:textId="77777777" w:rsidR="00133F40" w:rsidRPr="00503DFE" w:rsidRDefault="00133F40" w:rsidP="00154DBB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B3072D9" w14:textId="77777777" w:rsidR="00133F40" w:rsidRDefault="00133F40" w:rsidP="00133F40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Josef Černohorský, Ph.D.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Doc. Ing. Josef Černohorský, Ph.D. </w:t>
            </w:r>
            <w:r>
              <w:rPr>
                <w:sz w:val="24"/>
                <w:szCs w:val="24"/>
              </w:rPr>
              <w:fldChar w:fldCharType="end"/>
            </w:r>
          </w:p>
          <w:p w14:paraId="3CB2DCAD" w14:textId="77777777" w:rsidR="00133F40" w:rsidRDefault="00133F40" w:rsidP="00133F40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69A4">
              <w:rPr>
                <w:sz w:val="24"/>
                <w:szCs w:val="24"/>
              </w:rPr>
              <w:t>Funkce děkan</w:t>
            </w:r>
            <w:r>
              <w:rPr>
                <w:sz w:val="24"/>
                <w:szCs w:val="24"/>
              </w:rPr>
              <w:t xml:space="preserve"> FM</w:t>
            </w:r>
          </w:p>
          <w:p w14:paraId="34C8BDC7" w14:textId="77777777" w:rsidR="00133F40" w:rsidRPr="00351C60" w:rsidRDefault="00133F40" w:rsidP="00A57EE5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A57EE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1.2024"/>
                  </w:textInput>
                </w:ffData>
              </w:fldChar>
            </w:r>
            <w:r w:rsidR="00A57EE5">
              <w:rPr>
                <w:sz w:val="24"/>
                <w:szCs w:val="24"/>
              </w:rPr>
              <w:instrText xml:space="preserve"> FORMTEXT </w:instrText>
            </w:r>
            <w:r w:rsidR="00A57EE5">
              <w:rPr>
                <w:sz w:val="24"/>
                <w:szCs w:val="24"/>
              </w:rPr>
            </w:r>
            <w:r w:rsidR="00A57EE5">
              <w:rPr>
                <w:sz w:val="24"/>
                <w:szCs w:val="24"/>
              </w:rPr>
              <w:fldChar w:fldCharType="separate"/>
            </w:r>
            <w:r w:rsidR="00A57EE5">
              <w:rPr>
                <w:noProof/>
                <w:sz w:val="24"/>
                <w:szCs w:val="24"/>
              </w:rPr>
              <w:t>5.11.2024</w:t>
            </w:r>
            <w:r w:rsidR="00A57EE5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254879" w14:textId="77777777" w:rsidR="00133F40" w:rsidRPr="00351C60" w:rsidRDefault="00133F40" w:rsidP="00154DBB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18E0970D" w14:textId="77777777" w:rsidR="008914A8" w:rsidRPr="00133F40" w:rsidRDefault="008914A8" w:rsidP="00CC21FF">
      <w:pPr>
        <w:rPr>
          <w:b/>
        </w:rPr>
      </w:pPr>
    </w:p>
    <w:sectPr w:rsidR="008914A8" w:rsidRPr="00133F40" w:rsidSect="00693A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3F8F" w14:textId="77777777" w:rsidR="00551B39" w:rsidRDefault="00551B39" w:rsidP="00DC542A">
      <w:pPr>
        <w:spacing w:line="240" w:lineRule="auto"/>
      </w:pPr>
      <w:r>
        <w:separator/>
      </w:r>
    </w:p>
  </w:endnote>
  <w:endnote w:type="continuationSeparator" w:id="0">
    <w:p w14:paraId="3A9237D6" w14:textId="77777777" w:rsidR="00551B39" w:rsidRDefault="00551B39" w:rsidP="00DC542A">
      <w:pPr>
        <w:spacing w:line="240" w:lineRule="auto"/>
      </w:pPr>
      <w:r>
        <w:continuationSeparator/>
      </w:r>
    </w:p>
  </w:endnote>
  <w:endnote w:type="continuationNotice" w:id="1">
    <w:p w14:paraId="1B2F514A" w14:textId="77777777" w:rsidR="00551B39" w:rsidRDefault="00551B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6907" w14:textId="77777777" w:rsidR="00555ED5" w:rsidRDefault="00555E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8469" w14:textId="77777777" w:rsidR="00555ED5" w:rsidRDefault="00555ED5">
    <w:pPr>
      <w:pStyle w:val="Zpat"/>
    </w:pPr>
    <w:r>
      <w:rPr>
        <w:noProof/>
      </w:rPr>
      <w:drawing>
        <wp:inline distT="0" distB="0" distL="0" distR="0" wp14:anchorId="51C66EC0" wp14:editId="4493A4B9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839D" w14:textId="77777777" w:rsidR="00555ED5" w:rsidRDefault="00555E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15019" w14:textId="77777777" w:rsidR="00551B39" w:rsidRDefault="00551B39" w:rsidP="00DC542A">
      <w:pPr>
        <w:spacing w:line="240" w:lineRule="auto"/>
      </w:pPr>
      <w:r>
        <w:separator/>
      </w:r>
    </w:p>
  </w:footnote>
  <w:footnote w:type="continuationSeparator" w:id="0">
    <w:p w14:paraId="0AA0DE35" w14:textId="77777777" w:rsidR="00551B39" w:rsidRDefault="00551B39" w:rsidP="00DC542A">
      <w:pPr>
        <w:spacing w:line="240" w:lineRule="auto"/>
      </w:pPr>
      <w:r>
        <w:continuationSeparator/>
      </w:r>
    </w:p>
  </w:footnote>
  <w:footnote w:type="continuationNotice" w:id="1">
    <w:p w14:paraId="4170EB61" w14:textId="77777777" w:rsidR="00551B39" w:rsidRDefault="00551B39">
      <w:pPr>
        <w:spacing w:line="240" w:lineRule="auto"/>
      </w:pPr>
    </w:p>
  </w:footnote>
  <w:footnote w:id="2">
    <w:p w14:paraId="6F233967" w14:textId="77777777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355E0959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B648" w14:textId="77777777" w:rsidR="00555ED5" w:rsidRDefault="00555E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141D4DC8" w14:textId="77777777" w:rsidR="00555ED5" w:rsidRDefault="00555ED5" w:rsidP="003A1D1B">
        <w:pPr>
          <w:pStyle w:val="Zpat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5A0266F" wp14:editId="7BEF4477">
              <wp:simplePos x="0" y="0"/>
              <wp:positionH relativeFrom="column">
                <wp:posOffset>4519295</wp:posOffset>
              </wp:positionH>
              <wp:positionV relativeFrom="paragraph">
                <wp:posOffset>-259715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52288C3" wp14:editId="38E55A50">
              <wp:simplePos x="0" y="0"/>
              <wp:positionH relativeFrom="column">
                <wp:posOffset>-243205</wp:posOffset>
              </wp:positionH>
              <wp:positionV relativeFrom="paragraph">
                <wp:posOffset>159385</wp:posOffset>
              </wp:positionV>
              <wp:extent cx="1378585" cy="485775"/>
              <wp:effectExtent l="0" t="0" r="0" b="9525"/>
              <wp:wrapTight wrapText="bothSides">
                <wp:wrapPolygon edited="0">
                  <wp:start x="0" y="0"/>
                  <wp:lineTo x="0" y="21176"/>
                  <wp:lineTo x="21192" y="21176"/>
                  <wp:lineTo x="21192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8585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33DB5BB" w14:textId="77777777" w:rsidR="00555ED5" w:rsidRDefault="00555ED5" w:rsidP="003A1D1B">
        <w:pPr>
          <w:pStyle w:val="Zpat"/>
          <w:jc w:val="right"/>
          <w:rPr>
            <w:noProof/>
          </w:rPr>
        </w:pPr>
      </w:p>
      <w:p w14:paraId="31718E61" w14:textId="77777777" w:rsidR="00555ED5" w:rsidRDefault="00555ED5" w:rsidP="003A1D1B">
        <w:pPr>
          <w:pStyle w:val="Zpat"/>
          <w:jc w:val="right"/>
          <w:rPr>
            <w:noProof/>
          </w:rPr>
        </w:pPr>
      </w:p>
      <w:p w14:paraId="6C6FED50" w14:textId="77777777" w:rsidR="00555ED5" w:rsidRDefault="00555ED5" w:rsidP="00555ED5">
        <w:pPr>
          <w:pStyle w:val="Zpat"/>
          <w:rPr>
            <w:noProof/>
          </w:rPr>
        </w:pPr>
      </w:p>
      <w:p w14:paraId="1CEFFA3E" w14:textId="77777777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310D">
          <w:rPr>
            <w:noProof/>
          </w:rPr>
          <w:t>2</w:t>
        </w:r>
        <w:r>
          <w:fldChar w:fldCharType="end"/>
        </w:r>
        <w:r>
          <w:t xml:space="preserve"> z 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FE1A" w14:textId="77777777" w:rsidR="00555ED5" w:rsidRDefault="00555E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EFEEF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3A16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4DFC"/>
    <w:rsid w:val="0004551C"/>
    <w:rsid w:val="00050125"/>
    <w:rsid w:val="00050B1D"/>
    <w:rsid w:val="000544B2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3F40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1883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69A4"/>
    <w:rsid w:val="00227AF8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170B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95729"/>
    <w:rsid w:val="003A1D1B"/>
    <w:rsid w:val="003A3FDF"/>
    <w:rsid w:val="003A4298"/>
    <w:rsid w:val="003B3B04"/>
    <w:rsid w:val="003C1180"/>
    <w:rsid w:val="003C1832"/>
    <w:rsid w:val="003C5579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5A38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0B0C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21B8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1B39"/>
    <w:rsid w:val="00552B28"/>
    <w:rsid w:val="0055413A"/>
    <w:rsid w:val="005549F8"/>
    <w:rsid w:val="00555ED5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5AAB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8259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285C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2DF1"/>
    <w:rsid w:val="00853C2E"/>
    <w:rsid w:val="00856F54"/>
    <w:rsid w:val="00863F6D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900D68"/>
    <w:rsid w:val="00901534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EE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D3B51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34A2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777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4A8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2CD2"/>
    <w:rsid w:val="00E15622"/>
    <w:rsid w:val="00E17EEC"/>
    <w:rsid w:val="00E20294"/>
    <w:rsid w:val="00E206DD"/>
    <w:rsid w:val="00E2088C"/>
    <w:rsid w:val="00E23E70"/>
    <w:rsid w:val="00E264F7"/>
    <w:rsid w:val="00E26684"/>
    <w:rsid w:val="00E3631A"/>
    <w:rsid w:val="00E37BC4"/>
    <w:rsid w:val="00E37E63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152A"/>
    <w:rsid w:val="00E877F7"/>
    <w:rsid w:val="00E94FAD"/>
    <w:rsid w:val="00E96F7D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310D"/>
    <w:rsid w:val="00EF6AB2"/>
    <w:rsid w:val="00F0037C"/>
    <w:rsid w:val="00F01403"/>
    <w:rsid w:val="00F06E77"/>
    <w:rsid w:val="00F14AE8"/>
    <w:rsid w:val="00F2075C"/>
    <w:rsid w:val="00F2075D"/>
    <w:rsid w:val="00F21B47"/>
    <w:rsid w:val="00F25DF2"/>
    <w:rsid w:val="00F309E0"/>
    <w:rsid w:val="00F31534"/>
    <w:rsid w:val="00F325F1"/>
    <w:rsid w:val="00F37F59"/>
    <w:rsid w:val="00F43DAE"/>
    <w:rsid w:val="00F45777"/>
    <w:rsid w:val="00F46A38"/>
    <w:rsid w:val="00F478A3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18AF0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6e0fb9b0-b993-473a-b020-0e26f7bcde7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D26C6-7A36-4486-9D7D-1B1CC21D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49327-E3AA-4875-A16B-D9A11B65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13128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2024-11-06T08:55:00Z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