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6181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6530"/>
      </w:tblGrid>
      <w:tr w:rsidR="009E122E" w:rsidRPr="009C39BA" w14:paraId="4005DAE5" w14:textId="77777777" w:rsidTr="00FF7BD9">
        <w:tc>
          <w:tcPr>
            <w:tcW w:w="1400" w:type="pct"/>
          </w:tcPr>
          <w:p w14:paraId="5575ACB7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Společnost:</w:t>
            </w:r>
          </w:p>
        </w:tc>
        <w:tc>
          <w:tcPr>
            <w:tcW w:w="3600" w:type="pct"/>
          </w:tcPr>
          <w:p w14:paraId="1E6FBF2D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  <w:b/>
              </w:rPr>
            </w:pPr>
            <w:r w:rsidRPr="009E122E">
              <w:rPr>
                <w:rFonts w:eastAsia="Times New Roman"/>
                <w:b/>
              </w:rPr>
              <w:t xml:space="preserve">Sázavan </w:t>
            </w:r>
            <w:proofErr w:type="spellStart"/>
            <w:r w:rsidRPr="009E122E">
              <w:rPr>
                <w:rFonts w:eastAsia="Times New Roman"/>
                <w:b/>
              </w:rPr>
              <w:t>Product</w:t>
            </w:r>
            <w:proofErr w:type="spellEnd"/>
            <w:r w:rsidRPr="009E122E">
              <w:rPr>
                <w:rFonts w:eastAsia="Times New Roman"/>
                <w:b/>
              </w:rPr>
              <w:t>, s.r.o.</w:t>
            </w:r>
          </w:p>
        </w:tc>
      </w:tr>
      <w:tr w:rsidR="009E122E" w:rsidRPr="009C39BA" w14:paraId="7D9D9C24" w14:textId="77777777" w:rsidTr="00FF7BD9">
        <w:tc>
          <w:tcPr>
            <w:tcW w:w="1400" w:type="pct"/>
          </w:tcPr>
          <w:p w14:paraId="3BAB49D9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IČO:</w:t>
            </w:r>
          </w:p>
        </w:tc>
        <w:tc>
          <w:tcPr>
            <w:tcW w:w="3600" w:type="pct"/>
          </w:tcPr>
          <w:p w14:paraId="353CEEB0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29298806</w:t>
            </w:r>
          </w:p>
        </w:tc>
      </w:tr>
      <w:tr w:rsidR="009E122E" w:rsidRPr="009C39BA" w14:paraId="50800D5D" w14:textId="77777777" w:rsidTr="00FF7BD9">
        <w:tc>
          <w:tcPr>
            <w:tcW w:w="1400" w:type="pct"/>
          </w:tcPr>
          <w:p w14:paraId="227C18DA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DIČ:</w:t>
            </w:r>
          </w:p>
        </w:tc>
        <w:tc>
          <w:tcPr>
            <w:tcW w:w="3600" w:type="pct"/>
          </w:tcPr>
          <w:p w14:paraId="0DD21BC5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CZ29298806</w:t>
            </w:r>
          </w:p>
        </w:tc>
      </w:tr>
      <w:tr w:rsidR="009E122E" w:rsidRPr="009C39BA" w14:paraId="7E313A35" w14:textId="77777777" w:rsidTr="00FF7BD9">
        <w:tc>
          <w:tcPr>
            <w:tcW w:w="1400" w:type="pct"/>
          </w:tcPr>
          <w:p w14:paraId="5B8D767C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Se sídlem:</w:t>
            </w:r>
          </w:p>
        </w:tc>
        <w:tc>
          <w:tcPr>
            <w:tcW w:w="3600" w:type="pct"/>
          </w:tcPr>
          <w:p w14:paraId="5D075ABF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Tomáše Bati 599, Zruč nad Sázavou, PSČ 285 22</w:t>
            </w:r>
          </w:p>
        </w:tc>
      </w:tr>
      <w:tr w:rsidR="009E122E" w:rsidRPr="009C39BA" w14:paraId="235ACC08" w14:textId="77777777" w:rsidTr="00FF7BD9">
        <w:tc>
          <w:tcPr>
            <w:tcW w:w="1400" w:type="pct"/>
          </w:tcPr>
          <w:p w14:paraId="419307E1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Zastoupená:</w:t>
            </w:r>
          </w:p>
        </w:tc>
        <w:tc>
          <w:tcPr>
            <w:tcW w:w="3600" w:type="pct"/>
          </w:tcPr>
          <w:p w14:paraId="40A209B2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 xml:space="preserve">Ing. František </w:t>
            </w:r>
            <w:proofErr w:type="spellStart"/>
            <w:r w:rsidRPr="009E122E">
              <w:rPr>
                <w:rFonts w:eastAsia="Times New Roman"/>
              </w:rPr>
              <w:t>Šramka</w:t>
            </w:r>
            <w:proofErr w:type="spellEnd"/>
            <w:r w:rsidRPr="009E122E">
              <w:rPr>
                <w:rFonts w:eastAsia="Times New Roman"/>
              </w:rPr>
              <w:t>, jednatel</w:t>
            </w:r>
          </w:p>
        </w:tc>
      </w:tr>
      <w:tr w:rsidR="009E122E" w:rsidRPr="009C39BA" w14:paraId="54592E8A" w14:textId="77777777" w:rsidTr="00FF7BD9">
        <w:tc>
          <w:tcPr>
            <w:tcW w:w="1400" w:type="pct"/>
          </w:tcPr>
          <w:p w14:paraId="6D5204A1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Bankovní spojení:</w:t>
            </w:r>
          </w:p>
        </w:tc>
        <w:tc>
          <w:tcPr>
            <w:tcW w:w="3600" w:type="pct"/>
          </w:tcPr>
          <w:p w14:paraId="7E887764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Komerční banka a.s.</w:t>
            </w:r>
          </w:p>
        </w:tc>
      </w:tr>
      <w:tr w:rsidR="009E122E" w:rsidRPr="009C39BA" w14:paraId="36E662F7" w14:textId="77777777" w:rsidTr="00FF7BD9">
        <w:tc>
          <w:tcPr>
            <w:tcW w:w="1400" w:type="pct"/>
          </w:tcPr>
          <w:p w14:paraId="7C5B3DAB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Číslo účtu:</w:t>
            </w:r>
          </w:p>
        </w:tc>
        <w:tc>
          <w:tcPr>
            <w:tcW w:w="3600" w:type="pct"/>
          </w:tcPr>
          <w:p w14:paraId="5359CBA5" w14:textId="77777777" w:rsidR="009E122E" w:rsidRPr="009E122E" w:rsidRDefault="009E122E" w:rsidP="00FF7BD9">
            <w:pPr>
              <w:spacing w:after="0" w:line="240" w:lineRule="auto"/>
              <w:ind w:left="-103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107-2304470297/100</w:t>
            </w:r>
          </w:p>
        </w:tc>
      </w:tr>
      <w:tr w:rsidR="009E122E" w:rsidRPr="007E6EC8" w14:paraId="326A8C4A" w14:textId="77777777" w:rsidTr="00FF7BD9">
        <w:tc>
          <w:tcPr>
            <w:tcW w:w="5000" w:type="pct"/>
            <w:gridSpan w:val="2"/>
          </w:tcPr>
          <w:p w14:paraId="3F6F7865" w14:textId="77777777" w:rsidR="009E122E" w:rsidRPr="009E122E" w:rsidRDefault="009E122E" w:rsidP="00FF7BD9">
            <w:pPr>
              <w:spacing w:after="0" w:line="240" w:lineRule="auto"/>
              <w:ind w:left="-68"/>
              <w:jc w:val="both"/>
              <w:rPr>
                <w:rFonts w:eastAsia="Times New Roman"/>
              </w:rPr>
            </w:pPr>
            <w:r w:rsidRPr="009E122E">
              <w:rPr>
                <w:rFonts w:eastAsia="Times New Roman"/>
              </w:rPr>
              <w:t>Zapsaná v obchodním rejstříku Městského soudu v Praze, oddíl C, vložka 195030</w:t>
            </w:r>
          </w:p>
        </w:tc>
      </w:tr>
    </w:tbl>
    <w:p w14:paraId="7C86A467" w14:textId="77777777" w:rsidR="009E122E" w:rsidRPr="007E6EC8" w:rsidRDefault="009E122E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A490CA" w14:textId="77777777" w:rsidR="00250E35" w:rsidRPr="007E6EC8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7E6EC8">
        <w:rPr>
          <w:rFonts w:eastAsia="Times New Roman"/>
          <w:sz w:val="20"/>
          <w:szCs w:val="20"/>
          <w:lang w:eastAsia="cs-CZ"/>
        </w:rPr>
        <w:t xml:space="preserve">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14:paraId="0C538A33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BE980D1" w14:textId="77777777" w:rsidR="00250E35" w:rsidRPr="0016146E" w:rsidRDefault="00250E35" w:rsidP="00250E3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7FFDE44" w14:textId="77777777" w:rsidR="00250E35" w:rsidRPr="0016146E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DFEB8C9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003C7F1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272 56 456</w:t>
      </w:r>
    </w:p>
    <w:p w14:paraId="5C1A48FB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CZ27256456</w:t>
      </w:r>
    </w:p>
    <w:p w14:paraId="776EBCB1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E49C7A3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F7CA371" w14:textId="77777777" w:rsidR="00250E35" w:rsidRDefault="00250E35" w:rsidP="00250E35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0B96D6D5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4BC665F" w14:textId="77777777" w:rsidR="00250E35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3AB01ECF" w14:textId="77777777" w:rsidR="00250E35" w:rsidRPr="0016146E" w:rsidRDefault="00250E35" w:rsidP="00250E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19AABF1" w14:textId="77777777" w:rsidR="00250E35" w:rsidRDefault="00250E35" w:rsidP="00250E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5C2EDA0" w14:textId="77777777" w:rsidR="00250E35" w:rsidRPr="0016146E" w:rsidRDefault="00250E35" w:rsidP="00250E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223125A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2683F105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EC21CFE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7DEFD62" w14:textId="77777777" w:rsidR="00250E35" w:rsidRPr="0016146E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70AB92E2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12ED2BB" w14:textId="77777777" w:rsidR="00250E35" w:rsidRDefault="00250E35" w:rsidP="00250E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56EF53" w14:textId="77777777" w:rsidR="00250E35" w:rsidRDefault="00250E35" w:rsidP="00250E3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E28477A" w14:textId="77777777" w:rsidR="00250E35" w:rsidRPr="001B7820" w:rsidRDefault="00250E35" w:rsidP="00250E3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dodávky </w:t>
      </w:r>
      <w:r>
        <w:rPr>
          <w:rFonts w:eastAsia="Times New Roman"/>
          <w:b/>
          <w:caps/>
          <w:snapToGrid w:val="0"/>
          <w:sz w:val="20"/>
          <w:szCs w:val="20"/>
          <w:lang w:eastAsia="cs-CZ"/>
        </w:rPr>
        <w:t>zboží</w:t>
      </w:r>
    </w:p>
    <w:p w14:paraId="5A4AF028" w14:textId="77777777" w:rsidR="00250E35" w:rsidRDefault="00250E35" w:rsidP="00250E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07EC0A66" w14:textId="77777777" w:rsidR="00250E35" w:rsidRDefault="00250E35" w:rsidP="00250E3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55792B2" w14:textId="77777777" w:rsidR="00250E35" w:rsidRPr="0016146E" w:rsidRDefault="00250E35" w:rsidP="00250E35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A36D84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Předmět smlouvy</w:t>
      </w:r>
    </w:p>
    <w:p w14:paraId="17AD12EF" w14:textId="40FA77C0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Předmětem této rámcové kupní smlouvy je závazek prodávajícího dodávat kupujícímu </w:t>
      </w:r>
      <w:r w:rsidR="008D7327" w:rsidRPr="009E122E">
        <w:rPr>
          <w:rFonts w:ascii="Verdana" w:hAnsi="Verdana"/>
          <w:sz w:val="20"/>
          <w:lang w:eastAsia="cs-CZ"/>
        </w:rPr>
        <w:t>pracovní obuv</w:t>
      </w:r>
      <w:r w:rsidRPr="009E122E">
        <w:rPr>
          <w:rFonts w:ascii="Verdana" w:hAnsi="Verdana"/>
          <w:sz w:val="20"/>
          <w:lang w:eastAsia="cs-CZ"/>
        </w:rPr>
        <w:t xml:space="preserve"> specifikovan</w:t>
      </w:r>
      <w:r w:rsidR="008D7327" w:rsidRPr="009E122E">
        <w:rPr>
          <w:rFonts w:ascii="Verdana" w:hAnsi="Verdana"/>
          <w:sz w:val="20"/>
          <w:lang w:eastAsia="cs-CZ"/>
        </w:rPr>
        <w:t>ou</w:t>
      </w:r>
      <w:r w:rsidRPr="009E122E">
        <w:rPr>
          <w:rFonts w:ascii="Verdana" w:hAnsi="Verdana"/>
          <w:sz w:val="20"/>
          <w:lang w:eastAsia="cs-CZ"/>
        </w:rPr>
        <w:t xml:space="preserve"> v příloze č. 1 této smlouvy (dále </w:t>
      </w:r>
      <w:r w:rsidR="009E122E" w:rsidRPr="009E122E">
        <w:rPr>
          <w:rFonts w:ascii="Verdana" w:hAnsi="Verdana"/>
          <w:sz w:val="20"/>
          <w:lang w:eastAsia="cs-CZ"/>
        </w:rPr>
        <w:t>jen</w:t>
      </w:r>
      <w:r w:rsidRPr="009E122E">
        <w:rPr>
          <w:rFonts w:ascii="Verdana" w:hAnsi="Verdana"/>
          <w:sz w:val="20"/>
          <w:lang w:eastAsia="cs-CZ"/>
        </w:rPr>
        <w:t xml:space="preserve"> „</w:t>
      </w:r>
      <w:r w:rsidRPr="009E122E">
        <w:rPr>
          <w:rFonts w:ascii="Verdana" w:hAnsi="Verdana"/>
          <w:b/>
          <w:sz w:val="20"/>
          <w:lang w:eastAsia="cs-CZ"/>
        </w:rPr>
        <w:t>zboží</w:t>
      </w:r>
      <w:r w:rsidRPr="009E122E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65BC1438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Předmětem této smlouvy není závazek odebrat určité minimální množství zboží. Množství zboží uvedené v přílohách této smlouvy je pouze orientační. Kupující bude určovat množství objednaného zboží podle svých okamžitých aktuálních potřeb.</w:t>
      </w:r>
    </w:p>
    <w:p w14:paraId="7B60876D" w14:textId="7502E042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Prodávající prohlašuje, že zboží je/bude vyrobeno dle příslušných norem platných v EU. Prodávající zejména zaručuje, že zboží odpovídá všem požadavkům stanoveným obecně závaznými právními předpisy a normám ČSN a EN, především zákonu č. 22/1997 Sb., o technických požadavcích na výrobky, ve znění pozdějších </w:t>
      </w:r>
      <w:r w:rsidRPr="009E122E">
        <w:rPr>
          <w:rFonts w:ascii="Verdana" w:hAnsi="Verdana"/>
          <w:sz w:val="20"/>
          <w:lang w:eastAsia="cs-CZ"/>
        </w:rPr>
        <w:lastRenderedPageBreak/>
        <w:t xml:space="preserve">předpisů a normě </w:t>
      </w:r>
      <w:r w:rsidR="00B84A74" w:rsidRPr="009E122E">
        <w:rPr>
          <w:rFonts w:ascii="Verdana" w:hAnsi="Verdana"/>
          <w:sz w:val="20"/>
          <w:lang w:eastAsia="cs-CZ"/>
        </w:rPr>
        <w:t>ČSN EN ISO 20347:2012 včetně změny Z1 –</w:t>
      </w:r>
      <w:r w:rsidRPr="009E122E">
        <w:rPr>
          <w:rFonts w:ascii="Verdana" w:hAnsi="Verdana"/>
          <w:sz w:val="20"/>
          <w:lang w:eastAsia="cs-CZ"/>
        </w:rPr>
        <w:t xml:space="preserve"> </w:t>
      </w:r>
      <w:r w:rsidR="00B84A74" w:rsidRPr="009E122E">
        <w:rPr>
          <w:rFonts w:ascii="Verdana" w:hAnsi="Verdana"/>
          <w:sz w:val="20"/>
          <w:lang w:eastAsia="cs-CZ"/>
        </w:rPr>
        <w:t>Osobní ochranné prostředky – pracovní obuv</w:t>
      </w:r>
      <w:r w:rsidRPr="009E122E">
        <w:rPr>
          <w:rFonts w:ascii="Verdana" w:hAnsi="Verdana"/>
          <w:sz w:val="20"/>
          <w:lang w:eastAsia="cs-CZ"/>
        </w:rPr>
        <w:t>.</w:t>
      </w:r>
    </w:p>
    <w:p w14:paraId="41384DB2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8096B20" w14:textId="05335988" w:rsidR="00250E35" w:rsidRPr="009E122E" w:rsidRDefault="009E122E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Tato smlouva je uzavřena na základě průzkumu trhu, z něhož kupující zjistil, že kupní cena zboží je v místě čase obvyklá. Předpokládaný objem dodávek dle této smlouvy, který vychází z objemu dodávek uskutečněných v předchozích dvou letech, nedosahuje limitu pro vypsání veřejné zakázky.</w:t>
      </w:r>
    </w:p>
    <w:p w14:paraId="0C5F6CB7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Změna katalogového označení dodávaného zboží nebo změna produktové řady dodávaného zboží oproti tomu, co prodávající předložil v rámci své nabídky ve veřejné zakázce, resp. oproti tomu, co je uvedeno v příloze č. 1 této smlouvy, je možná pouze po předchozím písemném odsouhlasení zástupcem kupujícího a po předložení příslušných vzorků nového zboží.</w:t>
      </w:r>
    </w:p>
    <w:p w14:paraId="43DA63E6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Prodávající zaručuje, že po celou dobu trvání této smlouvy nedojde k poklesu kvality dodávaného zboží, včetně poklesu kvality oproti předloženým vzorkům.</w:t>
      </w:r>
    </w:p>
    <w:p w14:paraId="2C3749F8" w14:textId="77777777" w:rsidR="00250E35" w:rsidRPr="009E122E" w:rsidRDefault="00250E35" w:rsidP="00250E35">
      <w:pPr>
        <w:rPr>
          <w:sz w:val="20"/>
          <w:szCs w:val="20"/>
          <w:lang w:eastAsia="cs-CZ"/>
        </w:rPr>
      </w:pPr>
    </w:p>
    <w:p w14:paraId="601D79A5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Doba, místo a způsob dodání</w:t>
      </w:r>
    </w:p>
    <w:p w14:paraId="65D0A4E0" w14:textId="40C2994D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Kupující bude zadávat jednotlivé objednávky zboží prostřednictvím svého elektronického informačního systému, případně emailem na emailové adrese prodávajícího </w:t>
      </w:r>
      <w:r w:rsidR="009C39BA" w:rsidRPr="009E122E">
        <w:rPr>
          <w:rFonts w:ascii="Verdana" w:hAnsi="Verdana"/>
          <w:sz w:val="20"/>
          <w:lang w:eastAsia="cs-CZ"/>
        </w:rPr>
        <w:t>info@sazavan.cz.</w:t>
      </w:r>
      <w:r w:rsidRPr="009E122E">
        <w:rPr>
          <w:rFonts w:ascii="Verdana" w:hAnsi="Verdana"/>
          <w:sz w:val="20"/>
          <w:lang w:eastAsia="cs-CZ"/>
        </w:rPr>
        <w:t xml:space="preserve"> V případě objednávání prostřednictvím informačního systému kupujícího obdrží prodávající emailovou zprávu s odkazem k potvrzení objednávky. Prodávající se zavazuje bez zbytečného odkladu, nejpozději do 12 hodin v pracovních dnech, potvrdit elektronickou formou přijetí objednávky s uvedením času, kdy bude zboží dodáno. Okamžikem potvrzení objednávky prodávajícím se objednávka stává závaznou. Objednávky s hodnotou nad 50.000,- Kč bez DPH mohou být zadávány a potvrzovány prostřednictvím elektronického informačního systému kupujícího, jinak nebudou akceptovány.</w:t>
      </w:r>
    </w:p>
    <w:p w14:paraId="105221D6" w14:textId="56918D1C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Prodávající se zavazuje dodat zboží nejpozději do </w:t>
      </w:r>
      <w:r w:rsidR="006764B4" w:rsidRPr="009E122E">
        <w:rPr>
          <w:rFonts w:ascii="Verdana" w:hAnsi="Verdana"/>
          <w:sz w:val="20"/>
          <w:lang w:eastAsia="cs-CZ"/>
        </w:rPr>
        <w:t>10 dnů</w:t>
      </w:r>
      <w:r w:rsidRPr="009E122E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i z části zrušit.</w:t>
      </w:r>
    </w:p>
    <w:p w14:paraId="39E8B6E8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Nebude-li v objednávce uvedeno jinak, je místem dodání zboží sídlo kupujícího, konkrétně Prádelna.</w:t>
      </w:r>
    </w:p>
    <w:p w14:paraId="2FBDA38C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Dodání zboží prodávajícím a jeho převzetí kupujícím bude potvrzeno podpisem kupujícího na dodacím listu. Okamžikem podpisu dodacího listu kupujícím přechází nebezpečí škody na zboží a vlastnické právo ke zboží na kupujícího.</w:t>
      </w:r>
    </w:p>
    <w:p w14:paraId="1937ED5B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Kupující je oprávněn nepřevzít zboží zejména, pokud prodávající nedodá zboží v dohodnutém množství nebo kvalitě, dodá zboží opožděně, zboží bude poškozené nebo prodávající nedodá všechny potřebné doklady ke zboží.</w:t>
      </w:r>
    </w:p>
    <w:p w14:paraId="11997814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 případě nemožnosti dodat požadované zboží ve lhůtě uvedené v odst. 2.2 tohoto článku, musí prodávající ve stejné lhůtě dodat zboží stejné nebo vyšší kvality, a to za stejných cenových podmínek. Případné náhradní zboží musí předem odsouhlasit zástupce kupujícího. V případě, že prodávající ve stanovené lhůtě požadované zboží ani jeho odpovídající náhradu nedodá, je kupující oprávněn si chybějící zboží zajistit u jiného dodavatele. V případě vyšší ceny bude rozdíl účtován na vrub prodávajícího.</w:t>
      </w:r>
    </w:p>
    <w:p w14:paraId="47A05DB3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 případě očekávaného výpadku dodávek zboží nebo ukončení jeho výroby je prodávající povinen na tuto skutečnost s dostatečným předstihem upozornit kupujícího, aby se kupující stihl včas předzásobit, případně poptat jiné zboží.</w:t>
      </w:r>
    </w:p>
    <w:p w14:paraId="5F362864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bookmarkStart w:id="0" w:name="_GoBack"/>
      <w:bookmarkEnd w:id="0"/>
      <w:r w:rsidRPr="009E122E">
        <w:rPr>
          <w:rFonts w:ascii="Verdana" w:hAnsi="Verdana"/>
          <w:sz w:val="20"/>
        </w:rPr>
        <w:lastRenderedPageBreak/>
        <w:t>Kupní cena a platební podmínky</w:t>
      </w:r>
    </w:p>
    <w:p w14:paraId="3BB864C3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Kupní cena zboží uvedená v příloze č. 1 této smlouvy je stanovena dohodou jako cena konečná, maximální, nejvýše přípustná a zahrnuje rovněž dopravu zboží do místa plnění, balné, pojištění, případné celní a daňové poplatky, zaškolení personálu a jiné náklady související s dodávkou zboží. Ke kupní ceně bez DPH bude připočtena DPH v aktuální platné výši.</w:t>
      </w:r>
      <w:r w:rsidRPr="009E122E">
        <w:rPr>
          <w:rFonts w:ascii="Verdana" w:eastAsia="Calibri" w:hAnsi="Verdana"/>
          <w:sz w:val="20"/>
          <w:lang w:eastAsia="cs-CZ"/>
        </w:rPr>
        <w:t xml:space="preserve"> </w:t>
      </w:r>
      <w:r w:rsidRPr="009E122E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2BFE5DEA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 dodacím listem. Kupující je oprávněn pozdržet úhradu kupní ceny až do doby úplného odstranění všech vad zboží.</w:t>
      </w:r>
    </w:p>
    <w:p w14:paraId="5865A203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Splatnost faktury je do 30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E053C48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 případě prodlení kupujícího s úhradou kupní ceny či její části je prodávající oprávněn požadovat zaplacení úroku z prodlení v souladu s ustanovením § 1970 občanského zákoníku.</w:t>
      </w:r>
    </w:p>
    <w:p w14:paraId="39E68547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</w:t>
      </w:r>
      <w:r w:rsidRPr="009E122E">
        <w:rPr>
          <w:rFonts w:ascii="Verdana" w:hAnsi="Verdana"/>
          <w:sz w:val="20"/>
        </w:rPr>
        <w:t xml:space="preserve"> </w:t>
      </w:r>
      <w:r w:rsidRPr="009E122E">
        <w:rPr>
          <w:rFonts w:ascii="Verdana" w:hAnsi="Verdana"/>
          <w:sz w:val="20"/>
          <w:lang w:eastAsia="cs-CZ"/>
        </w:rPr>
        <w:t xml:space="preserve">o dani z přidané hodnoty, je kupující oprávněn z každé fakturované platby zadržet daň z přidané hodnoty a </w:t>
      </w:r>
      <w:proofErr w:type="gramStart"/>
      <w:r w:rsidRPr="009E122E">
        <w:rPr>
          <w:rFonts w:ascii="Verdana" w:hAnsi="Verdana"/>
          <w:sz w:val="20"/>
          <w:lang w:eastAsia="cs-CZ"/>
        </w:rPr>
        <w:t>tuto</w:t>
      </w:r>
      <w:proofErr w:type="gramEnd"/>
      <w:r w:rsidRPr="009E122E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5B93B694" w14:textId="77777777" w:rsidR="00250E35" w:rsidRPr="009E122E" w:rsidRDefault="00250E35" w:rsidP="00250E35">
      <w:pPr>
        <w:rPr>
          <w:sz w:val="20"/>
          <w:szCs w:val="20"/>
          <w:lang w:eastAsia="cs-CZ"/>
        </w:rPr>
      </w:pPr>
    </w:p>
    <w:p w14:paraId="4CD03809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Odpovědnost za vady, záruka za jakost</w:t>
      </w:r>
    </w:p>
    <w:p w14:paraId="6B029D2A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 V případě uvedení různých záručních dob, platí vždy nejdelší z nich. Záruční doba stanovená lhůtou běží od okamžiku převzetí zboží kupujícím.</w:t>
      </w:r>
    </w:p>
    <w:p w14:paraId="3DE28DBB" w14:textId="51D6F0F9" w:rsidR="00BD532E" w:rsidRPr="009E122E" w:rsidRDefault="00BD532E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Vedle nároků stanovených zákonem je kupující vždy oprávněn vadné zboží vrátit a požadovat buďto dodání nového a bezvadného zboží, nebo vrácení zaplacené kupní ceny. Pro dodání nového zboží platí přiměřeně ustanovení článku 2. této smlouvy.</w:t>
      </w:r>
    </w:p>
    <w:p w14:paraId="61B52195" w14:textId="15F09069" w:rsidR="00250E35" w:rsidRPr="009E122E" w:rsidRDefault="00BD532E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 záruční době se prodávající zavazuje vyřídit reklamaci do 10 dnů od předání reklamovaného zboží.</w:t>
      </w:r>
    </w:p>
    <w:p w14:paraId="48E0D533" w14:textId="77777777" w:rsidR="00267DF5" w:rsidRPr="009E122E" w:rsidRDefault="00267DF5" w:rsidP="00267DF5">
      <w:pPr>
        <w:rPr>
          <w:sz w:val="20"/>
          <w:szCs w:val="20"/>
          <w:lang w:eastAsia="cs-CZ"/>
        </w:rPr>
      </w:pPr>
    </w:p>
    <w:p w14:paraId="7CD633E2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Trvání smlouvy</w:t>
      </w:r>
    </w:p>
    <w:p w14:paraId="40914E60" w14:textId="63BF661D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9E122E">
        <w:rPr>
          <w:rFonts w:ascii="Verdana" w:hAnsi="Verdana"/>
          <w:b/>
          <w:bCs/>
          <w:sz w:val="20"/>
          <w:lang w:eastAsia="cs-CZ"/>
        </w:rPr>
        <w:t>na dobu určitou</w:t>
      </w:r>
      <w:r w:rsidRPr="009E122E">
        <w:rPr>
          <w:rFonts w:ascii="Verdana" w:hAnsi="Verdana"/>
          <w:sz w:val="20"/>
          <w:lang w:eastAsia="cs-CZ"/>
        </w:rPr>
        <w:t xml:space="preserve"> </w:t>
      </w:r>
      <w:r w:rsidR="00116AF0" w:rsidRPr="009E122E">
        <w:rPr>
          <w:rFonts w:ascii="Verdana" w:hAnsi="Verdana"/>
          <w:b/>
          <w:sz w:val="20"/>
          <w:lang w:eastAsia="cs-CZ"/>
        </w:rPr>
        <w:t>24</w:t>
      </w:r>
      <w:r w:rsidRPr="009E122E">
        <w:rPr>
          <w:rFonts w:ascii="Verdana" w:hAnsi="Verdana"/>
          <w:b/>
          <w:sz w:val="20"/>
          <w:lang w:eastAsia="cs-CZ"/>
        </w:rPr>
        <w:t xml:space="preserve"> měsíců</w:t>
      </w:r>
      <w:r w:rsidR="009E122E" w:rsidRPr="009E122E">
        <w:rPr>
          <w:rFonts w:ascii="Verdana" w:hAnsi="Verdana"/>
          <w:b/>
          <w:sz w:val="20"/>
          <w:lang w:eastAsia="cs-CZ"/>
        </w:rPr>
        <w:t xml:space="preserve"> od 24.11.2024</w:t>
      </w:r>
      <w:r w:rsidRPr="009E122E">
        <w:rPr>
          <w:rFonts w:ascii="Verdana" w:hAnsi="Verdana"/>
          <w:sz w:val="20"/>
          <w:lang w:eastAsia="cs-CZ"/>
        </w:rPr>
        <w:t>.</w:t>
      </w:r>
    </w:p>
    <w:p w14:paraId="21789AA9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Kterákoliv ze smluvních stran je oprávněna tuto smlouvu vypovědět. Výpovědní doba činí 3 měsíce a počíná běžet prvního dne měsíce následujícího po doručení výpovědi druhé smluvní straně.</w:t>
      </w:r>
    </w:p>
    <w:p w14:paraId="2AD1FA72" w14:textId="77777777" w:rsidR="00250E35" w:rsidRPr="009E122E" w:rsidRDefault="00250E35" w:rsidP="00250E35">
      <w:pPr>
        <w:rPr>
          <w:sz w:val="20"/>
          <w:szCs w:val="20"/>
          <w:lang w:eastAsia="cs-CZ"/>
        </w:rPr>
      </w:pPr>
    </w:p>
    <w:p w14:paraId="5481B1F7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Obecná ustanovení</w:t>
      </w:r>
    </w:p>
    <w:p w14:paraId="0E9546AC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Smluvní strany se zavazují zachovávat mlčenlivost o všech skutečnostech, o kterých se dozvěděly v souvislosti s uzavřením této smlouvy. Tím není dotčena povinnost zveřejnit obsah této smlouvy či jiné skutečnosti týkající se smluvního vztahu založeného touto smlouvou, a to v rozsahu stanoveném zákonem.</w:t>
      </w:r>
    </w:p>
    <w:p w14:paraId="0FC4E438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lastRenderedPageBreak/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jejich uveřejněním. Toto samostatné ujednání smluvních stran nabývá platnosti a účinnosti podpisem této smlouvy oprávněnými zástupci smluvních stran.</w:t>
      </w:r>
    </w:p>
    <w:p w14:paraId="0F73E082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 případě zániku této smlouvy, nebo v případě, že budou ujednání této smlouvy shledána jako neplatná nebo neúčinná, zůstávají zachována ta práva a povinnosti, z jejichž povahy plyne, že mají trvat i po zániku této smlouvy. To platí zejména pro právo požadovat smluvní pokutu, náhradu újmy vzniklé porušením této smlouvy, cenový rozdíl dle čl. 2 odst. 2. 6. této smlouvy nebo závazek zachovávat mlčenlivost.</w:t>
      </w:r>
    </w:p>
    <w:p w14:paraId="6B789C7D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9E122E">
        <w:rPr>
          <w:rFonts w:ascii="Verdana" w:hAnsi="Verdana"/>
          <w:sz w:val="20"/>
          <w:lang w:eastAsia="cs-CZ"/>
        </w:rPr>
        <w:t>0,05%</w:t>
      </w:r>
      <w:proofErr w:type="gramEnd"/>
      <w:r w:rsidRPr="009E122E">
        <w:rPr>
          <w:rFonts w:ascii="Verdana" w:hAnsi="Verdana"/>
          <w:sz w:val="20"/>
          <w:lang w:eastAsia="cs-CZ"/>
        </w:rPr>
        <w:t xml:space="preserve"> z kupní ceny zboží bez DPH, kterého se prodlení týká. Zaplacením smluvní pokuty není dotčen nárok kupujícího na náhradu škody v plné výši.</w:t>
      </w:r>
    </w:p>
    <w:p w14:paraId="0D184945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20.000,- Kč za každý jednotlivý případ porušení.</w:t>
      </w:r>
    </w:p>
    <w:p w14:paraId="77BF983B" w14:textId="77777777" w:rsidR="00250E35" w:rsidRPr="009E122E" w:rsidRDefault="00250E35" w:rsidP="00250E35">
      <w:pPr>
        <w:rPr>
          <w:sz w:val="20"/>
          <w:szCs w:val="20"/>
          <w:lang w:eastAsia="cs-CZ"/>
        </w:rPr>
      </w:pPr>
    </w:p>
    <w:p w14:paraId="0C400A2B" w14:textId="77777777" w:rsidR="00250E35" w:rsidRPr="009E122E" w:rsidRDefault="00250E35" w:rsidP="00250E3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E122E">
        <w:rPr>
          <w:rFonts w:ascii="Verdana" w:hAnsi="Verdana"/>
          <w:sz w:val="20"/>
        </w:rPr>
        <w:t>Závěrečná ustanovení</w:t>
      </w:r>
    </w:p>
    <w:p w14:paraId="0FD2DB7B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73AB894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2C7D6C4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1786DE3E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V případě rozporu mezi ujednáním této smlouvy a obsahem zadávací dokumentace či nabídky prodávajícího ve veřejné zakázce, nebo obsahem příloh této smlouvy, má vždy přednost ujednání této smlouvy.</w:t>
      </w:r>
    </w:p>
    <w:p w14:paraId="2C08BD7A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659B9B3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 případě elektronického podpisu je tato smlouva vypracována v jednom vyhotovení podepsaném elektronicky oběma smluvními stranami.</w:t>
      </w:r>
    </w:p>
    <w:p w14:paraId="1B35F3B4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t>Tato smlouva nabývá platnosti a účinnosti dnem jejího podpisu. V případě, že tato smlouva podléhá uveřejnění v registru smluv, nabývá účinnosti nejdříve dnem uveřejnění.</w:t>
      </w:r>
    </w:p>
    <w:p w14:paraId="5AFC3C28" w14:textId="77777777" w:rsidR="00250E35" w:rsidRPr="009E122E" w:rsidRDefault="00250E35" w:rsidP="00250E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E122E">
        <w:rPr>
          <w:rFonts w:ascii="Verdana" w:hAnsi="Verdana"/>
          <w:sz w:val="20"/>
          <w:lang w:eastAsia="cs-CZ"/>
        </w:rPr>
        <w:lastRenderedPageBreak/>
        <w:t>Smluvní strany si smlouvu přečetly, jejímu obsahu rozumí a na důkaz toho připojují vlastnoruční podpisy svých oprávněných zástupců.</w:t>
      </w:r>
    </w:p>
    <w:p w14:paraId="199CA546" w14:textId="77777777" w:rsidR="00250E35" w:rsidRDefault="00250E35" w:rsidP="00250E3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97D20A2" w14:textId="77777777" w:rsidR="00250E35" w:rsidRDefault="00250E35" w:rsidP="00250E3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059B527" w14:textId="77777777" w:rsidR="00250E35" w:rsidRDefault="00250E35" w:rsidP="00250E35">
      <w:pPr>
        <w:pStyle w:val="Odstavecseseznamem"/>
        <w:numPr>
          <w:ilvl w:val="0"/>
          <w:numId w:val="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Přehled zboží / Ceník</w:t>
      </w:r>
      <w:r w:rsidRPr="000D0159">
        <w:rPr>
          <w:rFonts w:eastAsia="Times New Roman"/>
          <w:snapToGrid w:val="0"/>
          <w:sz w:val="20"/>
          <w:szCs w:val="20"/>
          <w:lang w:eastAsia="cs-CZ"/>
        </w:rPr>
        <w:t xml:space="preserve"> zboží</w:t>
      </w:r>
    </w:p>
    <w:p w14:paraId="46E5E843" w14:textId="77777777" w:rsidR="009E122E" w:rsidRDefault="009E122E" w:rsidP="009E122E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093E1AD" w14:textId="77777777" w:rsidR="009E122E" w:rsidRPr="009E122E" w:rsidRDefault="009E122E" w:rsidP="009E122E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9E122E" w:rsidRPr="00882036" w14:paraId="1228AE55" w14:textId="77777777" w:rsidTr="009E122E">
        <w:trPr>
          <w:trHeight w:val="120"/>
          <w:jc w:val="center"/>
        </w:trPr>
        <w:tc>
          <w:tcPr>
            <w:tcW w:w="4535" w:type="dxa"/>
          </w:tcPr>
          <w:p w14:paraId="56D3E5BE" w14:textId="361B7677" w:rsidR="009E122E" w:rsidRPr="00882036" w:rsidRDefault="009E122E" w:rsidP="009E122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9E122E">
              <w:rPr>
                <w:sz w:val="20"/>
                <w:szCs w:val="20"/>
                <w:lang w:eastAsia="cs-CZ"/>
              </w:rPr>
              <w:t>Ve Zruči nad Sázavou dne _________</w:t>
            </w:r>
          </w:p>
        </w:tc>
        <w:tc>
          <w:tcPr>
            <w:tcW w:w="4535" w:type="dxa"/>
          </w:tcPr>
          <w:p w14:paraId="1A217F98" w14:textId="4E9D4AEF" w:rsidR="009E122E" w:rsidRPr="00882036" w:rsidRDefault="009E122E" w:rsidP="009E122E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250E35" w:rsidRPr="00882036" w14:paraId="7EC645CA" w14:textId="77777777" w:rsidTr="009E122E">
        <w:trPr>
          <w:trHeight w:val="120"/>
          <w:jc w:val="center"/>
        </w:trPr>
        <w:tc>
          <w:tcPr>
            <w:tcW w:w="4535" w:type="dxa"/>
          </w:tcPr>
          <w:p w14:paraId="5A3D3D20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A5EDF2B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A48011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5D1C100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AE5F902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A9DEED7" w14:textId="77777777" w:rsidR="00250E35" w:rsidRDefault="00F54ECD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Sázavan </w:t>
            </w:r>
            <w:proofErr w:type="spellStart"/>
            <w:r>
              <w:rPr>
                <w:b/>
                <w:sz w:val="20"/>
                <w:szCs w:val="20"/>
                <w:lang w:eastAsia="cs-CZ"/>
              </w:rPr>
              <w:t>Product</w:t>
            </w:r>
            <w:proofErr w:type="spellEnd"/>
            <w:r>
              <w:rPr>
                <w:b/>
                <w:sz w:val="20"/>
                <w:szCs w:val="20"/>
                <w:lang w:eastAsia="cs-CZ"/>
              </w:rPr>
              <w:t>, s.r.o.</w:t>
            </w:r>
          </w:p>
          <w:p w14:paraId="36F0BD67" w14:textId="77777777" w:rsidR="00F54ECD" w:rsidRPr="004A7D07" w:rsidRDefault="00F54ECD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4A7D07">
              <w:rPr>
                <w:sz w:val="20"/>
                <w:szCs w:val="20"/>
                <w:lang w:eastAsia="cs-CZ"/>
              </w:rPr>
              <w:t xml:space="preserve">Ing. František </w:t>
            </w:r>
            <w:proofErr w:type="spellStart"/>
            <w:r w:rsidRPr="004A7D07">
              <w:rPr>
                <w:sz w:val="20"/>
                <w:szCs w:val="20"/>
                <w:lang w:eastAsia="cs-CZ"/>
              </w:rPr>
              <w:t>Šramka</w:t>
            </w:r>
            <w:proofErr w:type="spellEnd"/>
          </w:p>
          <w:p w14:paraId="138EC408" w14:textId="7B58AE0A" w:rsidR="00F54ECD" w:rsidRPr="00882036" w:rsidRDefault="00F54ECD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4A7D07">
              <w:rPr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67031596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C5FFB8C" w14:textId="77777777" w:rsidR="00250E35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4224D2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8B429D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E874EF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7ED099D" w14:textId="77777777" w:rsidR="00250E35" w:rsidRPr="00882036" w:rsidRDefault="00250E35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B96823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680E119B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250E35" w:rsidRPr="00882036" w14:paraId="2B30E6B6" w14:textId="77777777" w:rsidTr="009E122E">
        <w:trPr>
          <w:trHeight w:val="120"/>
          <w:jc w:val="center"/>
        </w:trPr>
        <w:tc>
          <w:tcPr>
            <w:tcW w:w="4535" w:type="dxa"/>
          </w:tcPr>
          <w:p w14:paraId="17705876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BFE66EE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9BF9DE9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19F199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566175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1E5AE68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3608AA6" w14:textId="77777777" w:rsidR="00250E35" w:rsidRPr="00882036" w:rsidRDefault="00250E35" w:rsidP="00985C4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B3C4FE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0991114" w14:textId="77777777" w:rsidR="00250E35" w:rsidRPr="00882036" w:rsidRDefault="00250E35" w:rsidP="00985C4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0E0FA1AC" w14:textId="77777777" w:rsidR="00250E35" w:rsidRPr="009E122E" w:rsidRDefault="00250E35" w:rsidP="00250E35">
      <w:pPr>
        <w:rPr>
          <w:sz w:val="20"/>
          <w:szCs w:val="20"/>
        </w:rPr>
      </w:pPr>
    </w:p>
    <w:sectPr w:rsidR="00250E35" w:rsidRPr="009E122E" w:rsidSect="009E122E">
      <w:headerReference w:type="default" r:id="rId7"/>
      <w:footerReference w:type="even" r:id="rId8"/>
      <w:footerReference w:type="default" r:id="rId9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F9BA" w14:textId="77777777" w:rsidR="00803867" w:rsidRDefault="00803867">
      <w:pPr>
        <w:spacing w:after="0" w:line="240" w:lineRule="auto"/>
      </w:pPr>
      <w:r>
        <w:separator/>
      </w:r>
    </w:p>
  </w:endnote>
  <w:endnote w:type="continuationSeparator" w:id="0">
    <w:p w14:paraId="5FAE2C05" w14:textId="77777777" w:rsidR="00803867" w:rsidRDefault="008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FBD8" w14:textId="77777777" w:rsidR="00780FBD" w:rsidRDefault="00116AF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D4630" w14:textId="77777777" w:rsidR="00780FBD" w:rsidRDefault="00780FBD" w:rsidP="00A57CF7">
    <w:pPr>
      <w:pStyle w:val="Zpat"/>
      <w:ind w:right="360"/>
    </w:pPr>
  </w:p>
  <w:p w14:paraId="0A5A8C89" w14:textId="77777777" w:rsidR="00780FBD" w:rsidRDefault="00780FBD"/>
  <w:p w14:paraId="4ECE293A" w14:textId="77777777" w:rsidR="00780FBD" w:rsidRDefault="00780FBD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9619" w14:textId="77777777" w:rsidR="00780FBD" w:rsidRDefault="00116AF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021D84">
      <w:fldChar w:fldCharType="begin"/>
    </w:r>
    <w:r w:rsidR="00021D84">
      <w:instrText xml:space="preserve"> NUMPAGES  \* Arabic  \* MERGEFORMAT </w:instrText>
    </w:r>
    <w:r w:rsidR="00021D84">
      <w:fldChar w:fldCharType="separate"/>
    </w:r>
    <w:r w:rsidRPr="007C6C40">
      <w:rPr>
        <w:rStyle w:val="slostrnky"/>
        <w:noProof/>
        <w:sz w:val="18"/>
        <w:szCs w:val="18"/>
      </w:rPr>
      <w:t>4</w:t>
    </w:r>
    <w:r w:rsidR="00021D84">
      <w:rPr>
        <w:rStyle w:val="slostrnky"/>
        <w:noProof/>
        <w:sz w:val="18"/>
        <w:szCs w:val="18"/>
      </w:rPr>
      <w:fldChar w:fldCharType="end"/>
    </w:r>
  </w:p>
  <w:p w14:paraId="16D5187F" w14:textId="77777777" w:rsidR="00780FBD" w:rsidRDefault="00116AF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A91C89D" wp14:editId="65C9F21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F59725D" wp14:editId="758525F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AAEF91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75.4pt;margin-top:-27.8pt;width:625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8D75B" w14:textId="77777777" w:rsidR="00803867" w:rsidRDefault="00803867">
      <w:pPr>
        <w:spacing w:after="0" w:line="240" w:lineRule="auto"/>
      </w:pPr>
      <w:r>
        <w:separator/>
      </w:r>
    </w:p>
  </w:footnote>
  <w:footnote w:type="continuationSeparator" w:id="0">
    <w:p w14:paraId="3347BE9C" w14:textId="77777777" w:rsidR="00803867" w:rsidRDefault="008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EE33" w14:textId="2ADB65FB" w:rsidR="00780FBD" w:rsidRDefault="00116AF0" w:rsidP="009E12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6EA77E0" wp14:editId="7C05A277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36A41D" wp14:editId="6E42FA86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5"/>
    <w:rsid w:val="00021D84"/>
    <w:rsid w:val="00116AF0"/>
    <w:rsid w:val="00250E35"/>
    <w:rsid w:val="00267DF5"/>
    <w:rsid w:val="004A7D07"/>
    <w:rsid w:val="00516ACC"/>
    <w:rsid w:val="00602D79"/>
    <w:rsid w:val="006764B4"/>
    <w:rsid w:val="00706755"/>
    <w:rsid w:val="00780FBD"/>
    <w:rsid w:val="00803867"/>
    <w:rsid w:val="008D7327"/>
    <w:rsid w:val="009C39BA"/>
    <w:rsid w:val="009D7A42"/>
    <w:rsid w:val="009E122E"/>
    <w:rsid w:val="00B84A74"/>
    <w:rsid w:val="00BD532E"/>
    <w:rsid w:val="00F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DC4"/>
  <w15:chartTrackingRefBased/>
  <w15:docId w15:val="{07FC80AF-39C3-44B0-A507-8C48536D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E35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50E35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0E35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0E35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50E3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2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50E35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2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50E35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250E35"/>
  </w:style>
  <w:style w:type="paragraph" w:styleId="Odstavecseseznamem">
    <w:name w:val="List Paragraph"/>
    <w:basedOn w:val="Normln"/>
    <w:uiPriority w:val="34"/>
    <w:qFormat/>
    <w:rsid w:val="00250E35"/>
    <w:pPr>
      <w:ind w:left="720"/>
      <w:contextualSpacing/>
    </w:pPr>
  </w:style>
  <w:style w:type="table" w:styleId="Mkatabulky">
    <w:name w:val="Table Grid"/>
    <w:basedOn w:val="Normlntabulka"/>
    <w:rsid w:val="0025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6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4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4B4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4B4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1720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Kučera Ondřej | ONMB</cp:lastModifiedBy>
  <cp:revision>7</cp:revision>
  <cp:lastPrinted>2024-10-22T04:07:00Z</cp:lastPrinted>
  <dcterms:created xsi:type="dcterms:W3CDTF">2022-09-23T11:36:00Z</dcterms:created>
  <dcterms:modified xsi:type="dcterms:W3CDTF">2024-10-22T04:08:00Z</dcterms:modified>
</cp:coreProperties>
</file>