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0341" w14:textId="756C6ACC" w:rsidR="005E5EDC" w:rsidRDefault="005E5EDC" w:rsidP="00987139">
      <w:pPr>
        <w:jc w:val="center"/>
        <w:rPr>
          <w:rFonts w:ascii="Arial" w:hAnsi="Arial" w:cs="Arial"/>
          <w:b/>
          <w:w w:val="80"/>
          <w:sz w:val="28"/>
          <w:szCs w:val="28"/>
          <w:vertAlign w:val="superscript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702417">
        <w:rPr>
          <w:rFonts w:ascii="Arial" w:hAnsi="Arial" w:cs="Arial"/>
          <w:b/>
          <w:w w:val="80"/>
          <w:sz w:val="28"/>
          <w:szCs w:val="28"/>
        </w:rPr>
        <w:t xml:space="preserve">2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702417">
        <w:rPr>
          <w:rFonts w:ascii="Arial" w:hAnsi="Arial" w:cs="Arial"/>
          <w:b/>
          <w:w w:val="80"/>
          <w:sz w:val="28"/>
          <w:szCs w:val="28"/>
        </w:rPr>
        <w:t>491230034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0A79E6">
        <w:rPr>
          <w:rFonts w:ascii="Arial" w:hAnsi="Arial" w:cs="Arial"/>
          <w:b/>
          <w:w w:val="80"/>
          <w:sz w:val="28"/>
          <w:szCs w:val="28"/>
        </w:rPr>
        <w:t>CODEXIS GREEN</w:t>
      </w:r>
      <w:r w:rsidR="000A79E6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4A5171D7" w14:textId="77777777" w:rsidR="00532280" w:rsidRDefault="00532280" w:rsidP="00987139">
      <w:pPr>
        <w:jc w:val="center"/>
        <w:rPr>
          <w:rFonts w:ascii="Arial" w:hAnsi="Arial" w:cs="Arial"/>
          <w:b/>
          <w:w w:val="80"/>
          <w:sz w:val="26"/>
          <w:szCs w:val="26"/>
        </w:rPr>
      </w:pPr>
    </w:p>
    <w:p w14:paraId="23A0A6AA" w14:textId="582E22DD" w:rsidR="00987139" w:rsidRDefault="00987139" w:rsidP="00987139">
      <w:pPr>
        <w:jc w:val="right"/>
        <w:rPr>
          <w:rFonts w:ascii="Arial" w:hAnsi="Arial" w:cs="Arial"/>
          <w:b/>
          <w:color w:val="A6A6A6" w:themeColor="background1" w:themeShade="A6"/>
          <w:w w:val="80"/>
        </w:rPr>
      </w:pPr>
      <w:r w:rsidRPr="00702417">
        <w:rPr>
          <w:rFonts w:ascii="Arial" w:hAnsi="Arial" w:cs="Arial"/>
          <w:b/>
          <w:color w:val="A6A6A6" w:themeColor="background1" w:themeShade="A6"/>
          <w:w w:val="80"/>
        </w:rPr>
        <w:t xml:space="preserve">Dok. č. </w:t>
      </w:r>
      <w:r w:rsidR="000A79E6" w:rsidRPr="00702417">
        <w:rPr>
          <w:rFonts w:ascii="Arial" w:hAnsi="Arial" w:cs="Arial"/>
          <w:b/>
          <w:color w:val="A6A6A6" w:themeColor="background1" w:themeShade="A6"/>
          <w:w w:val="80"/>
        </w:rPr>
        <w:t>494240079</w:t>
      </w:r>
    </w:p>
    <w:p w14:paraId="5F325F9E" w14:textId="05151B18" w:rsidR="0084779F" w:rsidRPr="00702417" w:rsidRDefault="0084779F" w:rsidP="00987139">
      <w:pPr>
        <w:jc w:val="right"/>
        <w:rPr>
          <w:rFonts w:ascii="Arial" w:hAnsi="Arial" w:cs="Arial"/>
          <w:b/>
          <w:color w:val="A6A6A6" w:themeColor="background1" w:themeShade="A6"/>
          <w:w w:val="80"/>
        </w:rPr>
      </w:pPr>
      <w:r>
        <w:rPr>
          <w:rFonts w:ascii="Arial" w:hAnsi="Arial" w:cs="Arial"/>
          <w:b/>
          <w:color w:val="A6A6A6" w:themeColor="background1" w:themeShade="A6"/>
          <w:w w:val="80"/>
        </w:rPr>
        <w:t>ZAK 23-0057</w:t>
      </w:r>
    </w:p>
    <w:p w14:paraId="65268E43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37209642" w14:textId="77777777" w:rsidR="00532280" w:rsidRDefault="00532280" w:rsidP="0084779F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</w:p>
    <w:p w14:paraId="5F486F5F" w14:textId="3ECC1A7A" w:rsidR="0084779F" w:rsidRPr="00360C2A" w:rsidRDefault="0084779F" w:rsidP="0084779F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360C2A">
        <w:rPr>
          <w:rFonts w:cs="Arial"/>
          <w:b/>
          <w:sz w:val="18"/>
          <w:szCs w:val="18"/>
        </w:rPr>
        <w:t>ATLAS consulting spol. s r.o.</w:t>
      </w:r>
    </w:p>
    <w:p w14:paraId="78E56BBF" w14:textId="77777777" w:rsidR="0084779F" w:rsidRPr="00360C2A" w:rsidRDefault="0084779F" w:rsidP="0084779F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360C2A">
        <w:rPr>
          <w:rFonts w:cs="Arial"/>
          <w:b/>
          <w:sz w:val="18"/>
          <w:szCs w:val="18"/>
        </w:rPr>
        <w:t xml:space="preserve">zastoupena: Ing. Pavlou Řehákovou, jednatelkou společnosti </w:t>
      </w:r>
    </w:p>
    <w:p w14:paraId="14636F3B" w14:textId="4A52D936" w:rsidR="0084779F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sídlo: </w:t>
      </w:r>
      <w:r w:rsidRPr="00B118D8">
        <w:rPr>
          <w:rFonts w:cs="Arial"/>
          <w:sz w:val="18"/>
          <w:szCs w:val="18"/>
        </w:rPr>
        <w:t>Výstavní 292/13, 702 00 Ostrava-Moravská Ostrava</w:t>
      </w:r>
    </w:p>
    <w:p w14:paraId="45AEF330" w14:textId="77777777" w:rsidR="0084779F" w:rsidRPr="00B118D8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zapsána: v obchodním rejstříku vedeném Krajským soudem v Ostravě, pod sp. Zn. C3293</w:t>
      </w:r>
    </w:p>
    <w:p w14:paraId="63B46096" w14:textId="77777777" w:rsidR="0084779F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IČO: 46578706</w:t>
      </w:r>
    </w:p>
    <w:p w14:paraId="19EA46C4" w14:textId="28245A2B" w:rsidR="0084779F" w:rsidRPr="00B118D8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DIČ: CZ46578706 </w:t>
      </w:r>
      <w:r w:rsidRPr="00B118D8"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>b</w:t>
      </w:r>
      <w:r w:rsidRPr="00B118D8">
        <w:rPr>
          <w:rFonts w:cs="Arial"/>
          <w:sz w:val="18"/>
          <w:szCs w:val="18"/>
        </w:rPr>
        <w:t xml:space="preserve">ankovní spojení: </w:t>
      </w:r>
      <w:r w:rsidR="0084461B">
        <w:rPr>
          <w:rFonts w:cs="Arial"/>
          <w:sz w:val="18"/>
          <w:szCs w:val="18"/>
        </w:rPr>
        <w:t>xxxxx</w:t>
      </w:r>
      <w:r w:rsidRPr="00B118D8">
        <w:rPr>
          <w:rFonts w:cs="Arial"/>
          <w:sz w:val="18"/>
          <w:szCs w:val="18"/>
        </w:rPr>
        <w:t xml:space="preserve">, č.ú.: </w:t>
      </w:r>
      <w:r w:rsidR="0084461B">
        <w:rPr>
          <w:rFonts w:cs="Arial"/>
          <w:sz w:val="18"/>
          <w:szCs w:val="18"/>
        </w:rPr>
        <w:t>xxxxx</w:t>
      </w:r>
    </w:p>
    <w:p w14:paraId="4BA992BC" w14:textId="0CBE4F6E" w:rsidR="0084779F" w:rsidRPr="00CA3664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e-mail</w:t>
      </w:r>
      <w:r w:rsidRPr="00CA3664">
        <w:rPr>
          <w:rFonts w:cs="Arial"/>
          <w:sz w:val="18"/>
          <w:szCs w:val="18"/>
        </w:rPr>
        <w:t xml:space="preserve">: </w:t>
      </w:r>
      <w:r w:rsidR="004B6F04">
        <w:t>xxxxx</w:t>
      </w:r>
    </w:p>
    <w:p w14:paraId="436F25B7" w14:textId="77777777" w:rsidR="0084779F" w:rsidRPr="00B118D8" w:rsidRDefault="0084779F" w:rsidP="0084779F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B118D8">
        <w:rPr>
          <w:rFonts w:cs="Arial"/>
          <w:sz w:val="18"/>
          <w:szCs w:val="18"/>
        </w:rPr>
        <w:t>(dále jen „dodavatel“)</w:t>
      </w:r>
    </w:p>
    <w:p w14:paraId="1B0C6D60" w14:textId="77777777" w:rsidR="00532280" w:rsidRDefault="00532280" w:rsidP="0084779F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  <w:lang w:val="cs-CZ"/>
        </w:rPr>
      </w:pPr>
    </w:p>
    <w:p w14:paraId="1A06BB25" w14:textId="234EA493" w:rsidR="0084779F" w:rsidRPr="00360C2A" w:rsidRDefault="0084779F" w:rsidP="0084779F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</w:t>
      </w:r>
    </w:p>
    <w:p w14:paraId="6D5A20FF" w14:textId="77777777" w:rsidR="00532280" w:rsidRDefault="00532280" w:rsidP="0084779F">
      <w:pPr>
        <w:rPr>
          <w:rFonts w:ascii="Arial" w:hAnsi="Arial" w:cs="Arial"/>
          <w:b/>
          <w:sz w:val="18"/>
          <w:szCs w:val="18"/>
        </w:rPr>
      </w:pPr>
    </w:p>
    <w:p w14:paraId="12A71EAF" w14:textId="6E1316AF" w:rsidR="0084779F" w:rsidRPr="00B50D89" w:rsidRDefault="0084779F" w:rsidP="0084779F">
      <w:pPr>
        <w:rPr>
          <w:rFonts w:ascii="Arial" w:hAnsi="Arial" w:cs="Arial"/>
          <w:b/>
          <w:sz w:val="18"/>
          <w:szCs w:val="18"/>
        </w:rPr>
      </w:pPr>
      <w:r w:rsidRPr="00B50D89">
        <w:rPr>
          <w:rFonts w:ascii="Arial" w:hAnsi="Arial" w:cs="Arial"/>
          <w:b/>
          <w:sz w:val="18"/>
          <w:szCs w:val="18"/>
        </w:rPr>
        <w:t>Institut plánování a rozvoje hlavního města Prahy</w:t>
      </w:r>
    </w:p>
    <w:p w14:paraId="3050DA8B" w14:textId="77777777" w:rsidR="0084779F" w:rsidRPr="00B50D89" w:rsidRDefault="0084779F" w:rsidP="0084779F">
      <w:pPr>
        <w:rPr>
          <w:rFonts w:ascii="Arial" w:hAnsi="Arial" w:cs="Arial"/>
          <w:b/>
          <w:sz w:val="18"/>
          <w:szCs w:val="18"/>
        </w:rPr>
      </w:pPr>
      <w:r w:rsidRPr="00B50D89">
        <w:rPr>
          <w:rFonts w:ascii="Arial" w:hAnsi="Arial" w:cs="Arial"/>
          <w:b/>
          <w:sz w:val="18"/>
          <w:szCs w:val="18"/>
        </w:rPr>
        <w:t>příspěvková organizace</w:t>
      </w:r>
    </w:p>
    <w:p w14:paraId="28DCDE77" w14:textId="77777777" w:rsidR="0084779F" w:rsidRPr="00B50D89" w:rsidRDefault="0084779F" w:rsidP="0084779F">
      <w:pPr>
        <w:rPr>
          <w:rFonts w:ascii="Arial" w:hAnsi="Arial" w:cs="Arial"/>
          <w:sz w:val="18"/>
          <w:szCs w:val="18"/>
        </w:rPr>
      </w:pPr>
      <w:r w:rsidRPr="00B50D89">
        <w:rPr>
          <w:rFonts w:ascii="Arial" w:hAnsi="Arial" w:cs="Arial"/>
          <w:sz w:val="18"/>
          <w:szCs w:val="18"/>
        </w:rPr>
        <w:t xml:space="preserve">zastoupený: </w:t>
      </w:r>
      <w:r>
        <w:rPr>
          <w:rFonts w:ascii="Arial" w:hAnsi="Arial" w:cs="Arial"/>
          <w:sz w:val="18"/>
          <w:szCs w:val="18"/>
        </w:rPr>
        <w:t>Jonášem Tichým, ředitelem Sekce informačních technologií</w:t>
      </w:r>
    </w:p>
    <w:p w14:paraId="3C4F3826" w14:textId="77777777" w:rsidR="0084779F" w:rsidRPr="009660E7" w:rsidRDefault="0084779F" w:rsidP="0084779F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sídlo: Vyšehradská 2077/57, 128 00 Praha 2</w:t>
      </w:r>
    </w:p>
    <w:p w14:paraId="4629D721" w14:textId="77777777" w:rsidR="0084779F" w:rsidRPr="00B50D89" w:rsidRDefault="0084779F" w:rsidP="0084779F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B50D89">
        <w:rPr>
          <w:rFonts w:ascii="Arial" w:hAnsi="Arial" w:cs="Arial"/>
          <w:bCs/>
          <w:sz w:val="18"/>
          <w:szCs w:val="18"/>
        </w:rPr>
        <w:t>zapsaný: v obchodním rejstříku vedeném Městským soudem v Praze, oddíl Pr, vložka 63</w:t>
      </w:r>
    </w:p>
    <w:p w14:paraId="4E2EF836" w14:textId="77777777" w:rsidR="0084779F" w:rsidRPr="009660E7" w:rsidRDefault="0084779F" w:rsidP="0084779F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IČO: 70883858</w:t>
      </w:r>
    </w:p>
    <w:p w14:paraId="7AF506AE" w14:textId="77777777" w:rsidR="0084779F" w:rsidRPr="009660E7" w:rsidRDefault="0084779F" w:rsidP="0084779F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DIČ: CZ70883858</w:t>
      </w:r>
    </w:p>
    <w:p w14:paraId="250E43F6" w14:textId="0CF43ADB" w:rsidR="0084779F" w:rsidRPr="00B50D89" w:rsidRDefault="0084779F" w:rsidP="0084779F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B50D89">
        <w:rPr>
          <w:rFonts w:ascii="Arial" w:hAnsi="Arial" w:cs="Arial"/>
          <w:bCs/>
          <w:sz w:val="18"/>
          <w:szCs w:val="18"/>
        </w:rPr>
        <w:t xml:space="preserve">bankovní spojení: </w:t>
      </w:r>
      <w:r w:rsidR="0084461B">
        <w:rPr>
          <w:rFonts w:ascii="Arial" w:hAnsi="Arial" w:cs="Arial"/>
          <w:bCs/>
          <w:sz w:val="18"/>
          <w:szCs w:val="18"/>
        </w:rPr>
        <w:t>xxxxx</w:t>
      </w:r>
    </w:p>
    <w:p w14:paraId="2F520CDC" w14:textId="7150D99E" w:rsidR="0084779F" w:rsidRPr="00B50D89" w:rsidRDefault="0084779F" w:rsidP="0084779F">
      <w:pPr>
        <w:pStyle w:val="Zkladntext"/>
        <w:spacing w:line="276" w:lineRule="auto"/>
        <w:rPr>
          <w:rFonts w:ascii="Arial" w:hAnsi="Arial" w:cs="Arial"/>
          <w:sz w:val="18"/>
          <w:szCs w:val="18"/>
        </w:rPr>
      </w:pPr>
      <w:r w:rsidRPr="00B50D89">
        <w:rPr>
          <w:rFonts w:ascii="Arial" w:hAnsi="Arial" w:cs="Arial"/>
          <w:bCs/>
          <w:sz w:val="18"/>
          <w:szCs w:val="18"/>
        </w:rPr>
        <w:t xml:space="preserve">číslo účtu: </w:t>
      </w:r>
      <w:r w:rsidR="0084461B">
        <w:rPr>
          <w:rFonts w:ascii="Arial" w:hAnsi="Arial" w:cs="Arial"/>
          <w:bCs/>
          <w:sz w:val="18"/>
          <w:szCs w:val="18"/>
        </w:rPr>
        <w:t>xxxxx</w:t>
      </w:r>
    </w:p>
    <w:p w14:paraId="73566374" w14:textId="77777777" w:rsidR="0084779F" w:rsidRDefault="0084779F" w:rsidP="0084779F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(dále jen „odběratel“)</w:t>
      </w:r>
    </w:p>
    <w:p w14:paraId="20001808" w14:textId="77777777" w:rsidR="00532280" w:rsidRDefault="00532280" w:rsidP="005E5EDC">
      <w:pPr>
        <w:pStyle w:val="Strany"/>
        <w:spacing w:before="40" w:after="40"/>
        <w:ind w:left="0" w:right="0" w:firstLine="0"/>
        <w:rPr>
          <w:rFonts w:cs="Arial"/>
          <w:b/>
        </w:rPr>
      </w:pPr>
    </w:p>
    <w:p w14:paraId="53DA6FD4" w14:textId="77777777" w:rsidR="00532280" w:rsidRPr="00CF7AFB" w:rsidRDefault="00532280" w:rsidP="005E5EDC">
      <w:pPr>
        <w:pStyle w:val="Strany"/>
        <w:spacing w:before="40" w:after="40"/>
        <w:ind w:left="0" w:right="0" w:firstLine="0"/>
        <w:rPr>
          <w:rFonts w:cs="Arial"/>
          <w:b/>
        </w:rPr>
      </w:pPr>
    </w:p>
    <w:p w14:paraId="6EB38FE9" w14:textId="77777777" w:rsidR="005E5EDC" w:rsidRPr="00B118D8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33FE405" w14:textId="77777777" w:rsidR="00702417" w:rsidRPr="00A12543" w:rsidRDefault="00702417" w:rsidP="00702417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B118D8">
        <w:rPr>
          <w:rFonts w:cs="Arial"/>
          <w:b/>
          <w:sz w:val="18"/>
          <w:szCs w:val="18"/>
          <w:u w:val="single"/>
        </w:rPr>
        <w:t xml:space="preserve">Tímto dodatkem se doplňuje odst. 2.1. a 3.2 výše citované </w:t>
      </w:r>
      <w:r w:rsidRPr="00A12543">
        <w:rPr>
          <w:rFonts w:cs="Arial"/>
          <w:b/>
          <w:sz w:val="18"/>
          <w:szCs w:val="18"/>
          <w:u w:val="single"/>
        </w:rPr>
        <w:t xml:space="preserve">smlouvy uzavřené dne </w:t>
      </w:r>
      <w:r>
        <w:rPr>
          <w:rFonts w:cs="Arial"/>
          <w:b/>
          <w:sz w:val="18"/>
          <w:szCs w:val="18"/>
          <w:u w:val="single"/>
        </w:rPr>
        <w:t>27.4.2023</w:t>
      </w:r>
      <w:r w:rsidRPr="00A12543">
        <w:rPr>
          <w:rFonts w:cs="Arial"/>
          <w:b/>
          <w:sz w:val="18"/>
          <w:szCs w:val="18"/>
          <w:u w:val="single"/>
        </w:rPr>
        <w:t xml:space="preserve"> takto:</w:t>
      </w:r>
    </w:p>
    <w:p w14:paraId="151B5096" w14:textId="77777777" w:rsidR="00702417" w:rsidRPr="00A12543" w:rsidRDefault="00702417" w:rsidP="00702417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53EF49E1" w14:textId="77777777" w:rsidR="00702417" w:rsidRPr="00431BCA" w:rsidRDefault="00702417" w:rsidP="0070241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431BCA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1DF23035" w14:textId="179D4980" w:rsidR="00702417" w:rsidRPr="00702417" w:rsidRDefault="00702417" w:rsidP="00702417">
      <w:pPr>
        <w:tabs>
          <w:tab w:val="left" w:pos="284"/>
        </w:tabs>
        <w:spacing w:before="80"/>
        <w:jc w:val="both"/>
        <w:rPr>
          <w:rFonts w:ascii="Arial" w:hAnsi="Arial" w:cs="Arial"/>
          <w:b/>
          <w:bCs/>
          <w:sz w:val="18"/>
          <w:szCs w:val="18"/>
        </w:rPr>
      </w:pPr>
      <w:r w:rsidRPr="00702417">
        <w:rPr>
          <w:rFonts w:ascii="Arial" w:hAnsi="Arial"/>
          <w:b/>
          <w:bCs/>
          <w:sz w:val="18"/>
          <w:szCs w:val="18"/>
        </w:rPr>
        <w:t xml:space="preserve">Maximální počet uživatelů se navyšuje z 250 </w:t>
      </w:r>
      <w:r w:rsidR="0084779F">
        <w:rPr>
          <w:rFonts w:ascii="Arial" w:hAnsi="Arial"/>
          <w:b/>
          <w:bCs/>
          <w:sz w:val="18"/>
          <w:szCs w:val="18"/>
        </w:rPr>
        <w:t>n</w:t>
      </w:r>
      <w:r w:rsidRPr="00702417">
        <w:rPr>
          <w:rFonts w:ascii="Arial" w:hAnsi="Arial"/>
          <w:b/>
          <w:bCs/>
          <w:sz w:val="18"/>
          <w:szCs w:val="18"/>
        </w:rPr>
        <w:t>a 320.</w:t>
      </w:r>
    </w:p>
    <w:p w14:paraId="6F301135" w14:textId="77777777" w:rsidR="00702417" w:rsidRPr="00A12543" w:rsidRDefault="00702417" w:rsidP="0070241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221101B0" w14:textId="77777777" w:rsidR="00702417" w:rsidRPr="00A12543" w:rsidRDefault="00702417" w:rsidP="0070241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B118D8">
        <w:rPr>
          <w:rFonts w:ascii="Arial" w:hAnsi="Arial" w:cs="Arial"/>
          <w:sz w:val="18"/>
          <w:szCs w:val="18"/>
          <w:u w:val="single"/>
        </w:rPr>
        <w:t xml:space="preserve">Odst. 3.2. se </w:t>
      </w:r>
      <w:r w:rsidRPr="00A12543">
        <w:rPr>
          <w:rFonts w:ascii="Arial" w:hAnsi="Arial" w:cs="Arial"/>
          <w:sz w:val="18"/>
          <w:szCs w:val="18"/>
          <w:u w:val="single"/>
        </w:rPr>
        <w:t>doplňuje o tento text:</w:t>
      </w:r>
    </w:p>
    <w:p w14:paraId="017A71EA" w14:textId="3746E88C" w:rsidR="00702417" w:rsidRDefault="00702417" w:rsidP="0070241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431BCA">
        <w:rPr>
          <w:rFonts w:ascii="Arial" w:hAnsi="Arial" w:cs="Arial"/>
          <w:b/>
          <w:bCs/>
          <w:sz w:val="18"/>
          <w:szCs w:val="18"/>
        </w:rPr>
        <w:t xml:space="preserve">Cena za </w:t>
      </w:r>
      <w:r>
        <w:rPr>
          <w:rFonts w:ascii="Arial" w:hAnsi="Arial" w:cs="Arial"/>
          <w:b/>
          <w:bCs/>
          <w:sz w:val="18"/>
          <w:szCs w:val="18"/>
        </w:rPr>
        <w:t>navýšením max. počtu uživatelů na 320 je stanovena na 25</w:t>
      </w:r>
      <w:r w:rsidRPr="00431BCA">
        <w:rPr>
          <w:rFonts w:ascii="Arial" w:hAnsi="Arial" w:cs="Arial"/>
          <w:b/>
          <w:bCs/>
          <w:sz w:val="18"/>
          <w:szCs w:val="18"/>
        </w:rPr>
        <w:t>.000,- Kč bez DPH jednorázově</w:t>
      </w:r>
      <w:r w:rsidRPr="00431BCA">
        <w:rPr>
          <w:rFonts w:ascii="Arial" w:hAnsi="Arial" w:cs="Arial"/>
          <w:sz w:val="18"/>
          <w:szCs w:val="18"/>
        </w:rPr>
        <w:t xml:space="preserve">. Celková roční cena </w:t>
      </w:r>
      <w:r>
        <w:rPr>
          <w:rFonts w:ascii="Arial" w:hAnsi="Arial" w:cs="Arial"/>
          <w:sz w:val="18"/>
          <w:szCs w:val="18"/>
        </w:rPr>
        <w:t>se</w:t>
      </w:r>
      <w:r w:rsidRPr="00431BCA">
        <w:rPr>
          <w:rFonts w:ascii="Arial" w:hAnsi="Arial" w:cs="Arial"/>
          <w:sz w:val="18"/>
          <w:szCs w:val="18"/>
        </w:rPr>
        <w:t xml:space="preserve"> nemění.</w:t>
      </w:r>
    </w:p>
    <w:p w14:paraId="7E10B783" w14:textId="1AC21338" w:rsidR="0084779F" w:rsidRPr="00431BCA" w:rsidRDefault="0084779F" w:rsidP="0084779F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za plnění předmětu smlouvy bude činit 330.000,- Kč (slovy: třistatřicettisíckorunčeských) bez DPH.</w:t>
      </w:r>
    </w:p>
    <w:p w14:paraId="17084F0F" w14:textId="77777777" w:rsidR="0084779F" w:rsidRPr="00431BCA" w:rsidRDefault="0084779F" w:rsidP="0070241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28B57E9" w14:textId="77777777" w:rsidR="00702417" w:rsidRPr="00C17081" w:rsidRDefault="00702417" w:rsidP="00702417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66B88D30" w14:textId="77777777" w:rsidR="00702417" w:rsidRPr="00C17081" w:rsidRDefault="00702417" w:rsidP="00702417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510D5AE7" w14:textId="77777777" w:rsidR="00702417" w:rsidRPr="00C17081" w:rsidRDefault="00702417" w:rsidP="00702417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0865426A" w14:textId="77777777" w:rsidR="00702417" w:rsidRPr="00C17081" w:rsidRDefault="00702417" w:rsidP="00702417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2FB17E9A" w14:textId="0B1A827E" w:rsidR="00702417" w:rsidRDefault="00702417" w:rsidP="00702417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>
        <w:rPr>
          <w:rFonts w:ascii="Arial" w:hAnsi="Arial" w:cs="Arial"/>
          <w:sz w:val="18"/>
          <w:szCs w:val="18"/>
        </w:rPr>
        <w:t xml:space="preserve"> a účinnosti dnem úhrady ceny za</w:t>
      </w:r>
      <w:r w:rsidR="0053228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navýšení počtu uživatelů.</w:t>
      </w:r>
      <w:r w:rsidR="00BF6570">
        <w:rPr>
          <w:rFonts w:ascii="Arial" w:hAnsi="Arial" w:cs="Arial"/>
          <w:sz w:val="18"/>
          <w:szCs w:val="18"/>
        </w:rPr>
        <w:t xml:space="preserve"> Dodavatel bere na vědomí a souhlasí s tím, že uzavřený dodatek bude v elektronické podobě</w:t>
      </w:r>
      <w:r w:rsidR="00532280">
        <w:rPr>
          <w:rFonts w:ascii="Arial" w:hAnsi="Arial" w:cs="Arial"/>
          <w:sz w:val="18"/>
          <w:szCs w:val="18"/>
        </w:rPr>
        <w:t xml:space="preserve"> zveřejněn</w:t>
      </w:r>
      <w:r w:rsidR="00BF6570">
        <w:rPr>
          <w:rFonts w:ascii="Arial" w:hAnsi="Arial" w:cs="Arial"/>
          <w:sz w:val="18"/>
          <w:szCs w:val="18"/>
        </w:rPr>
        <w:t xml:space="preserve"> v registru smluv</w:t>
      </w:r>
      <w:r w:rsidR="00532280">
        <w:rPr>
          <w:rFonts w:ascii="Arial" w:hAnsi="Arial" w:cs="Arial"/>
          <w:sz w:val="18"/>
          <w:szCs w:val="18"/>
        </w:rPr>
        <w:t>. Uveřejnění dodatku zajistí odběratel.</w:t>
      </w:r>
    </w:p>
    <w:p w14:paraId="59562E61" w14:textId="77777777" w:rsidR="006F7652" w:rsidRDefault="006F7652" w:rsidP="006F7652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1EB8FEE2" w14:textId="77777777" w:rsidR="006F7652" w:rsidRDefault="006F7652" w:rsidP="006F7652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1C7DF63B" w14:textId="77777777" w:rsidR="006F7652" w:rsidRPr="00C17081" w:rsidRDefault="006F7652" w:rsidP="006F7652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4752A639" w14:textId="6518DEE1" w:rsidR="00702417" w:rsidRPr="00C17081" w:rsidRDefault="00702417" w:rsidP="00702417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lastRenderedPageBreak/>
        <w:t xml:space="preserve">Tento dodatek </w:t>
      </w:r>
      <w:r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</w:t>
      </w:r>
      <w:r w:rsidR="0053228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znění pozdějších předpisů.</w:t>
      </w:r>
    </w:p>
    <w:p w14:paraId="67651E0D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D3EC97E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698039B3" w14:textId="77777777" w:rsidR="0084779F" w:rsidRPr="00CF7AFB" w:rsidRDefault="0084779F" w:rsidP="0084779F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V Praze, dne:</w:t>
      </w:r>
    </w:p>
    <w:p w14:paraId="77326EE7" w14:textId="77777777" w:rsidR="0084779F" w:rsidRDefault="0084779F" w:rsidP="0084779F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4D57CD1" w14:textId="77777777" w:rsidR="0084779F" w:rsidRDefault="0084779F" w:rsidP="0084779F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D224327" w14:textId="77777777" w:rsidR="0084779F" w:rsidRPr="00CF7AFB" w:rsidRDefault="0084779F" w:rsidP="0084779F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6771837" w14:textId="77777777" w:rsidR="0084779F" w:rsidRPr="00CF7AFB" w:rsidRDefault="0084779F" w:rsidP="0084779F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1E8E94C" w14:textId="77777777" w:rsidR="0084779F" w:rsidRPr="00CF7AFB" w:rsidRDefault="0084779F" w:rsidP="0084779F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>
        <w:rPr>
          <w:rFonts w:ascii="Arial" w:hAnsi="Arial" w:cs="Arial"/>
        </w:rPr>
        <w:t xml:space="preserve">        …...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4F4AD0FD" w14:textId="77777777" w:rsidR="0084779F" w:rsidRDefault="0084779F" w:rsidP="0084779F">
      <w:pPr>
        <w:tabs>
          <w:tab w:val="center" w:pos="1701"/>
          <w:tab w:val="left" w:pos="4820"/>
          <w:tab w:val="left" w:pos="5103"/>
          <w:tab w:val="left" w:pos="5245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</w:p>
    <w:p w14:paraId="04406596" w14:textId="77777777" w:rsidR="0084779F" w:rsidRDefault="0084779F" w:rsidP="0084779F">
      <w:pPr>
        <w:tabs>
          <w:tab w:val="center" w:pos="1701"/>
          <w:tab w:val="left" w:pos="4820"/>
          <w:tab w:val="left" w:pos="5103"/>
          <w:tab w:val="left" w:pos="524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Ing. Pavla Řeháková,</w:t>
      </w:r>
      <w:r>
        <w:rPr>
          <w:rFonts w:ascii="Arial" w:hAnsi="Arial" w:cs="Arial"/>
          <w:b/>
          <w:sz w:val="18"/>
          <w:szCs w:val="18"/>
        </w:rPr>
        <w:tab/>
        <w:t xml:space="preserve">Jonáš Tichý, </w:t>
      </w:r>
    </w:p>
    <w:p w14:paraId="3585DFA5" w14:textId="77777777" w:rsidR="0084779F" w:rsidRDefault="0084779F" w:rsidP="0084779F">
      <w:pPr>
        <w:tabs>
          <w:tab w:val="center" w:pos="1701"/>
          <w:tab w:val="left" w:pos="4820"/>
          <w:tab w:val="left" w:pos="524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jednatelka společnosti     </w:t>
      </w:r>
      <w:r>
        <w:rPr>
          <w:rFonts w:ascii="Arial" w:hAnsi="Arial" w:cs="Arial"/>
          <w:b/>
          <w:sz w:val="18"/>
          <w:szCs w:val="18"/>
        </w:rPr>
        <w:tab/>
        <w:t xml:space="preserve">ředitel Sekce informačních technologií                        </w:t>
      </w:r>
    </w:p>
    <w:p w14:paraId="6BE18099" w14:textId="77777777" w:rsidR="0084779F" w:rsidRDefault="0084779F" w:rsidP="0084779F">
      <w:pPr>
        <w:tabs>
          <w:tab w:val="center" w:pos="1701"/>
          <w:tab w:val="left" w:pos="4820"/>
          <w:tab w:val="left" w:pos="5245"/>
          <w:tab w:val="center" w:pos="7371"/>
        </w:tabs>
        <w:ind w:left="3" w:hanging="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ATLAS consulting spol. s. r. o.</w:t>
      </w:r>
      <w:r>
        <w:rPr>
          <w:rFonts w:ascii="Arial" w:hAnsi="Arial" w:cs="Arial"/>
          <w:b/>
          <w:sz w:val="18"/>
          <w:szCs w:val="18"/>
        </w:rPr>
        <w:tab/>
        <w:t>Institut plánování a rozvoje hlavního města Prahy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</w:t>
      </w:r>
    </w:p>
    <w:p w14:paraId="2E4283FD" w14:textId="5A053B43" w:rsidR="00604930" w:rsidRPr="001737E2" w:rsidRDefault="0084779F" w:rsidP="0084779F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příspěvková organizace                              </w:t>
      </w:r>
    </w:p>
    <w:sectPr w:rsidR="00604930" w:rsidRPr="001737E2" w:rsidSect="006F765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2736" w14:textId="77777777" w:rsidR="001545D2" w:rsidRDefault="001545D2">
      <w:r>
        <w:separator/>
      </w:r>
    </w:p>
  </w:endnote>
  <w:endnote w:type="continuationSeparator" w:id="0">
    <w:p w14:paraId="52D3660C" w14:textId="77777777" w:rsidR="001545D2" w:rsidRDefault="0015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C7D1" w14:textId="77777777" w:rsidR="00123C8E" w:rsidRDefault="00123C8E" w:rsidP="00123C8E">
    <w:pPr>
      <w:pStyle w:val="Zhlav"/>
    </w:pPr>
  </w:p>
  <w:p w14:paraId="7E4D4D1A" w14:textId="77777777" w:rsidR="00123C8E" w:rsidRDefault="00123C8E" w:rsidP="00123C8E"/>
  <w:p w14:paraId="7693D6C7" w14:textId="77777777" w:rsidR="00123C8E" w:rsidRDefault="00123C8E" w:rsidP="00123C8E">
    <w:pPr>
      <w:pStyle w:val="Zpat"/>
    </w:pPr>
  </w:p>
  <w:p w14:paraId="20A385B5" w14:textId="77777777" w:rsidR="00123C8E" w:rsidRDefault="00123C8E" w:rsidP="00123C8E"/>
  <w:p w14:paraId="3C4D3C82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D14EC1" wp14:editId="2EC702A1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F16A8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7A171333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5371E9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EEB35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020454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316CED93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182D4" wp14:editId="0544F22F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FFB35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1891" w14:textId="77777777" w:rsidR="001545D2" w:rsidRDefault="001545D2">
      <w:r>
        <w:separator/>
      </w:r>
    </w:p>
  </w:footnote>
  <w:footnote w:type="continuationSeparator" w:id="0">
    <w:p w14:paraId="0E006EB4" w14:textId="77777777" w:rsidR="001545D2" w:rsidRDefault="0015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14703" w14:textId="77777777" w:rsidR="00783E76" w:rsidRDefault="00783E76">
    <w:pPr>
      <w:pStyle w:val="Zhlav"/>
    </w:pPr>
  </w:p>
  <w:p w14:paraId="6D5E2DA8" w14:textId="77777777" w:rsidR="00783E76" w:rsidRDefault="00783E76">
    <w:pPr>
      <w:pStyle w:val="Zhlav"/>
    </w:pPr>
  </w:p>
  <w:p w14:paraId="510A71B4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8A8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23BC9D07" wp14:editId="15E0D469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340370967" name="Obrázek 340370967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F425960"/>
    <w:multiLevelType w:val="multilevel"/>
    <w:tmpl w:val="20629F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956327928">
    <w:abstractNumId w:val="7"/>
  </w:num>
  <w:num w:numId="2" w16cid:durableId="493256245">
    <w:abstractNumId w:val="26"/>
  </w:num>
  <w:num w:numId="3" w16cid:durableId="526873303">
    <w:abstractNumId w:val="17"/>
  </w:num>
  <w:num w:numId="4" w16cid:durableId="1316451428">
    <w:abstractNumId w:val="6"/>
  </w:num>
  <w:num w:numId="5" w16cid:durableId="2250734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839285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4188539">
    <w:abstractNumId w:val="16"/>
  </w:num>
  <w:num w:numId="8" w16cid:durableId="1938519192">
    <w:abstractNumId w:val="4"/>
  </w:num>
  <w:num w:numId="9" w16cid:durableId="1034619414">
    <w:abstractNumId w:val="29"/>
  </w:num>
  <w:num w:numId="10" w16cid:durableId="1607809813">
    <w:abstractNumId w:val="28"/>
  </w:num>
  <w:num w:numId="11" w16cid:durableId="881014408">
    <w:abstractNumId w:val="15"/>
  </w:num>
  <w:num w:numId="12" w16cid:durableId="852378304">
    <w:abstractNumId w:val="27"/>
  </w:num>
  <w:num w:numId="13" w16cid:durableId="64570366">
    <w:abstractNumId w:val="21"/>
  </w:num>
  <w:num w:numId="14" w16cid:durableId="170920222">
    <w:abstractNumId w:val="9"/>
  </w:num>
  <w:num w:numId="15" w16cid:durableId="585654227">
    <w:abstractNumId w:val="30"/>
  </w:num>
  <w:num w:numId="16" w16cid:durableId="1672486866">
    <w:abstractNumId w:val="10"/>
  </w:num>
  <w:num w:numId="17" w16cid:durableId="1057705265">
    <w:abstractNumId w:val="5"/>
  </w:num>
  <w:num w:numId="18" w16cid:durableId="1612470360">
    <w:abstractNumId w:val="18"/>
  </w:num>
  <w:num w:numId="19" w16cid:durableId="1258244744">
    <w:abstractNumId w:val="25"/>
  </w:num>
  <w:num w:numId="20" w16cid:durableId="702176437">
    <w:abstractNumId w:val="11"/>
  </w:num>
  <w:num w:numId="21" w16cid:durableId="2001158497">
    <w:abstractNumId w:val="2"/>
  </w:num>
  <w:num w:numId="22" w16cid:durableId="2022970347">
    <w:abstractNumId w:val="22"/>
  </w:num>
  <w:num w:numId="23" w16cid:durableId="2030640342">
    <w:abstractNumId w:val="23"/>
  </w:num>
  <w:num w:numId="24" w16cid:durableId="1739477567">
    <w:abstractNumId w:val="19"/>
  </w:num>
  <w:num w:numId="25" w16cid:durableId="468015837">
    <w:abstractNumId w:val="3"/>
  </w:num>
  <w:num w:numId="26" w16cid:durableId="1601139912">
    <w:abstractNumId w:val="31"/>
  </w:num>
  <w:num w:numId="27" w16cid:durableId="168554995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7886362">
    <w:abstractNumId w:val="14"/>
  </w:num>
  <w:num w:numId="29" w16cid:durableId="1146045625">
    <w:abstractNumId w:val="1"/>
  </w:num>
  <w:num w:numId="30" w16cid:durableId="507672832">
    <w:abstractNumId w:val="12"/>
  </w:num>
  <w:num w:numId="31" w16cid:durableId="1322276242">
    <w:abstractNumId w:val="13"/>
  </w:num>
  <w:num w:numId="32" w16cid:durableId="1315721129">
    <w:abstractNumId w:val="24"/>
  </w:num>
  <w:num w:numId="33" w16cid:durableId="114794252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8777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05102"/>
    <w:rsid w:val="0001469D"/>
    <w:rsid w:val="000149C9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A79E6"/>
    <w:rsid w:val="000B1BAA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45D2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15D3"/>
    <w:rsid w:val="0023472D"/>
    <w:rsid w:val="00236C19"/>
    <w:rsid w:val="00242686"/>
    <w:rsid w:val="0024379D"/>
    <w:rsid w:val="00250337"/>
    <w:rsid w:val="00251B68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C29D8"/>
    <w:rsid w:val="002C5D65"/>
    <w:rsid w:val="002D560C"/>
    <w:rsid w:val="002E1F60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289D"/>
    <w:rsid w:val="00355927"/>
    <w:rsid w:val="003638C1"/>
    <w:rsid w:val="00363DD9"/>
    <w:rsid w:val="00365438"/>
    <w:rsid w:val="00367CF6"/>
    <w:rsid w:val="003733BC"/>
    <w:rsid w:val="00381B04"/>
    <w:rsid w:val="00390345"/>
    <w:rsid w:val="00390B16"/>
    <w:rsid w:val="003920E2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1377C"/>
    <w:rsid w:val="00426323"/>
    <w:rsid w:val="004423B9"/>
    <w:rsid w:val="00450F3A"/>
    <w:rsid w:val="004537E3"/>
    <w:rsid w:val="00455E59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B6F04"/>
    <w:rsid w:val="004C520C"/>
    <w:rsid w:val="004C6816"/>
    <w:rsid w:val="004D23FD"/>
    <w:rsid w:val="004D3248"/>
    <w:rsid w:val="004D4143"/>
    <w:rsid w:val="004D6A7B"/>
    <w:rsid w:val="004E168C"/>
    <w:rsid w:val="004E2B87"/>
    <w:rsid w:val="004E66D2"/>
    <w:rsid w:val="004E70CB"/>
    <w:rsid w:val="004F089B"/>
    <w:rsid w:val="004F2F97"/>
    <w:rsid w:val="0050484C"/>
    <w:rsid w:val="00510FE8"/>
    <w:rsid w:val="00512BC3"/>
    <w:rsid w:val="005175AA"/>
    <w:rsid w:val="00517C7D"/>
    <w:rsid w:val="0052011E"/>
    <w:rsid w:val="00530060"/>
    <w:rsid w:val="00532280"/>
    <w:rsid w:val="00533036"/>
    <w:rsid w:val="005350C8"/>
    <w:rsid w:val="005371B8"/>
    <w:rsid w:val="005371E9"/>
    <w:rsid w:val="0054186B"/>
    <w:rsid w:val="005439FB"/>
    <w:rsid w:val="00545278"/>
    <w:rsid w:val="00545A9F"/>
    <w:rsid w:val="00550D4F"/>
    <w:rsid w:val="00554E2D"/>
    <w:rsid w:val="00555CD8"/>
    <w:rsid w:val="0056023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43AD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14BF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652"/>
    <w:rsid w:val="006F7D9B"/>
    <w:rsid w:val="00700C76"/>
    <w:rsid w:val="00702417"/>
    <w:rsid w:val="00702E63"/>
    <w:rsid w:val="00704853"/>
    <w:rsid w:val="007141A4"/>
    <w:rsid w:val="007154B5"/>
    <w:rsid w:val="00716DBF"/>
    <w:rsid w:val="00721068"/>
    <w:rsid w:val="00741781"/>
    <w:rsid w:val="00741960"/>
    <w:rsid w:val="00743234"/>
    <w:rsid w:val="00743A76"/>
    <w:rsid w:val="0075687A"/>
    <w:rsid w:val="00757D7F"/>
    <w:rsid w:val="00760310"/>
    <w:rsid w:val="00760801"/>
    <w:rsid w:val="007620AE"/>
    <w:rsid w:val="00762E4E"/>
    <w:rsid w:val="00775DAE"/>
    <w:rsid w:val="007763D1"/>
    <w:rsid w:val="0078249E"/>
    <w:rsid w:val="00783E76"/>
    <w:rsid w:val="007A57EB"/>
    <w:rsid w:val="007C01C5"/>
    <w:rsid w:val="007C52B3"/>
    <w:rsid w:val="007D116E"/>
    <w:rsid w:val="007D51D3"/>
    <w:rsid w:val="007D6A7E"/>
    <w:rsid w:val="007E06BD"/>
    <w:rsid w:val="007E0AD8"/>
    <w:rsid w:val="007E2D28"/>
    <w:rsid w:val="007E421C"/>
    <w:rsid w:val="007E59C2"/>
    <w:rsid w:val="008025DE"/>
    <w:rsid w:val="008150CC"/>
    <w:rsid w:val="00827339"/>
    <w:rsid w:val="0084461B"/>
    <w:rsid w:val="00845036"/>
    <w:rsid w:val="008474D0"/>
    <w:rsid w:val="0084779F"/>
    <w:rsid w:val="008671A1"/>
    <w:rsid w:val="0087136E"/>
    <w:rsid w:val="008773BD"/>
    <w:rsid w:val="008867A2"/>
    <w:rsid w:val="00896A83"/>
    <w:rsid w:val="00897E6C"/>
    <w:rsid w:val="008A73DD"/>
    <w:rsid w:val="008B3875"/>
    <w:rsid w:val="008B5625"/>
    <w:rsid w:val="008B701B"/>
    <w:rsid w:val="008C2DE6"/>
    <w:rsid w:val="008C36EC"/>
    <w:rsid w:val="008D35FC"/>
    <w:rsid w:val="008D364E"/>
    <w:rsid w:val="008E24C5"/>
    <w:rsid w:val="008E5207"/>
    <w:rsid w:val="008E6496"/>
    <w:rsid w:val="008E66CF"/>
    <w:rsid w:val="008F6A26"/>
    <w:rsid w:val="0090150A"/>
    <w:rsid w:val="00910EA7"/>
    <w:rsid w:val="00911929"/>
    <w:rsid w:val="0091596B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87139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07B87"/>
    <w:rsid w:val="00A12543"/>
    <w:rsid w:val="00A13788"/>
    <w:rsid w:val="00A14003"/>
    <w:rsid w:val="00A24D66"/>
    <w:rsid w:val="00A4004F"/>
    <w:rsid w:val="00A61107"/>
    <w:rsid w:val="00A76D5B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18D8"/>
    <w:rsid w:val="00B15A15"/>
    <w:rsid w:val="00B21549"/>
    <w:rsid w:val="00B25ED8"/>
    <w:rsid w:val="00B315CB"/>
    <w:rsid w:val="00B34828"/>
    <w:rsid w:val="00B35FE6"/>
    <w:rsid w:val="00B4540B"/>
    <w:rsid w:val="00B550E4"/>
    <w:rsid w:val="00B55DA2"/>
    <w:rsid w:val="00B6498D"/>
    <w:rsid w:val="00B65125"/>
    <w:rsid w:val="00B66DB9"/>
    <w:rsid w:val="00B67AA7"/>
    <w:rsid w:val="00B71E32"/>
    <w:rsid w:val="00B724EB"/>
    <w:rsid w:val="00B74DEE"/>
    <w:rsid w:val="00B77420"/>
    <w:rsid w:val="00B817DA"/>
    <w:rsid w:val="00B900D6"/>
    <w:rsid w:val="00BA2967"/>
    <w:rsid w:val="00BA534F"/>
    <w:rsid w:val="00BB15CB"/>
    <w:rsid w:val="00BB7597"/>
    <w:rsid w:val="00BC0C82"/>
    <w:rsid w:val="00BC1EDA"/>
    <w:rsid w:val="00BC48AD"/>
    <w:rsid w:val="00BC5DC1"/>
    <w:rsid w:val="00BF6570"/>
    <w:rsid w:val="00C00DDD"/>
    <w:rsid w:val="00C01739"/>
    <w:rsid w:val="00C018CE"/>
    <w:rsid w:val="00C02816"/>
    <w:rsid w:val="00C02915"/>
    <w:rsid w:val="00C03363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A3664"/>
    <w:rsid w:val="00CB4D03"/>
    <w:rsid w:val="00CC42C1"/>
    <w:rsid w:val="00CC4E30"/>
    <w:rsid w:val="00CC58F5"/>
    <w:rsid w:val="00CD4A4E"/>
    <w:rsid w:val="00CE7B2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52F06"/>
    <w:rsid w:val="00D5642E"/>
    <w:rsid w:val="00D72F35"/>
    <w:rsid w:val="00D82525"/>
    <w:rsid w:val="00D83EDF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20A6"/>
    <w:rsid w:val="00EB3641"/>
    <w:rsid w:val="00EC1B37"/>
    <w:rsid w:val="00EC1FED"/>
    <w:rsid w:val="00EC2B7F"/>
    <w:rsid w:val="00ED4CF5"/>
    <w:rsid w:val="00ED5421"/>
    <w:rsid w:val="00EE1CD5"/>
    <w:rsid w:val="00EF5698"/>
    <w:rsid w:val="00EF5D93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574C"/>
    <w:rsid w:val="00F96F01"/>
    <w:rsid w:val="00F970D0"/>
    <w:rsid w:val="00FA40AC"/>
    <w:rsid w:val="00FA7C58"/>
    <w:rsid w:val="00FC14A3"/>
    <w:rsid w:val="00FD736A"/>
    <w:rsid w:val="00FE4168"/>
    <w:rsid w:val="00FE4AAF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5C2EBC"/>
  <w15:docId w15:val="{062E3304-8772-4C37-B803-B7D8422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paragraph" w:styleId="Odstavecseseznamem">
    <w:name w:val="List Paragraph"/>
    <w:basedOn w:val="Normln"/>
    <w:uiPriority w:val="34"/>
    <w:qFormat/>
    <w:rsid w:val="00B74DEE"/>
    <w:pPr>
      <w:ind w:left="720"/>
      <w:contextualSpacing/>
    </w:pPr>
  </w:style>
  <w:style w:type="paragraph" w:styleId="Revize">
    <w:name w:val="Revision"/>
    <w:hidden/>
    <w:uiPriority w:val="99"/>
    <w:semiHidden/>
    <w:rsid w:val="00D56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Šťastná Jitka (SPR)</cp:lastModifiedBy>
  <cp:revision>6</cp:revision>
  <cp:lastPrinted>2017-10-17T09:35:00Z</cp:lastPrinted>
  <dcterms:created xsi:type="dcterms:W3CDTF">2024-11-04T10:46:00Z</dcterms:created>
  <dcterms:modified xsi:type="dcterms:W3CDTF">2024-11-04T13:08:00Z</dcterms:modified>
</cp:coreProperties>
</file>