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AF524" w14:textId="77777777" w:rsidR="00A52775" w:rsidRDefault="00A52775" w:rsidP="00A5277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3CDB4337" w14:textId="2EEAA991" w:rsidR="00A52775" w:rsidRDefault="00B60362" w:rsidP="00A52775">
      <w:pPr>
        <w:pStyle w:val="Nadpis7"/>
      </w:pPr>
      <w:r>
        <w:t>Dodatek č. 1 s</w:t>
      </w:r>
      <w:r w:rsidR="00A52775">
        <w:t>mlouv</w:t>
      </w:r>
      <w:r>
        <w:t>y</w:t>
      </w:r>
      <w:r w:rsidR="00A52775">
        <w:t xml:space="preserve"> o dílo</w:t>
      </w:r>
    </w:p>
    <w:p w14:paraId="42AE665A" w14:textId="77777777" w:rsidR="00A52775" w:rsidRDefault="00A52775" w:rsidP="00A52775">
      <w:r>
        <w:t xml:space="preserve">                                               </w:t>
      </w:r>
    </w:p>
    <w:p w14:paraId="37996E93" w14:textId="0105E59B"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7A1C77">
        <w:rPr>
          <w:rFonts w:ascii="Times New Roman" w:hAnsi="Times New Roman"/>
        </w:rPr>
        <w:t>20241</w:t>
      </w:r>
      <w:r w:rsidR="00B60362"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A1C77">
        <w:rPr>
          <w:rFonts w:ascii="Times New Roman" w:hAnsi="Times New Roman"/>
        </w:rPr>
        <w:tab/>
      </w:r>
      <w:r w:rsidR="007A1C77">
        <w:rPr>
          <w:rFonts w:ascii="Times New Roman" w:hAnsi="Times New Roman"/>
        </w:rPr>
        <w:tab/>
      </w:r>
      <w:r w:rsidR="00CC0F1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č. objednatele </w:t>
      </w:r>
      <w:r w:rsidR="007A1C77">
        <w:rPr>
          <w:rFonts w:ascii="Times New Roman" w:hAnsi="Times New Roman"/>
        </w:rPr>
        <w:t>SML2024-01</w:t>
      </w:r>
      <w:r w:rsidR="00B60362">
        <w:rPr>
          <w:rFonts w:ascii="Times New Roman" w:hAnsi="Times New Roman"/>
        </w:rPr>
        <w:t>7</w:t>
      </w:r>
      <w:r w:rsidR="00CC0F1C">
        <w:rPr>
          <w:rFonts w:ascii="Times New Roman" w:hAnsi="Times New Roman"/>
        </w:rPr>
        <w:t>.01</w:t>
      </w:r>
      <w:r w:rsidR="00B60362">
        <w:rPr>
          <w:rFonts w:ascii="Times New Roman" w:hAnsi="Times New Roman"/>
        </w:rPr>
        <w:t>-</w:t>
      </w:r>
      <w:r w:rsidR="007A1C77">
        <w:rPr>
          <w:rFonts w:ascii="Times New Roman" w:hAnsi="Times New Roman"/>
        </w:rPr>
        <w:t>Ko</w:t>
      </w:r>
    </w:p>
    <w:p w14:paraId="1433DC1D" w14:textId="77777777" w:rsidR="00A52775" w:rsidRDefault="00A52775" w:rsidP="00A52775">
      <w:pPr>
        <w:jc w:val="center"/>
        <w:rPr>
          <w:rFonts w:ascii="Times New Roman" w:hAnsi="Times New Roman"/>
          <w:b/>
        </w:rPr>
      </w:pPr>
    </w:p>
    <w:p w14:paraId="24900ECB" w14:textId="77777777"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14:paraId="45943572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14:paraId="61D33CFD" w14:textId="53F5AF28" w:rsidR="00822916" w:rsidRPr="00822916" w:rsidRDefault="00A52775" w:rsidP="00822916">
      <w:pPr>
        <w:rPr>
          <w:rFonts w:ascii="Times New Roman" w:hAnsi="Times New Roman"/>
          <w:b/>
          <w:sz w:val="28"/>
          <w:szCs w:val="28"/>
        </w:rPr>
      </w:pPr>
      <w:r w:rsidRPr="00620D24">
        <w:rPr>
          <w:rFonts w:ascii="Times New Roman" w:hAnsi="Times New Roman"/>
          <w:b/>
          <w:sz w:val="24"/>
          <w:szCs w:val="24"/>
        </w:rPr>
        <w:t>Název zakázky:</w:t>
      </w:r>
      <w:r w:rsidR="00620D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2916" w:rsidRPr="00822916">
        <w:rPr>
          <w:rFonts w:ascii="Times New Roman" w:hAnsi="Times New Roman"/>
          <w:b/>
          <w:sz w:val="28"/>
          <w:szCs w:val="28"/>
        </w:rPr>
        <w:t>„</w:t>
      </w:r>
      <w:r w:rsidR="00B60362">
        <w:rPr>
          <w:rFonts w:ascii="Times New Roman" w:hAnsi="Times New Roman"/>
          <w:b/>
          <w:sz w:val="28"/>
          <w:szCs w:val="28"/>
        </w:rPr>
        <w:t>Lipník nad Bečvou – oprava kanalizace v ul. Nerudova</w:t>
      </w:r>
      <w:r w:rsidR="00822916" w:rsidRPr="00822916">
        <w:rPr>
          <w:rFonts w:ascii="Times New Roman" w:hAnsi="Times New Roman"/>
          <w:b/>
          <w:sz w:val="28"/>
          <w:szCs w:val="28"/>
        </w:rPr>
        <w:t>“</w:t>
      </w:r>
    </w:p>
    <w:p w14:paraId="7FD7A94C" w14:textId="77777777" w:rsidR="00620D24" w:rsidRPr="00F954D8" w:rsidRDefault="00620D24" w:rsidP="00620D24">
      <w:pPr>
        <w:tabs>
          <w:tab w:val="left" w:pos="720"/>
        </w:tabs>
        <w:rPr>
          <w:rFonts w:ascii="Times New Roman" w:hAnsi="Times New Roman"/>
          <w:b/>
          <w:bCs/>
          <w:sz w:val="28"/>
          <w:szCs w:val="28"/>
        </w:rPr>
      </w:pPr>
    </w:p>
    <w:p w14:paraId="0F86BE53" w14:textId="77777777" w:rsidR="00A52775" w:rsidRPr="00580DC0" w:rsidRDefault="00A52775" w:rsidP="00A52775">
      <w:pPr>
        <w:pStyle w:val="Zkladntextodsazen"/>
        <w:ind w:left="0"/>
        <w:rPr>
          <w:sz w:val="24"/>
        </w:rPr>
      </w:pPr>
    </w:p>
    <w:p w14:paraId="3F40376A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1D9ABF5E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14:paraId="54AC352A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6D80790D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74B0DE08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4042D1EA" w14:textId="3C018660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B60362">
        <w:rPr>
          <w:rFonts w:ascii="Times New Roman" w:hAnsi="Times New Roman"/>
          <w:sz w:val="24"/>
        </w:rPr>
        <w:t>Mgr. Petr Caletka</w:t>
      </w:r>
      <w:r>
        <w:rPr>
          <w:rFonts w:ascii="Times New Roman" w:hAnsi="Times New Roman"/>
          <w:sz w:val="24"/>
        </w:rPr>
        <w:t xml:space="preserve"> </w:t>
      </w:r>
    </w:p>
    <w:p w14:paraId="5E7BE555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5219DA3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44D5AF92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KB Přerov </w:t>
      </w:r>
      <w:proofErr w:type="spellStart"/>
      <w:proofErr w:type="gramStart"/>
      <w:r>
        <w:rPr>
          <w:rFonts w:ascii="Times New Roman" w:hAnsi="Times New Roman"/>
          <w:sz w:val="24"/>
        </w:rPr>
        <w:t>č.ú</w:t>
      </w:r>
      <w:proofErr w:type="spellEnd"/>
      <w:r>
        <w:rPr>
          <w:rFonts w:ascii="Times New Roman" w:hAnsi="Times New Roman"/>
          <w:sz w:val="24"/>
        </w:rPr>
        <w:t>. 2307831/0100</w:t>
      </w:r>
      <w:proofErr w:type="gramEnd"/>
      <w:r>
        <w:rPr>
          <w:rFonts w:ascii="Times New Roman" w:hAnsi="Times New Roman"/>
          <w:sz w:val="24"/>
        </w:rPr>
        <w:tab/>
      </w:r>
    </w:p>
    <w:p w14:paraId="54BD5F5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7FFF444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7EEB300E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14:paraId="1F9F8864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46402F2E" w14:textId="77777777"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14:paraId="275EE329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7E3D6180" w14:textId="018111F2" w:rsidR="00A52775" w:rsidRDefault="00595C89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SISKO spol. s r.o.</w:t>
      </w:r>
    </w:p>
    <w:p w14:paraId="13D261E4" w14:textId="08CFA5D3" w:rsidR="00A52775" w:rsidRDefault="00595C89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Velká Dlážka 527/6, 750 02 Přerov</w:t>
      </w:r>
    </w:p>
    <w:p w14:paraId="09021B02" w14:textId="54527385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595C89" w:rsidRPr="00B60362">
        <w:rPr>
          <w:rFonts w:ascii="Times New Roman" w:hAnsi="Times New Roman"/>
          <w:sz w:val="24"/>
        </w:rPr>
        <w:t>Ing. et Ing. Jan Horalík, Ph.D., Radomír Vodák</w:t>
      </w:r>
    </w:p>
    <w:p w14:paraId="30D2D187" w14:textId="6E8B250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47155558</w:t>
      </w:r>
    </w:p>
    <w:p w14:paraId="22BCEB8E" w14:textId="303E6E33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CZ47155558</w:t>
      </w:r>
    </w:p>
    <w:p w14:paraId="44A57350" w14:textId="1D9D0AB1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14404831/0100 Komerční banka a.s.</w:t>
      </w:r>
      <w:r>
        <w:rPr>
          <w:rFonts w:ascii="Times New Roman" w:hAnsi="Times New Roman"/>
          <w:sz w:val="24"/>
        </w:rPr>
        <w:t xml:space="preserve"> </w:t>
      </w:r>
    </w:p>
    <w:p w14:paraId="1A459DE7" w14:textId="26772AE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607 288 188; 602 521 534</w:t>
      </w:r>
    </w:p>
    <w:p w14:paraId="7BC77896" w14:textId="30442169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hyperlink r:id="rId9" w:history="1">
        <w:r w:rsidR="00595C89" w:rsidRPr="00862C08">
          <w:rPr>
            <w:rStyle w:val="Hypertextovodkaz"/>
            <w:rFonts w:ascii="Times New Roman" w:hAnsi="Times New Roman"/>
            <w:sz w:val="24"/>
          </w:rPr>
          <w:t>j.horalik@sisko.cz</w:t>
        </w:r>
      </w:hyperlink>
      <w:r w:rsidR="00595C89">
        <w:rPr>
          <w:rFonts w:ascii="Times New Roman" w:hAnsi="Times New Roman"/>
          <w:sz w:val="24"/>
        </w:rPr>
        <w:t>; vodak@sisko.cz</w:t>
      </w:r>
    </w:p>
    <w:p w14:paraId="2E6A123F" w14:textId="4167718E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 </w:t>
      </w:r>
      <w:r w:rsidR="00595C89">
        <w:rPr>
          <w:rFonts w:ascii="Times New Roman" w:hAnsi="Times New Roman"/>
          <w:sz w:val="24"/>
        </w:rPr>
        <w:t>Ostravě</w:t>
      </w:r>
      <w:r>
        <w:rPr>
          <w:rFonts w:ascii="Times New Roman" w:hAnsi="Times New Roman"/>
          <w:sz w:val="24"/>
        </w:rPr>
        <w:t xml:space="preserve"> v oddíle </w:t>
      </w:r>
      <w:r w:rsidR="00595C8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</w:t>
      </w:r>
      <w:r w:rsidR="00595C89">
        <w:rPr>
          <w:rFonts w:ascii="Times New Roman" w:hAnsi="Times New Roman"/>
          <w:sz w:val="24"/>
        </w:rPr>
        <w:t>. 4083</w:t>
      </w:r>
      <w:r>
        <w:rPr>
          <w:rFonts w:ascii="Times New Roman" w:hAnsi="Times New Roman"/>
          <w:sz w:val="24"/>
        </w:rPr>
        <w:tab/>
      </w:r>
    </w:p>
    <w:p w14:paraId="364AC930" w14:textId="77777777" w:rsidR="00A52775" w:rsidRPr="002A6446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(dále jen </w:t>
      </w:r>
      <w:r w:rsidRPr="002A6446">
        <w:rPr>
          <w:rFonts w:ascii="Times New Roman" w:hAnsi="Times New Roman"/>
          <w:sz w:val="24"/>
        </w:rPr>
        <w:t>zhotovitel)</w:t>
      </w:r>
    </w:p>
    <w:p w14:paraId="439985F9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1599BF4A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635FB495" w14:textId="0EA462D0" w:rsidR="002A6446" w:rsidRPr="007C45B4" w:rsidRDefault="002A6446" w:rsidP="002A64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</w:t>
      </w: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>
        <w:rPr>
          <w:rFonts w:ascii="Times New Roman" w:hAnsi="Times New Roman"/>
          <w:sz w:val="24"/>
        </w:rPr>
        <w:t xml:space="preserve">č. </w:t>
      </w:r>
      <w:r w:rsidR="00B6036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 w:rsidRPr="007C45B4">
        <w:rPr>
          <w:rFonts w:ascii="Times New Roman" w:hAnsi="Times New Roman"/>
          <w:sz w:val="24"/>
        </w:rPr>
        <w:t xml:space="preserve">se v souladu s ujednáním v článku XX. odst.20.1. </w:t>
      </w:r>
      <w:r>
        <w:rPr>
          <w:rFonts w:ascii="Times New Roman" w:hAnsi="Times New Roman"/>
          <w:sz w:val="24"/>
        </w:rPr>
        <w:t xml:space="preserve">výše uvedené </w:t>
      </w:r>
      <w:r w:rsidRPr="007C45B4">
        <w:rPr>
          <w:rFonts w:ascii="Times New Roman" w:hAnsi="Times New Roman"/>
          <w:sz w:val="24"/>
        </w:rPr>
        <w:t xml:space="preserve">Smlouvy o dílo mění část textu </w:t>
      </w:r>
      <w:r>
        <w:rPr>
          <w:rFonts w:ascii="Times New Roman" w:hAnsi="Times New Roman"/>
          <w:sz w:val="24"/>
        </w:rPr>
        <w:t>této</w:t>
      </w:r>
      <w:r w:rsidRPr="007C45B4">
        <w:rPr>
          <w:rFonts w:ascii="Times New Roman" w:hAnsi="Times New Roman"/>
          <w:sz w:val="24"/>
        </w:rPr>
        <w:t xml:space="preserve"> Smlouvy.</w:t>
      </w:r>
    </w:p>
    <w:p w14:paraId="699F944A" w14:textId="77777777" w:rsidR="002A6446" w:rsidRDefault="002A6446" w:rsidP="002A6446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2D384738" w14:textId="3D5F4517" w:rsidR="00327A61" w:rsidRDefault="002A6446" w:rsidP="00327A61">
      <w:pPr>
        <w:jc w:val="both"/>
        <w:rPr>
          <w:rFonts w:ascii="Times New Roman" w:hAnsi="Times New Roman"/>
          <w:sz w:val="24"/>
          <w:szCs w:val="24"/>
        </w:rPr>
      </w:pPr>
      <w:r w:rsidRPr="00701AAA">
        <w:rPr>
          <w:rFonts w:ascii="Times New Roman" w:hAnsi="Times New Roman"/>
          <w:sz w:val="24"/>
        </w:rPr>
        <w:t xml:space="preserve">Předmětem </w:t>
      </w:r>
      <w:r>
        <w:rPr>
          <w:rFonts w:ascii="Times New Roman" w:hAnsi="Times New Roman"/>
          <w:sz w:val="24"/>
        </w:rPr>
        <w:t>tohoto D</w:t>
      </w:r>
      <w:r w:rsidRPr="00710891">
        <w:rPr>
          <w:rFonts w:ascii="Times New Roman" w:hAnsi="Times New Roman"/>
          <w:sz w:val="24"/>
        </w:rPr>
        <w:t xml:space="preserve">odatku č. </w:t>
      </w:r>
      <w:r w:rsidR="00B60362">
        <w:rPr>
          <w:rFonts w:ascii="Times New Roman" w:hAnsi="Times New Roman"/>
          <w:sz w:val="24"/>
        </w:rPr>
        <w:t>1</w:t>
      </w:r>
      <w:r w:rsidRPr="00710891">
        <w:rPr>
          <w:rFonts w:ascii="Times New Roman" w:hAnsi="Times New Roman"/>
          <w:sz w:val="24"/>
        </w:rPr>
        <w:t xml:space="preserve"> je</w:t>
      </w:r>
      <w:r w:rsidRPr="00710891">
        <w:rPr>
          <w:rFonts w:ascii="Times New Roman" w:hAnsi="Times New Roman"/>
          <w:b/>
          <w:sz w:val="24"/>
          <w:szCs w:val="22"/>
        </w:rPr>
        <w:t xml:space="preserve"> </w:t>
      </w:r>
      <w:r w:rsidR="00327A61">
        <w:rPr>
          <w:rFonts w:ascii="Times New Roman" w:hAnsi="Times New Roman"/>
          <w:sz w:val="24"/>
          <w:szCs w:val="22"/>
        </w:rPr>
        <w:t>navýšení objemu prací z následujících důvodů</w:t>
      </w:r>
      <w:r w:rsidR="00327A61" w:rsidRPr="00327A61">
        <w:rPr>
          <w:rFonts w:ascii="Times New Roman" w:hAnsi="Times New Roman"/>
          <w:sz w:val="24"/>
          <w:szCs w:val="22"/>
        </w:rPr>
        <w:t>: v</w:t>
      </w:r>
      <w:r w:rsidR="00327A61" w:rsidRPr="00327A61">
        <w:rPr>
          <w:rFonts w:ascii="Times New Roman" w:hAnsi="Times New Roman"/>
          <w:sz w:val="24"/>
          <w:szCs w:val="24"/>
        </w:rPr>
        <w:t xml:space="preserve"> rámci stavby bylo zjištěno, že se pod žulovou kostkou nachází vrstva betonu v celkové </w:t>
      </w:r>
      <w:proofErr w:type="spellStart"/>
      <w:r w:rsidR="00327A61" w:rsidRPr="00327A61">
        <w:rPr>
          <w:rFonts w:ascii="Times New Roman" w:hAnsi="Times New Roman"/>
          <w:sz w:val="24"/>
          <w:szCs w:val="24"/>
        </w:rPr>
        <w:t>tl</w:t>
      </w:r>
      <w:proofErr w:type="spellEnd"/>
      <w:r w:rsidR="00327A61" w:rsidRPr="00327A61">
        <w:rPr>
          <w:rFonts w:ascii="Times New Roman" w:hAnsi="Times New Roman"/>
          <w:sz w:val="24"/>
          <w:szCs w:val="24"/>
        </w:rPr>
        <w:t>. cca 20,0 cm</w:t>
      </w:r>
      <w:r w:rsidR="007A642D">
        <w:rPr>
          <w:rFonts w:ascii="Times New Roman" w:hAnsi="Times New Roman"/>
          <w:sz w:val="24"/>
          <w:szCs w:val="24"/>
        </w:rPr>
        <w:t xml:space="preserve"> namísto </w:t>
      </w:r>
      <w:r w:rsidR="00280977">
        <w:rPr>
          <w:rFonts w:ascii="Times New Roman" w:hAnsi="Times New Roman"/>
          <w:sz w:val="24"/>
          <w:szCs w:val="24"/>
        </w:rPr>
        <w:t>projektem uvažované</w:t>
      </w:r>
      <w:r w:rsidR="007A64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642D">
        <w:rPr>
          <w:rFonts w:ascii="Times New Roman" w:hAnsi="Times New Roman"/>
          <w:sz w:val="24"/>
          <w:szCs w:val="24"/>
        </w:rPr>
        <w:t>tl</w:t>
      </w:r>
      <w:proofErr w:type="spellEnd"/>
      <w:r w:rsidR="007A642D">
        <w:rPr>
          <w:rFonts w:ascii="Times New Roman" w:hAnsi="Times New Roman"/>
          <w:sz w:val="24"/>
          <w:szCs w:val="24"/>
        </w:rPr>
        <w:t>.</w:t>
      </w:r>
      <w:r w:rsidR="00280977">
        <w:rPr>
          <w:rFonts w:ascii="Times New Roman" w:hAnsi="Times New Roman"/>
          <w:sz w:val="24"/>
          <w:szCs w:val="24"/>
        </w:rPr>
        <w:t xml:space="preserve"> </w:t>
      </w:r>
      <w:r w:rsidR="007A642D">
        <w:rPr>
          <w:rFonts w:ascii="Times New Roman" w:hAnsi="Times New Roman"/>
          <w:sz w:val="24"/>
          <w:szCs w:val="24"/>
        </w:rPr>
        <w:t>10,0 cm</w:t>
      </w:r>
      <w:r w:rsidR="00327A61" w:rsidRPr="00327A61">
        <w:rPr>
          <w:rFonts w:ascii="Times New Roman" w:hAnsi="Times New Roman"/>
          <w:sz w:val="24"/>
          <w:szCs w:val="24"/>
        </w:rPr>
        <w:t>. Celá trasa kanalizace je v souběhu s vodovodem a kabely vysokého napětí. V místech těchto souběhů dochází k odsypům nesoudržného materiálu, a dochází tak ke vzniku kaveren pod komunikací</w:t>
      </w:r>
      <w:r w:rsidR="007A642D">
        <w:rPr>
          <w:rFonts w:ascii="Times New Roman" w:hAnsi="Times New Roman"/>
          <w:sz w:val="24"/>
          <w:szCs w:val="24"/>
        </w:rPr>
        <w:t>, které je nutné zpětně zasypávat štěrkodrtí fr. 0/63 nad rámec rozpočtu</w:t>
      </w:r>
      <w:r w:rsidR="00327A61" w:rsidRPr="00327A61">
        <w:rPr>
          <w:rFonts w:ascii="Times New Roman" w:hAnsi="Times New Roman"/>
          <w:sz w:val="24"/>
          <w:szCs w:val="24"/>
        </w:rPr>
        <w:t xml:space="preserve">. Dno stávající betonové revizní šachty bylo provedeno monoliticky a bylo tedy nutné jej odbourat bouracím kladivem umístěným na ramenu </w:t>
      </w:r>
      <w:proofErr w:type="spellStart"/>
      <w:r w:rsidR="00327A61" w:rsidRPr="00327A61">
        <w:rPr>
          <w:rFonts w:ascii="Times New Roman" w:hAnsi="Times New Roman"/>
          <w:sz w:val="24"/>
          <w:szCs w:val="24"/>
        </w:rPr>
        <w:t>traktorbagru</w:t>
      </w:r>
      <w:proofErr w:type="spellEnd"/>
      <w:r w:rsidR="007A642D">
        <w:rPr>
          <w:rFonts w:ascii="Times New Roman" w:hAnsi="Times New Roman"/>
          <w:sz w:val="24"/>
          <w:szCs w:val="24"/>
        </w:rPr>
        <w:t xml:space="preserve"> a odkopat namísto jeho běžného vyjmutí ramenem bagru na popruzích</w:t>
      </w:r>
      <w:r w:rsidR="00327A61" w:rsidRPr="00327A61">
        <w:rPr>
          <w:rFonts w:ascii="Times New Roman" w:hAnsi="Times New Roman"/>
          <w:sz w:val="24"/>
          <w:szCs w:val="24"/>
        </w:rPr>
        <w:t>.</w:t>
      </w:r>
    </w:p>
    <w:p w14:paraId="4D86694D" w14:textId="05C25879" w:rsidR="00280977" w:rsidRDefault="00280977" w:rsidP="00327A61">
      <w:pPr>
        <w:jc w:val="both"/>
        <w:rPr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Poklopy na revizní šachty včetně rámů nebude dodávat zhotovitel, ale dodá je na své náklady objednatel, takže jejich dodávka bude zahrnuta do méněprací.</w:t>
      </w:r>
      <w:r w:rsidR="00B64489">
        <w:rPr>
          <w:rFonts w:ascii="Times New Roman" w:hAnsi="Times New Roman"/>
          <w:sz w:val="24"/>
          <w:szCs w:val="24"/>
        </w:rPr>
        <w:t xml:space="preserve"> Dále se nebudou provádět tlakové zkoušky na potrubí hlavního řádu i na přípojkách, jelikož tuto zkoušku není možné za provozu provést</w:t>
      </w:r>
      <w:r w:rsidR="00033AB1">
        <w:rPr>
          <w:rFonts w:ascii="Times New Roman" w:hAnsi="Times New Roman"/>
          <w:sz w:val="24"/>
          <w:szCs w:val="24"/>
        </w:rPr>
        <w:t>, jelikož jsou připojeny na potrubí dešťové odbočky, kde nejsou osazeny revizní šachty.</w:t>
      </w:r>
    </w:p>
    <w:p w14:paraId="1DBE6BBF" w14:textId="77777777" w:rsidR="00327A61" w:rsidRDefault="00327A61" w:rsidP="002A6446">
      <w:pPr>
        <w:jc w:val="both"/>
        <w:rPr>
          <w:rFonts w:ascii="Times New Roman" w:hAnsi="Times New Roman"/>
          <w:sz w:val="24"/>
          <w:szCs w:val="22"/>
        </w:rPr>
      </w:pPr>
    </w:p>
    <w:p w14:paraId="3DA06C26" w14:textId="0898E5A8" w:rsidR="00E211B4" w:rsidRDefault="002A6446" w:rsidP="00E211B4">
      <w:pPr>
        <w:pStyle w:val="Normlnweb"/>
        <w:jc w:val="both"/>
      </w:pPr>
      <w:r>
        <w:rPr>
          <w:szCs w:val="22"/>
        </w:rPr>
        <w:lastRenderedPageBreak/>
        <w:t xml:space="preserve">Pro vyloučení pochybností smluvní strany konstatují, že shora uvedené důvody pro </w:t>
      </w:r>
      <w:r w:rsidR="00327A61">
        <w:rPr>
          <w:szCs w:val="22"/>
        </w:rPr>
        <w:t xml:space="preserve">navýšení objemu prací </w:t>
      </w:r>
      <w:r>
        <w:rPr>
          <w:szCs w:val="22"/>
        </w:rPr>
        <w:t>nastaly až po podpisu Smlouvy o dílo, a tedy že ani jedna ze st</w:t>
      </w:r>
      <w:r w:rsidR="008A742A">
        <w:rPr>
          <w:szCs w:val="22"/>
        </w:rPr>
        <w:t>ran je svým jednáním nezavinila.</w:t>
      </w:r>
    </w:p>
    <w:p w14:paraId="68BCA303" w14:textId="77777777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27C68BE0" w14:textId="77777777" w:rsidR="002A6446" w:rsidRPr="002A6446" w:rsidRDefault="002A6446" w:rsidP="002A6446">
      <w:pPr>
        <w:rPr>
          <w:rFonts w:ascii="Times New Roman" w:hAnsi="Times New Roman"/>
          <w:b/>
          <w:sz w:val="24"/>
          <w:szCs w:val="22"/>
          <w:u w:val="single"/>
        </w:rPr>
      </w:pPr>
      <w:r w:rsidRPr="002A6446">
        <w:rPr>
          <w:rFonts w:ascii="Times New Roman" w:hAnsi="Times New Roman"/>
          <w:b/>
          <w:sz w:val="24"/>
          <w:szCs w:val="22"/>
          <w:u w:val="single"/>
        </w:rPr>
        <w:t xml:space="preserve">II. Předmět dodatku </w:t>
      </w:r>
    </w:p>
    <w:p w14:paraId="06F0C56E" w14:textId="77777777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5DD2B126" w14:textId="2AE84529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  <w:r w:rsidRPr="002A6446">
        <w:rPr>
          <w:rFonts w:ascii="Times New Roman" w:hAnsi="Times New Roman"/>
          <w:bCs/>
          <w:sz w:val="24"/>
        </w:rPr>
        <w:t xml:space="preserve">Předmětem dodatku č. 1 ke Smlouvě o dílo </w:t>
      </w:r>
      <w:r w:rsidRPr="002A6446">
        <w:rPr>
          <w:rFonts w:ascii="Times New Roman" w:hAnsi="Times New Roman"/>
          <w:sz w:val="24"/>
        </w:rPr>
        <w:t>se mění čl. V. Cena za dílo takto:</w:t>
      </w:r>
    </w:p>
    <w:p w14:paraId="0AB60155" w14:textId="77777777" w:rsidR="007A642D" w:rsidRPr="00AF1282" w:rsidRDefault="007A642D" w:rsidP="002A6446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FC6DC5" w14:textId="77777777" w:rsidR="002A6446" w:rsidRPr="007A642D" w:rsidRDefault="002A6446" w:rsidP="002A6446">
      <w:pPr>
        <w:jc w:val="both"/>
        <w:rPr>
          <w:b/>
          <w:bCs/>
          <w:u w:val="single"/>
        </w:rPr>
      </w:pPr>
      <w:r w:rsidRPr="007A642D">
        <w:rPr>
          <w:rFonts w:ascii="Times New Roman" w:hAnsi="Times New Roman"/>
          <w:b/>
          <w:bCs/>
          <w:sz w:val="24"/>
          <w:szCs w:val="22"/>
          <w:u w:val="single"/>
        </w:rPr>
        <w:t>V. Cena za dílo</w:t>
      </w:r>
    </w:p>
    <w:p w14:paraId="770BF8DA" w14:textId="77777777" w:rsidR="002A6446" w:rsidRDefault="002A6446" w:rsidP="002A644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Méněpráce a vícepráce jsou vyčísleny v soupisech prací, které jsou nedílnou součástí tohoto dodatku smlouvy o dílo.</w:t>
      </w:r>
      <w:r w:rsidRPr="004F51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 tomto smyslu se cena upravuje takto:</w:t>
      </w:r>
    </w:p>
    <w:p w14:paraId="2156BEAE" w14:textId="77777777" w:rsidR="002A6446" w:rsidRDefault="002A6446" w:rsidP="002A6446">
      <w:pPr>
        <w:jc w:val="both"/>
        <w:rPr>
          <w:rFonts w:ascii="Times New Roman" w:hAnsi="Times New Roman"/>
          <w:szCs w:val="22"/>
        </w:rPr>
      </w:pPr>
    </w:p>
    <w:p w14:paraId="17DDD9E0" w14:textId="7F9F4DFD" w:rsidR="002A6446" w:rsidRPr="00550E1D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550E1D">
        <w:rPr>
          <w:rFonts w:ascii="Times New Roman" w:hAnsi="Times New Roman"/>
          <w:sz w:val="24"/>
          <w:szCs w:val="24"/>
        </w:rPr>
        <w:t>Původní cena díla</w:t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  <w:t xml:space="preserve">   </w:t>
      </w:r>
      <w:r w:rsidRPr="00550E1D">
        <w:rPr>
          <w:rFonts w:ascii="Times New Roman" w:hAnsi="Times New Roman"/>
          <w:sz w:val="24"/>
          <w:szCs w:val="24"/>
        </w:rPr>
        <w:tab/>
        <w:t xml:space="preserve">           </w:t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80977">
        <w:rPr>
          <w:rFonts w:ascii="Times New Roman" w:hAnsi="Times New Roman"/>
          <w:b/>
          <w:bCs/>
          <w:sz w:val="24"/>
        </w:rPr>
        <w:t>4 535 180,61</w:t>
      </w:r>
      <w:r w:rsidRPr="00624D8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550E1D">
        <w:rPr>
          <w:rFonts w:ascii="Times New Roman" w:hAnsi="Times New Roman"/>
          <w:bCs/>
          <w:color w:val="000000"/>
          <w:sz w:val="24"/>
          <w:szCs w:val="24"/>
        </w:rPr>
        <w:t>Kč bez DPH</w:t>
      </w:r>
    </w:p>
    <w:p w14:paraId="34FC36D9" w14:textId="0A2FC4ED" w:rsidR="002A6446" w:rsidRPr="00933B3E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933B3E">
        <w:rPr>
          <w:rFonts w:ascii="Times New Roman" w:hAnsi="Times New Roman"/>
          <w:sz w:val="24"/>
          <w:szCs w:val="24"/>
        </w:rPr>
        <w:t>Vícepráce</w:t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80977">
        <w:rPr>
          <w:rFonts w:ascii="Times New Roman" w:hAnsi="Times New Roman"/>
          <w:sz w:val="24"/>
          <w:szCs w:val="24"/>
        </w:rPr>
        <w:t>214 268,19</w:t>
      </w:r>
      <w:r w:rsidRPr="00933B3E">
        <w:rPr>
          <w:rFonts w:ascii="Times New Roman" w:hAnsi="Times New Roman"/>
          <w:sz w:val="24"/>
          <w:szCs w:val="24"/>
        </w:rPr>
        <w:t xml:space="preserve"> </w:t>
      </w:r>
      <w:r w:rsidRPr="00933B3E">
        <w:rPr>
          <w:rFonts w:ascii="Times New Roman" w:hAnsi="Times New Roman"/>
          <w:bCs/>
          <w:color w:val="000000"/>
          <w:sz w:val="24"/>
          <w:szCs w:val="24"/>
        </w:rPr>
        <w:t>Kč bez DPH</w:t>
      </w:r>
    </w:p>
    <w:p w14:paraId="4AD0FFD1" w14:textId="3AF7FE58" w:rsidR="002A6446" w:rsidRPr="00933B3E" w:rsidRDefault="002A6446" w:rsidP="002A6446">
      <w:pPr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933B3E">
        <w:rPr>
          <w:rFonts w:ascii="Times New Roman" w:hAnsi="Times New Roman"/>
          <w:sz w:val="24"/>
          <w:szCs w:val="24"/>
          <w:u w:val="single"/>
        </w:rPr>
        <w:t>Méněpráce</w:t>
      </w:r>
      <w:r w:rsidRPr="00933B3E">
        <w:rPr>
          <w:rFonts w:ascii="Times New Roman" w:hAnsi="Times New Roman"/>
          <w:sz w:val="24"/>
          <w:szCs w:val="24"/>
          <w:u w:val="single"/>
        </w:rPr>
        <w:tab/>
      </w:r>
      <w:r w:rsidRPr="00933B3E">
        <w:rPr>
          <w:rFonts w:ascii="Times New Roman" w:hAnsi="Times New Roman"/>
          <w:sz w:val="24"/>
          <w:szCs w:val="24"/>
          <w:u w:val="single"/>
        </w:rPr>
        <w:tab/>
      </w:r>
      <w:r w:rsidRPr="00933B3E">
        <w:rPr>
          <w:rFonts w:ascii="Times New Roman" w:hAnsi="Times New Roman"/>
          <w:sz w:val="24"/>
          <w:szCs w:val="24"/>
          <w:u w:val="single"/>
        </w:rPr>
        <w:tab/>
      </w:r>
      <w:r w:rsidRPr="00933B3E">
        <w:rPr>
          <w:rFonts w:ascii="Times New Roman" w:hAnsi="Times New Roman"/>
          <w:sz w:val="24"/>
          <w:szCs w:val="24"/>
          <w:u w:val="single"/>
        </w:rPr>
        <w:tab/>
      </w:r>
      <w:r w:rsidRPr="00933B3E">
        <w:rPr>
          <w:rFonts w:ascii="Times New Roman" w:hAnsi="Times New Roman"/>
          <w:sz w:val="24"/>
          <w:szCs w:val="24"/>
          <w:u w:val="single"/>
        </w:rPr>
        <w:tab/>
      </w:r>
      <w:r w:rsidRPr="00933B3E">
        <w:rPr>
          <w:rFonts w:ascii="Times New Roman" w:hAnsi="Times New Roman"/>
          <w:sz w:val="24"/>
          <w:szCs w:val="24"/>
          <w:u w:val="single"/>
        </w:rPr>
        <w:tab/>
      </w:r>
      <w:r w:rsidRPr="00933B3E">
        <w:rPr>
          <w:rFonts w:ascii="Times New Roman" w:hAnsi="Times New Roman"/>
          <w:sz w:val="24"/>
          <w:szCs w:val="24"/>
          <w:u w:val="single"/>
        </w:rPr>
        <w:tab/>
      </w:r>
      <w:r w:rsidRPr="00933B3E">
        <w:rPr>
          <w:rFonts w:ascii="Times New Roman" w:hAnsi="Times New Roman"/>
          <w:sz w:val="24"/>
          <w:szCs w:val="24"/>
          <w:u w:val="single"/>
        </w:rPr>
        <w:tab/>
        <w:t xml:space="preserve">  </w:t>
      </w:r>
      <w:r w:rsidR="00280977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33B3E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ED54EE">
        <w:rPr>
          <w:rFonts w:ascii="Times New Roman" w:hAnsi="Times New Roman"/>
          <w:sz w:val="24"/>
          <w:szCs w:val="24"/>
          <w:u w:val="single"/>
        </w:rPr>
        <w:t>80 317,50</w:t>
      </w:r>
      <w:r w:rsidRPr="00933B3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33B3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Kč bez DPH </w:t>
      </w:r>
    </w:p>
    <w:p w14:paraId="4EF2DEB9" w14:textId="6B71F415" w:rsidR="002A6446" w:rsidRDefault="002A6446" w:rsidP="002A644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3B3E">
        <w:rPr>
          <w:rFonts w:ascii="Times New Roman" w:hAnsi="Times New Roman"/>
          <w:b/>
          <w:sz w:val="24"/>
          <w:szCs w:val="24"/>
        </w:rPr>
        <w:t>Nová celková cena díla</w:t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280977">
        <w:rPr>
          <w:rFonts w:ascii="Times New Roman" w:hAnsi="Times New Roman"/>
          <w:b/>
          <w:sz w:val="24"/>
          <w:szCs w:val="24"/>
        </w:rPr>
        <w:t xml:space="preserve">  </w:t>
      </w:r>
      <w:r w:rsidR="00ED54EE">
        <w:rPr>
          <w:rFonts w:ascii="Times New Roman" w:hAnsi="Times New Roman"/>
          <w:b/>
          <w:sz w:val="24"/>
          <w:szCs w:val="24"/>
        </w:rPr>
        <w:t>4 669 131,30</w:t>
      </w:r>
      <w:r w:rsidRPr="00933B3E">
        <w:rPr>
          <w:rFonts w:ascii="Times New Roman" w:hAnsi="Times New Roman"/>
          <w:b/>
          <w:sz w:val="24"/>
          <w:szCs w:val="24"/>
        </w:rPr>
        <w:t xml:space="preserve"> </w:t>
      </w:r>
      <w:r w:rsidRPr="00933B3E">
        <w:rPr>
          <w:rFonts w:ascii="Times New Roman" w:hAnsi="Times New Roman"/>
          <w:b/>
          <w:bCs/>
          <w:color w:val="000000"/>
          <w:sz w:val="24"/>
          <w:szCs w:val="24"/>
        </w:rPr>
        <w:t>Kč bez DPH</w:t>
      </w:r>
    </w:p>
    <w:p w14:paraId="56574B54" w14:textId="77777777" w:rsidR="002A6446" w:rsidRPr="00550E1D" w:rsidRDefault="002A6446" w:rsidP="002A6446">
      <w:pPr>
        <w:jc w:val="both"/>
        <w:rPr>
          <w:rFonts w:ascii="Times New Roman" w:hAnsi="Times New Roman"/>
          <w:b/>
          <w:sz w:val="24"/>
          <w:szCs w:val="24"/>
        </w:rPr>
      </w:pPr>
    </w:p>
    <w:p w14:paraId="6DF1B379" w14:textId="77777777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</w:rPr>
      </w:pPr>
    </w:p>
    <w:p w14:paraId="6C7F209D" w14:textId="56D971DE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 xml:space="preserve">Závěrečná ustanovení </w:t>
      </w:r>
    </w:p>
    <w:p w14:paraId="64132A62" w14:textId="77777777" w:rsidR="002A6446" w:rsidRDefault="002A6446" w:rsidP="002A6446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518FD975" w14:textId="64D8A42D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1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</w:t>
      </w:r>
      <w:r>
        <w:rPr>
          <w:rFonts w:ascii="Times New Roman" w:hAnsi="Times New Roman"/>
          <w:sz w:val="24"/>
          <w:szCs w:val="24"/>
        </w:rPr>
        <w:t>ho</w:t>
      </w:r>
      <w:r w:rsidRPr="00F31E0A">
        <w:rPr>
          <w:rFonts w:ascii="Times New Roman" w:hAnsi="Times New Roman"/>
          <w:sz w:val="24"/>
          <w:szCs w:val="24"/>
        </w:rPr>
        <w:t xml:space="preserve"> autentičnost stvrzují svými podpisy.</w:t>
      </w:r>
    </w:p>
    <w:p w14:paraId="169644FC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1DE1251B" w14:textId="2B838545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61594111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</w:rPr>
      </w:pPr>
    </w:p>
    <w:p w14:paraId="38221539" w14:textId="066392E9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smluvních stran.</w:t>
      </w:r>
    </w:p>
    <w:p w14:paraId="0E9502B4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05956273" w14:textId="2EBF0FFA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Ostatní ustanovení Smlouvy o dílo č. zhotovitele </w:t>
      </w:r>
      <w:r w:rsidR="00327A61">
        <w:rPr>
          <w:rFonts w:ascii="Times New Roman" w:hAnsi="Times New Roman"/>
          <w:sz w:val="24"/>
          <w:szCs w:val="24"/>
        </w:rPr>
        <w:t>202413,</w:t>
      </w:r>
      <w:r w:rsidRPr="00F31E0A">
        <w:rPr>
          <w:rFonts w:ascii="Times New Roman" w:hAnsi="Times New Roman"/>
          <w:sz w:val="24"/>
          <w:szCs w:val="24"/>
        </w:rPr>
        <w:t xml:space="preserve"> č. objednatele SML202</w:t>
      </w:r>
      <w:r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="00327A6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-Ko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25.06.2024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5F4CEAB3" w14:textId="77777777" w:rsid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6D661D55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31919F6E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24D4B5D6" w14:textId="0A42D239" w:rsidR="002A6446" w:rsidRDefault="002A6446" w:rsidP="002A64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 č. 1 – Položkový rozpočet </w:t>
      </w:r>
      <w:r w:rsidR="00B64489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B64489">
        <w:rPr>
          <w:rFonts w:ascii="Times New Roman" w:hAnsi="Times New Roman"/>
          <w:sz w:val="24"/>
        </w:rPr>
        <w:t>méněpráce a vícepráce</w:t>
      </w:r>
    </w:p>
    <w:p w14:paraId="6E7791CE" w14:textId="77777777" w:rsid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2ACC28B5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0FF97928" w14:textId="4029F950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327A61">
        <w:rPr>
          <w:rFonts w:ascii="Times New Roman" w:hAnsi="Times New Roman"/>
          <w:sz w:val="24"/>
        </w:rPr>
        <w:t> </w:t>
      </w:r>
      <w:r w:rsidR="00595C89">
        <w:rPr>
          <w:rFonts w:ascii="Times New Roman" w:hAnsi="Times New Roman"/>
          <w:sz w:val="24"/>
        </w:rPr>
        <w:t>Přerově</w:t>
      </w:r>
      <w:r w:rsidR="00327A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dne</w:t>
      </w:r>
      <w:r w:rsidR="00A41027">
        <w:rPr>
          <w:rFonts w:ascii="Times New Roman" w:hAnsi="Times New Roman"/>
          <w:sz w:val="24"/>
        </w:rPr>
        <w:t xml:space="preserve"> 24.10.2024</w:t>
      </w:r>
      <w:r>
        <w:rPr>
          <w:rFonts w:ascii="Times New Roman" w:hAnsi="Times New Roman"/>
          <w:sz w:val="24"/>
        </w:rPr>
        <w:t xml:space="preserve">                                     V Přerově dne </w:t>
      </w:r>
      <w:r w:rsidR="00A41027">
        <w:rPr>
          <w:rFonts w:ascii="Times New Roman" w:hAnsi="Times New Roman"/>
          <w:sz w:val="24"/>
        </w:rPr>
        <w:t>29.10.2024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14:paraId="70A9A00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366D756D" w14:textId="45F3570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60362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Za objednatele:</w:t>
      </w:r>
    </w:p>
    <w:p w14:paraId="203EAFB1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1FE6CBA8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741FA1E7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7C930BC2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30370099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491EAF72" w14:textId="77777777"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14:paraId="393D754B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05C97FAA" w14:textId="4DEDC67C" w:rsidR="00A52775" w:rsidRDefault="00595C89" w:rsidP="00595C89">
      <w:pPr>
        <w:pStyle w:val="Zkladntext3"/>
      </w:pPr>
      <w:r>
        <w:t>Ing. et Ing. Jan Horalík, Ph.D., Radomír Vodák</w:t>
      </w:r>
      <w:r w:rsidR="00A52775">
        <w:t xml:space="preserve">     </w:t>
      </w:r>
      <w:r w:rsidR="003B122B">
        <w:t xml:space="preserve">  </w:t>
      </w:r>
      <w:r>
        <w:t xml:space="preserve">                 </w:t>
      </w:r>
      <w:r w:rsidR="00AA0C5E">
        <w:t xml:space="preserve">   </w:t>
      </w:r>
      <w:r w:rsidR="00A52775">
        <w:t xml:space="preserve"> </w:t>
      </w:r>
      <w:r w:rsidR="00933C9B">
        <w:t xml:space="preserve">Mgr. </w:t>
      </w:r>
      <w:r w:rsidR="00B60362">
        <w:t>Petr Caletka</w:t>
      </w:r>
    </w:p>
    <w:p w14:paraId="1E333FD4" w14:textId="60C602DD" w:rsidR="008F684D" w:rsidRDefault="00595C89" w:rsidP="003913AB">
      <w:pPr>
        <w:pStyle w:val="Zkladntext3"/>
      </w:pPr>
      <w:r>
        <w:t>Jednatelé SISKO spol. s r.o.</w:t>
      </w:r>
      <w:r w:rsidR="00A52775">
        <w:t xml:space="preserve">  </w:t>
      </w:r>
      <w:r w:rsidR="00A52775">
        <w:tab/>
      </w:r>
      <w:r w:rsidR="00A52775">
        <w:tab/>
      </w:r>
      <w:r w:rsidR="00A52775">
        <w:tab/>
      </w:r>
      <w:r w:rsidR="00A52775">
        <w:tab/>
      </w:r>
      <w:r w:rsidR="00A52775">
        <w:tab/>
        <w:t xml:space="preserve">      </w:t>
      </w:r>
      <w:r w:rsidR="00E32AB7">
        <w:t xml:space="preserve">    </w:t>
      </w:r>
      <w:r w:rsidR="00933C9B">
        <w:t>Předseda představenstva</w:t>
      </w:r>
    </w:p>
    <w:sectPr w:rsidR="008F684D">
      <w:headerReference w:type="default" r:id="rId10"/>
      <w:footerReference w:type="default" r:id="rId11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1A91" w14:textId="77777777" w:rsidR="00445496" w:rsidRDefault="00445496">
      <w:r>
        <w:separator/>
      </w:r>
    </w:p>
  </w:endnote>
  <w:endnote w:type="continuationSeparator" w:id="0">
    <w:p w14:paraId="1C60C486" w14:textId="77777777" w:rsidR="00445496" w:rsidRDefault="0044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CBE9" w14:textId="2DAA692E" w:rsidR="00595C89" w:rsidRDefault="003B122B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41027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</w:t>
    </w:r>
    <w:r w:rsidR="002A6446">
      <w:rPr>
        <w:rFonts w:ascii="Times New Roman" w:hAnsi="Times New Roman"/>
        <w:sz w:val="18"/>
        <w:szCs w:val="18"/>
      </w:rPr>
      <w:t xml:space="preserve"> 2</w:t>
    </w:r>
    <w:r>
      <w:rPr>
        <w:rFonts w:ascii="Times New Roman" w:hAnsi="Times New Roman"/>
        <w:sz w:val="18"/>
        <w:szCs w:val="18"/>
      </w:rPr>
      <w:t xml:space="preserve">) </w:t>
    </w:r>
  </w:p>
  <w:p w14:paraId="27FB56E7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  <w:p w14:paraId="7041AAAB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  <w:p w14:paraId="223D4F4B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1E22" w14:textId="77777777" w:rsidR="00445496" w:rsidRDefault="00445496">
      <w:r>
        <w:separator/>
      </w:r>
    </w:p>
  </w:footnote>
  <w:footnote w:type="continuationSeparator" w:id="0">
    <w:p w14:paraId="4D680E55" w14:textId="77777777" w:rsidR="00445496" w:rsidRDefault="00445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0319" w14:textId="77777777" w:rsidR="00595C89" w:rsidRDefault="003B122B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33AB1"/>
    <w:rsid w:val="000A3F29"/>
    <w:rsid w:val="000C7F39"/>
    <w:rsid w:val="000E4C09"/>
    <w:rsid w:val="00125B4C"/>
    <w:rsid w:val="00171109"/>
    <w:rsid w:val="00180D66"/>
    <w:rsid w:val="001A2995"/>
    <w:rsid w:val="001D7775"/>
    <w:rsid w:val="001F1930"/>
    <w:rsid w:val="00226C08"/>
    <w:rsid w:val="00272D1F"/>
    <w:rsid w:val="002806AD"/>
    <w:rsid w:val="00280977"/>
    <w:rsid w:val="002A6446"/>
    <w:rsid w:val="002C3FAB"/>
    <w:rsid w:val="002D7A48"/>
    <w:rsid w:val="002F341C"/>
    <w:rsid w:val="003133C0"/>
    <w:rsid w:val="0032138E"/>
    <w:rsid w:val="00327A61"/>
    <w:rsid w:val="00377C65"/>
    <w:rsid w:val="003913AB"/>
    <w:rsid w:val="003B122B"/>
    <w:rsid w:val="003B490F"/>
    <w:rsid w:val="003F0A18"/>
    <w:rsid w:val="003F401D"/>
    <w:rsid w:val="0041074A"/>
    <w:rsid w:val="00445496"/>
    <w:rsid w:val="00460E49"/>
    <w:rsid w:val="0047422B"/>
    <w:rsid w:val="004A2054"/>
    <w:rsid w:val="004A4524"/>
    <w:rsid w:val="004D2884"/>
    <w:rsid w:val="004F0DC2"/>
    <w:rsid w:val="00564B04"/>
    <w:rsid w:val="0057062B"/>
    <w:rsid w:val="00583EC2"/>
    <w:rsid w:val="00595C89"/>
    <w:rsid w:val="00595FBA"/>
    <w:rsid w:val="005A7244"/>
    <w:rsid w:val="005E454B"/>
    <w:rsid w:val="005F0135"/>
    <w:rsid w:val="005F61EF"/>
    <w:rsid w:val="00601A66"/>
    <w:rsid w:val="006159E2"/>
    <w:rsid w:val="00620D24"/>
    <w:rsid w:val="00624D83"/>
    <w:rsid w:val="00664293"/>
    <w:rsid w:val="00714E90"/>
    <w:rsid w:val="00733833"/>
    <w:rsid w:val="00777D17"/>
    <w:rsid w:val="00785256"/>
    <w:rsid w:val="00790D42"/>
    <w:rsid w:val="007A1C77"/>
    <w:rsid w:val="007A3F3C"/>
    <w:rsid w:val="007A642D"/>
    <w:rsid w:val="007E62F3"/>
    <w:rsid w:val="007E7BF3"/>
    <w:rsid w:val="00822916"/>
    <w:rsid w:val="008378F0"/>
    <w:rsid w:val="00842E24"/>
    <w:rsid w:val="00860212"/>
    <w:rsid w:val="008852ED"/>
    <w:rsid w:val="008951B0"/>
    <w:rsid w:val="008A1183"/>
    <w:rsid w:val="008A742A"/>
    <w:rsid w:val="008D0D0E"/>
    <w:rsid w:val="008F684D"/>
    <w:rsid w:val="009151CC"/>
    <w:rsid w:val="00925751"/>
    <w:rsid w:val="00933C9B"/>
    <w:rsid w:val="00936A15"/>
    <w:rsid w:val="00981D9D"/>
    <w:rsid w:val="00990543"/>
    <w:rsid w:val="00990BC7"/>
    <w:rsid w:val="009A2B53"/>
    <w:rsid w:val="009B0E47"/>
    <w:rsid w:val="009C218C"/>
    <w:rsid w:val="009E5D11"/>
    <w:rsid w:val="00A41027"/>
    <w:rsid w:val="00A43DA5"/>
    <w:rsid w:val="00A44B89"/>
    <w:rsid w:val="00A52775"/>
    <w:rsid w:val="00A928E4"/>
    <w:rsid w:val="00AA0C5E"/>
    <w:rsid w:val="00AE3F04"/>
    <w:rsid w:val="00AF7740"/>
    <w:rsid w:val="00B035AE"/>
    <w:rsid w:val="00B040DE"/>
    <w:rsid w:val="00B36F67"/>
    <w:rsid w:val="00B57DA3"/>
    <w:rsid w:val="00B60362"/>
    <w:rsid w:val="00B64489"/>
    <w:rsid w:val="00BB0CDA"/>
    <w:rsid w:val="00C102DE"/>
    <w:rsid w:val="00C22B63"/>
    <w:rsid w:val="00C31959"/>
    <w:rsid w:val="00C35E2C"/>
    <w:rsid w:val="00C5755E"/>
    <w:rsid w:val="00CB76A7"/>
    <w:rsid w:val="00CC0F1C"/>
    <w:rsid w:val="00CF6347"/>
    <w:rsid w:val="00D03AD6"/>
    <w:rsid w:val="00D5755B"/>
    <w:rsid w:val="00DB0EC0"/>
    <w:rsid w:val="00E211B4"/>
    <w:rsid w:val="00E256E3"/>
    <w:rsid w:val="00E32AB7"/>
    <w:rsid w:val="00E34331"/>
    <w:rsid w:val="00E673CE"/>
    <w:rsid w:val="00EB4C0F"/>
    <w:rsid w:val="00EC0D79"/>
    <w:rsid w:val="00EC71A3"/>
    <w:rsid w:val="00ED54EE"/>
    <w:rsid w:val="00EF28D6"/>
    <w:rsid w:val="00F45F1D"/>
    <w:rsid w:val="00F64B65"/>
    <w:rsid w:val="00F64D0F"/>
    <w:rsid w:val="00FC27FD"/>
    <w:rsid w:val="00FC7581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99EF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D0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5C8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21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horalik@si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E251-2324-4B17-8AC1-0E4A144A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9</cp:revision>
  <cp:lastPrinted>2024-10-18T09:15:00Z</cp:lastPrinted>
  <dcterms:created xsi:type="dcterms:W3CDTF">2024-10-17T04:11:00Z</dcterms:created>
  <dcterms:modified xsi:type="dcterms:W3CDTF">2024-11-04T07:51:00Z</dcterms:modified>
</cp:coreProperties>
</file>