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CC741" w14:textId="77777777" w:rsidR="004A4562" w:rsidRPr="00B014B2" w:rsidRDefault="004A4562" w:rsidP="00C13A31">
      <w:pPr>
        <w:pBdr>
          <w:top w:val="single" w:sz="4" w:space="1" w:color="auto"/>
          <w:left w:val="single" w:sz="4" w:space="4" w:color="auto"/>
          <w:bottom w:val="single" w:sz="4" w:space="1" w:color="auto"/>
          <w:right w:val="single" w:sz="4" w:space="4" w:color="auto"/>
        </w:pBdr>
        <w:shd w:val="clear" w:color="auto" w:fill="F2F2F2"/>
        <w:spacing w:line="264" w:lineRule="auto"/>
        <w:jc w:val="center"/>
        <w:rPr>
          <w:b/>
          <w:sz w:val="24"/>
          <w:szCs w:val="24"/>
        </w:rPr>
      </w:pPr>
      <w:bookmarkStart w:id="0" w:name="_Ref366580253"/>
      <w:bookmarkStart w:id="1" w:name="_Toc378081041"/>
      <w:permStart w:id="1381248985" w:edGrp="everyone"/>
      <w:permEnd w:id="1381248985"/>
    </w:p>
    <w:p w14:paraId="2274F244" w14:textId="77777777" w:rsidR="004A4562" w:rsidRPr="00C674A6" w:rsidRDefault="004A4562" w:rsidP="00877500">
      <w:pPr>
        <w:pBdr>
          <w:top w:val="single" w:sz="4" w:space="1" w:color="auto"/>
          <w:left w:val="single" w:sz="4" w:space="4" w:color="auto"/>
          <w:bottom w:val="single" w:sz="4" w:space="1" w:color="auto"/>
          <w:right w:val="single" w:sz="4" w:space="4" w:color="auto"/>
        </w:pBdr>
        <w:shd w:val="clear" w:color="auto" w:fill="F2F2F2"/>
        <w:jc w:val="center"/>
        <w:rPr>
          <w:b/>
          <w:caps/>
          <w:sz w:val="28"/>
          <w:szCs w:val="28"/>
        </w:rPr>
      </w:pPr>
      <w:r w:rsidRPr="00C674A6">
        <w:rPr>
          <w:b/>
          <w:caps/>
          <w:sz w:val="28"/>
          <w:szCs w:val="28"/>
        </w:rPr>
        <w:t>smlouva o dílo</w:t>
      </w:r>
    </w:p>
    <w:p w14:paraId="7B7ED285" w14:textId="77777777" w:rsidR="004A4562" w:rsidRPr="001C5C2C" w:rsidRDefault="004A4562" w:rsidP="00877500">
      <w:pPr>
        <w:pBdr>
          <w:top w:val="single" w:sz="4" w:space="1" w:color="auto"/>
          <w:left w:val="single" w:sz="4" w:space="4" w:color="auto"/>
          <w:bottom w:val="single" w:sz="4" w:space="1" w:color="auto"/>
          <w:right w:val="single" w:sz="4" w:space="4" w:color="auto"/>
        </w:pBdr>
        <w:shd w:val="clear" w:color="auto" w:fill="F2F2F2"/>
        <w:spacing w:before="120" w:after="120"/>
        <w:jc w:val="center"/>
        <w:rPr>
          <w:sz w:val="24"/>
          <w:szCs w:val="24"/>
        </w:rPr>
      </w:pPr>
      <w:r w:rsidRPr="001C5C2C">
        <w:rPr>
          <w:sz w:val="24"/>
          <w:szCs w:val="24"/>
        </w:rPr>
        <w:t>pro realizaci stavby:</w:t>
      </w:r>
    </w:p>
    <w:p w14:paraId="4B5F44E2" w14:textId="77777777" w:rsidR="004A4562" w:rsidRPr="001C5C2C" w:rsidRDefault="004A4562" w:rsidP="00877500">
      <w:pPr>
        <w:pBdr>
          <w:top w:val="single" w:sz="4" w:space="1" w:color="auto"/>
          <w:left w:val="single" w:sz="4" w:space="4" w:color="auto"/>
          <w:bottom w:val="single" w:sz="4" w:space="1" w:color="auto"/>
          <w:right w:val="single" w:sz="4" w:space="4" w:color="auto"/>
        </w:pBdr>
        <w:shd w:val="clear" w:color="auto" w:fill="F2F2F2"/>
        <w:jc w:val="center"/>
        <w:rPr>
          <w:b/>
          <w:sz w:val="24"/>
          <w:szCs w:val="24"/>
        </w:rPr>
      </w:pPr>
      <w:r w:rsidRPr="001C5C2C">
        <w:rPr>
          <w:b/>
          <w:sz w:val="24"/>
          <w:szCs w:val="24"/>
        </w:rPr>
        <w:t>„</w:t>
      </w:r>
      <w:r w:rsidRPr="001C5C2C">
        <w:rPr>
          <w:rFonts w:eastAsiaTheme="majorEastAsia"/>
          <w:b/>
          <w:bCs/>
          <w:sz w:val="24"/>
          <w:szCs w:val="24"/>
        </w:rPr>
        <w:t xml:space="preserve">FN Plzeň, </w:t>
      </w:r>
      <w:r w:rsidRPr="001C5C2C">
        <w:rPr>
          <w:b/>
          <w:sz w:val="24"/>
          <w:szCs w:val="24"/>
        </w:rPr>
        <w:t>výstavba pavilonu Infekční</w:t>
      </w:r>
      <w:r w:rsidR="008020EB" w:rsidRPr="001C5C2C">
        <w:rPr>
          <w:b/>
          <w:sz w:val="24"/>
          <w:szCs w:val="24"/>
        </w:rPr>
        <w:t>ch chorob</w:t>
      </w:r>
      <w:r w:rsidRPr="001C5C2C">
        <w:rPr>
          <w:b/>
          <w:sz w:val="24"/>
          <w:szCs w:val="24"/>
        </w:rPr>
        <w:t>“</w:t>
      </w:r>
    </w:p>
    <w:p w14:paraId="20E262A7" w14:textId="313AB7EA" w:rsidR="00877500" w:rsidRPr="00C674A6" w:rsidRDefault="004A4562" w:rsidP="00877500">
      <w:pPr>
        <w:pBdr>
          <w:top w:val="single" w:sz="4" w:space="1" w:color="auto"/>
          <w:left w:val="single" w:sz="4" w:space="4" w:color="auto"/>
          <w:bottom w:val="single" w:sz="4" w:space="1" w:color="auto"/>
          <w:right w:val="single" w:sz="4" w:space="4" w:color="auto"/>
        </w:pBdr>
        <w:shd w:val="clear" w:color="auto" w:fill="F2F2F2"/>
        <w:spacing w:before="360"/>
        <w:jc w:val="center"/>
        <w:rPr>
          <w:b/>
          <w:sz w:val="22"/>
          <w:szCs w:val="22"/>
        </w:rPr>
      </w:pPr>
      <w:r w:rsidRPr="00C674A6">
        <w:rPr>
          <w:b/>
          <w:sz w:val="22"/>
          <w:szCs w:val="22"/>
        </w:rPr>
        <w:t>Evidenční číslo smlouvy objednatele:</w:t>
      </w:r>
      <w:r w:rsidR="00A707DA" w:rsidRPr="00C674A6">
        <w:rPr>
          <w:b/>
          <w:sz w:val="22"/>
          <w:szCs w:val="22"/>
          <w:lang w:eastAsia="en-US"/>
        </w:rPr>
        <w:t xml:space="preserve"> </w:t>
      </w:r>
      <w:r w:rsidR="00A707DA" w:rsidRPr="00C674A6">
        <w:rPr>
          <w:b/>
          <w:sz w:val="22"/>
          <w:szCs w:val="22"/>
        </w:rPr>
        <w:t>1336/24/06/OIV</w:t>
      </w:r>
    </w:p>
    <w:p w14:paraId="27EF5E43" w14:textId="55074254" w:rsidR="004A4562" w:rsidRPr="00C674A6" w:rsidRDefault="00C13A31" w:rsidP="00877500">
      <w:pPr>
        <w:pBdr>
          <w:top w:val="single" w:sz="4" w:space="1" w:color="auto"/>
          <w:left w:val="single" w:sz="4" w:space="4" w:color="auto"/>
          <w:bottom w:val="single" w:sz="4" w:space="1" w:color="auto"/>
          <w:right w:val="single" w:sz="4" w:space="4" w:color="auto"/>
        </w:pBdr>
        <w:shd w:val="clear" w:color="auto" w:fill="F2F2F2"/>
        <w:spacing w:before="360"/>
        <w:jc w:val="center"/>
        <w:rPr>
          <w:b/>
          <w:sz w:val="22"/>
          <w:szCs w:val="22"/>
        </w:rPr>
      </w:pPr>
      <w:r w:rsidRPr="00C674A6">
        <w:rPr>
          <w:b/>
          <w:sz w:val="22"/>
          <w:szCs w:val="22"/>
        </w:rPr>
        <w:t xml:space="preserve">    </w:t>
      </w:r>
      <w:r w:rsidR="004A4562" w:rsidRPr="00C674A6">
        <w:rPr>
          <w:b/>
          <w:sz w:val="22"/>
          <w:szCs w:val="22"/>
        </w:rPr>
        <w:t>Evidenční číslo smlouvy zhotovitele:</w:t>
      </w:r>
      <w:r w:rsidR="00A707DA" w:rsidRPr="00C674A6">
        <w:rPr>
          <w:b/>
          <w:sz w:val="22"/>
          <w:szCs w:val="22"/>
          <w:lang w:eastAsia="en-US"/>
        </w:rPr>
        <w:t xml:space="preserve"> </w:t>
      </w:r>
      <w:r w:rsidR="000E687C" w:rsidRPr="00C674A6">
        <w:rPr>
          <w:b/>
          <w:sz w:val="22"/>
          <w:szCs w:val="22"/>
          <w:lang w:eastAsia="en-US"/>
        </w:rPr>
        <w:t>24 171 200</w:t>
      </w:r>
    </w:p>
    <w:p w14:paraId="24FFEFA8" w14:textId="77777777" w:rsidR="004A4562" w:rsidRPr="00B014B2" w:rsidRDefault="004A4562" w:rsidP="00635770">
      <w:pPr>
        <w:pBdr>
          <w:top w:val="single" w:sz="4" w:space="1" w:color="auto"/>
          <w:left w:val="single" w:sz="4" w:space="4" w:color="auto"/>
          <w:bottom w:val="single" w:sz="4" w:space="1" w:color="auto"/>
          <w:right w:val="single" w:sz="4" w:space="4" w:color="auto"/>
        </w:pBdr>
        <w:shd w:val="clear" w:color="auto" w:fill="F2F2F2"/>
        <w:spacing w:line="264" w:lineRule="auto"/>
        <w:rPr>
          <w:sz w:val="24"/>
          <w:szCs w:val="24"/>
        </w:rPr>
      </w:pPr>
    </w:p>
    <w:p w14:paraId="0999C62B" w14:textId="77777777" w:rsidR="004A4562" w:rsidRPr="00877500" w:rsidRDefault="004A4562" w:rsidP="00635770">
      <w:pPr>
        <w:pStyle w:val="Nadpis2"/>
        <w:numPr>
          <w:ilvl w:val="0"/>
          <w:numId w:val="0"/>
        </w:numPr>
        <w:spacing w:after="0" w:line="264" w:lineRule="auto"/>
        <w:rPr>
          <w:rFonts w:ascii="Times New Roman" w:hAnsi="Times New Roman" w:cs="Times New Roman"/>
          <w:b/>
          <w:sz w:val="24"/>
        </w:rPr>
      </w:pPr>
      <w:r w:rsidRPr="00877500">
        <w:rPr>
          <w:rFonts w:ascii="Times New Roman" w:hAnsi="Times New Roman" w:cs="Times New Roman"/>
          <w:b/>
          <w:sz w:val="24"/>
        </w:rPr>
        <w:t>Fakultní nemocnice Plzeň</w:t>
      </w:r>
    </w:p>
    <w:p w14:paraId="6B5413B2" w14:textId="77777777" w:rsidR="004A4562" w:rsidRPr="00B014B2" w:rsidRDefault="004A4562" w:rsidP="00635770">
      <w:pPr>
        <w:tabs>
          <w:tab w:val="left" w:pos="3969"/>
        </w:tabs>
        <w:spacing w:line="264" w:lineRule="auto"/>
        <w:ind w:left="284"/>
        <w:jc w:val="both"/>
        <w:rPr>
          <w:sz w:val="24"/>
          <w:szCs w:val="24"/>
        </w:rPr>
      </w:pPr>
      <w:r w:rsidRPr="00B014B2">
        <w:rPr>
          <w:sz w:val="24"/>
          <w:szCs w:val="24"/>
        </w:rPr>
        <w:t>Síd</w:t>
      </w:r>
      <w:r w:rsidR="00E6304E" w:rsidRPr="00B014B2">
        <w:rPr>
          <w:sz w:val="24"/>
          <w:szCs w:val="24"/>
        </w:rPr>
        <w:t xml:space="preserve">lo: </w:t>
      </w:r>
      <w:r w:rsidR="00E6304E" w:rsidRPr="00B014B2">
        <w:rPr>
          <w:sz w:val="24"/>
          <w:szCs w:val="24"/>
        </w:rPr>
        <w:tab/>
        <w:t>Edvarda Beneše 1128/13, 301</w:t>
      </w:r>
      <w:r w:rsidRPr="00B014B2">
        <w:rPr>
          <w:sz w:val="24"/>
          <w:szCs w:val="24"/>
        </w:rPr>
        <w:t xml:space="preserve"> </w:t>
      </w:r>
      <w:r w:rsidR="00E6304E" w:rsidRPr="00B014B2">
        <w:rPr>
          <w:sz w:val="24"/>
          <w:szCs w:val="24"/>
        </w:rPr>
        <w:t>00</w:t>
      </w:r>
      <w:r w:rsidRPr="00B014B2">
        <w:rPr>
          <w:sz w:val="24"/>
          <w:szCs w:val="24"/>
        </w:rPr>
        <w:t xml:space="preserve"> Plzeň</w:t>
      </w:r>
    </w:p>
    <w:p w14:paraId="138476B9" w14:textId="4033217B" w:rsidR="004A4562" w:rsidRPr="00B014B2" w:rsidRDefault="004A4562" w:rsidP="00635770">
      <w:pPr>
        <w:tabs>
          <w:tab w:val="left" w:pos="3969"/>
        </w:tabs>
        <w:spacing w:line="264" w:lineRule="auto"/>
        <w:ind w:left="284"/>
        <w:jc w:val="both"/>
        <w:rPr>
          <w:sz w:val="24"/>
          <w:szCs w:val="24"/>
        </w:rPr>
      </w:pPr>
      <w:r w:rsidRPr="00B014B2">
        <w:rPr>
          <w:sz w:val="24"/>
          <w:szCs w:val="24"/>
        </w:rPr>
        <w:t xml:space="preserve">Zastoupená: </w:t>
      </w:r>
      <w:r w:rsidRPr="00B014B2">
        <w:rPr>
          <w:sz w:val="24"/>
          <w:szCs w:val="24"/>
        </w:rPr>
        <w:tab/>
        <w:t>MUDr. Václav</w:t>
      </w:r>
      <w:r w:rsidR="00EC2D61">
        <w:rPr>
          <w:sz w:val="24"/>
          <w:szCs w:val="24"/>
        </w:rPr>
        <w:t>em</w:t>
      </w:r>
      <w:r w:rsidRPr="00B014B2">
        <w:rPr>
          <w:sz w:val="24"/>
          <w:szCs w:val="24"/>
        </w:rPr>
        <w:t xml:space="preserve"> Šimánk</w:t>
      </w:r>
      <w:r w:rsidR="00EC2D61">
        <w:rPr>
          <w:sz w:val="24"/>
          <w:szCs w:val="24"/>
        </w:rPr>
        <w:t>em</w:t>
      </w:r>
      <w:r w:rsidRPr="00B014B2">
        <w:rPr>
          <w:sz w:val="24"/>
          <w:szCs w:val="24"/>
        </w:rPr>
        <w:t xml:space="preserve">, Ph.D., </w:t>
      </w:r>
      <w:r w:rsidR="00EC2D61">
        <w:rPr>
          <w:sz w:val="24"/>
          <w:szCs w:val="24"/>
        </w:rPr>
        <w:t>ředitelem</w:t>
      </w:r>
    </w:p>
    <w:p w14:paraId="5BCB4FC7" w14:textId="77777777" w:rsidR="004A4562" w:rsidRPr="00B014B2" w:rsidRDefault="004A4562" w:rsidP="00635770">
      <w:pPr>
        <w:tabs>
          <w:tab w:val="left" w:pos="3969"/>
        </w:tabs>
        <w:spacing w:line="264" w:lineRule="auto"/>
        <w:ind w:left="284"/>
        <w:jc w:val="both"/>
        <w:rPr>
          <w:sz w:val="24"/>
          <w:szCs w:val="24"/>
        </w:rPr>
      </w:pPr>
      <w:r w:rsidRPr="00B014B2">
        <w:rPr>
          <w:sz w:val="24"/>
          <w:szCs w:val="24"/>
        </w:rPr>
        <w:t>IČ</w:t>
      </w:r>
      <w:r w:rsidR="00C13A31" w:rsidRPr="00B014B2">
        <w:rPr>
          <w:sz w:val="24"/>
          <w:szCs w:val="24"/>
        </w:rPr>
        <w:t>O</w:t>
      </w:r>
      <w:r w:rsidRPr="00B014B2">
        <w:rPr>
          <w:sz w:val="24"/>
          <w:szCs w:val="24"/>
        </w:rPr>
        <w:t xml:space="preserve">: </w:t>
      </w:r>
      <w:r w:rsidRPr="00B014B2">
        <w:rPr>
          <w:sz w:val="24"/>
          <w:szCs w:val="24"/>
        </w:rPr>
        <w:tab/>
        <w:t>00669806</w:t>
      </w:r>
    </w:p>
    <w:p w14:paraId="21C06474" w14:textId="77777777" w:rsidR="004A4562" w:rsidRPr="00B014B2" w:rsidRDefault="004A4562" w:rsidP="00635770">
      <w:pPr>
        <w:tabs>
          <w:tab w:val="left" w:pos="3969"/>
        </w:tabs>
        <w:spacing w:line="264" w:lineRule="auto"/>
        <w:ind w:left="284"/>
        <w:jc w:val="both"/>
        <w:rPr>
          <w:sz w:val="24"/>
          <w:szCs w:val="24"/>
        </w:rPr>
      </w:pPr>
      <w:r w:rsidRPr="00B014B2">
        <w:rPr>
          <w:sz w:val="24"/>
          <w:szCs w:val="24"/>
        </w:rPr>
        <w:t>DIČ:</w:t>
      </w:r>
      <w:r w:rsidRPr="00B014B2">
        <w:rPr>
          <w:sz w:val="24"/>
          <w:szCs w:val="24"/>
        </w:rPr>
        <w:tab/>
        <w:t>CZ00669806</w:t>
      </w:r>
    </w:p>
    <w:p w14:paraId="6CDA83D7" w14:textId="77777777" w:rsidR="004A4562" w:rsidRPr="00B014B2" w:rsidRDefault="004A4562" w:rsidP="00635770">
      <w:pPr>
        <w:tabs>
          <w:tab w:val="left" w:pos="3969"/>
        </w:tabs>
        <w:spacing w:line="264" w:lineRule="auto"/>
        <w:ind w:left="284"/>
        <w:jc w:val="both"/>
        <w:rPr>
          <w:sz w:val="24"/>
          <w:szCs w:val="24"/>
        </w:rPr>
      </w:pPr>
      <w:r w:rsidRPr="00B014B2">
        <w:rPr>
          <w:sz w:val="24"/>
          <w:szCs w:val="24"/>
        </w:rPr>
        <w:t>Telefon:</w:t>
      </w:r>
      <w:r w:rsidRPr="00B014B2">
        <w:rPr>
          <w:sz w:val="24"/>
          <w:szCs w:val="24"/>
        </w:rPr>
        <w:tab/>
        <w:t>+420 377 401 111, +420 377 103 111</w:t>
      </w:r>
    </w:p>
    <w:p w14:paraId="1600B6CF" w14:textId="77777777" w:rsidR="004A4562" w:rsidRPr="00B014B2" w:rsidRDefault="004A4562" w:rsidP="00635770">
      <w:pPr>
        <w:tabs>
          <w:tab w:val="left" w:pos="3969"/>
        </w:tabs>
        <w:spacing w:line="264" w:lineRule="auto"/>
        <w:ind w:left="284"/>
        <w:jc w:val="both"/>
        <w:rPr>
          <w:sz w:val="24"/>
          <w:szCs w:val="24"/>
        </w:rPr>
      </w:pPr>
      <w:r w:rsidRPr="00B014B2">
        <w:rPr>
          <w:sz w:val="24"/>
          <w:szCs w:val="24"/>
        </w:rPr>
        <w:t>E-mail:</w:t>
      </w:r>
      <w:r w:rsidRPr="00B014B2">
        <w:rPr>
          <w:sz w:val="24"/>
          <w:szCs w:val="24"/>
        </w:rPr>
        <w:tab/>
        <w:t>fnplzen@fnplzen.cz</w:t>
      </w:r>
    </w:p>
    <w:p w14:paraId="3471E5A9" w14:textId="77777777" w:rsidR="004A4562" w:rsidRPr="00B014B2" w:rsidRDefault="004A4562" w:rsidP="00635770">
      <w:pPr>
        <w:tabs>
          <w:tab w:val="left" w:pos="3969"/>
        </w:tabs>
        <w:spacing w:line="264" w:lineRule="auto"/>
        <w:ind w:left="284"/>
        <w:jc w:val="both"/>
        <w:rPr>
          <w:sz w:val="24"/>
          <w:szCs w:val="24"/>
        </w:rPr>
      </w:pPr>
      <w:r w:rsidRPr="00B014B2">
        <w:rPr>
          <w:sz w:val="24"/>
          <w:szCs w:val="24"/>
        </w:rPr>
        <w:t>Bankovní spojení:</w:t>
      </w:r>
      <w:r w:rsidRPr="00B014B2">
        <w:rPr>
          <w:sz w:val="24"/>
          <w:szCs w:val="24"/>
        </w:rPr>
        <w:tab/>
        <w:t>ČNB</w:t>
      </w:r>
    </w:p>
    <w:p w14:paraId="108462A8" w14:textId="77777777" w:rsidR="004A4562" w:rsidRPr="00B014B2" w:rsidRDefault="004A4562" w:rsidP="00635770">
      <w:pPr>
        <w:tabs>
          <w:tab w:val="left" w:pos="3969"/>
        </w:tabs>
        <w:spacing w:line="264" w:lineRule="auto"/>
        <w:ind w:left="284"/>
        <w:jc w:val="both"/>
        <w:rPr>
          <w:sz w:val="24"/>
          <w:szCs w:val="24"/>
        </w:rPr>
      </w:pPr>
      <w:r w:rsidRPr="00B014B2">
        <w:rPr>
          <w:sz w:val="24"/>
          <w:szCs w:val="24"/>
        </w:rPr>
        <w:t xml:space="preserve">Číslo účtu: </w:t>
      </w:r>
      <w:r w:rsidRPr="00B014B2">
        <w:rPr>
          <w:sz w:val="24"/>
          <w:szCs w:val="24"/>
        </w:rPr>
        <w:tab/>
        <w:t>33739311/0710</w:t>
      </w:r>
    </w:p>
    <w:p w14:paraId="41C98DD7" w14:textId="77777777" w:rsidR="004A4562" w:rsidRPr="00B014B2" w:rsidRDefault="004A4562" w:rsidP="00635770">
      <w:pPr>
        <w:spacing w:before="60" w:line="264" w:lineRule="auto"/>
        <w:ind w:left="284"/>
        <w:jc w:val="both"/>
        <w:rPr>
          <w:sz w:val="24"/>
          <w:szCs w:val="24"/>
        </w:rPr>
      </w:pPr>
      <w:r w:rsidRPr="00B014B2">
        <w:rPr>
          <w:sz w:val="24"/>
          <w:szCs w:val="24"/>
        </w:rPr>
        <w:t>na straně jedné jako objednatel (dále také jen „</w:t>
      </w:r>
      <w:r w:rsidRPr="00B014B2">
        <w:rPr>
          <w:b/>
          <w:sz w:val="24"/>
          <w:szCs w:val="24"/>
        </w:rPr>
        <w:t>Objednatel</w:t>
      </w:r>
      <w:r w:rsidRPr="00B014B2">
        <w:rPr>
          <w:sz w:val="24"/>
          <w:szCs w:val="24"/>
        </w:rPr>
        <w:t>“)</w:t>
      </w:r>
    </w:p>
    <w:p w14:paraId="6C533D88" w14:textId="3DFC510B" w:rsidR="004A4562" w:rsidRDefault="004A4562" w:rsidP="00635770">
      <w:pPr>
        <w:spacing w:before="240" w:line="264" w:lineRule="auto"/>
        <w:jc w:val="both"/>
        <w:rPr>
          <w:sz w:val="24"/>
          <w:szCs w:val="24"/>
        </w:rPr>
      </w:pPr>
      <w:r w:rsidRPr="00B014B2">
        <w:rPr>
          <w:sz w:val="24"/>
          <w:szCs w:val="24"/>
        </w:rPr>
        <w:t>a</w:t>
      </w:r>
    </w:p>
    <w:p w14:paraId="2490E763" w14:textId="77777777" w:rsidR="0003070F" w:rsidRPr="00147B83" w:rsidRDefault="0003070F" w:rsidP="0003070F">
      <w:pPr>
        <w:pStyle w:val="Nadpis2"/>
        <w:keepNext w:val="0"/>
        <w:numPr>
          <w:ilvl w:val="0"/>
          <w:numId w:val="0"/>
        </w:numPr>
        <w:spacing w:after="0" w:line="264" w:lineRule="auto"/>
        <w:rPr>
          <w:rFonts w:ascii="Times New Roman" w:hAnsi="Times New Roman" w:cs="Times New Roman"/>
          <w:b/>
          <w:bCs w:val="0"/>
          <w:sz w:val="24"/>
        </w:rPr>
      </w:pPr>
      <w:r>
        <w:rPr>
          <w:rFonts w:ascii="Times New Roman" w:hAnsi="Times New Roman" w:cs="Times New Roman"/>
          <w:b/>
          <w:bCs w:val="0"/>
          <w:sz w:val="24"/>
        </w:rPr>
        <w:t>Účastníci společnosti „</w:t>
      </w:r>
      <w:r w:rsidRPr="00147B83">
        <w:rPr>
          <w:rFonts w:ascii="Times New Roman" w:hAnsi="Times New Roman" w:cs="Times New Roman"/>
          <w:b/>
          <w:bCs w:val="0"/>
          <w:sz w:val="24"/>
        </w:rPr>
        <w:t>SP + SIEBTAL_FN Plzeň, pavilon infekčních chorob</w:t>
      </w:r>
      <w:r>
        <w:rPr>
          <w:rFonts w:ascii="Times New Roman" w:hAnsi="Times New Roman" w:cs="Times New Roman"/>
          <w:b/>
          <w:bCs w:val="0"/>
          <w:sz w:val="24"/>
        </w:rPr>
        <w:t>“ založené smlouvou o Společnosti</w:t>
      </w:r>
    </w:p>
    <w:p w14:paraId="16C43C29" w14:textId="463FABC2" w:rsidR="0003070F" w:rsidRPr="00B014B2" w:rsidRDefault="0003070F" w:rsidP="0003070F">
      <w:pPr>
        <w:tabs>
          <w:tab w:val="left" w:pos="3969"/>
        </w:tabs>
        <w:spacing w:line="264" w:lineRule="auto"/>
        <w:ind w:left="284"/>
        <w:jc w:val="both"/>
        <w:rPr>
          <w:sz w:val="24"/>
          <w:szCs w:val="24"/>
        </w:rPr>
      </w:pPr>
      <w:r w:rsidRPr="00B014B2">
        <w:rPr>
          <w:sz w:val="24"/>
          <w:szCs w:val="24"/>
        </w:rPr>
        <w:t>Sídlo:</w:t>
      </w:r>
      <w:r w:rsidRPr="00B014B2">
        <w:rPr>
          <w:sz w:val="24"/>
          <w:szCs w:val="24"/>
        </w:rPr>
        <w:tab/>
      </w:r>
      <w:r>
        <w:rPr>
          <w:sz w:val="24"/>
          <w:szCs w:val="24"/>
        </w:rPr>
        <w:t>Praha 3, Žižkov Olšanská 2643/1a, PSČ 130 80</w:t>
      </w:r>
    </w:p>
    <w:p w14:paraId="7AE2E84D" w14:textId="77777777" w:rsidR="0003070F" w:rsidRPr="00147B83" w:rsidRDefault="0003070F" w:rsidP="0003070F">
      <w:pPr>
        <w:pStyle w:val="Nadpis2"/>
        <w:keepNext w:val="0"/>
        <w:numPr>
          <w:ilvl w:val="0"/>
          <w:numId w:val="0"/>
        </w:numPr>
        <w:spacing w:after="0" w:line="264" w:lineRule="auto"/>
        <w:rPr>
          <w:rFonts w:ascii="Times New Roman" w:hAnsi="Times New Roman" w:cs="Times New Roman"/>
          <w:b/>
          <w:bCs w:val="0"/>
          <w:sz w:val="24"/>
        </w:rPr>
      </w:pPr>
      <w:r>
        <w:rPr>
          <w:rFonts w:ascii="Times New Roman" w:hAnsi="Times New Roman" w:cs="Times New Roman"/>
          <w:b/>
          <w:bCs w:val="0"/>
          <w:sz w:val="24"/>
        </w:rPr>
        <w:t>SUDOP PRAHA a.s.</w:t>
      </w:r>
    </w:p>
    <w:p w14:paraId="6AE10487" w14:textId="65190D67" w:rsidR="004A4562" w:rsidRPr="00B014B2" w:rsidRDefault="004A4562" w:rsidP="00635770">
      <w:pPr>
        <w:tabs>
          <w:tab w:val="left" w:pos="3969"/>
        </w:tabs>
        <w:spacing w:line="264" w:lineRule="auto"/>
        <w:ind w:left="284"/>
        <w:jc w:val="both"/>
        <w:rPr>
          <w:sz w:val="24"/>
          <w:szCs w:val="24"/>
        </w:rPr>
      </w:pPr>
      <w:r w:rsidRPr="00B014B2">
        <w:rPr>
          <w:sz w:val="24"/>
          <w:szCs w:val="24"/>
        </w:rPr>
        <w:t>Sídlo:</w:t>
      </w:r>
      <w:r w:rsidRPr="00B014B2">
        <w:rPr>
          <w:sz w:val="24"/>
          <w:szCs w:val="24"/>
        </w:rPr>
        <w:tab/>
      </w:r>
      <w:r w:rsidR="009A290B" w:rsidRPr="009A290B">
        <w:rPr>
          <w:sz w:val="24"/>
          <w:szCs w:val="24"/>
          <w:shd w:val="clear" w:color="auto" w:fill="FFFFFF"/>
        </w:rPr>
        <w:t>Olšanská 2643/1a, Žižkov, 130 00 Praha 3</w:t>
      </w:r>
    </w:p>
    <w:p w14:paraId="3E53414F" w14:textId="77777777" w:rsidR="00334B9C" w:rsidRPr="00B014B2" w:rsidRDefault="004A4562" w:rsidP="00334B9C">
      <w:pPr>
        <w:tabs>
          <w:tab w:val="left" w:pos="3969"/>
        </w:tabs>
        <w:spacing w:line="264" w:lineRule="auto"/>
        <w:ind w:left="284"/>
        <w:jc w:val="both"/>
        <w:rPr>
          <w:sz w:val="24"/>
          <w:szCs w:val="24"/>
        </w:rPr>
      </w:pPr>
      <w:r w:rsidRPr="00B014B2">
        <w:rPr>
          <w:sz w:val="24"/>
          <w:szCs w:val="24"/>
        </w:rPr>
        <w:t>Zapsán v obchodním rejstříku</w:t>
      </w:r>
      <w:r w:rsidRPr="00B014B2">
        <w:rPr>
          <w:sz w:val="24"/>
          <w:szCs w:val="24"/>
        </w:rPr>
        <w:tab/>
      </w:r>
      <w:r w:rsidR="00334B9C">
        <w:rPr>
          <w:sz w:val="24"/>
          <w:szCs w:val="24"/>
        </w:rPr>
        <w:t>u Městského soudu v Praze, oddíl B, vložka 6088</w:t>
      </w:r>
    </w:p>
    <w:p w14:paraId="0E0131C4" w14:textId="41A02101" w:rsidR="00334B9C" w:rsidRDefault="004A4562" w:rsidP="00334B9C">
      <w:pPr>
        <w:tabs>
          <w:tab w:val="left" w:pos="3969"/>
        </w:tabs>
        <w:spacing w:line="264" w:lineRule="auto"/>
        <w:ind w:left="284"/>
        <w:jc w:val="both"/>
        <w:rPr>
          <w:sz w:val="24"/>
          <w:szCs w:val="24"/>
        </w:rPr>
      </w:pPr>
      <w:r w:rsidRPr="00B014B2">
        <w:rPr>
          <w:sz w:val="24"/>
          <w:szCs w:val="24"/>
        </w:rPr>
        <w:t>Zastoupen</w:t>
      </w:r>
      <w:r w:rsidR="00F66ECF">
        <w:rPr>
          <w:sz w:val="24"/>
          <w:szCs w:val="24"/>
        </w:rPr>
        <w:t>á</w:t>
      </w:r>
      <w:r w:rsidRPr="00B014B2">
        <w:rPr>
          <w:sz w:val="24"/>
          <w:szCs w:val="24"/>
        </w:rPr>
        <w:t>:</w:t>
      </w:r>
      <w:r w:rsidRPr="00B014B2">
        <w:rPr>
          <w:sz w:val="24"/>
          <w:szCs w:val="24"/>
        </w:rPr>
        <w:tab/>
      </w:r>
      <w:r w:rsidR="00334B9C">
        <w:rPr>
          <w:sz w:val="24"/>
          <w:szCs w:val="24"/>
        </w:rPr>
        <w:t>Ing. Martinem Chrastilem, předsedou představenstva</w:t>
      </w:r>
    </w:p>
    <w:p w14:paraId="5EDEE84C" w14:textId="77777777" w:rsidR="00334B9C" w:rsidRDefault="00334B9C" w:rsidP="00334B9C">
      <w:pPr>
        <w:tabs>
          <w:tab w:val="left" w:pos="3969"/>
        </w:tabs>
        <w:spacing w:line="264" w:lineRule="auto"/>
        <w:ind w:left="284"/>
        <w:jc w:val="both"/>
        <w:rPr>
          <w:sz w:val="24"/>
          <w:szCs w:val="24"/>
        </w:rPr>
      </w:pPr>
      <w:r>
        <w:rPr>
          <w:sz w:val="24"/>
          <w:szCs w:val="24"/>
        </w:rPr>
        <w:tab/>
        <w:t>Ing. Ivanem Pomykáčkem, místopředsedou představenstva</w:t>
      </w:r>
    </w:p>
    <w:p w14:paraId="28829004" w14:textId="77777777" w:rsidR="00334B9C" w:rsidRPr="00B014B2" w:rsidRDefault="00334B9C" w:rsidP="00334B9C">
      <w:pPr>
        <w:tabs>
          <w:tab w:val="left" w:pos="3969"/>
        </w:tabs>
        <w:spacing w:line="264" w:lineRule="auto"/>
        <w:ind w:left="3969" w:hanging="3685"/>
        <w:jc w:val="both"/>
        <w:rPr>
          <w:sz w:val="24"/>
          <w:szCs w:val="24"/>
        </w:rPr>
      </w:pPr>
      <w:r>
        <w:rPr>
          <w:sz w:val="24"/>
          <w:szCs w:val="24"/>
        </w:rPr>
        <w:tab/>
        <w:t>Mgr. Ing. Evou Kudynovou Klimtovou, místopředsedou představenstva</w:t>
      </w:r>
    </w:p>
    <w:p w14:paraId="17CF56BD" w14:textId="75ABA7C3" w:rsidR="004A4562" w:rsidRPr="00B014B2" w:rsidRDefault="004A4562" w:rsidP="00635770">
      <w:pPr>
        <w:tabs>
          <w:tab w:val="left" w:pos="3969"/>
        </w:tabs>
        <w:spacing w:line="264" w:lineRule="auto"/>
        <w:ind w:left="284"/>
        <w:jc w:val="both"/>
        <w:rPr>
          <w:sz w:val="24"/>
          <w:szCs w:val="24"/>
        </w:rPr>
      </w:pPr>
      <w:r w:rsidRPr="00B014B2">
        <w:rPr>
          <w:sz w:val="24"/>
          <w:szCs w:val="24"/>
        </w:rPr>
        <w:t>IČ</w:t>
      </w:r>
      <w:r w:rsidR="00C13A31" w:rsidRPr="00B014B2">
        <w:rPr>
          <w:sz w:val="24"/>
          <w:szCs w:val="24"/>
        </w:rPr>
        <w:t>O</w:t>
      </w:r>
      <w:r w:rsidRPr="00B014B2">
        <w:rPr>
          <w:sz w:val="24"/>
          <w:szCs w:val="24"/>
        </w:rPr>
        <w:t>:</w:t>
      </w:r>
      <w:r w:rsidRPr="00B014B2">
        <w:rPr>
          <w:sz w:val="24"/>
          <w:szCs w:val="24"/>
        </w:rPr>
        <w:tab/>
      </w:r>
      <w:r w:rsidR="00A02DCF" w:rsidRPr="00A02DCF">
        <w:rPr>
          <w:sz w:val="24"/>
          <w:szCs w:val="24"/>
        </w:rPr>
        <w:t>25793349</w:t>
      </w:r>
    </w:p>
    <w:p w14:paraId="7D220F2F" w14:textId="77777777" w:rsidR="00A02DCF" w:rsidRDefault="004A4562" w:rsidP="00635770">
      <w:pPr>
        <w:tabs>
          <w:tab w:val="left" w:pos="3969"/>
        </w:tabs>
        <w:spacing w:line="264" w:lineRule="auto"/>
        <w:ind w:left="284"/>
        <w:jc w:val="both"/>
        <w:rPr>
          <w:sz w:val="24"/>
          <w:szCs w:val="24"/>
        </w:rPr>
      </w:pPr>
      <w:r w:rsidRPr="00B014B2">
        <w:rPr>
          <w:sz w:val="24"/>
          <w:szCs w:val="24"/>
        </w:rPr>
        <w:t>DIČ:</w:t>
      </w:r>
      <w:r w:rsidRPr="00B014B2">
        <w:rPr>
          <w:sz w:val="24"/>
          <w:szCs w:val="24"/>
        </w:rPr>
        <w:tab/>
      </w:r>
      <w:r w:rsidR="00A02DCF" w:rsidRPr="00A02DCF">
        <w:rPr>
          <w:sz w:val="24"/>
          <w:szCs w:val="24"/>
        </w:rPr>
        <w:t>CZ25793349</w:t>
      </w:r>
    </w:p>
    <w:p w14:paraId="59009AF4" w14:textId="6AFE7FC1" w:rsidR="00FB3C26" w:rsidRPr="00B014B2" w:rsidRDefault="00FB3C26" w:rsidP="00FB3C26">
      <w:pPr>
        <w:tabs>
          <w:tab w:val="left" w:pos="3969"/>
        </w:tabs>
        <w:spacing w:line="264" w:lineRule="auto"/>
        <w:ind w:left="284"/>
        <w:jc w:val="both"/>
        <w:rPr>
          <w:sz w:val="24"/>
          <w:szCs w:val="24"/>
        </w:rPr>
      </w:pPr>
      <w:r>
        <w:rPr>
          <w:sz w:val="24"/>
          <w:szCs w:val="24"/>
        </w:rPr>
        <w:t>Telefon:</w:t>
      </w:r>
      <w:r>
        <w:rPr>
          <w:sz w:val="24"/>
          <w:szCs w:val="24"/>
        </w:rPr>
        <w:tab/>
        <w:t>+420 605 229 020</w:t>
      </w:r>
    </w:p>
    <w:p w14:paraId="07455631" w14:textId="77777777" w:rsidR="00FB3C26" w:rsidRPr="00B014B2" w:rsidRDefault="00FB3C26" w:rsidP="00FB3C26">
      <w:pPr>
        <w:tabs>
          <w:tab w:val="left" w:pos="3969"/>
        </w:tabs>
        <w:spacing w:line="264" w:lineRule="auto"/>
        <w:ind w:left="284"/>
        <w:jc w:val="both"/>
        <w:rPr>
          <w:sz w:val="24"/>
          <w:szCs w:val="24"/>
        </w:rPr>
      </w:pPr>
      <w:r w:rsidRPr="00B014B2">
        <w:rPr>
          <w:sz w:val="24"/>
          <w:szCs w:val="24"/>
        </w:rPr>
        <w:t>E-mail:</w:t>
      </w:r>
      <w:r w:rsidRPr="00B014B2">
        <w:rPr>
          <w:sz w:val="24"/>
          <w:szCs w:val="24"/>
        </w:rPr>
        <w:tab/>
      </w:r>
      <w:r>
        <w:rPr>
          <w:sz w:val="24"/>
          <w:szCs w:val="24"/>
        </w:rPr>
        <w:t>praha@sudop.cz</w:t>
      </w:r>
    </w:p>
    <w:p w14:paraId="0A083739" w14:textId="77777777" w:rsidR="00FB3C26" w:rsidRPr="00B014B2" w:rsidRDefault="00FB3C26" w:rsidP="00FB3C26">
      <w:pPr>
        <w:tabs>
          <w:tab w:val="left" w:pos="3969"/>
        </w:tabs>
        <w:spacing w:line="264" w:lineRule="auto"/>
        <w:ind w:left="284"/>
        <w:jc w:val="both"/>
        <w:rPr>
          <w:sz w:val="24"/>
          <w:szCs w:val="24"/>
        </w:rPr>
      </w:pPr>
      <w:r w:rsidRPr="00B014B2">
        <w:rPr>
          <w:sz w:val="24"/>
          <w:szCs w:val="24"/>
        </w:rPr>
        <w:t>Bankovní spojení:</w:t>
      </w:r>
      <w:r w:rsidRPr="00B014B2">
        <w:rPr>
          <w:sz w:val="24"/>
          <w:szCs w:val="24"/>
        </w:rPr>
        <w:tab/>
      </w:r>
      <w:r>
        <w:rPr>
          <w:sz w:val="24"/>
          <w:szCs w:val="24"/>
        </w:rPr>
        <w:t>Komerční banka, a.s.</w:t>
      </w:r>
    </w:p>
    <w:p w14:paraId="783B39A1" w14:textId="39936AED" w:rsidR="00FB3C26" w:rsidRDefault="00FB3C26" w:rsidP="00FB3C26">
      <w:pPr>
        <w:tabs>
          <w:tab w:val="left" w:pos="3969"/>
        </w:tabs>
        <w:spacing w:line="264" w:lineRule="auto"/>
        <w:ind w:left="284"/>
        <w:jc w:val="both"/>
        <w:rPr>
          <w:sz w:val="24"/>
          <w:szCs w:val="24"/>
        </w:rPr>
      </w:pPr>
      <w:r w:rsidRPr="00B014B2">
        <w:rPr>
          <w:sz w:val="24"/>
          <w:szCs w:val="24"/>
        </w:rPr>
        <w:t>Číslo účtu:</w:t>
      </w:r>
      <w:r w:rsidRPr="00B014B2">
        <w:rPr>
          <w:sz w:val="24"/>
          <w:szCs w:val="24"/>
        </w:rPr>
        <w:tab/>
      </w:r>
      <w:r>
        <w:rPr>
          <w:sz w:val="24"/>
          <w:szCs w:val="24"/>
        </w:rPr>
        <w:t>51-2489990247/0100</w:t>
      </w:r>
    </w:p>
    <w:p w14:paraId="6779CBC7" w14:textId="77777777" w:rsidR="00E70E28" w:rsidRDefault="00E70E28" w:rsidP="00FB3C26">
      <w:pPr>
        <w:tabs>
          <w:tab w:val="left" w:pos="3969"/>
        </w:tabs>
        <w:spacing w:line="264" w:lineRule="auto"/>
        <w:ind w:left="284"/>
        <w:jc w:val="both"/>
        <w:rPr>
          <w:sz w:val="24"/>
          <w:szCs w:val="24"/>
        </w:rPr>
      </w:pPr>
    </w:p>
    <w:p w14:paraId="131ED0F9" w14:textId="1683FB77" w:rsidR="00FB3C26" w:rsidRDefault="00FB3C26" w:rsidP="00FB3C26">
      <w:pPr>
        <w:tabs>
          <w:tab w:val="left" w:pos="3969"/>
        </w:tabs>
        <w:spacing w:line="264" w:lineRule="auto"/>
        <w:ind w:left="284"/>
        <w:jc w:val="both"/>
        <w:rPr>
          <w:sz w:val="24"/>
          <w:szCs w:val="24"/>
        </w:rPr>
      </w:pPr>
      <w:r>
        <w:rPr>
          <w:sz w:val="24"/>
          <w:szCs w:val="24"/>
        </w:rPr>
        <w:t>jako „Správce“ a „Společník 1“</w:t>
      </w:r>
    </w:p>
    <w:p w14:paraId="6052C138" w14:textId="05B23B47" w:rsidR="00604AC1" w:rsidRDefault="00604AC1" w:rsidP="00FB3C26">
      <w:pPr>
        <w:tabs>
          <w:tab w:val="left" w:pos="3969"/>
        </w:tabs>
        <w:spacing w:line="264" w:lineRule="auto"/>
        <w:ind w:left="284"/>
        <w:jc w:val="both"/>
        <w:rPr>
          <w:sz w:val="24"/>
          <w:szCs w:val="24"/>
        </w:rPr>
      </w:pPr>
    </w:p>
    <w:p w14:paraId="2198B3C4" w14:textId="77777777" w:rsidR="00604AC1" w:rsidRDefault="00604AC1" w:rsidP="00FB3C26">
      <w:pPr>
        <w:tabs>
          <w:tab w:val="left" w:pos="3969"/>
        </w:tabs>
        <w:spacing w:line="264" w:lineRule="auto"/>
        <w:ind w:left="284"/>
        <w:jc w:val="both"/>
        <w:rPr>
          <w:sz w:val="24"/>
          <w:szCs w:val="24"/>
        </w:rPr>
      </w:pPr>
    </w:p>
    <w:p w14:paraId="3E00E551" w14:textId="2D4806D0" w:rsidR="00604AC1" w:rsidRDefault="00604AC1" w:rsidP="00FB3C26">
      <w:pPr>
        <w:tabs>
          <w:tab w:val="left" w:pos="3969"/>
        </w:tabs>
        <w:spacing w:line="264" w:lineRule="auto"/>
        <w:ind w:left="284"/>
        <w:jc w:val="both"/>
        <w:rPr>
          <w:sz w:val="24"/>
          <w:szCs w:val="24"/>
        </w:rPr>
      </w:pPr>
    </w:p>
    <w:p w14:paraId="626084AA" w14:textId="77777777" w:rsidR="00604AC1" w:rsidRDefault="00604AC1" w:rsidP="00604AC1">
      <w:pPr>
        <w:tabs>
          <w:tab w:val="left" w:pos="3969"/>
        </w:tabs>
        <w:spacing w:line="264" w:lineRule="auto"/>
        <w:jc w:val="both"/>
        <w:rPr>
          <w:b/>
          <w:bCs/>
          <w:sz w:val="24"/>
          <w:szCs w:val="24"/>
        </w:rPr>
      </w:pPr>
      <w:r>
        <w:rPr>
          <w:b/>
          <w:bCs/>
          <w:sz w:val="24"/>
          <w:szCs w:val="24"/>
        </w:rPr>
        <w:t>SIEBRT + TALAŠ, spol. s r.o.</w:t>
      </w:r>
    </w:p>
    <w:p w14:paraId="2BCE621F" w14:textId="77777777" w:rsidR="00604AC1" w:rsidRDefault="00604AC1" w:rsidP="00604AC1">
      <w:pPr>
        <w:tabs>
          <w:tab w:val="left" w:pos="3969"/>
        </w:tabs>
        <w:spacing w:line="264" w:lineRule="auto"/>
        <w:ind w:left="284"/>
        <w:jc w:val="both"/>
        <w:rPr>
          <w:sz w:val="24"/>
          <w:szCs w:val="24"/>
        </w:rPr>
      </w:pPr>
      <w:r>
        <w:rPr>
          <w:sz w:val="24"/>
          <w:szCs w:val="24"/>
        </w:rPr>
        <w:t>Sídlo:</w:t>
      </w:r>
      <w:r>
        <w:rPr>
          <w:sz w:val="24"/>
          <w:szCs w:val="24"/>
        </w:rPr>
        <w:tab/>
        <w:t>Bucharova 1314/8, Stodůlky, 158 00 Praha 5</w:t>
      </w:r>
    </w:p>
    <w:p w14:paraId="27971C79" w14:textId="77777777" w:rsidR="00604AC1" w:rsidRPr="00B014B2" w:rsidRDefault="00604AC1" w:rsidP="00604AC1">
      <w:pPr>
        <w:tabs>
          <w:tab w:val="left" w:pos="3969"/>
        </w:tabs>
        <w:spacing w:line="264" w:lineRule="auto"/>
        <w:ind w:left="284"/>
        <w:jc w:val="both"/>
        <w:rPr>
          <w:sz w:val="24"/>
          <w:szCs w:val="24"/>
        </w:rPr>
      </w:pPr>
      <w:r w:rsidRPr="00B014B2">
        <w:rPr>
          <w:sz w:val="24"/>
          <w:szCs w:val="24"/>
        </w:rPr>
        <w:t>Zapsán v obchodním rejstříku</w:t>
      </w:r>
      <w:r w:rsidRPr="00B014B2">
        <w:rPr>
          <w:sz w:val="24"/>
          <w:szCs w:val="24"/>
        </w:rPr>
        <w:tab/>
      </w:r>
      <w:r>
        <w:rPr>
          <w:sz w:val="24"/>
          <w:szCs w:val="24"/>
        </w:rPr>
        <w:t>u Městského soudu v Praze, oddíl C, vložka 291808</w:t>
      </w:r>
    </w:p>
    <w:p w14:paraId="6B2C264C" w14:textId="371EF051" w:rsidR="00604AC1" w:rsidRDefault="00604AC1" w:rsidP="00604AC1">
      <w:pPr>
        <w:tabs>
          <w:tab w:val="left" w:pos="3969"/>
        </w:tabs>
        <w:spacing w:line="264" w:lineRule="auto"/>
        <w:ind w:left="284"/>
        <w:jc w:val="both"/>
        <w:rPr>
          <w:sz w:val="24"/>
          <w:szCs w:val="24"/>
        </w:rPr>
      </w:pPr>
      <w:r w:rsidRPr="00B014B2">
        <w:rPr>
          <w:sz w:val="24"/>
          <w:szCs w:val="24"/>
        </w:rPr>
        <w:t>Zastoupen</w:t>
      </w:r>
      <w:r w:rsidR="00F66ECF">
        <w:rPr>
          <w:sz w:val="24"/>
          <w:szCs w:val="24"/>
        </w:rPr>
        <w:t>á</w:t>
      </w:r>
      <w:r w:rsidRPr="00B014B2">
        <w:rPr>
          <w:sz w:val="24"/>
          <w:szCs w:val="24"/>
        </w:rPr>
        <w:t>:</w:t>
      </w:r>
      <w:r w:rsidRPr="00B014B2">
        <w:rPr>
          <w:sz w:val="24"/>
          <w:szCs w:val="24"/>
        </w:rPr>
        <w:tab/>
      </w:r>
      <w:r>
        <w:rPr>
          <w:sz w:val="24"/>
          <w:szCs w:val="24"/>
        </w:rPr>
        <w:t>Ing. arch. Matejem Siebertem, Ph.D., jednatelem</w:t>
      </w:r>
    </w:p>
    <w:p w14:paraId="17C6115F" w14:textId="77777777" w:rsidR="00604AC1" w:rsidRDefault="00604AC1" w:rsidP="00604AC1">
      <w:pPr>
        <w:tabs>
          <w:tab w:val="left" w:pos="3969"/>
        </w:tabs>
        <w:spacing w:line="264" w:lineRule="auto"/>
        <w:ind w:left="284"/>
        <w:jc w:val="both"/>
        <w:rPr>
          <w:sz w:val="24"/>
          <w:szCs w:val="24"/>
        </w:rPr>
      </w:pPr>
      <w:r>
        <w:rPr>
          <w:sz w:val="24"/>
          <w:szCs w:val="24"/>
        </w:rPr>
        <w:tab/>
        <w:t>Ing. arch. Romanem Talašem, jednatelem</w:t>
      </w:r>
    </w:p>
    <w:p w14:paraId="24952262" w14:textId="77777777" w:rsidR="00604AC1" w:rsidRPr="00B014B2" w:rsidRDefault="00604AC1" w:rsidP="00604AC1">
      <w:pPr>
        <w:tabs>
          <w:tab w:val="left" w:pos="3969"/>
        </w:tabs>
        <w:spacing w:line="264" w:lineRule="auto"/>
        <w:ind w:left="3969" w:hanging="3685"/>
        <w:jc w:val="both"/>
        <w:rPr>
          <w:sz w:val="24"/>
          <w:szCs w:val="24"/>
        </w:rPr>
      </w:pPr>
      <w:r>
        <w:rPr>
          <w:sz w:val="24"/>
          <w:szCs w:val="24"/>
        </w:rPr>
        <w:tab/>
        <w:t>Ing. Petrem Vašinou, jednatelem</w:t>
      </w:r>
    </w:p>
    <w:p w14:paraId="0854DE46" w14:textId="77777777" w:rsidR="00604AC1" w:rsidRPr="00B014B2" w:rsidRDefault="00604AC1" w:rsidP="00604AC1">
      <w:pPr>
        <w:tabs>
          <w:tab w:val="left" w:pos="3969"/>
        </w:tabs>
        <w:spacing w:line="264" w:lineRule="auto"/>
        <w:ind w:left="284"/>
        <w:jc w:val="both"/>
        <w:rPr>
          <w:sz w:val="24"/>
          <w:szCs w:val="24"/>
        </w:rPr>
      </w:pPr>
      <w:r w:rsidRPr="00B014B2">
        <w:rPr>
          <w:sz w:val="24"/>
          <w:szCs w:val="24"/>
        </w:rPr>
        <w:t>IČO:</w:t>
      </w:r>
      <w:r w:rsidRPr="00B014B2">
        <w:rPr>
          <w:sz w:val="24"/>
          <w:szCs w:val="24"/>
        </w:rPr>
        <w:tab/>
      </w:r>
      <w:r>
        <w:rPr>
          <w:sz w:val="24"/>
          <w:szCs w:val="24"/>
        </w:rPr>
        <w:t>06943187</w:t>
      </w:r>
    </w:p>
    <w:p w14:paraId="3ADFE0A6" w14:textId="2F95BC9A" w:rsidR="00604AC1" w:rsidRDefault="00604AC1" w:rsidP="00604AC1">
      <w:pPr>
        <w:tabs>
          <w:tab w:val="left" w:pos="3969"/>
        </w:tabs>
        <w:spacing w:line="264" w:lineRule="auto"/>
        <w:ind w:left="284"/>
        <w:jc w:val="both"/>
        <w:rPr>
          <w:sz w:val="24"/>
          <w:szCs w:val="24"/>
        </w:rPr>
      </w:pPr>
      <w:r w:rsidRPr="00B014B2">
        <w:rPr>
          <w:sz w:val="24"/>
          <w:szCs w:val="24"/>
        </w:rPr>
        <w:t>DIČ:</w:t>
      </w:r>
      <w:r w:rsidRPr="00B014B2">
        <w:rPr>
          <w:sz w:val="24"/>
          <w:szCs w:val="24"/>
        </w:rPr>
        <w:tab/>
      </w:r>
      <w:r>
        <w:rPr>
          <w:sz w:val="24"/>
          <w:szCs w:val="24"/>
        </w:rPr>
        <w:t>CZ06943187</w:t>
      </w:r>
    </w:p>
    <w:p w14:paraId="1E713AE9" w14:textId="77777777" w:rsidR="00E70E28" w:rsidRDefault="00E70E28" w:rsidP="00604AC1">
      <w:pPr>
        <w:tabs>
          <w:tab w:val="left" w:pos="3969"/>
        </w:tabs>
        <w:spacing w:line="264" w:lineRule="auto"/>
        <w:ind w:left="284"/>
        <w:jc w:val="both"/>
        <w:rPr>
          <w:sz w:val="24"/>
          <w:szCs w:val="24"/>
        </w:rPr>
      </w:pPr>
    </w:p>
    <w:p w14:paraId="39BA0324" w14:textId="5D70BC15" w:rsidR="00604AC1" w:rsidRDefault="00604AC1" w:rsidP="00604AC1">
      <w:pPr>
        <w:tabs>
          <w:tab w:val="left" w:pos="3969"/>
        </w:tabs>
        <w:spacing w:line="264" w:lineRule="auto"/>
        <w:ind w:left="284"/>
        <w:jc w:val="both"/>
        <w:rPr>
          <w:sz w:val="24"/>
          <w:szCs w:val="24"/>
        </w:rPr>
      </w:pPr>
      <w:r>
        <w:rPr>
          <w:sz w:val="24"/>
          <w:szCs w:val="24"/>
        </w:rPr>
        <w:t>jako „Společník 2“</w:t>
      </w:r>
    </w:p>
    <w:p w14:paraId="48EC5D27" w14:textId="77777777" w:rsidR="00E70E28" w:rsidRDefault="00E70E28" w:rsidP="00604AC1">
      <w:pPr>
        <w:tabs>
          <w:tab w:val="left" w:pos="3969"/>
        </w:tabs>
        <w:spacing w:line="264" w:lineRule="auto"/>
        <w:ind w:left="284"/>
        <w:jc w:val="both"/>
        <w:rPr>
          <w:sz w:val="24"/>
          <w:szCs w:val="24"/>
        </w:rPr>
      </w:pPr>
    </w:p>
    <w:p w14:paraId="0A6A687F" w14:textId="0BC0C9D7" w:rsidR="00604AC1" w:rsidRDefault="00604AC1" w:rsidP="00E70E28">
      <w:pPr>
        <w:tabs>
          <w:tab w:val="left" w:pos="3969"/>
        </w:tabs>
        <w:spacing w:line="264" w:lineRule="auto"/>
        <w:jc w:val="both"/>
        <w:rPr>
          <w:sz w:val="24"/>
          <w:szCs w:val="24"/>
        </w:rPr>
      </w:pPr>
      <w:r>
        <w:rPr>
          <w:sz w:val="24"/>
          <w:szCs w:val="24"/>
        </w:rPr>
        <w:t>zastoupen společností SUDOP PRAHA a.s. se sídlem Praha 3, Žižkov, Olšanská 2643/1,a PSČ 130 80, IČ: 25793349 na základě Plné moci a Smlouvy o společnosti</w:t>
      </w:r>
    </w:p>
    <w:p w14:paraId="7E0BF06E" w14:textId="77777777" w:rsidR="00E70E28" w:rsidRPr="00B014B2" w:rsidRDefault="00E70E28" w:rsidP="00E70E28">
      <w:pPr>
        <w:tabs>
          <w:tab w:val="left" w:pos="3969"/>
        </w:tabs>
        <w:spacing w:line="264" w:lineRule="auto"/>
        <w:jc w:val="both"/>
        <w:rPr>
          <w:sz w:val="24"/>
          <w:szCs w:val="24"/>
        </w:rPr>
      </w:pPr>
    </w:p>
    <w:p w14:paraId="62FE72BF" w14:textId="330B58F3" w:rsidR="004A4562" w:rsidRPr="00B014B2" w:rsidRDefault="004A4562" w:rsidP="00E70E28">
      <w:pPr>
        <w:spacing w:before="60" w:line="264" w:lineRule="auto"/>
        <w:jc w:val="both"/>
        <w:rPr>
          <w:sz w:val="24"/>
          <w:szCs w:val="24"/>
        </w:rPr>
      </w:pPr>
      <w:r w:rsidRPr="00B014B2">
        <w:rPr>
          <w:sz w:val="24"/>
          <w:szCs w:val="24"/>
        </w:rPr>
        <w:t>na straně druhé jako zhotovitel (dále také jen „</w:t>
      </w:r>
      <w:r w:rsidRPr="00B014B2">
        <w:rPr>
          <w:b/>
          <w:sz w:val="24"/>
          <w:szCs w:val="24"/>
        </w:rPr>
        <w:t>Zhotovitel</w:t>
      </w:r>
      <w:r w:rsidRPr="00B014B2">
        <w:rPr>
          <w:sz w:val="24"/>
          <w:szCs w:val="24"/>
        </w:rPr>
        <w:t>“)</w:t>
      </w:r>
    </w:p>
    <w:p w14:paraId="5684FAC1" w14:textId="77777777" w:rsidR="004A4562" w:rsidRPr="00B014B2" w:rsidRDefault="00361639" w:rsidP="00635770">
      <w:pPr>
        <w:spacing w:before="360" w:line="264" w:lineRule="auto"/>
        <w:jc w:val="both"/>
        <w:rPr>
          <w:sz w:val="24"/>
          <w:szCs w:val="24"/>
        </w:rPr>
      </w:pPr>
      <w:r w:rsidRPr="00B014B2">
        <w:rPr>
          <w:sz w:val="24"/>
          <w:szCs w:val="24"/>
        </w:rPr>
        <w:t>uzavřeli níže uvedeného dne, měsíce a roku podle ustanovení § 1746 odst. 2 zákona č. 89/2012 Sb., občanský zákoník, ve znění pozdějších předpisů (dále jen „</w:t>
      </w:r>
      <w:r w:rsidRPr="00B014B2">
        <w:rPr>
          <w:b/>
          <w:i/>
          <w:sz w:val="24"/>
          <w:szCs w:val="24"/>
        </w:rPr>
        <w:t>Občanský zákoník</w:t>
      </w:r>
      <w:r w:rsidRPr="00B014B2">
        <w:rPr>
          <w:sz w:val="24"/>
          <w:szCs w:val="24"/>
        </w:rPr>
        <w:t>“), s přihlédnutím k</w:t>
      </w:r>
      <w:r w:rsidR="00DC360A" w:rsidRPr="00B014B2">
        <w:rPr>
          <w:sz w:val="24"/>
          <w:szCs w:val="24"/>
        </w:rPr>
        <w:t xml:space="preserve"> ust. </w:t>
      </w:r>
      <w:r w:rsidRPr="00B014B2">
        <w:rPr>
          <w:sz w:val="24"/>
          <w:szCs w:val="24"/>
        </w:rPr>
        <w:t xml:space="preserve">§ 2358 a násl. </w:t>
      </w:r>
      <w:r w:rsidR="0057425B" w:rsidRPr="00B014B2">
        <w:rPr>
          <w:sz w:val="24"/>
          <w:szCs w:val="24"/>
        </w:rPr>
        <w:t xml:space="preserve">Občanského zákoníku, s přihlédnutím k ust. </w:t>
      </w:r>
      <w:r w:rsidR="00FD36DD" w:rsidRPr="00B014B2">
        <w:rPr>
          <w:sz w:val="24"/>
          <w:szCs w:val="24"/>
        </w:rPr>
        <w:t>§ 2586 </w:t>
      </w:r>
      <w:r w:rsidRPr="00B014B2">
        <w:rPr>
          <w:sz w:val="24"/>
          <w:szCs w:val="24"/>
        </w:rPr>
        <w:t>a násl. Občanského zákoníku a podle zákona č. 121/2000 Sb., o právu autorském, o právech souvisejících s právem autorským a o změně některých zákonů (autorský zákon), ve znění pozdějších předpisů (dále jen „</w:t>
      </w:r>
      <w:r w:rsidRPr="00B014B2">
        <w:rPr>
          <w:b/>
          <w:i/>
          <w:sz w:val="24"/>
          <w:szCs w:val="24"/>
        </w:rPr>
        <w:t>Autorský zákon</w:t>
      </w:r>
      <w:r w:rsidRPr="00B014B2">
        <w:rPr>
          <w:sz w:val="24"/>
          <w:szCs w:val="24"/>
        </w:rPr>
        <w:t xml:space="preserve">“) </w:t>
      </w:r>
      <w:r w:rsidR="002245AE" w:rsidRPr="00B014B2">
        <w:rPr>
          <w:sz w:val="24"/>
          <w:szCs w:val="24"/>
        </w:rPr>
        <w:t>tuto</w:t>
      </w:r>
    </w:p>
    <w:p w14:paraId="46949122" w14:textId="77777777" w:rsidR="004A4562" w:rsidRPr="00B014B2" w:rsidRDefault="004A4562" w:rsidP="00635770">
      <w:pPr>
        <w:spacing w:before="240" w:line="264" w:lineRule="auto"/>
        <w:jc w:val="center"/>
        <w:rPr>
          <w:b/>
          <w:spacing w:val="80"/>
          <w:sz w:val="24"/>
          <w:szCs w:val="24"/>
        </w:rPr>
      </w:pPr>
      <w:r w:rsidRPr="00B014B2">
        <w:rPr>
          <w:b/>
          <w:spacing w:val="80"/>
          <w:sz w:val="24"/>
          <w:szCs w:val="24"/>
        </w:rPr>
        <w:t>smlouvu o dílo</w:t>
      </w:r>
    </w:p>
    <w:p w14:paraId="4C90A915" w14:textId="77777777" w:rsidR="004A4562" w:rsidRPr="00B014B2" w:rsidRDefault="004A4562" w:rsidP="00635770">
      <w:pPr>
        <w:spacing w:before="60" w:line="264" w:lineRule="auto"/>
        <w:jc w:val="center"/>
        <w:rPr>
          <w:sz w:val="24"/>
          <w:szCs w:val="24"/>
        </w:rPr>
      </w:pPr>
      <w:r w:rsidRPr="00B014B2">
        <w:rPr>
          <w:sz w:val="24"/>
          <w:szCs w:val="24"/>
        </w:rPr>
        <w:t>(dále také jen „</w:t>
      </w:r>
      <w:r w:rsidRPr="00B014B2">
        <w:rPr>
          <w:b/>
          <w:sz w:val="24"/>
          <w:szCs w:val="24"/>
        </w:rPr>
        <w:t>Smlouva</w:t>
      </w:r>
      <w:r w:rsidRPr="00B014B2">
        <w:rPr>
          <w:sz w:val="24"/>
          <w:szCs w:val="24"/>
        </w:rPr>
        <w:t>“)</w:t>
      </w:r>
    </w:p>
    <w:p w14:paraId="64B35B66" w14:textId="77777777" w:rsidR="00F31E68" w:rsidRPr="00B014B2" w:rsidRDefault="00F31E68" w:rsidP="00635770">
      <w:pPr>
        <w:spacing w:before="360" w:line="264" w:lineRule="auto"/>
        <w:jc w:val="both"/>
        <w:rPr>
          <w:b/>
          <w:caps/>
          <w:sz w:val="24"/>
          <w:szCs w:val="24"/>
        </w:rPr>
      </w:pPr>
      <w:r w:rsidRPr="00B014B2">
        <w:rPr>
          <w:b/>
          <w:caps/>
          <w:sz w:val="24"/>
          <w:szCs w:val="24"/>
        </w:rPr>
        <w:t>Preambule</w:t>
      </w:r>
    </w:p>
    <w:p w14:paraId="4FC650EA" w14:textId="77777777" w:rsidR="00F31E68" w:rsidRPr="00B014B2" w:rsidRDefault="00F31E68" w:rsidP="00635770">
      <w:pPr>
        <w:spacing w:line="264" w:lineRule="auto"/>
        <w:jc w:val="both"/>
        <w:rPr>
          <w:sz w:val="24"/>
          <w:szCs w:val="24"/>
        </w:rPr>
      </w:pPr>
      <w:r w:rsidRPr="00B014B2">
        <w:rPr>
          <w:sz w:val="24"/>
          <w:szCs w:val="24"/>
        </w:rPr>
        <w:t>Tato Smlouva je uzavřena na základě výsledku otevřeného zadávacího řízení pro nadlimitní veřejnou zakázku na služby, zadanou podle zák. č. 134/2016 Sb., o zadávání veřejných zakázek (dále také j</w:t>
      </w:r>
      <w:r w:rsidR="0057425B" w:rsidRPr="00B014B2">
        <w:rPr>
          <w:sz w:val="24"/>
          <w:szCs w:val="24"/>
        </w:rPr>
        <w:t>en</w:t>
      </w:r>
      <w:r w:rsidRPr="00B014B2">
        <w:rPr>
          <w:sz w:val="24"/>
          <w:szCs w:val="24"/>
        </w:rPr>
        <w:t xml:space="preserve"> „</w:t>
      </w:r>
      <w:r w:rsidRPr="00B014B2">
        <w:rPr>
          <w:b/>
          <w:bCs/>
          <w:sz w:val="24"/>
          <w:szCs w:val="24"/>
        </w:rPr>
        <w:t>ZZVZ</w:t>
      </w:r>
      <w:r w:rsidRPr="00B014B2">
        <w:rPr>
          <w:sz w:val="24"/>
          <w:szCs w:val="24"/>
        </w:rPr>
        <w:t>“) pod názvem „</w:t>
      </w:r>
      <w:r w:rsidRPr="00B014B2">
        <w:rPr>
          <w:rFonts w:eastAsiaTheme="majorEastAsia"/>
          <w:sz w:val="24"/>
          <w:szCs w:val="24"/>
        </w:rPr>
        <w:t xml:space="preserve">FN Plzeň, </w:t>
      </w:r>
      <w:r w:rsidR="004A4562" w:rsidRPr="00B014B2">
        <w:rPr>
          <w:sz w:val="24"/>
          <w:szCs w:val="24"/>
        </w:rPr>
        <w:t>výstavba pavilonu Infekční</w:t>
      </w:r>
      <w:r w:rsidR="008020EB" w:rsidRPr="00B014B2">
        <w:rPr>
          <w:sz w:val="24"/>
          <w:szCs w:val="24"/>
        </w:rPr>
        <w:t>ch</w:t>
      </w:r>
      <w:r w:rsidR="004A4562" w:rsidRPr="00B014B2">
        <w:rPr>
          <w:sz w:val="24"/>
          <w:szCs w:val="24"/>
        </w:rPr>
        <w:t xml:space="preserve"> </w:t>
      </w:r>
      <w:r w:rsidR="008020EB" w:rsidRPr="00B014B2">
        <w:rPr>
          <w:sz w:val="24"/>
          <w:szCs w:val="24"/>
        </w:rPr>
        <w:t>chorob</w:t>
      </w:r>
      <w:r w:rsidR="00554EAF" w:rsidRPr="00B014B2">
        <w:rPr>
          <w:sz w:val="24"/>
          <w:szCs w:val="24"/>
        </w:rPr>
        <w:t>-projektové práce</w:t>
      </w:r>
      <w:r w:rsidRPr="00B014B2">
        <w:rPr>
          <w:snapToGrid w:val="0"/>
          <w:sz w:val="24"/>
          <w:szCs w:val="24"/>
        </w:rPr>
        <w:t>“</w:t>
      </w:r>
      <w:r w:rsidRPr="00B014B2">
        <w:rPr>
          <w:sz w:val="24"/>
          <w:szCs w:val="24"/>
        </w:rPr>
        <w:t xml:space="preserve"> (dále také j</w:t>
      </w:r>
      <w:r w:rsidR="0057425B" w:rsidRPr="00B014B2">
        <w:rPr>
          <w:sz w:val="24"/>
          <w:szCs w:val="24"/>
        </w:rPr>
        <w:t>en</w:t>
      </w:r>
      <w:r w:rsidRPr="00B014B2">
        <w:rPr>
          <w:sz w:val="24"/>
          <w:szCs w:val="24"/>
        </w:rPr>
        <w:t xml:space="preserve"> „</w:t>
      </w:r>
      <w:r w:rsidRPr="00B014B2">
        <w:rPr>
          <w:b/>
          <w:bCs/>
          <w:sz w:val="24"/>
          <w:szCs w:val="24"/>
        </w:rPr>
        <w:t>Veřejná zakázka</w:t>
      </w:r>
      <w:r w:rsidRPr="00B014B2">
        <w:rPr>
          <w:sz w:val="24"/>
          <w:szCs w:val="24"/>
        </w:rPr>
        <w:t>“). V rámci zadávacího řízení k Veřejné zakázce byla nabídka Zhotovitele vybrána jako nabídka nejvhodnější.</w:t>
      </w:r>
    </w:p>
    <w:p w14:paraId="061AFA54" w14:textId="77777777" w:rsidR="00F31E68" w:rsidRPr="00B014B2" w:rsidRDefault="002E0573" w:rsidP="00635770">
      <w:pPr>
        <w:pStyle w:val="Nadpis1"/>
        <w:keepNext w:val="0"/>
        <w:spacing w:before="480" w:after="0" w:line="264" w:lineRule="auto"/>
        <w:rPr>
          <w:rFonts w:ascii="Times New Roman" w:hAnsi="Times New Roman"/>
          <w:caps/>
          <w:sz w:val="24"/>
          <w:szCs w:val="24"/>
        </w:rPr>
      </w:pPr>
      <w:bookmarkStart w:id="2" w:name="_Ref158538286"/>
      <w:r w:rsidRPr="00B014B2">
        <w:rPr>
          <w:rFonts w:ascii="Times New Roman" w:hAnsi="Times New Roman"/>
          <w:caps/>
          <w:sz w:val="24"/>
          <w:szCs w:val="24"/>
        </w:rPr>
        <w:t xml:space="preserve">účel smlouvy a výklad </w:t>
      </w:r>
      <w:r w:rsidR="00F31E68" w:rsidRPr="00B014B2">
        <w:rPr>
          <w:rFonts w:ascii="Times New Roman" w:hAnsi="Times New Roman"/>
          <w:caps/>
          <w:sz w:val="24"/>
          <w:szCs w:val="24"/>
        </w:rPr>
        <w:t>smlouvy</w:t>
      </w:r>
      <w:bookmarkEnd w:id="2"/>
    </w:p>
    <w:p w14:paraId="54020969" w14:textId="77777777" w:rsidR="00DE6123" w:rsidRPr="00B014B2" w:rsidRDefault="002E0573" w:rsidP="00DE6123">
      <w:pPr>
        <w:pStyle w:val="Nadpis2"/>
        <w:keepNext w:val="0"/>
        <w:spacing w:before="40" w:after="0" w:line="264" w:lineRule="auto"/>
        <w:ind w:left="567" w:hanging="567"/>
        <w:rPr>
          <w:rFonts w:ascii="Times New Roman" w:hAnsi="Times New Roman" w:cs="Times New Roman"/>
          <w:b/>
          <w:sz w:val="24"/>
        </w:rPr>
      </w:pPr>
      <w:r w:rsidRPr="00B014B2">
        <w:rPr>
          <w:rFonts w:ascii="Times New Roman" w:hAnsi="Times New Roman" w:cs="Times New Roman"/>
          <w:sz w:val="24"/>
        </w:rPr>
        <w:t>Objednatel hodlá realizovat stavbu „</w:t>
      </w:r>
      <w:r w:rsidRPr="00B014B2">
        <w:rPr>
          <w:rFonts w:ascii="Times New Roman" w:eastAsiaTheme="majorEastAsia" w:hAnsi="Times New Roman" w:cs="Times New Roman"/>
          <w:sz w:val="24"/>
        </w:rPr>
        <w:t xml:space="preserve">FN Plzeň, </w:t>
      </w:r>
      <w:r w:rsidRPr="00B014B2">
        <w:rPr>
          <w:rFonts w:ascii="Times New Roman" w:hAnsi="Times New Roman" w:cs="Times New Roman"/>
          <w:sz w:val="24"/>
        </w:rPr>
        <w:t>výstavba pavilonu Infekční</w:t>
      </w:r>
      <w:r w:rsidR="00517769" w:rsidRPr="00B014B2">
        <w:rPr>
          <w:rFonts w:ascii="Times New Roman" w:hAnsi="Times New Roman" w:cs="Times New Roman"/>
          <w:sz w:val="24"/>
        </w:rPr>
        <w:t>ch</w:t>
      </w:r>
      <w:r w:rsidRPr="00B014B2">
        <w:rPr>
          <w:rFonts w:ascii="Times New Roman" w:hAnsi="Times New Roman" w:cs="Times New Roman"/>
          <w:sz w:val="24"/>
        </w:rPr>
        <w:t xml:space="preserve"> </w:t>
      </w:r>
      <w:r w:rsidR="00517769" w:rsidRPr="00B014B2">
        <w:rPr>
          <w:rFonts w:ascii="Times New Roman" w:hAnsi="Times New Roman" w:cs="Times New Roman"/>
          <w:sz w:val="24"/>
        </w:rPr>
        <w:t>chorob</w:t>
      </w:r>
      <w:r w:rsidRPr="00B014B2">
        <w:rPr>
          <w:rFonts w:ascii="Times New Roman" w:hAnsi="Times New Roman" w:cs="Times New Roman"/>
          <w:snapToGrid w:val="0"/>
          <w:sz w:val="24"/>
        </w:rPr>
        <w:t>“</w:t>
      </w:r>
      <w:r w:rsidRPr="00B014B2">
        <w:rPr>
          <w:rFonts w:ascii="Times New Roman" w:hAnsi="Times New Roman" w:cs="Times New Roman"/>
          <w:sz w:val="24"/>
        </w:rPr>
        <w:t xml:space="preserve"> (dále jen „</w:t>
      </w:r>
      <w:r w:rsidRPr="00B014B2">
        <w:rPr>
          <w:rFonts w:ascii="Times New Roman" w:hAnsi="Times New Roman" w:cs="Times New Roman"/>
          <w:b/>
          <w:bCs w:val="0"/>
          <w:i/>
          <w:sz w:val="24"/>
        </w:rPr>
        <w:t>Stavba</w:t>
      </w:r>
      <w:r w:rsidRPr="00B014B2">
        <w:rPr>
          <w:rFonts w:ascii="Times New Roman" w:hAnsi="Times New Roman" w:cs="Times New Roman"/>
          <w:sz w:val="24"/>
        </w:rPr>
        <w:t>“). Základní specifikace Stavby je uvedena v uživatelském zadání Objednatele (dále jen „</w:t>
      </w:r>
      <w:r w:rsidRPr="00B014B2">
        <w:rPr>
          <w:rFonts w:ascii="Times New Roman" w:hAnsi="Times New Roman" w:cs="Times New Roman"/>
          <w:b/>
          <w:bCs w:val="0"/>
          <w:i/>
          <w:sz w:val="24"/>
        </w:rPr>
        <w:t>Uživatelské zadání</w:t>
      </w:r>
      <w:r w:rsidRPr="00B014B2">
        <w:rPr>
          <w:rFonts w:ascii="Times New Roman" w:hAnsi="Times New Roman" w:cs="Times New Roman"/>
          <w:sz w:val="24"/>
        </w:rPr>
        <w:t>“), které tvoří přílohu č. 1 Smlouvy.</w:t>
      </w:r>
    </w:p>
    <w:p w14:paraId="6D2FD104" w14:textId="77777777" w:rsidR="002E0573" w:rsidRPr="00B014B2" w:rsidRDefault="002E0573" w:rsidP="004867A0">
      <w:pPr>
        <w:pStyle w:val="Nadpis2"/>
        <w:ind w:left="567" w:hanging="567"/>
        <w:rPr>
          <w:rFonts w:ascii="Times New Roman" w:hAnsi="Times New Roman" w:cs="Times New Roman"/>
          <w:sz w:val="24"/>
        </w:rPr>
      </w:pPr>
      <w:r w:rsidRPr="00B014B2">
        <w:rPr>
          <w:rFonts w:ascii="Times New Roman" w:hAnsi="Times New Roman" w:cs="Times New Roman"/>
          <w:bCs w:val="0"/>
          <w:sz w:val="24"/>
        </w:rPr>
        <w:t xml:space="preserve">Pozemky pro Stavbu se nacházejí na pozemcích katastrálního území </w:t>
      </w:r>
      <w:r w:rsidR="00FD7285" w:rsidRPr="0059210F">
        <w:rPr>
          <w:rFonts w:ascii="Times New Roman" w:hAnsi="Times New Roman" w:cs="Times New Roman"/>
          <w:bCs w:val="0"/>
          <w:sz w:val="24"/>
        </w:rPr>
        <w:t>Plzeň (721981)</w:t>
      </w:r>
      <w:r w:rsidRPr="00B014B2">
        <w:rPr>
          <w:rFonts w:ascii="Times New Roman" w:hAnsi="Times New Roman" w:cs="Times New Roman"/>
          <w:bCs w:val="0"/>
          <w:sz w:val="24"/>
        </w:rPr>
        <w:t xml:space="preserve">, obec </w:t>
      </w:r>
      <w:r w:rsidR="00FD7285" w:rsidRPr="0059210F">
        <w:rPr>
          <w:rFonts w:ascii="Times New Roman" w:hAnsi="Times New Roman" w:cs="Times New Roman"/>
          <w:bCs w:val="0"/>
          <w:sz w:val="24"/>
        </w:rPr>
        <w:t>Plzeň</w:t>
      </w:r>
      <w:r w:rsidRPr="00B014B2">
        <w:rPr>
          <w:rFonts w:ascii="Times New Roman" w:hAnsi="Times New Roman" w:cs="Times New Roman"/>
          <w:bCs w:val="0"/>
          <w:sz w:val="24"/>
        </w:rPr>
        <w:t>, a to:</w:t>
      </w:r>
      <w:r w:rsidRPr="0059210F">
        <w:rPr>
          <w:rFonts w:ascii="Times New Roman" w:hAnsi="Times New Roman" w:cs="Times New Roman"/>
          <w:bCs w:val="0"/>
          <w:sz w:val="24"/>
        </w:rPr>
        <w:t xml:space="preserve"> </w:t>
      </w:r>
      <w:r w:rsidR="00735B56" w:rsidRPr="0059210F">
        <w:rPr>
          <w:rFonts w:ascii="Times New Roman" w:hAnsi="Times New Roman" w:cs="Times New Roman"/>
          <w:bCs w:val="0"/>
          <w:sz w:val="24"/>
        </w:rPr>
        <w:t>11645/3, 12102/</w:t>
      </w:r>
      <w:r w:rsidR="00FD7285" w:rsidRPr="0059210F">
        <w:rPr>
          <w:rFonts w:ascii="Times New Roman" w:hAnsi="Times New Roman" w:cs="Times New Roman"/>
          <w:bCs w:val="0"/>
          <w:sz w:val="24"/>
        </w:rPr>
        <w:t>104</w:t>
      </w:r>
      <w:r w:rsidR="00735B56" w:rsidRPr="0059210F">
        <w:rPr>
          <w:rFonts w:ascii="Times New Roman" w:hAnsi="Times New Roman" w:cs="Times New Roman"/>
          <w:bCs w:val="0"/>
          <w:sz w:val="24"/>
        </w:rPr>
        <w:t>,</w:t>
      </w:r>
      <w:r w:rsidR="00FD7285" w:rsidRPr="0059210F">
        <w:rPr>
          <w:rFonts w:ascii="Times New Roman" w:hAnsi="Times New Roman" w:cs="Times New Roman"/>
          <w:bCs w:val="0"/>
          <w:sz w:val="24"/>
        </w:rPr>
        <w:t xml:space="preserve"> 12102/124 a 12109/99.</w:t>
      </w:r>
    </w:p>
    <w:p w14:paraId="5E72786B" w14:textId="77777777" w:rsidR="002E0573" w:rsidRPr="00B014B2" w:rsidRDefault="002E0573" w:rsidP="00635770">
      <w:pPr>
        <w:pStyle w:val="Nadpis2"/>
        <w:keepNext w:val="0"/>
        <w:spacing w:before="40" w:after="0" w:line="264" w:lineRule="auto"/>
        <w:ind w:left="567" w:hanging="567"/>
        <w:rPr>
          <w:rFonts w:ascii="Times New Roman" w:hAnsi="Times New Roman" w:cs="Times New Roman"/>
          <w:b/>
          <w:sz w:val="24"/>
        </w:rPr>
      </w:pPr>
      <w:r w:rsidRPr="00B014B2">
        <w:rPr>
          <w:rFonts w:ascii="Times New Roman" w:hAnsi="Times New Roman" w:cs="Times New Roman"/>
          <w:sz w:val="24"/>
        </w:rPr>
        <w:t>S ohledem na výše uvedené skutečnosti je účelem Smlouvy uspokojení potřeby Objednatele spočívající v získání dokumentac</w:t>
      </w:r>
      <w:r w:rsidR="00200978" w:rsidRPr="00B014B2">
        <w:rPr>
          <w:rFonts w:ascii="Times New Roman" w:hAnsi="Times New Roman" w:cs="Times New Roman"/>
          <w:sz w:val="24"/>
        </w:rPr>
        <w:t>e</w:t>
      </w:r>
      <w:r w:rsidRPr="00B014B2">
        <w:rPr>
          <w:rFonts w:ascii="Times New Roman" w:hAnsi="Times New Roman" w:cs="Times New Roman"/>
          <w:sz w:val="24"/>
        </w:rPr>
        <w:t xml:space="preserve"> pro Stavbu v takovém stupni a kvalitě, která umožní řádnou přípravu Stavby, řádné provedení zadávacího řízení na výběr zhotovitele Stavby v souladu </w:t>
      </w:r>
      <w:r w:rsidRPr="00B014B2">
        <w:rPr>
          <w:rFonts w:ascii="Times New Roman" w:hAnsi="Times New Roman" w:cs="Times New Roman"/>
          <w:sz w:val="24"/>
        </w:rPr>
        <w:lastRenderedPageBreak/>
        <w:t>s re</w:t>
      </w:r>
      <w:r w:rsidR="00840E09" w:rsidRPr="00B014B2">
        <w:rPr>
          <w:rFonts w:ascii="Times New Roman" w:hAnsi="Times New Roman" w:cs="Times New Roman"/>
          <w:sz w:val="24"/>
        </w:rPr>
        <w:t>levantními právními předpisy a </w:t>
      </w:r>
      <w:r w:rsidRPr="00B014B2">
        <w:rPr>
          <w:rFonts w:ascii="Times New Roman" w:hAnsi="Times New Roman" w:cs="Times New Roman"/>
          <w:sz w:val="24"/>
        </w:rPr>
        <w:t>realizaci Stavby, jakož i získání potřebných stanovisek, povolení, vyjádření či jejich ekvivalentů nezbytných k řádné realizaci Stavby.</w:t>
      </w:r>
    </w:p>
    <w:p w14:paraId="68828559" w14:textId="77777777" w:rsidR="00F31E68" w:rsidRPr="00B014B2" w:rsidRDefault="00FD36DD" w:rsidP="00635770">
      <w:pPr>
        <w:pStyle w:val="Nadpis2"/>
        <w:keepNext w:val="0"/>
        <w:spacing w:before="40" w:after="0" w:line="264" w:lineRule="auto"/>
        <w:ind w:left="567" w:hanging="567"/>
        <w:rPr>
          <w:rFonts w:ascii="Times New Roman" w:hAnsi="Times New Roman" w:cs="Times New Roman"/>
          <w:b/>
          <w:sz w:val="24"/>
        </w:rPr>
      </w:pPr>
      <w:r w:rsidRPr="00B014B2">
        <w:rPr>
          <w:rFonts w:ascii="Times New Roman" w:hAnsi="Times New Roman" w:cs="Times New Roman"/>
          <w:sz w:val="24"/>
        </w:rPr>
        <w:t>Definované pojmy</w:t>
      </w:r>
    </w:p>
    <w:p w14:paraId="7242976C" w14:textId="77777777" w:rsidR="00F31E68" w:rsidRPr="00B014B2" w:rsidRDefault="00F31E68" w:rsidP="00635770">
      <w:pPr>
        <w:pStyle w:val="Nadpis2"/>
        <w:keepNext w:val="0"/>
        <w:numPr>
          <w:ilvl w:val="0"/>
          <w:numId w:val="0"/>
        </w:numPr>
        <w:spacing w:before="0" w:after="0" w:line="264" w:lineRule="auto"/>
        <w:ind w:left="567"/>
        <w:rPr>
          <w:rFonts w:ascii="Times New Roman" w:hAnsi="Times New Roman" w:cs="Times New Roman"/>
          <w:b/>
          <w:sz w:val="24"/>
        </w:rPr>
      </w:pPr>
      <w:r w:rsidRPr="00B014B2">
        <w:rPr>
          <w:rFonts w:ascii="Times New Roman" w:hAnsi="Times New Roman" w:cs="Times New Roman"/>
          <w:sz w:val="24"/>
        </w:rPr>
        <w:t>Pokud z kontextu jednoznačně nevyplývá jinak, mají pojmy uvedené v této Smlouvě a jejích přílohách s velkým počátečním písmenem význam v této Smlouvě a jejích přílohách výslovně definovaný.</w:t>
      </w:r>
    </w:p>
    <w:p w14:paraId="7FB8003E" w14:textId="77777777" w:rsidR="00F31E68" w:rsidRPr="00B014B2" w:rsidRDefault="00FD36DD"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Výklad Smlouvy</w:t>
      </w:r>
    </w:p>
    <w:p w14:paraId="50EE4E06" w14:textId="77777777" w:rsidR="00F31E68" w:rsidRPr="00B014B2" w:rsidRDefault="00F31E68" w:rsidP="00635770">
      <w:pPr>
        <w:pStyle w:val="Nadpis2"/>
        <w:keepNext w:val="0"/>
        <w:numPr>
          <w:ilvl w:val="0"/>
          <w:numId w:val="0"/>
        </w:numPr>
        <w:spacing w:before="0" w:after="0" w:line="264" w:lineRule="auto"/>
        <w:ind w:left="567"/>
        <w:rPr>
          <w:rFonts w:ascii="Times New Roman" w:hAnsi="Times New Roman" w:cs="Times New Roman"/>
          <w:b/>
          <w:sz w:val="24"/>
        </w:rPr>
      </w:pPr>
      <w:r w:rsidRPr="00B014B2">
        <w:rPr>
          <w:rFonts w:ascii="Times New Roman" w:hAnsi="Times New Roman" w:cs="Times New Roman"/>
          <w:sz w:val="24"/>
        </w:rPr>
        <w:t>Pro výklad této Smlouvy platí následující interpretační pravidla, ledaže z kontextu Smlouvy vyplývá jinak:</w:t>
      </w:r>
    </w:p>
    <w:p w14:paraId="61340DA0" w14:textId="77777777" w:rsidR="00F31E68" w:rsidRPr="00B014B2" w:rsidRDefault="00F31E68" w:rsidP="00635770">
      <w:pPr>
        <w:pStyle w:val="Nadpis3"/>
        <w:keepNext w:val="0"/>
        <w:spacing w:before="0" w:after="0" w:line="264" w:lineRule="auto"/>
        <w:ind w:left="1361" w:hanging="794"/>
        <w:jc w:val="both"/>
        <w:rPr>
          <w:rFonts w:ascii="Times New Roman" w:hAnsi="Times New Roman" w:cs="Times New Roman"/>
          <w:snapToGrid w:val="0"/>
          <w:sz w:val="24"/>
          <w:szCs w:val="24"/>
        </w:rPr>
      </w:pPr>
      <w:r w:rsidRPr="00B014B2">
        <w:rPr>
          <w:rFonts w:ascii="Times New Roman" w:hAnsi="Times New Roman" w:cs="Times New Roman"/>
          <w:sz w:val="24"/>
          <w:szCs w:val="24"/>
        </w:rPr>
        <w:t>výrazy použité v jednotném čísle zahrnují množné číslo a naopak,</w:t>
      </w:r>
    </w:p>
    <w:p w14:paraId="24FB9DFA" w14:textId="77777777" w:rsidR="00F31E68" w:rsidRPr="00B014B2" w:rsidRDefault="00F31E68" w:rsidP="00635770">
      <w:pPr>
        <w:pStyle w:val="Nadpis3"/>
        <w:keepNext w:val="0"/>
        <w:spacing w:before="80" w:after="0" w:line="264" w:lineRule="auto"/>
        <w:ind w:left="1361" w:hanging="794"/>
        <w:jc w:val="both"/>
        <w:rPr>
          <w:rFonts w:ascii="Times New Roman" w:hAnsi="Times New Roman" w:cs="Times New Roman"/>
          <w:snapToGrid w:val="0"/>
          <w:sz w:val="24"/>
          <w:szCs w:val="24"/>
        </w:rPr>
      </w:pPr>
      <w:r w:rsidRPr="00B014B2">
        <w:rPr>
          <w:rFonts w:ascii="Times New Roman" w:hAnsi="Times New Roman" w:cs="Times New Roman"/>
          <w:sz w:val="24"/>
          <w:szCs w:val="24"/>
        </w:rPr>
        <w:t>odkaz na tuto Smlouvu v sobě zahrnuje i její případné změny, pokud byly učiněny způsobem, který je v souladu s touto Smlouvou,</w:t>
      </w:r>
    </w:p>
    <w:p w14:paraId="63E8340B" w14:textId="77777777" w:rsidR="00F31E68" w:rsidRPr="00B014B2" w:rsidRDefault="00F31E68" w:rsidP="00635770">
      <w:pPr>
        <w:pStyle w:val="Nadpis3"/>
        <w:keepNext w:val="0"/>
        <w:spacing w:before="80" w:after="0" w:line="264" w:lineRule="auto"/>
        <w:ind w:left="1361" w:hanging="794"/>
        <w:jc w:val="both"/>
        <w:rPr>
          <w:rFonts w:ascii="Times New Roman" w:hAnsi="Times New Roman" w:cs="Times New Roman"/>
          <w:snapToGrid w:val="0"/>
          <w:sz w:val="24"/>
          <w:szCs w:val="24"/>
        </w:rPr>
      </w:pPr>
      <w:r w:rsidRPr="00B014B2">
        <w:rPr>
          <w:rFonts w:ascii="Times New Roman" w:hAnsi="Times New Roman" w:cs="Times New Roman"/>
          <w:sz w:val="24"/>
          <w:szCs w:val="24"/>
        </w:rPr>
        <w:t>odkaz na jakýkoliv dokument je odkazem na dokument v podobě, jakou má v příslušné době, včetně provedených změn a doplňků, kromě případů, ve kterých jsou změny či doplňky příslušného dokumentu podmíněny souhlasem jedné ze stran této Smlouvy, a takový souhlas nebyl udělen,</w:t>
      </w:r>
    </w:p>
    <w:p w14:paraId="5E217AFD" w14:textId="77777777" w:rsidR="00F31E68" w:rsidRPr="00B014B2" w:rsidRDefault="00F31E68" w:rsidP="00635770">
      <w:pPr>
        <w:pStyle w:val="Nadpis3"/>
        <w:keepNext w:val="0"/>
        <w:spacing w:before="80" w:after="0" w:line="264" w:lineRule="auto"/>
        <w:ind w:left="1361" w:hanging="794"/>
        <w:jc w:val="both"/>
        <w:rPr>
          <w:rFonts w:ascii="Times New Roman" w:hAnsi="Times New Roman" w:cs="Times New Roman"/>
          <w:snapToGrid w:val="0"/>
          <w:sz w:val="24"/>
          <w:szCs w:val="24"/>
        </w:rPr>
      </w:pPr>
      <w:r w:rsidRPr="00B014B2">
        <w:rPr>
          <w:rFonts w:ascii="Times New Roman" w:hAnsi="Times New Roman" w:cs="Times New Roman"/>
          <w:sz w:val="24"/>
          <w:szCs w:val="24"/>
        </w:rPr>
        <w:t>nadpisy v této Smlouvě slouží pouze k usnadnění orientace a nemají vliv na výklad ustanovení této Smlouvy,</w:t>
      </w:r>
    </w:p>
    <w:p w14:paraId="45781274" w14:textId="77777777" w:rsidR="00F31E68" w:rsidRPr="00B014B2" w:rsidRDefault="00F31E68" w:rsidP="00635770">
      <w:pPr>
        <w:pStyle w:val="Nadpis3"/>
        <w:keepNext w:val="0"/>
        <w:spacing w:before="80" w:after="0" w:line="264" w:lineRule="auto"/>
        <w:ind w:left="1361" w:hanging="794"/>
        <w:jc w:val="both"/>
        <w:rPr>
          <w:rFonts w:ascii="Times New Roman" w:hAnsi="Times New Roman" w:cs="Times New Roman"/>
          <w:snapToGrid w:val="0"/>
          <w:sz w:val="24"/>
          <w:szCs w:val="24"/>
        </w:rPr>
      </w:pPr>
      <w:r w:rsidRPr="00B014B2">
        <w:rPr>
          <w:rFonts w:ascii="Times New Roman" w:hAnsi="Times New Roman" w:cs="Times New Roman"/>
          <w:sz w:val="24"/>
          <w:szCs w:val="24"/>
        </w:rPr>
        <w:t>přílohy této Smlouvy tvoří její nedílnou součást,</w:t>
      </w:r>
    </w:p>
    <w:p w14:paraId="2A68BE1D" w14:textId="77777777" w:rsidR="00FD36DD" w:rsidRPr="00B014B2" w:rsidRDefault="00F31E68" w:rsidP="00635770">
      <w:pPr>
        <w:pStyle w:val="Nadpis3"/>
        <w:keepNext w:val="0"/>
        <w:spacing w:before="80" w:after="0" w:line="264" w:lineRule="auto"/>
        <w:ind w:left="1361" w:hanging="794"/>
        <w:jc w:val="both"/>
        <w:rPr>
          <w:rFonts w:ascii="Times New Roman" w:hAnsi="Times New Roman" w:cs="Times New Roman"/>
          <w:snapToGrid w:val="0"/>
          <w:sz w:val="24"/>
          <w:szCs w:val="24"/>
        </w:rPr>
      </w:pPr>
      <w:r w:rsidRPr="00B014B2">
        <w:rPr>
          <w:rFonts w:ascii="Times New Roman" w:hAnsi="Times New Roman" w:cs="Times New Roman"/>
          <w:sz w:val="24"/>
          <w:szCs w:val="24"/>
        </w:rPr>
        <w:t>pokud je v této Smlouvě použit pojem „smluvní strany“, znamená to Objednatele a Zhotovitele, není - li výslovně uvedeno jinak</w:t>
      </w:r>
      <w:r w:rsidR="00FD36DD" w:rsidRPr="00B014B2">
        <w:rPr>
          <w:rFonts w:ascii="Times New Roman" w:hAnsi="Times New Roman" w:cs="Times New Roman"/>
          <w:sz w:val="24"/>
          <w:szCs w:val="24"/>
        </w:rPr>
        <w:t>,</w:t>
      </w:r>
    </w:p>
    <w:p w14:paraId="0F522D70" w14:textId="77777777" w:rsidR="00FD36DD" w:rsidRPr="00B014B2" w:rsidRDefault="00FD36DD" w:rsidP="00635770">
      <w:pPr>
        <w:pStyle w:val="Nadpis3"/>
        <w:keepNext w:val="0"/>
        <w:spacing w:before="80" w:after="0" w:line="264" w:lineRule="auto"/>
        <w:ind w:left="1361" w:hanging="794"/>
        <w:jc w:val="both"/>
        <w:rPr>
          <w:rFonts w:ascii="Times New Roman" w:hAnsi="Times New Roman" w:cs="Times New Roman"/>
          <w:sz w:val="24"/>
          <w:szCs w:val="24"/>
        </w:rPr>
      </w:pPr>
      <w:r w:rsidRPr="00B014B2">
        <w:rPr>
          <w:rFonts w:ascii="Times New Roman" w:hAnsi="Times New Roman" w:cs="Times New Roman"/>
          <w:sz w:val="24"/>
          <w:szCs w:val="24"/>
        </w:rPr>
        <w:t>pro vyloučení jakýchkoliv pochybností se smluvní strany dále dohodly, že:</w:t>
      </w:r>
    </w:p>
    <w:p w14:paraId="5EA5DF6D" w14:textId="77777777" w:rsidR="00FD36DD" w:rsidRPr="00B014B2" w:rsidRDefault="00FD36DD" w:rsidP="005E085B">
      <w:pPr>
        <w:widowControl w:val="0"/>
        <w:numPr>
          <w:ilvl w:val="4"/>
          <w:numId w:val="10"/>
        </w:numPr>
        <w:tabs>
          <w:tab w:val="clear" w:pos="2520"/>
          <w:tab w:val="num" w:pos="2268"/>
        </w:tabs>
        <w:spacing w:line="264" w:lineRule="auto"/>
        <w:ind w:left="1701" w:hanging="340"/>
        <w:jc w:val="both"/>
        <w:rPr>
          <w:sz w:val="24"/>
          <w:szCs w:val="24"/>
        </w:rPr>
      </w:pPr>
      <w:r w:rsidRPr="00B014B2">
        <w:rPr>
          <w:bCs/>
          <w:sz w:val="24"/>
          <w:szCs w:val="24"/>
        </w:rPr>
        <w:t>v případě jakékoliv nejistoty ohledně výkladu ustanovení Smlouvy budou tato ustanovení vykládána tak, aby v co nejširší míře zohledňovala účel Veřejné zakázky vyjádřený v zadávací dokumentaci a Smlouvě</w:t>
      </w:r>
      <w:r w:rsidRPr="00B014B2">
        <w:rPr>
          <w:sz w:val="24"/>
          <w:szCs w:val="24"/>
        </w:rPr>
        <w:t>,</w:t>
      </w:r>
    </w:p>
    <w:p w14:paraId="1C794C37" w14:textId="77777777" w:rsidR="00FD36DD" w:rsidRPr="00B014B2" w:rsidRDefault="00FD36DD" w:rsidP="005E085B">
      <w:pPr>
        <w:widowControl w:val="0"/>
        <w:numPr>
          <w:ilvl w:val="4"/>
          <w:numId w:val="10"/>
        </w:numPr>
        <w:tabs>
          <w:tab w:val="clear" w:pos="2520"/>
          <w:tab w:val="num" w:pos="2268"/>
        </w:tabs>
        <w:spacing w:line="264" w:lineRule="auto"/>
        <w:ind w:left="1701" w:hanging="340"/>
        <w:jc w:val="both"/>
        <w:rPr>
          <w:sz w:val="24"/>
          <w:szCs w:val="24"/>
        </w:rPr>
      </w:pPr>
      <w:r w:rsidRPr="00B014B2">
        <w:rPr>
          <w:bCs/>
          <w:sz w:val="24"/>
          <w:szCs w:val="24"/>
        </w:rPr>
        <w:t>Zhotovitel je vázán svou nabídkou předloženou Objednateli v rámci zadávacího řízení Veřejné zakázky, která se pro úpravu vzájemných vztahů vyplývajících ze Smlouvy použije subsidiárně</w:t>
      </w:r>
      <w:r w:rsidRPr="00B014B2">
        <w:rPr>
          <w:sz w:val="24"/>
          <w:szCs w:val="24"/>
        </w:rPr>
        <w:t>.</w:t>
      </w:r>
    </w:p>
    <w:p w14:paraId="746D97DE" w14:textId="77777777" w:rsidR="00F31E68" w:rsidRPr="00B014B2" w:rsidRDefault="00FD36DD" w:rsidP="00635770">
      <w:pPr>
        <w:pStyle w:val="Nadpis2"/>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Odkazy</w:t>
      </w:r>
    </w:p>
    <w:p w14:paraId="2B682133" w14:textId="77777777" w:rsidR="00F31E68" w:rsidRPr="00B014B2" w:rsidRDefault="00F31E68" w:rsidP="00635770">
      <w:pPr>
        <w:pStyle w:val="Nadpis2"/>
        <w:numPr>
          <w:ilvl w:val="0"/>
          <w:numId w:val="0"/>
        </w:numPr>
        <w:spacing w:before="40" w:after="0" w:line="264" w:lineRule="auto"/>
        <w:ind w:left="567"/>
        <w:rPr>
          <w:rFonts w:ascii="Times New Roman" w:hAnsi="Times New Roman" w:cs="Times New Roman"/>
          <w:b/>
          <w:sz w:val="24"/>
        </w:rPr>
      </w:pPr>
      <w:r w:rsidRPr="00B014B2">
        <w:rPr>
          <w:rFonts w:ascii="Times New Roman" w:hAnsi="Times New Roman" w:cs="Times New Roman"/>
          <w:sz w:val="24"/>
        </w:rPr>
        <w:t>Odkazy v této Smlouvě na:</w:t>
      </w:r>
    </w:p>
    <w:p w14:paraId="54CE7D9D" w14:textId="03F72F89" w:rsidR="00F31E68" w:rsidRPr="00B014B2" w:rsidRDefault="00F31E68" w:rsidP="00635770">
      <w:pPr>
        <w:pStyle w:val="Nadpis3"/>
        <w:keepNext w:val="0"/>
        <w:spacing w:before="0" w:after="0" w:line="264" w:lineRule="auto"/>
        <w:ind w:left="1361" w:hanging="794"/>
        <w:jc w:val="both"/>
        <w:rPr>
          <w:rFonts w:ascii="Times New Roman" w:hAnsi="Times New Roman" w:cs="Times New Roman"/>
          <w:snapToGrid w:val="0"/>
          <w:sz w:val="24"/>
          <w:szCs w:val="24"/>
        </w:rPr>
      </w:pPr>
      <w:bookmarkStart w:id="3" w:name="_Ref158538323"/>
      <w:r w:rsidRPr="00B014B2">
        <w:rPr>
          <w:rFonts w:ascii="Times New Roman" w:hAnsi="Times New Roman" w:cs="Times New Roman"/>
          <w:sz w:val="24"/>
          <w:szCs w:val="24"/>
        </w:rPr>
        <w:t xml:space="preserve">„článek“ mohou, podle kontextu, znamenat jak odkaz na nejvyšší bloky, ze kterých se skládají jednotlivé části této Smlouvy (např. tento </w:t>
      </w:r>
      <w:r w:rsidR="00536720" w:rsidRPr="00B014B2">
        <w:rPr>
          <w:rFonts w:ascii="Times New Roman" w:hAnsi="Times New Roman" w:cs="Times New Roman"/>
          <w:sz w:val="24"/>
          <w:szCs w:val="24"/>
        </w:rPr>
        <w:t>čl.</w:t>
      </w:r>
      <w:r w:rsidR="0099619B" w:rsidRPr="00B014B2">
        <w:rPr>
          <w:rFonts w:ascii="Times New Roman" w:hAnsi="Times New Roman" w:cs="Times New Roman"/>
          <w:sz w:val="24"/>
          <w:szCs w:val="24"/>
        </w:rPr>
        <w:t xml:space="preserve"> </w:t>
      </w:r>
      <w:r w:rsidR="0096608C" w:rsidRPr="0059210F">
        <w:rPr>
          <w:rFonts w:ascii="Times New Roman" w:hAnsi="Times New Roman" w:cs="Times New Roman"/>
          <w:sz w:val="24"/>
        </w:rPr>
        <w:fldChar w:fldCharType="begin"/>
      </w:r>
      <w:r w:rsidR="0096608C" w:rsidRPr="0059210F">
        <w:rPr>
          <w:rFonts w:ascii="Times New Roman" w:hAnsi="Times New Roman" w:cs="Times New Roman"/>
          <w:sz w:val="24"/>
        </w:rPr>
        <w:instrText xml:space="preserve"> REF _Ref158538286 \r \h  \* MERGEFORMAT </w:instrText>
      </w:r>
      <w:r w:rsidR="0096608C" w:rsidRPr="0059210F">
        <w:rPr>
          <w:rFonts w:ascii="Times New Roman" w:hAnsi="Times New Roman" w:cs="Times New Roman"/>
          <w:sz w:val="24"/>
        </w:rPr>
      </w:r>
      <w:r w:rsidR="0096608C" w:rsidRPr="0059210F">
        <w:rPr>
          <w:rFonts w:ascii="Times New Roman" w:hAnsi="Times New Roman" w:cs="Times New Roman"/>
          <w:sz w:val="24"/>
        </w:rPr>
        <w:fldChar w:fldCharType="separate"/>
      </w:r>
      <w:r w:rsidR="005779E7">
        <w:rPr>
          <w:rFonts w:ascii="Times New Roman" w:hAnsi="Times New Roman" w:cs="Times New Roman"/>
          <w:sz w:val="24"/>
        </w:rPr>
        <w:t>1</w:t>
      </w:r>
      <w:r w:rsidR="0096608C" w:rsidRPr="0059210F">
        <w:rPr>
          <w:rFonts w:ascii="Times New Roman" w:hAnsi="Times New Roman" w:cs="Times New Roman"/>
          <w:sz w:val="24"/>
        </w:rPr>
        <w:fldChar w:fldCharType="end"/>
      </w:r>
      <w:r w:rsidR="0099619B" w:rsidRPr="00B014B2">
        <w:rPr>
          <w:rFonts w:ascii="Times New Roman" w:hAnsi="Times New Roman" w:cs="Times New Roman"/>
          <w:sz w:val="24"/>
          <w:szCs w:val="24"/>
        </w:rPr>
        <w:t>.</w:t>
      </w:r>
      <w:r w:rsidRPr="00B014B2">
        <w:rPr>
          <w:rFonts w:ascii="Times New Roman" w:hAnsi="Times New Roman" w:cs="Times New Roman"/>
          <w:sz w:val="24"/>
          <w:szCs w:val="24"/>
        </w:rPr>
        <w:t xml:space="preserve">), tak na nižší úrovně (např. tento </w:t>
      </w:r>
      <w:r w:rsidR="00536720" w:rsidRPr="00B014B2">
        <w:rPr>
          <w:rFonts w:ascii="Times New Roman" w:hAnsi="Times New Roman" w:cs="Times New Roman"/>
          <w:sz w:val="24"/>
          <w:szCs w:val="24"/>
        </w:rPr>
        <w:t>čl.</w:t>
      </w:r>
      <w:r w:rsidR="0099619B" w:rsidRPr="00B014B2">
        <w:rPr>
          <w:rFonts w:ascii="Times New Roman" w:hAnsi="Times New Roman" w:cs="Times New Roman"/>
          <w:sz w:val="24"/>
          <w:szCs w:val="24"/>
        </w:rPr>
        <w:t xml:space="preserve"> </w:t>
      </w:r>
      <w:r w:rsidR="0096608C" w:rsidRPr="00B014B2">
        <w:rPr>
          <w:rFonts w:ascii="Times New Roman" w:hAnsi="Times New Roman" w:cs="Times New Roman"/>
          <w:sz w:val="24"/>
          <w:szCs w:val="24"/>
        </w:rPr>
        <w:fldChar w:fldCharType="begin"/>
      </w:r>
      <w:r w:rsidR="0099619B" w:rsidRPr="00B014B2">
        <w:rPr>
          <w:rFonts w:ascii="Times New Roman" w:hAnsi="Times New Roman" w:cs="Times New Roman"/>
          <w:sz w:val="24"/>
          <w:szCs w:val="24"/>
        </w:rPr>
        <w:instrText xml:space="preserve"> REF _Ref158538323 \r \h </w:instrText>
      </w:r>
      <w:r w:rsidR="00200978" w:rsidRPr="00B014B2">
        <w:rPr>
          <w:rFonts w:ascii="Times New Roman" w:hAnsi="Times New Roman" w:cs="Times New Roman"/>
          <w:sz w:val="24"/>
          <w:szCs w:val="24"/>
        </w:rPr>
        <w:instrText xml:space="preserve">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1.6.1</w:t>
      </w:r>
      <w:r w:rsidR="0096608C" w:rsidRPr="00B014B2">
        <w:rPr>
          <w:rFonts w:ascii="Times New Roman" w:hAnsi="Times New Roman" w:cs="Times New Roman"/>
          <w:sz w:val="24"/>
          <w:szCs w:val="24"/>
        </w:rPr>
        <w:fldChar w:fldCharType="end"/>
      </w:r>
      <w:r w:rsidR="00636759" w:rsidRPr="00B014B2">
        <w:rPr>
          <w:rFonts w:ascii="Times New Roman" w:hAnsi="Times New Roman" w:cs="Times New Roman"/>
          <w:sz w:val="24"/>
          <w:szCs w:val="24"/>
        </w:rPr>
        <w:t>.</w:t>
      </w:r>
      <w:r w:rsidRPr="00B014B2">
        <w:rPr>
          <w:rFonts w:ascii="Times New Roman" w:hAnsi="Times New Roman" w:cs="Times New Roman"/>
          <w:sz w:val="24"/>
          <w:szCs w:val="24"/>
        </w:rPr>
        <w:t>),</w:t>
      </w:r>
      <w:bookmarkEnd w:id="3"/>
    </w:p>
    <w:p w14:paraId="10B5D2F2" w14:textId="77777777" w:rsidR="00F31E68" w:rsidRPr="00B014B2" w:rsidRDefault="00F31E68" w:rsidP="00635770">
      <w:pPr>
        <w:pStyle w:val="Nadpis3"/>
        <w:keepNext w:val="0"/>
        <w:spacing w:before="80" w:after="0" w:line="264" w:lineRule="auto"/>
        <w:ind w:left="1361" w:hanging="794"/>
        <w:jc w:val="both"/>
        <w:rPr>
          <w:rFonts w:ascii="Times New Roman" w:hAnsi="Times New Roman" w:cs="Times New Roman"/>
          <w:snapToGrid w:val="0"/>
          <w:sz w:val="24"/>
          <w:szCs w:val="24"/>
        </w:rPr>
      </w:pPr>
      <w:r w:rsidRPr="00B014B2">
        <w:rPr>
          <w:rFonts w:ascii="Times New Roman" w:hAnsi="Times New Roman" w:cs="Times New Roman"/>
          <w:sz w:val="24"/>
          <w:szCs w:val="24"/>
        </w:rPr>
        <w:t>„bod“ mohou, podle kontextu, znamenat jakoukoliv úroveň textu v příslušném článku.</w:t>
      </w:r>
    </w:p>
    <w:p w14:paraId="2A6A3866" w14:textId="77777777" w:rsidR="00F31E68" w:rsidRPr="00B014B2" w:rsidRDefault="00F31E6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Počítání času</w:t>
      </w:r>
    </w:p>
    <w:p w14:paraId="48027A85" w14:textId="58B66801" w:rsidR="00F31E68" w:rsidRDefault="00F31E68" w:rsidP="00635770">
      <w:pPr>
        <w:pStyle w:val="Nadpis2"/>
        <w:keepNext w:val="0"/>
        <w:numPr>
          <w:ilvl w:val="0"/>
          <w:numId w:val="0"/>
        </w:numPr>
        <w:spacing w:before="0" w:after="0" w:line="264" w:lineRule="auto"/>
        <w:ind w:left="567"/>
        <w:rPr>
          <w:rFonts w:ascii="Times New Roman" w:hAnsi="Times New Roman" w:cs="Times New Roman"/>
          <w:sz w:val="24"/>
        </w:rPr>
      </w:pPr>
      <w:r w:rsidRPr="00B014B2">
        <w:rPr>
          <w:rFonts w:ascii="Times New Roman" w:hAnsi="Times New Roman" w:cs="Times New Roman"/>
          <w:sz w:val="24"/>
        </w:rPr>
        <w:t>Den znamená kalendářní den. Pracovní den znamená den jiný než den pracovního volna nebo den pracovního klidu; připadne-li poslední den lhůty na některý z těchto dnů, je posledním dnem lhůty nejblíže následující pracovní den.</w:t>
      </w:r>
    </w:p>
    <w:p w14:paraId="68C0E5CC" w14:textId="4CDF8EA6" w:rsidR="00E70E28" w:rsidRDefault="00E70E28" w:rsidP="00E70E28"/>
    <w:p w14:paraId="377065A6" w14:textId="77777777" w:rsidR="00E70E28" w:rsidRPr="00E70E28" w:rsidRDefault="00E70E28" w:rsidP="00E70E28"/>
    <w:p w14:paraId="22231583" w14:textId="77777777" w:rsidR="00A17216" w:rsidRPr="00B014B2" w:rsidRDefault="00A17216" w:rsidP="00635770">
      <w:pPr>
        <w:pStyle w:val="Nadpis1"/>
        <w:keepNext w:val="0"/>
        <w:spacing w:before="480" w:after="0" w:line="264" w:lineRule="auto"/>
        <w:rPr>
          <w:rFonts w:ascii="Times New Roman" w:hAnsi="Times New Roman"/>
          <w:caps/>
          <w:sz w:val="24"/>
          <w:szCs w:val="24"/>
        </w:rPr>
      </w:pPr>
      <w:bookmarkStart w:id="4" w:name="_Ref141188697"/>
      <w:r w:rsidRPr="00B014B2">
        <w:rPr>
          <w:rFonts w:ascii="Times New Roman" w:hAnsi="Times New Roman"/>
          <w:caps/>
          <w:sz w:val="24"/>
          <w:szCs w:val="24"/>
        </w:rPr>
        <w:lastRenderedPageBreak/>
        <w:t>Předmět smlouvy</w:t>
      </w:r>
      <w:bookmarkEnd w:id="0"/>
      <w:bookmarkEnd w:id="1"/>
      <w:bookmarkEnd w:id="4"/>
    </w:p>
    <w:p w14:paraId="36FD0A39" w14:textId="77777777" w:rsidR="002E70C9" w:rsidRPr="00B014B2" w:rsidRDefault="009234B7"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Předmětem </w:t>
      </w:r>
      <w:r w:rsidR="00212492" w:rsidRPr="00B014B2">
        <w:rPr>
          <w:rFonts w:ascii="Times New Roman" w:hAnsi="Times New Roman" w:cs="Times New Roman"/>
          <w:sz w:val="24"/>
        </w:rPr>
        <w:t>S</w:t>
      </w:r>
      <w:r w:rsidRPr="00B014B2">
        <w:rPr>
          <w:rFonts w:ascii="Times New Roman" w:hAnsi="Times New Roman" w:cs="Times New Roman"/>
          <w:sz w:val="24"/>
        </w:rPr>
        <w:t xml:space="preserve">mlouvy je odborná technická, tvůrčí a jiná činnost Zhotovitele, hmotné zachycení jejich výsledků a poskytnutí výhradní licence k užití výsledků činností Zhotovitele, včetně jejich hmotného zachycení Objednateli. </w:t>
      </w:r>
      <w:r w:rsidR="00102BBF" w:rsidRPr="00B014B2">
        <w:rPr>
          <w:rFonts w:ascii="Times New Roman" w:hAnsi="Times New Roman" w:cs="Times New Roman"/>
          <w:sz w:val="24"/>
        </w:rPr>
        <w:t>Dále je předmětem Smlouvy o</w:t>
      </w:r>
      <w:r w:rsidRPr="00B014B2">
        <w:rPr>
          <w:rFonts w:ascii="Times New Roman" w:hAnsi="Times New Roman" w:cs="Times New Roman"/>
          <w:sz w:val="24"/>
        </w:rPr>
        <w:t>dborná technická, tvůrčí a jiná činnost směřující k určení základních architektonických řešení Stavby</w:t>
      </w:r>
      <w:r w:rsidR="00102BBF" w:rsidRPr="00B014B2">
        <w:rPr>
          <w:rFonts w:ascii="Times New Roman" w:hAnsi="Times New Roman" w:cs="Times New Roman"/>
          <w:sz w:val="24"/>
        </w:rPr>
        <w:t>, která</w:t>
      </w:r>
      <w:r w:rsidRPr="00B014B2">
        <w:rPr>
          <w:rFonts w:ascii="Times New Roman" w:hAnsi="Times New Roman" w:cs="Times New Roman"/>
          <w:sz w:val="24"/>
        </w:rPr>
        <w:t xml:space="preserve"> musí splňovat požadavky stanovené obecně závaznými právními předpisy a příslušnými technickými normami účinnými ke dni předání hmotného zachycení výsledků tvůrčí činnosti Zhotovitele. Hmotným zachycením výsledků činností Zhotovitele, tj. jednotlivými částmi plnění, se rozumí:</w:t>
      </w:r>
    </w:p>
    <w:p w14:paraId="247DF910" w14:textId="77777777" w:rsidR="008319E0" w:rsidRPr="00B014B2" w:rsidRDefault="008319E0" w:rsidP="00635770">
      <w:pPr>
        <w:pStyle w:val="Nadpis3"/>
        <w:keepNext w:val="0"/>
        <w:spacing w:before="40" w:after="0" w:line="264" w:lineRule="auto"/>
        <w:ind w:left="1361" w:hanging="794"/>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Zhotovení </w:t>
      </w:r>
      <w:r w:rsidRPr="00B014B2">
        <w:rPr>
          <w:rFonts w:ascii="Times New Roman" w:hAnsi="Times New Roman" w:cs="Times New Roman"/>
          <w:b/>
          <w:sz w:val="24"/>
          <w:szCs w:val="24"/>
        </w:rPr>
        <w:t>přípravy projektu</w:t>
      </w:r>
      <w:r w:rsidRPr="00B014B2">
        <w:rPr>
          <w:rFonts w:ascii="Times New Roman" w:hAnsi="Times New Roman" w:cs="Times New Roman"/>
          <w:sz w:val="24"/>
          <w:szCs w:val="24"/>
        </w:rPr>
        <w:t xml:space="preserve">, který obsahuje dokumenty a činnosti uvedené v příloze č. 2 </w:t>
      </w:r>
      <w:r w:rsidR="00DA05D2" w:rsidRPr="00B014B2">
        <w:rPr>
          <w:rFonts w:ascii="Times New Roman" w:hAnsi="Times New Roman" w:cs="Times New Roman"/>
          <w:sz w:val="24"/>
          <w:szCs w:val="24"/>
        </w:rPr>
        <w:t>S</w:t>
      </w:r>
      <w:r w:rsidRPr="00B014B2">
        <w:rPr>
          <w:rFonts w:ascii="Times New Roman" w:hAnsi="Times New Roman" w:cs="Times New Roman"/>
          <w:sz w:val="24"/>
          <w:szCs w:val="24"/>
        </w:rPr>
        <w:t xml:space="preserve">mlouvy; vše ve </w:t>
      </w:r>
      <w:r w:rsidR="006D6BDE" w:rsidRPr="00B014B2">
        <w:rPr>
          <w:rFonts w:ascii="Times New Roman" w:hAnsi="Times New Roman" w:cs="Times New Roman"/>
          <w:sz w:val="24"/>
          <w:szCs w:val="24"/>
        </w:rPr>
        <w:t>třech (</w:t>
      </w:r>
      <w:r w:rsidRPr="00B014B2">
        <w:rPr>
          <w:rFonts w:ascii="Times New Roman" w:hAnsi="Times New Roman" w:cs="Times New Roman"/>
          <w:sz w:val="24"/>
          <w:szCs w:val="24"/>
        </w:rPr>
        <w:t>3</w:t>
      </w:r>
      <w:r w:rsidR="006D6BDE" w:rsidRPr="00B014B2">
        <w:rPr>
          <w:rFonts w:ascii="Times New Roman" w:hAnsi="Times New Roman" w:cs="Times New Roman"/>
          <w:sz w:val="24"/>
          <w:szCs w:val="24"/>
        </w:rPr>
        <w:t>)</w:t>
      </w:r>
      <w:r w:rsidRPr="00B014B2">
        <w:rPr>
          <w:rFonts w:ascii="Times New Roman" w:hAnsi="Times New Roman" w:cs="Times New Roman"/>
          <w:sz w:val="24"/>
          <w:szCs w:val="24"/>
        </w:rPr>
        <w:t xml:space="preserve"> vyhotoveních v listinné podobě a ve </w:t>
      </w:r>
      <w:r w:rsidR="006D6BDE" w:rsidRPr="00B014B2">
        <w:rPr>
          <w:rFonts w:ascii="Times New Roman" w:hAnsi="Times New Roman" w:cs="Times New Roman"/>
          <w:sz w:val="24"/>
          <w:szCs w:val="24"/>
        </w:rPr>
        <w:t>dvou (</w:t>
      </w:r>
      <w:r w:rsidRPr="00B014B2">
        <w:rPr>
          <w:rFonts w:ascii="Times New Roman" w:hAnsi="Times New Roman" w:cs="Times New Roman"/>
          <w:sz w:val="24"/>
          <w:szCs w:val="24"/>
        </w:rPr>
        <w:t>2</w:t>
      </w:r>
      <w:r w:rsidR="006D6BDE" w:rsidRPr="00B014B2">
        <w:rPr>
          <w:rFonts w:ascii="Times New Roman" w:hAnsi="Times New Roman" w:cs="Times New Roman"/>
          <w:sz w:val="24"/>
          <w:szCs w:val="24"/>
        </w:rPr>
        <w:t>)</w:t>
      </w:r>
      <w:r w:rsidRPr="00B014B2">
        <w:rPr>
          <w:rFonts w:ascii="Times New Roman" w:hAnsi="Times New Roman" w:cs="Times New Roman"/>
          <w:sz w:val="24"/>
          <w:szCs w:val="24"/>
        </w:rPr>
        <w:t xml:space="preserve"> vyhotoveních v elektronické podobě na CD/DVD nosiči / USB flash disku; výkresová část bude zpracována ve formátu *.dwg pro AutoCAD a formátu *.pdf</w:t>
      </w:r>
      <w:r w:rsidR="00563B6C" w:rsidRPr="00B014B2">
        <w:rPr>
          <w:rFonts w:ascii="Times New Roman" w:hAnsi="Times New Roman" w:cs="Times New Roman"/>
          <w:sz w:val="24"/>
          <w:szCs w:val="24"/>
        </w:rPr>
        <w:t>;</w:t>
      </w:r>
      <w:r w:rsidRPr="00B014B2">
        <w:rPr>
          <w:rFonts w:ascii="Times New Roman" w:hAnsi="Times New Roman" w:cs="Times New Roman"/>
          <w:sz w:val="24"/>
          <w:szCs w:val="24"/>
        </w:rPr>
        <w:t xml:space="preserve"> textové části budou zpracovány ve formátu *.doc nebo *.docx. pro MS Word</w:t>
      </w:r>
      <w:r w:rsidRPr="00B014B2">
        <w:rPr>
          <w:rFonts w:ascii="Times New Roman" w:hAnsi="Times New Roman" w:cs="Times New Roman"/>
          <w:snapToGrid w:val="0"/>
          <w:sz w:val="24"/>
          <w:szCs w:val="24"/>
        </w:rPr>
        <w:t xml:space="preserve"> a současně *.pdf a propočty budou zpracovány ve formátu *.xls pro MS Excel a současně *.pdf, </w:t>
      </w:r>
      <w:r w:rsidRPr="00B014B2">
        <w:rPr>
          <w:rFonts w:ascii="Times New Roman" w:hAnsi="Times New Roman" w:cs="Times New Roman"/>
          <w:sz w:val="24"/>
          <w:szCs w:val="24"/>
        </w:rPr>
        <w:t>vizualizace ve formátu *.pdf a *.jpg (dále jen „</w:t>
      </w:r>
      <w:r w:rsidR="00200978" w:rsidRPr="00B014B2">
        <w:rPr>
          <w:rFonts w:ascii="Times New Roman" w:hAnsi="Times New Roman" w:cs="Times New Roman"/>
          <w:b/>
          <w:i/>
          <w:iCs/>
          <w:sz w:val="24"/>
          <w:szCs w:val="24"/>
        </w:rPr>
        <w:t>P</w:t>
      </w:r>
      <w:r w:rsidRPr="00B014B2">
        <w:rPr>
          <w:rFonts w:ascii="Times New Roman" w:hAnsi="Times New Roman" w:cs="Times New Roman"/>
          <w:b/>
          <w:i/>
          <w:iCs/>
          <w:sz w:val="24"/>
          <w:szCs w:val="24"/>
        </w:rPr>
        <w:t>ožadovaný formát</w:t>
      </w:r>
      <w:r w:rsidRPr="00B014B2">
        <w:rPr>
          <w:rFonts w:ascii="Times New Roman" w:hAnsi="Times New Roman" w:cs="Times New Roman"/>
          <w:sz w:val="24"/>
          <w:szCs w:val="24"/>
        </w:rPr>
        <w:t>“).</w:t>
      </w:r>
    </w:p>
    <w:p w14:paraId="0FC891D0" w14:textId="77777777" w:rsidR="00420675" w:rsidRPr="00B014B2" w:rsidRDefault="008319E0" w:rsidP="00635770">
      <w:pPr>
        <w:widowControl w:val="0"/>
        <w:spacing w:before="40" w:line="264" w:lineRule="auto"/>
        <w:ind w:left="1361"/>
        <w:jc w:val="both"/>
        <w:rPr>
          <w:sz w:val="24"/>
          <w:szCs w:val="24"/>
        </w:rPr>
      </w:pPr>
      <w:r w:rsidRPr="00B014B2">
        <w:rPr>
          <w:sz w:val="24"/>
          <w:szCs w:val="24"/>
        </w:rPr>
        <w:t xml:space="preserve">Podkladem </w:t>
      </w:r>
      <w:r w:rsidRPr="00B014B2">
        <w:rPr>
          <w:snapToGrid w:val="0"/>
          <w:sz w:val="24"/>
          <w:szCs w:val="24"/>
        </w:rPr>
        <w:t xml:space="preserve">pro zpracování přípravy projektu bude zejména </w:t>
      </w:r>
      <w:r w:rsidRPr="00B014B2">
        <w:rPr>
          <w:sz w:val="24"/>
          <w:szCs w:val="24"/>
        </w:rPr>
        <w:t>Uživatelské zadání.</w:t>
      </w:r>
      <w:r w:rsidR="007A262B">
        <w:rPr>
          <w:sz w:val="24"/>
          <w:szCs w:val="24"/>
        </w:rPr>
        <w:t xml:space="preserve"> Pro vyloučení pochybností se uvádí, že Uživatelské zadání představuje pouze předběžné zachycení představy Objednatele, od níž se lze v odůvodněných případech (např. na základě požadavků DOSS a správců inženýrských sítí, či doporučení Zhotovitele) odchýlit. Každé takové odchýlení však podléhá </w:t>
      </w:r>
      <w:r w:rsidR="00FF2524">
        <w:rPr>
          <w:sz w:val="24"/>
          <w:szCs w:val="24"/>
        </w:rPr>
        <w:t xml:space="preserve">předchozímu </w:t>
      </w:r>
      <w:r w:rsidR="007A262B">
        <w:rPr>
          <w:sz w:val="24"/>
          <w:szCs w:val="24"/>
        </w:rPr>
        <w:t>písemnému souhlasu Objednatele.</w:t>
      </w:r>
    </w:p>
    <w:p w14:paraId="1C8E987B" w14:textId="77777777" w:rsidR="00420675" w:rsidRPr="00B014B2" w:rsidRDefault="008319E0" w:rsidP="00635770">
      <w:pPr>
        <w:widowControl w:val="0"/>
        <w:spacing w:before="40" w:line="264" w:lineRule="auto"/>
        <w:ind w:left="1361"/>
        <w:jc w:val="both"/>
        <w:rPr>
          <w:snapToGrid w:val="0"/>
          <w:sz w:val="24"/>
          <w:szCs w:val="24"/>
        </w:rPr>
      </w:pPr>
      <w:r w:rsidRPr="00B014B2">
        <w:rPr>
          <w:snapToGrid w:val="0"/>
          <w:sz w:val="24"/>
          <w:szCs w:val="24"/>
        </w:rPr>
        <w:t>Příprava projektu bude zpracována v souladu s příslušnými právními předpisy, technickými normami a v souladu s požadavky Objednatele.</w:t>
      </w:r>
    </w:p>
    <w:p w14:paraId="257C57D7" w14:textId="77777777" w:rsidR="008319E0" w:rsidRPr="00B014B2" w:rsidRDefault="008319E0" w:rsidP="00635770">
      <w:pPr>
        <w:widowControl w:val="0"/>
        <w:spacing w:before="40" w:line="264" w:lineRule="auto"/>
        <w:ind w:left="1361"/>
        <w:jc w:val="both"/>
        <w:rPr>
          <w:sz w:val="24"/>
          <w:szCs w:val="24"/>
        </w:rPr>
      </w:pPr>
      <w:r w:rsidRPr="00B014B2">
        <w:rPr>
          <w:i/>
          <w:iCs/>
          <w:sz w:val="24"/>
          <w:szCs w:val="24"/>
        </w:rPr>
        <w:t>(vše dále také jen „</w:t>
      </w:r>
      <w:r w:rsidRPr="00B014B2">
        <w:rPr>
          <w:b/>
          <w:i/>
          <w:iCs/>
          <w:sz w:val="24"/>
          <w:szCs w:val="24"/>
        </w:rPr>
        <w:t>Stupeň plnění příprava</w:t>
      </w:r>
      <w:r w:rsidRPr="00B014B2">
        <w:rPr>
          <w:i/>
          <w:iCs/>
          <w:sz w:val="24"/>
          <w:szCs w:val="24"/>
        </w:rPr>
        <w:t>“)</w:t>
      </w:r>
    </w:p>
    <w:p w14:paraId="2E428C94" w14:textId="77777777" w:rsidR="008319E0" w:rsidRPr="00B014B2" w:rsidRDefault="008319E0" w:rsidP="00635770">
      <w:pPr>
        <w:pStyle w:val="Nadpis3"/>
        <w:keepNext w:val="0"/>
        <w:spacing w:before="80" w:after="0" w:line="264" w:lineRule="auto"/>
        <w:ind w:left="1361" w:hanging="794"/>
        <w:jc w:val="both"/>
        <w:rPr>
          <w:rFonts w:ascii="Times New Roman" w:hAnsi="Times New Roman" w:cs="Times New Roman"/>
          <w:sz w:val="24"/>
          <w:szCs w:val="24"/>
        </w:rPr>
      </w:pPr>
      <w:r w:rsidRPr="00B014B2">
        <w:rPr>
          <w:rFonts w:ascii="Times New Roman" w:hAnsi="Times New Roman" w:cs="Times New Roman"/>
          <w:sz w:val="24"/>
          <w:szCs w:val="24"/>
        </w:rPr>
        <w:t xml:space="preserve">Zhotovení </w:t>
      </w:r>
      <w:r w:rsidRPr="00B014B2">
        <w:rPr>
          <w:rFonts w:ascii="Times New Roman" w:hAnsi="Times New Roman" w:cs="Times New Roman"/>
          <w:b/>
          <w:sz w:val="24"/>
          <w:szCs w:val="24"/>
        </w:rPr>
        <w:t>návrhu Stavby - studie</w:t>
      </w:r>
      <w:r w:rsidRPr="00B014B2">
        <w:rPr>
          <w:rFonts w:ascii="Times New Roman" w:hAnsi="Times New Roman" w:cs="Times New Roman"/>
          <w:sz w:val="24"/>
          <w:szCs w:val="24"/>
        </w:rPr>
        <w:t xml:space="preserve">, který obsahuje dokumenty a činnosti uvedené v příloze č. 3 </w:t>
      </w:r>
      <w:r w:rsidR="00DA05D2" w:rsidRPr="00B014B2">
        <w:rPr>
          <w:rFonts w:ascii="Times New Roman" w:hAnsi="Times New Roman" w:cs="Times New Roman"/>
          <w:sz w:val="24"/>
          <w:szCs w:val="24"/>
        </w:rPr>
        <w:t>S</w:t>
      </w:r>
      <w:r w:rsidRPr="00B014B2">
        <w:rPr>
          <w:rFonts w:ascii="Times New Roman" w:hAnsi="Times New Roman" w:cs="Times New Roman"/>
          <w:sz w:val="24"/>
          <w:szCs w:val="24"/>
        </w:rPr>
        <w:t xml:space="preserve">mlouvy; vše ve </w:t>
      </w:r>
      <w:r w:rsidR="006D6BDE" w:rsidRPr="00B014B2">
        <w:rPr>
          <w:rFonts w:ascii="Times New Roman" w:hAnsi="Times New Roman" w:cs="Times New Roman"/>
          <w:sz w:val="24"/>
          <w:szCs w:val="24"/>
        </w:rPr>
        <w:t>třech (</w:t>
      </w:r>
      <w:r w:rsidRPr="00B014B2">
        <w:rPr>
          <w:rFonts w:ascii="Times New Roman" w:hAnsi="Times New Roman" w:cs="Times New Roman"/>
          <w:sz w:val="24"/>
          <w:szCs w:val="24"/>
        </w:rPr>
        <w:t>3</w:t>
      </w:r>
      <w:r w:rsidR="006D6BDE" w:rsidRPr="00B014B2">
        <w:rPr>
          <w:rFonts w:ascii="Times New Roman" w:hAnsi="Times New Roman" w:cs="Times New Roman"/>
          <w:sz w:val="24"/>
          <w:szCs w:val="24"/>
        </w:rPr>
        <w:t>)</w:t>
      </w:r>
      <w:r w:rsidRPr="00B014B2">
        <w:rPr>
          <w:rFonts w:ascii="Times New Roman" w:hAnsi="Times New Roman" w:cs="Times New Roman"/>
          <w:sz w:val="24"/>
          <w:szCs w:val="24"/>
        </w:rPr>
        <w:t xml:space="preserve"> vyhotoveních v listinné podobě a ve </w:t>
      </w:r>
      <w:r w:rsidR="006D6BDE" w:rsidRPr="00B014B2">
        <w:rPr>
          <w:rFonts w:ascii="Times New Roman" w:hAnsi="Times New Roman" w:cs="Times New Roman"/>
          <w:sz w:val="24"/>
          <w:szCs w:val="24"/>
        </w:rPr>
        <w:t>dvou (</w:t>
      </w:r>
      <w:r w:rsidRPr="00B014B2">
        <w:rPr>
          <w:rFonts w:ascii="Times New Roman" w:hAnsi="Times New Roman" w:cs="Times New Roman"/>
          <w:sz w:val="24"/>
          <w:szCs w:val="24"/>
        </w:rPr>
        <w:t>2</w:t>
      </w:r>
      <w:r w:rsidR="006D6BDE" w:rsidRPr="00B014B2">
        <w:rPr>
          <w:rFonts w:ascii="Times New Roman" w:hAnsi="Times New Roman" w:cs="Times New Roman"/>
          <w:sz w:val="24"/>
          <w:szCs w:val="24"/>
        </w:rPr>
        <w:t>)</w:t>
      </w:r>
      <w:r w:rsidRPr="00B014B2">
        <w:rPr>
          <w:rFonts w:ascii="Times New Roman" w:hAnsi="Times New Roman" w:cs="Times New Roman"/>
          <w:sz w:val="24"/>
          <w:szCs w:val="24"/>
        </w:rPr>
        <w:t xml:space="preserve"> vyhotoveních v elektronické podobě na CD/DVD nosiči / USB flash disku v </w:t>
      </w:r>
      <w:r w:rsidR="00200978" w:rsidRPr="00B014B2">
        <w:rPr>
          <w:rFonts w:ascii="Times New Roman" w:hAnsi="Times New Roman" w:cs="Times New Roman"/>
          <w:sz w:val="24"/>
          <w:szCs w:val="24"/>
        </w:rPr>
        <w:t>P</w:t>
      </w:r>
      <w:r w:rsidRPr="00B014B2">
        <w:rPr>
          <w:rFonts w:ascii="Times New Roman" w:hAnsi="Times New Roman" w:cs="Times New Roman"/>
          <w:sz w:val="24"/>
          <w:szCs w:val="24"/>
        </w:rPr>
        <w:t>ožadovaném formátu</w:t>
      </w:r>
      <w:r w:rsidR="00DA05D2" w:rsidRPr="00B014B2">
        <w:rPr>
          <w:rFonts w:ascii="Times New Roman" w:hAnsi="Times New Roman" w:cs="Times New Roman"/>
          <w:sz w:val="24"/>
          <w:szCs w:val="24"/>
        </w:rPr>
        <w:t>.</w:t>
      </w:r>
    </w:p>
    <w:p w14:paraId="4A17C974" w14:textId="77777777" w:rsidR="008319E0" w:rsidRPr="00B014B2" w:rsidRDefault="008319E0" w:rsidP="00635770">
      <w:pPr>
        <w:widowControl w:val="0"/>
        <w:spacing w:before="40" w:line="264" w:lineRule="auto"/>
        <w:ind w:left="1361"/>
        <w:jc w:val="both"/>
        <w:rPr>
          <w:sz w:val="24"/>
          <w:szCs w:val="24"/>
        </w:rPr>
      </w:pPr>
      <w:r w:rsidRPr="00B014B2">
        <w:rPr>
          <w:sz w:val="24"/>
          <w:szCs w:val="24"/>
        </w:rPr>
        <w:t xml:space="preserve">Podkladem </w:t>
      </w:r>
      <w:r w:rsidRPr="00B014B2">
        <w:rPr>
          <w:snapToGrid w:val="0"/>
          <w:sz w:val="24"/>
          <w:szCs w:val="24"/>
        </w:rPr>
        <w:t>pro zpracování návrhu Stavby budou zejména výstupy ze Stupně plnění příprava</w:t>
      </w:r>
      <w:r w:rsidRPr="00B014B2">
        <w:rPr>
          <w:sz w:val="24"/>
          <w:szCs w:val="24"/>
        </w:rPr>
        <w:t>.</w:t>
      </w:r>
    </w:p>
    <w:p w14:paraId="0D98501E" w14:textId="77777777" w:rsidR="008319E0" w:rsidRPr="00B014B2" w:rsidRDefault="008319E0" w:rsidP="00635770">
      <w:pPr>
        <w:pStyle w:val="Zkladntext"/>
        <w:widowControl w:val="0"/>
        <w:spacing w:before="40" w:line="264" w:lineRule="auto"/>
        <w:ind w:left="1361"/>
        <w:rPr>
          <w:rFonts w:ascii="Times New Roman" w:hAnsi="Times New Roman"/>
          <w:snapToGrid w:val="0"/>
          <w:szCs w:val="24"/>
        </w:rPr>
      </w:pPr>
      <w:r w:rsidRPr="00B014B2">
        <w:rPr>
          <w:rFonts w:ascii="Times New Roman" w:hAnsi="Times New Roman"/>
          <w:snapToGrid w:val="0"/>
          <w:szCs w:val="24"/>
        </w:rPr>
        <w:t xml:space="preserve">Návrh Stavby bude zpracován v souladu s příslušnými právními </w:t>
      </w:r>
      <w:r w:rsidR="00577005" w:rsidRPr="00B014B2">
        <w:rPr>
          <w:rFonts w:ascii="Times New Roman" w:hAnsi="Times New Roman"/>
          <w:snapToGrid w:val="0"/>
          <w:szCs w:val="24"/>
        </w:rPr>
        <w:t>předpisy, technickými normami a </w:t>
      </w:r>
      <w:r w:rsidRPr="00B014B2">
        <w:rPr>
          <w:rFonts w:ascii="Times New Roman" w:hAnsi="Times New Roman"/>
          <w:snapToGrid w:val="0"/>
          <w:szCs w:val="24"/>
        </w:rPr>
        <w:t>v souladu s požadavky Objednatele.</w:t>
      </w:r>
    </w:p>
    <w:p w14:paraId="274654BC" w14:textId="77777777" w:rsidR="008319E0" w:rsidRPr="00B014B2" w:rsidRDefault="008319E0" w:rsidP="00635770">
      <w:pPr>
        <w:pStyle w:val="Zkladntext"/>
        <w:widowControl w:val="0"/>
        <w:spacing w:before="40" w:line="264" w:lineRule="auto"/>
        <w:ind w:left="1361"/>
        <w:rPr>
          <w:rFonts w:ascii="Times New Roman" w:hAnsi="Times New Roman"/>
          <w:i/>
          <w:iCs/>
          <w:szCs w:val="24"/>
        </w:rPr>
      </w:pPr>
      <w:r w:rsidRPr="00B014B2">
        <w:rPr>
          <w:rFonts w:ascii="Times New Roman" w:hAnsi="Times New Roman"/>
          <w:i/>
          <w:iCs/>
          <w:szCs w:val="24"/>
        </w:rPr>
        <w:t>(vše dále také jen „</w:t>
      </w:r>
      <w:r w:rsidRPr="00B014B2">
        <w:rPr>
          <w:rFonts w:ascii="Times New Roman" w:hAnsi="Times New Roman"/>
          <w:b/>
          <w:i/>
          <w:iCs/>
          <w:szCs w:val="24"/>
        </w:rPr>
        <w:t>Stupeň plnění návrh</w:t>
      </w:r>
      <w:r w:rsidRPr="00B014B2">
        <w:rPr>
          <w:rFonts w:ascii="Times New Roman" w:hAnsi="Times New Roman"/>
          <w:i/>
          <w:iCs/>
          <w:szCs w:val="24"/>
        </w:rPr>
        <w:t>“)</w:t>
      </w:r>
    </w:p>
    <w:p w14:paraId="502D6EDD" w14:textId="77777777" w:rsidR="00CD1DD1" w:rsidRPr="00B014B2" w:rsidRDefault="00CD1DD1" w:rsidP="00E47569">
      <w:pPr>
        <w:pStyle w:val="Zkladntext"/>
        <w:widowControl w:val="0"/>
        <w:spacing w:before="40" w:line="264" w:lineRule="auto"/>
        <w:rPr>
          <w:rFonts w:ascii="Times New Roman" w:hAnsi="Times New Roman"/>
          <w:snapToGrid w:val="0"/>
          <w:szCs w:val="24"/>
        </w:rPr>
      </w:pPr>
    </w:p>
    <w:p w14:paraId="7A02E175" w14:textId="77777777" w:rsidR="008319E0" w:rsidRPr="00B014B2" w:rsidRDefault="008319E0" w:rsidP="00635770">
      <w:pPr>
        <w:pStyle w:val="Nadpis3"/>
        <w:keepNext w:val="0"/>
        <w:spacing w:before="80" w:after="0" w:line="264" w:lineRule="auto"/>
        <w:ind w:left="1361" w:hanging="794"/>
        <w:jc w:val="both"/>
        <w:rPr>
          <w:rFonts w:ascii="Times New Roman" w:hAnsi="Times New Roman" w:cs="Times New Roman"/>
          <w:sz w:val="24"/>
          <w:szCs w:val="24"/>
        </w:rPr>
      </w:pPr>
      <w:r w:rsidRPr="00B014B2">
        <w:rPr>
          <w:rFonts w:ascii="Times New Roman" w:hAnsi="Times New Roman" w:cs="Times New Roman"/>
          <w:sz w:val="24"/>
          <w:szCs w:val="24"/>
        </w:rPr>
        <w:t xml:space="preserve">Zhotovení </w:t>
      </w:r>
      <w:r w:rsidRPr="00B014B2">
        <w:rPr>
          <w:rFonts w:ascii="Times New Roman" w:hAnsi="Times New Roman" w:cs="Times New Roman"/>
          <w:b/>
          <w:sz w:val="24"/>
          <w:szCs w:val="24"/>
        </w:rPr>
        <w:t xml:space="preserve">dokumentace </w:t>
      </w:r>
      <w:r w:rsidR="00346F81" w:rsidRPr="00B014B2">
        <w:rPr>
          <w:rFonts w:ascii="Times New Roman" w:hAnsi="Times New Roman" w:cs="Times New Roman"/>
          <w:b/>
          <w:color w:val="000000" w:themeColor="text1"/>
          <w:sz w:val="24"/>
          <w:szCs w:val="24"/>
        </w:rPr>
        <w:t xml:space="preserve">metodou BIM </w:t>
      </w:r>
      <w:r w:rsidRPr="00B014B2">
        <w:rPr>
          <w:rFonts w:ascii="Times New Roman" w:hAnsi="Times New Roman" w:cs="Times New Roman"/>
          <w:b/>
          <w:sz w:val="24"/>
          <w:szCs w:val="24"/>
        </w:rPr>
        <w:t>v rozsahu pro vydání</w:t>
      </w:r>
      <w:r w:rsidR="003147B9" w:rsidRPr="00B014B2">
        <w:rPr>
          <w:rFonts w:ascii="Times New Roman" w:hAnsi="Times New Roman" w:cs="Times New Roman"/>
          <w:b/>
          <w:sz w:val="24"/>
          <w:szCs w:val="24"/>
        </w:rPr>
        <w:t xml:space="preserve"> příslušného povolení záměru dle zákona č. 283/2021 Sb., stavební zákon, ve znění pozdějších předpisů (dále jen „Nový stavební zákon“)</w:t>
      </w:r>
      <w:r w:rsidRPr="00B014B2">
        <w:rPr>
          <w:rFonts w:ascii="Times New Roman" w:hAnsi="Times New Roman" w:cs="Times New Roman"/>
          <w:b/>
          <w:sz w:val="24"/>
          <w:szCs w:val="24"/>
        </w:rPr>
        <w:t xml:space="preserve"> </w:t>
      </w:r>
      <w:r w:rsidRPr="00B014B2">
        <w:rPr>
          <w:rFonts w:ascii="Times New Roman" w:hAnsi="Times New Roman" w:cs="Times New Roman"/>
          <w:sz w:val="24"/>
          <w:szCs w:val="24"/>
        </w:rPr>
        <w:t xml:space="preserve">a pro vydání všech případných dalších rozhodnutí, povolení, souhlasů a stanovisek, jejichž potřeba vyplyne z technických a estetických řešení zpracovaných Zhotovitelem v rámci plnění závazků z této </w:t>
      </w:r>
      <w:r w:rsidR="00563B6C" w:rsidRPr="00B014B2">
        <w:rPr>
          <w:rFonts w:ascii="Times New Roman" w:hAnsi="Times New Roman" w:cs="Times New Roman"/>
          <w:sz w:val="24"/>
          <w:szCs w:val="24"/>
        </w:rPr>
        <w:t>S</w:t>
      </w:r>
      <w:r w:rsidRPr="00B014B2">
        <w:rPr>
          <w:rFonts w:ascii="Times New Roman" w:hAnsi="Times New Roman" w:cs="Times New Roman"/>
          <w:sz w:val="24"/>
          <w:szCs w:val="24"/>
        </w:rPr>
        <w:t>mlouvy (dále jen „</w:t>
      </w:r>
      <w:r w:rsidRPr="00B014B2">
        <w:rPr>
          <w:rFonts w:ascii="Times New Roman" w:hAnsi="Times New Roman" w:cs="Times New Roman"/>
          <w:b/>
          <w:i/>
          <w:sz w:val="24"/>
          <w:szCs w:val="24"/>
        </w:rPr>
        <w:t>DURaSP</w:t>
      </w:r>
      <w:r w:rsidRPr="00B014B2">
        <w:rPr>
          <w:rFonts w:ascii="Times New Roman" w:hAnsi="Times New Roman" w:cs="Times New Roman"/>
          <w:sz w:val="24"/>
          <w:szCs w:val="24"/>
        </w:rPr>
        <w:t>“), která obsahuje zejména:</w:t>
      </w:r>
    </w:p>
    <w:p w14:paraId="5B904927" w14:textId="77777777" w:rsidR="00735B56" w:rsidRPr="0059210F" w:rsidRDefault="0096608C" w:rsidP="0059210F">
      <w:pPr>
        <w:pStyle w:val="Odstavecseseznamem"/>
        <w:widowControl w:val="0"/>
        <w:numPr>
          <w:ilvl w:val="0"/>
          <w:numId w:val="29"/>
        </w:numPr>
        <w:spacing w:line="264" w:lineRule="auto"/>
        <w:jc w:val="both"/>
        <w:rPr>
          <w:sz w:val="24"/>
          <w:szCs w:val="24"/>
        </w:rPr>
      </w:pPr>
      <w:r w:rsidRPr="0059210F">
        <w:rPr>
          <w:sz w:val="24"/>
          <w:szCs w:val="24"/>
        </w:rPr>
        <w:t>náležitosti dle obecně závazných právních předpisů (požadavky na projektovou dokumentaci s ohledem na rekodifikaci stavebního práva jsou uvedeny v článku 2.12 Smlouvy), vztahující se svým obsahem k předmětu plnění, kterými jsou zejména</w:t>
      </w:r>
      <w:bookmarkStart w:id="5" w:name="_Hlk9320065"/>
      <w:r w:rsidRPr="0059210F">
        <w:rPr>
          <w:sz w:val="24"/>
          <w:szCs w:val="24"/>
        </w:rPr>
        <w:t xml:space="preserve"> Nový stavební zákon, zákon č. 183/2006 Sb., o územním plánování a stavebním řádu (stavební zákon), ve znění platném k 31.12.2023 (dále jen „</w:t>
      </w:r>
      <w:r w:rsidRPr="0059210F">
        <w:rPr>
          <w:b/>
          <w:i/>
          <w:sz w:val="24"/>
          <w:szCs w:val="24"/>
        </w:rPr>
        <w:t>Stavební zákon</w:t>
      </w:r>
      <w:r w:rsidRPr="0059210F">
        <w:rPr>
          <w:sz w:val="24"/>
          <w:szCs w:val="24"/>
        </w:rPr>
        <w:t>“)</w:t>
      </w:r>
      <w:bookmarkEnd w:id="5"/>
      <w:r w:rsidRPr="0059210F">
        <w:rPr>
          <w:sz w:val="24"/>
          <w:szCs w:val="24"/>
        </w:rPr>
        <w:t xml:space="preserve"> a </w:t>
      </w:r>
      <w:bookmarkStart w:id="6" w:name="_Hlk9320101"/>
      <w:r w:rsidRPr="0059210F">
        <w:rPr>
          <w:sz w:val="24"/>
          <w:szCs w:val="24"/>
        </w:rPr>
        <w:t xml:space="preserve">vyhláška </w:t>
      </w:r>
      <w:r w:rsidRPr="0059210F">
        <w:rPr>
          <w:sz w:val="24"/>
          <w:szCs w:val="24"/>
        </w:rPr>
        <w:lastRenderedPageBreak/>
        <w:t>č. 499/2006 Sb., o dokumentaci staveb, ve znění platném k 31.12.2023 (dále jen „</w:t>
      </w:r>
      <w:r w:rsidRPr="0059210F">
        <w:rPr>
          <w:b/>
          <w:i/>
          <w:sz w:val="24"/>
          <w:szCs w:val="24"/>
        </w:rPr>
        <w:t>Vyhláška č. 499/2006 Sb.</w:t>
      </w:r>
      <w:r w:rsidRPr="0059210F">
        <w:rPr>
          <w:bCs/>
          <w:i/>
          <w:sz w:val="24"/>
          <w:szCs w:val="24"/>
        </w:rPr>
        <w:t>“)</w:t>
      </w:r>
      <w:bookmarkEnd w:id="6"/>
      <w:r w:rsidRPr="0059210F">
        <w:rPr>
          <w:bCs/>
          <w:sz w:val="24"/>
          <w:szCs w:val="24"/>
        </w:rPr>
        <w:t xml:space="preserve">, případně prováděcí vyhláška Nového stavebního zákona, </w:t>
      </w:r>
      <w:r w:rsidRPr="0059210F">
        <w:rPr>
          <w:sz w:val="24"/>
          <w:szCs w:val="24"/>
        </w:rPr>
        <w:t>zákon č. 254/2001 Sb., o vodách a o změně některých zákonů (vodní zákon), ve znění pozdějších předpisů (dále jen „</w:t>
      </w:r>
      <w:r w:rsidRPr="0059210F">
        <w:rPr>
          <w:b/>
          <w:i/>
          <w:sz w:val="24"/>
          <w:szCs w:val="24"/>
        </w:rPr>
        <w:t>Vodní zákon</w:t>
      </w:r>
      <w:r w:rsidRPr="0059210F">
        <w:rPr>
          <w:sz w:val="24"/>
          <w:szCs w:val="24"/>
        </w:rPr>
        <w:t>“), zákon č. 361/2000 Sb., o provozu na pozemních komunikacích a o změnách některých zákonů, ve znění pozdějších předpisů a vyhláška č. 294/2015 Sb., kterou se provádějí pravidla provozu na pozemních komunikacích, ve znění pozdějších předpisů, vyhláška č. 146/2008 Sb., o rozsahu a obsahu projektové dokumentace dopravních staveb, ve znění platném ke dni 31.12.2023 (dále jen „</w:t>
      </w:r>
      <w:r w:rsidRPr="0059210F">
        <w:rPr>
          <w:b/>
          <w:bCs/>
          <w:i/>
          <w:iCs/>
          <w:sz w:val="24"/>
          <w:szCs w:val="24"/>
        </w:rPr>
        <w:t>Vyhláška č. 146/2008 Sb</w:t>
      </w:r>
      <w:r w:rsidRPr="0059210F">
        <w:rPr>
          <w:i/>
          <w:iCs/>
          <w:sz w:val="24"/>
          <w:szCs w:val="24"/>
        </w:rPr>
        <w:t>.</w:t>
      </w:r>
      <w:r w:rsidRPr="0059210F">
        <w:rPr>
          <w:sz w:val="24"/>
          <w:szCs w:val="24"/>
        </w:rPr>
        <w:t>“), případně nová prováděcí vyhláška a Vodní zákon,</w:t>
      </w:r>
      <w:r w:rsidR="00EC5006" w:rsidRPr="00FF2524" w:rsidDel="00EC5006">
        <w:rPr>
          <w:rStyle w:val="Znakapoznpodarou"/>
          <w:sz w:val="24"/>
          <w:szCs w:val="24"/>
        </w:rPr>
        <w:t xml:space="preserve"> </w:t>
      </w:r>
    </w:p>
    <w:p w14:paraId="11454AE2" w14:textId="77777777" w:rsidR="008319E0" w:rsidRPr="00B014B2" w:rsidRDefault="00FF2524" w:rsidP="00FF2524">
      <w:pPr>
        <w:widowControl w:val="0"/>
        <w:spacing w:before="120" w:line="264" w:lineRule="auto"/>
        <w:ind w:left="1361" w:firstLine="57"/>
        <w:jc w:val="both"/>
        <w:rPr>
          <w:sz w:val="24"/>
          <w:szCs w:val="24"/>
        </w:rPr>
      </w:pPr>
      <w:r>
        <w:rPr>
          <w:sz w:val="24"/>
          <w:szCs w:val="24"/>
        </w:rPr>
        <w:t xml:space="preserve">to </w:t>
      </w:r>
      <w:r w:rsidR="008319E0" w:rsidRPr="00B014B2">
        <w:rPr>
          <w:sz w:val="24"/>
          <w:szCs w:val="24"/>
        </w:rPr>
        <w:t>vše v</w:t>
      </w:r>
      <w:r w:rsidR="0055533C">
        <w:rPr>
          <w:sz w:val="24"/>
          <w:szCs w:val="24"/>
        </w:rPr>
        <w:t>e dvou</w:t>
      </w:r>
      <w:r w:rsidR="006D6BDE" w:rsidRPr="00B014B2">
        <w:rPr>
          <w:sz w:val="24"/>
          <w:szCs w:val="24"/>
        </w:rPr>
        <w:t xml:space="preserve"> (</w:t>
      </w:r>
      <w:r w:rsidR="0055533C">
        <w:rPr>
          <w:sz w:val="24"/>
          <w:szCs w:val="24"/>
        </w:rPr>
        <w:t>2</w:t>
      </w:r>
      <w:r w:rsidR="006D6BDE" w:rsidRPr="00B014B2">
        <w:rPr>
          <w:sz w:val="24"/>
          <w:szCs w:val="24"/>
        </w:rPr>
        <w:t>)</w:t>
      </w:r>
      <w:r w:rsidR="008319E0" w:rsidRPr="00B014B2">
        <w:rPr>
          <w:sz w:val="24"/>
          <w:szCs w:val="24"/>
        </w:rPr>
        <w:t xml:space="preserve"> vyhotoveních v listinné podobě, ve </w:t>
      </w:r>
      <w:r w:rsidR="006D6BDE" w:rsidRPr="00B014B2">
        <w:rPr>
          <w:sz w:val="24"/>
          <w:szCs w:val="24"/>
        </w:rPr>
        <w:t>dvou (</w:t>
      </w:r>
      <w:r w:rsidR="008319E0" w:rsidRPr="00B014B2">
        <w:rPr>
          <w:sz w:val="24"/>
          <w:szCs w:val="24"/>
        </w:rPr>
        <w:t>2</w:t>
      </w:r>
      <w:r w:rsidR="006D6BDE" w:rsidRPr="00B014B2">
        <w:rPr>
          <w:sz w:val="24"/>
          <w:szCs w:val="24"/>
        </w:rPr>
        <w:t>)</w:t>
      </w:r>
      <w:r w:rsidR="008319E0" w:rsidRPr="00B014B2">
        <w:rPr>
          <w:sz w:val="24"/>
          <w:szCs w:val="24"/>
        </w:rPr>
        <w:t xml:space="preserve"> vyhotoveních v elektronické podobě na CD/DVD nosiči / USB flash disku v </w:t>
      </w:r>
      <w:r w:rsidR="00F64F93" w:rsidRPr="00B014B2">
        <w:rPr>
          <w:sz w:val="24"/>
          <w:szCs w:val="24"/>
        </w:rPr>
        <w:t>P</w:t>
      </w:r>
      <w:r w:rsidR="008319E0" w:rsidRPr="00B014B2">
        <w:rPr>
          <w:sz w:val="24"/>
          <w:szCs w:val="24"/>
        </w:rPr>
        <w:t>ožadovaném formátu</w:t>
      </w:r>
      <w:bookmarkStart w:id="7" w:name="_Hlk9865242"/>
      <w:r w:rsidR="000C2720" w:rsidRPr="00B014B2">
        <w:rPr>
          <w:sz w:val="24"/>
          <w:szCs w:val="24"/>
        </w:rPr>
        <w:t>;</w:t>
      </w:r>
      <w:r w:rsidR="003C254B" w:rsidRPr="00B014B2">
        <w:rPr>
          <w:sz w:val="24"/>
          <w:szCs w:val="24"/>
        </w:rPr>
        <w:t xml:space="preserve"> </w:t>
      </w:r>
      <w:r w:rsidR="003C254B" w:rsidRPr="00B014B2">
        <w:rPr>
          <w:color w:val="000000" w:themeColor="text1"/>
          <w:sz w:val="24"/>
          <w:szCs w:val="24"/>
        </w:rPr>
        <w:t>jednotlivé modely budou zpracovány ve formátech *.rvt a *.ifc</w:t>
      </w:r>
      <w:r w:rsidR="008319E0" w:rsidRPr="00B014B2">
        <w:rPr>
          <w:color w:val="000000" w:themeColor="text1"/>
          <w:sz w:val="24"/>
          <w:szCs w:val="24"/>
        </w:rPr>
        <w:t>.</w:t>
      </w:r>
    </w:p>
    <w:bookmarkEnd w:id="7"/>
    <w:p w14:paraId="2A5679B9" w14:textId="77777777" w:rsidR="008319E0" w:rsidRPr="00B014B2" w:rsidRDefault="008319E0" w:rsidP="00635770">
      <w:pPr>
        <w:widowControl w:val="0"/>
        <w:spacing w:before="40" w:line="264" w:lineRule="auto"/>
        <w:ind w:left="1361"/>
        <w:jc w:val="both"/>
        <w:rPr>
          <w:sz w:val="24"/>
          <w:szCs w:val="24"/>
        </w:rPr>
      </w:pPr>
      <w:r w:rsidRPr="00B014B2">
        <w:rPr>
          <w:sz w:val="24"/>
          <w:szCs w:val="24"/>
        </w:rPr>
        <w:t>Přesnost rozdělení Stavby na pozemky, přináležející jednotlivým objektům, bude odpovídat stupni projektové dokumentace.</w:t>
      </w:r>
    </w:p>
    <w:p w14:paraId="52887BD5" w14:textId="77777777" w:rsidR="008319E0" w:rsidRPr="00B014B2" w:rsidRDefault="008319E0" w:rsidP="007C0B90">
      <w:pPr>
        <w:widowControl w:val="0"/>
        <w:spacing w:before="40" w:line="264" w:lineRule="auto"/>
        <w:ind w:left="1361"/>
        <w:jc w:val="both"/>
        <w:rPr>
          <w:sz w:val="24"/>
          <w:szCs w:val="24"/>
        </w:rPr>
      </w:pPr>
      <w:r w:rsidRPr="00B014B2">
        <w:rPr>
          <w:sz w:val="24"/>
          <w:szCs w:val="24"/>
        </w:rPr>
        <w:t xml:space="preserve">Podkladem </w:t>
      </w:r>
      <w:r w:rsidRPr="00B014B2">
        <w:rPr>
          <w:snapToGrid w:val="0"/>
          <w:sz w:val="24"/>
          <w:szCs w:val="24"/>
        </w:rPr>
        <w:t>pro zpracování DURaSP bud</w:t>
      </w:r>
      <w:r w:rsidRPr="00B014B2">
        <w:rPr>
          <w:sz w:val="24"/>
          <w:szCs w:val="24"/>
        </w:rPr>
        <w:t>ou zejména výstupy v rámci Stupně plnění návrh.</w:t>
      </w:r>
    </w:p>
    <w:p w14:paraId="59037B1C" w14:textId="77777777" w:rsidR="008319E0" w:rsidRPr="00B014B2" w:rsidRDefault="008319E0" w:rsidP="00635770">
      <w:pPr>
        <w:pStyle w:val="Zkladntext"/>
        <w:widowControl w:val="0"/>
        <w:spacing w:before="40" w:line="264" w:lineRule="auto"/>
        <w:ind w:left="1361"/>
        <w:rPr>
          <w:rFonts w:ascii="Times New Roman" w:hAnsi="Times New Roman"/>
          <w:snapToGrid w:val="0"/>
          <w:szCs w:val="24"/>
        </w:rPr>
      </w:pPr>
      <w:r w:rsidRPr="00B014B2">
        <w:rPr>
          <w:rFonts w:ascii="Times New Roman" w:hAnsi="Times New Roman"/>
          <w:snapToGrid w:val="0"/>
          <w:szCs w:val="24"/>
        </w:rPr>
        <w:t>DURaSP bude zpracována v souladu s příslušnými právními př</w:t>
      </w:r>
      <w:r w:rsidR="006D6BDE" w:rsidRPr="00B014B2">
        <w:rPr>
          <w:rFonts w:ascii="Times New Roman" w:hAnsi="Times New Roman"/>
          <w:snapToGrid w:val="0"/>
          <w:szCs w:val="24"/>
        </w:rPr>
        <w:t>edpisy, technickými normami a </w:t>
      </w:r>
      <w:r w:rsidRPr="00B014B2">
        <w:rPr>
          <w:rFonts w:ascii="Times New Roman" w:hAnsi="Times New Roman"/>
          <w:snapToGrid w:val="0"/>
          <w:szCs w:val="24"/>
        </w:rPr>
        <w:t>v souladu s požadavky Objednatele.</w:t>
      </w:r>
    </w:p>
    <w:p w14:paraId="7596CE1D" w14:textId="77777777" w:rsidR="008319E0" w:rsidRPr="00B014B2" w:rsidRDefault="008319E0" w:rsidP="00635770">
      <w:pPr>
        <w:pStyle w:val="Zkladntext"/>
        <w:widowControl w:val="0"/>
        <w:spacing w:before="40" w:line="264" w:lineRule="auto"/>
        <w:ind w:left="1361"/>
        <w:rPr>
          <w:rFonts w:ascii="Times New Roman" w:hAnsi="Times New Roman"/>
          <w:snapToGrid w:val="0"/>
          <w:szCs w:val="24"/>
        </w:rPr>
      </w:pPr>
      <w:r w:rsidRPr="00B014B2">
        <w:rPr>
          <w:rFonts w:ascii="Times New Roman" w:hAnsi="Times New Roman"/>
          <w:i/>
          <w:iCs/>
          <w:szCs w:val="24"/>
        </w:rPr>
        <w:t>(vše dále také jen „</w:t>
      </w:r>
      <w:r w:rsidRPr="00B014B2">
        <w:rPr>
          <w:rFonts w:ascii="Times New Roman" w:hAnsi="Times New Roman"/>
          <w:b/>
          <w:i/>
          <w:iCs/>
          <w:szCs w:val="24"/>
        </w:rPr>
        <w:t>Stupeň plnění DURaSP</w:t>
      </w:r>
      <w:r w:rsidRPr="00B014B2">
        <w:rPr>
          <w:rFonts w:ascii="Times New Roman" w:hAnsi="Times New Roman"/>
          <w:i/>
          <w:iCs/>
          <w:szCs w:val="24"/>
        </w:rPr>
        <w:t>“)</w:t>
      </w:r>
    </w:p>
    <w:p w14:paraId="356E32C9" w14:textId="77777777" w:rsidR="008319E0" w:rsidRPr="00B014B2" w:rsidRDefault="00F1088E" w:rsidP="007C0B90">
      <w:pPr>
        <w:pStyle w:val="Nadpis3"/>
        <w:keepNext w:val="0"/>
        <w:spacing w:before="80" w:after="0" w:line="264" w:lineRule="auto"/>
        <w:ind w:left="1361" w:hanging="794"/>
        <w:jc w:val="both"/>
        <w:rPr>
          <w:rFonts w:ascii="Times New Roman" w:hAnsi="Times New Roman" w:cs="Times New Roman"/>
          <w:sz w:val="24"/>
          <w:szCs w:val="24"/>
        </w:rPr>
      </w:pPr>
      <w:r w:rsidRPr="00B014B2">
        <w:rPr>
          <w:rFonts w:ascii="Times New Roman" w:hAnsi="Times New Roman" w:cs="Times New Roman"/>
          <w:sz w:val="24"/>
          <w:szCs w:val="24"/>
        </w:rPr>
        <w:t>Zhotovení</w:t>
      </w:r>
      <w:r w:rsidRPr="00B014B2">
        <w:rPr>
          <w:rFonts w:ascii="Times New Roman" w:hAnsi="Times New Roman" w:cs="Times New Roman"/>
          <w:b/>
          <w:sz w:val="24"/>
          <w:szCs w:val="24"/>
        </w:rPr>
        <w:t xml:space="preserve"> </w:t>
      </w:r>
      <w:r w:rsidR="008319E0" w:rsidRPr="00B014B2">
        <w:rPr>
          <w:rFonts w:ascii="Times New Roman" w:hAnsi="Times New Roman" w:cs="Times New Roman"/>
          <w:b/>
          <w:sz w:val="24"/>
          <w:szCs w:val="24"/>
        </w:rPr>
        <w:t xml:space="preserve">dokumentace </w:t>
      </w:r>
      <w:r w:rsidRPr="00B014B2">
        <w:rPr>
          <w:rFonts w:ascii="Times New Roman" w:hAnsi="Times New Roman" w:cs="Times New Roman"/>
          <w:b/>
          <w:color w:val="000000" w:themeColor="text1"/>
          <w:sz w:val="24"/>
          <w:szCs w:val="24"/>
        </w:rPr>
        <w:t xml:space="preserve">metodou BIM </w:t>
      </w:r>
      <w:r w:rsidR="008319E0" w:rsidRPr="00B014B2">
        <w:rPr>
          <w:rFonts w:ascii="Times New Roman" w:hAnsi="Times New Roman" w:cs="Times New Roman"/>
          <w:b/>
          <w:sz w:val="24"/>
          <w:szCs w:val="24"/>
        </w:rPr>
        <w:t>pro provádění Stavby</w:t>
      </w:r>
      <w:r w:rsidR="008319E0" w:rsidRPr="00B014B2">
        <w:rPr>
          <w:rFonts w:ascii="Times New Roman" w:hAnsi="Times New Roman" w:cs="Times New Roman"/>
          <w:sz w:val="24"/>
          <w:szCs w:val="24"/>
        </w:rPr>
        <w:t xml:space="preserve"> (dále jen „</w:t>
      </w:r>
      <w:r w:rsidR="008319E0" w:rsidRPr="00B014B2">
        <w:rPr>
          <w:rFonts w:ascii="Times New Roman" w:hAnsi="Times New Roman" w:cs="Times New Roman"/>
          <w:b/>
          <w:i/>
          <w:sz w:val="24"/>
          <w:szCs w:val="24"/>
        </w:rPr>
        <w:t>PDPS</w:t>
      </w:r>
      <w:r w:rsidR="008319E0" w:rsidRPr="00B014B2">
        <w:rPr>
          <w:rFonts w:ascii="Times New Roman" w:hAnsi="Times New Roman" w:cs="Times New Roman"/>
          <w:sz w:val="24"/>
          <w:szCs w:val="24"/>
        </w:rPr>
        <w:t>“), která bude použita v zadávacím řízení podle ZZVZ a dle příslušných prováděcích právních předpisů a která obsahuje zejména:</w:t>
      </w:r>
    </w:p>
    <w:p w14:paraId="5F9F136C" w14:textId="77777777" w:rsidR="00735B56" w:rsidRDefault="008319E0" w:rsidP="0059210F">
      <w:pPr>
        <w:pStyle w:val="Odstavecseseznamem"/>
        <w:widowControl w:val="0"/>
        <w:numPr>
          <w:ilvl w:val="0"/>
          <w:numId w:val="29"/>
        </w:numPr>
        <w:spacing w:line="264" w:lineRule="auto"/>
        <w:jc w:val="both"/>
        <w:rPr>
          <w:sz w:val="24"/>
          <w:szCs w:val="24"/>
        </w:rPr>
      </w:pPr>
      <w:r w:rsidRPr="00FF2524">
        <w:rPr>
          <w:sz w:val="24"/>
          <w:szCs w:val="24"/>
        </w:rPr>
        <w:t xml:space="preserve">náležitosti </w:t>
      </w:r>
      <w:r w:rsidR="00402FCD" w:rsidRPr="00FF2524">
        <w:rPr>
          <w:sz w:val="24"/>
          <w:szCs w:val="24"/>
        </w:rPr>
        <w:t>stanovené obecně závaznými právními předpisy</w:t>
      </w:r>
      <w:r w:rsidRPr="00FF2524">
        <w:rPr>
          <w:sz w:val="24"/>
          <w:szCs w:val="24"/>
        </w:rPr>
        <w:t>, vztahující se svým obsahem k předmětu plnění</w:t>
      </w:r>
      <w:r w:rsidR="00926298" w:rsidRPr="00FF2524">
        <w:rPr>
          <w:sz w:val="24"/>
          <w:szCs w:val="24"/>
        </w:rPr>
        <w:t xml:space="preserve"> (požadavky na dokumentaci s ohledem na rekodifikaci stavebního práva jsou uvedeny v článku 2.13 Smlouvy)</w:t>
      </w:r>
      <w:r w:rsidRPr="00FF2524">
        <w:rPr>
          <w:sz w:val="24"/>
          <w:szCs w:val="24"/>
        </w:rPr>
        <w:t xml:space="preserve">, </w:t>
      </w:r>
      <w:r w:rsidR="002B3DAA" w:rsidRPr="00FF2524">
        <w:rPr>
          <w:sz w:val="24"/>
          <w:szCs w:val="24"/>
        </w:rPr>
        <w:t xml:space="preserve">kterými jsou </w:t>
      </w:r>
      <w:r w:rsidRPr="00FF2524">
        <w:rPr>
          <w:sz w:val="24"/>
          <w:szCs w:val="24"/>
        </w:rPr>
        <w:t>zejména</w:t>
      </w:r>
      <w:r w:rsidR="00926298" w:rsidRPr="00FF2524">
        <w:rPr>
          <w:sz w:val="24"/>
          <w:szCs w:val="24"/>
        </w:rPr>
        <w:t xml:space="preserve"> Nový stavební zákon,</w:t>
      </w:r>
      <w:r w:rsidRPr="00FF2524">
        <w:rPr>
          <w:sz w:val="24"/>
          <w:szCs w:val="24"/>
        </w:rPr>
        <w:t xml:space="preserve"> Stavební zákon, Vyhlášk</w:t>
      </w:r>
      <w:r w:rsidR="002B3DAA" w:rsidRPr="00FF2524">
        <w:rPr>
          <w:sz w:val="24"/>
          <w:szCs w:val="24"/>
        </w:rPr>
        <w:t>a</w:t>
      </w:r>
      <w:r w:rsidRPr="00FF2524">
        <w:rPr>
          <w:sz w:val="24"/>
          <w:szCs w:val="24"/>
        </w:rPr>
        <w:t xml:space="preserve"> č. 499/2006 Sb., Vyhláš</w:t>
      </w:r>
      <w:r w:rsidR="006D6BDE" w:rsidRPr="00FF2524">
        <w:rPr>
          <w:sz w:val="24"/>
          <w:szCs w:val="24"/>
        </w:rPr>
        <w:t>ky č. 146/2008 Sb., vyhlášk</w:t>
      </w:r>
      <w:r w:rsidR="002B3DAA" w:rsidRPr="00FF2524">
        <w:rPr>
          <w:sz w:val="24"/>
          <w:szCs w:val="24"/>
        </w:rPr>
        <w:t>a</w:t>
      </w:r>
      <w:r w:rsidR="006D6BDE" w:rsidRPr="00FF2524">
        <w:rPr>
          <w:sz w:val="24"/>
          <w:szCs w:val="24"/>
        </w:rPr>
        <w:t xml:space="preserve"> č. </w:t>
      </w:r>
      <w:r w:rsidRPr="00FF2524">
        <w:rPr>
          <w:sz w:val="24"/>
          <w:szCs w:val="24"/>
        </w:rPr>
        <w:t>169/2016 Sb., o stanovení rozsahu dokumentace veře</w:t>
      </w:r>
      <w:r w:rsidR="00577005" w:rsidRPr="00FF2524">
        <w:rPr>
          <w:sz w:val="24"/>
          <w:szCs w:val="24"/>
        </w:rPr>
        <w:t>jné zakázky na stavební práce a </w:t>
      </w:r>
      <w:r w:rsidRPr="00FF2524">
        <w:rPr>
          <w:sz w:val="24"/>
          <w:szCs w:val="24"/>
        </w:rPr>
        <w:t>soupisu stavebních prací, dodávek a služeb s výkazem výměr</w:t>
      </w:r>
      <w:bookmarkStart w:id="8" w:name="_Hlk9865718"/>
      <w:r w:rsidRPr="00FF2524">
        <w:rPr>
          <w:sz w:val="24"/>
          <w:szCs w:val="24"/>
        </w:rPr>
        <w:t>, ve znění pozdějších předpisů (dále jen „</w:t>
      </w:r>
      <w:r w:rsidRPr="00FF2524">
        <w:rPr>
          <w:b/>
          <w:bCs/>
          <w:i/>
          <w:iCs/>
          <w:sz w:val="24"/>
          <w:szCs w:val="24"/>
        </w:rPr>
        <w:t>Vyhláška 169/2016 Sb.</w:t>
      </w:r>
      <w:r w:rsidRPr="00FF2524">
        <w:rPr>
          <w:sz w:val="24"/>
          <w:szCs w:val="24"/>
        </w:rPr>
        <w:t>“)</w:t>
      </w:r>
      <w:bookmarkEnd w:id="8"/>
      <w:r w:rsidRPr="00FF2524">
        <w:rPr>
          <w:sz w:val="24"/>
          <w:szCs w:val="24"/>
        </w:rPr>
        <w:t>,</w:t>
      </w:r>
      <w:r w:rsidR="00926298" w:rsidRPr="00FF2524">
        <w:rPr>
          <w:sz w:val="24"/>
          <w:szCs w:val="24"/>
        </w:rPr>
        <w:t xml:space="preserve"> případně prováděcí vyhlášky Nového stavebního zákona,</w:t>
      </w:r>
      <w:r w:rsidRPr="00FF2524">
        <w:rPr>
          <w:sz w:val="24"/>
          <w:szCs w:val="24"/>
        </w:rPr>
        <w:t xml:space="preserve">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1279EE" w:rsidRPr="00FF2524">
        <w:rPr>
          <w:sz w:val="24"/>
          <w:szCs w:val="24"/>
        </w:rPr>
        <w:t xml:space="preserve"> (dále jen </w:t>
      </w:r>
      <w:r w:rsidR="001279EE" w:rsidRPr="00FF2524">
        <w:rPr>
          <w:b/>
          <w:bCs/>
          <w:i/>
          <w:iCs/>
          <w:sz w:val="24"/>
          <w:szCs w:val="24"/>
        </w:rPr>
        <w:t>„Zákon č. 309/2006 Sb“</w:t>
      </w:r>
      <w:r w:rsidR="001279EE" w:rsidRPr="00FF2524">
        <w:rPr>
          <w:sz w:val="24"/>
          <w:szCs w:val="24"/>
        </w:rPr>
        <w:t>)</w:t>
      </w:r>
      <w:r w:rsidRPr="00FF2524">
        <w:rPr>
          <w:sz w:val="24"/>
          <w:szCs w:val="24"/>
        </w:rPr>
        <w:t>, nařízení vlády č. 591/2006 Sb., o bližších minimálních požadavcích na bezpečnost a ochranu zdraví při práci na staveništích, ve znění pozdějších předpisů a platných technických norem, jejichž závaznost smluvní strany tímto sjednávají,</w:t>
      </w:r>
    </w:p>
    <w:p w14:paraId="509D90A6" w14:textId="77777777" w:rsidR="008319E0" w:rsidRPr="00B014B2" w:rsidRDefault="00FF2524" w:rsidP="00635770">
      <w:pPr>
        <w:widowControl w:val="0"/>
        <w:spacing w:before="120" w:line="264" w:lineRule="auto"/>
        <w:ind w:left="1361"/>
        <w:jc w:val="both"/>
        <w:rPr>
          <w:sz w:val="24"/>
          <w:szCs w:val="24"/>
        </w:rPr>
      </w:pPr>
      <w:r>
        <w:rPr>
          <w:sz w:val="24"/>
          <w:szCs w:val="24"/>
        </w:rPr>
        <w:t xml:space="preserve">to </w:t>
      </w:r>
      <w:r w:rsidR="008319E0" w:rsidRPr="00B014B2">
        <w:rPr>
          <w:sz w:val="24"/>
          <w:szCs w:val="24"/>
        </w:rPr>
        <w:t>vše v</w:t>
      </w:r>
      <w:r w:rsidR="006D6BDE" w:rsidRPr="00B014B2">
        <w:rPr>
          <w:sz w:val="24"/>
          <w:szCs w:val="24"/>
        </w:rPr>
        <w:t> šesti (</w:t>
      </w:r>
      <w:r w:rsidR="008319E0" w:rsidRPr="00B014B2">
        <w:rPr>
          <w:sz w:val="24"/>
          <w:szCs w:val="24"/>
        </w:rPr>
        <w:t>6</w:t>
      </w:r>
      <w:r w:rsidR="006D6BDE" w:rsidRPr="00B014B2">
        <w:rPr>
          <w:sz w:val="24"/>
          <w:szCs w:val="24"/>
        </w:rPr>
        <w:t>)</w:t>
      </w:r>
      <w:r w:rsidR="008319E0" w:rsidRPr="00B014B2">
        <w:rPr>
          <w:sz w:val="24"/>
          <w:szCs w:val="24"/>
        </w:rPr>
        <w:t xml:space="preserve"> vyhotoveních v listinné podobě a </w:t>
      </w:r>
      <w:r w:rsidR="006D6BDE" w:rsidRPr="00B014B2">
        <w:rPr>
          <w:sz w:val="24"/>
          <w:szCs w:val="24"/>
        </w:rPr>
        <w:t>třech (</w:t>
      </w:r>
      <w:r w:rsidR="008319E0" w:rsidRPr="00B014B2">
        <w:rPr>
          <w:sz w:val="24"/>
          <w:szCs w:val="24"/>
        </w:rPr>
        <w:t>3</w:t>
      </w:r>
      <w:r w:rsidR="006D6BDE" w:rsidRPr="00B014B2">
        <w:rPr>
          <w:sz w:val="24"/>
          <w:szCs w:val="24"/>
        </w:rPr>
        <w:t>)</w:t>
      </w:r>
      <w:r w:rsidR="008319E0" w:rsidRPr="00B014B2">
        <w:rPr>
          <w:sz w:val="24"/>
          <w:szCs w:val="24"/>
        </w:rPr>
        <w:t xml:space="preserve"> vyhotoveních v elektronické podobě na CD/DVD nosiči / USB flash disku; položkový rozpočet (oceněný </w:t>
      </w:r>
      <w:r w:rsidR="006331ED" w:rsidRPr="00B014B2">
        <w:rPr>
          <w:sz w:val="24"/>
          <w:szCs w:val="24"/>
        </w:rPr>
        <w:t>S</w:t>
      </w:r>
      <w:r w:rsidR="008319E0" w:rsidRPr="00B014B2">
        <w:rPr>
          <w:sz w:val="24"/>
          <w:szCs w:val="24"/>
        </w:rPr>
        <w:t>ou</w:t>
      </w:r>
      <w:r w:rsidR="006D6BDE" w:rsidRPr="00B014B2">
        <w:rPr>
          <w:sz w:val="24"/>
          <w:szCs w:val="24"/>
        </w:rPr>
        <w:t>pis stavebních prací</w:t>
      </w:r>
      <w:r w:rsidR="006331ED" w:rsidRPr="00B014B2">
        <w:rPr>
          <w:sz w:val="24"/>
          <w:szCs w:val="24"/>
        </w:rPr>
        <w:t xml:space="preserve"> </w:t>
      </w:r>
      <w:r w:rsidR="008319E0" w:rsidRPr="00B014B2">
        <w:rPr>
          <w:sz w:val="24"/>
          <w:szCs w:val="24"/>
        </w:rPr>
        <w:t>v cenové úrovni platné ke dni odevzdání) bude v listinné i elektronické podobě zpracován vždy ve </w:t>
      </w:r>
      <w:r w:rsidR="006D6BDE" w:rsidRPr="00B014B2">
        <w:rPr>
          <w:sz w:val="24"/>
          <w:szCs w:val="24"/>
        </w:rPr>
        <w:t>třech (</w:t>
      </w:r>
      <w:r w:rsidR="008319E0" w:rsidRPr="00B014B2">
        <w:rPr>
          <w:sz w:val="24"/>
          <w:szCs w:val="24"/>
        </w:rPr>
        <w:t>3</w:t>
      </w:r>
      <w:r w:rsidR="006D6BDE" w:rsidRPr="00B014B2">
        <w:rPr>
          <w:sz w:val="24"/>
          <w:szCs w:val="24"/>
        </w:rPr>
        <w:t>)</w:t>
      </w:r>
      <w:r w:rsidR="008319E0" w:rsidRPr="00B014B2">
        <w:rPr>
          <w:sz w:val="24"/>
          <w:szCs w:val="24"/>
        </w:rPr>
        <w:t xml:space="preserve"> vyhotoveních; </w:t>
      </w:r>
      <w:r w:rsidR="005C6172" w:rsidRPr="00B014B2">
        <w:rPr>
          <w:color w:val="000000" w:themeColor="text1"/>
          <w:sz w:val="24"/>
          <w:szCs w:val="24"/>
        </w:rPr>
        <w:t xml:space="preserve">jednotlivé modely budou zpracovány ve formátech *.rvt a *.ifc; </w:t>
      </w:r>
      <w:r w:rsidR="008319E0" w:rsidRPr="00B014B2">
        <w:rPr>
          <w:sz w:val="24"/>
          <w:szCs w:val="24"/>
        </w:rPr>
        <w:t>výkresová část bude zpracována ve formátu *.dwg pro AutoCAD</w:t>
      </w:r>
      <w:r w:rsidR="006D6BDE" w:rsidRPr="00B014B2">
        <w:rPr>
          <w:sz w:val="24"/>
          <w:szCs w:val="24"/>
        </w:rPr>
        <w:t xml:space="preserve"> a </w:t>
      </w:r>
      <w:r w:rsidR="008319E0" w:rsidRPr="00B014B2">
        <w:rPr>
          <w:sz w:val="24"/>
          <w:szCs w:val="24"/>
        </w:rPr>
        <w:t xml:space="preserve">ve formátu *.pdf, textové části ve formátu *.doc nebo *.docx pro MS Word a *.pdf, </w:t>
      </w:r>
      <w:r w:rsidR="006331ED" w:rsidRPr="00B014B2">
        <w:rPr>
          <w:sz w:val="24"/>
          <w:szCs w:val="24"/>
        </w:rPr>
        <w:t>S</w:t>
      </w:r>
      <w:r w:rsidR="008319E0" w:rsidRPr="00B014B2">
        <w:rPr>
          <w:sz w:val="24"/>
          <w:szCs w:val="24"/>
        </w:rPr>
        <w:t>oupis stavebních prací</w:t>
      </w:r>
      <w:r w:rsidR="006331ED" w:rsidRPr="00B014B2">
        <w:rPr>
          <w:sz w:val="24"/>
          <w:szCs w:val="24"/>
        </w:rPr>
        <w:t xml:space="preserve"> </w:t>
      </w:r>
      <w:r w:rsidR="008319E0" w:rsidRPr="00B014B2">
        <w:rPr>
          <w:sz w:val="24"/>
          <w:szCs w:val="24"/>
        </w:rPr>
        <w:t xml:space="preserve">a položkový rozpočet ve formátech *.xls pro MS Excel, *.pdf </w:t>
      </w:r>
      <w:bookmarkStart w:id="9" w:name="_Hlk9866009"/>
      <w:r w:rsidR="006D6BDE" w:rsidRPr="00B014B2">
        <w:rPr>
          <w:sz w:val="24"/>
          <w:szCs w:val="24"/>
        </w:rPr>
        <w:t>a </w:t>
      </w:r>
      <w:r w:rsidR="008319E0" w:rsidRPr="00B014B2">
        <w:rPr>
          <w:sz w:val="24"/>
          <w:szCs w:val="24"/>
        </w:rPr>
        <w:t xml:space="preserve">*.xml </w:t>
      </w:r>
      <w:bookmarkStart w:id="10" w:name="_Hlk530692251"/>
      <w:r w:rsidR="008319E0" w:rsidRPr="00B014B2">
        <w:rPr>
          <w:sz w:val="24"/>
          <w:szCs w:val="24"/>
        </w:rPr>
        <w:t xml:space="preserve">(ve </w:t>
      </w:r>
      <w:r w:rsidR="008319E0" w:rsidRPr="00B014B2">
        <w:rPr>
          <w:sz w:val="24"/>
          <w:szCs w:val="24"/>
        </w:rPr>
        <w:lastRenderedPageBreak/>
        <w:t>struktuře eSoupis, nebo uniXML, nebo xc4), nebo obdobný výstup z rozpočtového softwaru</w:t>
      </w:r>
      <w:bookmarkEnd w:id="9"/>
      <w:bookmarkEnd w:id="10"/>
      <w:r w:rsidR="008319E0" w:rsidRPr="00B014B2">
        <w:rPr>
          <w:sz w:val="24"/>
          <w:szCs w:val="24"/>
        </w:rPr>
        <w:t>, harmonogram v MS Project</w:t>
      </w:r>
      <w:r w:rsidR="008319E0" w:rsidRPr="00B014B2">
        <w:rPr>
          <w:bCs/>
          <w:iCs/>
          <w:sz w:val="24"/>
          <w:szCs w:val="24"/>
        </w:rPr>
        <w:t xml:space="preserve"> ve formátu .mpp a .pdf</w:t>
      </w:r>
      <w:r w:rsidR="008319E0" w:rsidRPr="00B014B2">
        <w:rPr>
          <w:sz w:val="24"/>
          <w:szCs w:val="24"/>
        </w:rPr>
        <w:t>;</w:t>
      </w:r>
    </w:p>
    <w:p w14:paraId="47C31E60" w14:textId="77777777" w:rsidR="0011573C" w:rsidRPr="00B014B2" w:rsidRDefault="008319E0" w:rsidP="00635770">
      <w:pPr>
        <w:widowControl w:val="0"/>
        <w:spacing w:before="120" w:line="264" w:lineRule="auto"/>
        <w:ind w:left="1134"/>
        <w:jc w:val="both"/>
        <w:rPr>
          <w:sz w:val="24"/>
          <w:szCs w:val="24"/>
        </w:rPr>
      </w:pPr>
      <w:r w:rsidRPr="00B014B2">
        <w:rPr>
          <w:sz w:val="24"/>
          <w:szCs w:val="24"/>
        </w:rPr>
        <w:t>PDPS musí být způsobilá tvořit součást zadávací dokumentac</w:t>
      </w:r>
      <w:r w:rsidR="004E6FA6" w:rsidRPr="00B014B2">
        <w:rPr>
          <w:sz w:val="24"/>
          <w:szCs w:val="24"/>
        </w:rPr>
        <w:t>e</w:t>
      </w:r>
      <w:r w:rsidRPr="00B014B2">
        <w:rPr>
          <w:sz w:val="24"/>
          <w:szCs w:val="24"/>
        </w:rPr>
        <w:t xml:space="preserve"> veře</w:t>
      </w:r>
      <w:r w:rsidR="006D6BDE" w:rsidRPr="00B014B2">
        <w:rPr>
          <w:sz w:val="24"/>
          <w:szCs w:val="24"/>
        </w:rPr>
        <w:t>jné zakázky na stavební práce v </w:t>
      </w:r>
      <w:r w:rsidRPr="00B014B2">
        <w:rPr>
          <w:sz w:val="24"/>
          <w:szCs w:val="24"/>
        </w:rPr>
        <w:t xml:space="preserve">podrobnostech nezbytných pro zpracování nabídky na veřejnou zakázku, tj. v podrobnosti vyžadované ZZVZ a jeho prováděcími předpisy, zejména Vyhláškou č. 169/2016 Sb. Zohledněny musí být mj. ustanovení § 36 odst. 1 ZZVZ (zákaz stanovení zadávacích podmínek tak, aby </w:t>
      </w:r>
      <w:r w:rsidRPr="00B014B2">
        <w:rPr>
          <w:color w:val="000000"/>
          <w:sz w:val="24"/>
          <w:szCs w:val="24"/>
        </w:rPr>
        <w:t>určitým dodavatelům bezdůvodně přímo nebo nepřímo zaručovaly konkurenční výhodu nebo vytvářely bezdůvodné překážky hospodářské soutěže</w:t>
      </w:r>
      <w:r w:rsidRPr="00B014B2">
        <w:rPr>
          <w:sz w:val="24"/>
          <w:szCs w:val="24"/>
        </w:rPr>
        <w:t xml:space="preserve">), ustanovení </w:t>
      </w:r>
      <w:r w:rsidR="00FF2524">
        <w:rPr>
          <w:sz w:val="24"/>
          <w:szCs w:val="24"/>
        </w:rPr>
        <w:t xml:space="preserve">              </w:t>
      </w:r>
      <w:r w:rsidRPr="00B014B2">
        <w:rPr>
          <w:sz w:val="24"/>
          <w:szCs w:val="24"/>
        </w:rPr>
        <w:t xml:space="preserve">§ 89 odst. 5 ZZVZ (zákaz stanovení technických podmínek tak, aby zvýhodňovaly nebo znevýhodňovaly </w:t>
      </w:r>
      <w:r w:rsidR="004E6FA6" w:rsidRPr="00B014B2">
        <w:rPr>
          <w:sz w:val="24"/>
          <w:szCs w:val="24"/>
        </w:rPr>
        <w:t>určité dodavatele nebo výrobky).</w:t>
      </w:r>
    </w:p>
    <w:p w14:paraId="23711C33" w14:textId="77777777" w:rsidR="008319E0" w:rsidRPr="00B014B2" w:rsidRDefault="008319E0" w:rsidP="00635770">
      <w:pPr>
        <w:widowControl w:val="0"/>
        <w:spacing w:before="40" w:line="264" w:lineRule="auto"/>
        <w:ind w:left="1134"/>
        <w:jc w:val="both"/>
        <w:rPr>
          <w:sz w:val="24"/>
          <w:szCs w:val="24"/>
        </w:rPr>
      </w:pPr>
      <w:r w:rsidRPr="00B014B2">
        <w:rPr>
          <w:sz w:val="24"/>
          <w:szCs w:val="24"/>
        </w:rPr>
        <w:t>Výkresová i textová část projektové dokumentace pro provádění Stavby musí být věcně i materiálově v souladu se </w:t>
      </w:r>
      <w:r w:rsidR="00D45D5F" w:rsidRPr="00B014B2">
        <w:rPr>
          <w:sz w:val="24"/>
          <w:szCs w:val="24"/>
        </w:rPr>
        <w:t>S</w:t>
      </w:r>
      <w:r w:rsidRPr="00B014B2">
        <w:rPr>
          <w:sz w:val="24"/>
          <w:szCs w:val="24"/>
        </w:rPr>
        <w:t>oupisem stavebních prací</w:t>
      </w:r>
      <w:r w:rsidR="00D45D5F" w:rsidRPr="00B014B2">
        <w:rPr>
          <w:sz w:val="24"/>
          <w:szCs w:val="24"/>
        </w:rPr>
        <w:t xml:space="preserve"> </w:t>
      </w:r>
      <w:r w:rsidRPr="00B014B2">
        <w:rPr>
          <w:sz w:val="24"/>
          <w:szCs w:val="24"/>
        </w:rPr>
        <w:t>s výkazem výměr.</w:t>
      </w:r>
    </w:p>
    <w:p w14:paraId="45538367" w14:textId="77777777" w:rsidR="008319E0" w:rsidRPr="00B014B2" w:rsidRDefault="008319E0" w:rsidP="00635770">
      <w:pPr>
        <w:widowControl w:val="0"/>
        <w:spacing w:before="40" w:line="264" w:lineRule="auto"/>
        <w:ind w:left="1134"/>
        <w:jc w:val="both"/>
        <w:rPr>
          <w:sz w:val="24"/>
          <w:szCs w:val="24"/>
        </w:rPr>
      </w:pPr>
      <w:bookmarkStart w:id="11" w:name="_Hlk9866119"/>
      <w:r w:rsidRPr="00B014B2">
        <w:rPr>
          <w:sz w:val="24"/>
          <w:szCs w:val="24"/>
        </w:rPr>
        <w:t>Soupis stavebních prací a položkový rozpočet budou ve všech svých částech</w:t>
      </w:r>
      <w:r w:rsidRPr="00B014B2">
        <w:rPr>
          <w:b/>
          <w:sz w:val="24"/>
          <w:szCs w:val="24"/>
        </w:rPr>
        <w:t xml:space="preserve"> </w:t>
      </w:r>
      <w:r w:rsidRPr="00B014B2">
        <w:rPr>
          <w:sz w:val="24"/>
          <w:szCs w:val="24"/>
        </w:rPr>
        <w:t>zpracovány s využitím jednotného softwaru pro tvorbu stavební</w:t>
      </w:r>
      <w:r w:rsidR="00744D48" w:rsidRPr="00B014B2">
        <w:rPr>
          <w:sz w:val="24"/>
          <w:szCs w:val="24"/>
        </w:rPr>
        <w:t>ch rozpočtů.</w:t>
      </w:r>
    </w:p>
    <w:p w14:paraId="2FE4ED12" w14:textId="77777777" w:rsidR="008319E0" w:rsidRPr="00B014B2" w:rsidRDefault="008319E0" w:rsidP="00635770">
      <w:pPr>
        <w:widowControl w:val="0"/>
        <w:spacing w:before="40" w:line="264" w:lineRule="auto"/>
        <w:ind w:left="1134"/>
        <w:jc w:val="both"/>
        <w:rPr>
          <w:sz w:val="24"/>
          <w:szCs w:val="24"/>
        </w:rPr>
      </w:pPr>
      <w:r w:rsidRPr="00B014B2">
        <w:rPr>
          <w:sz w:val="24"/>
          <w:szCs w:val="24"/>
        </w:rPr>
        <w:t xml:space="preserve">Soupis stavebních prací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w:t>
      </w:r>
      <w:r w:rsidR="002C0613" w:rsidRPr="00B014B2">
        <w:rPr>
          <w:sz w:val="24"/>
          <w:szCs w:val="24"/>
        </w:rPr>
        <w:t>S</w:t>
      </w:r>
      <w:r w:rsidRPr="00B014B2">
        <w:rPr>
          <w:sz w:val="24"/>
          <w:szCs w:val="24"/>
        </w:rPr>
        <w:t>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bookmarkEnd w:id="11"/>
    <w:p w14:paraId="7C679F88" w14:textId="77777777" w:rsidR="008319E0" w:rsidRPr="00B014B2" w:rsidRDefault="008319E0" w:rsidP="00635770">
      <w:pPr>
        <w:widowControl w:val="0"/>
        <w:spacing w:before="40" w:line="264" w:lineRule="auto"/>
        <w:ind w:left="1134"/>
        <w:jc w:val="both"/>
        <w:rPr>
          <w:sz w:val="24"/>
          <w:szCs w:val="24"/>
        </w:rPr>
      </w:pPr>
      <w:r w:rsidRPr="00B014B2">
        <w:rPr>
          <w:sz w:val="24"/>
          <w:szCs w:val="24"/>
        </w:rPr>
        <w:t>Podkladem pro zpracování PDPS je:</w:t>
      </w:r>
    </w:p>
    <w:p w14:paraId="2E601600" w14:textId="77777777" w:rsidR="008319E0" w:rsidRPr="00B014B2" w:rsidRDefault="008319E0" w:rsidP="005E085B">
      <w:pPr>
        <w:pStyle w:val="Odstavecseseznamem"/>
        <w:widowControl w:val="0"/>
        <w:numPr>
          <w:ilvl w:val="0"/>
          <w:numId w:val="12"/>
        </w:numPr>
        <w:spacing w:line="264" w:lineRule="auto"/>
        <w:ind w:left="1701" w:hanging="340"/>
        <w:jc w:val="both"/>
        <w:rPr>
          <w:snapToGrid w:val="0"/>
          <w:sz w:val="24"/>
          <w:szCs w:val="24"/>
        </w:rPr>
      </w:pPr>
      <w:r w:rsidRPr="00B014B2">
        <w:rPr>
          <w:snapToGrid w:val="0"/>
          <w:sz w:val="24"/>
          <w:szCs w:val="24"/>
        </w:rPr>
        <w:t xml:space="preserve">DURaSP převzatá Objednatelem v souladu se </w:t>
      </w:r>
      <w:r w:rsidR="004E6FA6" w:rsidRPr="00B014B2">
        <w:rPr>
          <w:snapToGrid w:val="0"/>
          <w:sz w:val="24"/>
          <w:szCs w:val="24"/>
        </w:rPr>
        <w:t>S</w:t>
      </w:r>
      <w:r w:rsidRPr="00B014B2">
        <w:rPr>
          <w:snapToGrid w:val="0"/>
          <w:sz w:val="24"/>
          <w:szCs w:val="24"/>
        </w:rPr>
        <w:t>mlouvou a vydané povolení</w:t>
      </w:r>
      <w:r w:rsidR="00BB3AC9" w:rsidRPr="00B014B2">
        <w:rPr>
          <w:snapToGrid w:val="0"/>
          <w:sz w:val="24"/>
          <w:szCs w:val="24"/>
        </w:rPr>
        <w:t xml:space="preserve"> dle Nového stavebního zákona</w:t>
      </w:r>
      <w:r w:rsidR="00926298" w:rsidRPr="00B014B2">
        <w:rPr>
          <w:snapToGrid w:val="0"/>
          <w:sz w:val="24"/>
          <w:szCs w:val="24"/>
        </w:rPr>
        <w:t xml:space="preserve"> a další související povolení a stanoviska</w:t>
      </w:r>
      <w:r w:rsidRPr="00B014B2">
        <w:rPr>
          <w:snapToGrid w:val="0"/>
          <w:sz w:val="24"/>
          <w:szCs w:val="24"/>
        </w:rPr>
        <w:t>.</w:t>
      </w:r>
    </w:p>
    <w:p w14:paraId="3738BF90" w14:textId="77777777" w:rsidR="008319E0" w:rsidRPr="00B014B2" w:rsidRDefault="008319E0" w:rsidP="00635770">
      <w:pPr>
        <w:widowControl w:val="0"/>
        <w:spacing w:before="120" w:line="264" w:lineRule="auto"/>
        <w:ind w:left="1134"/>
        <w:jc w:val="both"/>
        <w:rPr>
          <w:snapToGrid w:val="0"/>
          <w:sz w:val="24"/>
          <w:szCs w:val="24"/>
        </w:rPr>
      </w:pPr>
      <w:r w:rsidRPr="00B014B2">
        <w:rPr>
          <w:snapToGrid w:val="0"/>
          <w:sz w:val="24"/>
          <w:szCs w:val="24"/>
        </w:rPr>
        <w:t>PDPS bude zpracována v souladu s příslušnými právními předpisy a technickými normami.</w:t>
      </w:r>
    </w:p>
    <w:p w14:paraId="1719CEAF" w14:textId="77777777" w:rsidR="008319E0" w:rsidRPr="00B014B2" w:rsidRDefault="008319E0" w:rsidP="00635770">
      <w:pPr>
        <w:widowControl w:val="0"/>
        <w:spacing w:before="120" w:after="120" w:line="264" w:lineRule="auto"/>
        <w:ind w:left="1134"/>
        <w:jc w:val="both"/>
        <w:rPr>
          <w:sz w:val="24"/>
          <w:szCs w:val="24"/>
        </w:rPr>
      </w:pPr>
      <w:r w:rsidRPr="00B014B2">
        <w:rPr>
          <w:i/>
          <w:iCs/>
          <w:sz w:val="24"/>
          <w:szCs w:val="24"/>
        </w:rPr>
        <w:t>(vše dále také jen „</w:t>
      </w:r>
      <w:r w:rsidRPr="00B014B2">
        <w:rPr>
          <w:b/>
          <w:i/>
          <w:iCs/>
          <w:sz w:val="24"/>
          <w:szCs w:val="24"/>
        </w:rPr>
        <w:t>Stupeň plnění PDPS</w:t>
      </w:r>
      <w:r w:rsidRPr="00B014B2">
        <w:rPr>
          <w:i/>
          <w:iCs/>
          <w:sz w:val="24"/>
          <w:szCs w:val="24"/>
        </w:rPr>
        <w:t>“)</w:t>
      </w:r>
      <w:r w:rsidRPr="00B014B2">
        <w:rPr>
          <w:b/>
          <w:sz w:val="24"/>
          <w:szCs w:val="24"/>
        </w:rPr>
        <w:t xml:space="preserve"> </w:t>
      </w:r>
    </w:p>
    <w:p w14:paraId="541ABB1B" w14:textId="3FA38670" w:rsidR="002E70C9" w:rsidRPr="00B014B2" w:rsidRDefault="00212492"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Výhradní licencí dle </w:t>
      </w:r>
      <w:r w:rsidR="002B274E" w:rsidRPr="00B014B2">
        <w:rPr>
          <w:rFonts w:ascii="Times New Roman" w:hAnsi="Times New Roman" w:cs="Times New Roman"/>
          <w:sz w:val="24"/>
        </w:rPr>
        <w:t>S</w:t>
      </w:r>
      <w:r w:rsidRPr="00B014B2">
        <w:rPr>
          <w:rFonts w:ascii="Times New Roman" w:hAnsi="Times New Roman" w:cs="Times New Roman"/>
          <w:sz w:val="24"/>
        </w:rPr>
        <w:t>mlouvy je výlučné majetkové právo Objednatele užívat veškeré výsledky činností Zhotovitele, včetně jejich hmotného zachycení. Výhradní licenci k výsledků</w:t>
      </w:r>
      <w:r w:rsidR="008A7616" w:rsidRPr="00B014B2">
        <w:rPr>
          <w:rFonts w:ascii="Times New Roman" w:hAnsi="Times New Roman" w:cs="Times New Roman"/>
          <w:sz w:val="24"/>
        </w:rPr>
        <w:t>m tvůrčí činnosti Zhotovitele a </w:t>
      </w:r>
      <w:r w:rsidRPr="00B014B2">
        <w:rPr>
          <w:rFonts w:ascii="Times New Roman" w:hAnsi="Times New Roman" w:cs="Times New Roman"/>
          <w:sz w:val="24"/>
        </w:rPr>
        <w:t xml:space="preserve">hmotnému zachycení výsledků činnosti Zhotovitele dle této smlouvy jako autorskému dílu poskytuje Zhotovitel Objednateli za podmínek uvedených v čl. </w:t>
      </w:r>
      <w:r w:rsidR="0059210F">
        <w:fldChar w:fldCharType="begin"/>
      </w:r>
      <w:r w:rsidR="0059210F">
        <w:instrText xml:space="preserve"> REF _Ref141248747 \r \h  \* MERGEFORMAT </w:instrText>
      </w:r>
      <w:r w:rsidR="0059210F">
        <w:fldChar w:fldCharType="separate"/>
      </w:r>
      <w:r w:rsidR="005779E7" w:rsidRPr="005779E7">
        <w:rPr>
          <w:rFonts w:ascii="Times New Roman" w:hAnsi="Times New Roman" w:cs="Times New Roman"/>
          <w:sz w:val="24"/>
        </w:rPr>
        <w:t>10</w:t>
      </w:r>
      <w:r w:rsidR="0059210F">
        <w:fldChar w:fldCharType="end"/>
      </w:r>
      <w:r w:rsidRPr="00B014B2">
        <w:rPr>
          <w:rFonts w:ascii="Times New Roman" w:hAnsi="Times New Roman" w:cs="Times New Roman"/>
          <w:sz w:val="24"/>
        </w:rPr>
        <w:t xml:space="preserve">. </w:t>
      </w:r>
      <w:r w:rsidR="002B274E" w:rsidRPr="00B014B2">
        <w:rPr>
          <w:rFonts w:ascii="Times New Roman" w:hAnsi="Times New Roman" w:cs="Times New Roman"/>
          <w:sz w:val="24"/>
        </w:rPr>
        <w:t>S</w:t>
      </w:r>
      <w:r w:rsidRPr="00B014B2">
        <w:rPr>
          <w:rFonts w:ascii="Times New Roman" w:hAnsi="Times New Roman" w:cs="Times New Roman"/>
          <w:sz w:val="24"/>
        </w:rPr>
        <w:t>mlouvy.</w:t>
      </w:r>
    </w:p>
    <w:p w14:paraId="2088E91B" w14:textId="77777777" w:rsidR="002E70C9" w:rsidRPr="00B014B2" w:rsidRDefault="00FE099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Předmětem </w:t>
      </w:r>
      <w:r w:rsidR="00022AEF" w:rsidRPr="00B014B2">
        <w:rPr>
          <w:rFonts w:ascii="Times New Roman" w:hAnsi="Times New Roman" w:cs="Times New Roman"/>
          <w:sz w:val="24"/>
        </w:rPr>
        <w:t>S</w:t>
      </w:r>
      <w:r w:rsidRPr="00B014B2">
        <w:rPr>
          <w:rFonts w:ascii="Times New Roman" w:hAnsi="Times New Roman" w:cs="Times New Roman"/>
          <w:sz w:val="24"/>
        </w:rPr>
        <w:t>mlouvy je dále zařízení záležitosti, kterou je získání všech povolení, rozhodnutí, souhlasů a stanovisek nezbytných pro řádné (bezvadné) podání žádosti o vydání povolení</w:t>
      </w:r>
      <w:r w:rsidR="00BB3AC9" w:rsidRPr="00B014B2">
        <w:rPr>
          <w:rFonts w:ascii="Times New Roman" w:hAnsi="Times New Roman" w:cs="Times New Roman"/>
          <w:b/>
          <w:sz w:val="24"/>
        </w:rPr>
        <w:t xml:space="preserve"> dle Nového stavebního zákona</w:t>
      </w:r>
      <w:r w:rsidRPr="00B014B2">
        <w:rPr>
          <w:rFonts w:ascii="Times New Roman" w:hAnsi="Times New Roman" w:cs="Times New Roman"/>
          <w:sz w:val="24"/>
        </w:rPr>
        <w:t xml:space="preserve"> a v získání pravomocného povolení</w:t>
      </w:r>
      <w:r w:rsidR="00BB3AC9" w:rsidRPr="00B014B2">
        <w:rPr>
          <w:rFonts w:ascii="Times New Roman" w:hAnsi="Times New Roman" w:cs="Times New Roman"/>
          <w:b/>
          <w:sz w:val="24"/>
        </w:rPr>
        <w:t xml:space="preserve"> dle Nového stavebního zákona umožňující provedení Stavby</w:t>
      </w:r>
      <w:r w:rsidRPr="00B014B2">
        <w:rPr>
          <w:rFonts w:ascii="Times New Roman" w:hAnsi="Times New Roman" w:cs="Times New Roman"/>
          <w:sz w:val="24"/>
        </w:rPr>
        <w:t>. Zhotovitel je povinen a oprávněn při zařizování záležitosti zejména:</w:t>
      </w:r>
    </w:p>
    <w:p w14:paraId="3F6372AC" w14:textId="77777777" w:rsidR="00566236" w:rsidRPr="00B014B2" w:rsidRDefault="00566236"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obstarat a zpracovat všechny nezbytné podklady pro podání řádné (bezvadné) žádosti o vydání povolení (zejména stanoviska vlastníků sousedních pozemků a budov dotčených Stavbou a oprávněných z věcných břemen k sousedním pozemkům dotčeným Stavbou, návrhy smluv o právu provést Stavbu s vlastníky dotčených nemovitostí, stanoviska a souhlasy dotčených orgánů, plán kontrolních prohlídek),</w:t>
      </w:r>
    </w:p>
    <w:p w14:paraId="6532FD5C" w14:textId="77777777" w:rsidR="00566236" w:rsidRPr="00B014B2" w:rsidRDefault="00566236"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lastRenderedPageBreak/>
        <w:t>vypracovat žádosti o vydání nezbytných povolení, vyjádření, stanovisek a souhlasů,</w:t>
      </w:r>
    </w:p>
    <w:p w14:paraId="702E9A32" w14:textId="77777777" w:rsidR="00566236" w:rsidRPr="00B014B2" w:rsidRDefault="00566236"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účastnit se jednání u věcně a místně příslušného stavebního úřadu a dotčených orgánů státní správy, jakož i jednání s dalšími osobami, jejichž souhlas či stanovisko je nezbytný pro podání řádné (bezvadné) žádosti o vydání povolení,</w:t>
      </w:r>
    </w:p>
    <w:p w14:paraId="46DE5FF5" w14:textId="77777777" w:rsidR="00523ADF" w:rsidRPr="00B014B2" w:rsidRDefault="00566236"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zastupovat Objednatele jako stavebníka v řízení před stavebním úřadem, mj. za Objednatele jako stavebníka podávat u místně a věcně příslušného stavebního úřadu návrh na vydání povolení, přebírat dokumenty a rozhodnutí, podávat opravné prostředky.</w:t>
      </w:r>
    </w:p>
    <w:p w14:paraId="5C141424" w14:textId="77777777" w:rsidR="00523ADF" w:rsidRPr="00B014B2" w:rsidRDefault="00523ADF" w:rsidP="00635770">
      <w:pPr>
        <w:pStyle w:val="Zkladntext"/>
        <w:widowControl w:val="0"/>
        <w:spacing w:line="264" w:lineRule="auto"/>
        <w:ind w:left="567"/>
        <w:rPr>
          <w:rFonts w:ascii="Times New Roman" w:hAnsi="Times New Roman"/>
          <w:i/>
          <w:iCs/>
          <w:szCs w:val="24"/>
        </w:rPr>
      </w:pPr>
      <w:r w:rsidRPr="00B014B2">
        <w:rPr>
          <w:rFonts w:ascii="Times New Roman" w:hAnsi="Times New Roman"/>
          <w:i/>
          <w:iCs/>
          <w:szCs w:val="24"/>
        </w:rPr>
        <w:t>(vše dále také jen „</w:t>
      </w:r>
      <w:r w:rsidRPr="00B014B2">
        <w:rPr>
          <w:rFonts w:ascii="Times New Roman" w:hAnsi="Times New Roman"/>
          <w:b/>
          <w:i/>
          <w:iCs/>
          <w:szCs w:val="24"/>
        </w:rPr>
        <w:t>Část plnění zajištění UR a SP</w:t>
      </w:r>
      <w:r w:rsidRPr="00B014B2">
        <w:rPr>
          <w:rFonts w:ascii="Times New Roman" w:hAnsi="Times New Roman"/>
          <w:i/>
          <w:iCs/>
          <w:szCs w:val="24"/>
        </w:rPr>
        <w:t>“)</w:t>
      </w:r>
    </w:p>
    <w:p w14:paraId="095596A0" w14:textId="77777777" w:rsidR="002E70C9" w:rsidRPr="00B014B2" w:rsidRDefault="00FE0995" w:rsidP="00635770">
      <w:pPr>
        <w:pStyle w:val="Nadpis2"/>
        <w:keepNext w:val="0"/>
        <w:spacing w:before="120" w:after="0" w:line="264" w:lineRule="auto"/>
        <w:ind w:left="567" w:hanging="567"/>
        <w:rPr>
          <w:rFonts w:ascii="Times New Roman" w:hAnsi="Times New Roman" w:cs="Times New Roman"/>
          <w:b/>
          <w:sz w:val="24"/>
        </w:rPr>
      </w:pPr>
      <w:bookmarkStart w:id="12" w:name="_Ref34392101"/>
      <w:r w:rsidRPr="00B014B2">
        <w:rPr>
          <w:rFonts w:ascii="Times New Roman" w:hAnsi="Times New Roman" w:cs="Times New Roman"/>
          <w:sz w:val="24"/>
        </w:rPr>
        <w:t>Předmětem Smlouvy je poskytování součinnosti Zhotovitele Objednateli</w:t>
      </w:r>
      <w:bookmarkEnd w:id="12"/>
      <w:r w:rsidR="00103AD8" w:rsidRPr="00B014B2">
        <w:rPr>
          <w:rFonts w:ascii="Times New Roman" w:hAnsi="Times New Roman" w:cs="Times New Roman"/>
          <w:sz w:val="24"/>
        </w:rPr>
        <w:t>:</w:t>
      </w:r>
    </w:p>
    <w:p w14:paraId="33804108" w14:textId="77777777" w:rsidR="008E0FC6" w:rsidRPr="00B014B2" w:rsidRDefault="008E0FC6"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při 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 bude-li to nutné,</w:t>
      </w:r>
    </w:p>
    <w:p w14:paraId="5A4B9FA1" w14:textId="77777777" w:rsidR="008E0FC6" w:rsidRPr="00B014B2" w:rsidRDefault="008E0FC6"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13" w:name="_Ref141077501"/>
      <w:r w:rsidRPr="00B014B2">
        <w:rPr>
          <w:rFonts w:ascii="Times New Roman" w:hAnsi="Times New Roman" w:cs="Times New Roman"/>
          <w:sz w:val="24"/>
          <w:szCs w:val="24"/>
        </w:rPr>
        <w:t xml:space="preserve">při zadávání veřejné zakázky na Stavbu. Součinnost spočívá zejména v účasti na prohlídce místa plnění a ve zpracování návrhu odpovědi na žádosti o dodatečné informace dodavatelů (vysvětlení zadávací dokumentace), které se budou vztahovat k PDPS a případné navazující doplnění či zpřesnění zpracované PDPS. Řádné návrhy na vysvětlení zadávací dokumentace na </w:t>
      </w:r>
      <w:r w:rsidR="00103AD8" w:rsidRPr="00B014B2">
        <w:rPr>
          <w:rFonts w:ascii="Times New Roman" w:hAnsi="Times New Roman" w:cs="Times New Roman"/>
          <w:sz w:val="24"/>
          <w:szCs w:val="24"/>
        </w:rPr>
        <w:t>S</w:t>
      </w:r>
      <w:r w:rsidRPr="00B014B2">
        <w:rPr>
          <w:rFonts w:ascii="Times New Roman" w:hAnsi="Times New Roman" w:cs="Times New Roman"/>
          <w:sz w:val="24"/>
          <w:szCs w:val="24"/>
        </w:rPr>
        <w:t xml:space="preserve">tavbu ve vazbě na podklady/informace zajišťované Zhotovitelem dle </w:t>
      </w:r>
      <w:r w:rsidR="00103AD8" w:rsidRPr="00B014B2">
        <w:rPr>
          <w:rFonts w:ascii="Times New Roman" w:hAnsi="Times New Roman" w:cs="Times New Roman"/>
          <w:sz w:val="24"/>
          <w:szCs w:val="24"/>
        </w:rPr>
        <w:t>S</w:t>
      </w:r>
      <w:r w:rsidRPr="00B014B2">
        <w:rPr>
          <w:rFonts w:ascii="Times New Roman" w:hAnsi="Times New Roman" w:cs="Times New Roman"/>
          <w:sz w:val="24"/>
          <w:szCs w:val="24"/>
        </w:rPr>
        <w:t>mlouvy musí být Objednateli poskytnuty vždy nejpozději 1 den před koncem zákonné lhůty pro uveřejnění vysvětlení/změny zadávací dokumentace dle ZZVZ</w:t>
      </w:r>
      <w:r w:rsidR="00103AD8" w:rsidRPr="00B014B2">
        <w:rPr>
          <w:rFonts w:ascii="Times New Roman" w:hAnsi="Times New Roman" w:cs="Times New Roman"/>
          <w:sz w:val="24"/>
          <w:szCs w:val="24"/>
        </w:rPr>
        <w:t xml:space="preserve">. Dále součinnost spočívá </w:t>
      </w:r>
      <w:r w:rsidR="00420BB3" w:rsidRPr="00B014B2">
        <w:rPr>
          <w:rFonts w:ascii="Times New Roman" w:hAnsi="Times New Roman" w:cs="Times New Roman"/>
          <w:sz w:val="24"/>
          <w:szCs w:val="24"/>
        </w:rPr>
        <w:t>např.</w:t>
      </w:r>
      <w:r w:rsidR="00D415A2" w:rsidRPr="00B014B2">
        <w:rPr>
          <w:rFonts w:ascii="Times New Roman" w:hAnsi="Times New Roman" w:cs="Times New Roman"/>
          <w:sz w:val="24"/>
          <w:szCs w:val="24"/>
        </w:rPr>
        <w:t xml:space="preserve"> </w:t>
      </w:r>
      <w:r w:rsidR="00103AD8" w:rsidRPr="00B014B2">
        <w:rPr>
          <w:rFonts w:ascii="Times New Roman" w:hAnsi="Times New Roman" w:cs="Times New Roman"/>
          <w:sz w:val="24"/>
          <w:szCs w:val="24"/>
        </w:rPr>
        <w:t xml:space="preserve">v účasti na jednáních hodnotící komise ve funkci odborného poradce hodnotící komise, bude-li požadováno, ve vypracování porovnání cenových nabídek jednotlivých </w:t>
      </w:r>
      <w:r w:rsidR="00D25B0E" w:rsidRPr="00B014B2">
        <w:rPr>
          <w:rFonts w:ascii="Times New Roman" w:hAnsi="Times New Roman" w:cs="Times New Roman"/>
          <w:sz w:val="24"/>
          <w:szCs w:val="24"/>
        </w:rPr>
        <w:t>dodavatelů</w:t>
      </w:r>
      <w:r w:rsidR="00103AD8" w:rsidRPr="00B014B2">
        <w:rPr>
          <w:rFonts w:ascii="Times New Roman" w:hAnsi="Times New Roman" w:cs="Times New Roman"/>
          <w:sz w:val="24"/>
          <w:szCs w:val="24"/>
        </w:rPr>
        <w:t>, bude-li požadováno</w:t>
      </w:r>
      <w:r w:rsidR="00D415A2" w:rsidRPr="00B014B2">
        <w:rPr>
          <w:rFonts w:ascii="Times New Roman" w:hAnsi="Times New Roman" w:cs="Times New Roman"/>
          <w:sz w:val="24"/>
          <w:szCs w:val="24"/>
        </w:rPr>
        <w:t xml:space="preserve"> a </w:t>
      </w:r>
      <w:r w:rsidR="00103AD8" w:rsidRPr="00B014B2">
        <w:rPr>
          <w:rFonts w:ascii="Times New Roman" w:hAnsi="Times New Roman" w:cs="Times New Roman"/>
          <w:sz w:val="24"/>
          <w:szCs w:val="24"/>
        </w:rPr>
        <w:t>v posouzení případných zdůvodnění mimořádně nízké nabídkové ceny, bude-li požadováno,</w:t>
      </w:r>
      <w:bookmarkEnd w:id="13"/>
    </w:p>
    <w:p w14:paraId="2237C785" w14:textId="77777777" w:rsidR="008E0FC6" w:rsidRPr="00B014B2" w:rsidRDefault="008E0FC6"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před zahájením </w:t>
      </w:r>
      <w:r w:rsidR="00103AD8" w:rsidRPr="00B014B2">
        <w:rPr>
          <w:rFonts w:ascii="Times New Roman" w:hAnsi="Times New Roman" w:cs="Times New Roman"/>
          <w:sz w:val="24"/>
          <w:szCs w:val="24"/>
        </w:rPr>
        <w:t>S</w:t>
      </w:r>
      <w:r w:rsidRPr="00B014B2">
        <w:rPr>
          <w:rFonts w:ascii="Times New Roman" w:hAnsi="Times New Roman" w:cs="Times New Roman"/>
          <w:sz w:val="24"/>
          <w:szCs w:val="24"/>
        </w:rPr>
        <w:t>tavby, spočívající např. v zajištění povolení kácení dřevin.</w:t>
      </w:r>
    </w:p>
    <w:p w14:paraId="50EDFF99" w14:textId="77777777" w:rsidR="008E0FC6" w:rsidRPr="00B014B2" w:rsidRDefault="008E0FC6" w:rsidP="00635770">
      <w:pPr>
        <w:widowControl w:val="0"/>
        <w:spacing w:before="120" w:after="120" w:line="264" w:lineRule="auto"/>
        <w:ind w:left="567"/>
        <w:jc w:val="both"/>
        <w:rPr>
          <w:i/>
          <w:iCs/>
          <w:sz w:val="24"/>
          <w:szCs w:val="24"/>
        </w:rPr>
      </w:pPr>
      <w:r w:rsidRPr="00B014B2">
        <w:rPr>
          <w:i/>
          <w:iCs/>
          <w:sz w:val="24"/>
          <w:szCs w:val="24"/>
        </w:rPr>
        <w:t>(vše dále také jen „</w:t>
      </w:r>
      <w:r w:rsidRPr="00B014B2">
        <w:rPr>
          <w:b/>
          <w:i/>
          <w:iCs/>
          <w:sz w:val="24"/>
          <w:szCs w:val="24"/>
        </w:rPr>
        <w:t>Část plnění Poskytování součinnosti</w:t>
      </w:r>
      <w:r w:rsidRPr="00B014B2">
        <w:rPr>
          <w:i/>
          <w:iCs/>
          <w:sz w:val="24"/>
          <w:szCs w:val="24"/>
        </w:rPr>
        <w:t>“)</w:t>
      </w:r>
    </w:p>
    <w:p w14:paraId="557378F5" w14:textId="77777777" w:rsidR="002E70C9" w:rsidRPr="00B014B2" w:rsidRDefault="00FE0995" w:rsidP="00635770">
      <w:pPr>
        <w:pStyle w:val="Nadpis2"/>
        <w:keepNext w:val="0"/>
        <w:spacing w:before="120" w:after="0" w:line="264" w:lineRule="auto"/>
        <w:ind w:left="567" w:hanging="567"/>
        <w:rPr>
          <w:rFonts w:ascii="Times New Roman" w:hAnsi="Times New Roman" w:cs="Times New Roman"/>
          <w:b/>
          <w:sz w:val="24"/>
        </w:rPr>
      </w:pPr>
      <w:bookmarkStart w:id="14" w:name="_Ref34392310"/>
      <w:r w:rsidRPr="00B014B2">
        <w:rPr>
          <w:rFonts w:ascii="Times New Roman" w:hAnsi="Times New Roman" w:cs="Times New Roman"/>
          <w:sz w:val="24"/>
        </w:rPr>
        <w:t>Předmětem Smlouvy je dále výkon činností autorského dozoru Zhotovitelem</w:t>
      </w:r>
      <w:r w:rsidR="00B53A8D" w:rsidRPr="00B014B2">
        <w:rPr>
          <w:rFonts w:ascii="Times New Roman" w:hAnsi="Times New Roman" w:cs="Times New Roman"/>
          <w:sz w:val="24"/>
        </w:rPr>
        <w:t xml:space="preserve"> zejména</w:t>
      </w:r>
      <w:r w:rsidRPr="00B014B2">
        <w:rPr>
          <w:rFonts w:ascii="Times New Roman" w:hAnsi="Times New Roman" w:cs="Times New Roman"/>
          <w:sz w:val="24"/>
        </w:rPr>
        <w:t xml:space="preserve"> podle ustanovení </w:t>
      </w:r>
      <w:r w:rsidR="00BB3AC9" w:rsidRPr="00B014B2">
        <w:rPr>
          <w:rFonts w:ascii="Times New Roman" w:hAnsi="Times New Roman" w:cs="Times New Roman"/>
          <w:b/>
          <w:sz w:val="24"/>
        </w:rPr>
        <w:t>§ 161 odst. 2 Nového stavebního zákona</w:t>
      </w:r>
      <w:r w:rsidR="00EC1BDB" w:rsidRPr="00B014B2">
        <w:rPr>
          <w:rFonts w:ascii="Times New Roman" w:hAnsi="Times New Roman" w:cs="Times New Roman"/>
          <w:sz w:val="24"/>
        </w:rPr>
        <w:t xml:space="preserve"> </w:t>
      </w:r>
      <w:r w:rsidRPr="00B014B2">
        <w:rPr>
          <w:rFonts w:ascii="Times New Roman" w:hAnsi="Times New Roman" w:cs="Times New Roman"/>
          <w:sz w:val="24"/>
        </w:rPr>
        <w:t>nad souladem Stavby s PDPS při zhotovování Stavby (dále jen „</w:t>
      </w:r>
      <w:r w:rsidRPr="00B014B2">
        <w:rPr>
          <w:rFonts w:ascii="Times New Roman" w:hAnsi="Times New Roman" w:cs="Times New Roman"/>
          <w:i/>
          <w:sz w:val="24"/>
        </w:rPr>
        <w:t>Autorský dozor</w:t>
      </w:r>
      <w:r w:rsidRPr="00B014B2">
        <w:rPr>
          <w:rFonts w:ascii="Times New Roman" w:hAnsi="Times New Roman" w:cs="Times New Roman"/>
          <w:sz w:val="24"/>
        </w:rPr>
        <w:t>“). Výkon Autorského dozoru Stavby bude prováděn v souladu s náplní činnosti Autorského dozoru, která je specifikována v příloze č. 6 Smlouvy, a to vždy ve vztahu k jednotlivým částem plnění</w:t>
      </w:r>
      <w:r w:rsidR="006E7BAB" w:rsidRPr="00B014B2">
        <w:rPr>
          <w:rFonts w:ascii="Times New Roman" w:hAnsi="Times New Roman" w:cs="Times New Roman"/>
          <w:sz w:val="24"/>
        </w:rPr>
        <w:t xml:space="preserve"> dle Smlouvy</w:t>
      </w:r>
      <w:r w:rsidRPr="00B014B2">
        <w:rPr>
          <w:rFonts w:ascii="Times New Roman" w:hAnsi="Times New Roman" w:cs="Times New Roman"/>
          <w:sz w:val="24"/>
        </w:rPr>
        <w:t>. Součástí výkonu Autorského dozoru bude zpracování:</w:t>
      </w:r>
      <w:bookmarkEnd w:id="14"/>
    </w:p>
    <w:p w14:paraId="49F429D1" w14:textId="77777777" w:rsidR="009D2901" w:rsidRPr="00B014B2" w:rsidRDefault="009D2901"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průběžných měsíčních zpráv,</w:t>
      </w:r>
    </w:p>
    <w:p w14:paraId="36F51676" w14:textId="77777777" w:rsidR="009D2901" w:rsidRPr="00B014B2" w:rsidRDefault="009D2901"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zprávy k vyhodnocení realizace Stavby a předložení Objednateli nejpozději ke dni vydání kolaudačního souhlasu nebo ke dni protokolárního předání a převzetí Stavby dle smluvního ujednání mezi zhotovitelem Stavby a Objednatelem, podle toho, který z úkonů bude učiněn později,</w:t>
      </w:r>
    </w:p>
    <w:p w14:paraId="736B770B" w14:textId="77777777" w:rsidR="009D2901" w:rsidRPr="00B014B2" w:rsidRDefault="009D2901"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15" w:name="_Ref141077759"/>
      <w:r w:rsidRPr="00B014B2">
        <w:rPr>
          <w:rFonts w:ascii="Times New Roman" w:hAnsi="Times New Roman" w:cs="Times New Roman"/>
          <w:sz w:val="24"/>
          <w:szCs w:val="24"/>
        </w:rPr>
        <w:t>doplnění či úpravy PDPS (změnová řízení) a</w:t>
      </w:r>
      <w:bookmarkEnd w:id="15"/>
    </w:p>
    <w:p w14:paraId="7CC2DA74" w14:textId="77777777" w:rsidR="009D2901" w:rsidRPr="00B014B2" w:rsidRDefault="009D2901"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závěrečné zprávy k závěrečnému vyhodnocení Stavby ke dni ukončení zkušebního provozu, pokud bude zkušební provoz realizován, a předložení Objednateli.</w:t>
      </w:r>
    </w:p>
    <w:p w14:paraId="5A437EEA" w14:textId="77777777" w:rsidR="009D2901" w:rsidRPr="00B014B2" w:rsidRDefault="009D2901" w:rsidP="00635770">
      <w:pPr>
        <w:pStyle w:val="Nadpis3"/>
        <w:keepNext w:val="0"/>
        <w:numPr>
          <w:ilvl w:val="0"/>
          <w:numId w:val="0"/>
        </w:numPr>
        <w:spacing w:before="120" w:after="0" w:line="264" w:lineRule="auto"/>
        <w:ind w:left="567"/>
        <w:jc w:val="both"/>
        <w:rPr>
          <w:rFonts w:ascii="Times New Roman" w:hAnsi="Times New Roman" w:cs="Times New Roman"/>
          <w:snapToGrid w:val="0"/>
          <w:sz w:val="24"/>
          <w:szCs w:val="24"/>
        </w:rPr>
      </w:pPr>
      <w:r w:rsidRPr="00B014B2">
        <w:rPr>
          <w:rFonts w:ascii="Times New Roman" w:hAnsi="Times New Roman" w:cs="Times New Roman"/>
          <w:i/>
          <w:iCs/>
          <w:sz w:val="24"/>
          <w:szCs w:val="24"/>
        </w:rPr>
        <w:lastRenderedPageBreak/>
        <w:t>(vše dále také jen „</w:t>
      </w:r>
      <w:r w:rsidRPr="00B014B2">
        <w:rPr>
          <w:rFonts w:ascii="Times New Roman" w:hAnsi="Times New Roman" w:cs="Times New Roman"/>
          <w:b/>
          <w:i/>
          <w:iCs/>
          <w:sz w:val="24"/>
          <w:szCs w:val="24"/>
        </w:rPr>
        <w:t>Část plnění Autorský dozor</w:t>
      </w:r>
      <w:r w:rsidRPr="00B014B2">
        <w:rPr>
          <w:rFonts w:ascii="Times New Roman" w:hAnsi="Times New Roman" w:cs="Times New Roman"/>
          <w:i/>
          <w:iCs/>
          <w:sz w:val="24"/>
          <w:szCs w:val="24"/>
        </w:rPr>
        <w:t>“)</w:t>
      </w:r>
    </w:p>
    <w:p w14:paraId="6A68AAB3" w14:textId="77777777" w:rsidR="00F94C2F" w:rsidRPr="00B014B2" w:rsidRDefault="006E53E1" w:rsidP="00F94C2F">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Předmětem </w:t>
      </w:r>
      <w:r w:rsidR="000A6F21" w:rsidRPr="00B014B2">
        <w:rPr>
          <w:rFonts w:ascii="Times New Roman" w:hAnsi="Times New Roman" w:cs="Times New Roman"/>
          <w:color w:val="000000" w:themeColor="text1"/>
          <w:sz w:val="24"/>
        </w:rPr>
        <w:t>S</w:t>
      </w:r>
      <w:r w:rsidRPr="00B014B2">
        <w:rPr>
          <w:rFonts w:ascii="Times New Roman" w:hAnsi="Times New Roman" w:cs="Times New Roman"/>
          <w:color w:val="000000" w:themeColor="text1"/>
          <w:sz w:val="24"/>
        </w:rPr>
        <w:t xml:space="preserve">mlouvy je dále zpracování stupňů projektové dokumentace DURaSP a PDPS za využití metody </w:t>
      </w:r>
      <w:r w:rsidR="008D2A5C" w:rsidRPr="00B014B2">
        <w:rPr>
          <w:rFonts w:ascii="Times New Roman" w:hAnsi="Times New Roman" w:cs="Times New Roman"/>
          <w:color w:val="000000" w:themeColor="text1"/>
          <w:sz w:val="24"/>
        </w:rPr>
        <w:t xml:space="preserve">Building Information Modeling – </w:t>
      </w:r>
      <w:r w:rsidRPr="00B014B2">
        <w:rPr>
          <w:rFonts w:ascii="Times New Roman" w:hAnsi="Times New Roman" w:cs="Times New Roman"/>
          <w:color w:val="000000" w:themeColor="text1"/>
          <w:sz w:val="24"/>
        </w:rPr>
        <w:t>BIM</w:t>
      </w:r>
      <w:r w:rsidR="008D2A5C" w:rsidRPr="00B014B2">
        <w:rPr>
          <w:rFonts w:ascii="Times New Roman" w:hAnsi="Times New Roman" w:cs="Times New Roman"/>
          <w:color w:val="000000" w:themeColor="text1"/>
          <w:sz w:val="24"/>
        </w:rPr>
        <w:t xml:space="preserve"> (dále jen </w:t>
      </w:r>
      <w:r w:rsidR="008D2A5C" w:rsidRPr="00B014B2">
        <w:rPr>
          <w:rFonts w:ascii="Times New Roman" w:hAnsi="Times New Roman" w:cs="Times New Roman"/>
          <w:bCs w:val="0"/>
          <w:i/>
          <w:iCs w:val="0"/>
          <w:color w:val="000000" w:themeColor="text1"/>
          <w:sz w:val="24"/>
        </w:rPr>
        <w:t>„</w:t>
      </w:r>
      <w:r w:rsidRPr="00B014B2">
        <w:rPr>
          <w:rFonts w:ascii="Times New Roman" w:hAnsi="Times New Roman" w:cs="Times New Roman"/>
          <w:bCs w:val="0"/>
          <w:i/>
          <w:iCs w:val="0"/>
          <w:color w:val="000000" w:themeColor="text1"/>
          <w:sz w:val="24"/>
        </w:rPr>
        <w:t>BIM</w:t>
      </w:r>
      <w:r w:rsidR="008D2A5C" w:rsidRPr="00B014B2">
        <w:rPr>
          <w:rFonts w:ascii="Times New Roman" w:hAnsi="Times New Roman" w:cs="Times New Roman"/>
          <w:bCs w:val="0"/>
          <w:i/>
          <w:iCs w:val="0"/>
          <w:color w:val="000000" w:themeColor="text1"/>
          <w:sz w:val="24"/>
        </w:rPr>
        <w:t>“</w:t>
      </w:r>
      <w:r w:rsidR="008D2A5C" w:rsidRPr="00B014B2">
        <w:rPr>
          <w:rFonts w:ascii="Times New Roman" w:hAnsi="Times New Roman" w:cs="Times New Roman"/>
          <w:color w:val="000000" w:themeColor="text1"/>
          <w:sz w:val="24"/>
        </w:rPr>
        <w:t>)</w:t>
      </w:r>
      <w:r w:rsidRPr="00B014B2">
        <w:rPr>
          <w:rFonts w:ascii="Times New Roman" w:hAnsi="Times New Roman" w:cs="Times New Roman"/>
          <w:color w:val="000000" w:themeColor="text1"/>
          <w:sz w:val="24"/>
        </w:rPr>
        <w:t>, neboli informační modelování staveb znamená používání sdílené digitální reprezentace vystavěného aktiva (stavby) k usnadnění procesů navrhování, výstavby a provozu pro vytváření spolehlivého základu pro rozhodování (ČSN EN ISO 19650</w:t>
      </w:r>
      <w:r w:rsidR="00B5124B" w:rsidRPr="00B014B2">
        <w:rPr>
          <w:rFonts w:ascii="Times New Roman" w:hAnsi="Times New Roman" w:cs="Times New Roman"/>
          <w:color w:val="000000" w:themeColor="text1"/>
          <w:sz w:val="24"/>
        </w:rPr>
        <w:t xml:space="preserve"> nebo rovnocenné</w:t>
      </w:r>
      <w:r w:rsidRPr="00B014B2">
        <w:rPr>
          <w:rFonts w:ascii="Times New Roman" w:hAnsi="Times New Roman" w:cs="Times New Roman"/>
          <w:color w:val="000000" w:themeColor="text1"/>
          <w:sz w:val="24"/>
        </w:rPr>
        <w:t>). Výsledkem</w:t>
      </w:r>
      <w:r w:rsidR="00B5124B" w:rsidRPr="00B014B2">
        <w:rPr>
          <w:rFonts w:ascii="Times New Roman" w:hAnsi="Times New Roman" w:cs="Times New Roman"/>
          <w:color w:val="000000" w:themeColor="text1"/>
          <w:sz w:val="24"/>
        </w:rPr>
        <w:t xml:space="preserve"> některých</w:t>
      </w:r>
      <w:r w:rsidRPr="00B014B2">
        <w:rPr>
          <w:rFonts w:ascii="Times New Roman" w:hAnsi="Times New Roman" w:cs="Times New Roman"/>
          <w:color w:val="000000" w:themeColor="text1"/>
          <w:sz w:val="24"/>
        </w:rPr>
        <w:t xml:space="preserve"> procesů BIM je digitální model stavby (</w:t>
      </w:r>
      <w:r w:rsidR="008D2A5C" w:rsidRPr="00B014B2">
        <w:rPr>
          <w:rFonts w:ascii="Times New Roman" w:hAnsi="Times New Roman" w:cs="Times New Roman"/>
          <w:color w:val="000000" w:themeColor="text1"/>
          <w:sz w:val="24"/>
        </w:rPr>
        <w:t xml:space="preserve">dále jen </w:t>
      </w:r>
      <w:r w:rsidR="008D2A5C" w:rsidRPr="00B014B2">
        <w:rPr>
          <w:rFonts w:ascii="Times New Roman" w:hAnsi="Times New Roman" w:cs="Times New Roman"/>
          <w:bCs w:val="0"/>
          <w:i/>
          <w:iCs w:val="0"/>
          <w:color w:val="000000" w:themeColor="text1"/>
          <w:sz w:val="24"/>
        </w:rPr>
        <w:t>„</w:t>
      </w:r>
      <w:r w:rsidRPr="00B014B2">
        <w:rPr>
          <w:rFonts w:ascii="Times New Roman" w:hAnsi="Times New Roman" w:cs="Times New Roman"/>
          <w:bCs w:val="0"/>
          <w:i/>
          <w:iCs w:val="0"/>
          <w:color w:val="000000" w:themeColor="text1"/>
          <w:sz w:val="24"/>
        </w:rPr>
        <w:t>DiMS</w:t>
      </w:r>
      <w:r w:rsidR="008D2A5C" w:rsidRPr="00B014B2">
        <w:rPr>
          <w:rFonts w:ascii="Times New Roman" w:hAnsi="Times New Roman" w:cs="Times New Roman"/>
          <w:bCs w:val="0"/>
          <w:i/>
          <w:iCs w:val="0"/>
          <w:color w:val="000000" w:themeColor="text1"/>
          <w:sz w:val="24"/>
        </w:rPr>
        <w:t>“</w:t>
      </w:r>
      <w:r w:rsidRPr="00B014B2">
        <w:rPr>
          <w:rFonts w:ascii="Times New Roman" w:hAnsi="Times New Roman" w:cs="Times New Roman"/>
          <w:color w:val="000000" w:themeColor="text1"/>
          <w:sz w:val="24"/>
        </w:rPr>
        <w:t>) představující geometrický model s dohodnutými vlastnostmi prvků a konstrukcí. Dodržováním postupů dle metody BIM vzniká informační model stavby (IMS) představující soubor strukturovaných a nestrukturovaných informací v otevřených i chráněných IFC formátech.</w:t>
      </w:r>
      <w:r w:rsidR="00B5124B" w:rsidRPr="00B014B2">
        <w:rPr>
          <w:rFonts w:ascii="Times New Roman" w:hAnsi="Times New Roman" w:cs="Times New Roman"/>
          <w:color w:val="000000" w:themeColor="text1"/>
          <w:sz w:val="24"/>
        </w:rPr>
        <w:t xml:space="preserve"> Soustředění a propojení informací v modelu znamená informační komplexnost v průběhu celého životního cyklu stavby (projektová dokumentace, realizace stavby, provoz stavby a demolice).</w:t>
      </w:r>
    </w:p>
    <w:p w14:paraId="4C69911C" w14:textId="77777777" w:rsidR="00F94C2F" w:rsidRPr="00B014B2" w:rsidRDefault="006E53E1" w:rsidP="00F94C2F">
      <w:pPr>
        <w:pStyle w:val="Nadpis3"/>
        <w:keepNext w:val="0"/>
        <w:spacing w:before="40" w:after="0" w:line="264" w:lineRule="auto"/>
        <w:ind w:left="1304" w:hanging="737"/>
        <w:jc w:val="both"/>
        <w:rPr>
          <w:rFonts w:ascii="Times New Roman" w:hAnsi="Times New Roman" w:cs="Times New Roman"/>
          <w:snapToGrid w:val="0"/>
          <w:color w:val="000000" w:themeColor="text1"/>
          <w:sz w:val="24"/>
          <w:szCs w:val="24"/>
        </w:rPr>
      </w:pPr>
      <w:r w:rsidRPr="00B014B2">
        <w:rPr>
          <w:rFonts w:ascii="Times New Roman" w:hAnsi="Times New Roman" w:cs="Times New Roman"/>
          <w:color w:val="000000" w:themeColor="text1"/>
          <w:sz w:val="24"/>
          <w:szCs w:val="24"/>
        </w:rPr>
        <w:t>Dokumentace vytvořená metodou BIM bude v souladu s BIM protokolem, který je přílohou</w:t>
      </w:r>
      <w:r w:rsidRPr="00B014B2">
        <w:rPr>
          <w:rFonts w:ascii="Times New Roman" w:hAnsi="Times New Roman" w:cs="Times New Roman"/>
          <w:b/>
          <w:color w:val="000000" w:themeColor="text1"/>
          <w:sz w:val="24"/>
          <w:szCs w:val="24"/>
        </w:rPr>
        <w:t xml:space="preserve"> </w:t>
      </w:r>
      <w:r w:rsidRPr="00B014B2">
        <w:rPr>
          <w:rFonts w:ascii="Times New Roman" w:hAnsi="Times New Roman" w:cs="Times New Roman"/>
          <w:color w:val="000000" w:themeColor="text1"/>
          <w:sz w:val="24"/>
          <w:szCs w:val="24"/>
        </w:rPr>
        <w:t xml:space="preserve">č. 8 Smlouvy. </w:t>
      </w:r>
      <w:r w:rsidR="00B5124B" w:rsidRPr="00B014B2">
        <w:rPr>
          <w:rFonts w:ascii="Times New Roman" w:hAnsi="Times New Roman" w:cs="Times New Roman"/>
          <w:color w:val="000000" w:themeColor="text1"/>
          <w:sz w:val="24"/>
          <w:szCs w:val="24"/>
        </w:rPr>
        <w:t>Objednatel</w:t>
      </w:r>
      <w:r w:rsidRPr="00B014B2">
        <w:rPr>
          <w:rFonts w:ascii="Times New Roman" w:hAnsi="Times New Roman" w:cs="Times New Roman"/>
          <w:color w:val="000000" w:themeColor="text1"/>
          <w:sz w:val="24"/>
          <w:szCs w:val="24"/>
        </w:rPr>
        <w:t xml:space="preserve"> dále požaduje zpracování Plánu realizace BIM </w:t>
      </w:r>
      <w:r w:rsidR="008D2A5C" w:rsidRPr="00B014B2">
        <w:rPr>
          <w:rFonts w:ascii="Times New Roman" w:hAnsi="Times New Roman" w:cs="Times New Roman"/>
          <w:color w:val="000000" w:themeColor="text1"/>
          <w:sz w:val="24"/>
          <w:szCs w:val="24"/>
        </w:rPr>
        <w:t xml:space="preserve">- </w:t>
      </w:r>
      <w:r w:rsidRPr="00B014B2">
        <w:rPr>
          <w:rFonts w:ascii="Times New Roman" w:hAnsi="Times New Roman" w:cs="Times New Roman"/>
          <w:color w:val="000000" w:themeColor="text1"/>
          <w:sz w:val="24"/>
          <w:szCs w:val="24"/>
        </w:rPr>
        <w:t xml:space="preserve">BIM execution plan </w:t>
      </w:r>
      <w:r w:rsidR="008D2A5C" w:rsidRPr="00B014B2">
        <w:rPr>
          <w:rFonts w:ascii="Times New Roman" w:hAnsi="Times New Roman" w:cs="Times New Roman"/>
          <w:color w:val="000000" w:themeColor="text1"/>
          <w:sz w:val="24"/>
          <w:szCs w:val="24"/>
        </w:rPr>
        <w:t>(</w:t>
      </w:r>
      <w:r w:rsidRPr="00B014B2">
        <w:rPr>
          <w:rFonts w:ascii="Times New Roman" w:hAnsi="Times New Roman" w:cs="Times New Roman"/>
          <w:color w:val="000000" w:themeColor="text1"/>
          <w:sz w:val="24"/>
          <w:szCs w:val="24"/>
        </w:rPr>
        <w:t xml:space="preserve">dále jen </w:t>
      </w:r>
      <w:r w:rsidR="008D2A5C" w:rsidRPr="00B014B2">
        <w:rPr>
          <w:rFonts w:ascii="Times New Roman" w:hAnsi="Times New Roman" w:cs="Times New Roman"/>
          <w:b/>
          <w:bCs w:val="0"/>
          <w:i/>
          <w:iCs/>
          <w:color w:val="000000" w:themeColor="text1"/>
          <w:sz w:val="24"/>
          <w:szCs w:val="24"/>
        </w:rPr>
        <w:t>„</w:t>
      </w:r>
      <w:r w:rsidRPr="00B014B2">
        <w:rPr>
          <w:rFonts w:ascii="Times New Roman" w:hAnsi="Times New Roman" w:cs="Times New Roman"/>
          <w:b/>
          <w:bCs w:val="0"/>
          <w:i/>
          <w:iCs/>
          <w:color w:val="000000" w:themeColor="text1"/>
          <w:sz w:val="24"/>
          <w:szCs w:val="24"/>
        </w:rPr>
        <w:t>BEP</w:t>
      </w:r>
      <w:r w:rsidR="008D2A5C" w:rsidRPr="00B014B2">
        <w:rPr>
          <w:rFonts w:ascii="Times New Roman" w:hAnsi="Times New Roman" w:cs="Times New Roman"/>
          <w:b/>
          <w:bCs w:val="0"/>
          <w:i/>
          <w:iCs/>
          <w:color w:val="000000" w:themeColor="text1"/>
          <w:sz w:val="24"/>
          <w:szCs w:val="24"/>
        </w:rPr>
        <w:t>“</w:t>
      </w:r>
      <w:r w:rsidRPr="00B014B2">
        <w:rPr>
          <w:rFonts w:ascii="Times New Roman" w:hAnsi="Times New Roman" w:cs="Times New Roman"/>
          <w:color w:val="000000" w:themeColor="text1"/>
          <w:sz w:val="24"/>
          <w:szCs w:val="24"/>
        </w:rPr>
        <w:t>)</w:t>
      </w:r>
      <w:r w:rsidR="00C719A5">
        <w:rPr>
          <w:rFonts w:ascii="Times New Roman" w:hAnsi="Times New Roman" w:cs="Times New Roman"/>
          <w:color w:val="000000" w:themeColor="text1"/>
          <w:sz w:val="24"/>
          <w:szCs w:val="24"/>
        </w:rPr>
        <w:t>, a to do 1 měsíce od účinnosti této Smlouvy</w:t>
      </w:r>
      <w:r w:rsidRPr="00B014B2">
        <w:rPr>
          <w:rFonts w:ascii="Times New Roman" w:hAnsi="Times New Roman" w:cs="Times New Roman"/>
          <w:color w:val="000000" w:themeColor="text1"/>
          <w:sz w:val="24"/>
          <w:szCs w:val="24"/>
        </w:rPr>
        <w:t xml:space="preserve">. Veškeré digitální modely staveb budou zpracovány v takové podrobnosti, aby bylo možné průběžně zpracovat propočty nákladů na realizaci </w:t>
      </w:r>
      <w:r w:rsidR="001238FC" w:rsidRPr="00B014B2">
        <w:rPr>
          <w:rFonts w:ascii="Times New Roman" w:hAnsi="Times New Roman" w:cs="Times New Roman"/>
          <w:color w:val="000000" w:themeColor="text1"/>
          <w:sz w:val="24"/>
          <w:szCs w:val="24"/>
        </w:rPr>
        <w:t>S</w:t>
      </w:r>
      <w:r w:rsidRPr="00B014B2">
        <w:rPr>
          <w:rFonts w:ascii="Times New Roman" w:hAnsi="Times New Roman" w:cs="Times New Roman"/>
          <w:color w:val="000000" w:themeColor="text1"/>
          <w:sz w:val="24"/>
          <w:szCs w:val="24"/>
        </w:rPr>
        <w:t xml:space="preserve">tavby po jednotlivých stupních </w:t>
      </w:r>
      <w:r w:rsidR="00420BB3" w:rsidRPr="00B014B2">
        <w:rPr>
          <w:rFonts w:ascii="Times New Roman" w:hAnsi="Times New Roman" w:cs="Times New Roman"/>
          <w:color w:val="000000" w:themeColor="text1"/>
          <w:sz w:val="24"/>
          <w:szCs w:val="24"/>
        </w:rPr>
        <w:t>d</w:t>
      </w:r>
      <w:r w:rsidRPr="00B014B2">
        <w:rPr>
          <w:rFonts w:ascii="Times New Roman" w:hAnsi="Times New Roman" w:cs="Times New Roman"/>
          <w:color w:val="000000" w:themeColor="text1"/>
          <w:sz w:val="24"/>
          <w:szCs w:val="24"/>
        </w:rPr>
        <w:t>okumentace</w:t>
      </w:r>
      <w:r w:rsidR="00B5124B" w:rsidRPr="00B014B2">
        <w:rPr>
          <w:rFonts w:ascii="Times New Roman" w:hAnsi="Times New Roman" w:cs="Times New Roman"/>
          <w:color w:val="000000" w:themeColor="text1"/>
          <w:sz w:val="24"/>
          <w:szCs w:val="24"/>
        </w:rPr>
        <w:t>.</w:t>
      </w:r>
    </w:p>
    <w:p w14:paraId="08F0B139" w14:textId="77777777" w:rsidR="003A27F9" w:rsidRPr="00B014B2" w:rsidRDefault="006E53E1" w:rsidP="003A27F9">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 xml:space="preserve">Objednatel poskytne </w:t>
      </w:r>
      <w:r w:rsidR="00B5124B" w:rsidRPr="00B014B2">
        <w:rPr>
          <w:rFonts w:ascii="Times New Roman" w:hAnsi="Times New Roman" w:cs="Times New Roman"/>
          <w:color w:val="000000" w:themeColor="text1"/>
          <w:sz w:val="24"/>
          <w:szCs w:val="24"/>
        </w:rPr>
        <w:t>Zhotoviteli</w:t>
      </w:r>
      <w:r w:rsidRPr="00B014B2">
        <w:rPr>
          <w:rFonts w:ascii="Times New Roman" w:hAnsi="Times New Roman" w:cs="Times New Roman"/>
          <w:color w:val="000000" w:themeColor="text1"/>
          <w:sz w:val="24"/>
          <w:szCs w:val="24"/>
        </w:rPr>
        <w:t xml:space="preserve"> přístup do společného datového prostředí </w:t>
      </w:r>
      <w:r w:rsidR="008D2A5C" w:rsidRPr="00B014B2">
        <w:rPr>
          <w:rFonts w:ascii="Times New Roman" w:hAnsi="Times New Roman" w:cs="Times New Roman"/>
          <w:color w:val="000000" w:themeColor="text1"/>
          <w:sz w:val="24"/>
          <w:szCs w:val="24"/>
        </w:rPr>
        <w:t xml:space="preserve">- </w:t>
      </w:r>
      <w:r w:rsidRPr="00B014B2">
        <w:rPr>
          <w:rFonts w:ascii="Times New Roman" w:hAnsi="Times New Roman" w:cs="Times New Roman"/>
          <w:color w:val="000000" w:themeColor="text1"/>
          <w:sz w:val="24"/>
          <w:szCs w:val="24"/>
        </w:rPr>
        <w:t xml:space="preserve">Common Data Environment </w:t>
      </w:r>
      <w:r w:rsidR="008D2A5C" w:rsidRPr="00B014B2">
        <w:rPr>
          <w:rFonts w:ascii="Times New Roman" w:hAnsi="Times New Roman" w:cs="Times New Roman"/>
          <w:color w:val="000000" w:themeColor="text1"/>
          <w:sz w:val="24"/>
          <w:szCs w:val="24"/>
        </w:rPr>
        <w:t xml:space="preserve">(dále jen </w:t>
      </w:r>
      <w:r w:rsidR="008D2A5C" w:rsidRPr="00B014B2">
        <w:rPr>
          <w:rFonts w:ascii="Times New Roman" w:hAnsi="Times New Roman" w:cs="Times New Roman"/>
          <w:b/>
          <w:bCs w:val="0"/>
          <w:i/>
          <w:iCs/>
          <w:color w:val="000000" w:themeColor="text1"/>
          <w:sz w:val="24"/>
          <w:szCs w:val="24"/>
        </w:rPr>
        <w:t>„</w:t>
      </w:r>
      <w:r w:rsidRPr="00B014B2">
        <w:rPr>
          <w:rFonts w:ascii="Times New Roman" w:hAnsi="Times New Roman" w:cs="Times New Roman"/>
          <w:b/>
          <w:bCs w:val="0"/>
          <w:i/>
          <w:iCs/>
          <w:color w:val="000000" w:themeColor="text1"/>
          <w:sz w:val="24"/>
          <w:szCs w:val="24"/>
        </w:rPr>
        <w:t>CDE</w:t>
      </w:r>
      <w:r w:rsidR="008D2A5C" w:rsidRPr="00B014B2">
        <w:rPr>
          <w:rFonts w:ascii="Times New Roman" w:hAnsi="Times New Roman" w:cs="Times New Roman"/>
          <w:b/>
          <w:bCs w:val="0"/>
          <w:i/>
          <w:iCs/>
          <w:color w:val="000000" w:themeColor="text1"/>
          <w:sz w:val="24"/>
          <w:szCs w:val="24"/>
        </w:rPr>
        <w:t>“</w:t>
      </w:r>
      <w:r w:rsidRPr="00B014B2">
        <w:rPr>
          <w:rFonts w:ascii="Times New Roman" w:hAnsi="Times New Roman" w:cs="Times New Roman"/>
          <w:color w:val="000000" w:themeColor="text1"/>
          <w:sz w:val="24"/>
          <w:szCs w:val="24"/>
        </w:rPr>
        <w:t xml:space="preserve">) po dobu </w:t>
      </w:r>
      <w:r w:rsidR="00B5124B" w:rsidRPr="00B014B2">
        <w:rPr>
          <w:rFonts w:ascii="Times New Roman" w:hAnsi="Times New Roman" w:cs="Times New Roman"/>
          <w:color w:val="000000" w:themeColor="text1"/>
          <w:sz w:val="24"/>
          <w:szCs w:val="24"/>
        </w:rPr>
        <w:t>provádění</w:t>
      </w:r>
      <w:r w:rsidRPr="00B014B2">
        <w:rPr>
          <w:rFonts w:ascii="Times New Roman" w:hAnsi="Times New Roman" w:cs="Times New Roman"/>
          <w:color w:val="000000" w:themeColor="text1"/>
          <w:sz w:val="24"/>
          <w:szCs w:val="24"/>
        </w:rPr>
        <w:t xml:space="preserve"> </w:t>
      </w:r>
      <w:r w:rsidR="00B5124B" w:rsidRPr="00B014B2">
        <w:rPr>
          <w:rFonts w:ascii="Times New Roman" w:hAnsi="Times New Roman" w:cs="Times New Roman"/>
          <w:color w:val="000000" w:themeColor="text1"/>
          <w:sz w:val="24"/>
          <w:szCs w:val="24"/>
        </w:rPr>
        <w:t>D</w:t>
      </w:r>
      <w:r w:rsidRPr="00B014B2">
        <w:rPr>
          <w:rFonts w:ascii="Times New Roman" w:hAnsi="Times New Roman" w:cs="Times New Roman"/>
          <w:color w:val="000000" w:themeColor="text1"/>
          <w:sz w:val="24"/>
          <w:szCs w:val="24"/>
        </w:rPr>
        <w:t>íla</w:t>
      </w:r>
      <w:r w:rsidR="00AE6A6F" w:rsidRPr="00B014B2">
        <w:rPr>
          <w:rFonts w:ascii="Times New Roman" w:hAnsi="Times New Roman" w:cs="Times New Roman"/>
          <w:color w:val="000000" w:themeColor="text1"/>
          <w:sz w:val="24"/>
          <w:szCs w:val="24"/>
        </w:rPr>
        <w:t xml:space="preserve"> dle této Smlouvy</w:t>
      </w:r>
      <w:r w:rsidR="00F374A0">
        <w:rPr>
          <w:rFonts w:ascii="Times New Roman" w:hAnsi="Times New Roman" w:cs="Times New Roman"/>
          <w:color w:val="000000" w:themeColor="text1"/>
          <w:sz w:val="24"/>
          <w:szCs w:val="24"/>
        </w:rPr>
        <w:t xml:space="preserve"> za předpokladu, že bude mít Objednatel CDE </w:t>
      </w:r>
      <w:r w:rsidR="00C719A5">
        <w:rPr>
          <w:rFonts w:ascii="Times New Roman" w:hAnsi="Times New Roman" w:cs="Times New Roman"/>
          <w:color w:val="000000" w:themeColor="text1"/>
          <w:sz w:val="24"/>
          <w:szCs w:val="24"/>
        </w:rPr>
        <w:t>zřízeno</w:t>
      </w:r>
      <w:r w:rsidRPr="00B014B2">
        <w:rPr>
          <w:rFonts w:ascii="Times New Roman" w:hAnsi="Times New Roman" w:cs="Times New Roman"/>
          <w:color w:val="000000" w:themeColor="text1"/>
          <w:sz w:val="24"/>
          <w:szCs w:val="24"/>
        </w:rPr>
        <w:t>.</w:t>
      </w:r>
      <w:r w:rsidR="00C719A5">
        <w:rPr>
          <w:rFonts w:ascii="Times New Roman" w:hAnsi="Times New Roman" w:cs="Times New Roman"/>
          <w:color w:val="000000" w:themeColor="text1"/>
          <w:sz w:val="24"/>
          <w:szCs w:val="24"/>
        </w:rPr>
        <w:t xml:space="preserve"> V takovém případě je Zhotovitel povinen bezpodmínečně akceptovat CDE Objednatele.</w:t>
      </w:r>
      <w:r w:rsidR="00B5124B" w:rsidRPr="00B014B2">
        <w:rPr>
          <w:rFonts w:ascii="Times New Roman" w:hAnsi="Times New Roman" w:cs="Times New Roman"/>
          <w:color w:val="000000" w:themeColor="text1"/>
          <w:sz w:val="24"/>
          <w:szCs w:val="24"/>
        </w:rPr>
        <w:t xml:space="preserve"> </w:t>
      </w:r>
      <w:r w:rsidR="00F374A0">
        <w:rPr>
          <w:rFonts w:ascii="Times New Roman" w:hAnsi="Times New Roman" w:cs="Times New Roman"/>
          <w:color w:val="000000" w:themeColor="text1"/>
          <w:sz w:val="24"/>
          <w:szCs w:val="24"/>
        </w:rPr>
        <w:t xml:space="preserve">V opačném případě zajistí CDE i přístup Objednatele do CDE Zhotovitel. </w:t>
      </w:r>
      <w:r w:rsidR="00B5124B" w:rsidRPr="00B014B2">
        <w:rPr>
          <w:rFonts w:ascii="Times New Roman" w:hAnsi="Times New Roman" w:cs="Times New Roman"/>
          <w:color w:val="000000" w:themeColor="text1"/>
          <w:sz w:val="24"/>
          <w:szCs w:val="24"/>
        </w:rPr>
        <w:t>Zhotovitel</w:t>
      </w:r>
      <w:r w:rsidRPr="00B014B2">
        <w:rPr>
          <w:rFonts w:ascii="Times New Roman" w:hAnsi="Times New Roman" w:cs="Times New Roman"/>
          <w:color w:val="000000" w:themeColor="text1"/>
          <w:sz w:val="24"/>
          <w:szCs w:val="24"/>
        </w:rPr>
        <w:t xml:space="preserve"> bude v rámci </w:t>
      </w:r>
      <w:r w:rsidR="00420BB3" w:rsidRPr="00B014B2">
        <w:rPr>
          <w:rFonts w:ascii="Times New Roman" w:hAnsi="Times New Roman" w:cs="Times New Roman"/>
          <w:color w:val="000000" w:themeColor="text1"/>
          <w:sz w:val="24"/>
          <w:szCs w:val="24"/>
        </w:rPr>
        <w:t xml:space="preserve">CDE </w:t>
      </w:r>
      <w:r w:rsidRPr="00B014B2">
        <w:rPr>
          <w:rFonts w:ascii="Times New Roman" w:hAnsi="Times New Roman" w:cs="Times New Roman"/>
          <w:color w:val="000000" w:themeColor="text1"/>
          <w:sz w:val="24"/>
          <w:szCs w:val="24"/>
        </w:rPr>
        <w:t>udržovat aktuální dokumenty, digitální modely stavby, průzkumy, výkresy, vyjádření, dokumentace a další dokumenty (tj. celý informační model stavby) dle Smlouvy tak, aby byly k dispozici Objednateli.</w:t>
      </w:r>
    </w:p>
    <w:p w14:paraId="14CB8737" w14:textId="77777777" w:rsidR="003A27F9" w:rsidRPr="00B014B2" w:rsidRDefault="003A27F9" w:rsidP="00D45D5F">
      <w:pPr>
        <w:rPr>
          <w:sz w:val="24"/>
          <w:szCs w:val="24"/>
        </w:rPr>
      </w:pPr>
    </w:p>
    <w:p w14:paraId="5F0F0299" w14:textId="77777777" w:rsidR="005224A4" w:rsidRPr="00B014B2" w:rsidRDefault="003A27F9" w:rsidP="00C5266B">
      <w:pPr>
        <w:ind w:left="567"/>
        <w:jc w:val="both"/>
        <w:rPr>
          <w:sz w:val="24"/>
          <w:szCs w:val="24"/>
        </w:rPr>
      </w:pPr>
      <w:r w:rsidRPr="00B014B2">
        <w:rPr>
          <w:sz w:val="24"/>
          <w:szCs w:val="24"/>
        </w:rPr>
        <w:t>(</w:t>
      </w:r>
      <w:r w:rsidR="001B7C81" w:rsidRPr="00B014B2">
        <w:rPr>
          <w:bCs/>
          <w:sz w:val="24"/>
          <w:szCs w:val="24"/>
        </w:rPr>
        <w:t>Stupeň plnění příprava, Stupeň plnění návrh, Stupeň plnění DURaSP, Stupeň plnění PDPS, Část plnění zajištění UR a SP, Část plnění Poskytování součinnosti a Část plnění Autorský dozor</w:t>
      </w:r>
      <w:r w:rsidR="00FF2524">
        <w:rPr>
          <w:bCs/>
          <w:sz w:val="24"/>
          <w:szCs w:val="24"/>
        </w:rPr>
        <w:t xml:space="preserve"> </w:t>
      </w:r>
      <w:r w:rsidRPr="00B014B2">
        <w:rPr>
          <w:sz w:val="24"/>
          <w:szCs w:val="24"/>
        </w:rPr>
        <w:t xml:space="preserve">společně dále </w:t>
      </w:r>
      <w:r w:rsidR="00420BB3" w:rsidRPr="00B014B2">
        <w:rPr>
          <w:sz w:val="24"/>
          <w:szCs w:val="24"/>
        </w:rPr>
        <w:t xml:space="preserve">také </w:t>
      </w:r>
      <w:r w:rsidRPr="00B014B2">
        <w:rPr>
          <w:sz w:val="24"/>
          <w:szCs w:val="24"/>
        </w:rPr>
        <w:t xml:space="preserve">jen </w:t>
      </w:r>
      <w:r w:rsidRPr="00B014B2">
        <w:rPr>
          <w:b/>
          <w:bCs/>
          <w:i/>
          <w:iCs/>
          <w:sz w:val="24"/>
          <w:szCs w:val="24"/>
        </w:rPr>
        <w:t>„Dílo“</w:t>
      </w:r>
      <w:r w:rsidRPr="00B014B2">
        <w:rPr>
          <w:sz w:val="24"/>
          <w:szCs w:val="24"/>
        </w:rPr>
        <w:t>)</w:t>
      </w:r>
    </w:p>
    <w:p w14:paraId="5DE39B92" w14:textId="77777777" w:rsidR="008A6A18" w:rsidRPr="00B014B2" w:rsidRDefault="008A6A18" w:rsidP="00C5266B">
      <w:pPr>
        <w:pStyle w:val="Nadpis2"/>
        <w:keepNext w:val="0"/>
        <w:ind w:left="720" w:hanging="578"/>
        <w:rPr>
          <w:rFonts w:ascii="Times New Roman" w:hAnsi="Times New Roman" w:cs="Times New Roman"/>
          <w:b/>
          <w:bCs w:val="0"/>
          <w:sz w:val="24"/>
        </w:rPr>
      </w:pPr>
      <w:r w:rsidRPr="00B014B2">
        <w:rPr>
          <w:rFonts w:ascii="Times New Roman" w:hAnsi="Times New Roman" w:cs="Times New Roman"/>
          <w:bCs w:val="0"/>
          <w:sz w:val="24"/>
        </w:rPr>
        <w:t>Stavba nového pavilonu musí být v projektové dokumentaci rozdělena na dvě (2) samostatné oddělitelné etapy</w:t>
      </w:r>
      <w:r w:rsidRPr="00B014B2">
        <w:rPr>
          <w:rFonts w:ascii="Times New Roman" w:hAnsi="Times New Roman" w:cs="Times New Roman"/>
          <w:b/>
          <w:bCs w:val="0"/>
          <w:sz w:val="24"/>
        </w:rPr>
        <w:t>.</w:t>
      </w:r>
      <w:r w:rsidR="00663952" w:rsidRPr="00B014B2">
        <w:rPr>
          <w:rFonts w:ascii="Times New Roman" w:hAnsi="Times New Roman" w:cs="Times New Roman"/>
          <w:b/>
          <w:bCs w:val="0"/>
          <w:sz w:val="24"/>
        </w:rPr>
        <w:t xml:space="preserve"> </w:t>
      </w:r>
    </w:p>
    <w:p w14:paraId="7FD410C5" w14:textId="77777777" w:rsidR="008A6A18" w:rsidRPr="00B014B2" w:rsidRDefault="008A6A18" w:rsidP="00C5266B">
      <w:pPr>
        <w:pStyle w:val="Nadpis2"/>
        <w:keepNext w:val="0"/>
        <w:ind w:left="720" w:hanging="578"/>
        <w:rPr>
          <w:rFonts w:ascii="Times New Roman" w:hAnsi="Times New Roman" w:cs="Times New Roman"/>
          <w:sz w:val="24"/>
        </w:rPr>
      </w:pPr>
      <w:r w:rsidRPr="00B014B2">
        <w:rPr>
          <w:rFonts w:ascii="Times New Roman" w:hAnsi="Times New Roman" w:cs="Times New Roman"/>
          <w:sz w:val="24"/>
        </w:rPr>
        <w:t>První etapou</w:t>
      </w:r>
      <w:r w:rsidR="00514E1E" w:rsidRPr="00B014B2">
        <w:rPr>
          <w:rFonts w:ascii="Times New Roman" w:hAnsi="Times New Roman" w:cs="Times New Roman"/>
          <w:sz w:val="24"/>
        </w:rPr>
        <w:t xml:space="preserve"> Stavby</w:t>
      </w:r>
      <w:r w:rsidRPr="00B014B2">
        <w:rPr>
          <w:rFonts w:ascii="Times New Roman" w:hAnsi="Times New Roman" w:cs="Times New Roman"/>
          <w:sz w:val="24"/>
        </w:rPr>
        <w:t xml:space="preserve"> bude část pavilonu určená pro Kliniku infekčních nemocí a cestovní medicíny, pro Kliniku pneumologie a ftizeologie, pro Kliniku zobrazovacích metod a pro potřebné zázemí těchto zdravotnických provozů (dále jen „</w:t>
      </w:r>
      <w:r w:rsidRPr="00B014B2">
        <w:rPr>
          <w:rFonts w:ascii="Times New Roman" w:hAnsi="Times New Roman" w:cs="Times New Roman"/>
          <w:b/>
          <w:bCs w:val="0"/>
          <w:sz w:val="24"/>
        </w:rPr>
        <w:t>1. etapa</w:t>
      </w:r>
      <w:r w:rsidRPr="00B014B2">
        <w:rPr>
          <w:rFonts w:ascii="Times New Roman" w:hAnsi="Times New Roman" w:cs="Times New Roman"/>
          <w:sz w:val="24"/>
        </w:rPr>
        <w:t xml:space="preserve">“). </w:t>
      </w:r>
    </w:p>
    <w:p w14:paraId="05944284" w14:textId="77777777" w:rsidR="008A6A18" w:rsidRPr="00B014B2" w:rsidRDefault="008A6A18" w:rsidP="00C5266B">
      <w:pPr>
        <w:pStyle w:val="Nadpis2"/>
        <w:keepNext w:val="0"/>
        <w:ind w:left="720" w:hanging="578"/>
        <w:rPr>
          <w:rFonts w:ascii="Times New Roman" w:hAnsi="Times New Roman" w:cs="Times New Roman"/>
          <w:sz w:val="24"/>
        </w:rPr>
      </w:pPr>
      <w:r w:rsidRPr="00B014B2">
        <w:rPr>
          <w:rFonts w:ascii="Times New Roman" w:hAnsi="Times New Roman" w:cs="Times New Roman"/>
          <w:sz w:val="24"/>
        </w:rPr>
        <w:t>Druhou etapou</w:t>
      </w:r>
      <w:r w:rsidR="00514E1E" w:rsidRPr="00B014B2">
        <w:rPr>
          <w:rFonts w:ascii="Times New Roman" w:hAnsi="Times New Roman" w:cs="Times New Roman"/>
          <w:sz w:val="24"/>
        </w:rPr>
        <w:t xml:space="preserve"> Stavby</w:t>
      </w:r>
      <w:r w:rsidRPr="00B014B2">
        <w:rPr>
          <w:rFonts w:ascii="Times New Roman" w:hAnsi="Times New Roman" w:cs="Times New Roman"/>
          <w:sz w:val="24"/>
        </w:rPr>
        <w:t xml:space="preserve"> bude část pavilonu určená pro Dermatovenerologickou kliniku a pro její potřebné zázemí (dále jen „</w:t>
      </w:r>
      <w:r w:rsidRPr="00B014B2">
        <w:rPr>
          <w:rFonts w:ascii="Times New Roman" w:hAnsi="Times New Roman" w:cs="Times New Roman"/>
          <w:b/>
          <w:bCs w:val="0"/>
          <w:sz w:val="24"/>
        </w:rPr>
        <w:t>2. etapa</w:t>
      </w:r>
      <w:r w:rsidRPr="00B014B2">
        <w:rPr>
          <w:rFonts w:ascii="Times New Roman" w:hAnsi="Times New Roman" w:cs="Times New Roman"/>
          <w:sz w:val="24"/>
        </w:rPr>
        <w:t xml:space="preserve">“). </w:t>
      </w:r>
    </w:p>
    <w:p w14:paraId="23C879A0" w14:textId="77777777" w:rsidR="008A6A18" w:rsidRPr="00B014B2" w:rsidRDefault="008A6A18" w:rsidP="00C5266B">
      <w:pPr>
        <w:pStyle w:val="Nadpis2"/>
        <w:keepNext w:val="0"/>
        <w:ind w:left="720" w:hanging="578"/>
        <w:rPr>
          <w:rFonts w:ascii="Times New Roman" w:hAnsi="Times New Roman" w:cs="Times New Roman"/>
          <w:b/>
          <w:bCs w:val="0"/>
          <w:sz w:val="24"/>
          <w:u w:val="single"/>
        </w:rPr>
      </w:pPr>
      <w:r w:rsidRPr="00B014B2">
        <w:rPr>
          <w:rFonts w:ascii="Times New Roman" w:hAnsi="Times New Roman" w:cs="Times New Roman"/>
          <w:bCs w:val="0"/>
          <w:sz w:val="24"/>
        </w:rPr>
        <w:t xml:space="preserve">Obě etapy na sebe budou stavebně přímo navazovat a budou tvořit jeden architektonicky kompaktní pavilon FN Plzeň. </w:t>
      </w:r>
      <w:r w:rsidRPr="00B014B2">
        <w:rPr>
          <w:rFonts w:ascii="Times New Roman" w:hAnsi="Times New Roman" w:cs="Times New Roman"/>
          <w:sz w:val="24"/>
        </w:rPr>
        <w:t>Každá z etap musí být samostatně realizovatelná a provozovatelná včetně potřebné infrastruktury</w:t>
      </w:r>
      <w:r w:rsidRPr="00B014B2">
        <w:rPr>
          <w:rFonts w:ascii="Times New Roman" w:hAnsi="Times New Roman" w:cs="Times New Roman"/>
          <w:bCs w:val="0"/>
          <w:sz w:val="24"/>
        </w:rPr>
        <w:t xml:space="preserve">. Součástí každé etapy budou všechny potřebné strojovny, rozvodny, technické místnosti a rozvody TZB, které jsou nutné pro zajištění komplexního bezproblémového chodu jednotlivých etap objektu. Součástí projektové dokumentace budou venkovní úpravy pro komplexní řešení potřebné infrastruktury (komunikace, parkování, inženýrské sítě, přeložky stávajících inženýrských sítí, napojení na ostatní pavilony FN Plzeň podzemním koridorem, atd.), a to případně opět pro každou etapu samostatně. </w:t>
      </w:r>
      <w:r w:rsidRPr="00B014B2">
        <w:rPr>
          <w:rFonts w:ascii="Times New Roman" w:hAnsi="Times New Roman" w:cs="Times New Roman"/>
          <w:bCs w:val="0"/>
          <w:sz w:val="24"/>
          <w:u w:val="single"/>
        </w:rPr>
        <w:t xml:space="preserve">Oddělitelnost etap v projektové dokumentaci </w:t>
      </w:r>
      <w:r w:rsidRPr="00B014B2">
        <w:rPr>
          <w:rFonts w:ascii="Times New Roman" w:hAnsi="Times New Roman" w:cs="Times New Roman"/>
          <w:bCs w:val="0"/>
          <w:sz w:val="24"/>
          <w:u w:val="single"/>
        </w:rPr>
        <w:lastRenderedPageBreak/>
        <w:t xml:space="preserve">spočívá v jejím členění tak, aby bylo možné použít každou etapu zvlášť pro </w:t>
      </w:r>
      <w:r w:rsidR="00FF2524">
        <w:rPr>
          <w:rFonts w:ascii="Times New Roman" w:hAnsi="Times New Roman" w:cs="Times New Roman"/>
          <w:bCs w:val="0"/>
          <w:sz w:val="24"/>
          <w:u w:val="single"/>
        </w:rPr>
        <w:t xml:space="preserve">povolení záměru, </w:t>
      </w:r>
      <w:r w:rsidRPr="00B014B2">
        <w:rPr>
          <w:rFonts w:ascii="Times New Roman" w:hAnsi="Times New Roman" w:cs="Times New Roman"/>
          <w:bCs w:val="0"/>
          <w:sz w:val="24"/>
          <w:u w:val="single"/>
        </w:rPr>
        <w:t>pro výběr zhotovitele stavby a následně i pro realizaci dané etapy</w:t>
      </w:r>
      <w:r w:rsidRPr="00B014B2">
        <w:rPr>
          <w:rFonts w:ascii="Times New Roman" w:hAnsi="Times New Roman" w:cs="Times New Roman"/>
          <w:b/>
          <w:bCs w:val="0"/>
          <w:sz w:val="24"/>
          <w:u w:val="single"/>
        </w:rPr>
        <w:t xml:space="preserve">. </w:t>
      </w:r>
    </w:p>
    <w:p w14:paraId="5CEEC764" w14:textId="77777777" w:rsidR="00884B38" w:rsidRPr="00B014B2" w:rsidRDefault="001E6332" w:rsidP="00C5266B">
      <w:pPr>
        <w:pStyle w:val="Nadpis2"/>
        <w:keepNext w:val="0"/>
        <w:ind w:left="720" w:hanging="578"/>
        <w:rPr>
          <w:rFonts w:ascii="Times New Roman" w:hAnsi="Times New Roman" w:cs="Times New Roman"/>
          <w:bCs w:val="0"/>
          <w:sz w:val="24"/>
        </w:rPr>
      </w:pPr>
      <w:r w:rsidRPr="00B014B2">
        <w:rPr>
          <w:rFonts w:ascii="Times New Roman" w:hAnsi="Times New Roman" w:cs="Times New Roman"/>
          <w:bCs w:val="0"/>
          <w:sz w:val="24"/>
        </w:rPr>
        <w:t>Stavba nového pavilonu bude tedy realizována tak, aby bylo možno ji provést ve dvou etapách, přičemž jako první bude realizována etapa pro Kliniku infekčních nemocí a cestovní medicíny, pro Kliniku pneumologie a ftizeologie, pro Kliniku zobrazovacích metod</w:t>
      </w:r>
      <w:r w:rsidR="00B53A8D" w:rsidRPr="00B014B2">
        <w:rPr>
          <w:rFonts w:ascii="Times New Roman" w:hAnsi="Times New Roman" w:cs="Times New Roman"/>
          <w:bCs w:val="0"/>
          <w:sz w:val="24"/>
        </w:rPr>
        <w:t xml:space="preserve"> (1. etapa)</w:t>
      </w:r>
      <w:r w:rsidRPr="00B014B2">
        <w:rPr>
          <w:rFonts w:ascii="Times New Roman" w:hAnsi="Times New Roman" w:cs="Times New Roman"/>
          <w:bCs w:val="0"/>
          <w:sz w:val="24"/>
        </w:rPr>
        <w:t xml:space="preserve">. Projektová dokumentace </w:t>
      </w:r>
      <w:r w:rsidR="00514E1E" w:rsidRPr="00B014B2">
        <w:rPr>
          <w:rFonts w:ascii="Times New Roman" w:hAnsi="Times New Roman" w:cs="Times New Roman"/>
          <w:bCs w:val="0"/>
          <w:sz w:val="24"/>
        </w:rPr>
        <w:t>Stavby nového pavilonu</w:t>
      </w:r>
      <w:r w:rsidRPr="00B014B2">
        <w:rPr>
          <w:rFonts w:ascii="Times New Roman" w:hAnsi="Times New Roman" w:cs="Times New Roman"/>
          <w:bCs w:val="0"/>
          <w:sz w:val="24"/>
        </w:rPr>
        <w:t xml:space="preserve"> musí být zpracována tak, aby každou etapu bylo možné po dokončení stavebních prací vždy samostatně užívat a aby při realizaci </w:t>
      </w:r>
      <w:r w:rsidR="00514E1E" w:rsidRPr="00B014B2">
        <w:rPr>
          <w:rFonts w:ascii="Times New Roman" w:hAnsi="Times New Roman" w:cs="Times New Roman"/>
          <w:bCs w:val="0"/>
          <w:sz w:val="24"/>
        </w:rPr>
        <w:t>2.</w:t>
      </w:r>
      <w:r w:rsidRPr="00B014B2">
        <w:rPr>
          <w:rFonts w:ascii="Times New Roman" w:hAnsi="Times New Roman" w:cs="Times New Roman"/>
          <w:bCs w:val="0"/>
          <w:sz w:val="24"/>
        </w:rPr>
        <w:t xml:space="preserve"> etapy nemuselo být již zasahováno do konstrukcí a provozu </w:t>
      </w:r>
      <w:r w:rsidR="00514E1E" w:rsidRPr="00B014B2">
        <w:rPr>
          <w:rFonts w:ascii="Times New Roman" w:hAnsi="Times New Roman" w:cs="Times New Roman"/>
          <w:bCs w:val="0"/>
          <w:sz w:val="24"/>
        </w:rPr>
        <w:t>1.</w:t>
      </w:r>
      <w:r w:rsidRPr="00B014B2">
        <w:rPr>
          <w:rFonts w:ascii="Times New Roman" w:hAnsi="Times New Roman" w:cs="Times New Roman"/>
          <w:bCs w:val="0"/>
          <w:sz w:val="24"/>
        </w:rPr>
        <w:t xml:space="preserve"> etapy. Pro každou etapu výstavby nového pavilonu tak bude zajišťováno samostatné </w:t>
      </w:r>
      <w:r w:rsidR="0059210F">
        <w:rPr>
          <w:rFonts w:ascii="Times New Roman" w:hAnsi="Times New Roman" w:cs="Times New Roman"/>
          <w:bCs w:val="0"/>
          <w:sz w:val="24"/>
        </w:rPr>
        <w:t xml:space="preserve">řízení o </w:t>
      </w:r>
      <w:r w:rsidR="00282354">
        <w:rPr>
          <w:rFonts w:ascii="Times New Roman" w:hAnsi="Times New Roman" w:cs="Times New Roman"/>
          <w:bCs w:val="0"/>
          <w:sz w:val="24"/>
        </w:rPr>
        <w:t>povolení záměru</w:t>
      </w:r>
      <w:r w:rsidR="00642077" w:rsidRPr="00B014B2">
        <w:rPr>
          <w:rFonts w:ascii="Times New Roman" w:hAnsi="Times New Roman" w:cs="Times New Roman"/>
          <w:bCs w:val="0"/>
          <w:sz w:val="24"/>
        </w:rPr>
        <w:t xml:space="preserve">. </w:t>
      </w:r>
    </w:p>
    <w:p w14:paraId="4F64201E" w14:textId="77777777" w:rsidR="00663952" w:rsidRPr="00B014B2" w:rsidRDefault="006336DD" w:rsidP="00C5266B">
      <w:pPr>
        <w:pStyle w:val="Nadpis2"/>
        <w:keepNext w:val="0"/>
        <w:ind w:left="720" w:hanging="578"/>
        <w:rPr>
          <w:rFonts w:ascii="Times New Roman" w:hAnsi="Times New Roman" w:cs="Times New Roman"/>
          <w:sz w:val="24"/>
        </w:rPr>
      </w:pPr>
      <w:r w:rsidRPr="00B014B2">
        <w:rPr>
          <w:rFonts w:ascii="Times New Roman" w:hAnsi="Times New Roman" w:cs="Times New Roman"/>
          <w:sz w:val="24"/>
        </w:rPr>
        <w:t>Projektová dokumentace pro vydání příslušného povolení záměru dle Nového stavebního zákona</w:t>
      </w:r>
      <w:r w:rsidR="002C7EDE" w:rsidRPr="00B014B2">
        <w:rPr>
          <w:rFonts w:ascii="Times New Roman" w:hAnsi="Times New Roman" w:cs="Times New Roman"/>
          <w:sz w:val="24"/>
        </w:rPr>
        <w:t xml:space="preserve"> (DURaSP)</w:t>
      </w:r>
      <w:r w:rsidRPr="00B014B2">
        <w:rPr>
          <w:rFonts w:ascii="Times New Roman" w:hAnsi="Times New Roman" w:cs="Times New Roman"/>
          <w:sz w:val="24"/>
        </w:rPr>
        <w:t xml:space="preserve"> musí být způsobilá k použití jako součást žádosti o povolení záměru dle Nového stavebního zákona dle právní úpravy, která bude použitelná v době podání žádosti o povolení záměru.</w:t>
      </w:r>
      <w:r w:rsidR="002C7EDE" w:rsidRPr="00B014B2">
        <w:rPr>
          <w:rFonts w:ascii="Times New Roman" w:hAnsi="Times New Roman" w:cs="Times New Roman"/>
          <w:sz w:val="24"/>
        </w:rPr>
        <w:t xml:space="preserve"> Objednatel preferuje, pokud to bude možné a účelné, vypracování projektové dokumentace dle Nového stavebního zákona.</w:t>
      </w:r>
      <w:r w:rsidR="007A47A0" w:rsidRPr="00B014B2">
        <w:rPr>
          <w:rFonts w:ascii="Times New Roman" w:hAnsi="Times New Roman" w:cs="Times New Roman"/>
          <w:sz w:val="24"/>
        </w:rPr>
        <w:t xml:space="preserve"> Zhotovitel je povinen </w:t>
      </w:r>
      <w:r w:rsidR="0083317D" w:rsidRPr="00B014B2">
        <w:rPr>
          <w:rFonts w:ascii="Times New Roman" w:hAnsi="Times New Roman" w:cs="Times New Roman"/>
          <w:sz w:val="24"/>
        </w:rPr>
        <w:t xml:space="preserve">písemně </w:t>
      </w:r>
      <w:r w:rsidR="007A47A0" w:rsidRPr="00B014B2">
        <w:rPr>
          <w:rFonts w:ascii="Times New Roman" w:hAnsi="Times New Roman" w:cs="Times New Roman"/>
          <w:sz w:val="24"/>
        </w:rPr>
        <w:t>sdělit Objednateli před zahájením prací, dle jaké právní úpravy</w:t>
      </w:r>
      <w:r w:rsidR="0074442B" w:rsidRPr="00B014B2">
        <w:rPr>
          <w:rFonts w:ascii="Times New Roman" w:hAnsi="Times New Roman" w:cs="Times New Roman"/>
          <w:sz w:val="24"/>
        </w:rPr>
        <w:t xml:space="preserve"> (dle Stavebního zákona nebo dle Nového stavebního zákona)</w:t>
      </w:r>
      <w:r w:rsidR="007A47A0" w:rsidRPr="00B014B2">
        <w:rPr>
          <w:rFonts w:ascii="Times New Roman" w:hAnsi="Times New Roman" w:cs="Times New Roman"/>
          <w:sz w:val="24"/>
        </w:rPr>
        <w:t xml:space="preserve"> bude projektovou dokumentaci zhotovovat</w:t>
      </w:r>
      <w:r w:rsidR="0083317D" w:rsidRPr="00B014B2">
        <w:rPr>
          <w:rFonts w:ascii="Times New Roman" w:hAnsi="Times New Roman" w:cs="Times New Roman"/>
          <w:sz w:val="24"/>
        </w:rPr>
        <w:t xml:space="preserve"> a z jakých důvodů</w:t>
      </w:r>
      <w:r w:rsidR="007A47A0" w:rsidRPr="00B014B2">
        <w:rPr>
          <w:rFonts w:ascii="Times New Roman" w:hAnsi="Times New Roman" w:cs="Times New Roman"/>
          <w:sz w:val="24"/>
        </w:rPr>
        <w:t>.</w:t>
      </w:r>
      <w:r w:rsidR="006546CE" w:rsidRPr="00B014B2">
        <w:rPr>
          <w:rFonts w:ascii="Times New Roman" w:hAnsi="Times New Roman" w:cs="Times New Roman"/>
          <w:sz w:val="24"/>
        </w:rPr>
        <w:t xml:space="preserve"> Pokud to bude s ohledem na aktuální stav právních předpisů možné, Zhotovitel může projektovou dokumentaci vypracovat dle Nového stavebního zákona</w:t>
      </w:r>
      <w:r w:rsidR="00C3110C" w:rsidRPr="00B014B2">
        <w:rPr>
          <w:rFonts w:ascii="Times New Roman" w:hAnsi="Times New Roman" w:cs="Times New Roman"/>
          <w:sz w:val="24"/>
        </w:rPr>
        <w:t xml:space="preserve"> nebo</w:t>
      </w:r>
      <w:r w:rsidR="006546CE" w:rsidRPr="00B014B2">
        <w:rPr>
          <w:rFonts w:ascii="Times New Roman" w:hAnsi="Times New Roman" w:cs="Times New Roman"/>
          <w:sz w:val="24"/>
        </w:rPr>
        <w:t xml:space="preserve"> </w:t>
      </w:r>
      <w:r w:rsidR="00642077" w:rsidRPr="00B014B2">
        <w:rPr>
          <w:rFonts w:ascii="Times New Roman" w:hAnsi="Times New Roman" w:cs="Times New Roman"/>
          <w:sz w:val="24"/>
        </w:rPr>
        <w:t xml:space="preserve">Zhotovitel </w:t>
      </w:r>
      <w:r w:rsidRPr="00B014B2">
        <w:rPr>
          <w:rFonts w:ascii="Times New Roman" w:hAnsi="Times New Roman" w:cs="Times New Roman"/>
          <w:sz w:val="24"/>
        </w:rPr>
        <w:t xml:space="preserve">za splnění podmínek </w:t>
      </w:r>
      <w:r w:rsidR="00642077" w:rsidRPr="00B014B2">
        <w:rPr>
          <w:rFonts w:ascii="Times New Roman" w:hAnsi="Times New Roman" w:cs="Times New Roman"/>
          <w:sz w:val="24"/>
        </w:rPr>
        <w:t>ust. § 329</w:t>
      </w:r>
      <w:r w:rsidR="00663952" w:rsidRPr="00B014B2">
        <w:rPr>
          <w:rFonts w:ascii="Times New Roman" w:hAnsi="Times New Roman" w:cs="Times New Roman"/>
          <w:sz w:val="24"/>
        </w:rPr>
        <w:t xml:space="preserve"> odst. 1</w:t>
      </w:r>
      <w:r w:rsidR="00642077" w:rsidRPr="00B014B2">
        <w:rPr>
          <w:rFonts w:ascii="Times New Roman" w:hAnsi="Times New Roman" w:cs="Times New Roman"/>
          <w:sz w:val="24"/>
        </w:rPr>
        <w:t xml:space="preserve"> Nového stavebního zákona </w:t>
      </w:r>
      <w:r w:rsidR="00B53A8D" w:rsidRPr="00B014B2">
        <w:rPr>
          <w:rFonts w:ascii="Times New Roman" w:hAnsi="Times New Roman" w:cs="Times New Roman"/>
          <w:sz w:val="24"/>
        </w:rPr>
        <w:t xml:space="preserve">může </w:t>
      </w:r>
      <w:r w:rsidR="00642077" w:rsidRPr="00B014B2">
        <w:rPr>
          <w:rFonts w:ascii="Times New Roman" w:hAnsi="Times New Roman" w:cs="Times New Roman"/>
          <w:sz w:val="24"/>
        </w:rPr>
        <w:t>projektovou dokumentaci, která bud</w:t>
      </w:r>
      <w:r w:rsidR="00663952" w:rsidRPr="00B014B2">
        <w:rPr>
          <w:rFonts w:ascii="Times New Roman" w:hAnsi="Times New Roman" w:cs="Times New Roman"/>
          <w:sz w:val="24"/>
        </w:rPr>
        <w:t>e</w:t>
      </w:r>
      <w:r w:rsidR="00642077" w:rsidRPr="00B014B2">
        <w:rPr>
          <w:rFonts w:ascii="Times New Roman" w:hAnsi="Times New Roman" w:cs="Times New Roman"/>
          <w:sz w:val="24"/>
        </w:rPr>
        <w:t xml:space="preserve"> součástí žádosti o povolení dle Nového stavebního zákona, </w:t>
      </w:r>
      <w:r w:rsidR="00663952" w:rsidRPr="00B014B2">
        <w:rPr>
          <w:rFonts w:ascii="Times New Roman" w:hAnsi="Times New Roman" w:cs="Times New Roman"/>
          <w:sz w:val="24"/>
        </w:rPr>
        <w:t>vyprac</w:t>
      </w:r>
      <w:r w:rsidR="00B53A8D" w:rsidRPr="00B014B2">
        <w:rPr>
          <w:rFonts w:ascii="Times New Roman" w:hAnsi="Times New Roman" w:cs="Times New Roman"/>
          <w:sz w:val="24"/>
        </w:rPr>
        <w:t>ovat</w:t>
      </w:r>
      <w:r w:rsidR="00663952" w:rsidRPr="00B014B2">
        <w:rPr>
          <w:rFonts w:ascii="Times New Roman" w:hAnsi="Times New Roman" w:cs="Times New Roman"/>
          <w:sz w:val="24"/>
        </w:rPr>
        <w:t xml:space="preserve"> po</w:t>
      </w:r>
      <w:r w:rsidR="00642077" w:rsidRPr="00B014B2">
        <w:rPr>
          <w:rFonts w:ascii="Times New Roman" w:hAnsi="Times New Roman" w:cs="Times New Roman"/>
          <w:sz w:val="24"/>
        </w:rPr>
        <w:t xml:space="preserve">dle </w:t>
      </w:r>
      <w:r w:rsidR="00663952" w:rsidRPr="00B014B2">
        <w:rPr>
          <w:rFonts w:ascii="Times New Roman" w:hAnsi="Times New Roman" w:cs="Times New Roman"/>
          <w:sz w:val="24"/>
        </w:rPr>
        <w:t>Stavebního zákona.</w:t>
      </w:r>
      <w:r w:rsidR="00B53A8D" w:rsidRPr="00B014B2">
        <w:rPr>
          <w:rFonts w:ascii="Times New Roman" w:hAnsi="Times New Roman" w:cs="Times New Roman"/>
          <w:sz w:val="24"/>
        </w:rPr>
        <w:t xml:space="preserve"> </w:t>
      </w:r>
    </w:p>
    <w:p w14:paraId="4F31021A" w14:textId="5A77B6CC" w:rsidR="00642077" w:rsidRPr="00B014B2" w:rsidRDefault="006336DD" w:rsidP="0074442B">
      <w:pPr>
        <w:pStyle w:val="Nadpis2"/>
        <w:rPr>
          <w:rFonts w:ascii="Times New Roman" w:hAnsi="Times New Roman" w:cs="Times New Roman"/>
          <w:sz w:val="24"/>
        </w:rPr>
      </w:pPr>
      <w:r w:rsidRPr="00B014B2">
        <w:rPr>
          <w:rFonts w:ascii="Times New Roman" w:hAnsi="Times New Roman" w:cs="Times New Roman"/>
          <w:sz w:val="24"/>
        </w:rPr>
        <w:t>Dokumentace pro provádění stavby musí splňovat podmínky pro využití dle Nového stavebního zákona</w:t>
      </w:r>
      <w:r w:rsidR="007A47A0" w:rsidRPr="00B014B2">
        <w:rPr>
          <w:rFonts w:ascii="Times New Roman" w:hAnsi="Times New Roman" w:cs="Times New Roman"/>
          <w:sz w:val="24"/>
        </w:rPr>
        <w:t xml:space="preserve"> </w:t>
      </w:r>
      <w:r w:rsidR="0083317D" w:rsidRPr="00B014B2">
        <w:rPr>
          <w:rFonts w:ascii="Times New Roman" w:hAnsi="Times New Roman" w:cs="Times New Roman"/>
          <w:sz w:val="24"/>
        </w:rPr>
        <w:t xml:space="preserve">při zohlednění </w:t>
      </w:r>
      <w:r w:rsidR="006546CE" w:rsidRPr="00B014B2">
        <w:rPr>
          <w:rFonts w:ascii="Times New Roman" w:hAnsi="Times New Roman" w:cs="Times New Roman"/>
          <w:sz w:val="24"/>
        </w:rPr>
        <w:t xml:space="preserve">předpokládaného </w:t>
      </w:r>
      <w:r w:rsidR="007A47A0" w:rsidRPr="00B014B2">
        <w:rPr>
          <w:rFonts w:ascii="Times New Roman" w:hAnsi="Times New Roman" w:cs="Times New Roman"/>
          <w:sz w:val="24"/>
        </w:rPr>
        <w:t>termín</w:t>
      </w:r>
      <w:r w:rsidR="0083317D" w:rsidRPr="00B014B2">
        <w:rPr>
          <w:rFonts w:ascii="Times New Roman" w:hAnsi="Times New Roman" w:cs="Times New Roman"/>
          <w:sz w:val="24"/>
        </w:rPr>
        <w:t>u</w:t>
      </w:r>
      <w:r w:rsidR="007A47A0" w:rsidRPr="00B014B2">
        <w:rPr>
          <w:rFonts w:ascii="Times New Roman" w:hAnsi="Times New Roman" w:cs="Times New Roman"/>
          <w:sz w:val="24"/>
        </w:rPr>
        <w:t xml:space="preserve"> provádění Stavby</w:t>
      </w:r>
      <w:r w:rsidRPr="00B014B2">
        <w:rPr>
          <w:rFonts w:ascii="Times New Roman" w:hAnsi="Times New Roman" w:cs="Times New Roman"/>
          <w:sz w:val="24"/>
        </w:rPr>
        <w:t>.</w:t>
      </w:r>
      <w:r w:rsidR="002C7EDE" w:rsidRPr="00B014B2">
        <w:rPr>
          <w:rFonts w:ascii="Times New Roman" w:hAnsi="Times New Roman" w:cs="Times New Roman"/>
          <w:sz w:val="24"/>
        </w:rPr>
        <w:t xml:space="preserve"> Objednatel preferuje, pokud to bude možné a účelné, vypracování dokumentace dle Nového stavebního zákona.</w:t>
      </w:r>
      <w:r w:rsidRPr="00B014B2">
        <w:rPr>
          <w:rFonts w:ascii="Times New Roman" w:hAnsi="Times New Roman" w:cs="Times New Roman"/>
          <w:sz w:val="24"/>
        </w:rPr>
        <w:t xml:space="preserve"> </w:t>
      </w:r>
      <w:r w:rsidR="007A47A0" w:rsidRPr="00B014B2">
        <w:rPr>
          <w:rFonts w:ascii="Times New Roman" w:hAnsi="Times New Roman" w:cs="Times New Roman"/>
          <w:sz w:val="24"/>
        </w:rPr>
        <w:t xml:space="preserve">Zhotovitel je povinen </w:t>
      </w:r>
      <w:r w:rsidR="0083317D" w:rsidRPr="00B014B2">
        <w:rPr>
          <w:rFonts w:ascii="Times New Roman" w:hAnsi="Times New Roman" w:cs="Times New Roman"/>
          <w:sz w:val="24"/>
        </w:rPr>
        <w:t xml:space="preserve">písemně </w:t>
      </w:r>
      <w:r w:rsidR="007A47A0" w:rsidRPr="00B014B2">
        <w:rPr>
          <w:rFonts w:ascii="Times New Roman" w:hAnsi="Times New Roman" w:cs="Times New Roman"/>
          <w:sz w:val="24"/>
        </w:rPr>
        <w:t>sdělit Objednateli před zahájením prací, dle jaké právní úpravy</w:t>
      </w:r>
      <w:r w:rsidR="0074442B" w:rsidRPr="00B014B2">
        <w:rPr>
          <w:rFonts w:ascii="Times New Roman" w:hAnsi="Times New Roman" w:cs="Times New Roman"/>
          <w:sz w:val="24"/>
        </w:rPr>
        <w:t xml:space="preserve"> (dle Stavebního zákona nebo dle Nového stavebního zákona)</w:t>
      </w:r>
      <w:r w:rsidR="007A47A0" w:rsidRPr="00B014B2">
        <w:rPr>
          <w:rFonts w:ascii="Times New Roman" w:hAnsi="Times New Roman" w:cs="Times New Roman"/>
          <w:sz w:val="24"/>
        </w:rPr>
        <w:t xml:space="preserve"> </w:t>
      </w:r>
      <w:r w:rsidR="0059210F">
        <w:rPr>
          <w:rFonts w:ascii="Times New Roman" w:hAnsi="Times New Roman" w:cs="Times New Roman"/>
          <w:sz w:val="24"/>
        </w:rPr>
        <w:t>má v úmyslu</w:t>
      </w:r>
      <w:r w:rsidR="0059210F" w:rsidRPr="00B014B2">
        <w:rPr>
          <w:rFonts w:ascii="Times New Roman" w:hAnsi="Times New Roman" w:cs="Times New Roman"/>
          <w:sz w:val="24"/>
        </w:rPr>
        <w:t xml:space="preserve"> </w:t>
      </w:r>
      <w:r w:rsidR="007A47A0" w:rsidRPr="00B014B2">
        <w:rPr>
          <w:rFonts w:ascii="Times New Roman" w:hAnsi="Times New Roman" w:cs="Times New Roman"/>
          <w:sz w:val="24"/>
        </w:rPr>
        <w:t>dokumentaci zhotovovat</w:t>
      </w:r>
      <w:r w:rsidR="0083317D" w:rsidRPr="00B014B2">
        <w:rPr>
          <w:rFonts w:ascii="Times New Roman" w:hAnsi="Times New Roman" w:cs="Times New Roman"/>
          <w:sz w:val="24"/>
        </w:rPr>
        <w:t xml:space="preserve"> a z jakých důvodů</w:t>
      </w:r>
      <w:r w:rsidR="007A47A0" w:rsidRPr="00B014B2">
        <w:rPr>
          <w:rFonts w:ascii="Times New Roman" w:hAnsi="Times New Roman" w:cs="Times New Roman"/>
          <w:sz w:val="24"/>
        </w:rPr>
        <w:t>.</w:t>
      </w:r>
      <w:r w:rsidRPr="00B014B2">
        <w:rPr>
          <w:rFonts w:ascii="Times New Roman" w:hAnsi="Times New Roman" w:cs="Times New Roman"/>
          <w:sz w:val="24"/>
        </w:rPr>
        <w:t xml:space="preserve"> </w:t>
      </w:r>
      <w:r w:rsidR="001E4B84">
        <w:rPr>
          <w:rFonts w:ascii="Times New Roman" w:hAnsi="Times New Roman" w:cs="Times New Roman"/>
          <w:sz w:val="24"/>
        </w:rPr>
        <w:t>Zhotovení dokumentace dle Stavebního zákona je možné pouze po udělení předchozího písemného souhlasu Objednatele.</w:t>
      </w:r>
      <w:r w:rsidR="0059210F">
        <w:rPr>
          <w:rFonts w:ascii="Times New Roman" w:hAnsi="Times New Roman" w:cs="Times New Roman"/>
          <w:sz w:val="24"/>
        </w:rPr>
        <w:t xml:space="preserve"> </w:t>
      </w:r>
    </w:p>
    <w:p w14:paraId="262A8C2B" w14:textId="77777777" w:rsidR="00B82480" w:rsidRPr="00B014B2" w:rsidRDefault="00B82480" w:rsidP="00635770">
      <w:pPr>
        <w:pStyle w:val="Nadpis1"/>
        <w:spacing w:before="480" w:after="120" w:line="264" w:lineRule="auto"/>
        <w:rPr>
          <w:rFonts w:ascii="Times New Roman" w:hAnsi="Times New Roman"/>
          <w:caps/>
          <w:sz w:val="24"/>
          <w:szCs w:val="24"/>
        </w:rPr>
      </w:pPr>
      <w:bookmarkStart w:id="16" w:name="highlightHit_989"/>
      <w:bookmarkStart w:id="17" w:name="highlightHit_990"/>
      <w:bookmarkStart w:id="18" w:name="highlightHit_991"/>
      <w:bookmarkStart w:id="19" w:name="highlightHit_992"/>
      <w:bookmarkEnd w:id="16"/>
      <w:bookmarkEnd w:id="17"/>
      <w:bookmarkEnd w:id="18"/>
      <w:bookmarkEnd w:id="19"/>
      <w:r w:rsidRPr="00B014B2">
        <w:rPr>
          <w:rFonts w:ascii="Times New Roman" w:hAnsi="Times New Roman"/>
          <w:caps/>
          <w:sz w:val="24"/>
          <w:szCs w:val="24"/>
        </w:rPr>
        <w:t>Povinnosti zhotovitele</w:t>
      </w:r>
    </w:p>
    <w:p w14:paraId="4950169A" w14:textId="77777777" w:rsidR="00B82480" w:rsidRPr="00B014B2" w:rsidRDefault="00B824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se zavazuje řádně, včas, na svůj náklad a nebezpečí vykonat pro Objednatele celý předmět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dle Smlouvy, není-li dále stanoveno jinak.</w:t>
      </w:r>
    </w:p>
    <w:p w14:paraId="207FE8A4" w14:textId="77777777" w:rsidR="00B82480" w:rsidRPr="00B014B2" w:rsidRDefault="00B824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Při výkonu své činnosti dle Smlouvy se Zhotovitel zavazuje postupovat samostatně a s odbornou péčí tak, aby byl zcela a včas naplněn účel Smlouvy.</w:t>
      </w:r>
    </w:p>
    <w:p w14:paraId="660C951F" w14:textId="77777777" w:rsidR="00B82480" w:rsidRPr="00B014B2" w:rsidRDefault="00B824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se zavazuje umožnit Objednateli minimálně jednou za 14 kalendářních dnů od účinnosti </w:t>
      </w:r>
      <w:r w:rsidR="000A6F21" w:rsidRPr="00B014B2">
        <w:rPr>
          <w:rFonts w:ascii="Times New Roman" w:hAnsi="Times New Roman" w:cs="Times New Roman"/>
          <w:sz w:val="24"/>
        </w:rPr>
        <w:t>S</w:t>
      </w:r>
      <w:r w:rsidRPr="00B014B2">
        <w:rPr>
          <w:rFonts w:ascii="Times New Roman" w:hAnsi="Times New Roman" w:cs="Times New Roman"/>
          <w:sz w:val="24"/>
        </w:rPr>
        <w:t xml:space="preserve">mlouvy provést kontrolu postupu při zpracování jednotlivých částí plnění </w:t>
      </w:r>
      <w:r w:rsidR="004B3B06" w:rsidRPr="00B014B2">
        <w:rPr>
          <w:rFonts w:ascii="Times New Roman" w:hAnsi="Times New Roman" w:cs="Times New Roman"/>
          <w:sz w:val="24"/>
        </w:rPr>
        <w:t xml:space="preserve">Díla dle </w:t>
      </w:r>
      <w:r w:rsidRPr="00B014B2">
        <w:rPr>
          <w:rFonts w:ascii="Times New Roman" w:hAnsi="Times New Roman" w:cs="Times New Roman"/>
          <w:sz w:val="24"/>
        </w:rPr>
        <w:t xml:space="preserve">Smlouvy a při zařizování záležitostí dle Smlouvy formou porad (výborů), ze kterých vyhotoví Zhotovitel zápis. </w:t>
      </w:r>
      <w:bookmarkStart w:id="20" w:name="_Hlk9867373"/>
      <w:r w:rsidRPr="00B014B2">
        <w:rPr>
          <w:rFonts w:ascii="Times New Roman" w:hAnsi="Times New Roman" w:cs="Times New Roman"/>
          <w:sz w:val="24"/>
        </w:rPr>
        <w:t>O jednání výboru bude Zhotovitel informovat Objednatele a další osoby určené Objednatelem vždy min. 5 pracovních dnů přede dnem konání. Zhotovitel je též povinen se účastnit jednání či porady (výborů) svolaných Objednatelem, o kterých byl informován alespoň</w:t>
      </w:r>
      <w:r w:rsidR="002423FF" w:rsidRPr="00B014B2">
        <w:rPr>
          <w:rFonts w:ascii="Times New Roman" w:hAnsi="Times New Roman" w:cs="Times New Roman"/>
          <w:sz w:val="24"/>
        </w:rPr>
        <w:t xml:space="preserve"> </w:t>
      </w:r>
      <w:r w:rsidRPr="00B014B2">
        <w:rPr>
          <w:rFonts w:ascii="Times New Roman" w:hAnsi="Times New Roman" w:cs="Times New Roman"/>
          <w:sz w:val="24"/>
        </w:rPr>
        <w:t xml:space="preserve">5 pracovních dnů předem. Za účelem úspěšné realizace plnění </w:t>
      </w:r>
      <w:r w:rsidR="004B3B06" w:rsidRPr="00B014B2">
        <w:rPr>
          <w:rFonts w:ascii="Times New Roman" w:hAnsi="Times New Roman" w:cs="Times New Roman"/>
          <w:sz w:val="24"/>
        </w:rPr>
        <w:t xml:space="preserve">Díla dle </w:t>
      </w:r>
      <w:r w:rsidRPr="00B014B2">
        <w:rPr>
          <w:rFonts w:ascii="Times New Roman" w:hAnsi="Times New Roman" w:cs="Times New Roman"/>
          <w:sz w:val="24"/>
        </w:rPr>
        <w:t>Smlouvy mohou být výbory v případě potřeby svolány častěji.</w:t>
      </w:r>
      <w:bookmarkEnd w:id="20"/>
    </w:p>
    <w:p w14:paraId="0BC1B349" w14:textId="77777777" w:rsidR="00B019B0" w:rsidRPr="00B014B2" w:rsidRDefault="00B019B0"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bCs w:val="0"/>
          <w:iCs w:val="0"/>
          <w:color w:val="000000" w:themeColor="text1"/>
          <w:sz w:val="24"/>
        </w:rPr>
        <w:lastRenderedPageBreak/>
        <w:t xml:space="preserve">Zhotovitel se zavazuje nejpozději do 14 kalendářních dnů od zahájení prací části plnění DURaSP předložit Objednateli k odsouhlasení vyplněný </w:t>
      </w:r>
      <w:r w:rsidR="008D2A5C" w:rsidRPr="00B014B2">
        <w:rPr>
          <w:rFonts w:ascii="Times New Roman" w:hAnsi="Times New Roman" w:cs="Times New Roman"/>
          <w:bCs w:val="0"/>
          <w:iCs w:val="0"/>
          <w:color w:val="000000" w:themeColor="text1"/>
          <w:sz w:val="24"/>
        </w:rPr>
        <w:t xml:space="preserve">BEP </w:t>
      </w:r>
      <w:r w:rsidRPr="00B014B2">
        <w:rPr>
          <w:rFonts w:ascii="Times New Roman" w:hAnsi="Times New Roman" w:cs="Times New Roman"/>
          <w:bCs w:val="0"/>
          <w:iCs w:val="0"/>
          <w:color w:val="000000" w:themeColor="text1"/>
          <w:sz w:val="24"/>
        </w:rPr>
        <w:t xml:space="preserve">a doplněný datový standard (dále jen </w:t>
      </w:r>
      <w:r w:rsidR="008D2A5C" w:rsidRPr="00B014B2">
        <w:rPr>
          <w:rFonts w:ascii="Times New Roman" w:hAnsi="Times New Roman" w:cs="Times New Roman"/>
          <w:i/>
          <w:color w:val="000000" w:themeColor="text1"/>
          <w:sz w:val="24"/>
        </w:rPr>
        <w:t>„</w:t>
      </w:r>
      <w:r w:rsidRPr="00B014B2">
        <w:rPr>
          <w:rFonts w:ascii="Times New Roman" w:hAnsi="Times New Roman" w:cs="Times New Roman"/>
          <w:i/>
          <w:color w:val="000000" w:themeColor="text1"/>
          <w:sz w:val="24"/>
        </w:rPr>
        <w:t>DS</w:t>
      </w:r>
      <w:r w:rsidR="008D2A5C" w:rsidRPr="00B014B2">
        <w:rPr>
          <w:rFonts w:ascii="Times New Roman" w:hAnsi="Times New Roman" w:cs="Times New Roman"/>
          <w:i/>
          <w:color w:val="000000" w:themeColor="text1"/>
          <w:sz w:val="24"/>
        </w:rPr>
        <w:t>“</w:t>
      </w:r>
      <w:r w:rsidRPr="00B014B2">
        <w:rPr>
          <w:rFonts w:ascii="Times New Roman" w:hAnsi="Times New Roman" w:cs="Times New Roman"/>
          <w:bCs w:val="0"/>
          <w:iCs w:val="0"/>
          <w:color w:val="000000" w:themeColor="text1"/>
          <w:sz w:val="24"/>
        </w:rPr>
        <w:t>) pro stupně DURaSP a PDSP.</w:t>
      </w:r>
    </w:p>
    <w:p w14:paraId="2107B603" w14:textId="77777777" w:rsidR="00B82480" w:rsidRPr="00B014B2" w:rsidRDefault="00B824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je povinen průběžně informovat Objednatele o všech zásadních úkonech, které uskuteční za Objednatele při zařizování záležitosti dle Smlouvy. Při plnění předmětu Smlouvy je Objednatel oprávněn uplatnit požadavky a připomínky a dát Zhotoviteli pokyny, o kterých bude vyhotoven písemný záznam. Za uplatnění požadavků a připomínek, jakož i za pokyny Objednatele jsou považovány </w:t>
      </w:r>
      <w:bookmarkStart w:id="21" w:name="OLE_LINK3"/>
      <w:bookmarkStart w:id="22" w:name="OLE_LINK4"/>
      <w:r w:rsidRPr="00B014B2">
        <w:rPr>
          <w:rFonts w:ascii="Times New Roman" w:hAnsi="Times New Roman" w:cs="Times New Roman"/>
          <w:sz w:val="24"/>
        </w:rPr>
        <w:t xml:space="preserve">požadavky, připomínky a pokyny </w:t>
      </w:r>
      <w:bookmarkEnd w:id="21"/>
      <w:bookmarkEnd w:id="22"/>
      <w:r w:rsidRPr="00B014B2">
        <w:rPr>
          <w:rFonts w:ascii="Times New Roman" w:hAnsi="Times New Roman" w:cs="Times New Roman"/>
          <w:sz w:val="24"/>
        </w:rPr>
        <w:t xml:space="preserve">osoby pověřené Objednatelem. Zhotovitel tyto připomínky a požadavky Objednatele ve svém dalším postupu zapracuje a pokyny Objednatele se při plnění svých povinností řídí. Zhotovitel je povinen </w:t>
      </w:r>
      <w:r w:rsidR="004B3C38">
        <w:rPr>
          <w:rFonts w:ascii="Times New Roman" w:hAnsi="Times New Roman" w:cs="Times New Roman"/>
          <w:sz w:val="24"/>
        </w:rPr>
        <w:t xml:space="preserve">písemně </w:t>
      </w:r>
      <w:r w:rsidRPr="00B014B2">
        <w:rPr>
          <w:rFonts w:ascii="Times New Roman" w:hAnsi="Times New Roman" w:cs="Times New Roman"/>
          <w:sz w:val="24"/>
        </w:rPr>
        <w:t>upozornit Objednatele bez zbytečného odkladu na nevhodnou povahu věcí převzatých od Objednatele nebo požadavků, připomínek a pokynů daných mu Objednatelem při plnění předmětu Smlouvy, jestliže Zhotovitel mohl a měl tuto nevhodnost zjistit při vynaložení odborné péče.</w:t>
      </w:r>
    </w:p>
    <w:p w14:paraId="3FDE574C" w14:textId="77777777" w:rsidR="00B82480" w:rsidRPr="00B014B2" w:rsidRDefault="00B824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Zhotovitel se zavazuje nejpozději do 1</w:t>
      </w:r>
      <w:r w:rsidR="00D70E78" w:rsidRPr="00B014B2">
        <w:rPr>
          <w:rFonts w:ascii="Times New Roman" w:hAnsi="Times New Roman" w:cs="Times New Roman"/>
          <w:sz w:val="24"/>
        </w:rPr>
        <w:t>4</w:t>
      </w:r>
      <w:r w:rsidRPr="00B014B2">
        <w:rPr>
          <w:rFonts w:ascii="Times New Roman" w:hAnsi="Times New Roman" w:cs="Times New Roman"/>
          <w:sz w:val="24"/>
        </w:rPr>
        <w:t xml:space="preserve"> kalendářních dnů od účinnosti Smlouvy, pokud se smluvní strany nedohodnou jinak, zorganizovat úvodní jednání (výbor) za účelem koordinace postupu při zpracování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dle Smlouvy za účasti zástupců Objednatele, případně dalších účastníků. O úvodním jednání bude Zhotovitel informovat Objednatele min. 5 pracovních dnů přede dnem konání jednání, nedohodnou-li se smluvní strany jinak.</w:t>
      </w:r>
    </w:p>
    <w:p w14:paraId="4FC7E004" w14:textId="77777777" w:rsidR="00B82480" w:rsidRPr="00B014B2" w:rsidRDefault="00B824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se zavazuje pro Objednatele provádět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dle Smlouvy osobně, nebo prostřednictvím jím pověřených zaměstnanců; v případě, že se Zhotovitel hodlá nechat při zařizování záležitostí dle této Smlouvy zastupovat třetí osobou, vyžádá si k takovému zastupování od Objednatele předchozí písemný souhlas. Předchozího písemného souhlasu není potřeba v případě, kdy je třetí osobou poddodavatel, kterého Zhotovitel identifikoval v zadávacím řízení Veřejné zakázky.</w:t>
      </w:r>
    </w:p>
    <w:p w14:paraId="41E9D863" w14:textId="77777777" w:rsidR="00C91E4E" w:rsidRPr="00B014B2" w:rsidRDefault="00C91E4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Zhotovitel se zavazuje neprodleně informovat Objednatele o všech skutečnostech, které by mohly Objednateli způsobit finanční, nebo jinou újmu, o překážkách, k</w:t>
      </w:r>
      <w:r w:rsidR="00577005" w:rsidRPr="00B014B2">
        <w:rPr>
          <w:rFonts w:ascii="Times New Roman" w:hAnsi="Times New Roman" w:cs="Times New Roman"/>
          <w:sz w:val="24"/>
        </w:rPr>
        <w:t>teré by mohly ohrozit termíny a </w:t>
      </w:r>
      <w:r w:rsidRPr="00B014B2">
        <w:rPr>
          <w:rFonts w:ascii="Times New Roman" w:hAnsi="Times New Roman" w:cs="Times New Roman"/>
          <w:sz w:val="24"/>
        </w:rPr>
        <w:t>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431F2D20" w14:textId="77777777" w:rsidR="00B82480" w:rsidRPr="00B014B2" w:rsidRDefault="00B824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Zhotovitel se zavazuje zajistit</w:t>
      </w:r>
      <w:r w:rsidR="009360B0">
        <w:rPr>
          <w:rFonts w:ascii="Times New Roman" w:hAnsi="Times New Roman" w:cs="Times New Roman"/>
          <w:sz w:val="24"/>
        </w:rPr>
        <w:t xml:space="preserve"> plnění Smlouvy osobami, jimiž prokázal </w:t>
      </w:r>
      <w:r w:rsidR="00F97A89">
        <w:rPr>
          <w:rFonts w:ascii="Times New Roman" w:hAnsi="Times New Roman" w:cs="Times New Roman"/>
          <w:sz w:val="24"/>
        </w:rPr>
        <w:t>splnění technické kvalifikace v rámci zadávacího řízení Veřejné zakázky.</w:t>
      </w:r>
      <w:r w:rsidRPr="00B014B2">
        <w:rPr>
          <w:rFonts w:ascii="Times New Roman" w:hAnsi="Times New Roman" w:cs="Times New Roman"/>
          <w:sz w:val="24"/>
        </w:rPr>
        <w:t xml:space="preserve"> </w:t>
      </w:r>
      <w:r w:rsidR="00F97A89">
        <w:rPr>
          <w:rFonts w:ascii="Times New Roman" w:hAnsi="Times New Roman" w:cs="Times New Roman"/>
          <w:sz w:val="24"/>
        </w:rPr>
        <w:t>V případě, že je potřeba k plnění Smlouvy činnost</w:t>
      </w:r>
      <w:r w:rsidR="00282354">
        <w:rPr>
          <w:rFonts w:ascii="Times New Roman" w:hAnsi="Times New Roman" w:cs="Times New Roman"/>
          <w:sz w:val="24"/>
        </w:rPr>
        <w:t>í</w:t>
      </w:r>
      <w:r w:rsidR="00F97A89">
        <w:rPr>
          <w:rFonts w:ascii="Times New Roman" w:hAnsi="Times New Roman" w:cs="Times New Roman"/>
          <w:sz w:val="24"/>
        </w:rPr>
        <w:t xml:space="preserve"> jiné autorizované</w:t>
      </w:r>
      <w:r w:rsidR="00282354">
        <w:rPr>
          <w:rFonts w:ascii="Times New Roman" w:hAnsi="Times New Roman" w:cs="Times New Roman"/>
          <w:sz w:val="24"/>
        </w:rPr>
        <w:t xml:space="preserve"> osoby</w:t>
      </w:r>
      <w:r w:rsidR="00F97A89">
        <w:rPr>
          <w:rFonts w:ascii="Times New Roman" w:hAnsi="Times New Roman" w:cs="Times New Roman"/>
          <w:sz w:val="24"/>
        </w:rPr>
        <w:t xml:space="preserve">, zavazuje se Zhotovitel zajistit </w:t>
      </w:r>
      <w:r w:rsidRPr="00B014B2">
        <w:rPr>
          <w:rFonts w:ascii="Times New Roman" w:hAnsi="Times New Roman" w:cs="Times New Roman"/>
          <w:sz w:val="24"/>
        </w:rPr>
        <w:t>osobu/osoby disponující potřebnou autori</w:t>
      </w:r>
      <w:r w:rsidR="00D70E78" w:rsidRPr="00B014B2">
        <w:rPr>
          <w:rFonts w:ascii="Times New Roman" w:hAnsi="Times New Roman" w:cs="Times New Roman"/>
          <w:sz w:val="24"/>
        </w:rPr>
        <w:t>zací anebo obdobným dokladem, a </w:t>
      </w:r>
      <w:r w:rsidRPr="00B014B2">
        <w:rPr>
          <w:rFonts w:ascii="Times New Roman" w:hAnsi="Times New Roman" w:cs="Times New Roman"/>
          <w:sz w:val="24"/>
        </w:rPr>
        <w:t xml:space="preserve">to v rozsahu požadovaném zvláštním právním předpisem k výkonu plnění předmětu Smlouvy. Na žádost Objednatele sdělí Zhotovitel Objednateli, která takováto osoba se podílí na plnění předmětu Smlouvy, na jaké konkrétní části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se podílí a předloží potřebnou autorizaci anebo jiný obdobný doklad.</w:t>
      </w:r>
    </w:p>
    <w:p w14:paraId="1E12F254" w14:textId="77777777" w:rsidR="00844B86" w:rsidRPr="00B014B2" w:rsidRDefault="00B82480" w:rsidP="00635770">
      <w:pPr>
        <w:pStyle w:val="Nadpis2"/>
        <w:keepNext w:val="0"/>
        <w:spacing w:before="120" w:after="0" w:line="264" w:lineRule="auto"/>
        <w:ind w:left="567" w:hanging="567"/>
        <w:rPr>
          <w:rFonts w:ascii="Times New Roman" w:hAnsi="Times New Roman" w:cs="Times New Roman"/>
          <w:sz w:val="24"/>
        </w:rPr>
      </w:pPr>
      <w:r w:rsidRPr="00B014B2">
        <w:rPr>
          <w:rFonts w:ascii="Times New Roman" w:hAnsi="Times New Roman" w:cs="Times New Roman"/>
          <w:sz w:val="24"/>
        </w:rPr>
        <w:t xml:space="preserve">Při výkonu činností Autorského dozoru se Zhotovitel po celou dobu zhotovování Stavby zavazuje účastnit kontrolních dnů, a to nejméně </w:t>
      </w:r>
      <w:r w:rsidR="00D70E78" w:rsidRPr="00B014B2">
        <w:rPr>
          <w:rFonts w:ascii="Times New Roman" w:hAnsi="Times New Roman" w:cs="Times New Roman"/>
          <w:sz w:val="24"/>
        </w:rPr>
        <w:t xml:space="preserve">jednou za </w:t>
      </w:r>
      <w:r w:rsidRPr="00B014B2">
        <w:rPr>
          <w:rFonts w:ascii="Times New Roman" w:hAnsi="Times New Roman" w:cs="Times New Roman"/>
          <w:sz w:val="24"/>
        </w:rPr>
        <w:t xml:space="preserve">14 </w:t>
      </w:r>
      <w:r w:rsidR="007873C3" w:rsidRPr="00B014B2">
        <w:rPr>
          <w:rFonts w:ascii="Times New Roman" w:hAnsi="Times New Roman" w:cs="Times New Roman"/>
          <w:sz w:val="24"/>
        </w:rPr>
        <w:t xml:space="preserve">kalendářních </w:t>
      </w:r>
      <w:r w:rsidRPr="00B014B2">
        <w:rPr>
          <w:rFonts w:ascii="Times New Roman" w:hAnsi="Times New Roman" w:cs="Times New Roman"/>
          <w:sz w:val="24"/>
        </w:rPr>
        <w:t>dnů a v termínech, jak budou sděleny Zhotoviteli Objednatelem nebo jinou, Objednatelem k tomu pověřenou osobou, vyjma objektivní nemožnosti (např. nemoc).</w:t>
      </w:r>
    </w:p>
    <w:p w14:paraId="57E741DA" w14:textId="77777777" w:rsidR="00735B56" w:rsidRDefault="0013001B" w:rsidP="001E4B84">
      <w:pPr>
        <w:pStyle w:val="Nadpis2"/>
        <w:keepNext w:val="0"/>
        <w:ind w:left="567" w:hanging="578"/>
        <w:rPr>
          <w:rFonts w:ascii="Times New Roman" w:hAnsi="Times New Roman" w:cs="Times New Roman"/>
          <w:sz w:val="24"/>
        </w:rPr>
      </w:pPr>
      <w:r w:rsidRPr="00B014B2">
        <w:rPr>
          <w:rFonts w:ascii="Times New Roman" w:hAnsi="Times New Roman" w:cs="Times New Roman"/>
          <w:sz w:val="24"/>
        </w:rPr>
        <w:lastRenderedPageBreak/>
        <w:t>Zhotovitel je povinen dodržovat:</w:t>
      </w:r>
    </w:p>
    <w:p w14:paraId="5DD63105" w14:textId="77777777" w:rsidR="00735B56" w:rsidRDefault="0013001B" w:rsidP="001E4B84">
      <w:pPr>
        <w:pStyle w:val="Nadpis3"/>
        <w:keepNext w:val="0"/>
        <w:rPr>
          <w:rFonts w:ascii="Times New Roman" w:hAnsi="Times New Roman" w:cs="Times New Roman"/>
          <w:sz w:val="24"/>
          <w:szCs w:val="24"/>
        </w:rPr>
      </w:pPr>
      <w:r w:rsidRPr="00B014B2">
        <w:rPr>
          <w:rFonts w:ascii="Times New Roman" w:hAnsi="Times New Roman" w:cs="Times New Roman"/>
          <w:sz w:val="24"/>
          <w:szCs w:val="24"/>
        </w:rPr>
        <w:t xml:space="preserve"> zákonné předpisy v oblasti pracovněprávní a BOZP;</w:t>
      </w:r>
    </w:p>
    <w:p w14:paraId="7D236B13" w14:textId="77777777" w:rsidR="00735B56" w:rsidRDefault="0013001B" w:rsidP="001E4B84">
      <w:pPr>
        <w:pStyle w:val="Nadpis3"/>
        <w:keepNext w:val="0"/>
        <w:rPr>
          <w:rFonts w:ascii="Times New Roman" w:hAnsi="Times New Roman" w:cs="Times New Roman"/>
          <w:sz w:val="24"/>
          <w:szCs w:val="24"/>
        </w:rPr>
      </w:pPr>
      <w:r w:rsidRPr="00B014B2">
        <w:rPr>
          <w:rFonts w:ascii="Times New Roman" w:hAnsi="Times New Roman" w:cs="Times New Roman"/>
          <w:sz w:val="24"/>
          <w:szCs w:val="24"/>
        </w:rPr>
        <w:t>stejnou či kratší dobu splatnosti faktur vůči svým poddodavatelům, jaká je stanovena v této Smlouvě;</w:t>
      </w:r>
    </w:p>
    <w:p w14:paraId="52CFA512" w14:textId="77777777" w:rsidR="00735B56" w:rsidRDefault="0013001B" w:rsidP="001E4B84">
      <w:pPr>
        <w:pStyle w:val="Nadpis3"/>
        <w:keepNext w:val="0"/>
        <w:rPr>
          <w:rFonts w:ascii="Times New Roman" w:hAnsi="Times New Roman" w:cs="Times New Roman"/>
          <w:sz w:val="24"/>
          <w:szCs w:val="24"/>
        </w:rPr>
      </w:pPr>
      <w:r w:rsidRPr="00B014B2">
        <w:rPr>
          <w:rFonts w:ascii="Times New Roman" w:hAnsi="Times New Roman" w:cs="Times New Roman"/>
          <w:sz w:val="24"/>
          <w:szCs w:val="24"/>
        </w:rPr>
        <w:t>provádění plateb svým poddodavatelům řádně a včas;</w:t>
      </w:r>
    </w:p>
    <w:p w14:paraId="02FC9668" w14:textId="77777777" w:rsidR="0013001B" w:rsidRPr="00B014B2" w:rsidRDefault="0013001B" w:rsidP="0013001B">
      <w:pPr>
        <w:pStyle w:val="Nadpis3"/>
        <w:rPr>
          <w:rFonts w:ascii="Times New Roman" w:hAnsi="Times New Roman" w:cs="Times New Roman"/>
          <w:sz w:val="24"/>
          <w:szCs w:val="24"/>
        </w:rPr>
      </w:pPr>
      <w:r w:rsidRPr="00B014B2">
        <w:rPr>
          <w:rFonts w:ascii="Times New Roman" w:hAnsi="Times New Roman" w:cs="Times New Roman"/>
          <w:sz w:val="24"/>
          <w:szCs w:val="24"/>
        </w:rPr>
        <w:t>férové a důstojné pracovní podmínky a odpovídající úroveň bezpečnosti práce pro všechny osoby, které se budou na plnění této Smlouvy podílet.</w:t>
      </w:r>
    </w:p>
    <w:p w14:paraId="2F22D8B7" w14:textId="77777777" w:rsidR="0013001B" w:rsidRPr="00B014B2" w:rsidRDefault="0013001B" w:rsidP="00E47569">
      <w:pPr>
        <w:pStyle w:val="Nadpis2"/>
        <w:rPr>
          <w:rFonts w:ascii="Times New Roman" w:hAnsi="Times New Roman" w:cs="Times New Roman"/>
          <w:sz w:val="24"/>
        </w:rPr>
      </w:pPr>
      <w:r w:rsidRPr="00B014B2">
        <w:rPr>
          <w:rFonts w:ascii="Times New Roman" w:hAnsi="Times New Roman" w:cs="Times New Roman"/>
          <w:sz w:val="24"/>
        </w:rPr>
        <w:t>Pokud to bude možné, je Zhotovitel povinen nabídnout Objednateli plnění, které obsahuje inovativní prvky.</w:t>
      </w:r>
    </w:p>
    <w:p w14:paraId="66E0C284" w14:textId="77777777" w:rsidR="00495CAE" w:rsidRPr="00B014B2" w:rsidRDefault="00495CAE" w:rsidP="00495CAE">
      <w:pPr>
        <w:pStyle w:val="Nadpis2"/>
        <w:rPr>
          <w:rFonts w:ascii="Times New Roman" w:hAnsi="Times New Roman" w:cs="Times New Roman"/>
          <w:b/>
          <w:bCs w:val="0"/>
          <w:sz w:val="24"/>
        </w:rPr>
      </w:pPr>
      <w:r w:rsidRPr="00B014B2">
        <w:rPr>
          <w:rFonts w:ascii="Times New Roman" w:hAnsi="Times New Roman" w:cs="Times New Roman"/>
          <w:b/>
          <w:bCs w:val="0"/>
          <w:sz w:val="24"/>
        </w:rPr>
        <w:t xml:space="preserve">Zhotovitel je srozuměn s předpokladem spolufinancování Stavby případně i této Smlouvy z prostředků Evropské unie (EU) v rámci Integrovaného regionálního operačního programu 2021 – 2027; 92. Výzva IROP – podpora vzniku základní sítě infekčních klinik a oddělení – SC 4.3 (PR). </w:t>
      </w:r>
    </w:p>
    <w:p w14:paraId="57933138" w14:textId="77777777" w:rsidR="00495CAE" w:rsidRPr="00B014B2" w:rsidRDefault="00495CAE" w:rsidP="00495CAE">
      <w:pPr>
        <w:pStyle w:val="Nadpis2"/>
        <w:rPr>
          <w:rFonts w:ascii="Times New Roman" w:hAnsi="Times New Roman" w:cs="Times New Roman"/>
          <w:sz w:val="24"/>
        </w:rPr>
      </w:pPr>
      <w:r w:rsidRPr="00B014B2">
        <w:rPr>
          <w:rFonts w:ascii="Times New Roman" w:hAnsi="Times New Roman" w:cs="Times New Roman"/>
          <w:bCs w:val="0"/>
          <w:sz w:val="24"/>
        </w:rPr>
        <w:t xml:space="preserve">Povinností </w:t>
      </w:r>
      <w:r w:rsidRPr="00B014B2">
        <w:rPr>
          <w:rFonts w:ascii="Times New Roman" w:hAnsi="Times New Roman" w:cs="Times New Roman"/>
          <w:sz w:val="24"/>
        </w:rPr>
        <w:t>Zhotovitele je</w:t>
      </w:r>
      <w:r w:rsidRPr="00B014B2">
        <w:rPr>
          <w:rFonts w:ascii="Times New Roman" w:hAnsi="Times New Roman" w:cs="Times New Roman"/>
          <w:bCs w:val="0"/>
          <w:sz w:val="24"/>
        </w:rPr>
        <w:t xml:space="preserve"> respektovat pravidla a pokyny poskytovatele dotace uvedené v dokumentech Integrovaného regionálního operačního programu 2021 – 2027 Obecná pravidla pro žadatele a příjemce a Specifická pravidla pro žadatele a příjemce. Obecná pravidla Integrovaného regionálního operačního programu 2021 – 2027 včetně příloh a Specifická pravidla Integrovaného regionálního operačního programu 2021 – 2027 včetně příloh jsou dále uložena na stránkách </w:t>
      </w:r>
      <w:hyperlink r:id="rId8" w:history="1">
        <w:r w:rsidRPr="00B014B2">
          <w:rPr>
            <w:rStyle w:val="Hypertextovodkaz"/>
            <w:rFonts w:ascii="Times New Roman" w:hAnsi="Times New Roman" w:cs="Times New Roman"/>
            <w:bCs w:val="0"/>
            <w:sz w:val="24"/>
          </w:rPr>
          <w:t>https://irop.mmr.cz/cs/irop-2021-2027/dokumenty</w:t>
        </w:r>
      </w:hyperlink>
      <w:r w:rsidRPr="00B014B2">
        <w:rPr>
          <w:rFonts w:ascii="Times New Roman" w:hAnsi="Times New Roman" w:cs="Times New Roman"/>
          <w:sz w:val="24"/>
        </w:rPr>
        <w:t xml:space="preserve">. </w:t>
      </w:r>
    </w:p>
    <w:p w14:paraId="44D4276E" w14:textId="77777777" w:rsidR="00495CAE" w:rsidRPr="00B014B2" w:rsidRDefault="00495CAE" w:rsidP="00495CAE">
      <w:pPr>
        <w:pStyle w:val="Nadpis2"/>
        <w:rPr>
          <w:rFonts w:ascii="Times New Roman" w:hAnsi="Times New Roman" w:cs="Times New Roman"/>
          <w:sz w:val="24"/>
        </w:rPr>
      </w:pPr>
      <w:r w:rsidRPr="00B014B2">
        <w:rPr>
          <w:rFonts w:ascii="Times New Roman" w:hAnsi="Times New Roman" w:cs="Times New Roman"/>
          <w:bCs w:val="0"/>
          <w:sz w:val="24"/>
        </w:rPr>
        <w:t xml:space="preserve">Podle těchto pravidel je povinností </w:t>
      </w:r>
      <w:r w:rsidRPr="00B014B2">
        <w:rPr>
          <w:rFonts w:ascii="Times New Roman" w:hAnsi="Times New Roman" w:cs="Times New Roman"/>
          <w:sz w:val="24"/>
        </w:rPr>
        <w:t>Zhotovitele</w:t>
      </w:r>
      <w:r w:rsidRPr="00B014B2">
        <w:rPr>
          <w:rFonts w:ascii="Times New Roman" w:hAnsi="Times New Roman" w:cs="Times New Roman"/>
          <w:bCs w:val="0"/>
          <w:sz w:val="24"/>
        </w:rPr>
        <w:t xml:space="preserve"> mj.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w:t>
      </w:r>
      <w:r w:rsidRPr="00B014B2">
        <w:rPr>
          <w:rFonts w:ascii="Times New Roman" w:hAnsi="Times New Roman" w:cs="Times New Roman"/>
          <w:sz w:val="24"/>
        </w:rPr>
        <w:t>Zhotovitel</w:t>
      </w:r>
      <w:r w:rsidRPr="00B014B2">
        <w:rPr>
          <w:rFonts w:ascii="Times New Roman" w:hAnsi="Times New Roman" w:cs="Times New Roman"/>
          <w:bCs w:val="0"/>
          <w:sz w:val="24"/>
        </w:rPr>
        <w:t xml:space="preserve"> je povinen vytvořit výše uvedeným osobám podmínky k provedení kontroly vztahující se k realizaci projektu a poskytnout jim při provádění kontroly součinnost</w:t>
      </w:r>
      <w:r w:rsidRPr="00B014B2">
        <w:rPr>
          <w:rFonts w:ascii="Times New Roman" w:hAnsi="Times New Roman" w:cs="Times New Roman"/>
          <w:sz w:val="24"/>
        </w:rPr>
        <w:t>.</w:t>
      </w:r>
    </w:p>
    <w:p w14:paraId="19F98AFE" w14:textId="47F7D8D8" w:rsidR="007F3B27" w:rsidRDefault="00495CAE" w:rsidP="007F3B27">
      <w:pPr>
        <w:pStyle w:val="Nadpis2"/>
        <w:rPr>
          <w:rFonts w:ascii="Times New Roman" w:hAnsi="Times New Roman" w:cs="Times New Roman"/>
          <w:sz w:val="24"/>
        </w:rPr>
      </w:pPr>
      <w:r w:rsidRPr="00B014B2">
        <w:rPr>
          <w:rFonts w:ascii="Times New Roman" w:hAnsi="Times New Roman" w:cs="Times New Roman"/>
          <w:sz w:val="24"/>
        </w:rPr>
        <w:t xml:space="preserve">Zhotovitel je povinen dodržet a zabezpečit, aby při </w:t>
      </w:r>
      <w:r w:rsidR="00FE1CE0" w:rsidRPr="00B014B2">
        <w:rPr>
          <w:rFonts w:ascii="Times New Roman" w:hAnsi="Times New Roman" w:cs="Times New Roman"/>
          <w:sz w:val="24"/>
        </w:rPr>
        <w:t>S</w:t>
      </w:r>
      <w:r w:rsidRPr="00B014B2">
        <w:rPr>
          <w:rFonts w:ascii="Times New Roman" w:hAnsi="Times New Roman" w:cs="Times New Roman"/>
          <w:sz w:val="24"/>
        </w:rPr>
        <w:t>tavbě mohly být uplatněny a dodrženy zásady "významně nepoškozovat" (DNSH) v oblasti životního prostředí (dále: „zásady DNSH“</w:t>
      </w:r>
      <w:r w:rsidR="007F3B27" w:rsidRPr="00B014B2">
        <w:rPr>
          <w:rFonts w:ascii="Times New Roman" w:hAnsi="Times New Roman" w:cs="Times New Roman"/>
          <w:sz w:val="24"/>
        </w:rPr>
        <w:t xml:space="preserve">). Dokumenty k implementaci DNSH je možné stáhnout na této www adrese: </w:t>
      </w:r>
      <w:hyperlink r:id="rId9" w:history="1">
        <w:r w:rsidR="007F3B27" w:rsidRPr="00B014B2">
          <w:rPr>
            <w:rStyle w:val="Hypertextovodkaz"/>
            <w:rFonts w:ascii="Times New Roman" w:hAnsi="Times New Roman" w:cs="Times New Roman"/>
            <w:sz w:val="24"/>
          </w:rPr>
          <w:t>https://irop.mmr.cz/cs/irop-2021-2027/dokumenty</w:t>
        </w:r>
      </w:hyperlink>
      <w:r w:rsidR="007F3B27" w:rsidRPr="00B014B2">
        <w:rPr>
          <w:rFonts w:ascii="Times New Roman" w:hAnsi="Times New Roman" w:cs="Times New Roman"/>
          <w:sz w:val="24"/>
        </w:rPr>
        <w:t xml:space="preserve">; nebo přímo na </w:t>
      </w:r>
      <w:hyperlink r:id="rId10" w:history="1">
        <w:r w:rsidR="007F3B27" w:rsidRPr="00B014B2">
          <w:rPr>
            <w:rStyle w:val="Hypertextovodkaz"/>
            <w:rFonts w:ascii="Times New Roman" w:hAnsi="Times New Roman" w:cs="Times New Roman"/>
            <w:sz w:val="24"/>
          </w:rPr>
          <w:t>https://irop.mmr.cz/getmedia/12756273-76cf-4f92-bd81-5e2e443d142e/DNSH_Nakladani_s_odpady_Implementace_01_2023.pdf.aspx?ext=.pdf</w:t>
        </w:r>
      </w:hyperlink>
      <w:r w:rsidR="007F3B27" w:rsidRPr="00B014B2">
        <w:rPr>
          <w:rFonts w:ascii="Times New Roman" w:hAnsi="Times New Roman" w:cs="Times New Roman"/>
          <w:sz w:val="24"/>
        </w:rPr>
        <w:t xml:space="preserve">; </w:t>
      </w:r>
      <w:hyperlink r:id="rId11" w:history="1">
        <w:r w:rsidR="007F3B27" w:rsidRPr="00B014B2">
          <w:rPr>
            <w:rStyle w:val="Hypertextovodkaz"/>
            <w:rFonts w:ascii="Times New Roman" w:hAnsi="Times New Roman" w:cs="Times New Roman"/>
            <w:sz w:val="24"/>
          </w:rPr>
          <w:t>https://irop.mmr.cz/getmedia/8344db30-0186-4542-9cac-42458dfb43eb/DNSH_Nakladani-s-odpady_Info-pro-zadatele_01_2023.pdf.aspx?ext=.pdf</w:t>
        </w:r>
      </w:hyperlink>
      <w:r w:rsidR="007F3B27" w:rsidRPr="00B014B2">
        <w:rPr>
          <w:rFonts w:ascii="Times New Roman" w:hAnsi="Times New Roman" w:cs="Times New Roman"/>
          <w:sz w:val="24"/>
        </w:rPr>
        <w:t xml:space="preserve">. </w:t>
      </w:r>
    </w:p>
    <w:p w14:paraId="0A46A479" w14:textId="32509E56" w:rsidR="005A5068" w:rsidRDefault="005A5068" w:rsidP="005A5068"/>
    <w:p w14:paraId="59D71FD9" w14:textId="71201278" w:rsidR="005A5068" w:rsidRDefault="005A5068" w:rsidP="005A5068"/>
    <w:p w14:paraId="0E1FA761" w14:textId="64519CAB" w:rsidR="005A5068" w:rsidRPr="005A5068" w:rsidRDefault="005A5068" w:rsidP="005A5068"/>
    <w:p w14:paraId="1555F88F" w14:textId="77777777" w:rsidR="00CE0316" w:rsidRPr="00B014B2" w:rsidRDefault="00CE0316" w:rsidP="00635770">
      <w:pPr>
        <w:pStyle w:val="Nadpis1"/>
        <w:spacing w:before="480" w:after="120" w:line="264" w:lineRule="auto"/>
        <w:rPr>
          <w:rFonts w:ascii="Times New Roman" w:hAnsi="Times New Roman"/>
          <w:caps/>
          <w:sz w:val="24"/>
          <w:szCs w:val="24"/>
        </w:rPr>
      </w:pPr>
      <w:r w:rsidRPr="00B014B2">
        <w:rPr>
          <w:rFonts w:ascii="Times New Roman" w:hAnsi="Times New Roman"/>
          <w:caps/>
          <w:sz w:val="24"/>
          <w:szCs w:val="24"/>
        </w:rPr>
        <w:lastRenderedPageBreak/>
        <w:t>Práva a Povinnosti objednatele</w:t>
      </w:r>
    </w:p>
    <w:p w14:paraId="1E2D47F7" w14:textId="77777777" w:rsidR="007E2715" w:rsidRPr="00B014B2" w:rsidRDefault="00CE0316"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Objednatel se zavazuje řádně dokončené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dle Smlouvy od Zhotovitele převzít a zaplatit cenu v</w:t>
      </w:r>
      <w:r w:rsidR="00577005" w:rsidRPr="00B014B2">
        <w:rPr>
          <w:rFonts w:ascii="Times New Roman" w:hAnsi="Times New Roman" w:cs="Times New Roman"/>
          <w:sz w:val="24"/>
        </w:rPr>
        <w:t>e výši a </w:t>
      </w:r>
      <w:r w:rsidRPr="00B014B2">
        <w:rPr>
          <w:rFonts w:ascii="Times New Roman" w:hAnsi="Times New Roman" w:cs="Times New Roman"/>
          <w:sz w:val="24"/>
        </w:rPr>
        <w:t xml:space="preserve">za podmínek sjednaných </w:t>
      </w:r>
      <w:r w:rsidR="007E2715" w:rsidRPr="00B014B2">
        <w:rPr>
          <w:rFonts w:ascii="Times New Roman" w:hAnsi="Times New Roman" w:cs="Times New Roman"/>
          <w:sz w:val="24"/>
        </w:rPr>
        <w:t>S</w:t>
      </w:r>
      <w:r w:rsidRPr="00B014B2">
        <w:rPr>
          <w:rFonts w:ascii="Times New Roman" w:hAnsi="Times New Roman" w:cs="Times New Roman"/>
          <w:sz w:val="24"/>
        </w:rPr>
        <w:t>mlouvou.</w:t>
      </w:r>
    </w:p>
    <w:p w14:paraId="4A2E832E" w14:textId="77777777" w:rsidR="007E2715" w:rsidRPr="00B014B2" w:rsidRDefault="00CE0316"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Objednatel se zavazuje vystavit Zhotoviteli pro zařízení záležitostí dle </w:t>
      </w:r>
      <w:r w:rsidR="007E2715" w:rsidRPr="00B014B2">
        <w:rPr>
          <w:rFonts w:ascii="Times New Roman" w:hAnsi="Times New Roman" w:cs="Times New Roman"/>
          <w:sz w:val="24"/>
        </w:rPr>
        <w:t>S</w:t>
      </w:r>
      <w:r w:rsidRPr="00B014B2">
        <w:rPr>
          <w:rFonts w:ascii="Times New Roman" w:hAnsi="Times New Roman" w:cs="Times New Roman"/>
          <w:sz w:val="24"/>
        </w:rPr>
        <w:t xml:space="preserve">mlouvy písemnou plnou moc či plné moci, a to nejpozději do </w:t>
      </w:r>
      <w:r w:rsidR="00D70E78" w:rsidRPr="00B014B2">
        <w:rPr>
          <w:rFonts w:ascii="Times New Roman" w:hAnsi="Times New Roman" w:cs="Times New Roman"/>
          <w:sz w:val="24"/>
        </w:rPr>
        <w:t>deseti (</w:t>
      </w:r>
      <w:r w:rsidRPr="00B014B2">
        <w:rPr>
          <w:rFonts w:ascii="Times New Roman" w:hAnsi="Times New Roman" w:cs="Times New Roman"/>
          <w:sz w:val="24"/>
        </w:rPr>
        <w:t>10</w:t>
      </w:r>
      <w:r w:rsidR="00D70E78" w:rsidRPr="00B014B2">
        <w:rPr>
          <w:rFonts w:ascii="Times New Roman" w:hAnsi="Times New Roman" w:cs="Times New Roman"/>
          <w:sz w:val="24"/>
        </w:rPr>
        <w:t>)</w:t>
      </w:r>
      <w:r w:rsidRPr="00B014B2">
        <w:rPr>
          <w:rFonts w:ascii="Times New Roman" w:hAnsi="Times New Roman" w:cs="Times New Roman"/>
          <w:sz w:val="24"/>
        </w:rPr>
        <w:t xml:space="preserve"> pracovních dnů ode dne nabytí účinnosti </w:t>
      </w:r>
      <w:r w:rsidR="007E2715" w:rsidRPr="00B014B2">
        <w:rPr>
          <w:rFonts w:ascii="Times New Roman" w:hAnsi="Times New Roman" w:cs="Times New Roman"/>
          <w:sz w:val="24"/>
        </w:rPr>
        <w:t>S</w:t>
      </w:r>
      <w:r w:rsidRPr="00B014B2">
        <w:rPr>
          <w:rFonts w:ascii="Times New Roman" w:hAnsi="Times New Roman" w:cs="Times New Roman"/>
          <w:sz w:val="24"/>
        </w:rPr>
        <w:t>ml</w:t>
      </w:r>
      <w:r w:rsidR="0036292D" w:rsidRPr="00B014B2">
        <w:rPr>
          <w:rFonts w:ascii="Times New Roman" w:hAnsi="Times New Roman" w:cs="Times New Roman"/>
          <w:sz w:val="24"/>
        </w:rPr>
        <w:t>ouvy, nebude-li dohodnuto jinak.</w:t>
      </w:r>
    </w:p>
    <w:p w14:paraId="756B5B3E" w14:textId="77777777" w:rsidR="007E2715" w:rsidRPr="00B014B2" w:rsidRDefault="00CE0316"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Objednatel se zavazuje poskytnout Zhotoviteli k výkonu jeho činnosti dle </w:t>
      </w:r>
      <w:r w:rsidR="007E2715" w:rsidRPr="00B014B2">
        <w:rPr>
          <w:rFonts w:ascii="Times New Roman" w:hAnsi="Times New Roman" w:cs="Times New Roman"/>
          <w:sz w:val="24"/>
        </w:rPr>
        <w:t>S</w:t>
      </w:r>
      <w:r w:rsidRPr="00B014B2">
        <w:rPr>
          <w:rFonts w:ascii="Times New Roman" w:hAnsi="Times New Roman" w:cs="Times New Roman"/>
          <w:sz w:val="24"/>
        </w:rPr>
        <w:t xml:space="preserve">mlouvy nezbytnou součinnost a zajistit spolupráci odpovědných osob Objednatele, které jsou z titulu své funkce schopny poskytnout Zhotoviteli nezbytné podklady a informace pro řádné a včasné splnění závazků Zhotovitele vyplývající ze </w:t>
      </w:r>
      <w:r w:rsidR="007E2715" w:rsidRPr="00B014B2">
        <w:rPr>
          <w:rFonts w:ascii="Times New Roman" w:hAnsi="Times New Roman" w:cs="Times New Roman"/>
          <w:sz w:val="24"/>
        </w:rPr>
        <w:t>S</w:t>
      </w:r>
      <w:r w:rsidRPr="00B014B2">
        <w:rPr>
          <w:rFonts w:ascii="Times New Roman" w:hAnsi="Times New Roman" w:cs="Times New Roman"/>
          <w:sz w:val="24"/>
        </w:rPr>
        <w:t>mlouvy.</w:t>
      </w:r>
    </w:p>
    <w:p w14:paraId="32984A11" w14:textId="77777777" w:rsidR="007E2715" w:rsidRPr="00B014B2" w:rsidRDefault="00CE0316"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Objednatel se bude účastnit jednání a porad organizovaných a sjednávaných po vzájemné dohodě se Zhotovitelem. </w:t>
      </w:r>
    </w:p>
    <w:p w14:paraId="175E416D" w14:textId="77777777" w:rsidR="00111382" w:rsidRPr="00B014B2" w:rsidRDefault="00CE0316"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Objednatel je oprávněn svolat jednání či porady (výbory) za účelem koordinace postupu při zpracování projektových dokumentací za účasti zástupců Zhotovitele, případně dalších účastníků</w:t>
      </w:r>
      <w:r w:rsidR="00111382" w:rsidRPr="00B014B2">
        <w:rPr>
          <w:rFonts w:ascii="Times New Roman" w:hAnsi="Times New Roman" w:cs="Times New Roman"/>
          <w:sz w:val="24"/>
        </w:rPr>
        <w:t>.</w:t>
      </w:r>
    </w:p>
    <w:p w14:paraId="16009E82" w14:textId="77777777" w:rsidR="00844B86" w:rsidRPr="00B014B2" w:rsidRDefault="00111382"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bCs w:val="0"/>
          <w:color w:val="000000" w:themeColor="text1"/>
          <w:sz w:val="24"/>
        </w:rPr>
        <w:t xml:space="preserve">Objednatel se zavazuje nejpozději do 7 kalendářních dnů od </w:t>
      </w:r>
      <w:r w:rsidR="00282354">
        <w:rPr>
          <w:rFonts w:ascii="Times New Roman" w:hAnsi="Times New Roman" w:cs="Times New Roman"/>
          <w:bCs w:val="0"/>
          <w:color w:val="000000" w:themeColor="text1"/>
          <w:sz w:val="24"/>
        </w:rPr>
        <w:t xml:space="preserve">účinnosti této </w:t>
      </w:r>
      <w:r w:rsidRPr="00B014B2">
        <w:rPr>
          <w:rFonts w:ascii="Times New Roman" w:hAnsi="Times New Roman" w:cs="Times New Roman"/>
          <w:bCs w:val="0"/>
          <w:color w:val="000000" w:themeColor="text1"/>
          <w:sz w:val="24"/>
        </w:rPr>
        <w:t>S</w:t>
      </w:r>
      <w:r w:rsidR="00464C14" w:rsidRPr="00B014B2">
        <w:rPr>
          <w:rFonts w:ascii="Times New Roman" w:hAnsi="Times New Roman" w:cs="Times New Roman"/>
          <w:bCs w:val="0"/>
          <w:color w:val="000000" w:themeColor="text1"/>
          <w:sz w:val="24"/>
        </w:rPr>
        <w:t>mlouvy</w:t>
      </w:r>
      <w:r w:rsidRPr="00B014B2">
        <w:rPr>
          <w:rFonts w:ascii="Times New Roman" w:hAnsi="Times New Roman" w:cs="Times New Roman"/>
          <w:bCs w:val="0"/>
          <w:color w:val="000000" w:themeColor="text1"/>
          <w:sz w:val="24"/>
        </w:rPr>
        <w:t xml:space="preserve"> poskytnout Zhotoviteli přístupy do </w:t>
      </w:r>
      <w:r w:rsidR="00464C14" w:rsidRPr="00B014B2">
        <w:rPr>
          <w:rFonts w:ascii="Times New Roman" w:hAnsi="Times New Roman" w:cs="Times New Roman"/>
          <w:bCs w:val="0"/>
          <w:color w:val="000000" w:themeColor="text1"/>
          <w:sz w:val="24"/>
        </w:rPr>
        <w:t xml:space="preserve">CDE </w:t>
      </w:r>
      <w:r w:rsidRPr="00B014B2">
        <w:rPr>
          <w:rFonts w:ascii="Times New Roman" w:hAnsi="Times New Roman" w:cs="Times New Roman"/>
          <w:bCs w:val="0"/>
          <w:color w:val="000000" w:themeColor="text1"/>
          <w:sz w:val="24"/>
        </w:rPr>
        <w:t>v počtu nezbytně nutném dle BEP</w:t>
      </w:r>
      <w:r w:rsidR="00F97A89">
        <w:rPr>
          <w:rFonts w:ascii="Times New Roman" w:hAnsi="Times New Roman" w:cs="Times New Roman"/>
          <w:bCs w:val="0"/>
          <w:color w:val="000000" w:themeColor="text1"/>
          <w:sz w:val="24"/>
        </w:rPr>
        <w:t xml:space="preserve">, </w:t>
      </w:r>
      <w:r w:rsidR="00282354">
        <w:rPr>
          <w:rFonts w:ascii="Times New Roman" w:hAnsi="Times New Roman" w:cs="Times New Roman"/>
          <w:bCs w:val="0"/>
          <w:color w:val="000000" w:themeColor="text1"/>
          <w:sz w:val="24"/>
        </w:rPr>
        <w:t xml:space="preserve">a to za předpokladu, že </w:t>
      </w:r>
      <w:r w:rsidR="00F97A89">
        <w:rPr>
          <w:rFonts w:ascii="Times New Roman" w:hAnsi="Times New Roman" w:cs="Times New Roman"/>
          <w:bCs w:val="0"/>
          <w:color w:val="000000" w:themeColor="text1"/>
          <w:sz w:val="24"/>
        </w:rPr>
        <w:t>bude mít Objednatel CDE zřízeno</w:t>
      </w:r>
      <w:r w:rsidR="00CE0316" w:rsidRPr="00B014B2">
        <w:rPr>
          <w:rFonts w:ascii="Times New Roman" w:hAnsi="Times New Roman" w:cs="Times New Roman"/>
          <w:color w:val="000000" w:themeColor="text1"/>
          <w:sz w:val="24"/>
        </w:rPr>
        <w:t>.</w:t>
      </w:r>
    </w:p>
    <w:p w14:paraId="30CDA5A3" w14:textId="77777777" w:rsidR="007E2715" w:rsidRPr="00B014B2" w:rsidRDefault="007E2715" w:rsidP="00635770">
      <w:pPr>
        <w:pStyle w:val="Nadpis1"/>
        <w:spacing w:before="480" w:after="120" w:line="264" w:lineRule="auto"/>
        <w:rPr>
          <w:rFonts w:ascii="Times New Roman" w:hAnsi="Times New Roman"/>
          <w:caps/>
          <w:sz w:val="24"/>
          <w:szCs w:val="24"/>
        </w:rPr>
      </w:pPr>
      <w:bookmarkStart w:id="23" w:name="_Ref141188198"/>
      <w:r w:rsidRPr="00B014B2">
        <w:rPr>
          <w:rFonts w:ascii="Times New Roman" w:hAnsi="Times New Roman"/>
          <w:caps/>
          <w:sz w:val="24"/>
          <w:szCs w:val="24"/>
        </w:rPr>
        <w:t>lhůty plnění</w:t>
      </w:r>
      <w:bookmarkEnd w:id="23"/>
    </w:p>
    <w:p w14:paraId="5C5831D5" w14:textId="77777777" w:rsidR="007E2715" w:rsidRPr="00B014B2" w:rsidRDefault="007E271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Lhůta plnění Stupně plnění příprava dle </w:t>
      </w:r>
      <w:r w:rsidR="00A424AA" w:rsidRPr="00B014B2">
        <w:rPr>
          <w:rFonts w:ascii="Times New Roman" w:hAnsi="Times New Roman" w:cs="Times New Roman"/>
          <w:sz w:val="24"/>
        </w:rPr>
        <w:t>S</w:t>
      </w:r>
      <w:r w:rsidRPr="00B014B2">
        <w:rPr>
          <w:rFonts w:ascii="Times New Roman" w:hAnsi="Times New Roman" w:cs="Times New Roman"/>
          <w:sz w:val="24"/>
        </w:rPr>
        <w:t>mlouvy se sjednává takto:</w:t>
      </w:r>
    </w:p>
    <w:p w14:paraId="3E7CAD7E" w14:textId="77777777" w:rsidR="008058C5" w:rsidRPr="00B014B2" w:rsidRDefault="008058C5"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zahájení: ode dne nabytí účinnosti </w:t>
      </w:r>
      <w:r w:rsidR="00E644EC" w:rsidRPr="00B014B2">
        <w:rPr>
          <w:rFonts w:ascii="Times New Roman" w:hAnsi="Times New Roman" w:cs="Times New Roman"/>
          <w:sz w:val="24"/>
          <w:szCs w:val="24"/>
        </w:rPr>
        <w:t>S</w:t>
      </w:r>
      <w:r w:rsidRPr="00B014B2">
        <w:rPr>
          <w:rFonts w:ascii="Times New Roman" w:hAnsi="Times New Roman" w:cs="Times New Roman"/>
          <w:sz w:val="24"/>
          <w:szCs w:val="24"/>
        </w:rPr>
        <w:t>mlouvy</w:t>
      </w:r>
      <w:r w:rsidR="00E644EC" w:rsidRPr="00B014B2">
        <w:rPr>
          <w:rFonts w:ascii="Times New Roman" w:hAnsi="Times New Roman" w:cs="Times New Roman"/>
          <w:sz w:val="24"/>
          <w:szCs w:val="24"/>
        </w:rPr>
        <w:t>,</w:t>
      </w:r>
    </w:p>
    <w:p w14:paraId="501890F1" w14:textId="77777777" w:rsidR="008058C5" w:rsidRPr="00B014B2" w:rsidRDefault="008058C5"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připomínky k návrhu </w:t>
      </w:r>
      <w:r w:rsidR="00E76464">
        <w:rPr>
          <w:rFonts w:ascii="Times New Roman" w:hAnsi="Times New Roman" w:cs="Times New Roman"/>
          <w:sz w:val="24"/>
          <w:szCs w:val="24"/>
        </w:rPr>
        <w:t xml:space="preserve">Stupeň plnění příprava </w:t>
      </w:r>
      <w:r w:rsidR="00C53271">
        <w:rPr>
          <w:rFonts w:ascii="Times New Roman" w:hAnsi="Times New Roman" w:cs="Times New Roman"/>
          <w:sz w:val="24"/>
          <w:szCs w:val="24"/>
        </w:rPr>
        <w:t>(resp. jednotlivých výstupů)</w:t>
      </w:r>
      <w:r w:rsidRPr="00B014B2">
        <w:rPr>
          <w:rFonts w:ascii="Times New Roman" w:hAnsi="Times New Roman" w:cs="Times New Roman"/>
          <w:sz w:val="24"/>
          <w:szCs w:val="24"/>
        </w:rPr>
        <w:t>: Zhotovitel je před dokončením Stupně plnění příprava povinen předat kompletní návrh zpracované dokumentace</w:t>
      </w:r>
      <w:r w:rsidR="00C53271">
        <w:rPr>
          <w:rFonts w:ascii="Times New Roman" w:hAnsi="Times New Roman" w:cs="Times New Roman"/>
          <w:sz w:val="24"/>
          <w:szCs w:val="24"/>
        </w:rPr>
        <w:t xml:space="preserve"> zahrnující jednotlivé výstupy</w:t>
      </w:r>
      <w:r w:rsidRPr="00B014B2">
        <w:rPr>
          <w:rFonts w:ascii="Times New Roman" w:hAnsi="Times New Roman" w:cs="Times New Roman"/>
          <w:sz w:val="24"/>
          <w:szCs w:val="24"/>
        </w:rPr>
        <w:t xml:space="preserve"> Objednateli k připomínkám nejpozději do </w:t>
      </w:r>
      <w:r w:rsidR="00FE1CE0" w:rsidRPr="001E4B84">
        <w:rPr>
          <w:rFonts w:ascii="Times New Roman" w:hAnsi="Times New Roman" w:cs="Times New Roman"/>
          <w:sz w:val="24"/>
          <w:szCs w:val="24"/>
        </w:rPr>
        <w:t>60</w:t>
      </w:r>
      <w:r w:rsidRPr="00B014B2">
        <w:rPr>
          <w:rFonts w:ascii="Times New Roman" w:hAnsi="Times New Roman" w:cs="Times New Roman"/>
          <w:sz w:val="24"/>
          <w:szCs w:val="24"/>
        </w:rPr>
        <w:t xml:space="preserve"> kalendářních dnů ode dne zahájení. Objednatel předá Zhotoviteli své připomínky k návrhu zpracované dokumentace nejpozději do </w:t>
      </w:r>
      <w:r w:rsidR="00384698">
        <w:rPr>
          <w:rFonts w:ascii="Times New Roman" w:hAnsi="Times New Roman" w:cs="Times New Roman"/>
          <w:sz w:val="24"/>
          <w:szCs w:val="24"/>
        </w:rPr>
        <w:t>10</w:t>
      </w:r>
      <w:r w:rsidR="00C53271" w:rsidRPr="00B014B2">
        <w:rPr>
          <w:rFonts w:ascii="Times New Roman" w:hAnsi="Times New Roman" w:cs="Times New Roman"/>
          <w:sz w:val="24"/>
          <w:szCs w:val="24"/>
        </w:rPr>
        <w:t xml:space="preserve"> </w:t>
      </w:r>
      <w:r w:rsidRPr="00B014B2">
        <w:rPr>
          <w:rFonts w:ascii="Times New Roman" w:hAnsi="Times New Roman" w:cs="Times New Roman"/>
          <w:sz w:val="24"/>
          <w:szCs w:val="24"/>
        </w:rPr>
        <w:t>kalendářních dnů od jeho obdržení</w:t>
      </w:r>
      <w:r w:rsidR="00E644EC" w:rsidRPr="00B014B2">
        <w:rPr>
          <w:rFonts w:ascii="Times New Roman" w:hAnsi="Times New Roman" w:cs="Times New Roman"/>
          <w:sz w:val="24"/>
          <w:szCs w:val="24"/>
        </w:rPr>
        <w:t>,</w:t>
      </w:r>
    </w:p>
    <w:p w14:paraId="597D430B" w14:textId="77777777" w:rsidR="008058C5" w:rsidRPr="00B014B2" w:rsidRDefault="008058C5"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24" w:name="_Ref141165276"/>
      <w:r w:rsidRPr="00B014B2">
        <w:rPr>
          <w:rFonts w:ascii="Times New Roman" w:hAnsi="Times New Roman" w:cs="Times New Roman"/>
          <w:sz w:val="24"/>
          <w:szCs w:val="24"/>
        </w:rPr>
        <w:t xml:space="preserve">dokončení Stupně plnění příprava: Zhotovitel vypořádá připomínky Objednatele k návrhu zpracované dokumentace, dokončí </w:t>
      </w:r>
      <w:r w:rsidR="004B3B06" w:rsidRPr="00B014B2">
        <w:rPr>
          <w:rFonts w:ascii="Times New Roman" w:hAnsi="Times New Roman" w:cs="Times New Roman"/>
          <w:sz w:val="24"/>
          <w:szCs w:val="24"/>
        </w:rPr>
        <w:t>Stup</w:t>
      </w:r>
      <w:r w:rsidR="00FC2ADC" w:rsidRPr="00B014B2">
        <w:rPr>
          <w:rFonts w:ascii="Times New Roman" w:hAnsi="Times New Roman" w:cs="Times New Roman"/>
          <w:sz w:val="24"/>
          <w:szCs w:val="24"/>
        </w:rPr>
        <w:t>eň</w:t>
      </w:r>
      <w:r w:rsidR="004B3B06" w:rsidRPr="00B014B2">
        <w:rPr>
          <w:rFonts w:ascii="Times New Roman" w:hAnsi="Times New Roman" w:cs="Times New Roman"/>
          <w:sz w:val="24"/>
          <w:szCs w:val="24"/>
        </w:rPr>
        <w:t xml:space="preserve"> plnění příprava </w:t>
      </w:r>
      <w:r w:rsidRPr="00B014B2">
        <w:rPr>
          <w:rFonts w:ascii="Times New Roman" w:hAnsi="Times New Roman" w:cs="Times New Roman"/>
          <w:sz w:val="24"/>
          <w:szCs w:val="24"/>
        </w:rPr>
        <w:t xml:space="preserve">dle </w:t>
      </w:r>
      <w:r w:rsidR="006D328F" w:rsidRPr="00B014B2">
        <w:rPr>
          <w:rFonts w:ascii="Times New Roman" w:hAnsi="Times New Roman" w:cs="Times New Roman"/>
          <w:sz w:val="24"/>
          <w:szCs w:val="24"/>
        </w:rPr>
        <w:t>S</w:t>
      </w:r>
      <w:r w:rsidRPr="00B014B2">
        <w:rPr>
          <w:rFonts w:ascii="Times New Roman" w:hAnsi="Times New Roman" w:cs="Times New Roman"/>
          <w:sz w:val="24"/>
          <w:szCs w:val="24"/>
        </w:rPr>
        <w:t>mlouvy a předá Objednateli finální znění dokumentac</w:t>
      </w:r>
      <w:r w:rsidR="006D328F" w:rsidRPr="00B014B2">
        <w:rPr>
          <w:rFonts w:ascii="Times New Roman" w:hAnsi="Times New Roman" w:cs="Times New Roman"/>
          <w:sz w:val="24"/>
          <w:szCs w:val="24"/>
        </w:rPr>
        <w:t>e</w:t>
      </w:r>
      <w:r w:rsidRPr="00B014B2">
        <w:rPr>
          <w:rFonts w:ascii="Times New Roman" w:hAnsi="Times New Roman" w:cs="Times New Roman"/>
          <w:sz w:val="24"/>
          <w:szCs w:val="24"/>
        </w:rPr>
        <w:t xml:space="preserve"> nejpozději do </w:t>
      </w:r>
      <w:r w:rsidR="00C53271" w:rsidRPr="001E4B84">
        <w:rPr>
          <w:rFonts w:ascii="Times New Roman" w:hAnsi="Times New Roman" w:cs="Times New Roman"/>
          <w:sz w:val="24"/>
          <w:szCs w:val="24"/>
        </w:rPr>
        <w:t>14</w:t>
      </w:r>
      <w:r w:rsidR="00C53271" w:rsidRPr="00B014B2">
        <w:rPr>
          <w:rFonts w:ascii="Times New Roman" w:hAnsi="Times New Roman" w:cs="Times New Roman"/>
          <w:sz w:val="24"/>
          <w:szCs w:val="24"/>
        </w:rPr>
        <w:t xml:space="preserve"> </w:t>
      </w:r>
      <w:r w:rsidRPr="00B014B2">
        <w:rPr>
          <w:rFonts w:ascii="Times New Roman" w:hAnsi="Times New Roman" w:cs="Times New Roman"/>
          <w:sz w:val="24"/>
          <w:szCs w:val="24"/>
        </w:rPr>
        <w:t>kalendářních dnů ode dne obdržení připomínek Objednatele k návrhu dokumentace</w:t>
      </w:r>
      <w:r w:rsidR="00E644EC" w:rsidRPr="00B014B2">
        <w:rPr>
          <w:rFonts w:ascii="Times New Roman" w:hAnsi="Times New Roman" w:cs="Times New Roman"/>
          <w:sz w:val="24"/>
          <w:szCs w:val="24"/>
        </w:rPr>
        <w:t>,</w:t>
      </w:r>
      <w:bookmarkEnd w:id="24"/>
    </w:p>
    <w:p w14:paraId="3581E080" w14:textId="77777777" w:rsidR="008058C5" w:rsidRPr="00B014B2" w:rsidRDefault="008058C5"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výhradní licenci dle </w:t>
      </w:r>
      <w:r w:rsidR="00E644EC" w:rsidRPr="00B014B2">
        <w:rPr>
          <w:rFonts w:ascii="Times New Roman" w:hAnsi="Times New Roman" w:cs="Times New Roman"/>
          <w:sz w:val="24"/>
          <w:szCs w:val="24"/>
        </w:rPr>
        <w:t>S</w:t>
      </w:r>
      <w:r w:rsidRPr="00B014B2">
        <w:rPr>
          <w:rFonts w:ascii="Times New Roman" w:hAnsi="Times New Roman" w:cs="Times New Roman"/>
          <w:sz w:val="24"/>
          <w:szCs w:val="24"/>
        </w:rPr>
        <w:t>mlouvy k užití hmotného zachycení výsledků činnosti Zhotovitele Stupně plnění příprava poskytne Zhotovitel Objednateli ode dne dokončení Stupně plnění příprava; tato výhradní licence se poskytuje na celou dobu trvání ochrany majetkových práv autora.</w:t>
      </w:r>
    </w:p>
    <w:p w14:paraId="528E70BB" w14:textId="77777777" w:rsidR="007E2715" w:rsidRPr="00B014B2" w:rsidRDefault="007E271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Lhůta plnění Stupně plnění návrh dle </w:t>
      </w:r>
      <w:r w:rsidR="006D328F" w:rsidRPr="00B014B2">
        <w:rPr>
          <w:rFonts w:ascii="Times New Roman" w:hAnsi="Times New Roman" w:cs="Times New Roman"/>
          <w:sz w:val="24"/>
        </w:rPr>
        <w:t>S</w:t>
      </w:r>
      <w:r w:rsidRPr="00B014B2">
        <w:rPr>
          <w:rFonts w:ascii="Times New Roman" w:hAnsi="Times New Roman" w:cs="Times New Roman"/>
          <w:sz w:val="24"/>
        </w:rPr>
        <w:t>mlouvy se sjednává takto:</w:t>
      </w:r>
    </w:p>
    <w:p w14:paraId="3D8794CB" w14:textId="77777777" w:rsidR="00E644EC" w:rsidRPr="00B014B2" w:rsidRDefault="00E644EC"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zahájení: ode dne obdržení pokynu Objednatele k zahájení činnosti</w:t>
      </w:r>
      <w:r w:rsidR="00EC5006" w:rsidRPr="00B014B2">
        <w:rPr>
          <w:rFonts w:ascii="Times New Roman" w:hAnsi="Times New Roman" w:cs="Times New Roman"/>
          <w:sz w:val="24"/>
          <w:szCs w:val="24"/>
        </w:rPr>
        <w:t xml:space="preserve"> pro příslušnou etapu</w:t>
      </w:r>
      <w:r w:rsidRPr="00B014B2">
        <w:rPr>
          <w:rFonts w:ascii="Times New Roman" w:hAnsi="Times New Roman" w:cs="Times New Roman"/>
          <w:sz w:val="24"/>
          <w:szCs w:val="24"/>
        </w:rPr>
        <w:t>,</w:t>
      </w:r>
    </w:p>
    <w:p w14:paraId="156407F1" w14:textId="77777777" w:rsidR="00E644EC" w:rsidRPr="00B014B2" w:rsidRDefault="00E644E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připomínky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 xml:space="preserve">návrhu </w:t>
      </w:r>
      <w:r w:rsidR="00E76464">
        <w:rPr>
          <w:rFonts w:ascii="Times New Roman" w:hAnsi="Times New Roman" w:cs="Times New Roman"/>
          <w:sz w:val="24"/>
          <w:szCs w:val="24"/>
        </w:rPr>
        <w:t>Stupeň plnění návrh</w:t>
      </w:r>
      <w:r w:rsidRPr="00B014B2">
        <w:rPr>
          <w:rFonts w:ascii="Times New Roman" w:hAnsi="Times New Roman" w:cs="Times New Roman"/>
          <w:sz w:val="24"/>
          <w:szCs w:val="24"/>
        </w:rPr>
        <w:t>: Zhotovitel je před dokončením Stupně plnění návrh povinen předat kompletní návrh zpracované dokumentace Objednateli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 xml:space="preserve">připomínkám nejpozději do </w:t>
      </w:r>
      <w:r w:rsidR="00E76464">
        <w:rPr>
          <w:rFonts w:ascii="Times New Roman" w:hAnsi="Times New Roman" w:cs="Times New Roman"/>
          <w:sz w:val="24"/>
          <w:szCs w:val="24"/>
        </w:rPr>
        <w:t>70</w:t>
      </w:r>
      <w:r w:rsidR="00E76464" w:rsidRPr="00B014B2">
        <w:rPr>
          <w:rFonts w:ascii="Times New Roman" w:hAnsi="Times New Roman" w:cs="Times New Roman"/>
          <w:sz w:val="24"/>
          <w:szCs w:val="24"/>
        </w:rPr>
        <w:t xml:space="preserve"> </w:t>
      </w:r>
      <w:r w:rsidRPr="00B014B2">
        <w:rPr>
          <w:rFonts w:ascii="Times New Roman" w:hAnsi="Times New Roman" w:cs="Times New Roman"/>
          <w:sz w:val="24"/>
          <w:szCs w:val="24"/>
        </w:rPr>
        <w:t xml:space="preserve">kalendářních dnů ode dne zahájení. Objednatel předá Zhotoviteli své </w:t>
      </w:r>
      <w:r w:rsidRPr="00B014B2">
        <w:rPr>
          <w:rFonts w:ascii="Times New Roman" w:hAnsi="Times New Roman" w:cs="Times New Roman"/>
          <w:sz w:val="24"/>
          <w:szCs w:val="24"/>
        </w:rPr>
        <w:lastRenderedPageBreak/>
        <w:t>připomínky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 xml:space="preserve">návrhu zpracované dokumentace nejpozději do </w:t>
      </w:r>
      <w:r w:rsidR="00E76464">
        <w:rPr>
          <w:rFonts w:ascii="Times New Roman" w:hAnsi="Times New Roman" w:cs="Times New Roman"/>
          <w:sz w:val="24"/>
          <w:szCs w:val="24"/>
        </w:rPr>
        <w:t>10</w:t>
      </w:r>
      <w:r w:rsidR="00B273CF" w:rsidRPr="00B014B2">
        <w:rPr>
          <w:rFonts w:ascii="Times New Roman" w:hAnsi="Times New Roman" w:cs="Times New Roman"/>
          <w:sz w:val="24"/>
          <w:szCs w:val="24"/>
        </w:rPr>
        <w:t xml:space="preserve"> </w:t>
      </w:r>
      <w:r w:rsidRPr="00B014B2">
        <w:rPr>
          <w:rFonts w:ascii="Times New Roman" w:hAnsi="Times New Roman" w:cs="Times New Roman"/>
          <w:sz w:val="24"/>
          <w:szCs w:val="24"/>
        </w:rPr>
        <w:t>kalendářních dnů od jeho obdržení,</w:t>
      </w:r>
    </w:p>
    <w:p w14:paraId="39915403" w14:textId="77777777" w:rsidR="00E644EC" w:rsidRPr="00B014B2" w:rsidRDefault="00E644EC"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25" w:name="_Ref141165306"/>
      <w:r w:rsidRPr="00B014B2">
        <w:rPr>
          <w:rFonts w:ascii="Times New Roman" w:hAnsi="Times New Roman" w:cs="Times New Roman"/>
          <w:sz w:val="24"/>
          <w:szCs w:val="24"/>
        </w:rPr>
        <w:t>dokončení Stupně plnění návrh: Zhotovitel vypořádá připomínky Objednatele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 xml:space="preserve">návrhu zpracované dokumentace, dokončí plnění </w:t>
      </w:r>
      <w:r w:rsidR="004B3B06" w:rsidRPr="00B014B2">
        <w:rPr>
          <w:rFonts w:ascii="Times New Roman" w:hAnsi="Times New Roman" w:cs="Times New Roman"/>
          <w:sz w:val="24"/>
          <w:szCs w:val="24"/>
        </w:rPr>
        <w:t>Stupně plnění návrh</w:t>
      </w:r>
      <w:r w:rsidR="006E7BAB" w:rsidRPr="00B014B2">
        <w:rPr>
          <w:rFonts w:ascii="Times New Roman" w:hAnsi="Times New Roman" w:cs="Times New Roman"/>
          <w:sz w:val="24"/>
          <w:szCs w:val="24"/>
        </w:rPr>
        <w:t xml:space="preserve"> </w:t>
      </w:r>
      <w:r w:rsidRPr="00B014B2">
        <w:rPr>
          <w:rFonts w:ascii="Times New Roman" w:hAnsi="Times New Roman" w:cs="Times New Roman"/>
          <w:sz w:val="24"/>
          <w:szCs w:val="24"/>
        </w:rPr>
        <w:t>dle Smlouvy a předá Objednateli finální znění dokumentac</w:t>
      </w:r>
      <w:r w:rsidR="00802665" w:rsidRPr="00B014B2">
        <w:rPr>
          <w:rFonts w:ascii="Times New Roman" w:hAnsi="Times New Roman" w:cs="Times New Roman"/>
          <w:sz w:val="24"/>
          <w:szCs w:val="24"/>
        </w:rPr>
        <w:t>e</w:t>
      </w:r>
      <w:r w:rsidRPr="00B014B2">
        <w:rPr>
          <w:rFonts w:ascii="Times New Roman" w:hAnsi="Times New Roman" w:cs="Times New Roman"/>
          <w:sz w:val="24"/>
          <w:szCs w:val="24"/>
        </w:rPr>
        <w:t xml:space="preserve"> nejpozději do </w:t>
      </w:r>
      <w:r w:rsidR="00E76464">
        <w:rPr>
          <w:rFonts w:ascii="Times New Roman" w:hAnsi="Times New Roman" w:cs="Times New Roman"/>
          <w:sz w:val="24"/>
          <w:szCs w:val="24"/>
        </w:rPr>
        <w:t>10</w:t>
      </w:r>
      <w:r w:rsidR="00FB3766" w:rsidRPr="00B014B2">
        <w:rPr>
          <w:rFonts w:ascii="Times New Roman" w:hAnsi="Times New Roman" w:cs="Times New Roman"/>
          <w:sz w:val="24"/>
          <w:szCs w:val="24"/>
        </w:rPr>
        <w:t xml:space="preserve"> </w:t>
      </w:r>
      <w:r w:rsidRPr="00B014B2">
        <w:rPr>
          <w:rFonts w:ascii="Times New Roman" w:hAnsi="Times New Roman" w:cs="Times New Roman"/>
          <w:sz w:val="24"/>
          <w:szCs w:val="24"/>
        </w:rPr>
        <w:t>kalendářních dnů ode dne obdržení připomínek Objednatele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návrhu dokumentace,</w:t>
      </w:r>
      <w:bookmarkEnd w:id="25"/>
    </w:p>
    <w:p w14:paraId="1750B80E" w14:textId="77777777" w:rsidR="008058C5" w:rsidRPr="00B014B2" w:rsidRDefault="00E644E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výhradní licenci dle Smlouvy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užití hmotného zachycení výsledků činnosti Zhotovitele Stupně plnění návrh poskytne Zhotovitel Objednateli ode dne dokončení Stupně plnění návrh; tato výhradní licence se poskytuje na celou dobu trvání ochrany majetkových práv autora.</w:t>
      </w:r>
    </w:p>
    <w:p w14:paraId="0EB1B713" w14:textId="77777777" w:rsidR="007E2715" w:rsidRPr="00B014B2" w:rsidRDefault="007E271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Lhůta plnění Stupně plnění DURaSP a Části plnění zajištění UR a SP dle </w:t>
      </w:r>
      <w:r w:rsidR="00802665" w:rsidRPr="00B014B2">
        <w:rPr>
          <w:rFonts w:ascii="Times New Roman" w:hAnsi="Times New Roman" w:cs="Times New Roman"/>
          <w:sz w:val="24"/>
        </w:rPr>
        <w:t>S</w:t>
      </w:r>
      <w:r w:rsidRPr="00B014B2">
        <w:rPr>
          <w:rFonts w:ascii="Times New Roman" w:hAnsi="Times New Roman" w:cs="Times New Roman"/>
          <w:sz w:val="24"/>
        </w:rPr>
        <w:t>mlouvy se sjednává takto:</w:t>
      </w:r>
    </w:p>
    <w:p w14:paraId="52C8FA0A" w14:textId="77777777" w:rsidR="00E644EC" w:rsidRPr="00B014B2" w:rsidRDefault="00E644EC"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zahájení: ode dne obdržení pokynu Objednatele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zahájení činnosti</w:t>
      </w:r>
      <w:r w:rsidR="00EC5006" w:rsidRPr="00B014B2">
        <w:rPr>
          <w:rFonts w:ascii="Times New Roman" w:hAnsi="Times New Roman" w:cs="Times New Roman"/>
          <w:sz w:val="24"/>
          <w:szCs w:val="24"/>
        </w:rPr>
        <w:t xml:space="preserve"> pro příslušnou etapu</w:t>
      </w:r>
      <w:r w:rsidRPr="00B014B2">
        <w:rPr>
          <w:rFonts w:ascii="Times New Roman" w:hAnsi="Times New Roman" w:cs="Times New Roman"/>
          <w:sz w:val="24"/>
          <w:szCs w:val="24"/>
        </w:rPr>
        <w:t>,</w:t>
      </w:r>
    </w:p>
    <w:p w14:paraId="032D3CEF" w14:textId="77777777" w:rsidR="00E644EC" w:rsidRPr="00B014B2" w:rsidRDefault="00E644E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předání návrhu </w:t>
      </w:r>
      <w:r w:rsidR="00E76464">
        <w:rPr>
          <w:rFonts w:ascii="Times New Roman" w:hAnsi="Times New Roman" w:cs="Times New Roman"/>
          <w:sz w:val="24"/>
          <w:szCs w:val="24"/>
        </w:rPr>
        <w:t xml:space="preserve">Stupeň plnění </w:t>
      </w:r>
      <w:r w:rsidRPr="00B014B2">
        <w:rPr>
          <w:rFonts w:ascii="Times New Roman" w:hAnsi="Times New Roman" w:cs="Times New Roman"/>
          <w:sz w:val="24"/>
          <w:szCs w:val="24"/>
        </w:rPr>
        <w:t>DURaSP Objednateli k připomínkám: Zhotovitel je před dokončením Stupně plnění DURaSP povinen předat kompletní návrh DURaSP (v jednom</w:t>
      </w:r>
      <w:r w:rsidR="00D859C6" w:rsidRPr="00B014B2">
        <w:rPr>
          <w:rFonts w:ascii="Times New Roman" w:hAnsi="Times New Roman" w:cs="Times New Roman"/>
          <w:sz w:val="24"/>
          <w:szCs w:val="24"/>
        </w:rPr>
        <w:t xml:space="preserve"> (1)</w:t>
      </w:r>
      <w:r w:rsidRPr="00B014B2">
        <w:rPr>
          <w:rFonts w:ascii="Times New Roman" w:hAnsi="Times New Roman" w:cs="Times New Roman"/>
          <w:sz w:val="24"/>
          <w:szCs w:val="24"/>
        </w:rPr>
        <w:t xml:space="preserve"> listinném vyhotovení a v</w:t>
      </w:r>
      <w:r w:rsidR="00D859C6" w:rsidRPr="00B014B2">
        <w:rPr>
          <w:rFonts w:ascii="Times New Roman" w:hAnsi="Times New Roman" w:cs="Times New Roman"/>
          <w:sz w:val="24"/>
          <w:szCs w:val="24"/>
        </w:rPr>
        <w:t> </w:t>
      </w:r>
      <w:r w:rsidRPr="00B014B2">
        <w:rPr>
          <w:rFonts w:ascii="Times New Roman" w:hAnsi="Times New Roman" w:cs="Times New Roman"/>
          <w:sz w:val="24"/>
          <w:szCs w:val="24"/>
        </w:rPr>
        <w:t>jednom</w:t>
      </w:r>
      <w:r w:rsidR="00D859C6" w:rsidRPr="00B014B2">
        <w:rPr>
          <w:rFonts w:ascii="Times New Roman" w:hAnsi="Times New Roman" w:cs="Times New Roman"/>
          <w:sz w:val="24"/>
          <w:szCs w:val="24"/>
        </w:rPr>
        <w:t xml:space="preserve"> (1)</w:t>
      </w:r>
      <w:r w:rsidRPr="00B014B2">
        <w:rPr>
          <w:rFonts w:ascii="Times New Roman" w:hAnsi="Times New Roman" w:cs="Times New Roman"/>
          <w:sz w:val="24"/>
          <w:szCs w:val="24"/>
        </w:rPr>
        <w:t xml:space="preserve"> vyhotovení elektronickém na CD/DVD nosiči / USB flash disku) Objednateli k připomínkám nejpozději do </w:t>
      </w:r>
      <w:r w:rsidR="00E76464">
        <w:rPr>
          <w:rFonts w:ascii="Times New Roman" w:hAnsi="Times New Roman" w:cs="Times New Roman"/>
          <w:sz w:val="24"/>
          <w:szCs w:val="24"/>
        </w:rPr>
        <w:t>70</w:t>
      </w:r>
      <w:r w:rsidR="00E76464" w:rsidRPr="00B014B2">
        <w:rPr>
          <w:rFonts w:ascii="Times New Roman" w:hAnsi="Times New Roman" w:cs="Times New Roman"/>
          <w:sz w:val="24"/>
          <w:szCs w:val="24"/>
        </w:rPr>
        <w:t xml:space="preserve"> </w:t>
      </w:r>
      <w:r w:rsidRPr="00B014B2">
        <w:rPr>
          <w:rFonts w:ascii="Times New Roman" w:hAnsi="Times New Roman" w:cs="Times New Roman"/>
          <w:sz w:val="24"/>
          <w:szCs w:val="24"/>
        </w:rPr>
        <w:t>kalendářních dnů ode dne zahájení,</w:t>
      </w:r>
    </w:p>
    <w:p w14:paraId="7987547E" w14:textId="77777777" w:rsidR="00E644EC" w:rsidRPr="00B014B2" w:rsidRDefault="00E644EC"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26" w:name="_Ref141165344"/>
      <w:r w:rsidRPr="00B014B2">
        <w:rPr>
          <w:rFonts w:ascii="Times New Roman" w:hAnsi="Times New Roman" w:cs="Times New Roman"/>
          <w:sz w:val="24"/>
          <w:szCs w:val="24"/>
        </w:rPr>
        <w:t xml:space="preserve">připomínky k návrhu </w:t>
      </w:r>
      <w:r w:rsidR="00E76464">
        <w:rPr>
          <w:rFonts w:ascii="Times New Roman" w:hAnsi="Times New Roman" w:cs="Times New Roman"/>
          <w:sz w:val="24"/>
          <w:szCs w:val="24"/>
        </w:rPr>
        <w:t xml:space="preserve">Stupeň plnění </w:t>
      </w:r>
      <w:r w:rsidRPr="00B014B2">
        <w:rPr>
          <w:rFonts w:ascii="Times New Roman" w:hAnsi="Times New Roman" w:cs="Times New Roman"/>
          <w:sz w:val="24"/>
          <w:szCs w:val="24"/>
        </w:rPr>
        <w:t xml:space="preserve">DURaSP a předání dotčeným orgánům: Objednatel předá Zhotoviteli své připomínky k návrhu DURaSP nejpozději do </w:t>
      </w:r>
      <w:r w:rsidR="00E76464">
        <w:rPr>
          <w:rFonts w:ascii="Times New Roman" w:hAnsi="Times New Roman" w:cs="Times New Roman"/>
          <w:sz w:val="24"/>
          <w:szCs w:val="24"/>
        </w:rPr>
        <w:t>10</w:t>
      </w:r>
      <w:r w:rsidR="00FB3766" w:rsidRPr="00B014B2">
        <w:rPr>
          <w:rFonts w:ascii="Times New Roman" w:hAnsi="Times New Roman" w:cs="Times New Roman"/>
          <w:sz w:val="24"/>
          <w:szCs w:val="24"/>
        </w:rPr>
        <w:t xml:space="preserve"> </w:t>
      </w:r>
      <w:r w:rsidRPr="00B014B2">
        <w:rPr>
          <w:rFonts w:ascii="Times New Roman" w:hAnsi="Times New Roman" w:cs="Times New Roman"/>
          <w:sz w:val="24"/>
          <w:szCs w:val="24"/>
        </w:rPr>
        <w:t>kalendářních dnů od jeho obdržení. Zhotovitel vypořádá připomínky Objednatele k návrhu DUR</w:t>
      </w:r>
      <w:r w:rsidR="00187F48" w:rsidRPr="00B014B2">
        <w:rPr>
          <w:rFonts w:ascii="Times New Roman" w:hAnsi="Times New Roman" w:cs="Times New Roman"/>
          <w:sz w:val="24"/>
          <w:szCs w:val="24"/>
        </w:rPr>
        <w:t>aSP</w:t>
      </w:r>
      <w:r w:rsidRPr="00B014B2">
        <w:rPr>
          <w:rFonts w:ascii="Times New Roman" w:hAnsi="Times New Roman" w:cs="Times New Roman"/>
          <w:sz w:val="24"/>
          <w:szCs w:val="24"/>
        </w:rPr>
        <w:t xml:space="preserve"> nejpozději do </w:t>
      </w:r>
      <w:r w:rsidR="00E76464">
        <w:rPr>
          <w:rFonts w:ascii="Times New Roman" w:hAnsi="Times New Roman" w:cs="Times New Roman"/>
          <w:sz w:val="24"/>
          <w:szCs w:val="24"/>
        </w:rPr>
        <w:t>10</w:t>
      </w:r>
      <w:r w:rsidR="00FB3766" w:rsidRPr="00B014B2">
        <w:rPr>
          <w:rFonts w:ascii="Times New Roman" w:hAnsi="Times New Roman" w:cs="Times New Roman"/>
          <w:sz w:val="24"/>
          <w:szCs w:val="24"/>
        </w:rPr>
        <w:t xml:space="preserve"> </w:t>
      </w:r>
      <w:r w:rsidRPr="00B014B2">
        <w:rPr>
          <w:rFonts w:ascii="Times New Roman" w:hAnsi="Times New Roman" w:cs="Times New Roman"/>
          <w:sz w:val="24"/>
          <w:szCs w:val="24"/>
        </w:rPr>
        <w:t xml:space="preserve">kalendářních dnů ode dne obdržení připomínek Objednatele; v téže lhůtě Zhotovitel předá upravenou DURaSP všem relevantním dotčeným orgánům k vyjádření a zároveň Objednateli v jednom </w:t>
      </w:r>
      <w:r w:rsidR="009C16CA" w:rsidRPr="00B014B2">
        <w:rPr>
          <w:rFonts w:ascii="Times New Roman" w:hAnsi="Times New Roman" w:cs="Times New Roman"/>
          <w:sz w:val="24"/>
          <w:szCs w:val="24"/>
        </w:rPr>
        <w:t xml:space="preserve">(1) </w:t>
      </w:r>
      <w:r w:rsidRPr="00B014B2">
        <w:rPr>
          <w:rFonts w:ascii="Times New Roman" w:hAnsi="Times New Roman" w:cs="Times New Roman"/>
          <w:sz w:val="24"/>
          <w:szCs w:val="24"/>
        </w:rPr>
        <w:t xml:space="preserve">listinném vyhotovení a v jednom </w:t>
      </w:r>
      <w:r w:rsidR="009C16CA" w:rsidRPr="00B014B2">
        <w:rPr>
          <w:rFonts w:ascii="Times New Roman" w:hAnsi="Times New Roman" w:cs="Times New Roman"/>
          <w:sz w:val="24"/>
          <w:szCs w:val="24"/>
        </w:rPr>
        <w:t xml:space="preserve">(1) </w:t>
      </w:r>
      <w:r w:rsidRPr="00B014B2">
        <w:rPr>
          <w:rFonts w:ascii="Times New Roman" w:hAnsi="Times New Roman" w:cs="Times New Roman"/>
          <w:sz w:val="24"/>
          <w:szCs w:val="24"/>
        </w:rPr>
        <w:t>vyhotovení elektronickém na CD/DVD nosiči / USB flash disku,</w:t>
      </w:r>
      <w:bookmarkEnd w:id="26"/>
    </w:p>
    <w:p w14:paraId="57C16467" w14:textId="77777777" w:rsidR="00E644EC" w:rsidRPr="00B014B2" w:rsidRDefault="00E644EC"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27" w:name="_Ref141165352"/>
      <w:r w:rsidRPr="00B014B2">
        <w:rPr>
          <w:rFonts w:ascii="Times New Roman" w:hAnsi="Times New Roman" w:cs="Times New Roman"/>
          <w:sz w:val="24"/>
          <w:szCs w:val="24"/>
        </w:rPr>
        <w:t>dokončení Stupně plnění DURaSP: Zhotovitel předá Objednatel</w:t>
      </w:r>
      <w:r w:rsidR="00577005" w:rsidRPr="00B014B2">
        <w:rPr>
          <w:rFonts w:ascii="Times New Roman" w:hAnsi="Times New Roman" w:cs="Times New Roman"/>
          <w:sz w:val="24"/>
          <w:szCs w:val="24"/>
        </w:rPr>
        <w:t>i DURaSP ve finální podobě (tj. </w:t>
      </w:r>
      <w:r w:rsidRPr="00B014B2">
        <w:rPr>
          <w:rFonts w:ascii="Times New Roman" w:hAnsi="Times New Roman" w:cs="Times New Roman"/>
          <w:sz w:val="24"/>
          <w:szCs w:val="24"/>
        </w:rPr>
        <w:t xml:space="preserve">včetně vypořádaných připomínek Objednatele a všech dotčených třetích osob </w:t>
      </w:r>
      <w:r w:rsidR="00FB3766">
        <w:rPr>
          <w:rFonts w:ascii="Times New Roman" w:hAnsi="Times New Roman" w:cs="Times New Roman"/>
          <w:sz w:val="24"/>
          <w:szCs w:val="24"/>
        </w:rPr>
        <w:t xml:space="preserve">a orgánů </w:t>
      </w:r>
      <w:r w:rsidRPr="00B014B2">
        <w:rPr>
          <w:rFonts w:ascii="Times New Roman" w:hAnsi="Times New Roman" w:cs="Times New Roman"/>
          <w:sz w:val="24"/>
          <w:szCs w:val="24"/>
        </w:rPr>
        <w:t>a získání všech potřebných vyjádření) nejpozději do </w:t>
      </w:r>
      <w:r w:rsidR="00925458">
        <w:rPr>
          <w:rFonts w:ascii="Times New Roman" w:hAnsi="Times New Roman" w:cs="Times New Roman"/>
          <w:sz w:val="24"/>
          <w:szCs w:val="24"/>
        </w:rPr>
        <w:t>40</w:t>
      </w:r>
      <w:r w:rsidR="00925458" w:rsidRPr="00B014B2">
        <w:rPr>
          <w:rFonts w:ascii="Times New Roman" w:hAnsi="Times New Roman" w:cs="Times New Roman"/>
          <w:sz w:val="24"/>
          <w:szCs w:val="24"/>
        </w:rPr>
        <w:t> </w:t>
      </w:r>
      <w:r w:rsidRPr="00B014B2">
        <w:rPr>
          <w:rFonts w:ascii="Times New Roman" w:hAnsi="Times New Roman" w:cs="Times New Roman"/>
          <w:sz w:val="24"/>
          <w:szCs w:val="24"/>
        </w:rPr>
        <w:t xml:space="preserve">kalendářních dnů ode dne doručení DURaSP k vyjádření relevantním dotčeným orgánům za předpokladu, že se dotčené orgány </w:t>
      </w:r>
      <w:r w:rsidR="00DE0257">
        <w:rPr>
          <w:rFonts w:ascii="Times New Roman" w:hAnsi="Times New Roman" w:cs="Times New Roman"/>
          <w:sz w:val="24"/>
          <w:szCs w:val="24"/>
        </w:rPr>
        <w:t xml:space="preserve">a třetí osoby </w:t>
      </w:r>
      <w:r w:rsidRPr="00B014B2">
        <w:rPr>
          <w:rFonts w:ascii="Times New Roman" w:hAnsi="Times New Roman" w:cs="Times New Roman"/>
          <w:sz w:val="24"/>
          <w:szCs w:val="24"/>
        </w:rPr>
        <w:t xml:space="preserve">k DURaSP vyjádří nejpozději do </w:t>
      </w:r>
      <w:r w:rsidR="00925458">
        <w:rPr>
          <w:rFonts w:ascii="Times New Roman" w:hAnsi="Times New Roman" w:cs="Times New Roman"/>
          <w:sz w:val="24"/>
          <w:szCs w:val="24"/>
        </w:rPr>
        <w:t>30</w:t>
      </w:r>
      <w:r w:rsidRPr="00B014B2">
        <w:rPr>
          <w:rFonts w:ascii="Times New Roman" w:hAnsi="Times New Roman" w:cs="Times New Roman"/>
          <w:sz w:val="24"/>
          <w:szCs w:val="24"/>
        </w:rPr>
        <w:t xml:space="preserve"> kalendářních dnů ode dne obdržení žádosti o vyjádření (stanovisko); v případě, kdy se dotčený organ či orgány</w:t>
      </w:r>
      <w:r w:rsidR="00DE0257">
        <w:rPr>
          <w:rFonts w:ascii="Times New Roman" w:hAnsi="Times New Roman" w:cs="Times New Roman"/>
          <w:sz w:val="24"/>
          <w:szCs w:val="24"/>
        </w:rPr>
        <w:t xml:space="preserve"> či třetí osoby</w:t>
      </w:r>
      <w:r w:rsidRPr="00B014B2">
        <w:rPr>
          <w:rFonts w:ascii="Times New Roman" w:hAnsi="Times New Roman" w:cs="Times New Roman"/>
          <w:sz w:val="24"/>
          <w:szCs w:val="24"/>
        </w:rPr>
        <w:t xml:space="preserve"> vyjádří k žádosti později, než </w:t>
      </w:r>
      <w:r w:rsidR="009C16CA" w:rsidRPr="00B014B2">
        <w:rPr>
          <w:rFonts w:ascii="Times New Roman" w:hAnsi="Times New Roman" w:cs="Times New Roman"/>
          <w:sz w:val="24"/>
          <w:szCs w:val="24"/>
        </w:rPr>
        <w:t xml:space="preserve">do </w:t>
      </w:r>
      <w:r w:rsidR="00925458">
        <w:rPr>
          <w:rFonts w:ascii="Times New Roman" w:hAnsi="Times New Roman" w:cs="Times New Roman"/>
          <w:sz w:val="24"/>
          <w:szCs w:val="24"/>
        </w:rPr>
        <w:t>30</w:t>
      </w:r>
      <w:r w:rsidRPr="00B014B2">
        <w:rPr>
          <w:rFonts w:ascii="Times New Roman" w:hAnsi="Times New Roman" w:cs="Times New Roman"/>
          <w:sz w:val="24"/>
          <w:szCs w:val="24"/>
        </w:rPr>
        <w:t xml:space="preserve"> kalendářních dnů ode dne obdržení žádosti o vyjádření (stanovisko), lhůta pro dokončení Stupně plnění DURaSP se o tomu odpovídající počet dnů prodlužuje,</w:t>
      </w:r>
      <w:bookmarkEnd w:id="27"/>
    </w:p>
    <w:p w14:paraId="3135B34A" w14:textId="77777777" w:rsidR="00E644EC" w:rsidRPr="00B014B2" w:rsidRDefault="00E644E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podání žádosti o povolení</w:t>
      </w:r>
      <w:r w:rsidR="00EC5006" w:rsidRPr="00B014B2">
        <w:rPr>
          <w:rFonts w:ascii="Times New Roman" w:hAnsi="Times New Roman" w:cs="Times New Roman"/>
          <w:sz w:val="24"/>
          <w:szCs w:val="24"/>
        </w:rPr>
        <w:t xml:space="preserve"> dle Nového stavebního zákona</w:t>
      </w:r>
      <w:r w:rsidRPr="00B014B2">
        <w:rPr>
          <w:rFonts w:ascii="Times New Roman" w:hAnsi="Times New Roman" w:cs="Times New Roman"/>
          <w:sz w:val="24"/>
          <w:szCs w:val="24"/>
        </w:rPr>
        <w:t>: žádost Zhotovitel doručí příslušnému stavebnímu úřadu nejpozději do 5 pracovních dnů od dokončení Stupně plnění DURaSP; Zhotovitel je povinen počínat si tak, aby povolení bylo vydáno bez zbytečného odkladu, a to v souladu s</w:t>
      </w:r>
      <w:r w:rsidR="00840069" w:rsidRPr="00B014B2">
        <w:rPr>
          <w:rFonts w:ascii="Times New Roman" w:hAnsi="Times New Roman" w:cs="Times New Roman"/>
          <w:sz w:val="24"/>
          <w:szCs w:val="24"/>
        </w:rPr>
        <w:t> Novým s</w:t>
      </w:r>
      <w:r w:rsidRPr="00B014B2">
        <w:rPr>
          <w:rFonts w:ascii="Times New Roman" w:hAnsi="Times New Roman" w:cs="Times New Roman"/>
          <w:sz w:val="24"/>
          <w:szCs w:val="24"/>
        </w:rPr>
        <w:t>tavebním zákonem,</w:t>
      </w:r>
    </w:p>
    <w:p w14:paraId="742BD8A0" w14:textId="77777777" w:rsidR="00E644EC" w:rsidRPr="00B014B2" w:rsidRDefault="00E644EC"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28" w:name="_Ref141165404"/>
      <w:r w:rsidRPr="00B014B2">
        <w:rPr>
          <w:rFonts w:ascii="Times New Roman" w:hAnsi="Times New Roman" w:cs="Times New Roman"/>
          <w:sz w:val="24"/>
          <w:szCs w:val="24"/>
        </w:rPr>
        <w:t>dokončení Části plnění zajištění UR a SP: Zhotovitel předá Objednateli pravomocné povolení a ověřené vyhotovení DURaSP do 5 kalendářních dnů ode dne právní moci povolení,</w:t>
      </w:r>
      <w:bookmarkEnd w:id="28"/>
    </w:p>
    <w:p w14:paraId="51225B8C" w14:textId="77777777" w:rsidR="00E644EC" w:rsidRPr="00B014B2" w:rsidRDefault="00187F48"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výhradní licenci dle </w:t>
      </w:r>
      <w:r w:rsidR="009C16CA" w:rsidRPr="00B014B2">
        <w:rPr>
          <w:rFonts w:ascii="Times New Roman" w:hAnsi="Times New Roman" w:cs="Times New Roman"/>
          <w:sz w:val="24"/>
          <w:szCs w:val="24"/>
        </w:rPr>
        <w:t>S</w:t>
      </w:r>
      <w:r w:rsidRPr="00B014B2">
        <w:rPr>
          <w:rFonts w:ascii="Times New Roman" w:hAnsi="Times New Roman" w:cs="Times New Roman"/>
          <w:sz w:val="24"/>
          <w:szCs w:val="24"/>
        </w:rPr>
        <w:t>mlouvy k užití hmotného zachycení výsledků činnosti Zhotovitele k Stupni plnění DURaSP poskytne Zhotovitel Objednateli ode dne převzetí Stupně plnění DURaSP Objednatelem; tato výhradní licence se poskytuje na celou dobu trvání ochrany majetkových práv autora.</w:t>
      </w:r>
    </w:p>
    <w:p w14:paraId="2E1EF994" w14:textId="77777777" w:rsidR="007E2715" w:rsidRPr="00B014B2" w:rsidRDefault="007E271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lastRenderedPageBreak/>
        <w:t xml:space="preserve">Lhůta plnění Stupně plnění PDPS dle </w:t>
      </w:r>
      <w:r w:rsidR="00802665" w:rsidRPr="00B014B2">
        <w:rPr>
          <w:rFonts w:ascii="Times New Roman" w:hAnsi="Times New Roman" w:cs="Times New Roman"/>
          <w:sz w:val="24"/>
        </w:rPr>
        <w:t>S</w:t>
      </w:r>
      <w:r w:rsidRPr="00B014B2">
        <w:rPr>
          <w:rFonts w:ascii="Times New Roman" w:hAnsi="Times New Roman" w:cs="Times New Roman"/>
          <w:sz w:val="24"/>
        </w:rPr>
        <w:t>mlouvy se sjednává takto:</w:t>
      </w:r>
    </w:p>
    <w:p w14:paraId="755975EF" w14:textId="77777777" w:rsidR="003E1B32" w:rsidRPr="00B014B2" w:rsidRDefault="003E1B32"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zahájení: ode dne obdržení pokynu Objednatele k zahájení činnosti</w:t>
      </w:r>
      <w:r w:rsidR="00EC5006" w:rsidRPr="00B014B2">
        <w:rPr>
          <w:rFonts w:ascii="Times New Roman" w:hAnsi="Times New Roman" w:cs="Times New Roman"/>
          <w:sz w:val="24"/>
          <w:szCs w:val="24"/>
        </w:rPr>
        <w:t xml:space="preserve"> pro příslušnou etapu</w:t>
      </w:r>
      <w:r w:rsidRPr="00B014B2">
        <w:rPr>
          <w:rFonts w:ascii="Times New Roman" w:hAnsi="Times New Roman" w:cs="Times New Roman"/>
          <w:sz w:val="24"/>
          <w:szCs w:val="24"/>
        </w:rPr>
        <w:t>,</w:t>
      </w:r>
    </w:p>
    <w:p w14:paraId="040E437F" w14:textId="77777777" w:rsidR="003E1B32" w:rsidRPr="00B014B2" w:rsidRDefault="003E1B32"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připomínky k</w:t>
      </w:r>
      <w:r w:rsidR="00E76464">
        <w:rPr>
          <w:rFonts w:ascii="Times New Roman" w:hAnsi="Times New Roman" w:cs="Times New Roman"/>
          <w:sz w:val="24"/>
          <w:szCs w:val="24"/>
        </w:rPr>
        <w:t> </w:t>
      </w:r>
      <w:r w:rsidRPr="00B014B2">
        <w:rPr>
          <w:rFonts w:ascii="Times New Roman" w:hAnsi="Times New Roman" w:cs="Times New Roman"/>
          <w:sz w:val="24"/>
          <w:szCs w:val="24"/>
        </w:rPr>
        <w:t>návrhu</w:t>
      </w:r>
      <w:r w:rsidR="00E76464">
        <w:rPr>
          <w:rFonts w:ascii="Times New Roman" w:hAnsi="Times New Roman" w:cs="Times New Roman"/>
          <w:sz w:val="24"/>
          <w:szCs w:val="24"/>
        </w:rPr>
        <w:t xml:space="preserve"> Stupeň plnění</w:t>
      </w:r>
      <w:r w:rsidRPr="00B014B2">
        <w:rPr>
          <w:rFonts w:ascii="Times New Roman" w:hAnsi="Times New Roman" w:cs="Times New Roman"/>
          <w:sz w:val="24"/>
          <w:szCs w:val="24"/>
        </w:rPr>
        <w:t xml:space="preserve"> PDPS: Zhotovitel je před dokončením Stupně plnění PDPS povinen předat kompletní návrh PDPS </w:t>
      </w:r>
      <w:r w:rsidR="00B639B9" w:rsidRPr="00B014B2">
        <w:rPr>
          <w:rFonts w:ascii="Times New Roman" w:hAnsi="Times New Roman" w:cs="Times New Roman"/>
          <w:sz w:val="24"/>
          <w:szCs w:val="24"/>
        </w:rPr>
        <w:t>(</w:t>
      </w:r>
      <w:r w:rsidRPr="00B014B2">
        <w:rPr>
          <w:rFonts w:ascii="Times New Roman" w:hAnsi="Times New Roman" w:cs="Times New Roman"/>
          <w:sz w:val="24"/>
          <w:szCs w:val="24"/>
        </w:rPr>
        <w:t xml:space="preserve">v jednom </w:t>
      </w:r>
      <w:r w:rsidR="00802665" w:rsidRPr="00B014B2">
        <w:rPr>
          <w:rFonts w:ascii="Times New Roman" w:hAnsi="Times New Roman" w:cs="Times New Roman"/>
          <w:sz w:val="24"/>
          <w:szCs w:val="24"/>
        </w:rPr>
        <w:t xml:space="preserve">(1) </w:t>
      </w:r>
      <w:r w:rsidRPr="00B014B2">
        <w:rPr>
          <w:rFonts w:ascii="Times New Roman" w:hAnsi="Times New Roman" w:cs="Times New Roman"/>
          <w:sz w:val="24"/>
          <w:szCs w:val="24"/>
        </w:rPr>
        <w:t>listinném a v</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 xml:space="preserve">jednom </w:t>
      </w:r>
      <w:r w:rsidR="00802665" w:rsidRPr="00B014B2">
        <w:rPr>
          <w:rFonts w:ascii="Times New Roman" w:hAnsi="Times New Roman" w:cs="Times New Roman"/>
          <w:sz w:val="24"/>
          <w:szCs w:val="24"/>
        </w:rPr>
        <w:t xml:space="preserve">(1) </w:t>
      </w:r>
      <w:r w:rsidRPr="00B014B2">
        <w:rPr>
          <w:rFonts w:ascii="Times New Roman" w:hAnsi="Times New Roman" w:cs="Times New Roman"/>
          <w:sz w:val="24"/>
          <w:szCs w:val="24"/>
        </w:rPr>
        <w:t>elektronickém vyhotovení na CD/DVD nosiči / USB flash disku</w:t>
      </w:r>
      <w:r w:rsidR="00B639B9" w:rsidRPr="00B014B2">
        <w:rPr>
          <w:rFonts w:ascii="Times New Roman" w:hAnsi="Times New Roman" w:cs="Times New Roman"/>
          <w:sz w:val="24"/>
          <w:szCs w:val="24"/>
        </w:rPr>
        <w:t>)</w:t>
      </w:r>
      <w:r w:rsidRPr="00B014B2">
        <w:rPr>
          <w:rFonts w:ascii="Times New Roman" w:hAnsi="Times New Roman" w:cs="Times New Roman"/>
          <w:sz w:val="24"/>
          <w:szCs w:val="24"/>
        </w:rPr>
        <w:t xml:space="preserve"> Objednateli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 xml:space="preserve">připomínkám nejpozději do </w:t>
      </w:r>
      <w:r w:rsidR="000C450F">
        <w:rPr>
          <w:rFonts w:ascii="Times New Roman" w:hAnsi="Times New Roman" w:cs="Times New Roman"/>
          <w:sz w:val="24"/>
          <w:szCs w:val="24"/>
        </w:rPr>
        <w:t>180</w:t>
      </w:r>
      <w:r w:rsidR="000C450F" w:rsidRPr="00B014B2">
        <w:rPr>
          <w:rFonts w:ascii="Times New Roman" w:hAnsi="Times New Roman" w:cs="Times New Roman"/>
          <w:sz w:val="24"/>
          <w:szCs w:val="24"/>
        </w:rPr>
        <w:t xml:space="preserve"> </w:t>
      </w:r>
      <w:r w:rsidRPr="00B014B2">
        <w:rPr>
          <w:rFonts w:ascii="Times New Roman" w:hAnsi="Times New Roman" w:cs="Times New Roman"/>
          <w:sz w:val="24"/>
          <w:szCs w:val="24"/>
        </w:rPr>
        <w:t>kalendářních dnů ode dne zahájení. Objednatel předá Zhotoviteli své připomínky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 xml:space="preserve">návrhu nejpozději do </w:t>
      </w:r>
      <w:r w:rsidR="000C450F">
        <w:rPr>
          <w:rFonts w:ascii="Times New Roman" w:hAnsi="Times New Roman" w:cs="Times New Roman"/>
          <w:sz w:val="24"/>
          <w:szCs w:val="24"/>
        </w:rPr>
        <w:t>10</w:t>
      </w:r>
      <w:r w:rsidR="00CA12A4" w:rsidRPr="00B014B2">
        <w:rPr>
          <w:rFonts w:ascii="Times New Roman" w:hAnsi="Times New Roman" w:cs="Times New Roman"/>
          <w:sz w:val="24"/>
          <w:szCs w:val="24"/>
        </w:rPr>
        <w:t xml:space="preserve"> </w:t>
      </w:r>
      <w:r w:rsidRPr="00B014B2">
        <w:rPr>
          <w:rFonts w:ascii="Times New Roman" w:hAnsi="Times New Roman" w:cs="Times New Roman"/>
          <w:sz w:val="24"/>
          <w:szCs w:val="24"/>
        </w:rPr>
        <w:t>kalendářních dnů od obdržení návrhu PDPS,</w:t>
      </w:r>
    </w:p>
    <w:p w14:paraId="32400161" w14:textId="77777777" w:rsidR="003E1B32" w:rsidRPr="00B014B2" w:rsidRDefault="003E1B32"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29" w:name="_Ref141165460"/>
      <w:r w:rsidRPr="00B014B2">
        <w:rPr>
          <w:rFonts w:ascii="Times New Roman" w:hAnsi="Times New Roman" w:cs="Times New Roman"/>
          <w:sz w:val="24"/>
          <w:szCs w:val="24"/>
        </w:rPr>
        <w:t>dokončení Stupně plnění PDPS: Zhotovitel vypořádá připomínky Objednatele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návrhu PDPS a předá Objednateli upravenou PDPS nejpozději do </w:t>
      </w:r>
      <w:r w:rsidR="000C450F">
        <w:rPr>
          <w:rFonts w:ascii="Times New Roman" w:hAnsi="Times New Roman" w:cs="Times New Roman"/>
          <w:sz w:val="24"/>
          <w:szCs w:val="24"/>
        </w:rPr>
        <w:t>10</w:t>
      </w:r>
      <w:r w:rsidR="00364885" w:rsidRPr="00B014B2">
        <w:rPr>
          <w:rFonts w:ascii="Times New Roman" w:hAnsi="Times New Roman" w:cs="Times New Roman"/>
          <w:sz w:val="24"/>
          <w:szCs w:val="24"/>
        </w:rPr>
        <w:t xml:space="preserve"> </w:t>
      </w:r>
      <w:r w:rsidRPr="00B014B2">
        <w:rPr>
          <w:rFonts w:ascii="Times New Roman" w:hAnsi="Times New Roman" w:cs="Times New Roman"/>
          <w:sz w:val="24"/>
          <w:szCs w:val="24"/>
        </w:rPr>
        <w:t>kalendářních dnů ode dne obdržení připomínek Objednatele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návrhu PDPS,</w:t>
      </w:r>
      <w:bookmarkEnd w:id="29"/>
    </w:p>
    <w:p w14:paraId="5C81C073" w14:textId="77777777" w:rsidR="003E1B32" w:rsidRPr="00B014B2" w:rsidRDefault="003E1B32"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výhradní licenci dle Smlouvy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užití hmotného zachycení výsledků činnosti Zhotovitele Stupně plnění PDPS poskytne Zhotovitel Objednateli ode dne dokončení Stupně plnění PDPS; tato výhradní licence se poskytuje na celou dobu trvání ochrany majetkových práv autora</w:t>
      </w:r>
      <w:r w:rsidR="00364885">
        <w:rPr>
          <w:rFonts w:ascii="Times New Roman" w:hAnsi="Times New Roman" w:cs="Times New Roman"/>
          <w:sz w:val="24"/>
          <w:szCs w:val="24"/>
        </w:rPr>
        <w:t>.</w:t>
      </w:r>
    </w:p>
    <w:p w14:paraId="78C0F04A" w14:textId="77777777" w:rsidR="007E2715" w:rsidRPr="00B014B2" w:rsidRDefault="007E271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Lhůta poskytnutí Části plnění Poskytování součinnosti dle </w:t>
      </w:r>
      <w:r w:rsidR="00377ABA" w:rsidRPr="00B014B2">
        <w:rPr>
          <w:rFonts w:ascii="Times New Roman" w:hAnsi="Times New Roman" w:cs="Times New Roman"/>
          <w:sz w:val="24"/>
        </w:rPr>
        <w:t>S</w:t>
      </w:r>
      <w:r w:rsidRPr="00B014B2">
        <w:rPr>
          <w:rFonts w:ascii="Times New Roman" w:hAnsi="Times New Roman" w:cs="Times New Roman"/>
          <w:sz w:val="24"/>
        </w:rPr>
        <w:t>mlouvy se sjednává takto:</w:t>
      </w:r>
    </w:p>
    <w:p w14:paraId="1CCF3208" w14:textId="77777777" w:rsidR="00377ABA" w:rsidRPr="00B014B2" w:rsidRDefault="00377ABA"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zahájení: ode dne obdržení pokynu Objednatele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zahájení činnosti</w:t>
      </w:r>
      <w:r w:rsidR="00EC5006" w:rsidRPr="00B014B2">
        <w:rPr>
          <w:rFonts w:ascii="Times New Roman" w:hAnsi="Times New Roman" w:cs="Times New Roman"/>
          <w:sz w:val="24"/>
          <w:szCs w:val="24"/>
        </w:rPr>
        <w:t xml:space="preserve"> pro příslušnou etapu</w:t>
      </w:r>
      <w:r w:rsidRPr="00B014B2">
        <w:rPr>
          <w:rFonts w:ascii="Times New Roman" w:hAnsi="Times New Roman" w:cs="Times New Roman"/>
          <w:sz w:val="24"/>
          <w:szCs w:val="24"/>
        </w:rPr>
        <w:t>,</w:t>
      </w:r>
    </w:p>
    <w:p w14:paraId="53BF2D27" w14:textId="77777777" w:rsidR="00B221B3" w:rsidRPr="00B014B2" w:rsidRDefault="00377ABA"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30" w:name="_Ref141165481"/>
      <w:r w:rsidRPr="00B014B2">
        <w:rPr>
          <w:rFonts w:ascii="Times New Roman" w:hAnsi="Times New Roman" w:cs="Times New Roman"/>
          <w:sz w:val="24"/>
          <w:szCs w:val="24"/>
        </w:rPr>
        <w:t>dokončení: dnem předání a převzetí staveniště zhotovitelem vybraným pro realizaci Stavby podle PDPS.</w:t>
      </w:r>
      <w:bookmarkStart w:id="31" w:name="_Ref141248681"/>
      <w:bookmarkEnd w:id="30"/>
    </w:p>
    <w:p w14:paraId="68341F9C" w14:textId="0465F230" w:rsidR="00377ABA" w:rsidRPr="00B014B2" w:rsidRDefault="00377ABA"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32" w:name="_Ref158541436"/>
      <w:r w:rsidRPr="00B014B2">
        <w:rPr>
          <w:rFonts w:ascii="Times New Roman" w:hAnsi="Times New Roman" w:cs="Times New Roman"/>
          <w:sz w:val="24"/>
          <w:szCs w:val="24"/>
        </w:rPr>
        <w:t xml:space="preserve">Při Poskytování součinnosti dle odst. </w:t>
      </w:r>
      <w:r w:rsidR="0096608C" w:rsidRPr="00B014B2">
        <w:rPr>
          <w:rFonts w:ascii="Times New Roman" w:hAnsi="Times New Roman" w:cs="Times New Roman"/>
          <w:sz w:val="24"/>
          <w:szCs w:val="24"/>
        </w:rPr>
        <w:fldChar w:fldCharType="begin"/>
      </w:r>
      <w:r w:rsidR="00B221B3" w:rsidRPr="00B014B2">
        <w:rPr>
          <w:rFonts w:ascii="Times New Roman" w:hAnsi="Times New Roman" w:cs="Times New Roman"/>
          <w:sz w:val="24"/>
          <w:szCs w:val="24"/>
        </w:rPr>
        <w:instrText xml:space="preserve"> REF _Ref141077501 \r \h </w:instrText>
      </w:r>
      <w:r w:rsidR="00B014B2" w:rsidRPr="00B014B2">
        <w:rPr>
          <w:rFonts w:ascii="Times New Roman" w:hAnsi="Times New Roman" w:cs="Times New Roman"/>
          <w:sz w:val="24"/>
          <w:szCs w:val="24"/>
        </w:rPr>
        <w:instrText xml:space="preserve">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2.4.2</w:t>
      </w:r>
      <w:r w:rsidR="0096608C" w:rsidRPr="00B014B2">
        <w:rPr>
          <w:rFonts w:ascii="Times New Roman" w:hAnsi="Times New Roman" w:cs="Times New Roman"/>
          <w:sz w:val="24"/>
          <w:szCs w:val="24"/>
        </w:rPr>
        <w:fldChar w:fldCharType="end"/>
      </w:r>
      <w:r w:rsidR="00B221B3" w:rsidRPr="00B014B2">
        <w:rPr>
          <w:rFonts w:ascii="Times New Roman" w:hAnsi="Times New Roman" w:cs="Times New Roman"/>
          <w:sz w:val="24"/>
          <w:szCs w:val="24"/>
        </w:rPr>
        <w:t xml:space="preserve"> </w:t>
      </w:r>
      <w:r w:rsidRPr="00B014B2">
        <w:rPr>
          <w:rFonts w:ascii="Times New Roman" w:hAnsi="Times New Roman" w:cs="Times New Roman"/>
          <w:sz w:val="24"/>
          <w:szCs w:val="24"/>
        </w:rPr>
        <w:t xml:space="preserve">Smlouvy předloží Zhotovitel návrh vysvětlení zadávací dokumentace včetně doplnění či zpřesnění Stupně plnění PDPS (případně i ostatních stupňů/částí plnění </w:t>
      </w:r>
      <w:r w:rsidR="004B3B06" w:rsidRPr="00B014B2">
        <w:rPr>
          <w:rFonts w:ascii="Times New Roman" w:hAnsi="Times New Roman" w:cs="Times New Roman"/>
          <w:sz w:val="24"/>
          <w:szCs w:val="24"/>
        </w:rPr>
        <w:t xml:space="preserve">Díla </w:t>
      </w:r>
      <w:r w:rsidRPr="00B014B2">
        <w:rPr>
          <w:rFonts w:ascii="Times New Roman" w:hAnsi="Times New Roman" w:cs="Times New Roman"/>
          <w:sz w:val="24"/>
          <w:szCs w:val="24"/>
        </w:rPr>
        <w:t>Zhotovitele v</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souvislosti s</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doplněním či zpřesněním Stupně plnění PDPS) do</w:t>
      </w:r>
      <w:r w:rsidR="00CE3D97" w:rsidRPr="00B014B2">
        <w:rPr>
          <w:rFonts w:ascii="Times New Roman" w:hAnsi="Times New Roman" w:cs="Times New Roman"/>
          <w:sz w:val="24"/>
          <w:szCs w:val="24"/>
        </w:rPr>
        <w:t xml:space="preserve"> </w:t>
      </w:r>
      <w:r w:rsidRPr="00B014B2">
        <w:rPr>
          <w:rFonts w:ascii="Times New Roman" w:hAnsi="Times New Roman" w:cs="Times New Roman"/>
          <w:sz w:val="24"/>
          <w:szCs w:val="24"/>
        </w:rPr>
        <w:t>2 pracovních dnů ode dne doručení žádosti o vysvětlení zadávací dokumentace v</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rámci zadávacího řízení na výběr zhotovitele Stavby (dodatečné informace) týkající se PDPS Objednatelem Zhotoviteli, nedohodnou-li se smluvní strany jinak.</w:t>
      </w:r>
      <w:bookmarkEnd w:id="31"/>
      <w:bookmarkEnd w:id="32"/>
    </w:p>
    <w:p w14:paraId="32AD99D6" w14:textId="77777777" w:rsidR="007E2715" w:rsidRPr="00B014B2" w:rsidRDefault="007E271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Lhůta poskytnutí Části plnění Autorský dozor dle </w:t>
      </w:r>
      <w:r w:rsidR="00802665" w:rsidRPr="00B014B2">
        <w:rPr>
          <w:rFonts w:ascii="Times New Roman" w:hAnsi="Times New Roman" w:cs="Times New Roman"/>
          <w:sz w:val="24"/>
        </w:rPr>
        <w:t>S</w:t>
      </w:r>
      <w:r w:rsidRPr="00B014B2">
        <w:rPr>
          <w:rFonts w:ascii="Times New Roman" w:hAnsi="Times New Roman" w:cs="Times New Roman"/>
          <w:sz w:val="24"/>
        </w:rPr>
        <w:t>mlouvy se sjednává takto:</w:t>
      </w:r>
    </w:p>
    <w:p w14:paraId="48F36B60" w14:textId="77777777" w:rsidR="00377ABA" w:rsidRPr="00B014B2" w:rsidRDefault="00377ABA"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zahájení: ode dne obdržení pokynu Objednatele k</w:t>
      </w:r>
      <w:r w:rsidR="00EC5006" w:rsidRPr="00B014B2">
        <w:rPr>
          <w:rFonts w:ascii="Times New Roman" w:hAnsi="Times New Roman" w:cs="Times New Roman"/>
          <w:sz w:val="24"/>
          <w:szCs w:val="24"/>
        </w:rPr>
        <w:t> </w:t>
      </w:r>
      <w:r w:rsidRPr="00B014B2">
        <w:rPr>
          <w:rFonts w:ascii="Times New Roman" w:hAnsi="Times New Roman" w:cs="Times New Roman"/>
          <w:sz w:val="24"/>
          <w:szCs w:val="24"/>
        </w:rPr>
        <w:t>zahájení činnosti</w:t>
      </w:r>
      <w:r w:rsidR="00EC5006" w:rsidRPr="00B014B2">
        <w:rPr>
          <w:rFonts w:ascii="Times New Roman" w:hAnsi="Times New Roman" w:cs="Times New Roman"/>
          <w:sz w:val="24"/>
          <w:szCs w:val="24"/>
        </w:rPr>
        <w:t xml:space="preserve"> pro příslušnou etapu</w:t>
      </w:r>
      <w:r w:rsidRPr="00B014B2">
        <w:rPr>
          <w:rFonts w:ascii="Times New Roman" w:hAnsi="Times New Roman" w:cs="Times New Roman"/>
          <w:sz w:val="24"/>
          <w:szCs w:val="24"/>
        </w:rPr>
        <w:t>,</w:t>
      </w:r>
    </w:p>
    <w:p w14:paraId="3D6B2A67" w14:textId="77777777" w:rsidR="00377ABA" w:rsidRPr="00B014B2" w:rsidRDefault="00377ABA"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dokončení: nejpozději ke dni předání zprávy k</w:t>
      </w:r>
      <w:r w:rsidR="004B3B06" w:rsidRPr="00B014B2">
        <w:rPr>
          <w:rFonts w:ascii="Times New Roman" w:hAnsi="Times New Roman" w:cs="Times New Roman"/>
          <w:sz w:val="24"/>
          <w:szCs w:val="24"/>
        </w:rPr>
        <w:t> </w:t>
      </w:r>
      <w:r w:rsidRPr="00B014B2">
        <w:rPr>
          <w:rFonts w:ascii="Times New Roman" w:hAnsi="Times New Roman" w:cs="Times New Roman"/>
          <w:sz w:val="24"/>
          <w:szCs w:val="24"/>
        </w:rPr>
        <w:t>vyhodnocení realizace a souladu zhotovené Stavby s</w:t>
      </w:r>
      <w:r w:rsidR="004B3B06" w:rsidRPr="00B014B2">
        <w:rPr>
          <w:rFonts w:ascii="Times New Roman" w:hAnsi="Times New Roman" w:cs="Times New Roman"/>
          <w:sz w:val="24"/>
          <w:szCs w:val="24"/>
        </w:rPr>
        <w:t> </w:t>
      </w:r>
      <w:r w:rsidRPr="00B014B2">
        <w:rPr>
          <w:rFonts w:ascii="Times New Roman" w:hAnsi="Times New Roman" w:cs="Times New Roman"/>
          <w:sz w:val="24"/>
          <w:szCs w:val="24"/>
        </w:rPr>
        <w:t>PDPS nebo závěrečné zprávy k</w:t>
      </w:r>
      <w:r w:rsidR="004B3B06" w:rsidRPr="00B014B2">
        <w:rPr>
          <w:rFonts w:ascii="Times New Roman" w:hAnsi="Times New Roman" w:cs="Times New Roman"/>
          <w:sz w:val="24"/>
          <w:szCs w:val="24"/>
        </w:rPr>
        <w:t> </w:t>
      </w:r>
      <w:r w:rsidRPr="00B014B2">
        <w:rPr>
          <w:rFonts w:ascii="Times New Roman" w:hAnsi="Times New Roman" w:cs="Times New Roman"/>
          <w:sz w:val="24"/>
          <w:szCs w:val="24"/>
        </w:rPr>
        <w:t>závěrečnému vyhodnocení Stavby ke dni ukončení zkušebního provozu, pokud bude zkušební provoz realizován.</w:t>
      </w:r>
    </w:p>
    <w:p w14:paraId="534673CE" w14:textId="03C35040" w:rsidR="00377ABA" w:rsidRPr="00B014B2" w:rsidRDefault="00377ABA" w:rsidP="007C0B90">
      <w:pPr>
        <w:pStyle w:val="Nadpis3"/>
        <w:keepNext w:val="0"/>
        <w:spacing w:before="80" w:after="0" w:line="264" w:lineRule="auto"/>
        <w:ind w:left="1304" w:hanging="737"/>
        <w:jc w:val="both"/>
        <w:rPr>
          <w:rFonts w:ascii="Times New Roman" w:hAnsi="Times New Roman" w:cs="Times New Roman"/>
          <w:snapToGrid w:val="0"/>
          <w:sz w:val="24"/>
          <w:szCs w:val="24"/>
        </w:rPr>
      </w:pPr>
      <w:bookmarkStart w:id="33" w:name="_Ref141248696"/>
      <w:r w:rsidRPr="00B014B2">
        <w:rPr>
          <w:rFonts w:ascii="Times New Roman" w:hAnsi="Times New Roman" w:cs="Times New Roman"/>
          <w:sz w:val="24"/>
          <w:szCs w:val="24"/>
        </w:rPr>
        <w:t xml:space="preserve">Při plnění Autorského dozoru dle </w:t>
      </w:r>
      <w:r w:rsidR="00AE08C3" w:rsidRPr="00B014B2">
        <w:rPr>
          <w:rFonts w:ascii="Times New Roman" w:hAnsi="Times New Roman" w:cs="Times New Roman"/>
          <w:sz w:val="24"/>
          <w:szCs w:val="24"/>
        </w:rPr>
        <w:t>čl.</w:t>
      </w:r>
      <w:r w:rsidRPr="00B014B2">
        <w:rPr>
          <w:rFonts w:ascii="Times New Roman" w:hAnsi="Times New Roman" w:cs="Times New Roman"/>
          <w:sz w:val="24"/>
          <w:szCs w:val="24"/>
        </w:rPr>
        <w:t xml:space="preserve"> </w:t>
      </w:r>
      <w:r w:rsidR="0096608C" w:rsidRPr="00B014B2">
        <w:rPr>
          <w:rFonts w:ascii="Times New Roman" w:hAnsi="Times New Roman" w:cs="Times New Roman"/>
          <w:sz w:val="24"/>
          <w:szCs w:val="24"/>
        </w:rPr>
        <w:fldChar w:fldCharType="begin"/>
      </w:r>
      <w:r w:rsidR="00B221B3" w:rsidRPr="00B014B2">
        <w:rPr>
          <w:rFonts w:ascii="Times New Roman" w:hAnsi="Times New Roman" w:cs="Times New Roman"/>
          <w:sz w:val="24"/>
          <w:szCs w:val="24"/>
        </w:rPr>
        <w:instrText xml:space="preserve"> REF _Ref141077759 \r \h </w:instrText>
      </w:r>
      <w:r w:rsidR="00802665" w:rsidRPr="00B014B2">
        <w:rPr>
          <w:rFonts w:ascii="Times New Roman" w:hAnsi="Times New Roman" w:cs="Times New Roman"/>
          <w:sz w:val="24"/>
          <w:szCs w:val="24"/>
        </w:rPr>
        <w:instrText xml:space="preserve">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2.5.3</w:t>
      </w:r>
      <w:r w:rsidR="0096608C" w:rsidRPr="00B014B2">
        <w:rPr>
          <w:rFonts w:ascii="Times New Roman" w:hAnsi="Times New Roman" w:cs="Times New Roman"/>
          <w:sz w:val="24"/>
          <w:szCs w:val="24"/>
        </w:rPr>
        <w:fldChar w:fldCharType="end"/>
      </w:r>
      <w:r w:rsidR="00B221B3" w:rsidRPr="00B014B2">
        <w:rPr>
          <w:rFonts w:ascii="Times New Roman" w:hAnsi="Times New Roman" w:cs="Times New Roman"/>
          <w:sz w:val="24"/>
          <w:szCs w:val="24"/>
        </w:rPr>
        <w:t xml:space="preserve">. </w:t>
      </w:r>
      <w:r w:rsidRPr="00B014B2">
        <w:rPr>
          <w:rFonts w:ascii="Times New Roman" w:hAnsi="Times New Roman" w:cs="Times New Roman"/>
          <w:sz w:val="24"/>
          <w:szCs w:val="24"/>
        </w:rPr>
        <w:t>Smlouvy předloží Zhotovitel vyjádření k</w:t>
      </w:r>
      <w:r w:rsidR="004B3B06" w:rsidRPr="00B014B2">
        <w:rPr>
          <w:rFonts w:ascii="Times New Roman" w:hAnsi="Times New Roman" w:cs="Times New Roman"/>
          <w:sz w:val="24"/>
          <w:szCs w:val="24"/>
        </w:rPr>
        <w:t> </w:t>
      </w:r>
      <w:r w:rsidRPr="00B014B2">
        <w:rPr>
          <w:rFonts w:ascii="Times New Roman" w:hAnsi="Times New Roman" w:cs="Times New Roman"/>
          <w:sz w:val="24"/>
          <w:szCs w:val="24"/>
        </w:rPr>
        <w:t>požadavkům na dodatečné stavební práce (změnové práce – vícepráce a méněpráce) oproti PDPS do</w:t>
      </w:r>
      <w:r w:rsidR="00CE3D97" w:rsidRPr="00B014B2">
        <w:rPr>
          <w:rFonts w:ascii="Times New Roman" w:hAnsi="Times New Roman" w:cs="Times New Roman"/>
          <w:sz w:val="24"/>
          <w:szCs w:val="24"/>
        </w:rPr>
        <w:t xml:space="preserve"> 7 </w:t>
      </w:r>
      <w:r w:rsidRPr="00B014B2">
        <w:rPr>
          <w:rFonts w:ascii="Times New Roman" w:hAnsi="Times New Roman" w:cs="Times New Roman"/>
          <w:sz w:val="24"/>
          <w:szCs w:val="24"/>
        </w:rPr>
        <w:t>kalendářních dnů ode dne předložení změn zhotovitelem Stavby, nedohodnou-li se smluvní strany jinak.</w:t>
      </w:r>
      <w:bookmarkEnd w:id="33"/>
    </w:p>
    <w:p w14:paraId="04660DE3" w14:textId="475BD4EC" w:rsidR="00F1299D" w:rsidRPr="005A5068" w:rsidRDefault="007E2715" w:rsidP="00F1299D">
      <w:pPr>
        <w:pStyle w:val="Nadpis2"/>
        <w:keepNext w:val="0"/>
        <w:spacing w:before="120" w:after="0" w:line="264" w:lineRule="auto"/>
        <w:ind w:left="567" w:hanging="567"/>
        <w:rPr>
          <w:rFonts w:ascii="Times New Roman" w:hAnsi="Times New Roman" w:cs="Times New Roman"/>
          <w:sz w:val="24"/>
        </w:rPr>
      </w:pPr>
      <w:bookmarkStart w:id="34" w:name="_Ref141249809"/>
      <w:r w:rsidRPr="00B014B2">
        <w:rPr>
          <w:rFonts w:ascii="Times New Roman" w:hAnsi="Times New Roman" w:cs="Times New Roman"/>
          <w:sz w:val="24"/>
        </w:rPr>
        <w:t xml:space="preserve">Části plnění dle </w:t>
      </w:r>
      <w:r w:rsidR="003E1B32" w:rsidRPr="00B014B2">
        <w:rPr>
          <w:rFonts w:ascii="Times New Roman" w:hAnsi="Times New Roman" w:cs="Times New Roman"/>
          <w:sz w:val="24"/>
        </w:rPr>
        <w:t>S</w:t>
      </w:r>
      <w:r w:rsidRPr="00B014B2">
        <w:rPr>
          <w:rFonts w:ascii="Times New Roman" w:hAnsi="Times New Roman" w:cs="Times New Roman"/>
          <w:sz w:val="24"/>
        </w:rPr>
        <w:t>mlouvy Stupně plnění návrh, Stupně plnění DURaSP a Části plnění zajištění UR a SP, Stupně plnění PDPS, Části plnění Poskytování součinnosti a Části plnění Autorský dozor budou zahájeny na základě pokynu Objednatele k</w:t>
      </w:r>
      <w:r w:rsidR="004B3B06" w:rsidRPr="00B014B2">
        <w:rPr>
          <w:rFonts w:ascii="Times New Roman" w:hAnsi="Times New Roman" w:cs="Times New Roman"/>
          <w:sz w:val="24"/>
        </w:rPr>
        <w:t> </w:t>
      </w:r>
      <w:r w:rsidRPr="00B014B2">
        <w:rPr>
          <w:rFonts w:ascii="Times New Roman" w:hAnsi="Times New Roman" w:cs="Times New Roman"/>
          <w:sz w:val="24"/>
        </w:rPr>
        <w:t>činnosti.</w:t>
      </w:r>
      <w:r w:rsidR="00EC5006" w:rsidRPr="00B014B2">
        <w:rPr>
          <w:rFonts w:ascii="Times New Roman" w:hAnsi="Times New Roman" w:cs="Times New Roman"/>
          <w:sz w:val="24"/>
        </w:rPr>
        <w:t xml:space="preserve"> </w:t>
      </w:r>
      <w:r w:rsidR="00EC5006" w:rsidRPr="00C1735B">
        <w:rPr>
          <w:rFonts w:ascii="Times New Roman" w:hAnsi="Times New Roman" w:cs="Times New Roman"/>
          <w:b/>
          <w:sz w:val="24"/>
        </w:rPr>
        <w:t xml:space="preserve">Objednatel </w:t>
      </w:r>
      <w:r w:rsidR="006E52D2" w:rsidRPr="00C1735B">
        <w:rPr>
          <w:rFonts w:ascii="Times New Roman" w:hAnsi="Times New Roman" w:cs="Times New Roman"/>
          <w:b/>
          <w:sz w:val="24"/>
        </w:rPr>
        <w:t xml:space="preserve">může udělit </w:t>
      </w:r>
      <w:r w:rsidR="00EC5006" w:rsidRPr="00C1735B">
        <w:rPr>
          <w:rFonts w:ascii="Times New Roman" w:hAnsi="Times New Roman" w:cs="Times New Roman"/>
          <w:b/>
          <w:sz w:val="24"/>
        </w:rPr>
        <w:t>pokyn k zahájení činnosti samostatně pro části plnění pro 1. etapu a samostatně pro 2. etapu.</w:t>
      </w:r>
      <w:r w:rsidRPr="00C1735B">
        <w:rPr>
          <w:rFonts w:ascii="Times New Roman" w:hAnsi="Times New Roman" w:cs="Times New Roman"/>
          <w:b/>
          <w:sz w:val="24"/>
        </w:rPr>
        <w:t xml:space="preserve"> Bez udělení tohoto pokynu Objednatele není Zhotovitel oprávněn příslušnou část plnění </w:t>
      </w:r>
      <w:r w:rsidR="004B3B06" w:rsidRPr="00C1735B">
        <w:rPr>
          <w:rFonts w:ascii="Times New Roman" w:hAnsi="Times New Roman" w:cs="Times New Roman"/>
          <w:b/>
          <w:sz w:val="24"/>
        </w:rPr>
        <w:t xml:space="preserve">Díla </w:t>
      </w:r>
      <w:r w:rsidRPr="00C1735B">
        <w:rPr>
          <w:rFonts w:ascii="Times New Roman" w:hAnsi="Times New Roman" w:cs="Times New Roman"/>
          <w:b/>
          <w:sz w:val="24"/>
        </w:rPr>
        <w:t xml:space="preserve">dle </w:t>
      </w:r>
      <w:r w:rsidR="003E1B32" w:rsidRPr="00C1735B">
        <w:rPr>
          <w:rFonts w:ascii="Times New Roman" w:hAnsi="Times New Roman" w:cs="Times New Roman"/>
          <w:b/>
          <w:sz w:val="24"/>
        </w:rPr>
        <w:t>S</w:t>
      </w:r>
      <w:r w:rsidRPr="00C1735B">
        <w:rPr>
          <w:rFonts w:ascii="Times New Roman" w:hAnsi="Times New Roman" w:cs="Times New Roman"/>
          <w:b/>
          <w:sz w:val="24"/>
        </w:rPr>
        <w:t>mlouvy zahájit</w:t>
      </w:r>
      <w:r w:rsidRPr="00B014B2">
        <w:rPr>
          <w:rFonts w:ascii="Times New Roman" w:hAnsi="Times New Roman" w:cs="Times New Roman"/>
          <w:sz w:val="24"/>
        </w:rPr>
        <w:t>.</w:t>
      </w:r>
      <w:bookmarkEnd w:id="34"/>
      <w:r w:rsidR="00C164B0" w:rsidRPr="00B014B2">
        <w:rPr>
          <w:rFonts w:ascii="Times New Roman" w:hAnsi="Times New Roman" w:cs="Times New Roman"/>
          <w:sz w:val="24"/>
        </w:rPr>
        <w:t xml:space="preserve"> Objednatel si vyhrazuje právo Zhotovitele ke zpracování části plnění </w:t>
      </w:r>
      <w:r w:rsidR="004B3B06" w:rsidRPr="00B014B2">
        <w:rPr>
          <w:rFonts w:ascii="Times New Roman" w:hAnsi="Times New Roman" w:cs="Times New Roman"/>
          <w:sz w:val="24"/>
        </w:rPr>
        <w:t xml:space="preserve">Díla </w:t>
      </w:r>
      <w:r w:rsidR="00C164B0" w:rsidRPr="00B014B2">
        <w:rPr>
          <w:rFonts w:ascii="Times New Roman" w:hAnsi="Times New Roman" w:cs="Times New Roman"/>
          <w:sz w:val="24"/>
        </w:rPr>
        <w:t>dle Smlouvy Stupně plnění návrh, Stupně plnění DURaSP a Části plnění zajištění UR a SP, Stupně plnění PDPS, Části plnění Poskytování součinnosti a Části plnění A</w:t>
      </w:r>
      <w:r w:rsidR="00577005" w:rsidRPr="00B014B2">
        <w:rPr>
          <w:rFonts w:ascii="Times New Roman" w:hAnsi="Times New Roman" w:cs="Times New Roman"/>
          <w:sz w:val="24"/>
        </w:rPr>
        <w:t>utorský dozor nevyzvat, popř. vy</w:t>
      </w:r>
      <w:r w:rsidR="00C164B0" w:rsidRPr="00B014B2">
        <w:rPr>
          <w:rFonts w:ascii="Times New Roman" w:hAnsi="Times New Roman" w:cs="Times New Roman"/>
          <w:sz w:val="24"/>
        </w:rPr>
        <w:t>zvání odložit.</w:t>
      </w:r>
    </w:p>
    <w:p w14:paraId="292E25EB" w14:textId="77777777" w:rsidR="00DD62CC" w:rsidRPr="00B014B2" w:rsidRDefault="00DD62CC" w:rsidP="00635770">
      <w:pPr>
        <w:pStyle w:val="Nadpis1"/>
        <w:keepNext w:val="0"/>
        <w:spacing w:before="480" w:after="120" w:line="264" w:lineRule="auto"/>
        <w:rPr>
          <w:rFonts w:ascii="Times New Roman" w:hAnsi="Times New Roman"/>
          <w:caps/>
          <w:sz w:val="24"/>
          <w:szCs w:val="24"/>
        </w:rPr>
      </w:pPr>
      <w:r w:rsidRPr="00B014B2">
        <w:rPr>
          <w:rFonts w:ascii="Times New Roman" w:hAnsi="Times New Roman"/>
          <w:caps/>
          <w:sz w:val="24"/>
          <w:szCs w:val="24"/>
        </w:rPr>
        <w:lastRenderedPageBreak/>
        <w:t>místo plnění</w:t>
      </w:r>
    </w:p>
    <w:p w14:paraId="6A71746C" w14:textId="77777777" w:rsidR="00DD62CC" w:rsidRPr="00B014B2" w:rsidRDefault="00DD62CC"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Místem předání Stupně plnění příprava, Stupně plnění návrh, Stupně plnění DURaSP a Stupně plnění PDPS, a jejich návrhů</w:t>
      </w:r>
      <w:r w:rsidR="001E4B84">
        <w:rPr>
          <w:rFonts w:ascii="Times New Roman" w:hAnsi="Times New Roman" w:cs="Times New Roman"/>
          <w:sz w:val="24"/>
        </w:rPr>
        <w:t>,</w:t>
      </w:r>
      <w:r w:rsidRPr="00B014B2">
        <w:rPr>
          <w:rFonts w:ascii="Times New Roman" w:hAnsi="Times New Roman" w:cs="Times New Roman"/>
          <w:sz w:val="24"/>
        </w:rPr>
        <w:t xml:space="preserve"> místem předání výstupů zařizování záležitosti d</w:t>
      </w:r>
      <w:r w:rsidR="000117E9" w:rsidRPr="00B014B2">
        <w:rPr>
          <w:rFonts w:ascii="Times New Roman" w:hAnsi="Times New Roman" w:cs="Times New Roman"/>
          <w:sz w:val="24"/>
        </w:rPr>
        <w:t xml:space="preserve">le Smlouvy </w:t>
      </w:r>
      <w:r w:rsidR="001E4B84">
        <w:rPr>
          <w:rFonts w:ascii="Times New Roman" w:hAnsi="Times New Roman" w:cs="Times New Roman"/>
          <w:sz w:val="24"/>
        </w:rPr>
        <w:t xml:space="preserve">a místem konání výborů </w:t>
      </w:r>
      <w:r w:rsidR="000117E9" w:rsidRPr="00B014B2">
        <w:rPr>
          <w:rFonts w:ascii="Times New Roman" w:hAnsi="Times New Roman" w:cs="Times New Roman"/>
          <w:sz w:val="24"/>
        </w:rPr>
        <w:t xml:space="preserve">je </w:t>
      </w:r>
      <w:r w:rsidR="000C450F">
        <w:rPr>
          <w:rFonts w:ascii="Times New Roman" w:hAnsi="Times New Roman" w:cs="Times New Roman"/>
          <w:sz w:val="24"/>
        </w:rPr>
        <w:t>odbor investiční výstavby, alej Svobody 923/80, Plzeň</w:t>
      </w:r>
      <w:r w:rsidR="000117E9" w:rsidRPr="00B014B2">
        <w:rPr>
          <w:rFonts w:ascii="Times New Roman" w:hAnsi="Times New Roman" w:cs="Times New Roman"/>
          <w:sz w:val="24"/>
        </w:rPr>
        <w:t>, nebude-li dohodnuto jinak.</w:t>
      </w:r>
    </w:p>
    <w:p w14:paraId="13C75159" w14:textId="2DA089A6" w:rsidR="00735B56" w:rsidRPr="00F1299D" w:rsidRDefault="00DD62CC" w:rsidP="001E4B84">
      <w:pPr>
        <w:pStyle w:val="Nadpis2"/>
        <w:keepNext w:val="0"/>
        <w:spacing w:before="120" w:after="0" w:line="264" w:lineRule="auto"/>
        <w:ind w:left="567" w:hanging="567"/>
        <w:rPr>
          <w:rFonts w:ascii="Times New Roman" w:hAnsi="Times New Roman" w:cs="Times New Roman"/>
          <w:sz w:val="24"/>
        </w:rPr>
      </w:pPr>
      <w:r w:rsidRPr="00B014B2">
        <w:rPr>
          <w:rFonts w:ascii="Times New Roman" w:hAnsi="Times New Roman" w:cs="Times New Roman"/>
          <w:sz w:val="24"/>
        </w:rPr>
        <w:t>Místem poskytování Části plnění Poskytování součinnosti dle Smlouvy a Části plnění Autorský dozor je místo Stavby.</w:t>
      </w:r>
    </w:p>
    <w:p w14:paraId="60888AE3" w14:textId="77777777" w:rsidR="00664C79" w:rsidRPr="00B014B2" w:rsidRDefault="00664C79" w:rsidP="00635770">
      <w:pPr>
        <w:pStyle w:val="Nadpis1"/>
        <w:keepNext w:val="0"/>
        <w:spacing w:before="480" w:after="120" w:line="264" w:lineRule="auto"/>
        <w:rPr>
          <w:rFonts w:ascii="Times New Roman" w:hAnsi="Times New Roman"/>
          <w:caps/>
          <w:sz w:val="24"/>
          <w:szCs w:val="24"/>
        </w:rPr>
      </w:pPr>
      <w:r w:rsidRPr="00B014B2">
        <w:rPr>
          <w:rFonts w:ascii="Times New Roman" w:hAnsi="Times New Roman"/>
          <w:caps/>
          <w:sz w:val="24"/>
          <w:szCs w:val="24"/>
        </w:rPr>
        <w:t>cena</w:t>
      </w:r>
      <w:r w:rsidR="002E5754" w:rsidRPr="00B014B2">
        <w:rPr>
          <w:rFonts w:ascii="Times New Roman" w:hAnsi="Times New Roman"/>
          <w:caps/>
          <w:sz w:val="24"/>
          <w:szCs w:val="24"/>
        </w:rPr>
        <w:t xml:space="preserve"> a podmínky pro změnu sjednané ceny včetně způsobu sjednání změny ceny</w:t>
      </w:r>
    </w:p>
    <w:p w14:paraId="71451236" w14:textId="77777777" w:rsidR="00664C79" w:rsidRPr="00B014B2" w:rsidRDefault="00664C79"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Cena za poskytnutí plnění dle </w:t>
      </w:r>
      <w:r w:rsidR="004900E7" w:rsidRPr="00B014B2">
        <w:rPr>
          <w:rFonts w:ascii="Times New Roman" w:hAnsi="Times New Roman" w:cs="Times New Roman"/>
          <w:sz w:val="24"/>
        </w:rPr>
        <w:t>S</w:t>
      </w:r>
      <w:r w:rsidRPr="00B014B2">
        <w:rPr>
          <w:rFonts w:ascii="Times New Roman" w:hAnsi="Times New Roman" w:cs="Times New Roman"/>
          <w:sz w:val="24"/>
        </w:rPr>
        <w:t>mlouvy je sjednána následovně:</w:t>
      </w:r>
    </w:p>
    <w:p w14:paraId="01D8831A" w14:textId="77777777" w:rsidR="007A7DE0" w:rsidRPr="00B014B2" w:rsidRDefault="007A7DE0" w:rsidP="007A7DE0">
      <w:pPr>
        <w:rPr>
          <w:sz w:val="24"/>
          <w:szCs w:val="24"/>
        </w:rPr>
      </w:pPr>
    </w:p>
    <w:tbl>
      <w:tblPr>
        <w:tblW w:w="9663" w:type="dxa"/>
        <w:tblInd w:w="108" w:type="dxa"/>
        <w:tblCellMar>
          <w:left w:w="0" w:type="dxa"/>
          <w:right w:w="0" w:type="dxa"/>
        </w:tblCellMar>
        <w:tblLook w:val="04A0" w:firstRow="1" w:lastRow="0" w:firstColumn="1" w:lastColumn="0" w:noHBand="0" w:noVBand="1"/>
      </w:tblPr>
      <w:tblGrid>
        <w:gridCol w:w="756"/>
        <w:gridCol w:w="5363"/>
        <w:gridCol w:w="3544"/>
      </w:tblGrid>
      <w:tr w:rsidR="00C1735B" w:rsidRPr="00B014B2" w14:paraId="49CC6866" w14:textId="77777777" w:rsidTr="00B25A6C">
        <w:trPr>
          <w:trHeight w:val="513"/>
        </w:trPr>
        <w:tc>
          <w:tcPr>
            <w:tcW w:w="6119"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BF88275" w14:textId="370EF88F" w:rsidR="00C1735B" w:rsidRPr="00B014B2" w:rsidRDefault="00D5382F" w:rsidP="00D5382F">
            <w:pPr>
              <w:jc w:val="center"/>
              <w:rPr>
                <w:rFonts w:eastAsiaTheme="minorHAnsi"/>
                <w:b/>
                <w:bCs/>
                <w:sz w:val="24"/>
                <w:szCs w:val="24"/>
                <w:lang w:eastAsia="en-US"/>
              </w:rPr>
            </w:pPr>
            <w:r>
              <w:rPr>
                <w:rFonts w:eastAsiaTheme="minorHAnsi"/>
                <w:b/>
                <w:bCs/>
                <w:sz w:val="24"/>
                <w:szCs w:val="24"/>
                <w:lang w:eastAsia="en-US"/>
              </w:rPr>
              <w:t>Předmět plnění</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7B1C482" w14:textId="546E12EA" w:rsidR="00C1735B" w:rsidRPr="00B014B2" w:rsidRDefault="00D5382F">
            <w:pPr>
              <w:spacing w:line="276" w:lineRule="auto"/>
              <w:jc w:val="center"/>
              <w:rPr>
                <w:b/>
                <w:bCs/>
                <w:sz w:val="24"/>
                <w:szCs w:val="24"/>
                <w:lang w:eastAsia="en-US"/>
              </w:rPr>
            </w:pPr>
            <w:r>
              <w:rPr>
                <w:b/>
                <w:bCs/>
                <w:sz w:val="24"/>
                <w:szCs w:val="24"/>
                <w:lang w:eastAsia="en-US"/>
              </w:rPr>
              <w:t xml:space="preserve">Kč </w:t>
            </w:r>
            <w:r w:rsidR="00C1735B" w:rsidRPr="00B014B2">
              <w:rPr>
                <w:b/>
                <w:bCs/>
                <w:sz w:val="24"/>
                <w:szCs w:val="24"/>
                <w:lang w:eastAsia="en-US"/>
              </w:rPr>
              <w:t>bez DPH</w:t>
            </w:r>
          </w:p>
        </w:tc>
      </w:tr>
      <w:tr w:rsidR="00B25A6C" w:rsidRPr="00B014B2" w14:paraId="10C3628A"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DDB3C" w14:textId="77777777" w:rsidR="00B25A6C" w:rsidRPr="00B014B2" w:rsidRDefault="00B25A6C" w:rsidP="00B25A6C">
            <w:pPr>
              <w:spacing w:line="276" w:lineRule="auto"/>
              <w:jc w:val="both"/>
              <w:rPr>
                <w:sz w:val="24"/>
                <w:szCs w:val="24"/>
                <w:lang w:eastAsia="en-US"/>
              </w:rPr>
            </w:pPr>
            <w:r w:rsidRPr="00B014B2">
              <w:rPr>
                <w:sz w:val="24"/>
                <w:szCs w:val="24"/>
                <w:lang w:eastAsia="en-US"/>
              </w:rPr>
              <w:t>7.1.1.</w:t>
            </w: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05FE5" w14:textId="77777777" w:rsidR="00B25A6C" w:rsidRPr="00B014B2" w:rsidRDefault="00B25A6C" w:rsidP="00B25A6C">
            <w:pPr>
              <w:spacing w:line="276" w:lineRule="auto"/>
              <w:jc w:val="both"/>
              <w:rPr>
                <w:sz w:val="24"/>
                <w:szCs w:val="24"/>
                <w:lang w:eastAsia="en-US"/>
              </w:rPr>
            </w:pPr>
            <w:r w:rsidRPr="00B014B2">
              <w:rPr>
                <w:sz w:val="24"/>
                <w:szCs w:val="24"/>
                <w:lang w:eastAsia="en-US"/>
              </w:rPr>
              <w:t>Stupeň plnění příprava 1. etapa</w:t>
            </w:r>
          </w:p>
        </w:tc>
        <w:tc>
          <w:tcPr>
            <w:tcW w:w="354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4273FB2" w14:textId="62D5A300"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350 000,00 </w:t>
            </w:r>
          </w:p>
        </w:tc>
      </w:tr>
      <w:tr w:rsidR="00B25A6C" w:rsidRPr="00B014B2" w14:paraId="0D49EF01"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7F790" w14:textId="77777777" w:rsidR="00B25A6C" w:rsidRPr="00B014B2" w:rsidRDefault="00B25A6C" w:rsidP="00B25A6C">
            <w:pPr>
              <w:spacing w:line="276" w:lineRule="auto"/>
              <w:jc w:val="both"/>
              <w:rPr>
                <w:sz w:val="24"/>
                <w:szCs w:val="24"/>
                <w:lang w:eastAsia="en-US"/>
              </w:rPr>
            </w:pP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12853" w14:textId="77777777" w:rsidR="00B25A6C" w:rsidRPr="00B014B2" w:rsidRDefault="00B25A6C" w:rsidP="00B25A6C">
            <w:pPr>
              <w:spacing w:line="276" w:lineRule="auto"/>
              <w:jc w:val="both"/>
              <w:rPr>
                <w:sz w:val="24"/>
                <w:szCs w:val="24"/>
                <w:lang w:eastAsia="en-US"/>
              </w:rPr>
            </w:pPr>
            <w:r w:rsidRPr="00B014B2">
              <w:rPr>
                <w:sz w:val="24"/>
                <w:szCs w:val="24"/>
                <w:lang w:eastAsia="en-US"/>
              </w:rPr>
              <w:t>Stupeň plnění příprava 2.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21AC7" w14:textId="38DB1ACE"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150 000,00 </w:t>
            </w:r>
          </w:p>
        </w:tc>
      </w:tr>
      <w:tr w:rsidR="00B25A6C" w:rsidRPr="00B014B2" w14:paraId="52F46E54"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2C15E" w14:textId="77777777" w:rsidR="00B25A6C" w:rsidRPr="00B014B2" w:rsidRDefault="00B25A6C" w:rsidP="00B25A6C">
            <w:pPr>
              <w:spacing w:line="276" w:lineRule="auto"/>
              <w:jc w:val="both"/>
              <w:rPr>
                <w:sz w:val="24"/>
                <w:szCs w:val="24"/>
                <w:lang w:eastAsia="en-US"/>
              </w:rPr>
            </w:pPr>
            <w:r w:rsidRPr="00B014B2">
              <w:rPr>
                <w:sz w:val="24"/>
                <w:szCs w:val="24"/>
                <w:lang w:eastAsia="en-US"/>
              </w:rPr>
              <w:t>7.1.2.</w:t>
            </w: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12258" w14:textId="2E8EA5A5" w:rsidR="00B25A6C" w:rsidRPr="00B014B2" w:rsidRDefault="00B25A6C" w:rsidP="00B25A6C">
            <w:pPr>
              <w:spacing w:line="276" w:lineRule="auto"/>
              <w:jc w:val="both"/>
              <w:rPr>
                <w:sz w:val="24"/>
                <w:szCs w:val="24"/>
                <w:lang w:eastAsia="en-US"/>
              </w:rPr>
            </w:pPr>
            <w:r w:rsidRPr="00B014B2">
              <w:rPr>
                <w:sz w:val="24"/>
                <w:szCs w:val="24"/>
                <w:lang w:eastAsia="en-US"/>
              </w:rPr>
              <w:t>Stupeň plnění návrh 1.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8056B5C" w14:textId="48A02894"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2 625 000,00 </w:t>
            </w:r>
          </w:p>
        </w:tc>
      </w:tr>
      <w:tr w:rsidR="00B25A6C" w:rsidRPr="00B014B2" w14:paraId="0BAA3BEC"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39786B" w14:textId="77777777" w:rsidR="00B25A6C" w:rsidRPr="00B014B2" w:rsidRDefault="00B25A6C" w:rsidP="00B25A6C">
            <w:pPr>
              <w:keepNext/>
              <w:spacing w:line="276" w:lineRule="auto"/>
              <w:jc w:val="both"/>
              <w:rPr>
                <w:sz w:val="24"/>
                <w:szCs w:val="24"/>
                <w:lang w:eastAsia="en-US"/>
              </w:rPr>
            </w:pP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5CD4390" w14:textId="77777777" w:rsidR="00B25A6C" w:rsidRPr="00B014B2" w:rsidRDefault="00B25A6C" w:rsidP="00B25A6C">
            <w:pPr>
              <w:keepNext/>
              <w:spacing w:line="276" w:lineRule="auto"/>
              <w:jc w:val="both"/>
              <w:rPr>
                <w:sz w:val="24"/>
                <w:szCs w:val="24"/>
                <w:lang w:eastAsia="en-US"/>
              </w:rPr>
            </w:pPr>
            <w:r w:rsidRPr="00B014B2">
              <w:rPr>
                <w:sz w:val="24"/>
                <w:szCs w:val="24"/>
                <w:lang w:eastAsia="en-US"/>
              </w:rPr>
              <w:t>Stupeň plnění návrh 2.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BD43F" w14:textId="43418424" w:rsidR="00B25A6C" w:rsidRPr="00B014B2" w:rsidRDefault="00B25A6C" w:rsidP="00B25A6C">
            <w:pPr>
              <w:keepNext/>
              <w:spacing w:line="276" w:lineRule="auto"/>
              <w:jc w:val="right"/>
              <w:rPr>
                <w:sz w:val="24"/>
                <w:szCs w:val="24"/>
                <w:highlight w:val="yellow"/>
                <w:lang w:eastAsia="en-US"/>
              </w:rPr>
            </w:pPr>
            <w:r w:rsidRPr="00CB1A26">
              <w:rPr>
                <w:sz w:val="24"/>
                <w:szCs w:val="24"/>
                <w:lang w:eastAsia="en-US"/>
              </w:rPr>
              <w:t xml:space="preserve">                         875 000,00 </w:t>
            </w:r>
          </w:p>
        </w:tc>
      </w:tr>
      <w:tr w:rsidR="00B25A6C" w:rsidRPr="00B014B2" w14:paraId="7C02B5A0"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987B5" w14:textId="77777777" w:rsidR="00B25A6C" w:rsidRPr="00B014B2" w:rsidRDefault="00B25A6C" w:rsidP="00B25A6C">
            <w:pPr>
              <w:spacing w:line="276" w:lineRule="auto"/>
              <w:jc w:val="both"/>
              <w:rPr>
                <w:sz w:val="24"/>
                <w:szCs w:val="24"/>
                <w:lang w:eastAsia="en-US"/>
              </w:rPr>
            </w:pPr>
            <w:r w:rsidRPr="00B014B2">
              <w:rPr>
                <w:sz w:val="24"/>
                <w:szCs w:val="24"/>
                <w:lang w:eastAsia="en-US"/>
              </w:rPr>
              <w:t>7.1.3.</w:t>
            </w: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7DC5A" w14:textId="77777777" w:rsidR="00B25A6C" w:rsidRPr="00B014B2" w:rsidRDefault="00B25A6C" w:rsidP="00B25A6C">
            <w:pPr>
              <w:spacing w:line="276" w:lineRule="auto"/>
              <w:jc w:val="both"/>
              <w:rPr>
                <w:sz w:val="24"/>
                <w:szCs w:val="24"/>
                <w:lang w:eastAsia="en-US"/>
              </w:rPr>
            </w:pPr>
            <w:r w:rsidRPr="00B014B2">
              <w:rPr>
                <w:sz w:val="24"/>
                <w:szCs w:val="24"/>
                <w:lang w:eastAsia="en-US"/>
              </w:rPr>
              <w:t>Stupeň plnění DURaSP 1.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984101" w14:textId="437732C4"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7 450 000,00 </w:t>
            </w:r>
          </w:p>
        </w:tc>
      </w:tr>
      <w:tr w:rsidR="00B25A6C" w:rsidRPr="00B014B2" w14:paraId="56CAE1A5"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FEBB68" w14:textId="77777777" w:rsidR="00B25A6C" w:rsidRPr="00B014B2" w:rsidRDefault="00B25A6C" w:rsidP="00B25A6C">
            <w:pPr>
              <w:spacing w:line="276" w:lineRule="auto"/>
              <w:jc w:val="both"/>
              <w:rPr>
                <w:sz w:val="24"/>
                <w:szCs w:val="24"/>
                <w:lang w:eastAsia="en-US"/>
              </w:rPr>
            </w:pP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D68370F" w14:textId="77777777" w:rsidR="00B25A6C" w:rsidRPr="00B014B2" w:rsidRDefault="00B25A6C" w:rsidP="00B25A6C">
            <w:pPr>
              <w:spacing w:line="276" w:lineRule="auto"/>
              <w:jc w:val="both"/>
              <w:rPr>
                <w:sz w:val="24"/>
                <w:szCs w:val="24"/>
                <w:lang w:eastAsia="en-US"/>
              </w:rPr>
            </w:pPr>
            <w:r w:rsidRPr="00B014B2">
              <w:rPr>
                <w:sz w:val="24"/>
                <w:szCs w:val="24"/>
                <w:lang w:eastAsia="en-US"/>
              </w:rPr>
              <w:t>Stupeň plnění DURaSP 2.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08D471" w14:textId="4EE3734D"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3 250 000,00 </w:t>
            </w:r>
          </w:p>
        </w:tc>
      </w:tr>
      <w:tr w:rsidR="00B25A6C" w:rsidRPr="00B014B2" w14:paraId="1CB496D2"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F6BC1" w14:textId="77777777" w:rsidR="00B25A6C" w:rsidRPr="00B014B2" w:rsidRDefault="00B25A6C" w:rsidP="00B25A6C">
            <w:pPr>
              <w:spacing w:line="276" w:lineRule="auto"/>
              <w:jc w:val="both"/>
              <w:rPr>
                <w:sz w:val="24"/>
                <w:szCs w:val="24"/>
                <w:lang w:eastAsia="en-US"/>
              </w:rPr>
            </w:pPr>
            <w:r w:rsidRPr="00B014B2">
              <w:rPr>
                <w:sz w:val="24"/>
                <w:szCs w:val="24"/>
                <w:lang w:eastAsia="en-US"/>
              </w:rPr>
              <w:t>7.1.4.</w:t>
            </w: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5ABC5" w14:textId="77777777" w:rsidR="00B25A6C" w:rsidRPr="00B014B2" w:rsidRDefault="00B25A6C" w:rsidP="00B25A6C">
            <w:pPr>
              <w:spacing w:line="276" w:lineRule="auto"/>
              <w:jc w:val="both"/>
              <w:rPr>
                <w:sz w:val="24"/>
                <w:szCs w:val="24"/>
                <w:lang w:eastAsia="en-US"/>
              </w:rPr>
            </w:pPr>
            <w:r w:rsidRPr="00B014B2">
              <w:rPr>
                <w:sz w:val="24"/>
                <w:szCs w:val="24"/>
                <w:lang w:eastAsia="en-US"/>
              </w:rPr>
              <w:t>Stupeň plnění PDPS 1.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6AED881" w14:textId="06CB329C"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10 500 000,00 </w:t>
            </w:r>
          </w:p>
        </w:tc>
      </w:tr>
      <w:tr w:rsidR="00B25A6C" w:rsidRPr="00B014B2" w14:paraId="28AF117B"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AB47A" w14:textId="77777777" w:rsidR="00B25A6C" w:rsidRPr="00B014B2" w:rsidRDefault="00B25A6C" w:rsidP="00B25A6C">
            <w:pPr>
              <w:spacing w:line="276" w:lineRule="auto"/>
              <w:jc w:val="both"/>
              <w:rPr>
                <w:sz w:val="24"/>
                <w:szCs w:val="24"/>
                <w:lang w:eastAsia="en-US"/>
              </w:rPr>
            </w:pP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0BAA361" w14:textId="77777777" w:rsidR="00B25A6C" w:rsidRPr="00B014B2" w:rsidRDefault="00B25A6C" w:rsidP="00B25A6C">
            <w:pPr>
              <w:spacing w:line="276" w:lineRule="auto"/>
              <w:jc w:val="both"/>
              <w:rPr>
                <w:sz w:val="24"/>
                <w:szCs w:val="24"/>
                <w:lang w:eastAsia="en-US"/>
              </w:rPr>
            </w:pPr>
            <w:r w:rsidRPr="00B014B2">
              <w:rPr>
                <w:sz w:val="24"/>
                <w:szCs w:val="24"/>
                <w:lang w:eastAsia="en-US"/>
              </w:rPr>
              <w:t>Stupeň plnění PDPS 2.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5230796C" w14:textId="3C6131C9"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3 500 000,00 </w:t>
            </w:r>
          </w:p>
        </w:tc>
      </w:tr>
      <w:tr w:rsidR="00B25A6C" w:rsidRPr="00B014B2" w14:paraId="4D55B14F"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E6F14" w14:textId="77777777" w:rsidR="00B25A6C" w:rsidRPr="00B014B2" w:rsidRDefault="00B25A6C" w:rsidP="00B25A6C">
            <w:pPr>
              <w:spacing w:line="276" w:lineRule="auto"/>
              <w:jc w:val="both"/>
              <w:rPr>
                <w:sz w:val="24"/>
                <w:szCs w:val="24"/>
                <w:lang w:eastAsia="en-US"/>
              </w:rPr>
            </w:pPr>
            <w:r w:rsidRPr="00B014B2">
              <w:rPr>
                <w:sz w:val="24"/>
                <w:szCs w:val="24"/>
                <w:lang w:eastAsia="en-US"/>
              </w:rPr>
              <w:t>7.1.5.</w:t>
            </w: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83278" w14:textId="77777777" w:rsidR="00B25A6C" w:rsidRPr="00B014B2" w:rsidRDefault="00B25A6C" w:rsidP="00B25A6C">
            <w:pPr>
              <w:spacing w:line="276" w:lineRule="auto"/>
              <w:jc w:val="both"/>
              <w:rPr>
                <w:sz w:val="24"/>
                <w:szCs w:val="24"/>
                <w:lang w:eastAsia="en-US"/>
              </w:rPr>
            </w:pPr>
            <w:r w:rsidRPr="00B014B2">
              <w:rPr>
                <w:sz w:val="24"/>
                <w:szCs w:val="24"/>
                <w:lang w:eastAsia="en-US"/>
              </w:rPr>
              <w:t>Část plnění zajištění UR a SP 1.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80545DC" w14:textId="77BFBED0"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350 000,00 </w:t>
            </w:r>
          </w:p>
        </w:tc>
      </w:tr>
      <w:tr w:rsidR="00B25A6C" w:rsidRPr="00B014B2" w14:paraId="7292032B"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FF9DD" w14:textId="77777777" w:rsidR="00B25A6C" w:rsidRPr="00B014B2" w:rsidRDefault="00B25A6C" w:rsidP="00B25A6C">
            <w:pPr>
              <w:spacing w:line="276" w:lineRule="auto"/>
              <w:jc w:val="both"/>
              <w:rPr>
                <w:sz w:val="24"/>
                <w:szCs w:val="24"/>
                <w:lang w:eastAsia="en-US"/>
              </w:rPr>
            </w:pP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7A18F25" w14:textId="77777777" w:rsidR="00B25A6C" w:rsidRPr="00B014B2" w:rsidRDefault="00B25A6C" w:rsidP="00B25A6C">
            <w:pPr>
              <w:spacing w:line="276" w:lineRule="auto"/>
              <w:jc w:val="both"/>
              <w:rPr>
                <w:sz w:val="24"/>
                <w:szCs w:val="24"/>
                <w:lang w:eastAsia="en-US"/>
              </w:rPr>
            </w:pPr>
            <w:r w:rsidRPr="00B014B2">
              <w:rPr>
                <w:sz w:val="24"/>
                <w:szCs w:val="24"/>
                <w:lang w:eastAsia="en-US"/>
              </w:rPr>
              <w:t>Část plnění zajištění UR a SP 2.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CE6853B" w14:textId="120826C1"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350 000,00 </w:t>
            </w:r>
          </w:p>
        </w:tc>
      </w:tr>
      <w:tr w:rsidR="00B25A6C" w:rsidRPr="00B014B2" w14:paraId="652B3B2A"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0878C" w14:textId="77777777" w:rsidR="00B25A6C" w:rsidRPr="00B014B2" w:rsidRDefault="00B25A6C" w:rsidP="00B25A6C">
            <w:pPr>
              <w:spacing w:line="276" w:lineRule="auto"/>
              <w:jc w:val="both"/>
              <w:rPr>
                <w:sz w:val="24"/>
                <w:szCs w:val="24"/>
                <w:lang w:eastAsia="en-US"/>
              </w:rPr>
            </w:pPr>
            <w:r w:rsidRPr="00B014B2">
              <w:rPr>
                <w:sz w:val="24"/>
                <w:szCs w:val="24"/>
                <w:lang w:eastAsia="en-US"/>
              </w:rPr>
              <w:t>7.1.6.</w:t>
            </w: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CFAAC" w14:textId="77777777" w:rsidR="00B25A6C" w:rsidRPr="00B014B2" w:rsidRDefault="00B25A6C" w:rsidP="00B25A6C">
            <w:pPr>
              <w:spacing w:line="276" w:lineRule="auto"/>
              <w:jc w:val="both"/>
              <w:rPr>
                <w:sz w:val="24"/>
                <w:szCs w:val="24"/>
                <w:lang w:eastAsia="en-US"/>
              </w:rPr>
            </w:pPr>
            <w:r w:rsidRPr="00B014B2">
              <w:rPr>
                <w:sz w:val="24"/>
                <w:szCs w:val="24"/>
                <w:lang w:eastAsia="en-US"/>
              </w:rPr>
              <w:t>Část plnění Poskytování součinnosti 1.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1049400F" w14:textId="5DC370E2"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110 000,00 </w:t>
            </w:r>
          </w:p>
        </w:tc>
      </w:tr>
      <w:tr w:rsidR="00B25A6C" w:rsidRPr="00B014B2" w14:paraId="25C6E620"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9B18B" w14:textId="77777777" w:rsidR="00B25A6C" w:rsidRPr="00B014B2" w:rsidRDefault="00B25A6C" w:rsidP="00B25A6C">
            <w:pPr>
              <w:spacing w:line="276" w:lineRule="auto"/>
              <w:jc w:val="both"/>
              <w:rPr>
                <w:sz w:val="24"/>
                <w:szCs w:val="24"/>
                <w:lang w:eastAsia="en-US"/>
              </w:rPr>
            </w:pP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D01EE" w14:textId="77777777" w:rsidR="00B25A6C" w:rsidRPr="00B014B2" w:rsidRDefault="00B25A6C" w:rsidP="00B25A6C">
            <w:pPr>
              <w:spacing w:line="276" w:lineRule="auto"/>
              <w:jc w:val="both"/>
              <w:rPr>
                <w:sz w:val="24"/>
                <w:szCs w:val="24"/>
                <w:lang w:eastAsia="en-US"/>
              </w:rPr>
            </w:pPr>
            <w:r w:rsidRPr="00B014B2">
              <w:rPr>
                <w:sz w:val="24"/>
                <w:szCs w:val="24"/>
                <w:lang w:eastAsia="en-US"/>
              </w:rPr>
              <w:t>Část plnění Poskytování součinnosti 2.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2C7C6" w14:textId="2DCE85D7"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70 000,00 </w:t>
            </w:r>
          </w:p>
        </w:tc>
      </w:tr>
      <w:tr w:rsidR="00B25A6C" w:rsidRPr="00B014B2" w14:paraId="5C7A63B8"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72261" w14:textId="77777777" w:rsidR="00B25A6C" w:rsidRPr="00B014B2" w:rsidRDefault="00B25A6C" w:rsidP="00B25A6C">
            <w:pPr>
              <w:spacing w:line="276" w:lineRule="auto"/>
              <w:jc w:val="both"/>
              <w:rPr>
                <w:sz w:val="24"/>
                <w:szCs w:val="24"/>
                <w:lang w:eastAsia="en-US"/>
              </w:rPr>
            </w:pPr>
            <w:r w:rsidRPr="00B014B2">
              <w:rPr>
                <w:sz w:val="24"/>
                <w:szCs w:val="24"/>
                <w:lang w:eastAsia="en-US"/>
              </w:rPr>
              <w:t>7.1.7</w:t>
            </w: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ECB64" w14:textId="77777777" w:rsidR="00B25A6C" w:rsidRPr="00B014B2" w:rsidRDefault="00B25A6C" w:rsidP="00B25A6C">
            <w:pPr>
              <w:spacing w:line="276" w:lineRule="auto"/>
              <w:jc w:val="both"/>
              <w:rPr>
                <w:sz w:val="24"/>
                <w:szCs w:val="24"/>
                <w:lang w:eastAsia="en-US"/>
              </w:rPr>
            </w:pPr>
            <w:r w:rsidRPr="00B014B2">
              <w:rPr>
                <w:sz w:val="24"/>
                <w:szCs w:val="24"/>
                <w:lang w:eastAsia="en-US"/>
              </w:rPr>
              <w:t xml:space="preserve">Část plnění </w:t>
            </w:r>
            <w:r>
              <w:rPr>
                <w:sz w:val="24"/>
                <w:szCs w:val="24"/>
                <w:lang w:eastAsia="en-US"/>
              </w:rPr>
              <w:t>Výkon autorského dozoru</w:t>
            </w:r>
            <w:r w:rsidRPr="00B014B2">
              <w:rPr>
                <w:sz w:val="24"/>
                <w:szCs w:val="24"/>
                <w:lang w:eastAsia="en-US"/>
              </w:rPr>
              <w:t xml:space="preserve"> 1.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49D3C6B1" w14:textId="66F1469F"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2 150 000,00 </w:t>
            </w:r>
          </w:p>
        </w:tc>
      </w:tr>
      <w:tr w:rsidR="00B25A6C" w:rsidRPr="00B014B2" w14:paraId="7F7C0176" w14:textId="77777777" w:rsidTr="00B25A6C">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06781" w14:textId="77777777" w:rsidR="00B25A6C" w:rsidRPr="00B014B2" w:rsidRDefault="00B25A6C" w:rsidP="00B25A6C">
            <w:pPr>
              <w:spacing w:line="276" w:lineRule="auto"/>
              <w:jc w:val="both"/>
              <w:rPr>
                <w:sz w:val="24"/>
                <w:szCs w:val="24"/>
                <w:lang w:eastAsia="en-US"/>
              </w:rPr>
            </w:pP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9F9BA6" w14:textId="77777777" w:rsidR="00B25A6C" w:rsidRPr="00B014B2" w:rsidRDefault="00B25A6C" w:rsidP="00B25A6C">
            <w:pPr>
              <w:spacing w:line="276" w:lineRule="auto"/>
              <w:jc w:val="both"/>
              <w:rPr>
                <w:sz w:val="24"/>
                <w:szCs w:val="24"/>
                <w:lang w:eastAsia="en-US"/>
              </w:rPr>
            </w:pPr>
            <w:r w:rsidRPr="00B014B2">
              <w:rPr>
                <w:sz w:val="24"/>
                <w:szCs w:val="24"/>
                <w:lang w:eastAsia="en-US"/>
              </w:rPr>
              <w:t xml:space="preserve">Část plnění </w:t>
            </w:r>
            <w:r>
              <w:rPr>
                <w:sz w:val="24"/>
                <w:szCs w:val="24"/>
                <w:lang w:eastAsia="en-US"/>
              </w:rPr>
              <w:t>Výkon autorského dozoru</w:t>
            </w:r>
            <w:r w:rsidRPr="00B014B2">
              <w:rPr>
                <w:sz w:val="24"/>
                <w:szCs w:val="24"/>
                <w:lang w:eastAsia="en-US"/>
              </w:rPr>
              <w:t xml:space="preserve"> 2. etapa</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110E05D" w14:textId="512F2078" w:rsidR="00B25A6C" w:rsidRPr="00B014B2" w:rsidRDefault="00B25A6C" w:rsidP="00B25A6C">
            <w:pPr>
              <w:spacing w:line="276" w:lineRule="auto"/>
              <w:jc w:val="right"/>
              <w:rPr>
                <w:sz w:val="24"/>
                <w:szCs w:val="24"/>
                <w:highlight w:val="yellow"/>
                <w:lang w:eastAsia="en-US"/>
              </w:rPr>
            </w:pPr>
            <w:r w:rsidRPr="00CB1A26">
              <w:rPr>
                <w:sz w:val="24"/>
                <w:szCs w:val="24"/>
                <w:lang w:eastAsia="en-US"/>
              </w:rPr>
              <w:t xml:space="preserve">                      1 603 000,00 </w:t>
            </w:r>
          </w:p>
        </w:tc>
      </w:tr>
      <w:tr w:rsidR="00B25A6C" w:rsidRPr="00B014B2" w14:paraId="626C2780" w14:textId="77777777" w:rsidTr="00B25A6C">
        <w:trPr>
          <w:trHeight w:val="60"/>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50F61E" w14:textId="77777777" w:rsidR="00B25A6C" w:rsidRPr="00B014B2" w:rsidRDefault="00B25A6C" w:rsidP="00B25A6C">
            <w:pPr>
              <w:spacing w:line="276" w:lineRule="auto"/>
              <w:jc w:val="both"/>
              <w:rPr>
                <w:b/>
                <w:bCs/>
                <w:caps/>
                <w:sz w:val="24"/>
                <w:szCs w:val="24"/>
                <w:lang w:eastAsia="en-US"/>
              </w:rPr>
            </w:pPr>
            <w:r w:rsidRPr="00B014B2">
              <w:rPr>
                <w:b/>
                <w:bCs/>
                <w:caps/>
                <w:sz w:val="24"/>
                <w:szCs w:val="24"/>
                <w:lang w:eastAsia="en-US"/>
              </w:rPr>
              <w:t>7.1.8.</w:t>
            </w:r>
          </w:p>
        </w:tc>
        <w:tc>
          <w:tcPr>
            <w:tcW w:w="5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EB1A4" w14:textId="77777777" w:rsidR="00B25A6C" w:rsidRPr="00B014B2" w:rsidRDefault="00B25A6C" w:rsidP="00B25A6C">
            <w:pPr>
              <w:spacing w:line="276" w:lineRule="auto"/>
              <w:jc w:val="both"/>
              <w:rPr>
                <w:b/>
                <w:bCs/>
                <w:caps/>
                <w:sz w:val="24"/>
                <w:szCs w:val="24"/>
                <w:lang w:eastAsia="en-US"/>
              </w:rPr>
            </w:pPr>
            <w:r w:rsidRPr="00B014B2">
              <w:rPr>
                <w:b/>
                <w:bCs/>
                <w:caps/>
                <w:sz w:val="24"/>
                <w:szCs w:val="24"/>
                <w:lang w:eastAsia="en-US"/>
              </w:rPr>
              <w:t>celková cena za celý rozsah plnění</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30A6FB5" w14:textId="17FD8C37" w:rsidR="00B25A6C" w:rsidRPr="00EC2D61" w:rsidRDefault="00B25A6C" w:rsidP="00B25A6C">
            <w:pPr>
              <w:spacing w:line="276" w:lineRule="auto"/>
              <w:jc w:val="right"/>
              <w:rPr>
                <w:b/>
                <w:bCs/>
                <w:sz w:val="24"/>
                <w:szCs w:val="24"/>
                <w:highlight w:val="yellow"/>
                <w:lang w:eastAsia="en-US"/>
              </w:rPr>
            </w:pPr>
            <w:r w:rsidRPr="00EC2D61">
              <w:rPr>
                <w:b/>
                <w:sz w:val="24"/>
                <w:szCs w:val="24"/>
                <w:lang w:eastAsia="en-US"/>
              </w:rPr>
              <w:t xml:space="preserve">                    33 333 000,00 </w:t>
            </w:r>
          </w:p>
        </w:tc>
      </w:tr>
    </w:tbl>
    <w:p w14:paraId="6A3454E8" w14:textId="77777777" w:rsidR="007A7DE0" w:rsidRPr="00B014B2" w:rsidRDefault="007A7DE0" w:rsidP="007A7DE0">
      <w:pPr>
        <w:rPr>
          <w:sz w:val="24"/>
          <w:szCs w:val="24"/>
        </w:rPr>
      </w:pPr>
    </w:p>
    <w:p w14:paraId="74AA2856" w14:textId="77777777" w:rsidR="00312DBD" w:rsidRPr="00B014B2" w:rsidRDefault="00664C79"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Ceny za poskytnutí jednotlivých častí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 xml:space="preserve">dle </w:t>
      </w:r>
      <w:r w:rsidR="009C39FD" w:rsidRPr="00B014B2">
        <w:rPr>
          <w:rFonts w:ascii="Times New Roman" w:hAnsi="Times New Roman" w:cs="Times New Roman"/>
          <w:sz w:val="24"/>
        </w:rPr>
        <w:t xml:space="preserve">čl. 7.1. </w:t>
      </w:r>
      <w:r w:rsidRPr="00B014B2">
        <w:rPr>
          <w:rFonts w:ascii="Times New Roman" w:hAnsi="Times New Roman" w:cs="Times New Roman"/>
          <w:sz w:val="24"/>
        </w:rPr>
        <w:t>Smlouvy obsahují mimo vl</w:t>
      </w:r>
      <w:r w:rsidR="00A23AD9" w:rsidRPr="00B014B2">
        <w:rPr>
          <w:rFonts w:ascii="Times New Roman" w:hAnsi="Times New Roman" w:cs="Times New Roman"/>
          <w:sz w:val="24"/>
        </w:rPr>
        <w:t>astní provedení prací zejména i </w:t>
      </w:r>
      <w:r w:rsidRPr="00B014B2">
        <w:rPr>
          <w:rFonts w:ascii="Times New Roman" w:hAnsi="Times New Roman" w:cs="Times New Roman"/>
          <w:sz w:val="24"/>
        </w:rPr>
        <w:t>náklady na organizační a koordinační činnost, náklady na dopravu, náklady na vyhotovení požadovaných dokladů, provedení požadovaných průzkumů a zkoušek, provozní náklady (mj. též náklady spojené s pochůzkami po úřadech, schvalovacími řízeními apod.), náklady na správní poplatky, pojištění, daně, bankovní záruky apod</w:t>
      </w:r>
      <w:r w:rsidR="00312DBD" w:rsidRPr="00B014B2">
        <w:rPr>
          <w:rFonts w:ascii="Times New Roman" w:hAnsi="Times New Roman" w:cs="Times New Roman"/>
          <w:sz w:val="24"/>
        </w:rPr>
        <w:t>.</w:t>
      </w:r>
    </w:p>
    <w:p w14:paraId="3EDA6633" w14:textId="77777777" w:rsidR="00BC0DD4" w:rsidRPr="00B014B2" w:rsidRDefault="00312DBD"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Ceny za poskytnutí jednotlivých častí plnění </w:t>
      </w:r>
      <w:r w:rsidR="006E7BAB" w:rsidRPr="00B014B2">
        <w:rPr>
          <w:rFonts w:ascii="Times New Roman" w:hAnsi="Times New Roman" w:cs="Times New Roman"/>
          <w:color w:val="000000" w:themeColor="text1"/>
          <w:sz w:val="24"/>
        </w:rPr>
        <w:t xml:space="preserve">Díla </w:t>
      </w:r>
      <w:r w:rsidRPr="00B014B2">
        <w:rPr>
          <w:rFonts w:ascii="Times New Roman" w:hAnsi="Times New Roman" w:cs="Times New Roman"/>
          <w:color w:val="000000" w:themeColor="text1"/>
          <w:sz w:val="24"/>
        </w:rPr>
        <w:t xml:space="preserve">dle </w:t>
      </w:r>
      <w:r w:rsidR="009C39FD" w:rsidRPr="00B014B2">
        <w:rPr>
          <w:rFonts w:ascii="Times New Roman" w:hAnsi="Times New Roman" w:cs="Times New Roman"/>
          <w:color w:val="000000" w:themeColor="text1"/>
          <w:sz w:val="24"/>
        </w:rPr>
        <w:t xml:space="preserve">čl. 7.1. </w:t>
      </w:r>
      <w:r w:rsidRPr="00B014B2">
        <w:rPr>
          <w:rFonts w:ascii="Times New Roman" w:hAnsi="Times New Roman" w:cs="Times New Roman"/>
          <w:color w:val="000000" w:themeColor="text1"/>
          <w:sz w:val="24"/>
        </w:rPr>
        <w:t xml:space="preserve">Smlouvy obsahují </w:t>
      </w:r>
      <w:r w:rsidRPr="00B014B2">
        <w:rPr>
          <w:rFonts w:ascii="Times New Roman" w:hAnsi="Times New Roman" w:cs="Times New Roman"/>
          <w:snapToGrid w:val="0"/>
          <w:color w:val="000000" w:themeColor="text1"/>
          <w:sz w:val="24"/>
        </w:rPr>
        <w:t xml:space="preserve">i veškeré poplatky dotčeným orgánům státní správy, které je nutno uhradit v souvislosti s projednáním dotčených částí plnění </w:t>
      </w:r>
      <w:r w:rsidR="006E7BAB" w:rsidRPr="00B014B2">
        <w:rPr>
          <w:rFonts w:ascii="Times New Roman" w:hAnsi="Times New Roman" w:cs="Times New Roman"/>
          <w:snapToGrid w:val="0"/>
          <w:color w:val="000000" w:themeColor="text1"/>
          <w:sz w:val="24"/>
        </w:rPr>
        <w:t xml:space="preserve">Díla </w:t>
      </w:r>
      <w:r w:rsidRPr="00B014B2">
        <w:rPr>
          <w:rFonts w:ascii="Times New Roman" w:hAnsi="Times New Roman" w:cs="Times New Roman"/>
          <w:snapToGrid w:val="0"/>
          <w:color w:val="000000" w:themeColor="text1"/>
          <w:sz w:val="24"/>
        </w:rPr>
        <w:t>dle Smlouvy v příslušných správních řízeních a při přípravě těchto řízení</w:t>
      </w:r>
      <w:r w:rsidR="00BC0DD4" w:rsidRPr="00B014B2">
        <w:rPr>
          <w:rFonts w:ascii="Times New Roman" w:hAnsi="Times New Roman" w:cs="Times New Roman"/>
          <w:snapToGrid w:val="0"/>
          <w:color w:val="000000" w:themeColor="text1"/>
          <w:sz w:val="24"/>
        </w:rPr>
        <w:t>.</w:t>
      </w:r>
    </w:p>
    <w:p w14:paraId="5B8F8F36" w14:textId="77777777" w:rsidR="00312DBD" w:rsidRPr="00B014B2" w:rsidRDefault="00BC0DD4"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napToGrid w:val="0"/>
          <w:sz w:val="24"/>
        </w:rPr>
        <w:t xml:space="preserve">Pro vyloučení všech pochybností </w:t>
      </w:r>
      <w:r w:rsidR="00313D1E" w:rsidRPr="00B014B2">
        <w:rPr>
          <w:rFonts w:ascii="Times New Roman" w:hAnsi="Times New Roman" w:cs="Times New Roman"/>
          <w:snapToGrid w:val="0"/>
          <w:sz w:val="24"/>
        </w:rPr>
        <w:t>smluvní strany</w:t>
      </w:r>
      <w:r w:rsidRPr="00B014B2">
        <w:rPr>
          <w:rFonts w:ascii="Times New Roman" w:hAnsi="Times New Roman" w:cs="Times New Roman"/>
          <w:snapToGrid w:val="0"/>
          <w:sz w:val="24"/>
        </w:rPr>
        <w:t xml:space="preserve"> uvádí, že Zhotovitel nese veškeré náklady i s provedením veškerých změn jednotlivých částí plnění </w:t>
      </w:r>
      <w:r w:rsidR="006E7BAB" w:rsidRPr="00B014B2">
        <w:rPr>
          <w:rFonts w:ascii="Times New Roman" w:hAnsi="Times New Roman" w:cs="Times New Roman"/>
          <w:snapToGrid w:val="0"/>
          <w:sz w:val="24"/>
        </w:rPr>
        <w:t xml:space="preserve">Díla </w:t>
      </w:r>
      <w:r w:rsidRPr="00B014B2">
        <w:rPr>
          <w:rFonts w:ascii="Times New Roman" w:hAnsi="Times New Roman" w:cs="Times New Roman"/>
          <w:snapToGrid w:val="0"/>
          <w:sz w:val="24"/>
        </w:rPr>
        <w:t xml:space="preserve">dle </w:t>
      </w:r>
      <w:r w:rsidR="008606B1" w:rsidRPr="00B014B2">
        <w:rPr>
          <w:rFonts w:ascii="Times New Roman" w:hAnsi="Times New Roman" w:cs="Times New Roman"/>
          <w:snapToGrid w:val="0"/>
          <w:sz w:val="24"/>
        </w:rPr>
        <w:t>S</w:t>
      </w:r>
      <w:r w:rsidRPr="00B014B2">
        <w:rPr>
          <w:rFonts w:ascii="Times New Roman" w:hAnsi="Times New Roman" w:cs="Times New Roman"/>
          <w:snapToGrid w:val="0"/>
          <w:sz w:val="24"/>
        </w:rPr>
        <w:t xml:space="preserve">mlouvy vyvolaných správním </w:t>
      </w:r>
      <w:r w:rsidRPr="00B014B2">
        <w:rPr>
          <w:rFonts w:ascii="Times New Roman" w:hAnsi="Times New Roman" w:cs="Times New Roman"/>
          <w:snapToGrid w:val="0"/>
          <w:sz w:val="24"/>
        </w:rPr>
        <w:lastRenderedPageBreak/>
        <w:t xml:space="preserve">orgánem (úprava jednotlivých částí plnění </w:t>
      </w:r>
      <w:r w:rsidR="006E7BAB" w:rsidRPr="00B014B2">
        <w:rPr>
          <w:rFonts w:ascii="Times New Roman" w:hAnsi="Times New Roman" w:cs="Times New Roman"/>
          <w:snapToGrid w:val="0"/>
          <w:sz w:val="24"/>
        </w:rPr>
        <w:t xml:space="preserve">Díla </w:t>
      </w:r>
      <w:r w:rsidRPr="00B014B2">
        <w:rPr>
          <w:rFonts w:ascii="Times New Roman" w:hAnsi="Times New Roman" w:cs="Times New Roman"/>
          <w:snapToGrid w:val="0"/>
          <w:sz w:val="24"/>
        </w:rPr>
        <w:t xml:space="preserve">dle Smlouvy tak, aby vyhovovaly požadavkům správních orgánů) nebo Objednatelem dle podmínek stanovených </w:t>
      </w:r>
      <w:r w:rsidR="004D6D4E" w:rsidRPr="00B014B2">
        <w:rPr>
          <w:rFonts w:ascii="Times New Roman" w:hAnsi="Times New Roman" w:cs="Times New Roman"/>
          <w:snapToGrid w:val="0"/>
          <w:sz w:val="24"/>
        </w:rPr>
        <w:t>ve</w:t>
      </w:r>
      <w:r w:rsidRPr="00B014B2">
        <w:rPr>
          <w:rFonts w:ascii="Times New Roman" w:hAnsi="Times New Roman" w:cs="Times New Roman"/>
          <w:snapToGrid w:val="0"/>
          <w:sz w:val="24"/>
        </w:rPr>
        <w:t xml:space="preserve"> Smlouvě</w:t>
      </w:r>
      <w:r w:rsidR="00664C79" w:rsidRPr="00B014B2">
        <w:rPr>
          <w:rFonts w:ascii="Times New Roman" w:hAnsi="Times New Roman" w:cs="Times New Roman"/>
          <w:sz w:val="24"/>
        </w:rPr>
        <w:t>.</w:t>
      </w:r>
    </w:p>
    <w:p w14:paraId="2D75FEE8" w14:textId="77777777" w:rsidR="00CC4D76" w:rsidRPr="00B014B2" w:rsidRDefault="00CC4D76"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Ceny </w:t>
      </w:r>
      <w:r w:rsidR="009C39FD" w:rsidRPr="00B014B2">
        <w:rPr>
          <w:rFonts w:ascii="Times New Roman" w:hAnsi="Times New Roman" w:cs="Times New Roman"/>
          <w:sz w:val="24"/>
        </w:rPr>
        <w:t xml:space="preserve">dle čl. 7.1. Smlouvy </w:t>
      </w:r>
      <w:r w:rsidRPr="00B014B2">
        <w:rPr>
          <w:rFonts w:ascii="Times New Roman" w:hAnsi="Times New Roman" w:cs="Times New Roman"/>
          <w:sz w:val="24"/>
        </w:rPr>
        <w:t>zahrnují odměnu Zhotovitele za poskytnutí výhradních licencí Objednateli k výsledkům tvůrčí činnosti Zhotovitele dle Smlouvy a k hmotnému zachycení výsledků činnosti Zhotovitele dle Smlouvy</w:t>
      </w:r>
      <w:r w:rsidR="009B339C" w:rsidRPr="00B014B2">
        <w:rPr>
          <w:rFonts w:ascii="Times New Roman" w:hAnsi="Times New Roman" w:cs="Times New Roman"/>
          <w:sz w:val="24"/>
        </w:rPr>
        <w:t>.</w:t>
      </w:r>
    </w:p>
    <w:p w14:paraId="22C0E087" w14:textId="77777777" w:rsidR="00CC4D76" w:rsidRPr="00B014B2" w:rsidRDefault="009B339C"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DPH bude fakturováno </w:t>
      </w:r>
      <w:r w:rsidR="00F54C23" w:rsidRPr="00B014B2">
        <w:rPr>
          <w:rFonts w:ascii="Times New Roman" w:hAnsi="Times New Roman" w:cs="Times New Roman"/>
          <w:sz w:val="24"/>
        </w:rPr>
        <w:t xml:space="preserve">k cenám stanoveným v čl. 7.1. Smlouvy </w:t>
      </w:r>
      <w:r w:rsidRPr="00B014B2">
        <w:rPr>
          <w:rFonts w:ascii="Times New Roman" w:hAnsi="Times New Roman" w:cs="Times New Roman"/>
          <w:sz w:val="24"/>
        </w:rPr>
        <w:t>podle zákon</w:t>
      </w:r>
      <w:r w:rsidR="008606B1" w:rsidRPr="00B014B2">
        <w:rPr>
          <w:rFonts w:ascii="Times New Roman" w:hAnsi="Times New Roman" w:cs="Times New Roman"/>
          <w:sz w:val="24"/>
        </w:rPr>
        <w:t>a</w:t>
      </w:r>
      <w:r w:rsidRPr="00B014B2">
        <w:rPr>
          <w:rFonts w:ascii="Times New Roman" w:hAnsi="Times New Roman" w:cs="Times New Roman"/>
          <w:sz w:val="24"/>
        </w:rPr>
        <w:t xml:space="preserve"> č. 235/2004 Sb., o dani z přidané hodnoty, ve znění pozdějších předpisů</w:t>
      </w:r>
      <w:r w:rsidR="00FD42A2" w:rsidRPr="00B014B2">
        <w:rPr>
          <w:rFonts w:ascii="Times New Roman" w:hAnsi="Times New Roman" w:cs="Times New Roman"/>
          <w:sz w:val="24"/>
        </w:rPr>
        <w:t xml:space="preserve"> (dále jen </w:t>
      </w:r>
      <w:r w:rsidR="00FD42A2" w:rsidRPr="00B014B2">
        <w:rPr>
          <w:rFonts w:ascii="Times New Roman" w:hAnsi="Times New Roman" w:cs="Times New Roman"/>
          <w:bCs w:val="0"/>
          <w:i/>
          <w:iCs w:val="0"/>
          <w:sz w:val="24"/>
        </w:rPr>
        <w:t>„Zákon č. 235/2004 Sb.“</w:t>
      </w:r>
      <w:r w:rsidR="00FD42A2" w:rsidRPr="00B014B2">
        <w:rPr>
          <w:rFonts w:ascii="Times New Roman" w:hAnsi="Times New Roman" w:cs="Times New Roman"/>
          <w:sz w:val="24"/>
        </w:rPr>
        <w:t>)</w:t>
      </w:r>
      <w:r w:rsidRPr="00B014B2">
        <w:rPr>
          <w:rFonts w:ascii="Times New Roman" w:hAnsi="Times New Roman" w:cs="Times New Roman"/>
          <w:sz w:val="24"/>
        </w:rPr>
        <w:t>. Zhotovitel odpovídá za to, že sazba daně z přidané hodnoty (DPH) bude stanovena v souladu s platnými právními předpisy. V případě, že Zhotovitel stanoví sazbu DPH či DPH v rozporu s platnými právními předpisy, je povinen uhradit Objednateli veškerou škodu, která mu v souvislosti s tím vznikla.</w:t>
      </w:r>
    </w:p>
    <w:p w14:paraId="5C725124" w14:textId="77777777" w:rsidR="006642FC" w:rsidRPr="00B014B2" w:rsidRDefault="009B339C"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V případě, že dojde ze strany Objednatele k výpovědi </w:t>
      </w:r>
      <w:r w:rsidR="00CC4D76" w:rsidRPr="00B014B2">
        <w:rPr>
          <w:rFonts w:ascii="Times New Roman" w:hAnsi="Times New Roman" w:cs="Times New Roman"/>
          <w:sz w:val="24"/>
        </w:rPr>
        <w:t>S</w:t>
      </w:r>
      <w:r w:rsidRPr="00B014B2">
        <w:rPr>
          <w:rFonts w:ascii="Times New Roman" w:hAnsi="Times New Roman" w:cs="Times New Roman"/>
          <w:sz w:val="24"/>
        </w:rPr>
        <w:t xml:space="preserve">mlouvy, je Zhotovitel oprávněn vyúčtovat pouze část sjednané ceny za poskytnutí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Zhotovitele dle </w:t>
      </w:r>
      <w:r w:rsidR="009C39FD" w:rsidRPr="00B014B2">
        <w:rPr>
          <w:rFonts w:ascii="Times New Roman" w:hAnsi="Times New Roman" w:cs="Times New Roman"/>
          <w:sz w:val="24"/>
        </w:rPr>
        <w:t xml:space="preserve">čl. 7.1. </w:t>
      </w:r>
      <w:r w:rsidR="00CC4D76" w:rsidRPr="00B014B2">
        <w:rPr>
          <w:rFonts w:ascii="Times New Roman" w:hAnsi="Times New Roman" w:cs="Times New Roman"/>
          <w:sz w:val="24"/>
        </w:rPr>
        <w:t>S</w:t>
      </w:r>
      <w:r w:rsidRPr="00B014B2">
        <w:rPr>
          <w:rFonts w:ascii="Times New Roman" w:hAnsi="Times New Roman" w:cs="Times New Roman"/>
          <w:sz w:val="24"/>
        </w:rPr>
        <w:t xml:space="preserve">mlouvy odpovídající sjednaným cenám, případně úplatám za části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 xml:space="preserve">dle </w:t>
      </w:r>
      <w:r w:rsidR="00CC4D76" w:rsidRPr="00B014B2">
        <w:rPr>
          <w:rFonts w:ascii="Times New Roman" w:hAnsi="Times New Roman" w:cs="Times New Roman"/>
          <w:sz w:val="24"/>
        </w:rPr>
        <w:t>S</w:t>
      </w:r>
      <w:r w:rsidRPr="00B014B2">
        <w:rPr>
          <w:rFonts w:ascii="Times New Roman" w:hAnsi="Times New Roman" w:cs="Times New Roman"/>
          <w:sz w:val="24"/>
        </w:rPr>
        <w:t xml:space="preserve">mlouvy, jejichž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 xml:space="preserve">v souladu se </w:t>
      </w:r>
      <w:r w:rsidR="008606B1" w:rsidRPr="00B014B2">
        <w:rPr>
          <w:rFonts w:ascii="Times New Roman" w:hAnsi="Times New Roman" w:cs="Times New Roman"/>
          <w:sz w:val="24"/>
        </w:rPr>
        <w:t>S</w:t>
      </w:r>
      <w:r w:rsidRPr="00B014B2">
        <w:rPr>
          <w:rFonts w:ascii="Times New Roman" w:hAnsi="Times New Roman" w:cs="Times New Roman"/>
          <w:sz w:val="24"/>
        </w:rPr>
        <w:t xml:space="preserve">mlouvou zahájil Zhotovitel před účinností výpovědi Objednatele, popřípadě její adekvátní část, pokud bude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ukončeno ve stupni rozpracovanosti určité dokumentace či v průběhu etapy.</w:t>
      </w:r>
    </w:p>
    <w:p w14:paraId="289FB177" w14:textId="77777777" w:rsidR="00312DBD" w:rsidRPr="00B014B2" w:rsidRDefault="00312DBD" w:rsidP="00635770">
      <w:pPr>
        <w:pStyle w:val="Nadpis2"/>
        <w:keepNext w:val="0"/>
        <w:spacing w:before="120" w:after="0" w:line="264" w:lineRule="auto"/>
        <w:ind w:left="567" w:hanging="567"/>
        <w:rPr>
          <w:rFonts w:ascii="Times New Roman" w:hAnsi="Times New Roman" w:cs="Times New Roman"/>
          <w:b/>
          <w:snapToGrid w:val="0"/>
          <w:color w:val="000000" w:themeColor="text1"/>
          <w:sz w:val="24"/>
        </w:rPr>
      </w:pPr>
      <w:r w:rsidRPr="00B014B2">
        <w:rPr>
          <w:rFonts w:ascii="Times New Roman" w:hAnsi="Times New Roman" w:cs="Times New Roman"/>
          <w:snapToGrid w:val="0"/>
          <w:color w:val="000000" w:themeColor="text1"/>
          <w:sz w:val="24"/>
        </w:rPr>
        <w:t>Zhotovitel prohlašuje, že se před podpisem Smlouvy seznámil se všemi okolnostmi a podmínkami svého plnění</w:t>
      </w:r>
      <w:r w:rsidR="006E7BAB" w:rsidRPr="00B014B2">
        <w:rPr>
          <w:rFonts w:ascii="Times New Roman" w:hAnsi="Times New Roman" w:cs="Times New Roman"/>
          <w:snapToGrid w:val="0"/>
          <w:color w:val="000000" w:themeColor="text1"/>
          <w:sz w:val="24"/>
        </w:rPr>
        <w:t xml:space="preserve"> Díla</w:t>
      </w:r>
      <w:r w:rsidRPr="00B014B2">
        <w:rPr>
          <w:rFonts w:ascii="Times New Roman" w:hAnsi="Times New Roman" w:cs="Times New Roman"/>
          <w:snapToGrid w:val="0"/>
          <w:color w:val="000000" w:themeColor="text1"/>
          <w:sz w:val="24"/>
        </w:rPr>
        <w:t xml:space="preserve">, které mohou mít jakýkoliv vliv na sjednanou cenu. Veškeré náklady Zhotovitele vyplývající z plnění </w:t>
      </w:r>
      <w:r w:rsidR="006642FC" w:rsidRPr="00B014B2">
        <w:rPr>
          <w:rFonts w:ascii="Times New Roman" w:hAnsi="Times New Roman" w:cs="Times New Roman"/>
          <w:snapToGrid w:val="0"/>
          <w:color w:val="000000" w:themeColor="text1"/>
          <w:sz w:val="24"/>
        </w:rPr>
        <w:t xml:space="preserve">jednotlivých částí </w:t>
      </w:r>
      <w:r w:rsidR="006E7BAB" w:rsidRPr="00B014B2">
        <w:rPr>
          <w:rFonts w:ascii="Times New Roman" w:hAnsi="Times New Roman" w:cs="Times New Roman"/>
          <w:snapToGrid w:val="0"/>
          <w:color w:val="000000" w:themeColor="text1"/>
          <w:sz w:val="24"/>
        </w:rPr>
        <w:t xml:space="preserve">Díla dle </w:t>
      </w:r>
      <w:r w:rsidRPr="00B014B2">
        <w:rPr>
          <w:rFonts w:ascii="Times New Roman" w:hAnsi="Times New Roman" w:cs="Times New Roman"/>
          <w:snapToGrid w:val="0"/>
          <w:color w:val="000000" w:themeColor="text1"/>
          <w:sz w:val="24"/>
        </w:rPr>
        <w:t>Smlouvy jsou zahrnuty ve sjednané ceně</w:t>
      </w:r>
      <w:r w:rsidR="00F54C23" w:rsidRPr="00B014B2">
        <w:rPr>
          <w:rFonts w:ascii="Times New Roman" w:hAnsi="Times New Roman" w:cs="Times New Roman"/>
          <w:snapToGrid w:val="0"/>
          <w:color w:val="000000" w:themeColor="text1"/>
          <w:sz w:val="24"/>
        </w:rPr>
        <w:t xml:space="preserve"> dle č. 7.1 Smlouvy</w:t>
      </w:r>
      <w:r w:rsidRPr="00B014B2">
        <w:rPr>
          <w:rFonts w:ascii="Times New Roman" w:hAnsi="Times New Roman" w:cs="Times New Roman"/>
          <w:snapToGrid w:val="0"/>
          <w:color w:val="000000" w:themeColor="text1"/>
          <w:sz w:val="24"/>
        </w:rPr>
        <w:t>.</w:t>
      </w:r>
    </w:p>
    <w:p w14:paraId="1167DE7A" w14:textId="04FB8A23" w:rsidR="00312DBD" w:rsidRPr="00B014B2" w:rsidRDefault="00312DBD"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Podmínky pro změnu sjednané ceny Díla</w:t>
      </w:r>
      <w:r w:rsidR="006F1D17">
        <w:rPr>
          <w:rFonts w:ascii="Times New Roman" w:hAnsi="Times New Roman" w:cs="Times New Roman"/>
          <w:color w:val="000000" w:themeColor="text1"/>
          <w:sz w:val="24"/>
        </w:rPr>
        <w:t>:</w:t>
      </w:r>
    </w:p>
    <w:p w14:paraId="58CEA34B" w14:textId="77777777" w:rsidR="00312DBD" w:rsidRPr="00B014B2" w:rsidRDefault="00312DBD" w:rsidP="00635770">
      <w:pPr>
        <w:pStyle w:val="Nadpis3"/>
        <w:keepNext w:val="0"/>
        <w:numPr>
          <w:ilvl w:val="0"/>
          <w:numId w:val="0"/>
        </w:numPr>
        <w:spacing w:before="40" w:after="0" w:line="264" w:lineRule="auto"/>
        <w:ind w:left="567"/>
        <w:jc w:val="both"/>
        <w:rPr>
          <w:rFonts w:ascii="Times New Roman" w:hAnsi="Times New Roman" w:cs="Times New Roman"/>
          <w:bCs w:val="0"/>
          <w:color w:val="000000" w:themeColor="text1"/>
          <w:sz w:val="24"/>
          <w:szCs w:val="24"/>
        </w:rPr>
      </w:pPr>
      <w:r w:rsidRPr="00B014B2">
        <w:rPr>
          <w:rFonts w:ascii="Times New Roman" w:hAnsi="Times New Roman" w:cs="Times New Roman"/>
          <w:bCs w:val="0"/>
          <w:color w:val="000000" w:themeColor="text1"/>
          <w:sz w:val="24"/>
          <w:szCs w:val="24"/>
        </w:rPr>
        <w:t xml:space="preserve">Objednatel si vyhrazuje dle </w:t>
      </w:r>
      <w:r w:rsidR="008606B1" w:rsidRPr="00B014B2">
        <w:rPr>
          <w:rFonts w:ascii="Times New Roman" w:hAnsi="Times New Roman" w:cs="Times New Roman"/>
          <w:bCs w:val="0"/>
          <w:color w:val="000000" w:themeColor="text1"/>
          <w:sz w:val="24"/>
          <w:szCs w:val="24"/>
        </w:rPr>
        <w:t xml:space="preserve">ust. </w:t>
      </w:r>
      <w:r w:rsidRPr="00B014B2">
        <w:rPr>
          <w:rFonts w:ascii="Times New Roman" w:hAnsi="Times New Roman" w:cs="Times New Roman"/>
          <w:bCs w:val="0"/>
          <w:color w:val="000000" w:themeColor="text1"/>
          <w:sz w:val="24"/>
          <w:szCs w:val="24"/>
        </w:rPr>
        <w:t>§ 100</w:t>
      </w:r>
      <w:r w:rsidR="00FC2ADC" w:rsidRPr="00B014B2">
        <w:rPr>
          <w:rFonts w:ascii="Times New Roman" w:hAnsi="Times New Roman" w:cs="Times New Roman"/>
          <w:bCs w:val="0"/>
          <w:color w:val="000000" w:themeColor="text1"/>
          <w:sz w:val="24"/>
          <w:szCs w:val="24"/>
        </w:rPr>
        <w:t xml:space="preserve"> </w:t>
      </w:r>
      <w:r w:rsidR="008606B1" w:rsidRPr="00B014B2">
        <w:rPr>
          <w:rFonts w:ascii="Times New Roman" w:hAnsi="Times New Roman" w:cs="Times New Roman"/>
          <w:bCs w:val="0"/>
          <w:color w:val="000000" w:themeColor="text1"/>
          <w:sz w:val="24"/>
          <w:szCs w:val="24"/>
        </w:rPr>
        <w:t>ZZV</w:t>
      </w:r>
      <w:r w:rsidR="007B26E3" w:rsidRPr="00B014B2">
        <w:rPr>
          <w:rFonts w:ascii="Times New Roman" w:hAnsi="Times New Roman" w:cs="Times New Roman"/>
          <w:bCs w:val="0"/>
          <w:color w:val="000000" w:themeColor="text1"/>
          <w:sz w:val="24"/>
          <w:szCs w:val="24"/>
        </w:rPr>
        <w:t>Z</w:t>
      </w:r>
      <w:r w:rsidRPr="00B014B2">
        <w:rPr>
          <w:rFonts w:ascii="Times New Roman" w:hAnsi="Times New Roman" w:cs="Times New Roman"/>
          <w:bCs w:val="0"/>
          <w:color w:val="000000" w:themeColor="text1"/>
          <w:sz w:val="24"/>
          <w:szCs w:val="24"/>
        </w:rPr>
        <w:t xml:space="preserve"> možnost změny celkové ceny</w:t>
      </w:r>
      <w:r w:rsidR="009960DA" w:rsidRPr="00B014B2">
        <w:rPr>
          <w:rFonts w:ascii="Times New Roman" w:hAnsi="Times New Roman" w:cs="Times New Roman"/>
          <w:bCs w:val="0"/>
          <w:color w:val="000000" w:themeColor="text1"/>
          <w:sz w:val="24"/>
          <w:szCs w:val="24"/>
        </w:rPr>
        <w:t xml:space="preserve"> stanovené v čl. 7.1.8. Smlouvy </w:t>
      </w:r>
      <w:r w:rsidRPr="00B014B2">
        <w:rPr>
          <w:rFonts w:ascii="Times New Roman" w:hAnsi="Times New Roman" w:cs="Times New Roman"/>
          <w:bCs w:val="0"/>
          <w:color w:val="000000" w:themeColor="text1"/>
          <w:sz w:val="24"/>
          <w:szCs w:val="24"/>
        </w:rPr>
        <w:t xml:space="preserve">pouze z objektivních a nepředvídatelných důvodů, pokud změna nemění celkovou povahu </w:t>
      </w:r>
      <w:r w:rsidR="00ED6917" w:rsidRPr="00B014B2">
        <w:rPr>
          <w:rFonts w:ascii="Times New Roman" w:hAnsi="Times New Roman" w:cs="Times New Roman"/>
          <w:bCs w:val="0"/>
          <w:color w:val="000000" w:themeColor="text1"/>
          <w:sz w:val="24"/>
          <w:szCs w:val="24"/>
        </w:rPr>
        <w:t>V</w:t>
      </w:r>
      <w:r w:rsidRPr="00B014B2">
        <w:rPr>
          <w:rFonts w:ascii="Times New Roman" w:hAnsi="Times New Roman" w:cs="Times New Roman"/>
          <w:bCs w:val="0"/>
          <w:color w:val="000000" w:themeColor="text1"/>
          <w:sz w:val="24"/>
          <w:szCs w:val="24"/>
        </w:rPr>
        <w:t>eřejné zakázky, a to za níže uvedených podmínek:</w:t>
      </w:r>
    </w:p>
    <w:p w14:paraId="0A5B5E33" w14:textId="77777777" w:rsidR="00D6392F" w:rsidRPr="00B014B2" w:rsidRDefault="00D6392F" w:rsidP="00635770">
      <w:pPr>
        <w:pStyle w:val="Nadpis3"/>
        <w:keepNext w:val="0"/>
        <w:spacing w:before="40" w:after="0" w:line="264" w:lineRule="auto"/>
        <w:ind w:left="1304" w:hanging="737"/>
        <w:jc w:val="both"/>
        <w:rPr>
          <w:rFonts w:ascii="Times New Roman" w:hAnsi="Times New Roman" w:cs="Times New Roman"/>
          <w:snapToGrid w:val="0"/>
          <w:color w:val="000000" w:themeColor="text1"/>
          <w:sz w:val="24"/>
          <w:szCs w:val="24"/>
        </w:rPr>
      </w:pPr>
      <w:r w:rsidRPr="00B014B2">
        <w:rPr>
          <w:rFonts w:ascii="Times New Roman" w:hAnsi="Times New Roman" w:cs="Times New Roman"/>
          <w:snapToGrid w:val="0"/>
          <w:color w:val="000000" w:themeColor="text1"/>
          <w:sz w:val="24"/>
          <w:szCs w:val="24"/>
        </w:rPr>
        <w:t>pokud po podpisu Smlouvy a před uplynutím lhůty pro dokončení jednotlivých částí plnění</w:t>
      </w:r>
      <w:r w:rsidR="006E7BAB" w:rsidRPr="00B014B2">
        <w:rPr>
          <w:rFonts w:ascii="Times New Roman" w:hAnsi="Times New Roman" w:cs="Times New Roman"/>
          <w:snapToGrid w:val="0"/>
          <w:color w:val="000000" w:themeColor="text1"/>
          <w:sz w:val="24"/>
          <w:szCs w:val="24"/>
        </w:rPr>
        <w:t xml:space="preserve"> Díla</w:t>
      </w:r>
      <w:r w:rsidRPr="00B014B2">
        <w:rPr>
          <w:rFonts w:ascii="Times New Roman" w:hAnsi="Times New Roman" w:cs="Times New Roman"/>
          <w:snapToGrid w:val="0"/>
          <w:color w:val="000000" w:themeColor="text1"/>
          <w:sz w:val="24"/>
          <w:szCs w:val="24"/>
        </w:rPr>
        <w:t xml:space="preserve"> dojde ke změnám sazeb DPH nebo ke změně přenesené daňové povinnosti,</w:t>
      </w:r>
    </w:p>
    <w:p w14:paraId="6E3977DB" w14:textId="77777777" w:rsidR="00D6392F" w:rsidRPr="00B014B2" w:rsidRDefault="00D6392F" w:rsidP="007C0B90">
      <w:pPr>
        <w:pStyle w:val="Nadpis3"/>
        <w:keepNext w:val="0"/>
        <w:spacing w:before="80" w:after="0" w:line="264" w:lineRule="auto"/>
        <w:ind w:left="1304" w:hanging="737"/>
        <w:jc w:val="both"/>
        <w:rPr>
          <w:rFonts w:ascii="Times New Roman" w:hAnsi="Times New Roman" w:cs="Times New Roman"/>
          <w:snapToGrid w:val="0"/>
          <w:color w:val="000000" w:themeColor="text1"/>
          <w:sz w:val="24"/>
          <w:szCs w:val="24"/>
        </w:rPr>
      </w:pPr>
      <w:r w:rsidRPr="00B014B2">
        <w:rPr>
          <w:rFonts w:ascii="Times New Roman" w:hAnsi="Times New Roman" w:cs="Times New Roman"/>
          <w:snapToGrid w:val="0"/>
          <w:color w:val="000000" w:themeColor="text1"/>
          <w:sz w:val="24"/>
          <w:szCs w:val="24"/>
        </w:rPr>
        <w:t>na základě změny rozsahu jednotlivých částí plnění</w:t>
      </w:r>
      <w:r w:rsidR="006E7BAB" w:rsidRPr="00B014B2">
        <w:rPr>
          <w:rFonts w:ascii="Times New Roman" w:hAnsi="Times New Roman" w:cs="Times New Roman"/>
          <w:snapToGrid w:val="0"/>
          <w:color w:val="000000" w:themeColor="text1"/>
          <w:sz w:val="24"/>
          <w:szCs w:val="24"/>
        </w:rPr>
        <w:t xml:space="preserve"> Díla</w:t>
      </w:r>
      <w:r w:rsidRPr="00B014B2">
        <w:rPr>
          <w:rFonts w:ascii="Times New Roman" w:hAnsi="Times New Roman" w:cs="Times New Roman"/>
          <w:snapToGrid w:val="0"/>
          <w:color w:val="000000" w:themeColor="text1"/>
          <w:sz w:val="24"/>
          <w:szCs w:val="24"/>
        </w:rPr>
        <w:t>, a to buď dle požadavku Objednatele, nebo z důvodu zásahu třetí osoby, jejíž stanovisko či rozhodnutí je nezbytné pro provedení jednotlivých částí plnění</w:t>
      </w:r>
      <w:r w:rsidR="006E7BAB" w:rsidRPr="00B014B2">
        <w:rPr>
          <w:rFonts w:ascii="Times New Roman" w:hAnsi="Times New Roman" w:cs="Times New Roman"/>
          <w:snapToGrid w:val="0"/>
          <w:color w:val="000000" w:themeColor="text1"/>
          <w:sz w:val="24"/>
          <w:szCs w:val="24"/>
        </w:rPr>
        <w:t xml:space="preserve"> Díla</w:t>
      </w:r>
      <w:r w:rsidRPr="00B014B2">
        <w:rPr>
          <w:rFonts w:ascii="Times New Roman" w:hAnsi="Times New Roman" w:cs="Times New Roman"/>
          <w:snapToGrid w:val="0"/>
          <w:color w:val="000000" w:themeColor="text1"/>
          <w:sz w:val="24"/>
          <w:szCs w:val="24"/>
        </w:rPr>
        <w:t>,</w:t>
      </w:r>
    </w:p>
    <w:p w14:paraId="2DB808A4" w14:textId="77777777" w:rsidR="00D6392F" w:rsidRPr="00B014B2" w:rsidRDefault="00D6392F" w:rsidP="007C0B90">
      <w:pPr>
        <w:pStyle w:val="Nadpis3"/>
        <w:keepNext w:val="0"/>
        <w:spacing w:before="80" w:after="0" w:line="264" w:lineRule="auto"/>
        <w:ind w:left="1304" w:hanging="737"/>
        <w:jc w:val="both"/>
        <w:rPr>
          <w:rFonts w:ascii="Times New Roman" w:hAnsi="Times New Roman" w:cs="Times New Roman"/>
          <w:snapToGrid w:val="0"/>
          <w:color w:val="000000" w:themeColor="text1"/>
          <w:sz w:val="24"/>
          <w:szCs w:val="24"/>
        </w:rPr>
      </w:pPr>
      <w:r w:rsidRPr="00B014B2">
        <w:rPr>
          <w:rFonts w:ascii="Times New Roman" w:hAnsi="Times New Roman" w:cs="Times New Roman"/>
          <w:snapToGrid w:val="0"/>
          <w:color w:val="000000" w:themeColor="text1"/>
          <w:sz w:val="24"/>
          <w:szCs w:val="24"/>
        </w:rPr>
        <w:t xml:space="preserve">pokud se při provádění jednotlivých částí plnění </w:t>
      </w:r>
      <w:r w:rsidR="006E7BAB" w:rsidRPr="00B014B2">
        <w:rPr>
          <w:rFonts w:ascii="Times New Roman" w:hAnsi="Times New Roman" w:cs="Times New Roman"/>
          <w:snapToGrid w:val="0"/>
          <w:color w:val="000000" w:themeColor="text1"/>
          <w:sz w:val="24"/>
          <w:szCs w:val="24"/>
        </w:rPr>
        <w:t xml:space="preserve">Díla </w:t>
      </w:r>
      <w:r w:rsidRPr="00B014B2">
        <w:rPr>
          <w:rFonts w:ascii="Times New Roman" w:hAnsi="Times New Roman" w:cs="Times New Roman"/>
          <w:snapToGrid w:val="0"/>
          <w:color w:val="000000" w:themeColor="text1"/>
          <w:sz w:val="24"/>
          <w:szCs w:val="24"/>
        </w:rPr>
        <w:t>vyskytnou skutečnosti, které nebyly v době sjednání Smlouvy známy, a Zhotovitel je nezavinil ani nemohl předvídat a tyto skutečnosti mají prokazatelný vliv na sjednanou cenu</w:t>
      </w:r>
      <w:r w:rsidR="00A65A04" w:rsidRPr="00B014B2">
        <w:rPr>
          <w:rFonts w:ascii="Times New Roman" w:hAnsi="Times New Roman" w:cs="Times New Roman"/>
          <w:snapToGrid w:val="0"/>
          <w:color w:val="000000" w:themeColor="text1"/>
          <w:sz w:val="24"/>
          <w:szCs w:val="24"/>
        </w:rPr>
        <w:t xml:space="preserve"> dle čl. 7.1. Smlouvy</w:t>
      </w:r>
      <w:r w:rsidRPr="00B014B2">
        <w:rPr>
          <w:rFonts w:ascii="Times New Roman" w:hAnsi="Times New Roman" w:cs="Times New Roman"/>
          <w:snapToGrid w:val="0"/>
          <w:color w:val="000000" w:themeColor="text1"/>
          <w:sz w:val="24"/>
          <w:szCs w:val="24"/>
        </w:rPr>
        <w:t>.</w:t>
      </w:r>
    </w:p>
    <w:p w14:paraId="08304DA1" w14:textId="77777777" w:rsidR="00312DBD" w:rsidRPr="00B014B2" w:rsidRDefault="00034499"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Způsob sjednání změny ceny</w:t>
      </w:r>
    </w:p>
    <w:p w14:paraId="401EC8FE" w14:textId="77777777" w:rsidR="00312DBD" w:rsidRPr="00B014B2" w:rsidRDefault="00312DBD" w:rsidP="00635770">
      <w:pPr>
        <w:pStyle w:val="Nadpis3"/>
        <w:keepNext w:val="0"/>
        <w:spacing w:before="40" w:after="0" w:line="264" w:lineRule="auto"/>
        <w:ind w:left="1304" w:hanging="737"/>
        <w:jc w:val="both"/>
        <w:rPr>
          <w:rFonts w:ascii="Times New Roman" w:hAnsi="Times New Roman" w:cs="Times New Roman"/>
          <w:snapToGrid w:val="0"/>
          <w:color w:val="000000" w:themeColor="text1"/>
          <w:sz w:val="24"/>
          <w:szCs w:val="24"/>
        </w:rPr>
      </w:pPr>
      <w:r w:rsidRPr="00B014B2">
        <w:rPr>
          <w:rFonts w:ascii="Times New Roman" w:hAnsi="Times New Roman" w:cs="Times New Roman"/>
          <w:snapToGrid w:val="0"/>
          <w:color w:val="000000" w:themeColor="text1"/>
          <w:sz w:val="24"/>
          <w:szCs w:val="24"/>
        </w:rPr>
        <w:t>Nastane-li některá z podmínek, za kterých je možná změna sjednané ceny</w:t>
      </w:r>
      <w:r w:rsidR="00A65A04" w:rsidRPr="00B014B2">
        <w:rPr>
          <w:rFonts w:ascii="Times New Roman" w:hAnsi="Times New Roman" w:cs="Times New Roman"/>
          <w:snapToGrid w:val="0"/>
          <w:color w:val="000000" w:themeColor="text1"/>
          <w:sz w:val="24"/>
          <w:szCs w:val="24"/>
        </w:rPr>
        <w:t xml:space="preserve"> v čl. 7.1. Smlouvy</w:t>
      </w:r>
      <w:r w:rsidRPr="00B014B2">
        <w:rPr>
          <w:rFonts w:ascii="Times New Roman" w:hAnsi="Times New Roman" w:cs="Times New Roman"/>
          <w:snapToGrid w:val="0"/>
          <w:color w:val="000000" w:themeColor="text1"/>
          <w:sz w:val="24"/>
          <w:szCs w:val="24"/>
        </w:rPr>
        <w:t xml:space="preserve">, je Zhotovitel povinen bez zbytečného odkladu poté, kdy se ukázalo, že je změna sjednané ceny nevyhnutelná, provést výpočet změny ceny </w:t>
      </w:r>
      <w:r w:rsidR="00A65A04" w:rsidRPr="00B014B2">
        <w:rPr>
          <w:rFonts w:ascii="Times New Roman" w:hAnsi="Times New Roman" w:cs="Times New Roman"/>
          <w:snapToGrid w:val="0"/>
          <w:color w:val="000000" w:themeColor="text1"/>
          <w:sz w:val="24"/>
          <w:szCs w:val="24"/>
        </w:rPr>
        <w:t xml:space="preserve">sjednané v čl. 7.1. Smlouvy </w:t>
      </w:r>
      <w:r w:rsidRPr="00B014B2">
        <w:rPr>
          <w:rFonts w:ascii="Times New Roman" w:hAnsi="Times New Roman" w:cs="Times New Roman"/>
          <w:snapToGrid w:val="0"/>
          <w:color w:val="000000" w:themeColor="text1"/>
          <w:sz w:val="24"/>
          <w:szCs w:val="24"/>
        </w:rPr>
        <w:t>a předložit jej písemně Objednateli k odsouhlasení.</w:t>
      </w:r>
    </w:p>
    <w:p w14:paraId="78119841" w14:textId="77777777" w:rsidR="00735B56" w:rsidRDefault="00312DBD" w:rsidP="001E4B84">
      <w:pPr>
        <w:pStyle w:val="Nadpis3"/>
        <w:keepNext w:val="0"/>
        <w:spacing w:before="80" w:after="120" w:line="264" w:lineRule="auto"/>
        <w:ind w:left="1304" w:hanging="737"/>
        <w:jc w:val="both"/>
        <w:rPr>
          <w:rFonts w:ascii="Times New Roman" w:hAnsi="Times New Roman" w:cs="Times New Roman"/>
          <w:bCs w:val="0"/>
          <w:color w:val="000000" w:themeColor="text1"/>
          <w:sz w:val="24"/>
          <w:szCs w:val="24"/>
        </w:rPr>
      </w:pPr>
      <w:r w:rsidRPr="00B014B2">
        <w:rPr>
          <w:rFonts w:ascii="Times New Roman" w:hAnsi="Times New Roman" w:cs="Times New Roman"/>
          <w:bCs w:val="0"/>
          <w:color w:val="000000" w:themeColor="text1"/>
          <w:sz w:val="24"/>
          <w:szCs w:val="24"/>
        </w:rPr>
        <w:t xml:space="preserve">Výpočet změny ceny </w:t>
      </w:r>
      <w:r w:rsidR="00A65A04" w:rsidRPr="00B014B2">
        <w:rPr>
          <w:rFonts w:ascii="Times New Roman" w:hAnsi="Times New Roman" w:cs="Times New Roman"/>
          <w:bCs w:val="0"/>
          <w:color w:val="000000" w:themeColor="text1"/>
          <w:sz w:val="24"/>
          <w:szCs w:val="24"/>
        </w:rPr>
        <w:t xml:space="preserve">sjednané v čl. 7.1. Smlouvy </w:t>
      </w:r>
      <w:r w:rsidRPr="00B014B2">
        <w:rPr>
          <w:rFonts w:ascii="Times New Roman" w:hAnsi="Times New Roman" w:cs="Times New Roman"/>
          <w:bCs w:val="0"/>
          <w:color w:val="000000" w:themeColor="text1"/>
          <w:sz w:val="24"/>
          <w:szCs w:val="24"/>
        </w:rPr>
        <w:t>bude Zhotovitelem proveden tak, aby změna ceny byla Objednatelem přezkoumatelná, a to</w:t>
      </w:r>
      <w:r w:rsidRPr="00B014B2">
        <w:rPr>
          <w:rFonts w:ascii="Times New Roman" w:hAnsi="Times New Roman" w:cs="Times New Roman"/>
          <w:color w:val="000000" w:themeColor="text1"/>
          <w:sz w:val="24"/>
          <w:szCs w:val="24"/>
        </w:rPr>
        <w:t xml:space="preserve"> např. procentní sazbou ze základních rozpočtových nákladů, individuální kalkulací předpokládaného počtu hodin zúčastněných pracovníků a jejich hodinových sazeb, příp. podle počtu odpracovaných hodin, individuální </w:t>
      </w:r>
      <w:r w:rsidRPr="00B014B2">
        <w:rPr>
          <w:rFonts w:ascii="Times New Roman" w:hAnsi="Times New Roman" w:cs="Times New Roman"/>
          <w:color w:val="000000" w:themeColor="text1"/>
          <w:sz w:val="24"/>
          <w:szCs w:val="24"/>
        </w:rPr>
        <w:lastRenderedPageBreak/>
        <w:t>kalkulací ceny (včetně procentuálního vyčíslení slevy z nabídkové ceny) s využitím např. jednoho z následujících veřejně publikovaných podkladů</w:t>
      </w:r>
      <w:r w:rsidRPr="00B014B2">
        <w:rPr>
          <w:rFonts w:ascii="Times New Roman" w:hAnsi="Times New Roman" w:cs="Times New Roman"/>
          <w:bCs w:val="0"/>
          <w:color w:val="000000" w:themeColor="text1"/>
          <w:sz w:val="24"/>
          <w:szCs w:val="24"/>
        </w:rPr>
        <w:t>:</w:t>
      </w:r>
    </w:p>
    <w:p w14:paraId="560AE99A" w14:textId="77777777" w:rsidR="00312DBD" w:rsidRPr="00B014B2" w:rsidRDefault="00312DBD" w:rsidP="005E085B">
      <w:pPr>
        <w:pStyle w:val="Nadpis4"/>
        <w:keepNext w:val="0"/>
        <w:numPr>
          <w:ilvl w:val="0"/>
          <w:numId w:val="9"/>
        </w:numPr>
        <w:spacing w:before="0" w:after="0" w:line="264" w:lineRule="auto"/>
        <w:ind w:left="1644" w:hanging="340"/>
        <w:jc w:val="both"/>
        <w:rPr>
          <w:rFonts w:ascii="Times New Roman" w:hAnsi="Times New Roman"/>
          <w:b w:val="0"/>
          <w:snapToGrid w:val="0"/>
          <w:color w:val="000000" w:themeColor="text1"/>
          <w:sz w:val="24"/>
          <w:szCs w:val="24"/>
        </w:rPr>
      </w:pPr>
      <w:r w:rsidRPr="00B014B2">
        <w:rPr>
          <w:rFonts w:ascii="Times New Roman" w:hAnsi="Times New Roman"/>
          <w:b w:val="0"/>
          <w:color w:val="000000" w:themeColor="text1"/>
          <w:sz w:val="24"/>
          <w:szCs w:val="24"/>
        </w:rPr>
        <w:t>Výkonový a honorářový řád architektů, inženýrů a techniků činných ve výstavbě (VHŘ), který vydává Český svaz stavebních inženýrů ve spolupráci s Českou komorou autorizovaných inženýrů a techniků činných ve výstavbě a Českou komorou architektů</w:t>
      </w:r>
      <w:r w:rsidRPr="00B014B2">
        <w:rPr>
          <w:rFonts w:ascii="Times New Roman" w:hAnsi="Times New Roman"/>
          <w:b w:val="0"/>
          <w:snapToGrid w:val="0"/>
          <w:color w:val="000000" w:themeColor="text1"/>
          <w:sz w:val="24"/>
          <w:szCs w:val="24"/>
        </w:rPr>
        <w:t>,</w:t>
      </w:r>
    </w:p>
    <w:p w14:paraId="7BB099AD" w14:textId="77777777" w:rsidR="00312DBD" w:rsidRPr="00B014B2" w:rsidRDefault="00312DBD" w:rsidP="005E085B">
      <w:pPr>
        <w:pStyle w:val="Nadpis4"/>
        <w:keepNext w:val="0"/>
        <w:numPr>
          <w:ilvl w:val="0"/>
          <w:numId w:val="9"/>
        </w:numPr>
        <w:spacing w:before="0" w:after="0" w:line="264" w:lineRule="auto"/>
        <w:ind w:left="1644" w:hanging="340"/>
        <w:jc w:val="both"/>
        <w:rPr>
          <w:rFonts w:ascii="Times New Roman" w:hAnsi="Times New Roman"/>
          <w:b w:val="0"/>
          <w:snapToGrid w:val="0"/>
          <w:color w:val="000000" w:themeColor="text1"/>
          <w:sz w:val="24"/>
          <w:szCs w:val="24"/>
        </w:rPr>
      </w:pPr>
      <w:r w:rsidRPr="00B014B2">
        <w:rPr>
          <w:rFonts w:ascii="Times New Roman" w:hAnsi="Times New Roman"/>
          <w:b w:val="0"/>
          <w:color w:val="000000" w:themeColor="text1"/>
          <w:sz w:val="24"/>
          <w:szCs w:val="24"/>
        </w:rPr>
        <w:t>Sazebníku pro navrhování nabídkových cen projektových prací a inženýrských činností, který vydává UNIKA Kolín</w:t>
      </w:r>
      <w:r w:rsidRPr="00B014B2">
        <w:rPr>
          <w:rFonts w:ascii="Times New Roman" w:hAnsi="Times New Roman"/>
          <w:b w:val="0"/>
          <w:snapToGrid w:val="0"/>
          <w:color w:val="000000" w:themeColor="text1"/>
          <w:sz w:val="24"/>
          <w:szCs w:val="24"/>
        </w:rPr>
        <w:t>.</w:t>
      </w:r>
    </w:p>
    <w:p w14:paraId="41046ECB" w14:textId="77777777" w:rsidR="00312DBD" w:rsidRPr="00B014B2" w:rsidRDefault="00312DBD" w:rsidP="007C0B90">
      <w:pPr>
        <w:pStyle w:val="Nadpis3"/>
        <w:keepNext w:val="0"/>
        <w:spacing w:before="80" w:after="0" w:line="264" w:lineRule="auto"/>
        <w:ind w:left="1304" w:hanging="737"/>
        <w:jc w:val="both"/>
        <w:rPr>
          <w:rFonts w:ascii="Times New Roman" w:hAnsi="Times New Roman" w:cs="Times New Roman"/>
          <w:snapToGrid w:val="0"/>
          <w:color w:val="000000" w:themeColor="text1"/>
          <w:sz w:val="24"/>
          <w:szCs w:val="24"/>
        </w:rPr>
      </w:pPr>
      <w:r w:rsidRPr="00B014B2">
        <w:rPr>
          <w:rFonts w:ascii="Times New Roman" w:hAnsi="Times New Roman" w:cs="Times New Roman"/>
          <w:snapToGrid w:val="0"/>
          <w:color w:val="000000" w:themeColor="text1"/>
          <w:sz w:val="24"/>
          <w:szCs w:val="24"/>
        </w:rPr>
        <w:t xml:space="preserve">Zhotoviteli vzniká právo na zvýšení sjednané ceny </w:t>
      </w:r>
      <w:r w:rsidR="007D13AB" w:rsidRPr="00B014B2">
        <w:rPr>
          <w:rFonts w:ascii="Times New Roman" w:hAnsi="Times New Roman" w:cs="Times New Roman"/>
          <w:snapToGrid w:val="0"/>
          <w:color w:val="000000" w:themeColor="text1"/>
          <w:sz w:val="24"/>
          <w:szCs w:val="24"/>
        </w:rPr>
        <w:t xml:space="preserve">v čl. 7.1. Smlouvy </w:t>
      </w:r>
      <w:r w:rsidRPr="00B014B2">
        <w:rPr>
          <w:rFonts w:ascii="Times New Roman" w:hAnsi="Times New Roman" w:cs="Times New Roman"/>
          <w:snapToGrid w:val="0"/>
          <w:color w:val="000000" w:themeColor="text1"/>
          <w:sz w:val="24"/>
          <w:szCs w:val="24"/>
        </w:rPr>
        <w:t>teprve v případě, že změna</w:t>
      </w:r>
      <w:r w:rsidR="00034499" w:rsidRPr="00B014B2">
        <w:rPr>
          <w:rFonts w:ascii="Times New Roman" w:hAnsi="Times New Roman" w:cs="Times New Roman"/>
          <w:snapToGrid w:val="0"/>
          <w:color w:val="000000" w:themeColor="text1"/>
          <w:sz w:val="24"/>
          <w:szCs w:val="24"/>
        </w:rPr>
        <w:t xml:space="preserve"> ceny</w:t>
      </w:r>
      <w:r w:rsidRPr="00B014B2">
        <w:rPr>
          <w:rFonts w:ascii="Times New Roman" w:hAnsi="Times New Roman" w:cs="Times New Roman"/>
          <w:snapToGrid w:val="0"/>
          <w:color w:val="000000" w:themeColor="text1"/>
          <w:sz w:val="24"/>
          <w:szCs w:val="24"/>
        </w:rPr>
        <w:t xml:space="preserve"> bude odsouhlasena písemně Objednatelem,</w:t>
      </w:r>
      <w:r w:rsidRPr="00B014B2">
        <w:rPr>
          <w:rFonts w:ascii="Times New Roman" w:hAnsi="Times New Roman" w:cs="Times New Roman"/>
          <w:color w:val="000000" w:themeColor="text1"/>
          <w:sz w:val="24"/>
          <w:szCs w:val="24"/>
        </w:rPr>
        <w:t xml:space="preserve"> podepsána oprávněnými osobami ve věcech smluvních </w:t>
      </w:r>
      <w:r w:rsidR="00034499" w:rsidRPr="00B014B2">
        <w:rPr>
          <w:rFonts w:ascii="Times New Roman" w:hAnsi="Times New Roman" w:cs="Times New Roman"/>
          <w:color w:val="000000" w:themeColor="text1"/>
          <w:sz w:val="24"/>
          <w:szCs w:val="24"/>
        </w:rPr>
        <w:t>Objednatele a Zhotovitele</w:t>
      </w:r>
      <w:r w:rsidRPr="00B014B2">
        <w:rPr>
          <w:rFonts w:ascii="Times New Roman" w:hAnsi="Times New Roman" w:cs="Times New Roman"/>
          <w:color w:val="000000" w:themeColor="text1"/>
          <w:sz w:val="24"/>
          <w:szCs w:val="24"/>
        </w:rPr>
        <w:t xml:space="preserve"> a zveřejněna Objednatelem v registru smluv</w:t>
      </w:r>
      <w:r w:rsidR="00034499" w:rsidRPr="00B014B2">
        <w:rPr>
          <w:rFonts w:ascii="Times New Roman" w:hAnsi="Times New Roman" w:cs="Times New Roman"/>
          <w:snapToGrid w:val="0"/>
          <w:color w:val="000000" w:themeColor="text1"/>
          <w:sz w:val="24"/>
          <w:szCs w:val="24"/>
        </w:rPr>
        <w:t xml:space="preserve"> dle zákona č. 340/2015 Sb., o </w:t>
      </w:r>
      <w:r w:rsidRPr="00B014B2">
        <w:rPr>
          <w:rFonts w:ascii="Times New Roman" w:hAnsi="Times New Roman" w:cs="Times New Roman"/>
          <w:snapToGrid w:val="0"/>
          <w:color w:val="000000" w:themeColor="text1"/>
          <w:sz w:val="24"/>
          <w:szCs w:val="24"/>
        </w:rPr>
        <w:t>zvláštních podmínkách účinnosti některých smluv</w:t>
      </w:r>
      <w:r w:rsidR="007D13AB" w:rsidRPr="00B014B2">
        <w:rPr>
          <w:rFonts w:ascii="Times New Roman" w:hAnsi="Times New Roman" w:cs="Times New Roman"/>
          <w:snapToGrid w:val="0"/>
          <w:color w:val="000000" w:themeColor="text1"/>
          <w:sz w:val="24"/>
          <w:szCs w:val="24"/>
        </w:rPr>
        <w:t>,</w:t>
      </w:r>
      <w:r w:rsidRPr="00B014B2">
        <w:rPr>
          <w:rFonts w:ascii="Times New Roman" w:hAnsi="Times New Roman" w:cs="Times New Roman"/>
          <w:snapToGrid w:val="0"/>
          <w:color w:val="000000" w:themeColor="text1"/>
          <w:sz w:val="24"/>
          <w:szCs w:val="24"/>
        </w:rPr>
        <w:t xml:space="preserve"> </w:t>
      </w:r>
      <w:r w:rsidR="007D13AB" w:rsidRPr="00B014B2">
        <w:rPr>
          <w:rFonts w:ascii="Times New Roman" w:hAnsi="Times New Roman" w:cs="Times New Roman"/>
          <w:color w:val="000000" w:themeColor="text1"/>
          <w:sz w:val="24"/>
          <w:szCs w:val="24"/>
          <w:shd w:val="clear" w:color="auto" w:fill="FFFFFF"/>
        </w:rPr>
        <w:t xml:space="preserve">uveřejňování těchto smluv </w:t>
      </w:r>
      <w:r w:rsidRPr="00B014B2">
        <w:rPr>
          <w:rFonts w:ascii="Times New Roman" w:hAnsi="Times New Roman" w:cs="Times New Roman"/>
          <w:snapToGrid w:val="0"/>
          <w:color w:val="000000" w:themeColor="text1"/>
          <w:sz w:val="24"/>
          <w:szCs w:val="24"/>
        </w:rPr>
        <w:t>a o registru smluv, ve znění pozdějších předpisů</w:t>
      </w:r>
      <w:r w:rsidR="007D13AB" w:rsidRPr="00B014B2">
        <w:rPr>
          <w:rFonts w:ascii="Times New Roman" w:hAnsi="Times New Roman" w:cs="Times New Roman"/>
          <w:snapToGrid w:val="0"/>
          <w:color w:val="000000" w:themeColor="text1"/>
          <w:sz w:val="24"/>
          <w:szCs w:val="24"/>
        </w:rPr>
        <w:t xml:space="preserve"> (dále jen </w:t>
      </w:r>
      <w:r w:rsidR="007D13AB" w:rsidRPr="00B014B2">
        <w:rPr>
          <w:rFonts w:ascii="Times New Roman" w:hAnsi="Times New Roman" w:cs="Times New Roman"/>
          <w:b/>
          <w:bCs w:val="0"/>
          <w:i/>
          <w:iCs/>
          <w:snapToGrid w:val="0"/>
          <w:color w:val="000000" w:themeColor="text1"/>
          <w:sz w:val="24"/>
          <w:szCs w:val="24"/>
        </w:rPr>
        <w:t>„Zákon č. 340/2015 Sb.“</w:t>
      </w:r>
      <w:r w:rsidR="007D13AB" w:rsidRPr="00B014B2">
        <w:rPr>
          <w:rFonts w:ascii="Times New Roman" w:hAnsi="Times New Roman" w:cs="Times New Roman"/>
          <w:snapToGrid w:val="0"/>
          <w:color w:val="000000" w:themeColor="text1"/>
          <w:sz w:val="24"/>
          <w:szCs w:val="24"/>
        </w:rPr>
        <w:t>)</w:t>
      </w:r>
      <w:r w:rsidRPr="00B014B2">
        <w:rPr>
          <w:rFonts w:ascii="Times New Roman" w:hAnsi="Times New Roman" w:cs="Times New Roman"/>
          <w:snapToGrid w:val="0"/>
          <w:color w:val="000000" w:themeColor="text1"/>
          <w:sz w:val="24"/>
          <w:szCs w:val="24"/>
        </w:rPr>
        <w:t>.</w:t>
      </w:r>
    </w:p>
    <w:p w14:paraId="621B3FC8" w14:textId="77777777" w:rsidR="00312DBD" w:rsidRPr="00B014B2" w:rsidRDefault="00312DBD" w:rsidP="007C0B90">
      <w:pPr>
        <w:pStyle w:val="Nadpis3"/>
        <w:keepNext w:val="0"/>
        <w:spacing w:before="80" w:after="0" w:line="264" w:lineRule="auto"/>
        <w:ind w:left="1304" w:hanging="737"/>
        <w:jc w:val="both"/>
        <w:rPr>
          <w:rFonts w:ascii="Times New Roman" w:hAnsi="Times New Roman" w:cs="Times New Roman"/>
          <w:snapToGrid w:val="0"/>
          <w:color w:val="000000" w:themeColor="text1"/>
          <w:sz w:val="24"/>
          <w:szCs w:val="24"/>
        </w:rPr>
      </w:pPr>
      <w:r w:rsidRPr="00B014B2">
        <w:rPr>
          <w:rFonts w:ascii="Times New Roman" w:hAnsi="Times New Roman" w:cs="Times New Roman"/>
          <w:snapToGrid w:val="0"/>
          <w:color w:val="000000" w:themeColor="text1"/>
          <w:sz w:val="24"/>
          <w:szCs w:val="24"/>
        </w:rPr>
        <w:t xml:space="preserve">Objednateli vzniká právo na snížení sjednané ceny </w:t>
      </w:r>
      <w:r w:rsidR="007D13AB" w:rsidRPr="00B014B2">
        <w:rPr>
          <w:rFonts w:ascii="Times New Roman" w:hAnsi="Times New Roman" w:cs="Times New Roman"/>
          <w:snapToGrid w:val="0"/>
          <w:color w:val="000000" w:themeColor="text1"/>
          <w:sz w:val="24"/>
          <w:szCs w:val="24"/>
        </w:rPr>
        <w:t xml:space="preserve">v čl. 7.1. Smlouvy </w:t>
      </w:r>
      <w:r w:rsidRPr="00B014B2">
        <w:rPr>
          <w:rFonts w:ascii="Times New Roman" w:hAnsi="Times New Roman" w:cs="Times New Roman"/>
          <w:snapToGrid w:val="0"/>
          <w:color w:val="000000" w:themeColor="text1"/>
          <w:sz w:val="24"/>
          <w:szCs w:val="24"/>
        </w:rPr>
        <w:t>teprve v případě, že změna</w:t>
      </w:r>
      <w:r w:rsidR="00034499" w:rsidRPr="00B014B2">
        <w:rPr>
          <w:rFonts w:ascii="Times New Roman" w:hAnsi="Times New Roman" w:cs="Times New Roman"/>
          <w:snapToGrid w:val="0"/>
          <w:color w:val="000000" w:themeColor="text1"/>
          <w:sz w:val="24"/>
          <w:szCs w:val="24"/>
        </w:rPr>
        <w:t xml:space="preserve"> ceny</w:t>
      </w:r>
      <w:r w:rsidRPr="00B014B2">
        <w:rPr>
          <w:rFonts w:ascii="Times New Roman" w:hAnsi="Times New Roman" w:cs="Times New Roman"/>
          <w:snapToGrid w:val="0"/>
          <w:color w:val="000000" w:themeColor="text1"/>
          <w:sz w:val="24"/>
          <w:szCs w:val="24"/>
        </w:rPr>
        <w:t xml:space="preserve"> bude odsouhlasena písemně Zhotovitelem, </w:t>
      </w:r>
      <w:r w:rsidRPr="00B014B2">
        <w:rPr>
          <w:rFonts w:ascii="Times New Roman" w:hAnsi="Times New Roman" w:cs="Times New Roman"/>
          <w:color w:val="000000" w:themeColor="text1"/>
          <w:sz w:val="24"/>
          <w:szCs w:val="24"/>
        </w:rPr>
        <w:t xml:space="preserve">podepsána oprávněnými osobami ve věcech smluvních </w:t>
      </w:r>
      <w:r w:rsidR="00034499" w:rsidRPr="00B014B2">
        <w:rPr>
          <w:rFonts w:ascii="Times New Roman" w:hAnsi="Times New Roman" w:cs="Times New Roman"/>
          <w:color w:val="000000" w:themeColor="text1"/>
          <w:sz w:val="24"/>
          <w:szCs w:val="24"/>
        </w:rPr>
        <w:t>Objednatele a Zhotovitele</w:t>
      </w:r>
      <w:r w:rsidRPr="00B014B2">
        <w:rPr>
          <w:rFonts w:ascii="Times New Roman" w:hAnsi="Times New Roman" w:cs="Times New Roman"/>
          <w:color w:val="000000" w:themeColor="text1"/>
          <w:sz w:val="24"/>
          <w:szCs w:val="24"/>
        </w:rPr>
        <w:t xml:space="preserve"> a zveřejněna Objednatelem v registru smluv</w:t>
      </w:r>
      <w:r w:rsidR="00034499" w:rsidRPr="00B014B2">
        <w:rPr>
          <w:rFonts w:ascii="Times New Roman" w:hAnsi="Times New Roman" w:cs="Times New Roman"/>
          <w:snapToGrid w:val="0"/>
          <w:color w:val="000000" w:themeColor="text1"/>
          <w:sz w:val="24"/>
          <w:szCs w:val="24"/>
        </w:rPr>
        <w:t xml:space="preserve"> dle </w:t>
      </w:r>
      <w:r w:rsidR="007D13AB" w:rsidRPr="00B014B2">
        <w:rPr>
          <w:rFonts w:ascii="Times New Roman" w:hAnsi="Times New Roman" w:cs="Times New Roman"/>
          <w:snapToGrid w:val="0"/>
          <w:color w:val="000000" w:themeColor="text1"/>
          <w:sz w:val="24"/>
          <w:szCs w:val="24"/>
        </w:rPr>
        <w:t>Z</w:t>
      </w:r>
      <w:r w:rsidR="00034499" w:rsidRPr="00B014B2">
        <w:rPr>
          <w:rFonts w:ascii="Times New Roman" w:hAnsi="Times New Roman" w:cs="Times New Roman"/>
          <w:snapToGrid w:val="0"/>
          <w:color w:val="000000" w:themeColor="text1"/>
          <w:sz w:val="24"/>
          <w:szCs w:val="24"/>
        </w:rPr>
        <w:t>ákona č. 340/2015 Sb</w:t>
      </w:r>
      <w:r w:rsidR="007D13AB" w:rsidRPr="00B014B2">
        <w:rPr>
          <w:rFonts w:ascii="Times New Roman" w:hAnsi="Times New Roman" w:cs="Times New Roman"/>
          <w:snapToGrid w:val="0"/>
          <w:color w:val="000000" w:themeColor="text1"/>
          <w:sz w:val="24"/>
          <w:szCs w:val="24"/>
        </w:rPr>
        <w:t>.</w:t>
      </w:r>
    </w:p>
    <w:p w14:paraId="4A6AB3EC" w14:textId="77777777" w:rsidR="00312DBD" w:rsidRPr="00B014B2" w:rsidRDefault="00312DBD" w:rsidP="007C0B90">
      <w:pPr>
        <w:pStyle w:val="Nadpis3"/>
        <w:keepNext w:val="0"/>
        <w:spacing w:before="80" w:after="0" w:line="264" w:lineRule="auto"/>
        <w:ind w:left="1304" w:hanging="737"/>
        <w:jc w:val="both"/>
        <w:rPr>
          <w:rFonts w:ascii="Times New Roman" w:hAnsi="Times New Roman" w:cs="Times New Roman"/>
          <w:snapToGrid w:val="0"/>
          <w:color w:val="000000" w:themeColor="text1"/>
          <w:sz w:val="24"/>
          <w:szCs w:val="24"/>
        </w:rPr>
      </w:pPr>
      <w:r w:rsidRPr="00B014B2">
        <w:rPr>
          <w:rFonts w:ascii="Times New Roman" w:hAnsi="Times New Roman" w:cs="Times New Roman"/>
          <w:snapToGrid w:val="0"/>
          <w:color w:val="000000" w:themeColor="text1"/>
          <w:sz w:val="24"/>
          <w:szCs w:val="24"/>
        </w:rPr>
        <w:t>Zhotoviteli zaniká jakýkoliv nárok na zvýšení sjednané ceny</w:t>
      </w:r>
      <w:r w:rsidR="007D13AB" w:rsidRPr="00B014B2">
        <w:rPr>
          <w:rFonts w:ascii="Times New Roman" w:hAnsi="Times New Roman" w:cs="Times New Roman"/>
          <w:snapToGrid w:val="0"/>
          <w:color w:val="000000" w:themeColor="text1"/>
          <w:sz w:val="24"/>
          <w:szCs w:val="24"/>
        </w:rPr>
        <w:t xml:space="preserve"> v čl. 7.1. Smlouvy</w:t>
      </w:r>
      <w:r w:rsidRPr="00B014B2">
        <w:rPr>
          <w:rFonts w:ascii="Times New Roman" w:hAnsi="Times New Roman" w:cs="Times New Roman"/>
          <w:snapToGrid w:val="0"/>
          <w:color w:val="000000" w:themeColor="text1"/>
          <w:sz w:val="24"/>
          <w:szCs w:val="24"/>
        </w:rPr>
        <w:t>, jestliže písemně neoznámí nutnost jejího překročení a výši požadovaného zvýšení ceny bez zbytečného odkladu poté, kdy se ukázalo, že je zvýšení ceny Díla nevyhnutelné. Toto písemné oznámení však nezakládá právo Zhotovitele na zvýšení sjednané ceny Díla.</w:t>
      </w:r>
    </w:p>
    <w:p w14:paraId="7A853D85" w14:textId="77777777" w:rsidR="00312DBD" w:rsidRPr="00B014B2" w:rsidRDefault="00312DBD" w:rsidP="00635770">
      <w:pPr>
        <w:pStyle w:val="Nadpis3"/>
        <w:keepNext w:val="0"/>
        <w:spacing w:before="80" w:after="0" w:line="264" w:lineRule="auto"/>
        <w:ind w:left="1304" w:hanging="737"/>
        <w:jc w:val="both"/>
        <w:rPr>
          <w:rFonts w:ascii="Times New Roman" w:hAnsi="Times New Roman" w:cs="Times New Roman"/>
          <w:snapToGrid w:val="0"/>
          <w:color w:val="000000" w:themeColor="text1"/>
          <w:sz w:val="24"/>
          <w:szCs w:val="24"/>
        </w:rPr>
      </w:pPr>
      <w:r w:rsidRPr="00B014B2">
        <w:rPr>
          <w:rFonts w:ascii="Times New Roman" w:hAnsi="Times New Roman" w:cs="Times New Roman"/>
          <w:snapToGrid w:val="0"/>
          <w:color w:val="000000" w:themeColor="text1"/>
          <w:sz w:val="24"/>
          <w:szCs w:val="24"/>
        </w:rPr>
        <w:t xml:space="preserve">Jsou-li k úhradě sjednané ceny </w:t>
      </w:r>
      <w:r w:rsidR="007D13AB" w:rsidRPr="00B014B2">
        <w:rPr>
          <w:rFonts w:ascii="Times New Roman" w:hAnsi="Times New Roman" w:cs="Times New Roman"/>
          <w:snapToGrid w:val="0"/>
          <w:color w:val="000000" w:themeColor="text1"/>
          <w:sz w:val="24"/>
          <w:szCs w:val="24"/>
        </w:rPr>
        <w:t xml:space="preserve">dle čl. 7.1. Smlouvy </w:t>
      </w:r>
      <w:r w:rsidRPr="00B014B2">
        <w:rPr>
          <w:rFonts w:ascii="Times New Roman" w:hAnsi="Times New Roman" w:cs="Times New Roman"/>
          <w:snapToGrid w:val="0"/>
          <w:color w:val="000000" w:themeColor="text1"/>
          <w:sz w:val="24"/>
          <w:szCs w:val="24"/>
        </w:rPr>
        <w:t>použity finanční prostředky poskytnuté Objednateli formou dotací, je nezbytnou podmínkou pro změnu sjednané ceny souhlas poskytovatele finančních prostředků.</w:t>
      </w:r>
    </w:p>
    <w:p w14:paraId="649620E2" w14:textId="77777777" w:rsidR="0044376C" w:rsidRPr="00B014B2" w:rsidRDefault="0044376C" w:rsidP="00635770">
      <w:pPr>
        <w:pStyle w:val="Nadpis1"/>
        <w:keepNext w:val="0"/>
        <w:spacing w:before="480" w:after="120" w:line="264" w:lineRule="auto"/>
        <w:rPr>
          <w:rFonts w:ascii="Times New Roman" w:hAnsi="Times New Roman"/>
          <w:caps/>
          <w:sz w:val="24"/>
          <w:szCs w:val="24"/>
        </w:rPr>
      </w:pPr>
      <w:r w:rsidRPr="00B014B2">
        <w:rPr>
          <w:rFonts w:ascii="Times New Roman" w:hAnsi="Times New Roman"/>
          <w:caps/>
          <w:sz w:val="24"/>
          <w:szCs w:val="24"/>
        </w:rPr>
        <w:t>platební podmínky</w:t>
      </w:r>
    </w:p>
    <w:p w14:paraId="6E786AD2" w14:textId="77777777" w:rsidR="0044376C" w:rsidRPr="00B014B2" w:rsidRDefault="0044376C"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Cena za poskytnutí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 xml:space="preserve">Zhotovitele dle </w:t>
      </w:r>
      <w:r w:rsidR="007254A1" w:rsidRPr="00B014B2">
        <w:rPr>
          <w:rFonts w:ascii="Times New Roman" w:hAnsi="Times New Roman" w:cs="Times New Roman"/>
          <w:bCs w:val="0"/>
          <w:snapToGrid w:val="0"/>
          <w:sz w:val="24"/>
        </w:rPr>
        <w:t>čl. 7.1.</w:t>
      </w:r>
      <w:r w:rsidR="007254A1" w:rsidRPr="00B014B2">
        <w:rPr>
          <w:rFonts w:ascii="Times New Roman" w:hAnsi="Times New Roman" w:cs="Times New Roman"/>
          <w:snapToGrid w:val="0"/>
          <w:sz w:val="24"/>
        </w:rPr>
        <w:t xml:space="preserve"> </w:t>
      </w:r>
      <w:r w:rsidR="003C76F0" w:rsidRPr="00B014B2">
        <w:rPr>
          <w:rFonts w:ascii="Times New Roman" w:hAnsi="Times New Roman" w:cs="Times New Roman"/>
          <w:sz w:val="24"/>
        </w:rPr>
        <w:t>S</w:t>
      </w:r>
      <w:r w:rsidRPr="00B014B2">
        <w:rPr>
          <w:rFonts w:ascii="Times New Roman" w:hAnsi="Times New Roman" w:cs="Times New Roman"/>
          <w:sz w:val="24"/>
        </w:rPr>
        <w:t>mlouvy bude hrazena postupně takto</w:t>
      </w:r>
      <w:r w:rsidR="00BA5F6A" w:rsidRPr="00B014B2">
        <w:rPr>
          <w:rFonts w:ascii="Times New Roman" w:hAnsi="Times New Roman" w:cs="Times New Roman"/>
          <w:sz w:val="24"/>
        </w:rPr>
        <w:t xml:space="preserve"> (</w:t>
      </w:r>
      <w:r w:rsidR="00BA5F6A" w:rsidRPr="00C1735B">
        <w:rPr>
          <w:rFonts w:ascii="Times New Roman" w:hAnsi="Times New Roman" w:cs="Times New Roman"/>
          <w:sz w:val="24"/>
        </w:rPr>
        <w:t>samostatně pro 1. etapu a samostatně pro 2. etapu)</w:t>
      </w:r>
      <w:r w:rsidRPr="00C1735B">
        <w:rPr>
          <w:rFonts w:ascii="Times New Roman" w:hAnsi="Times New Roman" w:cs="Times New Roman"/>
          <w:sz w:val="24"/>
        </w:rPr>
        <w:t>:</w:t>
      </w:r>
    </w:p>
    <w:p w14:paraId="1CA6E9A3" w14:textId="4446FFB9" w:rsidR="0044376C" w:rsidRPr="00B014B2" w:rsidRDefault="0044376C"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cena za poskytnutí Stupně plnění příprava</w:t>
      </w:r>
      <w:r w:rsidR="007254A1" w:rsidRPr="00B014B2">
        <w:rPr>
          <w:rFonts w:ascii="Times New Roman" w:hAnsi="Times New Roman" w:cs="Times New Roman"/>
          <w:sz w:val="24"/>
          <w:szCs w:val="24"/>
        </w:rPr>
        <w:t xml:space="preserve"> dle čl. 7.1.1. Smlouvy</w:t>
      </w:r>
      <w:r w:rsidRPr="00B014B2">
        <w:rPr>
          <w:rFonts w:ascii="Times New Roman" w:hAnsi="Times New Roman" w:cs="Times New Roman"/>
          <w:sz w:val="24"/>
          <w:szCs w:val="24"/>
        </w:rPr>
        <w:t xml:space="preserve"> – po dokončení Stupně plnění příprava dle </w:t>
      </w:r>
      <w:r w:rsidR="00532DEC" w:rsidRPr="00B014B2">
        <w:rPr>
          <w:rFonts w:ascii="Times New Roman" w:hAnsi="Times New Roman" w:cs="Times New Roman"/>
          <w:sz w:val="24"/>
          <w:szCs w:val="24"/>
        </w:rPr>
        <w:t>čl</w:t>
      </w:r>
      <w:r w:rsidRPr="00B014B2">
        <w:rPr>
          <w:rFonts w:ascii="Times New Roman" w:hAnsi="Times New Roman" w:cs="Times New Roman"/>
          <w:sz w:val="24"/>
          <w:szCs w:val="24"/>
        </w:rPr>
        <w:t xml:space="preserve">. </w:t>
      </w:r>
      <w:r w:rsidR="0096608C" w:rsidRPr="00B014B2">
        <w:rPr>
          <w:rFonts w:ascii="Times New Roman" w:hAnsi="Times New Roman" w:cs="Times New Roman"/>
          <w:sz w:val="24"/>
          <w:szCs w:val="24"/>
        </w:rPr>
        <w:fldChar w:fldCharType="begin"/>
      </w:r>
      <w:r w:rsidR="008D07FA" w:rsidRPr="00B014B2">
        <w:rPr>
          <w:rFonts w:ascii="Times New Roman" w:hAnsi="Times New Roman" w:cs="Times New Roman"/>
          <w:sz w:val="24"/>
          <w:szCs w:val="24"/>
        </w:rPr>
        <w:instrText xml:space="preserve"> REF _Ref141165276 \r \h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5.1.3</w:t>
      </w:r>
      <w:r w:rsidR="0096608C" w:rsidRPr="00B014B2">
        <w:rPr>
          <w:rFonts w:ascii="Times New Roman" w:hAnsi="Times New Roman" w:cs="Times New Roman"/>
          <w:sz w:val="24"/>
          <w:szCs w:val="24"/>
        </w:rPr>
        <w:fldChar w:fldCharType="end"/>
      </w:r>
      <w:r w:rsidR="00635770" w:rsidRPr="00B014B2">
        <w:rPr>
          <w:rFonts w:ascii="Times New Roman" w:hAnsi="Times New Roman" w:cs="Times New Roman"/>
          <w:sz w:val="24"/>
          <w:szCs w:val="24"/>
        </w:rPr>
        <w:t>.</w:t>
      </w:r>
      <w:r w:rsidR="008D07FA" w:rsidRPr="00B014B2">
        <w:rPr>
          <w:rFonts w:ascii="Times New Roman" w:hAnsi="Times New Roman" w:cs="Times New Roman"/>
          <w:sz w:val="24"/>
          <w:szCs w:val="24"/>
        </w:rPr>
        <w:t xml:space="preserve"> </w:t>
      </w:r>
      <w:r w:rsidR="00111382" w:rsidRPr="00B014B2">
        <w:rPr>
          <w:rFonts w:ascii="Times New Roman" w:hAnsi="Times New Roman" w:cs="Times New Roman"/>
          <w:sz w:val="24"/>
          <w:szCs w:val="24"/>
        </w:rPr>
        <w:t>Smlouvy;</w:t>
      </w:r>
    </w:p>
    <w:p w14:paraId="4A5DC2B1" w14:textId="4714EB38" w:rsidR="0044376C" w:rsidRPr="00B014B2" w:rsidRDefault="0044376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cena za poskytnutí Stupně plnění návrh</w:t>
      </w:r>
      <w:r w:rsidR="007254A1" w:rsidRPr="00B014B2">
        <w:rPr>
          <w:rFonts w:ascii="Times New Roman" w:hAnsi="Times New Roman" w:cs="Times New Roman"/>
          <w:sz w:val="24"/>
          <w:szCs w:val="24"/>
        </w:rPr>
        <w:t xml:space="preserve"> dle čl. 7.1.2. Smlouvy</w:t>
      </w:r>
      <w:r w:rsidRPr="00B014B2">
        <w:rPr>
          <w:rFonts w:ascii="Times New Roman" w:hAnsi="Times New Roman" w:cs="Times New Roman"/>
          <w:sz w:val="24"/>
          <w:szCs w:val="24"/>
        </w:rPr>
        <w:t xml:space="preserve"> – po dokončení Stupně plnění návrh dle </w:t>
      </w:r>
      <w:r w:rsidR="00532DEC" w:rsidRPr="00B014B2">
        <w:rPr>
          <w:rFonts w:ascii="Times New Roman" w:hAnsi="Times New Roman" w:cs="Times New Roman"/>
          <w:sz w:val="24"/>
          <w:szCs w:val="24"/>
        </w:rPr>
        <w:t>čl</w:t>
      </w:r>
      <w:r w:rsidRPr="00B014B2">
        <w:rPr>
          <w:rFonts w:ascii="Times New Roman" w:hAnsi="Times New Roman" w:cs="Times New Roman"/>
          <w:sz w:val="24"/>
          <w:szCs w:val="24"/>
        </w:rPr>
        <w:t xml:space="preserve">. </w:t>
      </w:r>
      <w:r w:rsidR="0096608C" w:rsidRPr="00B014B2">
        <w:rPr>
          <w:rFonts w:ascii="Times New Roman" w:hAnsi="Times New Roman" w:cs="Times New Roman"/>
          <w:sz w:val="24"/>
          <w:szCs w:val="24"/>
        </w:rPr>
        <w:fldChar w:fldCharType="begin"/>
      </w:r>
      <w:r w:rsidR="008D07FA" w:rsidRPr="00B014B2">
        <w:rPr>
          <w:rFonts w:ascii="Times New Roman" w:hAnsi="Times New Roman" w:cs="Times New Roman"/>
          <w:sz w:val="24"/>
          <w:szCs w:val="24"/>
        </w:rPr>
        <w:instrText xml:space="preserve"> REF _Ref141165306 \r \h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5.2.3</w:t>
      </w:r>
      <w:r w:rsidR="0096608C" w:rsidRPr="00B014B2">
        <w:rPr>
          <w:rFonts w:ascii="Times New Roman" w:hAnsi="Times New Roman" w:cs="Times New Roman"/>
          <w:sz w:val="24"/>
          <w:szCs w:val="24"/>
        </w:rPr>
        <w:fldChar w:fldCharType="end"/>
      </w:r>
      <w:r w:rsidR="00635770" w:rsidRPr="00B014B2">
        <w:rPr>
          <w:rFonts w:ascii="Times New Roman" w:hAnsi="Times New Roman" w:cs="Times New Roman"/>
          <w:sz w:val="24"/>
          <w:szCs w:val="24"/>
        </w:rPr>
        <w:t>.</w:t>
      </w:r>
      <w:r w:rsidR="008D07FA" w:rsidRPr="00B014B2">
        <w:rPr>
          <w:rFonts w:ascii="Times New Roman" w:hAnsi="Times New Roman" w:cs="Times New Roman"/>
          <w:sz w:val="24"/>
          <w:szCs w:val="24"/>
        </w:rPr>
        <w:t xml:space="preserve"> </w:t>
      </w:r>
      <w:r w:rsidR="00111382" w:rsidRPr="00B014B2">
        <w:rPr>
          <w:rFonts w:ascii="Times New Roman" w:hAnsi="Times New Roman" w:cs="Times New Roman"/>
          <w:sz w:val="24"/>
          <w:szCs w:val="24"/>
        </w:rPr>
        <w:t>Smlouvy;</w:t>
      </w:r>
    </w:p>
    <w:p w14:paraId="0A02EE26" w14:textId="651DC7F3" w:rsidR="0044376C" w:rsidRPr="00B014B2" w:rsidRDefault="0044376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cena za poskytnutí Stupně plnění DURaSP</w:t>
      </w:r>
      <w:r w:rsidR="007254A1" w:rsidRPr="00B014B2">
        <w:rPr>
          <w:rFonts w:ascii="Times New Roman" w:hAnsi="Times New Roman" w:cs="Times New Roman"/>
          <w:sz w:val="24"/>
          <w:szCs w:val="24"/>
        </w:rPr>
        <w:t xml:space="preserve"> dle čl. 7.1.3. Smlouvy</w:t>
      </w:r>
      <w:r w:rsidRPr="00B014B2">
        <w:rPr>
          <w:rFonts w:ascii="Times New Roman" w:hAnsi="Times New Roman" w:cs="Times New Roman"/>
          <w:sz w:val="24"/>
          <w:szCs w:val="24"/>
        </w:rPr>
        <w:t xml:space="preserve"> – 80 % po vypořádání připomínek Objednatele dle </w:t>
      </w:r>
      <w:r w:rsidR="00532DEC" w:rsidRPr="00B014B2">
        <w:rPr>
          <w:rFonts w:ascii="Times New Roman" w:hAnsi="Times New Roman" w:cs="Times New Roman"/>
          <w:sz w:val="24"/>
          <w:szCs w:val="24"/>
        </w:rPr>
        <w:t>čl. </w:t>
      </w:r>
      <w:r w:rsidR="0096608C" w:rsidRPr="00B014B2">
        <w:rPr>
          <w:rFonts w:ascii="Times New Roman" w:hAnsi="Times New Roman" w:cs="Times New Roman"/>
          <w:sz w:val="24"/>
          <w:szCs w:val="24"/>
        </w:rPr>
        <w:fldChar w:fldCharType="begin"/>
      </w:r>
      <w:r w:rsidR="008D07FA" w:rsidRPr="00B014B2">
        <w:rPr>
          <w:rFonts w:ascii="Times New Roman" w:hAnsi="Times New Roman" w:cs="Times New Roman"/>
          <w:sz w:val="24"/>
          <w:szCs w:val="24"/>
        </w:rPr>
        <w:instrText xml:space="preserve"> REF _Ref141165344 \r \h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5.3.3</w:t>
      </w:r>
      <w:r w:rsidR="0096608C" w:rsidRPr="00B014B2">
        <w:rPr>
          <w:rFonts w:ascii="Times New Roman" w:hAnsi="Times New Roman" w:cs="Times New Roman"/>
          <w:sz w:val="24"/>
          <w:szCs w:val="24"/>
        </w:rPr>
        <w:fldChar w:fldCharType="end"/>
      </w:r>
      <w:r w:rsidR="00635770" w:rsidRPr="00B014B2">
        <w:rPr>
          <w:rFonts w:ascii="Times New Roman" w:hAnsi="Times New Roman" w:cs="Times New Roman"/>
          <w:sz w:val="24"/>
          <w:szCs w:val="24"/>
        </w:rPr>
        <w:t>.</w:t>
      </w:r>
      <w:r w:rsidR="008D07FA" w:rsidRPr="00B014B2">
        <w:rPr>
          <w:rFonts w:ascii="Times New Roman" w:hAnsi="Times New Roman" w:cs="Times New Roman"/>
          <w:sz w:val="24"/>
          <w:szCs w:val="24"/>
        </w:rPr>
        <w:t xml:space="preserve"> </w:t>
      </w:r>
      <w:r w:rsidRPr="00B014B2">
        <w:rPr>
          <w:rFonts w:ascii="Times New Roman" w:hAnsi="Times New Roman" w:cs="Times New Roman"/>
          <w:sz w:val="24"/>
          <w:szCs w:val="24"/>
        </w:rPr>
        <w:t xml:space="preserve">Smlouvy a 20 % po dokončení Stupně plnění DURaSP dle </w:t>
      </w:r>
      <w:r w:rsidR="00111382" w:rsidRPr="00B014B2">
        <w:rPr>
          <w:rFonts w:ascii="Times New Roman" w:hAnsi="Times New Roman" w:cs="Times New Roman"/>
          <w:sz w:val="24"/>
          <w:szCs w:val="24"/>
        </w:rPr>
        <w:t>čl</w:t>
      </w:r>
      <w:r w:rsidRPr="00B014B2">
        <w:rPr>
          <w:rFonts w:ascii="Times New Roman" w:hAnsi="Times New Roman" w:cs="Times New Roman"/>
          <w:sz w:val="24"/>
          <w:szCs w:val="24"/>
        </w:rPr>
        <w:t xml:space="preserve">. </w:t>
      </w:r>
      <w:r w:rsidR="0096608C" w:rsidRPr="00B014B2">
        <w:rPr>
          <w:rFonts w:ascii="Times New Roman" w:hAnsi="Times New Roman" w:cs="Times New Roman"/>
          <w:sz w:val="24"/>
          <w:szCs w:val="24"/>
        </w:rPr>
        <w:fldChar w:fldCharType="begin"/>
      </w:r>
      <w:r w:rsidR="00134486" w:rsidRPr="00B014B2">
        <w:rPr>
          <w:rFonts w:ascii="Times New Roman" w:hAnsi="Times New Roman" w:cs="Times New Roman"/>
          <w:sz w:val="24"/>
          <w:szCs w:val="24"/>
        </w:rPr>
        <w:instrText xml:space="preserve"> REF _Ref141165352 \r \h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5.3.4</w:t>
      </w:r>
      <w:r w:rsidR="0096608C" w:rsidRPr="00B014B2">
        <w:rPr>
          <w:rFonts w:ascii="Times New Roman" w:hAnsi="Times New Roman" w:cs="Times New Roman"/>
          <w:sz w:val="24"/>
          <w:szCs w:val="24"/>
        </w:rPr>
        <w:fldChar w:fldCharType="end"/>
      </w:r>
      <w:r w:rsidR="00635770" w:rsidRPr="00B014B2">
        <w:rPr>
          <w:rFonts w:ascii="Times New Roman" w:hAnsi="Times New Roman" w:cs="Times New Roman"/>
          <w:sz w:val="24"/>
          <w:szCs w:val="24"/>
        </w:rPr>
        <w:t>.</w:t>
      </w:r>
      <w:r w:rsidR="008D07FA" w:rsidRPr="00B014B2">
        <w:rPr>
          <w:rFonts w:ascii="Times New Roman" w:hAnsi="Times New Roman" w:cs="Times New Roman"/>
          <w:sz w:val="24"/>
          <w:szCs w:val="24"/>
        </w:rPr>
        <w:t xml:space="preserve"> </w:t>
      </w:r>
      <w:r w:rsidR="00111382" w:rsidRPr="00B014B2">
        <w:rPr>
          <w:rFonts w:ascii="Times New Roman" w:hAnsi="Times New Roman" w:cs="Times New Roman"/>
          <w:sz w:val="24"/>
          <w:szCs w:val="24"/>
        </w:rPr>
        <w:t>Smlouvy;</w:t>
      </w:r>
    </w:p>
    <w:p w14:paraId="2D76E639" w14:textId="28692065" w:rsidR="0044376C" w:rsidRPr="00B014B2" w:rsidRDefault="0044376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cena za poskytnutí Části plnění zajištění UR a SP</w:t>
      </w:r>
      <w:r w:rsidR="007254A1" w:rsidRPr="00B014B2">
        <w:rPr>
          <w:rFonts w:ascii="Times New Roman" w:hAnsi="Times New Roman" w:cs="Times New Roman"/>
          <w:sz w:val="24"/>
          <w:szCs w:val="24"/>
        </w:rPr>
        <w:t xml:space="preserve"> dle čl. 7.1.5. Smlouvy</w:t>
      </w:r>
      <w:r w:rsidRPr="00B014B2">
        <w:rPr>
          <w:rFonts w:ascii="Times New Roman" w:hAnsi="Times New Roman" w:cs="Times New Roman"/>
          <w:sz w:val="24"/>
          <w:szCs w:val="24"/>
        </w:rPr>
        <w:t xml:space="preserve"> – po dokončení Části plnění zajištění UR </w:t>
      </w:r>
      <w:r w:rsidR="001520FF" w:rsidRPr="00B014B2">
        <w:rPr>
          <w:rFonts w:ascii="Times New Roman" w:hAnsi="Times New Roman" w:cs="Times New Roman"/>
          <w:sz w:val="24"/>
          <w:szCs w:val="24"/>
        </w:rPr>
        <w:t xml:space="preserve">a SP </w:t>
      </w:r>
      <w:r w:rsidRPr="00B014B2">
        <w:rPr>
          <w:rFonts w:ascii="Times New Roman" w:hAnsi="Times New Roman" w:cs="Times New Roman"/>
          <w:sz w:val="24"/>
          <w:szCs w:val="24"/>
        </w:rPr>
        <w:t xml:space="preserve">dle </w:t>
      </w:r>
      <w:r w:rsidR="00532DEC" w:rsidRPr="00B014B2">
        <w:rPr>
          <w:rFonts w:ascii="Times New Roman" w:hAnsi="Times New Roman" w:cs="Times New Roman"/>
          <w:sz w:val="24"/>
          <w:szCs w:val="24"/>
        </w:rPr>
        <w:t>čl. </w:t>
      </w:r>
      <w:r w:rsidR="0096608C" w:rsidRPr="00B014B2">
        <w:rPr>
          <w:rFonts w:ascii="Times New Roman" w:hAnsi="Times New Roman" w:cs="Times New Roman"/>
          <w:sz w:val="24"/>
          <w:szCs w:val="24"/>
        </w:rPr>
        <w:fldChar w:fldCharType="begin"/>
      </w:r>
      <w:r w:rsidR="008D07FA" w:rsidRPr="00B014B2">
        <w:rPr>
          <w:rFonts w:ascii="Times New Roman" w:hAnsi="Times New Roman" w:cs="Times New Roman"/>
          <w:sz w:val="24"/>
          <w:szCs w:val="24"/>
        </w:rPr>
        <w:instrText xml:space="preserve"> REF _Ref141165404 \r \h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5.3.6</w:t>
      </w:r>
      <w:r w:rsidR="0096608C" w:rsidRPr="00B014B2">
        <w:rPr>
          <w:rFonts w:ascii="Times New Roman" w:hAnsi="Times New Roman" w:cs="Times New Roman"/>
          <w:sz w:val="24"/>
          <w:szCs w:val="24"/>
        </w:rPr>
        <w:fldChar w:fldCharType="end"/>
      </w:r>
      <w:r w:rsidR="00635770" w:rsidRPr="00B014B2">
        <w:rPr>
          <w:rFonts w:ascii="Times New Roman" w:hAnsi="Times New Roman" w:cs="Times New Roman"/>
          <w:sz w:val="24"/>
          <w:szCs w:val="24"/>
        </w:rPr>
        <w:t>.</w:t>
      </w:r>
      <w:r w:rsidR="008D07FA" w:rsidRPr="00B014B2">
        <w:rPr>
          <w:rFonts w:ascii="Times New Roman" w:hAnsi="Times New Roman" w:cs="Times New Roman"/>
          <w:sz w:val="24"/>
          <w:szCs w:val="24"/>
        </w:rPr>
        <w:t xml:space="preserve"> </w:t>
      </w:r>
      <w:r w:rsidR="00111382" w:rsidRPr="00B014B2">
        <w:rPr>
          <w:rFonts w:ascii="Times New Roman" w:hAnsi="Times New Roman" w:cs="Times New Roman"/>
          <w:sz w:val="24"/>
          <w:szCs w:val="24"/>
        </w:rPr>
        <w:t>Smlouvy;</w:t>
      </w:r>
    </w:p>
    <w:p w14:paraId="456AD7F2" w14:textId="518AAE56" w:rsidR="0044376C" w:rsidRPr="00B014B2" w:rsidRDefault="0044376C" w:rsidP="00480BF8">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cena za poskytnutí Stupně plnění PDPS</w:t>
      </w:r>
      <w:r w:rsidR="007254A1" w:rsidRPr="00B014B2">
        <w:rPr>
          <w:rFonts w:ascii="Times New Roman" w:hAnsi="Times New Roman" w:cs="Times New Roman"/>
          <w:sz w:val="24"/>
          <w:szCs w:val="24"/>
        </w:rPr>
        <w:t xml:space="preserve"> dle čl. 7.1.4. Smlouvy</w:t>
      </w:r>
      <w:r w:rsidRPr="00B014B2">
        <w:rPr>
          <w:rFonts w:ascii="Times New Roman" w:hAnsi="Times New Roman" w:cs="Times New Roman"/>
          <w:sz w:val="24"/>
          <w:szCs w:val="24"/>
        </w:rPr>
        <w:t xml:space="preserve"> – po dokončení Stupně plnění PDPS dle </w:t>
      </w:r>
      <w:r w:rsidR="00532DEC" w:rsidRPr="00B014B2">
        <w:rPr>
          <w:rFonts w:ascii="Times New Roman" w:hAnsi="Times New Roman" w:cs="Times New Roman"/>
          <w:sz w:val="24"/>
          <w:szCs w:val="24"/>
        </w:rPr>
        <w:t>čl</w:t>
      </w:r>
      <w:r w:rsidRPr="00B014B2">
        <w:rPr>
          <w:rFonts w:ascii="Times New Roman" w:hAnsi="Times New Roman" w:cs="Times New Roman"/>
          <w:sz w:val="24"/>
          <w:szCs w:val="24"/>
        </w:rPr>
        <w:t xml:space="preserve">. </w:t>
      </w:r>
      <w:r w:rsidR="0096608C" w:rsidRPr="00B014B2">
        <w:rPr>
          <w:rFonts w:ascii="Times New Roman" w:hAnsi="Times New Roman" w:cs="Times New Roman"/>
          <w:sz w:val="24"/>
          <w:szCs w:val="24"/>
        </w:rPr>
        <w:fldChar w:fldCharType="begin"/>
      </w:r>
      <w:r w:rsidR="008D07FA" w:rsidRPr="00B014B2">
        <w:rPr>
          <w:rFonts w:ascii="Times New Roman" w:hAnsi="Times New Roman" w:cs="Times New Roman"/>
          <w:sz w:val="24"/>
          <w:szCs w:val="24"/>
        </w:rPr>
        <w:instrText xml:space="preserve"> REF _Ref141165460 \r \h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5.4.3</w:t>
      </w:r>
      <w:r w:rsidR="0096608C" w:rsidRPr="00B014B2">
        <w:rPr>
          <w:rFonts w:ascii="Times New Roman" w:hAnsi="Times New Roman" w:cs="Times New Roman"/>
          <w:sz w:val="24"/>
          <w:szCs w:val="24"/>
        </w:rPr>
        <w:fldChar w:fldCharType="end"/>
      </w:r>
      <w:r w:rsidR="00635770" w:rsidRPr="00B014B2">
        <w:rPr>
          <w:rFonts w:ascii="Times New Roman" w:hAnsi="Times New Roman" w:cs="Times New Roman"/>
          <w:sz w:val="24"/>
          <w:szCs w:val="24"/>
        </w:rPr>
        <w:t>.</w:t>
      </w:r>
      <w:r w:rsidR="008D07FA" w:rsidRPr="00B014B2">
        <w:rPr>
          <w:rFonts w:ascii="Times New Roman" w:hAnsi="Times New Roman" w:cs="Times New Roman"/>
          <w:sz w:val="24"/>
          <w:szCs w:val="24"/>
        </w:rPr>
        <w:t xml:space="preserve"> </w:t>
      </w:r>
      <w:r w:rsidR="00111382" w:rsidRPr="00B014B2">
        <w:rPr>
          <w:rFonts w:ascii="Times New Roman" w:hAnsi="Times New Roman" w:cs="Times New Roman"/>
          <w:sz w:val="24"/>
          <w:szCs w:val="24"/>
        </w:rPr>
        <w:t>Smlouvy;</w:t>
      </w:r>
    </w:p>
    <w:p w14:paraId="2EEB4471" w14:textId="03A19255" w:rsidR="001F39A6" w:rsidRPr="00B014B2" w:rsidRDefault="0044376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lastRenderedPageBreak/>
        <w:t>cena za poskytnutí Části plnění Poskytování součinnosti</w:t>
      </w:r>
      <w:r w:rsidR="007254A1" w:rsidRPr="00B014B2">
        <w:rPr>
          <w:rFonts w:ascii="Times New Roman" w:hAnsi="Times New Roman" w:cs="Times New Roman"/>
          <w:sz w:val="24"/>
          <w:szCs w:val="24"/>
        </w:rPr>
        <w:t xml:space="preserve"> dle čl. 7.1.6. Smlouvy</w:t>
      </w:r>
      <w:r w:rsidRPr="00B014B2">
        <w:rPr>
          <w:rFonts w:ascii="Times New Roman" w:hAnsi="Times New Roman" w:cs="Times New Roman"/>
          <w:sz w:val="24"/>
          <w:szCs w:val="24"/>
        </w:rPr>
        <w:t xml:space="preserve"> – po dokončení Části plnění Poskytování součinnosti dle </w:t>
      </w:r>
      <w:r w:rsidR="00532DEC" w:rsidRPr="00B014B2">
        <w:rPr>
          <w:rFonts w:ascii="Times New Roman" w:hAnsi="Times New Roman" w:cs="Times New Roman"/>
          <w:sz w:val="24"/>
          <w:szCs w:val="24"/>
        </w:rPr>
        <w:t>čl</w:t>
      </w:r>
      <w:r w:rsidRPr="00B014B2">
        <w:rPr>
          <w:rFonts w:ascii="Times New Roman" w:hAnsi="Times New Roman" w:cs="Times New Roman"/>
          <w:sz w:val="24"/>
          <w:szCs w:val="24"/>
        </w:rPr>
        <w:t xml:space="preserve">. </w:t>
      </w:r>
      <w:r w:rsidR="0096608C" w:rsidRPr="00B014B2">
        <w:rPr>
          <w:rFonts w:ascii="Times New Roman" w:hAnsi="Times New Roman" w:cs="Times New Roman"/>
          <w:sz w:val="24"/>
          <w:szCs w:val="24"/>
        </w:rPr>
        <w:fldChar w:fldCharType="begin"/>
      </w:r>
      <w:r w:rsidR="008D07FA" w:rsidRPr="00B014B2">
        <w:rPr>
          <w:rFonts w:ascii="Times New Roman" w:hAnsi="Times New Roman" w:cs="Times New Roman"/>
          <w:sz w:val="24"/>
          <w:szCs w:val="24"/>
        </w:rPr>
        <w:instrText xml:space="preserve"> REF _Ref141165481 \r \h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5.5.2</w:t>
      </w:r>
      <w:r w:rsidR="0096608C" w:rsidRPr="00B014B2">
        <w:rPr>
          <w:rFonts w:ascii="Times New Roman" w:hAnsi="Times New Roman" w:cs="Times New Roman"/>
          <w:sz w:val="24"/>
          <w:szCs w:val="24"/>
        </w:rPr>
        <w:fldChar w:fldCharType="end"/>
      </w:r>
      <w:r w:rsidR="00635770" w:rsidRPr="00B014B2">
        <w:rPr>
          <w:rFonts w:ascii="Times New Roman" w:hAnsi="Times New Roman" w:cs="Times New Roman"/>
          <w:sz w:val="24"/>
          <w:szCs w:val="24"/>
        </w:rPr>
        <w:t>.</w:t>
      </w:r>
      <w:r w:rsidR="008D07FA" w:rsidRPr="00B014B2">
        <w:rPr>
          <w:rFonts w:ascii="Times New Roman" w:hAnsi="Times New Roman" w:cs="Times New Roman"/>
          <w:sz w:val="24"/>
          <w:szCs w:val="24"/>
        </w:rPr>
        <w:t xml:space="preserve"> </w:t>
      </w:r>
      <w:r w:rsidR="001F39A6" w:rsidRPr="00B014B2">
        <w:rPr>
          <w:rFonts w:ascii="Times New Roman" w:hAnsi="Times New Roman" w:cs="Times New Roman"/>
          <w:sz w:val="24"/>
          <w:szCs w:val="24"/>
        </w:rPr>
        <w:t>S</w:t>
      </w:r>
      <w:r w:rsidRPr="00B014B2">
        <w:rPr>
          <w:rFonts w:ascii="Times New Roman" w:hAnsi="Times New Roman" w:cs="Times New Roman"/>
          <w:sz w:val="24"/>
          <w:szCs w:val="24"/>
        </w:rPr>
        <w:t>mlouvy</w:t>
      </w:r>
      <w:r w:rsidR="001F39A6" w:rsidRPr="00B014B2">
        <w:rPr>
          <w:rFonts w:ascii="Times New Roman" w:hAnsi="Times New Roman" w:cs="Times New Roman"/>
          <w:sz w:val="24"/>
          <w:szCs w:val="24"/>
        </w:rPr>
        <w:t>,</w:t>
      </w:r>
    </w:p>
    <w:p w14:paraId="12AD819D" w14:textId="77777777" w:rsidR="0044376C" w:rsidRPr="00B014B2" w:rsidRDefault="001F39A6"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cena za poskytnutí Části plnění Autorský dozor</w:t>
      </w:r>
      <w:r w:rsidR="007254A1" w:rsidRPr="00B014B2">
        <w:rPr>
          <w:rFonts w:ascii="Times New Roman" w:hAnsi="Times New Roman" w:cs="Times New Roman"/>
          <w:sz w:val="24"/>
          <w:szCs w:val="24"/>
        </w:rPr>
        <w:t xml:space="preserve"> dle čl. 7.1.7. Smlouvy</w:t>
      </w:r>
      <w:r w:rsidRPr="00B014B2">
        <w:rPr>
          <w:rFonts w:ascii="Times New Roman" w:hAnsi="Times New Roman" w:cs="Times New Roman"/>
          <w:sz w:val="24"/>
          <w:szCs w:val="24"/>
        </w:rPr>
        <w:t xml:space="preserve"> – po skončení kalendářního čtvrtletí, ve kterém byla Část plnění Autorského dozoru poskytována, a to na základě zprávy o poskytování autorského dozoru (dále jen „</w:t>
      </w:r>
      <w:r w:rsidRPr="00B014B2">
        <w:rPr>
          <w:rFonts w:ascii="Times New Roman" w:hAnsi="Times New Roman" w:cs="Times New Roman"/>
          <w:b/>
          <w:bCs w:val="0"/>
          <w:i/>
          <w:iCs/>
          <w:sz w:val="24"/>
          <w:szCs w:val="24"/>
        </w:rPr>
        <w:t>Zpráva o poskytování AD</w:t>
      </w:r>
      <w:r w:rsidRPr="00B014B2">
        <w:rPr>
          <w:rFonts w:ascii="Times New Roman" w:hAnsi="Times New Roman" w:cs="Times New Roman"/>
          <w:sz w:val="24"/>
          <w:szCs w:val="24"/>
        </w:rPr>
        <w:t>“). Zpráva o poskytování AD bude obsahovat přehled činností poskytnutých Zhotovitelem v předmětném kalendářním čtvrtletí a alikvótní část celkové ceny za poskytování Části plnění Autorský dozor odpovídající činnosti Zhotovitele v příslušném kalendářním čtvrtletí. Zpráva o poskytnutí AD musí být přílohou faktury</w:t>
      </w:r>
      <w:r w:rsidR="0044376C" w:rsidRPr="00B014B2">
        <w:rPr>
          <w:rFonts w:ascii="Times New Roman" w:hAnsi="Times New Roman" w:cs="Times New Roman"/>
          <w:sz w:val="24"/>
          <w:szCs w:val="24"/>
        </w:rPr>
        <w:t>.</w:t>
      </w:r>
    </w:p>
    <w:p w14:paraId="2552205B" w14:textId="77777777" w:rsidR="00E77F0C" w:rsidRPr="00B014B2" w:rsidRDefault="00E77F0C"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Podkladem pro platbu Objednatele je vždy faktura, kterou Zhotovitel vystaví nejpozději do </w:t>
      </w:r>
      <w:r w:rsidR="00635770" w:rsidRPr="00B014B2">
        <w:rPr>
          <w:rFonts w:ascii="Times New Roman" w:hAnsi="Times New Roman" w:cs="Times New Roman"/>
          <w:sz w:val="24"/>
        </w:rPr>
        <w:t>deseti (</w:t>
      </w:r>
      <w:r w:rsidRPr="00B014B2">
        <w:rPr>
          <w:rFonts w:ascii="Times New Roman" w:hAnsi="Times New Roman" w:cs="Times New Roman"/>
          <w:sz w:val="24"/>
        </w:rPr>
        <w:t>10</w:t>
      </w:r>
      <w:r w:rsidR="00635770" w:rsidRPr="00B014B2">
        <w:rPr>
          <w:rFonts w:ascii="Times New Roman" w:hAnsi="Times New Roman" w:cs="Times New Roman"/>
          <w:sz w:val="24"/>
        </w:rPr>
        <w:t>)</w:t>
      </w:r>
      <w:r w:rsidRPr="00B014B2">
        <w:rPr>
          <w:rFonts w:ascii="Times New Roman" w:hAnsi="Times New Roman" w:cs="Times New Roman"/>
          <w:sz w:val="24"/>
        </w:rPr>
        <w:t xml:space="preserve"> kalendářních dnů ode dne, ve kterém byla příslušná část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 xml:space="preserve">Zhotovitele dle </w:t>
      </w:r>
      <w:r w:rsidR="0075121A" w:rsidRPr="00B014B2">
        <w:rPr>
          <w:rFonts w:ascii="Times New Roman" w:hAnsi="Times New Roman" w:cs="Times New Roman"/>
          <w:sz w:val="24"/>
        </w:rPr>
        <w:t>S</w:t>
      </w:r>
      <w:r w:rsidRPr="00B014B2">
        <w:rPr>
          <w:rFonts w:ascii="Times New Roman" w:hAnsi="Times New Roman" w:cs="Times New Roman"/>
          <w:sz w:val="24"/>
        </w:rPr>
        <w:t xml:space="preserve">mlouvy protokolárně převzata Objednatelem jako </w:t>
      </w:r>
      <w:r w:rsidR="003D49CB" w:rsidRPr="00B014B2">
        <w:rPr>
          <w:rFonts w:ascii="Times New Roman" w:hAnsi="Times New Roman" w:cs="Times New Roman"/>
          <w:sz w:val="24"/>
        </w:rPr>
        <w:t>akceptován bez výhrad</w:t>
      </w:r>
      <w:r w:rsidRPr="00B014B2">
        <w:rPr>
          <w:rFonts w:ascii="Times New Roman" w:hAnsi="Times New Roman" w:cs="Times New Roman"/>
          <w:sz w:val="24"/>
        </w:rPr>
        <w:t>.</w:t>
      </w:r>
    </w:p>
    <w:p w14:paraId="5AAFFF00" w14:textId="77777777" w:rsidR="002A1009" w:rsidRPr="00B014B2" w:rsidRDefault="00E77F0C"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Splatnost ceny příslušné části plnění </w:t>
      </w:r>
      <w:r w:rsidR="006E7BAB" w:rsidRPr="00B014B2">
        <w:rPr>
          <w:rFonts w:ascii="Times New Roman" w:hAnsi="Times New Roman" w:cs="Times New Roman"/>
          <w:sz w:val="24"/>
        </w:rPr>
        <w:t xml:space="preserve">Díla </w:t>
      </w:r>
      <w:r w:rsidRPr="00B014B2">
        <w:rPr>
          <w:rFonts w:ascii="Times New Roman" w:hAnsi="Times New Roman" w:cs="Times New Roman"/>
          <w:sz w:val="24"/>
        </w:rPr>
        <w:t xml:space="preserve">dle </w:t>
      </w:r>
      <w:r w:rsidR="001520FF" w:rsidRPr="00B014B2">
        <w:rPr>
          <w:rFonts w:ascii="Times New Roman" w:hAnsi="Times New Roman" w:cs="Times New Roman"/>
          <w:sz w:val="24"/>
        </w:rPr>
        <w:t xml:space="preserve">čl. 7.1. </w:t>
      </w:r>
      <w:r w:rsidRPr="00B014B2">
        <w:rPr>
          <w:rFonts w:ascii="Times New Roman" w:hAnsi="Times New Roman" w:cs="Times New Roman"/>
          <w:sz w:val="24"/>
        </w:rPr>
        <w:t xml:space="preserve">Smlouvy se sjednává lhůtou </w:t>
      </w:r>
      <w:r w:rsidR="00635770" w:rsidRPr="00B014B2">
        <w:rPr>
          <w:rFonts w:ascii="Times New Roman" w:hAnsi="Times New Roman" w:cs="Times New Roman"/>
          <w:sz w:val="24"/>
        </w:rPr>
        <w:t>třiceti (</w:t>
      </w:r>
      <w:r w:rsidRPr="00B014B2">
        <w:rPr>
          <w:rFonts w:ascii="Times New Roman" w:hAnsi="Times New Roman" w:cs="Times New Roman"/>
          <w:sz w:val="24"/>
        </w:rPr>
        <w:t>30</w:t>
      </w:r>
      <w:r w:rsidR="00635770" w:rsidRPr="00B014B2">
        <w:rPr>
          <w:rFonts w:ascii="Times New Roman" w:hAnsi="Times New Roman" w:cs="Times New Roman"/>
          <w:sz w:val="24"/>
        </w:rPr>
        <w:t>)</w:t>
      </w:r>
      <w:r w:rsidRPr="00B014B2">
        <w:rPr>
          <w:rFonts w:ascii="Times New Roman" w:hAnsi="Times New Roman" w:cs="Times New Roman"/>
          <w:sz w:val="24"/>
        </w:rPr>
        <w:t xml:space="preserve"> kalendářních dnů od doručení příslušné faktury Objednateli</w:t>
      </w:r>
      <w:r w:rsidR="002A1009" w:rsidRPr="00B014B2">
        <w:rPr>
          <w:rFonts w:ascii="Times New Roman" w:hAnsi="Times New Roman" w:cs="Times New Roman"/>
          <w:sz w:val="24"/>
        </w:rPr>
        <w:t>.</w:t>
      </w:r>
    </w:p>
    <w:p w14:paraId="2CD688D4" w14:textId="77777777" w:rsidR="00E77F0C" w:rsidRPr="00B014B2" w:rsidRDefault="00E77F0C"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Faktura musí obsahovat veškeré náležitosti daňového dokladu stanovené v </w:t>
      </w:r>
      <w:r w:rsidR="00FD42A2" w:rsidRPr="00B014B2">
        <w:rPr>
          <w:rFonts w:ascii="Times New Roman" w:hAnsi="Times New Roman" w:cs="Times New Roman"/>
          <w:sz w:val="24"/>
        </w:rPr>
        <w:t>Z</w:t>
      </w:r>
      <w:r w:rsidRPr="00B014B2">
        <w:rPr>
          <w:rFonts w:ascii="Times New Roman" w:hAnsi="Times New Roman" w:cs="Times New Roman"/>
          <w:sz w:val="24"/>
        </w:rPr>
        <w:t>ákoně č. 235/2004 Sb., a § 435 Občanského zákoníku, a to zejména:</w:t>
      </w:r>
    </w:p>
    <w:p w14:paraId="3D4C0116" w14:textId="77777777" w:rsidR="00E77F0C" w:rsidRPr="00B014B2" w:rsidRDefault="00E77F0C" w:rsidP="007058AB">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označení Objednatele</w:t>
      </w:r>
      <w:r w:rsidR="005215D6" w:rsidRPr="00B014B2">
        <w:rPr>
          <w:rFonts w:ascii="Times New Roman" w:hAnsi="Times New Roman" w:cs="Times New Roman"/>
          <w:sz w:val="24"/>
          <w:szCs w:val="24"/>
        </w:rPr>
        <w:t xml:space="preserve"> a Zhotovitele, sídlo, IČO, DIČ;</w:t>
      </w:r>
    </w:p>
    <w:p w14:paraId="27D27B31" w14:textId="77777777" w:rsidR="00F0700F" w:rsidRPr="00B014B2" w:rsidRDefault="005215D6"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číslo faktury;</w:t>
      </w:r>
    </w:p>
    <w:p w14:paraId="50CCC43E" w14:textId="77777777" w:rsidR="00F0700F" w:rsidRPr="00B014B2" w:rsidRDefault="00E77F0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den vystavení a</w:t>
      </w:r>
      <w:r w:rsidR="005215D6" w:rsidRPr="00B014B2">
        <w:rPr>
          <w:rFonts w:ascii="Times New Roman" w:hAnsi="Times New Roman" w:cs="Times New Roman"/>
          <w:sz w:val="24"/>
          <w:szCs w:val="24"/>
        </w:rPr>
        <w:t xml:space="preserve"> den splatnosti faktury;</w:t>
      </w:r>
    </w:p>
    <w:p w14:paraId="5A915643" w14:textId="77777777" w:rsidR="00F0700F" w:rsidRPr="00B014B2" w:rsidRDefault="00E77F0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označení banky a č. účtu, </w:t>
      </w:r>
      <w:r w:rsidR="005215D6" w:rsidRPr="00B014B2">
        <w:rPr>
          <w:rFonts w:ascii="Times New Roman" w:hAnsi="Times New Roman" w:cs="Times New Roman"/>
          <w:sz w:val="24"/>
          <w:szCs w:val="24"/>
        </w:rPr>
        <w:t>na který se má platit;</w:t>
      </w:r>
    </w:p>
    <w:p w14:paraId="14A73D15" w14:textId="77777777" w:rsidR="00F0700F" w:rsidRPr="00B014B2" w:rsidRDefault="00E77F0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označení příslušné části plnění</w:t>
      </w:r>
      <w:r w:rsidR="006E7BAB" w:rsidRPr="00B014B2">
        <w:rPr>
          <w:rFonts w:ascii="Times New Roman" w:hAnsi="Times New Roman" w:cs="Times New Roman"/>
          <w:sz w:val="24"/>
          <w:szCs w:val="24"/>
        </w:rPr>
        <w:t xml:space="preserve"> Díla</w:t>
      </w:r>
      <w:r w:rsidR="005215D6" w:rsidRPr="00B014B2">
        <w:rPr>
          <w:rFonts w:ascii="Times New Roman" w:hAnsi="Times New Roman" w:cs="Times New Roman"/>
          <w:sz w:val="24"/>
          <w:szCs w:val="24"/>
        </w:rPr>
        <w:t>;</w:t>
      </w:r>
    </w:p>
    <w:p w14:paraId="6EDF01F4" w14:textId="77777777" w:rsidR="00F0700F" w:rsidRPr="00B014B2" w:rsidRDefault="00E77F0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evidenční číslo </w:t>
      </w:r>
      <w:r w:rsidR="00FD42A2" w:rsidRPr="00B014B2">
        <w:rPr>
          <w:rFonts w:ascii="Times New Roman" w:hAnsi="Times New Roman" w:cs="Times New Roman"/>
          <w:sz w:val="24"/>
          <w:szCs w:val="24"/>
        </w:rPr>
        <w:t>S</w:t>
      </w:r>
      <w:r w:rsidRPr="00B014B2">
        <w:rPr>
          <w:rFonts w:ascii="Times New Roman" w:hAnsi="Times New Roman" w:cs="Times New Roman"/>
          <w:sz w:val="24"/>
          <w:szCs w:val="24"/>
        </w:rPr>
        <w:t>mlouvy Objednatele a Zhotovitele</w:t>
      </w:r>
      <w:r w:rsidR="005215D6" w:rsidRPr="00B014B2">
        <w:rPr>
          <w:rFonts w:ascii="Times New Roman" w:hAnsi="Times New Roman" w:cs="Times New Roman"/>
          <w:sz w:val="24"/>
          <w:szCs w:val="24"/>
        </w:rPr>
        <w:t>;</w:t>
      </w:r>
    </w:p>
    <w:p w14:paraId="7C5AD7BC" w14:textId="77777777" w:rsidR="00F0700F" w:rsidRPr="00B014B2" w:rsidRDefault="00E77F0C"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fakturovanou částku (vč.</w:t>
      </w:r>
      <w:r w:rsidR="005215D6" w:rsidRPr="00B014B2">
        <w:rPr>
          <w:rFonts w:ascii="Times New Roman" w:hAnsi="Times New Roman" w:cs="Times New Roman"/>
          <w:sz w:val="24"/>
          <w:szCs w:val="24"/>
        </w:rPr>
        <w:t xml:space="preserve"> DPH platného v době fakturace);</w:t>
      </w:r>
    </w:p>
    <w:p w14:paraId="44134F4B" w14:textId="77777777" w:rsidR="00F0700F" w:rsidRPr="00B014B2" w:rsidRDefault="00E77F0C" w:rsidP="007C0B90">
      <w:pPr>
        <w:pStyle w:val="Nadpis3"/>
        <w:keepNext w:val="0"/>
        <w:spacing w:before="80" w:after="0" w:line="264" w:lineRule="auto"/>
        <w:ind w:left="1304" w:hanging="737"/>
        <w:jc w:val="both"/>
        <w:rPr>
          <w:rFonts w:ascii="Times New Roman" w:hAnsi="Times New Roman" w:cs="Times New Roman"/>
          <w:sz w:val="24"/>
          <w:szCs w:val="24"/>
        </w:rPr>
      </w:pPr>
      <w:r w:rsidRPr="00B014B2">
        <w:rPr>
          <w:rFonts w:ascii="Times New Roman" w:hAnsi="Times New Roman" w:cs="Times New Roman"/>
          <w:sz w:val="24"/>
          <w:szCs w:val="24"/>
        </w:rPr>
        <w:t>razítko a podpis oprávněné osoby</w:t>
      </w:r>
      <w:r w:rsidR="00F0700F" w:rsidRPr="00B014B2">
        <w:rPr>
          <w:rFonts w:ascii="Times New Roman" w:hAnsi="Times New Roman" w:cs="Times New Roman"/>
          <w:sz w:val="24"/>
          <w:szCs w:val="24"/>
        </w:rPr>
        <w:t xml:space="preserve"> Zhotovit</w:t>
      </w:r>
      <w:r w:rsidR="005215D6" w:rsidRPr="00B014B2">
        <w:rPr>
          <w:rFonts w:ascii="Times New Roman" w:hAnsi="Times New Roman" w:cs="Times New Roman"/>
          <w:sz w:val="24"/>
          <w:szCs w:val="24"/>
        </w:rPr>
        <w:t>ele;</w:t>
      </w:r>
    </w:p>
    <w:p w14:paraId="33D5BDCC" w14:textId="77777777" w:rsidR="00E77F0C" w:rsidRPr="00B014B2" w:rsidRDefault="00F0700F" w:rsidP="007C0B90">
      <w:pPr>
        <w:pStyle w:val="Nadpis3"/>
        <w:keepNext w:val="0"/>
        <w:spacing w:before="80" w:after="0" w:line="264" w:lineRule="auto"/>
        <w:ind w:left="1304" w:hanging="737"/>
        <w:jc w:val="both"/>
        <w:rPr>
          <w:rFonts w:ascii="Times New Roman" w:hAnsi="Times New Roman" w:cs="Times New Roman"/>
          <w:sz w:val="24"/>
          <w:szCs w:val="24"/>
        </w:rPr>
      </w:pPr>
      <w:r w:rsidRPr="00B014B2">
        <w:rPr>
          <w:rFonts w:ascii="Times New Roman" w:hAnsi="Times New Roman" w:cs="Times New Roman"/>
          <w:sz w:val="24"/>
          <w:szCs w:val="24"/>
        </w:rPr>
        <w:t>přílohou faktury bude kopie protokolu o převzetí fakturo</w:t>
      </w:r>
      <w:r w:rsidR="00313D1E" w:rsidRPr="00B014B2">
        <w:rPr>
          <w:rFonts w:ascii="Times New Roman" w:hAnsi="Times New Roman" w:cs="Times New Roman"/>
          <w:sz w:val="24"/>
          <w:szCs w:val="24"/>
        </w:rPr>
        <w:t xml:space="preserve">vané části plnění </w:t>
      </w:r>
      <w:r w:rsidR="006E7BAB" w:rsidRPr="00B014B2">
        <w:rPr>
          <w:rFonts w:ascii="Times New Roman" w:hAnsi="Times New Roman" w:cs="Times New Roman"/>
          <w:sz w:val="24"/>
          <w:szCs w:val="24"/>
        </w:rPr>
        <w:t xml:space="preserve">Díla </w:t>
      </w:r>
      <w:r w:rsidR="00313D1E" w:rsidRPr="00B014B2">
        <w:rPr>
          <w:rFonts w:ascii="Times New Roman" w:hAnsi="Times New Roman" w:cs="Times New Roman"/>
          <w:sz w:val="24"/>
          <w:szCs w:val="24"/>
        </w:rPr>
        <w:t>nebo Zpráva o </w:t>
      </w:r>
      <w:r w:rsidRPr="00B014B2">
        <w:rPr>
          <w:rFonts w:ascii="Times New Roman" w:hAnsi="Times New Roman" w:cs="Times New Roman"/>
          <w:sz w:val="24"/>
          <w:szCs w:val="24"/>
        </w:rPr>
        <w:t>poskytování AD.</w:t>
      </w:r>
    </w:p>
    <w:p w14:paraId="29DF14E0" w14:textId="77777777" w:rsidR="00E77F0C" w:rsidRPr="00B014B2" w:rsidRDefault="00F0700F"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6E30A013" w14:textId="77777777" w:rsidR="0075121A" w:rsidRPr="00B014B2" w:rsidRDefault="0075121A"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Zjistí-li Objednatel ve lhůtě splatnosti u jednotlivých částí plnění </w:t>
      </w:r>
      <w:r w:rsidR="006E7BAB" w:rsidRPr="00B014B2">
        <w:rPr>
          <w:rFonts w:ascii="Times New Roman" w:hAnsi="Times New Roman" w:cs="Times New Roman"/>
          <w:color w:val="000000" w:themeColor="text1"/>
          <w:sz w:val="24"/>
        </w:rPr>
        <w:t xml:space="preserve">Díla </w:t>
      </w:r>
      <w:r w:rsidRPr="00B014B2">
        <w:rPr>
          <w:rFonts w:ascii="Times New Roman" w:hAnsi="Times New Roman" w:cs="Times New Roman"/>
          <w:color w:val="000000" w:themeColor="text1"/>
          <w:sz w:val="24"/>
        </w:rPr>
        <w:t>Zhotovitele vady plnění</w:t>
      </w:r>
      <w:r w:rsidR="006E7BAB" w:rsidRPr="00B014B2">
        <w:rPr>
          <w:rFonts w:ascii="Times New Roman" w:hAnsi="Times New Roman" w:cs="Times New Roman"/>
          <w:color w:val="000000" w:themeColor="text1"/>
          <w:sz w:val="24"/>
        </w:rPr>
        <w:t xml:space="preserve"> Díla</w:t>
      </w:r>
      <w:r w:rsidRPr="00B014B2">
        <w:rPr>
          <w:rFonts w:ascii="Times New Roman" w:hAnsi="Times New Roman" w:cs="Times New Roman"/>
          <w:color w:val="000000" w:themeColor="text1"/>
          <w:sz w:val="24"/>
        </w:rPr>
        <w:t>, je oprávněn Zhotoviteli fakturu vrátit a příslušnou platbu pozastavit až do data odstranění vady plnění</w:t>
      </w:r>
      <w:r w:rsidR="006E7BAB" w:rsidRPr="00B014B2">
        <w:rPr>
          <w:rFonts w:ascii="Times New Roman" w:hAnsi="Times New Roman" w:cs="Times New Roman"/>
          <w:color w:val="000000" w:themeColor="text1"/>
          <w:sz w:val="24"/>
        </w:rPr>
        <w:t xml:space="preserve"> Díla</w:t>
      </w:r>
      <w:r w:rsidRPr="00B014B2">
        <w:rPr>
          <w:rFonts w:ascii="Times New Roman" w:hAnsi="Times New Roman" w:cs="Times New Roman"/>
          <w:color w:val="000000" w:themeColor="text1"/>
          <w:sz w:val="24"/>
        </w:rPr>
        <w:t>.</w:t>
      </w:r>
    </w:p>
    <w:p w14:paraId="5A79FCC6" w14:textId="77777777" w:rsidR="0075121A" w:rsidRPr="00B014B2" w:rsidRDefault="0075121A"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Zhotovitel bere na vědomí, že v případě oprávněného vrácení faktury nemá nárok na úrok z prodlení.</w:t>
      </w:r>
    </w:p>
    <w:p w14:paraId="14E32C25" w14:textId="77777777" w:rsidR="0075121A" w:rsidRPr="00B014B2" w:rsidRDefault="0075121A"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Zhotovitel je povinen vystavit a Objednateli předat </w:t>
      </w:r>
      <w:r w:rsidR="00AE7BB1" w:rsidRPr="00B014B2">
        <w:rPr>
          <w:rFonts w:ascii="Times New Roman" w:hAnsi="Times New Roman" w:cs="Times New Roman"/>
          <w:color w:val="000000" w:themeColor="text1"/>
          <w:sz w:val="24"/>
        </w:rPr>
        <w:t>fakturu</w:t>
      </w:r>
      <w:r w:rsidRPr="00B014B2">
        <w:rPr>
          <w:rFonts w:ascii="Times New Roman" w:hAnsi="Times New Roman" w:cs="Times New Roman"/>
          <w:color w:val="000000" w:themeColor="text1"/>
          <w:sz w:val="24"/>
        </w:rPr>
        <w:t xml:space="preserve"> v jednom vyhotovení.</w:t>
      </w:r>
    </w:p>
    <w:p w14:paraId="6A2156B7" w14:textId="77777777" w:rsidR="00E77F0C" w:rsidRPr="00B014B2" w:rsidRDefault="00F0700F"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Objednatel neposkytuje zálohy.</w:t>
      </w:r>
    </w:p>
    <w:p w14:paraId="1C088B11" w14:textId="77777777" w:rsidR="002A1009" w:rsidRPr="00B014B2" w:rsidRDefault="00F0700F"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lastRenderedPageBreak/>
        <w:t>Platby vč. DPH dle Smlouvy budou hrazeny v korunách českých, a to bezhotovostním převodem na účet Zhotovitele.</w:t>
      </w:r>
    </w:p>
    <w:p w14:paraId="0ECBC3D3" w14:textId="77777777" w:rsidR="002A1009" w:rsidRPr="00B014B2" w:rsidRDefault="002A1009"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Faktura se považuje za řádně a včas uhrazenou, bude-li poslední den této lhůty účtovaná částka ve výši odsouhlasené Objednatelem odepsána z účtu Objednatele ve prospěch účtu Zhotovitele. V případě, že poslední den splatnosti daňového dokladu připadne na den pracovního klidu nebo volna, je posledním dnem splatnosti následující pracovní den.</w:t>
      </w:r>
    </w:p>
    <w:p w14:paraId="3A24356B" w14:textId="77777777" w:rsidR="0075121A" w:rsidRPr="00B014B2" w:rsidRDefault="002A1009"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Objednatel není v prodlení, uhradí-li fakturu do třiceti</w:t>
      </w:r>
      <w:r w:rsidR="003D49CB" w:rsidRPr="00B014B2">
        <w:rPr>
          <w:rFonts w:ascii="Times New Roman" w:hAnsi="Times New Roman" w:cs="Times New Roman"/>
          <w:color w:val="000000" w:themeColor="text1"/>
          <w:sz w:val="24"/>
        </w:rPr>
        <w:t xml:space="preserve"> (30) kalendářních </w:t>
      </w:r>
      <w:r w:rsidRPr="00B014B2">
        <w:rPr>
          <w:rFonts w:ascii="Times New Roman" w:hAnsi="Times New Roman" w:cs="Times New Roman"/>
          <w:color w:val="000000" w:themeColor="text1"/>
          <w:sz w:val="24"/>
        </w:rPr>
        <w:t>dnů ode dne následujícího po dni doručení faktury, ale po termínu, který je uveden na faktuře jako den splatnosti.</w:t>
      </w:r>
    </w:p>
    <w:p w14:paraId="1A221374" w14:textId="77777777" w:rsidR="0075121A" w:rsidRPr="00B014B2" w:rsidRDefault="002A1009"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Místem pro doručení faktury v listinné podobě je Fakultní nemocnice Plzeň, odbor investiční výstavby, alej Svobody 923/80, 323 00 Plzeň. Za rozhodný den doručení faktury se považuje den vyznačený oprávněným zástupcem Objednatele na faktuře. Faktury vystavené v elektronické podobě zašle Zhotovitel ve formátu </w:t>
      </w:r>
      <w:r w:rsidR="00A232CD" w:rsidRPr="00B014B2">
        <w:rPr>
          <w:rFonts w:ascii="Times New Roman" w:hAnsi="Times New Roman" w:cs="Times New Roman"/>
          <w:color w:val="000000" w:themeColor="text1"/>
          <w:sz w:val="24"/>
        </w:rPr>
        <w:t>*.</w:t>
      </w:r>
      <w:r w:rsidRPr="00B014B2">
        <w:rPr>
          <w:rFonts w:ascii="Times New Roman" w:hAnsi="Times New Roman" w:cs="Times New Roman"/>
          <w:color w:val="000000" w:themeColor="text1"/>
          <w:sz w:val="24"/>
        </w:rPr>
        <w:t>pdf. nebo ISDOC na e-mailovou adresu: fakturace@fnplzen.cz</w:t>
      </w:r>
      <w:r w:rsidR="0075121A" w:rsidRPr="00B014B2">
        <w:rPr>
          <w:rFonts w:ascii="Times New Roman" w:hAnsi="Times New Roman" w:cs="Times New Roman"/>
          <w:color w:val="000000" w:themeColor="text1"/>
          <w:sz w:val="24"/>
        </w:rPr>
        <w:t>.</w:t>
      </w:r>
    </w:p>
    <w:p w14:paraId="28510ADB" w14:textId="77777777" w:rsidR="00B412BE" w:rsidRPr="00B014B2" w:rsidRDefault="00F0700F"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Bankovní účet Zhotovitele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w:t>
      </w:r>
      <w:r w:rsidR="00FD42A2" w:rsidRPr="00B014B2">
        <w:rPr>
          <w:rFonts w:ascii="Times New Roman" w:hAnsi="Times New Roman" w:cs="Times New Roman"/>
          <w:color w:val="000000" w:themeColor="text1"/>
          <w:sz w:val="24"/>
        </w:rPr>
        <w:t>Z</w:t>
      </w:r>
      <w:r w:rsidRPr="00B014B2">
        <w:rPr>
          <w:rFonts w:ascii="Times New Roman" w:hAnsi="Times New Roman" w:cs="Times New Roman"/>
          <w:color w:val="000000" w:themeColor="text1"/>
          <w:sz w:val="24"/>
        </w:rPr>
        <w:t>ákona č. 235/2004 Sb., je povinen neprodleně o tomto písemně informovat Objednatele.</w:t>
      </w:r>
    </w:p>
    <w:p w14:paraId="481A3280" w14:textId="77777777" w:rsidR="00B412BE" w:rsidRPr="00B014B2" w:rsidRDefault="002A1009"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Bude-li Zhotovitel ke dni poskytnutí zdanitelného plnění veden jako nespo</w:t>
      </w:r>
      <w:r w:rsidR="00B412BE" w:rsidRPr="00B014B2">
        <w:rPr>
          <w:rFonts w:ascii="Times New Roman" w:hAnsi="Times New Roman" w:cs="Times New Roman"/>
          <w:color w:val="000000" w:themeColor="text1"/>
          <w:sz w:val="24"/>
        </w:rPr>
        <w:t>lehlivý plátce ve smyslu § 106a </w:t>
      </w:r>
      <w:r w:rsidR="00FD42A2" w:rsidRPr="00B014B2">
        <w:rPr>
          <w:rFonts w:ascii="Times New Roman" w:hAnsi="Times New Roman" w:cs="Times New Roman"/>
          <w:color w:val="000000" w:themeColor="text1"/>
          <w:sz w:val="24"/>
        </w:rPr>
        <w:t>Z</w:t>
      </w:r>
      <w:r w:rsidRPr="00B014B2">
        <w:rPr>
          <w:rFonts w:ascii="Times New Roman" w:hAnsi="Times New Roman" w:cs="Times New Roman"/>
          <w:color w:val="000000" w:themeColor="text1"/>
          <w:sz w:val="24"/>
        </w:rPr>
        <w:t>ákona č. 235/2004 Sb., je Objednatel oprávněn část úplaty odpovídající DPH uhradit přímo na účet správce daně</w:t>
      </w:r>
      <w:r w:rsidR="00B412BE" w:rsidRPr="00B014B2">
        <w:rPr>
          <w:rFonts w:ascii="Times New Roman" w:hAnsi="Times New Roman" w:cs="Times New Roman"/>
          <w:color w:val="000000" w:themeColor="text1"/>
          <w:sz w:val="24"/>
        </w:rPr>
        <w:t xml:space="preserve"> v souladu s ustanovením § 109a </w:t>
      </w:r>
      <w:r w:rsidRPr="00B014B2">
        <w:rPr>
          <w:rFonts w:ascii="Times New Roman" w:hAnsi="Times New Roman" w:cs="Times New Roman"/>
          <w:color w:val="000000" w:themeColor="text1"/>
          <w:sz w:val="24"/>
        </w:rPr>
        <w:t xml:space="preserve">Zákona </w:t>
      </w:r>
      <w:r w:rsidR="00F81B4D" w:rsidRPr="00B014B2">
        <w:rPr>
          <w:rFonts w:ascii="Times New Roman" w:hAnsi="Times New Roman" w:cs="Times New Roman"/>
          <w:color w:val="000000" w:themeColor="text1"/>
          <w:sz w:val="24"/>
        </w:rPr>
        <w:t>č. 235/2004 Sb.</w:t>
      </w:r>
      <w:r w:rsidRPr="00B014B2">
        <w:rPr>
          <w:rFonts w:ascii="Times New Roman" w:hAnsi="Times New Roman" w:cs="Times New Roman"/>
          <w:color w:val="000000" w:themeColor="text1"/>
          <w:sz w:val="24"/>
        </w:rPr>
        <w:t xml:space="preserve"> O tuto část bude úplata ponížena a Zhotovitel obdrží pouze část úplaty bez DPH.</w:t>
      </w:r>
    </w:p>
    <w:p w14:paraId="30102228" w14:textId="77777777" w:rsidR="00B412BE" w:rsidRPr="00B014B2" w:rsidRDefault="002A1009"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Objednatel je oprávněn jednostranně započíst jakoukoli svou splatnou i nesplatnou pohledávku vůči Zhotoviteli oproti jakékoliv splatné i nesplatné pohledávce Zhotovitele vůči Objednateli.</w:t>
      </w:r>
    </w:p>
    <w:p w14:paraId="75FB2135" w14:textId="77777777" w:rsidR="00B412BE" w:rsidRPr="00B014B2" w:rsidRDefault="002A1009"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Zhotovitel se zavazuje, že neuzavře s třetí osobou zástavní smlouvu, jejímž předmětem by byla pohledávka Zhotovitele vůči Objednateli vzniklá na základě nebo v souvislosti </w:t>
      </w:r>
      <w:r w:rsidR="00B412BE" w:rsidRPr="00B014B2">
        <w:rPr>
          <w:rFonts w:ascii="Times New Roman" w:hAnsi="Times New Roman" w:cs="Times New Roman"/>
          <w:color w:val="000000" w:themeColor="text1"/>
          <w:sz w:val="24"/>
        </w:rPr>
        <w:t>se</w:t>
      </w:r>
      <w:r w:rsidRPr="00B014B2">
        <w:rPr>
          <w:rFonts w:ascii="Times New Roman" w:hAnsi="Times New Roman" w:cs="Times New Roman"/>
          <w:color w:val="000000" w:themeColor="text1"/>
          <w:sz w:val="24"/>
        </w:rPr>
        <w:t xml:space="preserve"> Smlouvou či plněním </w:t>
      </w:r>
      <w:r w:rsidR="000B208E" w:rsidRPr="00B014B2">
        <w:rPr>
          <w:rFonts w:ascii="Times New Roman" w:hAnsi="Times New Roman" w:cs="Times New Roman"/>
          <w:color w:val="000000" w:themeColor="text1"/>
          <w:sz w:val="24"/>
        </w:rPr>
        <w:t xml:space="preserve">Díla </w:t>
      </w:r>
      <w:r w:rsidRPr="00B014B2">
        <w:rPr>
          <w:rFonts w:ascii="Times New Roman" w:hAnsi="Times New Roman" w:cs="Times New Roman"/>
          <w:color w:val="000000" w:themeColor="text1"/>
          <w:sz w:val="24"/>
        </w:rPr>
        <w:t xml:space="preserve">dle Smlouvy. </w:t>
      </w:r>
      <w:r w:rsidR="000A2DFE" w:rsidRPr="00B014B2">
        <w:rPr>
          <w:rFonts w:ascii="Times New Roman" w:hAnsi="Times New Roman" w:cs="Times New Roman"/>
          <w:color w:val="000000" w:themeColor="text1"/>
          <w:sz w:val="24"/>
        </w:rPr>
        <w:t>P</w:t>
      </w:r>
      <w:r w:rsidRPr="00B014B2">
        <w:rPr>
          <w:rFonts w:ascii="Times New Roman" w:hAnsi="Times New Roman" w:cs="Times New Roman"/>
          <w:color w:val="000000" w:themeColor="text1"/>
          <w:sz w:val="24"/>
        </w:rPr>
        <w:t xml:space="preserve">orušení této povinnosti </w:t>
      </w:r>
      <w:r w:rsidR="000A2DFE" w:rsidRPr="00B014B2">
        <w:rPr>
          <w:rFonts w:ascii="Times New Roman" w:hAnsi="Times New Roman" w:cs="Times New Roman"/>
          <w:color w:val="000000" w:themeColor="text1"/>
          <w:sz w:val="24"/>
        </w:rPr>
        <w:t>zakládá právo Objednatele od této Smlouvy odstoupit</w:t>
      </w:r>
      <w:r w:rsidRPr="00B014B2">
        <w:rPr>
          <w:rFonts w:ascii="Times New Roman" w:hAnsi="Times New Roman" w:cs="Times New Roman"/>
          <w:color w:val="000000" w:themeColor="text1"/>
          <w:sz w:val="24"/>
        </w:rPr>
        <w:t>.</w:t>
      </w:r>
    </w:p>
    <w:p w14:paraId="3E35F5CD" w14:textId="77777777" w:rsidR="00B412BE" w:rsidRPr="00B014B2" w:rsidRDefault="002A1009"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Zhotovitel se zavazuje, že bez souhlasu Objednatele neuzavře s třetí osobou smlouvu o postoupení, jejímž předmětem by bylo postoupení pohledávky Zhotovitele vůči Objednateli vzniklé na základě nebo v souvislosti </w:t>
      </w:r>
      <w:r w:rsidR="00B412BE" w:rsidRPr="00B014B2">
        <w:rPr>
          <w:rFonts w:ascii="Times New Roman" w:hAnsi="Times New Roman" w:cs="Times New Roman"/>
          <w:color w:val="000000" w:themeColor="text1"/>
          <w:sz w:val="24"/>
        </w:rPr>
        <w:t>se</w:t>
      </w:r>
      <w:r w:rsidRPr="00B014B2">
        <w:rPr>
          <w:rFonts w:ascii="Times New Roman" w:hAnsi="Times New Roman" w:cs="Times New Roman"/>
          <w:color w:val="000000" w:themeColor="text1"/>
          <w:sz w:val="24"/>
        </w:rPr>
        <w:t xml:space="preserve"> Smlouvou či plněním </w:t>
      </w:r>
      <w:r w:rsidR="000B208E" w:rsidRPr="00B014B2">
        <w:rPr>
          <w:rFonts w:ascii="Times New Roman" w:hAnsi="Times New Roman" w:cs="Times New Roman"/>
          <w:color w:val="000000" w:themeColor="text1"/>
          <w:sz w:val="24"/>
        </w:rPr>
        <w:t xml:space="preserve">Díla </w:t>
      </w:r>
      <w:r w:rsidRPr="00B014B2">
        <w:rPr>
          <w:rFonts w:ascii="Times New Roman" w:hAnsi="Times New Roman" w:cs="Times New Roman"/>
          <w:color w:val="000000" w:themeColor="text1"/>
          <w:sz w:val="24"/>
        </w:rPr>
        <w:t xml:space="preserve">dle Smlouvy. </w:t>
      </w:r>
      <w:r w:rsidR="000A2DFE" w:rsidRPr="00B014B2">
        <w:rPr>
          <w:rFonts w:ascii="Times New Roman" w:hAnsi="Times New Roman" w:cs="Times New Roman"/>
          <w:color w:val="000000" w:themeColor="text1"/>
          <w:sz w:val="24"/>
        </w:rPr>
        <w:t>Porušení této povinnosti zakládá právo Objednatele od této Smlouvy odstoupit.</w:t>
      </w:r>
    </w:p>
    <w:p w14:paraId="37238394" w14:textId="77777777" w:rsidR="0075121A" w:rsidRPr="00B014B2" w:rsidRDefault="002A1009" w:rsidP="007F225B">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Zaplacení faktur</w:t>
      </w:r>
      <w:r w:rsidR="00B412BE" w:rsidRPr="00B014B2">
        <w:rPr>
          <w:rFonts w:ascii="Times New Roman" w:hAnsi="Times New Roman" w:cs="Times New Roman"/>
          <w:color w:val="000000" w:themeColor="text1"/>
          <w:sz w:val="24"/>
        </w:rPr>
        <w:t xml:space="preserve"> vystavených Zhotovitelem </w:t>
      </w:r>
      <w:r w:rsidRPr="00B014B2">
        <w:rPr>
          <w:rFonts w:ascii="Times New Roman" w:hAnsi="Times New Roman" w:cs="Times New Roman"/>
          <w:color w:val="000000" w:themeColor="text1"/>
          <w:sz w:val="24"/>
        </w:rPr>
        <w:t xml:space="preserve">nepředstavuje prohlášení o bezvadnosti účtovaných plnění </w:t>
      </w:r>
      <w:r w:rsidR="000B208E" w:rsidRPr="00B014B2">
        <w:rPr>
          <w:rFonts w:ascii="Times New Roman" w:hAnsi="Times New Roman" w:cs="Times New Roman"/>
          <w:color w:val="000000" w:themeColor="text1"/>
          <w:sz w:val="24"/>
        </w:rPr>
        <w:t xml:space="preserve">Díla </w:t>
      </w:r>
      <w:r w:rsidRPr="00B014B2">
        <w:rPr>
          <w:rFonts w:ascii="Times New Roman" w:hAnsi="Times New Roman" w:cs="Times New Roman"/>
          <w:color w:val="000000" w:themeColor="text1"/>
          <w:sz w:val="24"/>
        </w:rPr>
        <w:t>či konkludentní akceptaci takové bezvadnosti.</w:t>
      </w:r>
    </w:p>
    <w:p w14:paraId="687B90E4" w14:textId="77777777" w:rsidR="0074633E" w:rsidRPr="00B014B2" w:rsidRDefault="0074633E" w:rsidP="00635770">
      <w:pPr>
        <w:pStyle w:val="Nadpis1"/>
        <w:keepNext w:val="0"/>
        <w:spacing w:before="480" w:after="120" w:line="264" w:lineRule="auto"/>
        <w:rPr>
          <w:rFonts w:ascii="Times New Roman" w:hAnsi="Times New Roman"/>
          <w:caps/>
          <w:sz w:val="24"/>
          <w:szCs w:val="24"/>
        </w:rPr>
      </w:pPr>
      <w:r w:rsidRPr="00B014B2">
        <w:rPr>
          <w:rFonts w:ascii="Times New Roman" w:hAnsi="Times New Roman"/>
          <w:caps/>
          <w:sz w:val="24"/>
          <w:szCs w:val="24"/>
        </w:rPr>
        <w:t>předání a převzetí jednotlivých částí plnění</w:t>
      </w:r>
    </w:p>
    <w:p w14:paraId="677269A5" w14:textId="4D49E7F3" w:rsidR="00D22881" w:rsidRPr="00B014B2" w:rsidRDefault="00331234" w:rsidP="007F225B">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Zhotovitel </w:t>
      </w:r>
      <w:r w:rsidR="00DD08DF" w:rsidRPr="00B014B2">
        <w:rPr>
          <w:rFonts w:ascii="Times New Roman" w:hAnsi="Times New Roman" w:cs="Times New Roman"/>
          <w:color w:val="000000" w:themeColor="text1"/>
          <w:sz w:val="24"/>
        </w:rPr>
        <w:t xml:space="preserve">je povinen odevzdat Objednateli </w:t>
      </w:r>
      <w:r w:rsidR="009F4F3A" w:rsidRPr="00B014B2">
        <w:rPr>
          <w:rFonts w:ascii="Times New Roman" w:hAnsi="Times New Roman" w:cs="Times New Roman"/>
          <w:color w:val="000000" w:themeColor="text1"/>
          <w:sz w:val="24"/>
        </w:rPr>
        <w:t>(</w:t>
      </w:r>
      <w:r w:rsidR="009F4F3A" w:rsidRPr="00C1735B">
        <w:rPr>
          <w:rFonts w:ascii="Times New Roman" w:hAnsi="Times New Roman" w:cs="Times New Roman"/>
          <w:color w:val="000000" w:themeColor="text1"/>
          <w:sz w:val="24"/>
        </w:rPr>
        <w:t>samostatně pro 1. etapu a samostatně pro 2. etapu</w:t>
      </w:r>
      <w:r w:rsidR="009F4F3A" w:rsidRPr="00B014B2">
        <w:rPr>
          <w:rFonts w:ascii="Times New Roman" w:hAnsi="Times New Roman" w:cs="Times New Roman"/>
          <w:color w:val="000000" w:themeColor="text1"/>
          <w:sz w:val="24"/>
        </w:rPr>
        <w:t xml:space="preserve">) </w:t>
      </w:r>
      <w:r w:rsidR="00DD08DF" w:rsidRPr="00B014B2">
        <w:rPr>
          <w:rFonts w:ascii="Times New Roman" w:hAnsi="Times New Roman" w:cs="Times New Roman"/>
          <w:color w:val="000000" w:themeColor="text1"/>
          <w:sz w:val="24"/>
        </w:rPr>
        <w:t>dokončený Stupeň plnění příprava, Stupeň plnění návrh, Stupeň plnění DURaSP a Stupeň plnění PDPS ke kontrole,</w:t>
      </w:r>
      <w:r w:rsidR="00D22881" w:rsidRPr="00B014B2">
        <w:rPr>
          <w:rFonts w:ascii="Times New Roman" w:hAnsi="Times New Roman" w:cs="Times New Roman"/>
          <w:color w:val="000000" w:themeColor="text1"/>
          <w:sz w:val="24"/>
        </w:rPr>
        <w:t xml:space="preserve"> a to nejpozději v poslední den příslušné lhůty pro dokončení dle článku </w:t>
      </w:r>
      <w:r w:rsidR="0096608C" w:rsidRPr="001E4B84">
        <w:rPr>
          <w:rFonts w:ascii="Times New Roman" w:hAnsi="Times New Roman" w:cs="Times New Roman"/>
          <w:sz w:val="24"/>
        </w:rPr>
        <w:fldChar w:fldCharType="begin"/>
      </w:r>
      <w:r w:rsidR="0096608C" w:rsidRPr="001E4B84">
        <w:rPr>
          <w:rFonts w:ascii="Times New Roman" w:hAnsi="Times New Roman" w:cs="Times New Roman"/>
          <w:sz w:val="24"/>
        </w:rPr>
        <w:instrText xml:space="preserve"> REF _Ref141188198 \r \h  \* MERGEFORMAT </w:instrText>
      </w:r>
      <w:r w:rsidR="0096608C" w:rsidRPr="001E4B84">
        <w:rPr>
          <w:rFonts w:ascii="Times New Roman" w:hAnsi="Times New Roman" w:cs="Times New Roman"/>
          <w:sz w:val="24"/>
        </w:rPr>
      </w:r>
      <w:r w:rsidR="0096608C" w:rsidRPr="001E4B84">
        <w:rPr>
          <w:rFonts w:ascii="Times New Roman" w:hAnsi="Times New Roman" w:cs="Times New Roman"/>
          <w:sz w:val="24"/>
        </w:rPr>
        <w:fldChar w:fldCharType="separate"/>
      </w:r>
      <w:r w:rsidR="005779E7">
        <w:rPr>
          <w:rFonts w:ascii="Times New Roman" w:hAnsi="Times New Roman" w:cs="Times New Roman"/>
          <w:sz w:val="24"/>
        </w:rPr>
        <w:t>5</w:t>
      </w:r>
      <w:r w:rsidR="0096608C" w:rsidRPr="001E4B84">
        <w:rPr>
          <w:rFonts w:ascii="Times New Roman" w:hAnsi="Times New Roman" w:cs="Times New Roman"/>
          <w:sz w:val="24"/>
        </w:rPr>
        <w:fldChar w:fldCharType="end"/>
      </w:r>
      <w:r w:rsidR="00D22881" w:rsidRPr="00CB1062">
        <w:rPr>
          <w:rFonts w:ascii="Times New Roman" w:hAnsi="Times New Roman" w:cs="Times New Roman"/>
          <w:bCs w:val="0"/>
          <w:color w:val="000000" w:themeColor="text1"/>
          <w:sz w:val="24"/>
        </w:rPr>
        <w:t>.</w:t>
      </w:r>
      <w:r w:rsidR="00D22881" w:rsidRPr="00B014B2">
        <w:rPr>
          <w:rFonts w:ascii="Times New Roman" w:hAnsi="Times New Roman" w:cs="Times New Roman"/>
          <w:color w:val="000000" w:themeColor="text1"/>
          <w:sz w:val="24"/>
        </w:rPr>
        <w:t> Smlouvy následujícím způsobem:</w:t>
      </w:r>
    </w:p>
    <w:p w14:paraId="2B4BD195" w14:textId="77777777" w:rsidR="004054F6" w:rsidRPr="00B014B2" w:rsidRDefault="00B908EC" w:rsidP="00635770">
      <w:pPr>
        <w:pStyle w:val="Nadpis3"/>
        <w:keepNext w:val="0"/>
        <w:spacing w:before="40" w:after="0" w:line="264" w:lineRule="auto"/>
        <w:ind w:left="1304" w:hanging="737"/>
        <w:jc w:val="both"/>
        <w:rPr>
          <w:rFonts w:ascii="Times New Roman" w:hAnsi="Times New Roman" w:cs="Times New Roman"/>
          <w:color w:val="FF0000"/>
          <w:sz w:val="24"/>
          <w:szCs w:val="24"/>
        </w:rPr>
      </w:pPr>
      <w:r w:rsidRPr="00B014B2">
        <w:rPr>
          <w:rFonts w:ascii="Times New Roman" w:hAnsi="Times New Roman" w:cs="Times New Roman"/>
          <w:color w:val="000000" w:themeColor="text1"/>
          <w:sz w:val="24"/>
          <w:szCs w:val="24"/>
        </w:rPr>
        <w:lastRenderedPageBreak/>
        <w:t>Z</w:t>
      </w:r>
      <w:r w:rsidR="00331234" w:rsidRPr="00B014B2">
        <w:rPr>
          <w:rFonts w:ascii="Times New Roman" w:hAnsi="Times New Roman" w:cs="Times New Roman"/>
          <w:color w:val="000000" w:themeColor="text1"/>
          <w:sz w:val="24"/>
          <w:szCs w:val="24"/>
        </w:rPr>
        <w:t xml:space="preserve">hotovitel předá jednotlivé části plnění </w:t>
      </w:r>
      <w:r w:rsidR="000B208E" w:rsidRPr="00B014B2">
        <w:rPr>
          <w:rFonts w:ascii="Times New Roman" w:hAnsi="Times New Roman" w:cs="Times New Roman"/>
          <w:color w:val="000000" w:themeColor="text1"/>
          <w:sz w:val="24"/>
          <w:szCs w:val="24"/>
        </w:rPr>
        <w:t xml:space="preserve">Díla </w:t>
      </w:r>
      <w:r w:rsidR="00331234" w:rsidRPr="00B014B2">
        <w:rPr>
          <w:rFonts w:ascii="Times New Roman" w:hAnsi="Times New Roman" w:cs="Times New Roman"/>
          <w:color w:val="000000" w:themeColor="text1"/>
          <w:sz w:val="24"/>
          <w:szCs w:val="24"/>
        </w:rPr>
        <w:t xml:space="preserve">dle Smlouvy Objednateli k </w:t>
      </w:r>
      <w:r w:rsidR="00D22881"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kceptačnímu řízení. Předání k </w:t>
      </w:r>
      <w:r w:rsidR="00D22881"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 xml:space="preserve">kceptačnímu řízení bude zdokumentováno předávacím protokolem, </w:t>
      </w:r>
      <w:r w:rsidR="004054F6" w:rsidRPr="00B014B2">
        <w:rPr>
          <w:rFonts w:ascii="Times New Roman" w:hAnsi="Times New Roman" w:cs="Times New Roman"/>
          <w:sz w:val="24"/>
          <w:szCs w:val="24"/>
        </w:rPr>
        <w:t>který připraví Zhotovitel. Obsahem protokolu bude:</w:t>
      </w:r>
    </w:p>
    <w:p w14:paraId="16B41786" w14:textId="77777777" w:rsidR="004054F6" w:rsidRPr="00B014B2" w:rsidRDefault="004054F6" w:rsidP="005E085B">
      <w:pPr>
        <w:pStyle w:val="Nadpis3"/>
        <w:keepNext w:val="0"/>
        <w:numPr>
          <w:ilvl w:val="0"/>
          <w:numId w:val="13"/>
        </w:numPr>
        <w:spacing w:before="0" w:after="0" w:line="264" w:lineRule="auto"/>
        <w:ind w:left="1644" w:hanging="340"/>
        <w:jc w:val="both"/>
        <w:rPr>
          <w:rFonts w:ascii="Times New Roman" w:hAnsi="Times New Roman" w:cs="Times New Roman"/>
          <w:snapToGrid w:val="0"/>
          <w:sz w:val="24"/>
          <w:szCs w:val="24"/>
        </w:rPr>
      </w:pPr>
      <w:r w:rsidRPr="00B014B2">
        <w:rPr>
          <w:rFonts w:ascii="Times New Roman" w:hAnsi="Times New Roman" w:cs="Times New Roman"/>
          <w:sz w:val="24"/>
          <w:szCs w:val="24"/>
        </w:rPr>
        <w:t>prohlášení Zhotovitele o dokončení a předání příslušné části plnění</w:t>
      </w:r>
      <w:r w:rsidR="000B208E" w:rsidRPr="00B014B2">
        <w:rPr>
          <w:rFonts w:ascii="Times New Roman" w:hAnsi="Times New Roman" w:cs="Times New Roman"/>
          <w:sz w:val="24"/>
          <w:szCs w:val="24"/>
        </w:rPr>
        <w:t xml:space="preserve"> Díla</w:t>
      </w:r>
      <w:r w:rsidRPr="00B014B2">
        <w:rPr>
          <w:rFonts w:ascii="Times New Roman" w:hAnsi="Times New Roman" w:cs="Times New Roman"/>
          <w:sz w:val="24"/>
          <w:szCs w:val="24"/>
        </w:rPr>
        <w:t>,</w:t>
      </w:r>
    </w:p>
    <w:p w14:paraId="15F733B8" w14:textId="77777777" w:rsidR="004054F6" w:rsidRPr="00B014B2" w:rsidRDefault="004054F6" w:rsidP="005E085B">
      <w:pPr>
        <w:pStyle w:val="Nadpis3"/>
        <w:keepNext w:val="0"/>
        <w:numPr>
          <w:ilvl w:val="0"/>
          <w:numId w:val="13"/>
        </w:numPr>
        <w:spacing w:before="0" w:after="0" w:line="264" w:lineRule="auto"/>
        <w:ind w:left="1644" w:hanging="340"/>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popis předávané části plnění </w:t>
      </w:r>
      <w:r w:rsidR="000B208E" w:rsidRPr="00B014B2">
        <w:rPr>
          <w:rFonts w:ascii="Times New Roman" w:hAnsi="Times New Roman" w:cs="Times New Roman"/>
          <w:sz w:val="24"/>
          <w:szCs w:val="24"/>
        </w:rPr>
        <w:t xml:space="preserve">Díla </w:t>
      </w:r>
      <w:r w:rsidRPr="00B014B2">
        <w:rPr>
          <w:rFonts w:ascii="Times New Roman" w:hAnsi="Times New Roman" w:cs="Times New Roman"/>
          <w:sz w:val="24"/>
          <w:szCs w:val="24"/>
        </w:rPr>
        <w:t>co do obsahu a rozsahu,</w:t>
      </w:r>
    </w:p>
    <w:p w14:paraId="4787CA9F" w14:textId="77777777" w:rsidR="004054F6" w:rsidRPr="00B014B2" w:rsidRDefault="004054F6" w:rsidP="005E085B">
      <w:pPr>
        <w:pStyle w:val="Nadpis3"/>
        <w:keepNext w:val="0"/>
        <w:numPr>
          <w:ilvl w:val="0"/>
          <w:numId w:val="13"/>
        </w:numPr>
        <w:spacing w:before="0" w:after="0" w:line="264" w:lineRule="auto"/>
        <w:ind w:left="1644" w:hanging="340"/>
        <w:jc w:val="both"/>
        <w:rPr>
          <w:rFonts w:ascii="Times New Roman" w:hAnsi="Times New Roman" w:cs="Times New Roman"/>
          <w:snapToGrid w:val="0"/>
          <w:sz w:val="24"/>
          <w:szCs w:val="24"/>
        </w:rPr>
      </w:pPr>
      <w:r w:rsidRPr="00B014B2">
        <w:rPr>
          <w:rFonts w:ascii="Times New Roman" w:hAnsi="Times New Roman" w:cs="Times New Roman"/>
          <w:sz w:val="24"/>
          <w:szCs w:val="24"/>
        </w:rPr>
        <w:t>datum předání příslušné části plnění</w:t>
      </w:r>
      <w:r w:rsidR="000B208E" w:rsidRPr="00B014B2">
        <w:rPr>
          <w:rFonts w:ascii="Times New Roman" w:hAnsi="Times New Roman" w:cs="Times New Roman"/>
          <w:sz w:val="24"/>
          <w:szCs w:val="24"/>
        </w:rPr>
        <w:t xml:space="preserve"> Díla</w:t>
      </w:r>
      <w:r w:rsidRPr="00B014B2">
        <w:rPr>
          <w:rFonts w:ascii="Times New Roman" w:hAnsi="Times New Roman" w:cs="Times New Roman"/>
          <w:sz w:val="24"/>
          <w:szCs w:val="24"/>
        </w:rPr>
        <w:t>,</w:t>
      </w:r>
    </w:p>
    <w:p w14:paraId="3F75191E" w14:textId="77777777" w:rsidR="004054F6" w:rsidRPr="00B014B2" w:rsidRDefault="004054F6" w:rsidP="005E085B">
      <w:pPr>
        <w:pStyle w:val="Nadpis3"/>
        <w:keepNext w:val="0"/>
        <w:numPr>
          <w:ilvl w:val="0"/>
          <w:numId w:val="13"/>
        </w:numPr>
        <w:spacing w:before="0" w:after="0" w:line="264" w:lineRule="auto"/>
        <w:ind w:left="1644" w:hanging="340"/>
        <w:jc w:val="both"/>
        <w:rPr>
          <w:rFonts w:ascii="Times New Roman" w:hAnsi="Times New Roman" w:cs="Times New Roman"/>
          <w:snapToGrid w:val="0"/>
          <w:sz w:val="24"/>
          <w:szCs w:val="24"/>
        </w:rPr>
      </w:pPr>
      <w:r w:rsidRPr="00B014B2">
        <w:rPr>
          <w:rFonts w:ascii="Times New Roman" w:hAnsi="Times New Roman" w:cs="Times New Roman"/>
          <w:sz w:val="24"/>
          <w:szCs w:val="24"/>
        </w:rPr>
        <w:t>datum p</w:t>
      </w:r>
      <w:r w:rsidR="0043304A" w:rsidRPr="00B014B2">
        <w:rPr>
          <w:rFonts w:ascii="Times New Roman" w:hAnsi="Times New Roman" w:cs="Times New Roman"/>
          <w:sz w:val="24"/>
          <w:szCs w:val="24"/>
        </w:rPr>
        <w:t>řevzetí příslušné části plnění</w:t>
      </w:r>
      <w:r w:rsidR="000B208E" w:rsidRPr="00B014B2">
        <w:rPr>
          <w:rFonts w:ascii="Times New Roman" w:hAnsi="Times New Roman" w:cs="Times New Roman"/>
          <w:sz w:val="24"/>
          <w:szCs w:val="24"/>
        </w:rPr>
        <w:t xml:space="preserve"> Díla</w:t>
      </w:r>
      <w:r w:rsidRPr="00B014B2">
        <w:rPr>
          <w:rFonts w:ascii="Times New Roman" w:hAnsi="Times New Roman" w:cs="Times New Roman"/>
          <w:sz w:val="24"/>
          <w:szCs w:val="24"/>
        </w:rPr>
        <w:t>,</w:t>
      </w:r>
    </w:p>
    <w:p w14:paraId="0A516832" w14:textId="77777777" w:rsidR="004054F6" w:rsidRPr="00B014B2" w:rsidRDefault="004054F6" w:rsidP="005E085B">
      <w:pPr>
        <w:pStyle w:val="Nadpis3"/>
        <w:keepNext w:val="0"/>
        <w:numPr>
          <w:ilvl w:val="0"/>
          <w:numId w:val="13"/>
        </w:numPr>
        <w:spacing w:before="0" w:after="0" w:line="264" w:lineRule="auto"/>
        <w:ind w:left="1644" w:hanging="340"/>
        <w:jc w:val="both"/>
        <w:rPr>
          <w:rFonts w:ascii="Times New Roman" w:hAnsi="Times New Roman" w:cs="Times New Roman"/>
          <w:snapToGrid w:val="0"/>
          <w:sz w:val="24"/>
          <w:szCs w:val="24"/>
        </w:rPr>
      </w:pPr>
      <w:r w:rsidRPr="00B014B2">
        <w:rPr>
          <w:rFonts w:ascii="Times New Roman" w:hAnsi="Times New Roman" w:cs="Times New Roman"/>
          <w:sz w:val="24"/>
          <w:szCs w:val="24"/>
        </w:rPr>
        <w:t>podpisy oprávněných zástupců</w:t>
      </w:r>
      <w:r w:rsidR="0043304A" w:rsidRPr="00B014B2">
        <w:rPr>
          <w:rFonts w:ascii="Times New Roman" w:hAnsi="Times New Roman" w:cs="Times New Roman"/>
          <w:sz w:val="24"/>
          <w:szCs w:val="24"/>
        </w:rPr>
        <w:t xml:space="preserve"> (osob)</w:t>
      </w:r>
      <w:r w:rsidRPr="00B014B2">
        <w:rPr>
          <w:rFonts w:ascii="Times New Roman" w:hAnsi="Times New Roman" w:cs="Times New Roman"/>
          <w:sz w:val="24"/>
          <w:szCs w:val="24"/>
        </w:rPr>
        <w:t xml:space="preserve"> smluvních stran</w:t>
      </w:r>
      <w:r w:rsidR="00AD66A7" w:rsidRPr="00B014B2">
        <w:rPr>
          <w:rFonts w:ascii="Times New Roman" w:hAnsi="Times New Roman" w:cs="Times New Roman"/>
          <w:sz w:val="24"/>
          <w:szCs w:val="24"/>
        </w:rPr>
        <w:t>,</w:t>
      </w:r>
    </w:p>
    <w:p w14:paraId="701706E6" w14:textId="77777777" w:rsidR="006C1A24" w:rsidRPr="00B014B2" w:rsidRDefault="00AD66A7"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p</w:t>
      </w:r>
      <w:r w:rsidR="006C1A24" w:rsidRPr="00B014B2">
        <w:rPr>
          <w:rFonts w:ascii="Times New Roman" w:hAnsi="Times New Roman" w:cs="Times New Roman"/>
          <w:color w:val="000000" w:themeColor="text1"/>
          <w:sz w:val="24"/>
          <w:szCs w:val="24"/>
        </w:rPr>
        <w:t>ředáním dokončeného Stupně plnění příprava, Stupně plnění návrh, Stupně</w:t>
      </w:r>
      <w:r w:rsidR="00684640" w:rsidRPr="00B014B2">
        <w:rPr>
          <w:rFonts w:ascii="Times New Roman" w:hAnsi="Times New Roman" w:cs="Times New Roman"/>
          <w:color w:val="000000" w:themeColor="text1"/>
          <w:sz w:val="24"/>
          <w:szCs w:val="24"/>
        </w:rPr>
        <w:t xml:space="preserve"> plnění DURaSP a </w:t>
      </w:r>
      <w:r w:rsidR="006C1A24" w:rsidRPr="00B014B2">
        <w:rPr>
          <w:rFonts w:ascii="Times New Roman" w:hAnsi="Times New Roman" w:cs="Times New Roman"/>
          <w:color w:val="000000" w:themeColor="text1"/>
          <w:sz w:val="24"/>
          <w:szCs w:val="24"/>
        </w:rPr>
        <w:t>Stupně plnění PDPS Zhotovitelem ke kontrole Objednateli je zahájeno období akceptačního řízení</w:t>
      </w:r>
      <w:r w:rsidRPr="00B014B2">
        <w:rPr>
          <w:rFonts w:ascii="Times New Roman" w:hAnsi="Times New Roman" w:cs="Times New Roman"/>
          <w:color w:val="000000" w:themeColor="text1"/>
          <w:sz w:val="24"/>
          <w:szCs w:val="24"/>
        </w:rPr>
        <w:t>,</w:t>
      </w:r>
    </w:p>
    <w:p w14:paraId="3E70A35C" w14:textId="77777777" w:rsidR="00331234" w:rsidRPr="00B014B2" w:rsidRDefault="00AD66A7"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p</w:t>
      </w:r>
      <w:r w:rsidR="00331234" w:rsidRPr="00B014B2">
        <w:rPr>
          <w:rFonts w:ascii="Times New Roman" w:hAnsi="Times New Roman" w:cs="Times New Roman"/>
          <w:color w:val="000000" w:themeColor="text1"/>
          <w:sz w:val="24"/>
          <w:szCs w:val="24"/>
        </w:rPr>
        <w:t>ro účely akceptačního řízení</w:t>
      </w:r>
      <w:r w:rsidR="006C1A24" w:rsidRPr="00B014B2">
        <w:rPr>
          <w:rFonts w:ascii="Times New Roman" w:hAnsi="Times New Roman" w:cs="Times New Roman"/>
          <w:color w:val="000000" w:themeColor="text1"/>
          <w:sz w:val="24"/>
          <w:szCs w:val="24"/>
        </w:rPr>
        <w:t xml:space="preserve"> předá Zhotovitel Objednateli dokončený Stupeň plnění příprava, Stupeň plnění návrh, Stupeň plnění DURaSP a Stupeň plnění PDPS ke kontrole</w:t>
      </w:r>
      <w:r w:rsidR="00331234" w:rsidRPr="00B014B2">
        <w:rPr>
          <w:rFonts w:ascii="Times New Roman" w:hAnsi="Times New Roman" w:cs="Times New Roman"/>
          <w:color w:val="000000" w:themeColor="text1"/>
          <w:sz w:val="24"/>
          <w:szCs w:val="24"/>
        </w:rPr>
        <w:t xml:space="preserve"> </w:t>
      </w:r>
      <w:r w:rsidR="00331234" w:rsidRPr="00B014B2">
        <w:rPr>
          <w:rFonts w:ascii="Times New Roman" w:hAnsi="Times New Roman" w:cs="Times New Roman"/>
          <w:snapToGrid w:val="0"/>
          <w:color w:val="000000" w:themeColor="text1"/>
          <w:sz w:val="24"/>
          <w:szCs w:val="24"/>
        </w:rPr>
        <w:t xml:space="preserve">v jednom </w:t>
      </w:r>
      <w:r w:rsidR="006C1A24" w:rsidRPr="00B014B2">
        <w:rPr>
          <w:rFonts w:ascii="Times New Roman" w:hAnsi="Times New Roman" w:cs="Times New Roman"/>
          <w:snapToGrid w:val="0"/>
          <w:color w:val="000000" w:themeColor="text1"/>
          <w:sz w:val="24"/>
          <w:szCs w:val="24"/>
        </w:rPr>
        <w:t xml:space="preserve">(1) </w:t>
      </w:r>
      <w:r w:rsidR="00331234" w:rsidRPr="00B014B2">
        <w:rPr>
          <w:rFonts w:ascii="Times New Roman" w:hAnsi="Times New Roman" w:cs="Times New Roman"/>
          <w:snapToGrid w:val="0"/>
          <w:color w:val="000000" w:themeColor="text1"/>
          <w:sz w:val="24"/>
          <w:szCs w:val="24"/>
        </w:rPr>
        <w:t>vyhotovení v</w:t>
      </w:r>
      <w:r w:rsidR="006C1A24" w:rsidRPr="00B014B2">
        <w:rPr>
          <w:rFonts w:ascii="Times New Roman" w:hAnsi="Times New Roman" w:cs="Times New Roman"/>
          <w:snapToGrid w:val="0"/>
          <w:color w:val="000000" w:themeColor="text1"/>
          <w:sz w:val="24"/>
          <w:szCs w:val="24"/>
        </w:rPr>
        <w:t xml:space="preserve"> listinné podobě a ve dvou (2) </w:t>
      </w:r>
      <w:r w:rsidR="00331234" w:rsidRPr="00B014B2">
        <w:rPr>
          <w:rFonts w:ascii="Times New Roman" w:hAnsi="Times New Roman" w:cs="Times New Roman"/>
          <w:snapToGrid w:val="0"/>
          <w:color w:val="000000" w:themeColor="text1"/>
          <w:sz w:val="24"/>
          <w:szCs w:val="24"/>
        </w:rPr>
        <w:t>vyhotovení</w:t>
      </w:r>
      <w:r w:rsidR="006C1A24" w:rsidRPr="00B014B2">
        <w:rPr>
          <w:rFonts w:ascii="Times New Roman" w:hAnsi="Times New Roman" w:cs="Times New Roman"/>
          <w:snapToGrid w:val="0"/>
          <w:color w:val="000000" w:themeColor="text1"/>
          <w:sz w:val="24"/>
          <w:szCs w:val="24"/>
        </w:rPr>
        <w:t>ch</w:t>
      </w:r>
      <w:r w:rsidR="00331234" w:rsidRPr="00B014B2">
        <w:rPr>
          <w:rFonts w:ascii="Times New Roman" w:hAnsi="Times New Roman" w:cs="Times New Roman"/>
          <w:snapToGrid w:val="0"/>
          <w:color w:val="000000" w:themeColor="text1"/>
          <w:sz w:val="24"/>
          <w:szCs w:val="24"/>
        </w:rPr>
        <w:t xml:space="preserve"> v elektronické </w:t>
      </w:r>
      <w:r w:rsidR="006C1A24" w:rsidRPr="00B014B2">
        <w:rPr>
          <w:rFonts w:ascii="Times New Roman" w:hAnsi="Times New Roman" w:cs="Times New Roman"/>
          <w:snapToGrid w:val="0"/>
          <w:color w:val="000000" w:themeColor="text1"/>
          <w:sz w:val="24"/>
          <w:szCs w:val="24"/>
        </w:rPr>
        <w:t>podobě v </w:t>
      </w:r>
      <w:r w:rsidR="00210DDB" w:rsidRPr="00B014B2">
        <w:rPr>
          <w:rFonts w:ascii="Times New Roman" w:hAnsi="Times New Roman" w:cs="Times New Roman"/>
          <w:snapToGrid w:val="0"/>
          <w:color w:val="000000" w:themeColor="text1"/>
          <w:sz w:val="24"/>
          <w:szCs w:val="24"/>
        </w:rPr>
        <w:t>P</w:t>
      </w:r>
      <w:r w:rsidR="006C1A24" w:rsidRPr="00B014B2">
        <w:rPr>
          <w:rFonts w:ascii="Times New Roman" w:hAnsi="Times New Roman" w:cs="Times New Roman"/>
          <w:snapToGrid w:val="0"/>
          <w:color w:val="000000" w:themeColor="text1"/>
          <w:sz w:val="24"/>
          <w:szCs w:val="24"/>
        </w:rPr>
        <w:t xml:space="preserve">ožadovaném formátu </w:t>
      </w:r>
      <w:r w:rsidR="00331234" w:rsidRPr="00B014B2">
        <w:rPr>
          <w:rFonts w:ascii="Times New Roman" w:hAnsi="Times New Roman" w:cs="Times New Roman"/>
          <w:snapToGrid w:val="0"/>
          <w:color w:val="000000" w:themeColor="text1"/>
          <w:sz w:val="24"/>
          <w:szCs w:val="24"/>
        </w:rPr>
        <w:t>se zajištěním antivirové ochrany, nebude-li Ob</w:t>
      </w:r>
      <w:r w:rsidR="004054F6" w:rsidRPr="00B014B2">
        <w:rPr>
          <w:rFonts w:ascii="Times New Roman" w:hAnsi="Times New Roman" w:cs="Times New Roman"/>
          <w:snapToGrid w:val="0"/>
          <w:color w:val="000000" w:themeColor="text1"/>
          <w:sz w:val="24"/>
          <w:szCs w:val="24"/>
        </w:rPr>
        <w:t>jednatelem stanoveno jinak</w:t>
      </w:r>
      <w:r w:rsidRPr="00B014B2">
        <w:rPr>
          <w:rFonts w:ascii="Times New Roman" w:hAnsi="Times New Roman" w:cs="Times New Roman"/>
          <w:snapToGrid w:val="0"/>
          <w:color w:val="000000" w:themeColor="text1"/>
          <w:sz w:val="24"/>
          <w:szCs w:val="24"/>
        </w:rPr>
        <w:t>,</w:t>
      </w:r>
    </w:p>
    <w:p w14:paraId="0237D95E" w14:textId="77777777" w:rsidR="00331234" w:rsidRPr="00B014B2" w:rsidRDefault="00AD66A7"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n</w:t>
      </w:r>
      <w:r w:rsidR="00331234" w:rsidRPr="00B014B2">
        <w:rPr>
          <w:rFonts w:ascii="Times New Roman" w:hAnsi="Times New Roman" w:cs="Times New Roman"/>
          <w:color w:val="000000" w:themeColor="text1"/>
          <w:sz w:val="24"/>
          <w:szCs w:val="24"/>
        </w:rPr>
        <w:t xml:space="preserve">ejdéle do </w:t>
      </w:r>
      <w:r w:rsidR="00684640" w:rsidRPr="00B014B2">
        <w:rPr>
          <w:rFonts w:ascii="Times New Roman" w:hAnsi="Times New Roman" w:cs="Times New Roman"/>
          <w:color w:val="000000" w:themeColor="text1"/>
          <w:sz w:val="24"/>
          <w:szCs w:val="24"/>
        </w:rPr>
        <w:t xml:space="preserve">20 </w:t>
      </w:r>
      <w:r w:rsidR="007873C3" w:rsidRPr="00B014B2">
        <w:rPr>
          <w:rFonts w:ascii="Times New Roman" w:hAnsi="Times New Roman" w:cs="Times New Roman"/>
          <w:color w:val="000000" w:themeColor="text1"/>
          <w:sz w:val="24"/>
          <w:szCs w:val="24"/>
        </w:rPr>
        <w:t xml:space="preserve">pracovních </w:t>
      </w:r>
      <w:r w:rsidR="00331234" w:rsidRPr="00B014B2">
        <w:rPr>
          <w:rFonts w:ascii="Times New Roman" w:hAnsi="Times New Roman" w:cs="Times New Roman"/>
          <w:color w:val="000000" w:themeColor="text1"/>
          <w:sz w:val="24"/>
          <w:szCs w:val="24"/>
        </w:rPr>
        <w:t xml:space="preserve">dnů od předání </w:t>
      </w:r>
      <w:r w:rsidR="00684640" w:rsidRPr="00B014B2">
        <w:rPr>
          <w:rFonts w:ascii="Times New Roman" w:hAnsi="Times New Roman" w:cs="Times New Roman"/>
          <w:color w:val="000000" w:themeColor="text1"/>
          <w:sz w:val="24"/>
          <w:szCs w:val="24"/>
        </w:rPr>
        <w:t>dokončeného Stupně plnění příprava, Stupně plnění návrh, Stupně plnění DURaSP a Stupně plnění PDPS dle Smlouvy k a</w:t>
      </w:r>
      <w:r w:rsidR="00331234" w:rsidRPr="00B014B2">
        <w:rPr>
          <w:rFonts w:ascii="Times New Roman" w:hAnsi="Times New Roman" w:cs="Times New Roman"/>
          <w:color w:val="000000" w:themeColor="text1"/>
          <w:sz w:val="24"/>
          <w:szCs w:val="24"/>
        </w:rPr>
        <w:t>kceptačnímu řízení se Objednatel k</w:t>
      </w:r>
      <w:r w:rsidR="00684640" w:rsidRPr="00B014B2">
        <w:rPr>
          <w:rFonts w:ascii="Times New Roman" w:hAnsi="Times New Roman" w:cs="Times New Roman"/>
          <w:color w:val="000000" w:themeColor="text1"/>
          <w:sz w:val="24"/>
          <w:szCs w:val="24"/>
        </w:rPr>
        <w:t xml:space="preserve"> uvedeným </w:t>
      </w:r>
      <w:r w:rsidR="00B85E67" w:rsidRPr="00B014B2">
        <w:rPr>
          <w:rFonts w:ascii="Times New Roman" w:hAnsi="Times New Roman" w:cs="Times New Roman"/>
          <w:color w:val="000000" w:themeColor="text1"/>
          <w:sz w:val="24"/>
          <w:szCs w:val="24"/>
        </w:rPr>
        <w:t xml:space="preserve">jednotlivým </w:t>
      </w:r>
      <w:r w:rsidR="00684640" w:rsidRPr="00B014B2">
        <w:rPr>
          <w:rFonts w:ascii="Times New Roman" w:hAnsi="Times New Roman" w:cs="Times New Roman"/>
          <w:color w:val="000000" w:themeColor="text1"/>
          <w:sz w:val="24"/>
          <w:szCs w:val="24"/>
        </w:rPr>
        <w:t xml:space="preserve">částem </w:t>
      </w:r>
      <w:r w:rsidR="00331234" w:rsidRPr="00B014B2">
        <w:rPr>
          <w:rFonts w:ascii="Times New Roman" w:hAnsi="Times New Roman" w:cs="Times New Roman"/>
          <w:color w:val="000000" w:themeColor="text1"/>
          <w:sz w:val="24"/>
          <w:szCs w:val="24"/>
        </w:rPr>
        <w:t xml:space="preserve">plnění </w:t>
      </w:r>
      <w:r w:rsidR="000B208E" w:rsidRPr="00B014B2">
        <w:rPr>
          <w:rFonts w:ascii="Times New Roman" w:hAnsi="Times New Roman" w:cs="Times New Roman"/>
          <w:color w:val="000000" w:themeColor="text1"/>
          <w:sz w:val="24"/>
          <w:szCs w:val="24"/>
        </w:rPr>
        <w:t xml:space="preserve">Díla </w:t>
      </w:r>
      <w:r w:rsidR="00331234" w:rsidRPr="00B014B2">
        <w:rPr>
          <w:rFonts w:ascii="Times New Roman" w:hAnsi="Times New Roman" w:cs="Times New Roman"/>
          <w:color w:val="000000" w:themeColor="text1"/>
          <w:sz w:val="24"/>
          <w:szCs w:val="24"/>
        </w:rPr>
        <w:t xml:space="preserve">vyjádří vypracováním </w:t>
      </w:r>
      <w:r w:rsidR="00684640"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kceptačního protokolu.</w:t>
      </w:r>
    </w:p>
    <w:p w14:paraId="339A8F91" w14:textId="77777777" w:rsidR="00331234" w:rsidRPr="00B014B2" w:rsidRDefault="00331234" w:rsidP="00635770">
      <w:pPr>
        <w:pStyle w:val="Nadpis2"/>
        <w:keepNext w:val="0"/>
        <w:spacing w:before="120" w:after="0" w:line="264" w:lineRule="auto"/>
        <w:ind w:left="567" w:hanging="567"/>
        <w:rPr>
          <w:rFonts w:ascii="Times New Roman" w:hAnsi="Times New Roman" w:cs="Times New Roman"/>
          <w:b/>
          <w:color w:val="000000" w:themeColor="text1"/>
          <w:sz w:val="24"/>
        </w:rPr>
      </w:pPr>
      <w:bookmarkStart w:id="35" w:name="_Ref158540772"/>
      <w:r w:rsidRPr="00B014B2">
        <w:rPr>
          <w:rFonts w:ascii="Times New Roman" w:hAnsi="Times New Roman" w:cs="Times New Roman"/>
          <w:color w:val="000000" w:themeColor="text1"/>
          <w:sz w:val="24"/>
        </w:rPr>
        <w:t xml:space="preserve">Výsledek </w:t>
      </w:r>
      <w:r w:rsidR="005420DE" w:rsidRPr="00B014B2">
        <w:rPr>
          <w:rFonts w:ascii="Times New Roman" w:hAnsi="Times New Roman" w:cs="Times New Roman"/>
          <w:color w:val="000000" w:themeColor="text1"/>
          <w:sz w:val="24"/>
        </w:rPr>
        <w:t>a</w:t>
      </w:r>
      <w:r w:rsidRPr="00B014B2">
        <w:rPr>
          <w:rFonts w:ascii="Times New Roman" w:hAnsi="Times New Roman" w:cs="Times New Roman"/>
          <w:color w:val="000000" w:themeColor="text1"/>
          <w:sz w:val="24"/>
        </w:rPr>
        <w:t xml:space="preserve">kceptačního řízení bude uveden v </w:t>
      </w:r>
      <w:r w:rsidR="005420DE" w:rsidRPr="00B014B2">
        <w:rPr>
          <w:rFonts w:ascii="Times New Roman" w:hAnsi="Times New Roman" w:cs="Times New Roman"/>
          <w:color w:val="000000" w:themeColor="text1"/>
          <w:sz w:val="24"/>
        </w:rPr>
        <w:t>a</w:t>
      </w:r>
      <w:r w:rsidRPr="00B014B2">
        <w:rPr>
          <w:rFonts w:ascii="Times New Roman" w:hAnsi="Times New Roman" w:cs="Times New Roman"/>
          <w:color w:val="000000" w:themeColor="text1"/>
          <w:sz w:val="24"/>
        </w:rPr>
        <w:t>kceptačním protokolu, a to jedním z dále uvedených způsobů:</w:t>
      </w:r>
      <w:bookmarkEnd w:id="35"/>
    </w:p>
    <w:p w14:paraId="4B826BCB" w14:textId="77777777" w:rsidR="00331234" w:rsidRPr="00B014B2" w:rsidRDefault="00806974" w:rsidP="00635770">
      <w:pPr>
        <w:pStyle w:val="Nadpis3"/>
        <w:keepNext w:val="0"/>
        <w:spacing w:before="4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 xml:space="preserve">kceptováno bez výhrad. Zhotovitel na základě takto potvrzeného </w:t>
      </w:r>
      <w:r w:rsidR="005420DE"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 xml:space="preserve">kceptačního protokolu předá </w:t>
      </w:r>
      <w:r w:rsidR="005420DE" w:rsidRPr="00B014B2">
        <w:rPr>
          <w:rFonts w:ascii="Times New Roman" w:hAnsi="Times New Roman" w:cs="Times New Roman"/>
          <w:color w:val="000000" w:themeColor="text1"/>
          <w:sz w:val="24"/>
          <w:szCs w:val="24"/>
        </w:rPr>
        <w:t>Objednateli dokončený Stupeň plnění příprava, Stupeň plnění návrh, Stupeň plnění DURaSP a Stupeň plnění PDPS</w:t>
      </w:r>
      <w:r w:rsidR="004054F6" w:rsidRPr="00B014B2">
        <w:rPr>
          <w:rFonts w:ascii="Times New Roman" w:hAnsi="Times New Roman" w:cs="Times New Roman"/>
          <w:color w:val="000000" w:themeColor="text1"/>
          <w:sz w:val="24"/>
          <w:szCs w:val="24"/>
        </w:rPr>
        <w:t xml:space="preserve"> dle Smlouvy</w:t>
      </w:r>
      <w:r w:rsidR="00331234" w:rsidRPr="00B014B2">
        <w:rPr>
          <w:rFonts w:ascii="Times New Roman" w:hAnsi="Times New Roman" w:cs="Times New Roman"/>
          <w:color w:val="000000" w:themeColor="text1"/>
          <w:sz w:val="24"/>
          <w:szCs w:val="24"/>
        </w:rPr>
        <w:t xml:space="preserve"> Objednateli v požadovaném počtu vyhotovení a v </w:t>
      </w:r>
      <w:r w:rsidR="00210DDB" w:rsidRPr="00B014B2">
        <w:rPr>
          <w:rFonts w:ascii="Times New Roman" w:hAnsi="Times New Roman" w:cs="Times New Roman"/>
          <w:color w:val="000000" w:themeColor="text1"/>
          <w:sz w:val="24"/>
          <w:szCs w:val="24"/>
        </w:rPr>
        <w:t>P</w:t>
      </w:r>
      <w:r w:rsidR="00331234" w:rsidRPr="00B014B2">
        <w:rPr>
          <w:rFonts w:ascii="Times New Roman" w:hAnsi="Times New Roman" w:cs="Times New Roman"/>
          <w:color w:val="000000" w:themeColor="text1"/>
          <w:sz w:val="24"/>
          <w:szCs w:val="24"/>
        </w:rPr>
        <w:t>ožadované</w:t>
      </w:r>
      <w:r w:rsidR="00DD08DF" w:rsidRPr="00B014B2">
        <w:rPr>
          <w:rFonts w:ascii="Times New Roman" w:hAnsi="Times New Roman" w:cs="Times New Roman"/>
          <w:color w:val="000000" w:themeColor="text1"/>
          <w:sz w:val="24"/>
          <w:szCs w:val="24"/>
        </w:rPr>
        <w:t>m</w:t>
      </w:r>
      <w:r w:rsidR="00331234" w:rsidRPr="00B014B2">
        <w:rPr>
          <w:rFonts w:ascii="Times New Roman" w:hAnsi="Times New Roman" w:cs="Times New Roman"/>
          <w:color w:val="000000" w:themeColor="text1"/>
          <w:sz w:val="24"/>
          <w:szCs w:val="24"/>
        </w:rPr>
        <w:t xml:space="preserve"> </w:t>
      </w:r>
      <w:r w:rsidR="00DD08DF" w:rsidRPr="00B014B2">
        <w:rPr>
          <w:rFonts w:ascii="Times New Roman" w:hAnsi="Times New Roman" w:cs="Times New Roman"/>
          <w:color w:val="000000" w:themeColor="text1"/>
          <w:sz w:val="24"/>
          <w:szCs w:val="24"/>
        </w:rPr>
        <w:t>formátu</w:t>
      </w:r>
      <w:r w:rsidR="00331234" w:rsidRPr="00B014B2">
        <w:rPr>
          <w:rFonts w:ascii="Times New Roman" w:hAnsi="Times New Roman" w:cs="Times New Roman"/>
          <w:color w:val="000000" w:themeColor="text1"/>
          <w:sz w:val="24"/>
          <w:szCs w:val="24"/>
        </w:rPr>
        <w:t xml:space="preserve"> a bude fakturovat cenu za příslušn</w:t>
      </w:r>
      <w:r w:rsidR="004054F6" w:rsidRPr="00B014B2">
        <w:rPr>
          <w:rFonts w:ascii="Times New Roman" w:hAnsi="Times New Roman" w:cs="Times New Roman"/>
          <w:color w:val="000000" w:themeColor="text1"/>
          <w:sz w:val="24"/>
          <w:szCs w:val="24"/>
        </w:rPr>
        <w:t>ou část</w:t>
      </w:r>
      <w:r w:rsidR="00331234" w:rsidRPr="00B014B2">
        <w:rPr>
          <w:rFonts w:ascii="Times New Roman" w:hAnsi="Times New Roman" w:cs="Times New Roman"/>
          <w:color w:val="000000" w:themeColor="text1"/>
          <w:sz w:val="24"/>
          <w:szCs w:val="24"/>
        </w:rPr>
        <w:t xml:space="preserve"> plnění </w:t>
      </w:r>
      <w:r w:rsidR="000B208E" w:rsidRPr="00B014B2">
        <w:rPr>
          <w:rFonts w:ascii="Times New Roman" w:hAnsi="Times New Roman" w:cs="Times New Roman"/>
          <w:color w:val="000000" w:themeColor="text1"/>
          <w:sz w:val="24"/>
          <w:szCs w:val="24"/>
        </w:rPr>
        <w:t xml:space="preserve">Díla </w:t>
      </w:r>
      <w:r w:rsidR="004054F6" w:rsidRPr="00B014B2">
        <w:rPr>
          <w:rFonts w:ascii="Times New Roman" w:hAnsi="Times New Roman" w:cs="Times New Roman"/>
          <w:color w:val="000000" w:themeColor="text1"/>
          <w:sz w:val="24"/>
          <w:szCs w:val="24"/>
        </w:rPr>
        <w:t xml:space="preserve">dle </w:t>
      </w:r>
      <w:r w:rsidR="00025CCD" w:rsidRPr="00B014B2">
        <w:rPr>
          <w:rFonts w:ascii="Times New Roman" w:hAnsi="Times New Roman" w:cs="Times New Roman"/>
          <w:color w:val="000000" w:themeColor="text1"/>
          <w:sz w:val="24"/>
          <w:szCs w:val="24"/>
        </w:rPr>
        <w:t xml:space="preserve">čl. 7.1. </w:t>
      </w:r>
      <w:r w:rsidR="004054F6" w:rsidRPr="00B014B2">
        <w:rPr>
          <w:rFonts w:ascii="Times New Roman" w:hAnsi="Times New Roman" w:cs="Times New Roman"/>
          <w:color w:val="000000" w:themeColor="text1"/>
          <w:sz w:val="24"/>
          <w:szCs w:val="24"/>
        </w:rPr>
        <w:t xml:space="preserve">Smlouvy </w:t>
      </w:r>
      <w:r w:rsidR="005420DE" w:rsidRPr="00B014B2">
        <w:rPr>
          <w:rFonts w:ascii="Times New Roman" w:hAnsi="Times New Roman" w:cs="Times New Roman"/>
          <w:color w:val="000000" w:themeColor="text1"/>
          <w:sz w:val="24"/>
          <w:szCs w:val="24"/>
        </w:rPr>
        <w:t>v plné výši</w:t>
      </w:r>
      <w:r w:rsidRPr="00B014B2">
        <w:rPr>
          <w:rFonts w:ascii="Times New Roman" w:hAnsi="Times New Roman" w:cs="Times New Roman"/>
          <w:color w:val="000000" w:themeColor="text1"/>
          <w:sz w:val="24"/>
          <w:szCs w:val="24"/>
        </w:rPr>
        <w:t>,</w:t>
      </w:r>
    </w:p>
    <w:p w14:paraId="656E2B7A" w14:textId="77777777" w:rsidR="00331234" w:rsidRPr="00B014B2" w:rsidRDefault="00806974"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bookmarkStart w:id="36" w:name="_Ref158541500"/>
      <w:r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 xml:space="preserve">kceptováno s výhradami. V </w:t>
      </w:r>
      <w:r w:rsidR="005420DE"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 xml:space="preserve">kceptačním protokolu budou </w:t>
      </w:r>
      <w:r w:rsidR="005420DE" w:rsidRPr="00B014B2">
        <w:rPr>
          <w:rFonts w:ascii="Times New Roman" w:hAnsi="Times New Roman" w:cs="Times New Roman"/>
          <w:color w:val="000000" w:themeColor="text1"/>
          <w:sz w:val="24"/>
          <w:szCs w:val="24"/>
        </w:rPr>
        <w:t>výhrady Objednatele specifikovány a </w:t>
      </w:r>
      <w:r w:rsidR="00331234" w:rsidRPr="00B014B2">
        <w:rPr>
          <w:rFonts w:ascii="Times New Roman" w:hAnsi="Times New Roman" w:cs="Times New Roman"/>
          <w:color w:val="000000" w:themeColor="text1"/>
          <w:sz w:val="24"/>
          <w:szCs w:val="24"/>
        </w:rPr>
        <w:t>bude uveden</w:t>
      </w:r>
      <w:r w:rsidR="005420DE" w:rsidRPr="00B014B2">
        <w:rPr>
          <w:rFonts w:ascii="Times New Roman" w:hAnsi="Times New Roman" w:cs="Times New Roman"/>
          <w:color w:val="000000" w:themeColor="text1"/>
          <w:sz w:val="24"/>
          <w:szCs w:val="24"/>
        </w:rPr>
        <w:t xml:space="preserve"> </w:t>
      </w:r>
      <w:r w:rsidR="00331234" w:rsidRPr="00B014B2">
        <w:rPr>
          <w:rFonts w:ascii="Times New Roman" w:hAnsi="Times New Roman" w:cs="Times New Roman"/>
          <w:color w:val="000000" w:themeColor="text1"/>
          <w:sz w:val="24"/>
          <w:szCs w:val="24"/>
        </w:rPr>
        <w:t xml:space="preserve">termín, do kdy mají být předmětné výhrady odstraněny. Dohodnou-li se </w:t>
      </w:r>
      <w:r w:rsidR="005420DE" w:rsidRPr="00B014B2">
        <w:rPr>
          <w:rFonts w:ascii="Times New Roman" w:hAnsi="Times New Roman" w:cs="Times New Roman"/>
          <w:color w:val="000000" w:themeColor="text1"/>
          <w:sz w:val="24"/>
          <w:szCs w:val="24"/>
        </w:rPr>
        <w:t>s</w:t>
      </w:r>
      <w:r w:rsidR="00331234" w:rsidRPr="00B014B2">
        <w:rPr>
          <w:rFonts w:ascii="Times New Roman" w:hAnsi="Times New Roman" w:cs="Times New Roman"/>
          <w:color w:val="000000" w:themeColor="text1"/>
          <w:sz w:val="24"/>
          <w:szCs w:val="24"/>
        </w:rPr>
        <w:t xml:space="preserve">mluvní strany, může Zhotovitel fakturovat Objednateli finanční plnění </w:t>
      </w:r>
      <w:r w:rsidR="007058AB" w:rsidRPr="00B014B2">
        <w:rPr>
          <w:rFonts w:ascii="Times New Roman" w:hAnsi="Times New Roman" w:cs="Times New Roman"/>
          <w:color w:val="000000" w:themeColor="text1"/>
          <w:sz w:val="24"/>
          <w:szCs w:val="24"/>
        </w:rPr>
        <w:t xml:space="preserve">za příslušnou část plnění </w:t>
      </w:r>
      <w:r w:rsidR="00367ECE" w:rsidRPr="00B014B2">
        <w:rPr>
          <w:rFonts w:ascii="Times New Roman" w:hAnsi="Times New Roman" w:cs="Times New Roman"/>
          <w:color w:val="000000" w:themeColor="text1"/>
          <w:sz w:val="24"/>
          <w:szCs w:val="24"/>
        </w:rPr>
        <w:t xml:space="preserve">Díla </w:t>
      </w:r>
      <w:r w:rsidR="007058AB" w:rsidRPr="00B014B2">
        <w:rPr>
          <w:rFonts w:ascii="Times New Roman" w:hAnsi="Times New Roman" w:cs="Times New Roman"/>
          <w:color w:val="000000" w:themeColor="text1"/>
          <w:sz w:val="24"/>
          <w:szCs w:val="24"/>
        </w:rPr>
        <w:t xml:space="preserve">dle </w:t>
      </w:r>
      <w:r w:rsidR="007E27E1" w:rsidRPr="00B014B2">
        <w:rPr>
          <w:rFonts w:ascii="Times New Roman" w:hAnsi="Times New Roman" w:cs="Times New Roman"/>
          <w:color w:val="000000" w:themeColor="text1"/>
          <w:sz w:val="24"/>
          <w:szCs w:val="24"/>
        </w:rPr>
        <w:t xml:space="preserve">čl. 7.1. </w:t>
      </w:r>
      <w:r w:rsidR="007058AB" w:rsidRPr="00B014B2">
        <w:rPr>
          <w:rFonts w:ascii="Times New Roman" w:hAnsi="Times New Roman" w:cs="Times New Roman"/>
          <w:color w:val="000000" w:themeColor="text1"/>
          <w:sz w:val="24"/>
          <w:szCs w:val="24"/>
        </w:rPr>
        <w:t xml:space="preserve">Smlouvy </w:t>
      </w:r>
      <w:r w:rsidR="00331234" w:rsidRPr="00B014B2">
        <w:rPr>
          <w:rFonts w:ascii="Times New Roman" w:hAnsi="Times New Roman" w:cs="Times New Roman"/>
          <w:color w:val="000000" w:themeColor="text1"/>
          <w:sz w:val="24"/>
          <w:szCs w:val="24"/>
        </w:rPr>
        <w:t xml:space="preserve">v částečné výši. Vzájemná dohoda </w:t>
      </w:r>
      <w:r w:rsidR="005420DE" w:rsidRPr="00B014B2">
        <w:rPr>
          <w:rFonts w:ascii="Times New Roman" w:hAnsi="Times New Roman" w:cs="Times New Roman"/>
          <w:color w:val="000000" w:themeColor="text1"/>
          <w:sz w:val="24"/>
          <w:szCs w:val="24"/>
        </w:rPr>
        <w:t>s</w:t>
      </w:r>
      <w:r w:rsidR="00331234" w:rsidRPr="00B014B2">
        <w:rPr>
          <w:rFonts w:ascii="Times New Roman" w:hAnsi="Times New Roman" w:cs="Times New Roman"/>
          <w:color w:val="000000" w:themeColor="text1"/>
          <w:sz w:val="24"/>
          <w:szCs w:val="24"/>
        </w:rPr>
        <w:t xml:space="preserve">mluvních stran o této skutečnosti bude zanesena do </w:t>
      </w:r>
      <w:r w:rsidR="007058AB"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kceptačního protokol</w:t>
      </w:r>
      <w:r w:rsidR="007058AB" w:rsidRPr="00B014B2">
        <w:rPr>
          <w:rFonts w:ascii="Times New Roman" w:hAnsi="Times New Roman" w:cs="Times New Roman"/>
          <w:color w:val="000000" w:themeColor="text1"/>
          <w:sz w:val="24"/>
          <w:szCs w:val="24"/>
        </w:rPr>
        <w:t>u</w:t>
      </w:r>
      <w:r w:rsidRPr="00B014B2">
        <w:rPr>
          <w:rFonts w:ascii="Times New Roman" w:hAnsi="Times New Roman" w:cs="Times New Roman"/>
          <w:color w:val="000000" w:themeColor="text1"/>
          <w:sz w:val="24"/>
          <w:szCs w:val="24"/>
        </w:rPr>
        <w:t>,</w:t>
      </w:r>
      <w:bookmarkEnd w:id="36"/>
    </w:p>
    <w:p w14:paraId="4E86D444" w14:textId="77777777" w:rsidR="00331234" w:rsidRPr="00B014B2" w:rsidRDefault="00806974" w:rsidP="00480BF8">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n</w:t>
      </w:r>
      <w:r w:rsidR="00331234" w:rsidRPr="00B014B2">
        <w:rPr>
          <w:rFonts w:ascii="Times New Roman" w:hAnsi="Times New Roman" w:cs="Times New Roman"/>
          <w:color w:val="000000" w:themeColor="text1"/>
          <w:sz w:val="24"/>
          <w:szCs w:val="24"/>
        </w:rPr>
        <w:t xml:space="preserve">eakceptováno v důsledku podstatných vad </w:t>
      </w:r>
      <w:r w:rsidR="007058AB" w:rsidRPr="00B014B2">
        <w:rPr>
          <w:rFonts w:ascii="Times New Roman" w:hAnsi="Times New Roman" w:cs="Times New Roman"/>
          <w:color w:val="000000" w:themeColor="text1"/>
          <w:sz w:val="24"/>
          <w:szCs w:val="24"/>
        </w:rPr>
        <w:t xml:space="preserve">jednotlivých </w:t>
      </w:r>
      <w:r w:rsidR="005A5092" w:rsidRPr="00B014B2">
        <w:rPr>
          <w:rFonts w:ascii="Times New Roman" w:hAnsi="Times New Roman" w:cs="Times New Roman"/>
          <w:color w:val="000000" w:themeColor="text1"/>
          <w:sz w:val="24"/>
          <w:szCs w:val="24"/>
        </w:rPr>
        <w:t xml:space="preserve">části plnění </w:t>
      </w:r>
      <w:r w:rsidR="000B208E" w:rsidRPr="00B014B2">
        <w:rPr>
          <w:rFonts w:ascii="Times New Roman" w:hAnsi="Times New Roman" w:cs="Times New Roman"/>
          <w:color w:val="000000" w:themeColor="text1"/>
          <w:sz w:val="24"/>
          <w:szCs w:val="24"/>
        </w:rPr>
        <w:t xml:space="preserve">Díla </w:t>
      </w:r>
      <w:r w:rsidR="005A5092" w:rsidRPr="00B014B2">
        <w:rPr>
          <w:rFonts w:ascii="Times New Roman" w:hAnsi="Times New Roman" w:cs="Times New Roman"/>
          <w:color w:val="000000" w:themeColor="text1"/>
          <w:sz w:val="24"/>
          <w:szCs w:val="24"/>
        </w:rPr>
        <w:t>dle Smlouvy</w:t>
      </w:r>
      <w:r w:rsidR="00331234" w:rsidRPr="00B014B2">
        <w:rPr>
          <w:rFonts w:ascii="Times New Roman" w:hAnsi="Times New Roman" w:cs="Times New Roman"/>
          <w:color w:val="000000" w:themeColor="text1"/>
          <w:sz w:val="24"/>
          <w:szCs w:val="24"/>
        </w:rPr>
        <w:t xml:space="preserve">. V </w:t>
      </w:r>
      <w:r w:rsidR="007058AB"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 xml:space="preserve">kceptačním protokolu budou dané vady specifikovány a bude uveden nový termín </w:t>
      </w:r>
      <w:r w:rsidR="007058AB" w:rsidRPr="00B014B2">
        <w:rPr>
          <w:rFonts w:ascii="Times New Roman" w:hAnsi="Times New Roman" w:cs="Times New Roman"/>
          <w:color w:val="000000" w:themeColor="text1"/>
          <w:sz w:val="24"/>
          <w:szCs w:val="24"/>
        </w:rPr>
        <w:t>a</w:t>
      </w:r>
      <w:r w:rsidR="00331234" w:rsidRPr="00B014B2">
        <w:rPr>
          <w:rFonts w:ascii="Times New Roman" w:hAnsi="Times New Roman" w:cs="Times New Roman"/>
          <w:color w:val="000000" w:themeColor="text1"/>
          <w:sz w:val="24"/>
          <w:szCs w:val="24"/>
        </w:rPr>
        <w:t xml:space="preserve">kceptačního řízení. Finanční plnění </w:t>
      </w:r>
      <w:r w:rsidR="007058AB" w:rsidRPr="00B014B2">
        <w:rPr>
          <w:rFonts w:ascii="Times New Roman" w:hAnsi="Times New Roman" w:cs="Times New Roman"/>
          <w:color w:val="000000" w:themeColor="text1"/>
          <w:sz w:val="24"/>
          <w:szCs w:val="24"/>
        </w:rPr>
        <w:t xml:space="preserve">za příslušnou část plnění </w:t>
      </w:r>
      <w:r w:rsidR="000B208E" w:rsidRPr="00B014B2">
        <w:rPr>
          <w:rFonts w:ascii="Times New Roman" w:hAnsi="Times New Roman" w:cs="Times New Roman"/>
          <w:color w:val="000000" w:themeColor="text1"/>
          <w:sz w:val="24"/>
          <w:szCs w:val="24"/>
        </w:rPr>
        <w:t xml:space="preserve">Díla </w:t>
      </w:r>
      <w:r w:rsidR="007058AB" w:rsidRPr="00B014B2">
        <w:rPr>
          <w:rFonts w:ascii="Times New Roman" w:hAnsi="Times New Roman" w:cs="Times New Roman"/>
          <w:color w:val="000000" w:themeColor="text1"/>
          <w:sz w:val="24"/>
          <w:szCs w:val="24"/>
        </w:rPr>
        <w:t xml:space="preserve">dle </w:t>
      </w:r>
      <w:r w:rsidR="007E27E1" w:rsidRPr="00B014B2">
        <w:rPr>
          <w:rFonts w:ascii="Times New Roman" w:hAnsi="Times New Roman" w:cs="Times New Roman"/>
          <w:color w:val="000000" w:themeColor="text1"/>
          <w:sz w:val="24"/>
          <w:szCs w:val="24"/>
        </w:rPr>
        <w:t xml:space="preserve">čl. 7.1. </w:t>
      </w:r>
      <w:r w:rsidR="007058AB" w:rsidRPr="00B014B2">
        <w:rPr>
          <w:rFonts w:ascii="Times New Roman" w:hAnsi="Times New Roman" w:cs="Times New Roman"/>
          <w:color w:val="000000" w:themeColor="text1"/>
          <w:sz w:val="24"/>
          <w:szCs w:val="24"/>
        </w:rPr>
        <w:t xml:space="preserve">Smlouvy </w:t>
      </w:r>
      <w:r w:rsidR="00331234" w:rsidRPr="00B014B2">
        <w:rPr>
          <w:rFonts w:ascii="Times New Roman" w:hAnsi="Times New Roman" w:cs="Times New Roman"/>
          <w:color w:val="000000" w:themeColor="text1"/>
          <w:sz w:val="24"/>
          <w:szCs w:val="24"/>
        </w:rPr>
        <w:t>nebude do doby sjednání nápravy poskytnuto.</w:t>
      </w:r>
    </w:p>
    <w:p w14:paraId="258A1297" w14:textId="77777777" w:rsidR="00331234" w:rsidRPr="00B014B2" w:rsidRDefault="007058AB"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Smluvní strany se dohodly, že p</w:t>
      </w:r>
      <w:r w:rsidR="00A75B07" w:rsidRPr="00B014B2">
        <w:rPr>
          <w:rFonts w:ascii="Times New Roman" w:hAnsi="Times New Roman" w:cs="Times New Roman"/>
          <w:color w:val="000000" w:themeColor="text1"/>
          <w:sz w:val="24"/>
        </w:rPr>
        <w:t>ředmět Smlouvy bude považován</w:t>
      </w:r>
      <w:r w:rsidR="00331234" w:rsidRPr="00B014B2">
        <w:rPr>
          <w:rFonts w:ascii="Times New Roman" w:hAnsi="Times New Roman" w:cs="Times New Roman"/>
          <w:color w:val="000000" w:themeColor="text1"/>
          <w:sz w:val="24"/>
        </w:rPr>
        <w:t xml:space="preserve"> za proveden</w:t>
      </w:r>
      <w:r w:rsidR="00A75B07" w:rsidRPr="00B014B2">
        <w:rPr>
          <w:rFonts w:ascii="Times New Roman" w:hAnsi="Times New Roman" w:cs="Times New Roman"/>
          <w:color w:val="000000" w:themeColor="text1"/>
          <w:sz w:val="24"/>
        </w:rPr>
        <w:t>ý</w:t>
      </w:r>
      <w:r w:rsidR="00331234" w:rsidRPr="00B014B2">
        <w:rPr>
          <w:rFonts w:ascii="Times New Roman" w:hAnsi="Times New Roman" w:cs="Times New Roman"/>
          <w:color w:val="000000" w:themeColor="text1"/>
          <w:sz w:val="24"/>
        </w:rPr>
        <w:t xml:space="preserve"> jako celek a předan</w:t>
      </w:r>
      <w:r w:rsidR="00A75B07" w:rsidRPr="00B014B2">
        <w:rPr>
          <w:rFonts w:ascii="Times New Roman" w:hAnsi="Times New Roman" w:cs="Times New Roman"/>
          <w:color w:val="000000" w:themeColor="text1"/>
          <w:sz w:val="24"/>
        </w:rPr>
        <w:t>ý</w:t>
      </w:r>
      <w:r w:rsidR="00331234" w:rsidRPr="00B014B2">
        <w:rPr>
          <w:rFonts w:ascii="Times New Roman" w:hAnsi="Times New Roman" w:cs="Times New Roman"/>
          <w:color w:val="000000" w:themeColor="text1"/>
          <w:sz w:val="24"/>
        </w:rPr>
        <w:t xml:space="preserve"> Objednateli dnem podpisu závěrečného </w:t>
      </w:r>
      <w:r w:rsidRPr="00B014B2">
        <w:rPr>
          <w:rFonts w:ascii="Times New Roman" w:hAnsi="Times New Roman" w:cs="Times New Roman"/>
          <w:color w:val="000000" w:themeColor="text1"/>
          <w:sz w:val="24"/>
        </w:rPr>
        <w:t>a</w:t>
      </w:r>
      <w:r w:rsidR="00331234" w:rsidRPr="00B014B2">
        <w:rPr>
          <w:rFonts w:ascii="Times New Roman" w:hAnsi="Times New Roman" w:cs="Times New Roman"/>
          <w:color w:val="000000" w:themeColor="text1"/>
          <w:sz w:val="24"/>
        </w:rPr>
        <w:t>kceptačního protokolu (akceptováno bez výhrad) Objednatelem.</w:t>
      </w:r>
    </w:p>
    <w:p w14:paraId="3CF7F52F" w14:textId="77777777" w:rsidR="00331234" w:rsidRPr="00B014B2" w:rsidRDefault="00EC5403"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Z</w:t>
      </w:r>
      <w:r w:rsidR="00331234" w:rsidRPr="00B014B2">
        <w:rPr>
          <w:rFonts w:ascii="Times New Roman" w:hAnsi="Times New Roman" w:cs="Times New Roman"/>
          <w:color w:val="000000" w:themeColor="text1"/>
          <w:sz w:val="24"/>
        </w:rPr>
        <w:t>ávěrečn</w:t>
      </w:r>
      <w:r w:rsidRPr="00B014B2">
        <w:rPr>
          <w:rFonts w:ascii="Times New Roman" w:hAnsi="Times New Roman" w:cs="Times New Roman"/>
          <w:color w:val="000000" w:themeColor="text1"/>
          <w:sz w:val="24"/>
        </w:rPr>
        <w:t xml:space="preserve">ý </w:t>
      </w:r>
      <w:r w:rsidR="007058AB" w:rsidRPr="00B014B2">
        <w:rPr>
          <w:rFonts w:ascii="Times New Roman" w:hAnsi="Times New Roman" w:cs="Times New Roman"/>
          <w:color w:val="000000" w:themeColor="text1"/>
          <w:sz w:val="24"/>
        </w:rPr>
        <w:t>a</w:t>
      </w:r>
      <w:r w:rsidR="00331234" w:rsidRPr="00B014B2">
        <w:rPr>
          <w:rFonts w:ascii="Times New Roman" w:hAnsi="Times New Roman" w:cs="Times New Roman"/>
          <w:color w:val="000000" w:themeColor="text1"/>
          <w:sz w:val="24"/>
        </w:rPr>
        <w:t xml:space="preserve">kceptační protokol je povinen </w:t>
      </w:r>
      <w:r w:rsidRPr="00B014B2">
        <w:rPr>
          <w:rFonts w:ascii="Times New Roman" w:hAnsi="Times New Roman" w:cs="Times New Roman"/>
          <w:color w:val="000000" w:themeColor="text1"/>
          <w:sz w:val="24"/>
        </w:rPr>
        <w:t xml:space="preserve">vyhotovit </w:t>
      </w:r>
      <w:r w:rsidR="00331234" w:rsidRPr="00B014B2">
        <w:rPr>
          <w:rFonts w:ascii="Times New Roman" w:hAnsi="Times New Roman" w:cs="Times New Roman"/>
          <w:color w:val="000000" w:themeColor="text1"/>
          <w:sz w:val="24"/>
        </w:rPr>
        <w:t>Objednatel.</w:t>
      </w:r>
    </w:p>
    <w:p w14:paraId="0F85ED1C" w14:textId="77777777" w:rsidR="00331234" w:rsidRPr="00B014B2" w:rsidRDefault="00331234"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Odpovědnost Zhotovitele</w:t>
      </w:r>
    </w:p>
    <w:p w14:paraId="1FE60744" w14:textId="77777777" w:rsidR="00331234" w:rsidRPr="00B014B2" w:rsidRDefault="00331234" w:rsidP="007058AB">
      <w:pPr>
        <w:pStyle w:val="Nadpis3"/>
        <w:keepNext w:val="0"/>
        <w:numPr>
          <w:ilvl w:val="0"/>
          <w:numId w:val="0"/>
        </w:numPr>
        <w:spacing w:before="40" w:after="0" w:line="264" w:lineRule="auto"/>
        <w:ind w:left="567"/>
        <w:jc w:val="both"/>
        <w:rPr>
          <w:rFonts w:ascii="Times New Roman" w:hAnsi="Times New Roman" w:cs="Times New Roman"/>
          <w:color w:val="000000" w:themeColor="text1"/>
          <w:sz w:val="24"/>
          <w:szCs w:val="24"/>
        </w:rPr>
      </w:pPr>
      <w:r w:rsidRPr="00B014B2">
        <w:rPr>
          <w:rFonts w:ascii="Times New Roman" w:hAnsi="Times New Roman" w:cs="Times New Roman"/>
          <w:snapToGrid w:val="0"/>
          <w:color w:val="000000" w:themeColor="text1"/>
          <w:sz w:val="24"/>
          <w:szCs w:val="24"/>
        </w:rPr>
        <w:lastRenderedPageBreak/>
        <w:t>Zhotovitel bere na vědomí, že Objednatel není osobou odborně způsobilou a není schopen ani při vynaložení veškeré své odborné péče</w:t>
      </w:r>
      <w:r w:rsidR="007058AB" w:rsidRPr="00B014B2">
        <w:rPr>
          <w:rFonts w:ascii="Times New Roman" w:hAnsi="Times New Roman" w:cs="Times New Roman"/>
          <w:snapToGrid w:val="0"/>
          <w:color w:val="000000" w:themeColor="text1"/>
          <w:sz w:val="24"/>
          <w:szCs w:val="24"/>
        </w:rPr>
        <w:t xml:space="preserve">, která po něm může být spravedlivě požadována, </w:t>
      </w:r>
      <w:r w:rsidRPr="00B014B2">
        <w:rPr>
          <w:rFonts w:ascii="Times New Roman" w:hAnsi="Times New Roman" w:cs="Times New Roman"/>
          <w:snapToGrid w:val="0"/>
          <w:color w:val="000000" w:themeColor="text1"/>
          <w:sz w:val="24"/>
          <w:szCs w:val="24"/>
        </w:rPr>
        <w:t xml:space="preserve">zkontrolovat při předání a převzetí </w:t>
      </w:r>
      <w:r w:rsidR="007058AB" w:rsidRPr="00B014B2">
        <w:rPr>
          <w:rFonts w:ascii="Times New Roman" w:hAnsi="Times New Roman" w:cs="Times New Roman"/>
          <w:snapToGrid w:val="0"/>
          <w:color w:val="000000" w:themeColor="text1"/>
          <w:sz w:val="24"/>
          <w:szCs w:val="24"/>
        </w:rPr>
        <w:t>jednotlivých částí plnění</w:t>
      </w:r>
      <w:r w:rsidRPr="00B014B2">
        <w:rPr>
          <w:rFonts w:ascii="Times New Roman" w:hAnsi="Times New Roman" w:cs="Times New Roman"/>
          <w:snapToGrid w:val="0"/>
          <w:color w:val="000000" w:themeColor="text1"/>
          <w:sz w:val="24"/>
          <w:szCs w:val="24"/>
        </w:rPr>
        <w:t xml:space="preserve"> </w:t>
      </w:r>
      <w:r w:rsidR="000B208E" w:rsidRPr="00B014B2">
        <w:rPr>
          <w:rFonts w:ascii="Times New Roman" w:hAnsi="Times New Roman" w:cs="Times New Roman"/>
          <w:snapToGrid w:val="0"/>
          <w:color w:val="000000" w:themeColor="text1"/>
          <w:sz w:val="24"/>
          <w:szCs w:val="24"/>
        </w:rPr>
        <w:t xml:space="preserve">Díla </w:t>
      </w:r>
      <w:r w:rsidRPr="00B014B2">
        <w:rPr>
          <w:rFonts w:ascii="Times New Roman" w:hAnsi="Times New Roman" w:cs="Times New Roman"/>
          <w:snapToGrid w:val="0"/>
          <w:color w:val="000000" w:themeColor="text1"/>
          <w:sz w:val="24"/>
          <w:szCs w:val="24"/>
        </w:rPr>
        <w:t xml:space="preserve">veškeré údaje. </w:t>
      </w:r>
      <w:r w:rsidRPr="00B014B2">
        <w:rPr>
          <w:rFonts w:ascii="Times New Roman" w:hAnsi="Times New Roman" w:cs="Times New Roman"/>
          <w:color w:val="000000" w:themeColor="text1"/>
          <w:sz w:val="24"/>
          <w:szCs w:val="24"/>
        </w:rPr>
        <w:t xml:space="preserve">Kontrola Objednatele se týká prověření, zda </w:t>
      </w:r>
      <w:r w:rsidR="005A5092" w:rsidRPr="00B014B2">
        <w:rPr>
          <w:rFonts w:ascii="Times New Roman" w:hAnsi="Times New Roman" w:cs="Times New Roman"/>
          <w:color w:val="000000" w:themeColor="text1"/>
          <w:sz w:val="24"/>
          <w:szCs w:val="24"/>
        </w:rPr>
        <w:t xml:space="preserve">jednotlivé části plnění </w:t>
      </w:r>
      <w:r w:rsidR="000B208E" w:rsidRPr="00B014B2">
        <w:rPr>
          <w:rFonts w:ascii="Times New Roman" w:hAnsi="Times New Roman" w:cs="Times New Roman"/>
          <w:color w:val="000000" w:themeColor="text1"/>
          <w:sz w:val="24"/>
          <w:szCs w:val="24"/>
        </w:rPr>
        <w:t xml:space="preserve">Díla </w:t>
      </w:r>
      <w:r w:rsidR="005A5092" w:rsidRPr="00B014B2">
        <w:rPr>
          <w:rFonts w:ascii="Times New Roman" w:hAnsi="Times New Roman" w:cs="Times New Roman"/>
          <w:color w:val="000000" w:themeColor="text1"/>
          <w:sz w:val="24"/>
          <w:szCs w:val="24"/>
        </w:rPr>
        <w:t>dle Smlouvy nemají</w:t>
      </w:r>
      <w:r w:rsidRPr="00B014B2">
        <w:rPr>
          <w:rFonts w:ascii="Times New Roman" w:hAnsi="Times New Roman" w:cs="Times New Roman"/>
          <w:color w:val="000000" w:themeColor="text1"/>
          <w:sz w:val="24"/>
          <w:szCs w:val="24"/>
        </w:rPr>
        <w:t xml:space="preserve"> </w:t>
      </w:r>
      <w:r w:rsidR="00D22881" w:rsidRPr="00B014B2">
        <w:rPr>
          <w:rFonts w:ascii="Times New Roman" w:hAnsi="Times New Roman" w:cs="Times New Roman"/>
          <w:color w:val="000000" w:themeColor="text1"/>
          <w:sz w:val="24"/>
          <w:szCs w:val="24"/>
        </w:rPr>
        <w:t>zjevné</w:t>
      </w:r>
      <w:r w:rsidRPr="00B014B2">
        <w:rPr>
          <w:rFonts w:ascii="Times New Roman" w:hAnsi="Times New Roman" w:cs="Times New Roman"/>
          <w:color w:val="000000" w:themeColor="text1"/>
          <w:sz w:val="24"/>
          <w:szCs w:val="24"/>
        </w:rPr>
        <w:t xml:space="preserve"> vady a nedostatky. Objednatel však není povinen přezkoumávat např. výpočty nebo takové výpočty provádět, zkoumat technická řešení apod. V případě skrytých vad nebo technických řešení</w:t>
      </w:r>
      <w:r w:rsidR="007058AB" w:rsidRPr="00B014B2">
        <w:rPr>
          <w:rFonts w:ascii="Times New Roman" w:hAnsi="Times New Roman" w:cs="Times New Roman"/>
          <w:color w:val="000000" w:themeColor="text1"/>
          <w:sz w:val="24"/>
          <w:szCs w:val="24"/>
        </w:rPr>
        <w:t xml:space="preserve"> u jednotlivých částí plnění</w:t>
      </w:r>
      <w:r w:rsidR="000B208E" w:rsidRPr="00B014B2">
        <w:rPr>
          <w:rFonts w:ascii="Times New Roman" w:hAnsi="Times New Roman" w:cs="Times New Roman"/>
          <w:color w:val="000000" w:themeColor="text1"/>
          <w:sz w:val="24"/>
          <w:szCs w:val="24"/>
        </w:rPr>
        <w:t xml:space="preserve"> Díla</w:t>
      </w:r>
      <w:r w:rsidRPr="00B014B2">
        <w:rPr>
          <w:rFonts w:ascii="Times New Roman" w:hAnsi="Times New Roman" w:cs="Times New Roman"/>
          <w:color w:val="000000" w:themeColor="text1"/>
          <w:sz w:val="24"/>
          <w:szCs w:val="24"/>
        </w:rPr>
        <w:t xml:space="preserve">, která jsou v rozporu s ČSN, ČSN EN nebo jinými závaznými předpisy, se Zhotovitel </w:t>
      </w:r>
      <w:r w:rsidRPr="00B014B2">
        <w:rPr>
          <w:rFonts w:ascii="Times New Roman" w:hAnsi="Times New Roman" w:cs="Times New Roman"/>
          <w:snapToGrid w:val="0"/>
          <w:color w:val="000000" w:themeColor="text1"/>
          <w:sz w:val="24"/>
          <w:szCs w:val="24"/>
        </w:rPr>
        <w:t xml:space="preserve">při předání a převzetí </w:t>
      </w:r>
      <w:r w:rsidR="005A5092" w:rsidRPr="00B014B2">
        <w:rPr>
          <w:rFonts w:ascii="Times New Roman" w:hAnsi="Times New Roman" w:cs="Times New Roman"/>
          <w:snapToGrid w:val="0"/>
          <w:color w:val="000000" w:themeColor="text1"/>
          <w:sz w:val="24"/>
          <w:szCs w:val="24"/>
        </w:rPr>
        <w:t xml:space="preserve">jednotlivých částí plnění </w:t>
      </w:r>
      <w:r w:rsidR="000C3F05" w:rsidRPr="00B014B2">
        <w:rPr>
          <w:rFonts w:ascii="Times New Roman" w:hAnsi="Times New Roman" w:cs="Times New Roman"/>
          <w:snapToGrid w:val="0"/>
          <w:color w:val="000000" w:themeColor="text1"/>
          <w:sz w:val="24"/>
          <w:szCs w:val="24"/>
        </w:rPr>
        <w:t xml:space="preserve">Díla </w:t>
      </w:r>
      <w:r w:rsidR="005A5092" w:rsidRPr="00B014B2">
        <w:rPr>
          <w:rFonts w:ascii="Times New Roman" w:hAnsi="Times New Roman" w:cs="Times New Roman"/>
          <w:snapToGrid w:val="0"/>
          <w:color w:val="000000" w:themeColor="text1"/>
          <w:sz w:val="24"/>
          <w:szCs w:val="24"/>
        </w:rPr>
        <w:t>dle Smlouvy</w:t>
      </w:r>
      <w:r w:rsidRPr="00B014B2">
        <w:rPr>
          <w:rFonts w:ascii="Times New Roman" w:hAnsi="Times New Roman" w:cs="Times New Roman"/>
          <w:snapToGrid w:val="0"/>
          <w:color w:val="000000" w:themeColor="text1"/>
          <w:sz w:val="24"/>
          <w:szCs w:val="24"/>
        </w:rPr>
        <w:t xml:space="preserve"> </w:t>
      </w:r>
      <w:r w:rsidRPr="00B014B2">
        <w:rPr>
          <w:rFonts w:ascii="Times New Roman" w:hAnsi="Times New Roman" w:cs="Times New Roman"/>
          <w:color w:val="000000" w:themeColor="text1"/>
          <w:sz w:val="24"/>
          <w:szCs w:val="24"/>
        </w:rPr>
        <w:t xml:space="preserve">nezbavuje odpovědnosti za škodu. Za tohoto stavu odpovídá Zhotovitel za správnost a úplnost </w:t>
      </w:r>
      <w:r w:rsidR="005A5092" w:rsidRPr="00B014B2">
        <w:rPr>
          <w:rFonts w:ascii="Times New Roman" w:hAnsi="Times New Roman" w:cs="Times New Roman"/>
          <w:color w:val="000000" w:themeColor="text1"/>
          <w:sz w:val="24"/>
          <w:szCs w:val="24"/>
        </w:rPr>
        <w:t xml:space="preserve">jednotlivých částí plnění </w:t>
      </w:r>
      <w:r w:rsidR="000C3F05" w:rsidRPr="00B014B2">
        <w:rPr>
          <w:rFonts w:ascii="Times New Roman" w:hAnsi="Times New Roman" w:cs="Times New Roman"/>
          <w:color w:val="000000" w:themeColor="text1"/>
          <w:sz w:val="24"/>
          <w:szCs w:val="24"/>
        </w:rPr>
        <w:t xml:space="preserve">Díla </w:t>
      </w:r>
      <w:r w:rsidR="005A5092" w:rsidRPr="00B014B2">
        <w:rPr>
          <w:rFonts w:ascii="Times New Roman" w:hAnsi="Times New Roman" w:cs="Times New Roman"/>
          <w:color w:val="000000" w:themeColor="text1"/>
          <w:sz w:val="24"/>
          <w:szCs w:val="24"/>
        </w:rPr>
        <w:t>dle Smlouvy</w:t>
      </w:r>
      <w:r w:rsidR="00A75B07" w:rsidRPr="00B014B2">
        <w:rPr>
          <w:rFonts w:ascii="Times New Roman" w:hAnsi="Times New Roman" w:cs="Times New Roman"/>
          <w:color w:val="000000" w:themeColor="text1"/>
          <w:sz w:val="24"/>
          <w:szCs w:val="24"/>
        </w:rPr>
        <w:t xml:space="preserve"> a </w:t>
      </w:r>
      <w:r w:rsidRPr="00B014B2">
        <w:rPr>
          <w:rFonts w:ascii="Times New Roman" w:hAnsi="Times New Roman" w:cs="Times New Roman"/>
          <w:color w:val="000000" w:themeColor="text1"/>
          <w:sz w:val="24"/>
          <w:szCs w:val="24"/>
        </w:rPr>
        <w:t xml:space="preserve">nemůže se v budoucnu dovolávat toho, že </w:t>
      </w:r>
      <w:r w:rsidR="005A5092" w:rsidRPr="00B014B2">
        <w:rPr>
          <w:rFonts w:ascii="Times New Roman" w:hAnsi="Times New Roman" w:cs="Times New Roman"/>
          <w:color w:val="000000" w:themeColor="text1"/>
          <w:sz w:val="24"/>
          <w:szCs w:val="24"/>
        </w:rPr>
        <w:t xml:space="preserve">jednotlivé části plnění </w:t>
      </w:r>
      <w:r w:rsidR="000C3F05" w:rsidRPr="00B014B2">
        <w:rPr>
          <w:rFonts w:ascii="Times New Roman" w:hAnsi="Times New Roman" w:cs="Times New Roman"/>
          <w:color w:val="000000" w:themeColor="text1"/>
          <w:sz w:val="24"/>
          <w:szCs w:val="24"/>
        </w:rPr>
        <w:t xml:space="preserve">Díla </w:t>
      </w:r>
      <w:r w:rsidR="005A5092" w:rsidRPr="00B014B2">
        <w:rPr>
          <w:rFonts w:ascii="Times New Roman" w:hAnsi="Times New Roman" w:cs="Times New Roman"/>
          <w:color w:val="000000" w:themeColor="text1"/>
          <w:sz w:val="24"/>
          <w:szCs w:val="24"/>
        </w:rPr>
        <w:t xml:space="preserve">dle Smlouvy </w:t>
      </w:r>
      <w:r w:rsidR="00A75B07" w:rsidRPr="00B014B2">
        <w:rPr>
          <w:rFonts w:ascii="Times New Roman" w:hAnsi="Times New Roman" w:cs="Times New Roman"/>
          <w:color w:val="000000" w:themeColor="text1"/>
          <w:sz w:val="24"/>
          <w:szCs w:val="24"/>
        </w:rPr>
        <w:t>byly</w:t>
      </w:r>
      <w:r w:rsidRPr="00B014B2">
        <w:rPr>
          <w:rFonts w:ascii="Times New Roman" w:hAnsi="Times New Roman" w:cs="Times New Roman"/>
          <w:color w:val="000000" w:themeColor="text1"/>
          <w:sz w:val="24"/>
          <w:szCs w:val="24"/>
        </w:rPr>
        <w:t xml:space="preserve"> Objednatelem převzat</w:t>
      </w:r>
      <w:r w:rsidR="00A75B07" w:rsidRPr="00B014B2">
        <w:rPr>
          <w:rFonts w:ascii="Times New Roman" w:hAnsi="Times New Roman" w:cs="Times New Roman"/>
          <w:color w:val="000000" w:themeColor="text1"/>
          <w:sz w:val="24"/>
          <w:szCs w:val="24"/>
        </w:rPr>
        <w:t>y</w:t>
      </w:r>
      <w:r w:rsidRPr="00B014B2">
        <w:rPr>
          <w:rFonts w:ascii="Times New Roman" w:hAnsi="Times New Roman" w:cs="Times New Roman"/>
          <w:color w:val="000000" w:themeColor="text1"/>
          <w:sz w:val="24"/>
          <w:szCs w:val="24"/>
        </w:rPr>
        <w:t xml:space="preserve"> a akceptován</w:t>
      </w:r>
      <w:r w:rsidR="00A75B07" w:rsidRPr="00B014B2">
        <w:rPr>
          <w:rFonts w:ascii="Times New Roman" w:hAnsi="Times New Roman" w:cs="Times New Roman"/>
          <w:color w:val="000000" w:themeColor="text1"/>
          <w:sz w:val="24"/>
          <w:szCs w:val="24"/>
        </w:rPr>
        <w:t>y</w:t>
      </w:r>
      <w:r w:rsidRPr="00B014B2">
        <w:rPr>
          <w:rFonts w:ascii="Times New Roman" w:hAnsi="Times New Roman" w:cs="Times New Roman"/>
          <w:color w:val="000000" w:themeColor="text1"/>
          <w:sz w:val="24"/>
          <w:szCs w:val="24"/>
        </w:rPr>
        <w:t xml:space="preserve"> bez výhrad.</w:t>
      </w:r>
    </w:p>
    <w:p w14:paraId="56B1891A" w14:textId="77777777" w:rsidR="00B72D35" w:rsidRPr="00B014B2" w:rsidRDefault="00B72D35" w:rsidP="00635770">
      <w:pPr>
        <w:pStyle w:val="Nadpis1"/>
        <w:spacing w:before="480" w:after="120" w:line="264" w:lineRule="auto"/>
        <w:rPr>
          <w:rFonts w:ascii="Times New Roman" w:hAnsi="Times New Roman"/>
          <w:caps/>
          <w:sz w:val="24"/>
          <w:szCs w:val="24"/>
        </w:rPr>
      </w:pPr>
      <w:bookmarkStart w:id="37" w:name="_Ref141248747"/>
      <w:r w:rsidRPr="00B014B2">
        <w:rPr>
          <w:rFonts w:ascii="Times New Roman" w:hAnsi="Times New Roman"/>
          <w:caps/>
          <w:sz w:val="24"/>
          <w:szCs w:val="24"/>
        </w:rPr>
        <w:t>licenční ujednání</w:t>
      </w:r>
      <w:bookmarkEnd w:id="37"/>
    </w:p>
    <w:p w14:paraId="73E59CA2" w14:textId="77777777" w:rsidR="00B72D35" w:rsidRPr="00B014B2" w:rsidRDefault="00B72D3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Ochrana autorských práv se řídí Občanským zákoníkem, Autorským zákonem a veškerými mezinárodními dohodami o ochraně práv k duševnímu vlastnictví, které jsou </w:t>
      </w:r>
      <w:r w:rsidR="0041067F" w:rsidRPr="00B014B2">
        <w:rPr>
          <w:rFonts w:ascii="Times New Roman" w:hAnsi="Times New Roman" w:cs="Times New Roman"/>
          <w:sz w:val="24"/>
        </w:rPr>
        <w:t>součástí českého právního řádu.</w:t>
      </w:r>
    </w:p>
    <w:p w14:paraId="4AB6EC29" w14:textId="77777777" w:rsidR="00B72D35" w:rsidRPr="00B014B2" w:rsidRDefault="00B72D3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prohlašuje, že je na základě svého autorství či na základě právního vztahu s autorem, resp. autory děl, vztahujících se ke Stupni plnění příprava, Stupni plnění návrh,  Stupni plnění DURaSP a Stupni plnění PDPS oprávněn vykonávat svým jménem a na svůj účet veškerá autorova majetková práva k výsledkům tvůrčí činnosti Zhotovitele dle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včetně hmotného zachycení výsledků činností Zhotovitele; zejména je oprávněn všechny tyto části plnění jako autorské dílo užít ke všem známým způsobům užití a udělit Objednateli jako nabyvateli oprávnění k výkonu tohoto práva v souladu s podmínkami </w:t>
      </w:r>
      <w:r w:rsidR="0041067F" w:rsidRPr="00B014B2">
        <w:rPr>
          <w:rFonts w:ascii="Times New Roman" w:hAnsi="Times New Roman" w:cs="Times New Roman"/>
          <w:sz w:val="24"/>
        </w:rPr>
        <w:t>S</w:t>
      </w:r>
      <w:r w:rsidRPr="00B014B2">
        <w:rPr>
          <w:rFonts w:ascii="Times New Roman" w:hAnsi="Times New Roman" w:cs="Times New Roman"/>
          <w:sz w:val="24"/>
        </w:rPr>
        <w:t>mlouvy.</w:t>
      </w:r>
    </w:p>
    <w:p w14:paraId="668EBDBB" w14:textId="77777777" w:rsidR="00B72D35" w:rsidRPr="00B014B2" w:rsidRDefault="00B72D3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w:t>
      </w:r>
      <w:r w:rsidR="0041067F" w:rsidRPr="00B014B2">
        <w:rPr>
          <w:rFonts w:ascii="Times New Roman" w:hAnsi="Times New Roman" w:cs="Times New Roman"/>
          <w:sz w:val="24"/>
        </w:rPr>
        <w:t>S</w:t>
      </w:r>
      <w:r w:rsidRPr="00B014B2">
        <w:rPr>
          <w:rFonts w:ascii="Times New Roman" w:hAnsi="Times New Roman" w:cs="Times New Roman"/>
          <w:sz w:val="24"/>
        </w:rPr>
        <w:t xml:space="preserve">mlouvou poskytuje Objednateli oprávnění užívat výsledky tvůrčí činnosti dle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včetně hmotného zachycení výsledků své činnosti ke splnění účelu a předmětu </w:t>
      </w:r>
      <w:r w:rsidR="0041067F" w:rsidRPr="00B014B2">
        <w:rPr>
          <w:rFonts w:ascii="Times New Roman" w:hAnsi="Times New Roman" w:cs="Times New Roman"/>
          <w:sz w:val="24"/>
        </w:rPr>
        <w:t>S</w:t>
      </w:r>
      <w:r w:rsidR="00C16BD1" w:rsidRPr="00B014B2">
        <w:rPr>
          <w:rFonts w:ascii="Times New Roman" w:hAnsi="Times New Roman" w:cs="Times New Roman"/>
          <w:sz w:val="24"/>
        </w:rPr>
        <w:t>mlouvy ve výše uvedené formě a </w:t>
      </w:r>
      <w:r w:rsidRPr="00B014B2">
        <w:rPr>
          <w:rFonts w:ascii="Times New Roman" w:hAnsi="Times New Roman" w:cs="Times New Roman"/>
          <w:sz w:val="24"/>
        </w:rPr>
        <w:t xml:space="preserve">zároveň výsledky tvůrčí činnosti upravovat, doplňovat a vystavovat (dále jen </w:t>
      </w:r>
      <w:r w:rsidRPr="00B014B2">
        <w:rPr>
          <w:rFonts w:ascii="Times New Roman" w:hAnsi="Times New Roman" w:cs="Times New Roman"/>
          <w:bCs w:val="0"/>
          <w:sz w:val="24"/>
        </w:rPr>
        <w:t>„</w:t>
      </w:r>
      <w:r w:rsidRPr="00B014B2">
        <w:rPr>
          <w:rFonts w:ascii="Times New Roman" w:hAnsi="Times New Roman" w:cs="Times New Roman"/>
          <w:bCs w:val="0"/>
          <w:i/>
          <w:sz w:val="24"/>
        </w:rPr>
        <w:t>Licence</w:t>
      </w:r>
      <w:r w:rsidRPr="00B014B2">
        <w:rPr>
          <w:rFonts w:ascii="Times New Roman" w:hAnsi="Times New Roman" w:cs="Times New Roman"/>
          <w:bCs w:val="0"/>
          <w:sz w:val="24"/>
        </w:rPr>
        <w:t>“</w:t>
      </w:r>
      <w:r w:rsidRPr="00B014B2">
        <w:rPr>
          <w:rFonts w:ascii="Times New Roman" w:hAnsi="Times New Roman" w:cs="Times New Roman"/>
          <w:sz w:val="24"/>
        </w:rPr>
        <w:t xml:space="preserve">) za podmínek sjednaných ve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mlouvě. Právem Objednatele užívat výsledky tvůrčí činnosti Zhotovitele dle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včetně hmotného zachycení výsledků činnosti Zhotovitele se ve smyslu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rozumí nerušené využívání výsledků tvůrčí činnosti Zhotovitele dle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včetně hmotného zachycení výsledků činnosti Zhotovitele všemi známými způsoby, zejména jejich další zpracování, úpravy a rozmnožování Objednatelem či třetí osobou. Objednatel Licenci udělenou na základě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přijímá převzetím příslušné části plnění </w:t>
      </w:r>
      <w:r w:rsidR="000C3F05" w:rsidRPr="00B014B2">
        <w:rPr>
          <w:rFonts w:ascii="Times New Roman" w:hAnsi="Times New Roman" w:cs="Times New Roman"/>
          <w:sz w:val="24"/>
        </w:rPr>
        <w:t xml:space="preserve">Díla </w:t>
      </w:r>
      <w:r w:rsidRPr="00B014B2">
        <w:rPr>
          <w:rFonts w:ascii="Times New Roman" w:hAnsi="Times New Roman" w:cs="Times New Roman"/>
          <w:sz w:val="24"/>
        </w:rPr>
        <w:t xml:space="preserve">dle </w:t>
      </w:r>
      <w:r w:rsidR="0041067F" w:rsidRPr="00B014B2">
        <w:rPr>
          <w:rFonts w:ascii="Times New Roman" w:hAnsi="Times New Roman" w:cs="Times New Roman"/>
          <w:sz w:val="24"/>
        </w:rPr>
        <w:t>S</w:t>
      </w:r>
      <w:r w:rsidRPr="00B014B2">
        <w:rPr>
          <w:rFonts w:ascii="Times New Roman" w:hAnsi="Times New Roman" w:cs="Times New Roman"/>
          <w:sz w:val="24"/>
        </w:rPr>
        <w:t>mlouvy.</w:t>
      </w:r>
    </w:p>
    <w:p w14:paraId="0D118ACD" w14:textId="77777777" w:rsidR="00B72D35" w:rsidRPr="00B014B2" w:rsidRDefault="00B72D3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poskytuje Licence dle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jako výhradní, čímž se rozumí, že Zhotovitel nesmí poskytnout Licenci obsahem či rozsahem zahrnující práva poskytnutá Objednateli dle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třetí osobě a je povinen se zdržet výkonu práva užívat výsledky své tvůrčí činnosti dle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včetně hmotného zachycení výsledků činnosti Zhotovitele ke splnění předmětu </w:t>
      </w:r>
      <w:r w:rsidR="0041067F" w:rsidRPr="00B014B2">
        <w:rPr>
          <w:rFonts w:ascii="Times New Roman" w:hAnsi="Times New Roman" w:cs="Times New Roman"/>
          <w:sz w:val="24"/>
        </w:rPr>
        <w:t>S</w:t>
      </w:r>
      <w:r w:rsidRPr="00B014B2">
        <w:rPr>
          <w:rFonts w:ascii="Times New Roman" w:hAnsi="Times New Roman" w:cs="Times New Roman"/>
          <w:sz w:val="24"/>
        </w:rPr>
        <w:t>mlouvy ve výše uvedené formě způsobem, ke kterému poskytl Licenci Objednatel</w:t>
      </w:r>
      <w:bookmarkStart w:id="38" w:name="_Ref34392820"/>
      <w:r w:rsidRPr="00B014B2">
        <w:rPr>
          <w:rFonts w:ascii="Times New Roman" w:hAnsi="Times New Roman" w:cs="Times New Roman"/>
          <w:sz w:val="24"/>
        </w:rPr>
        <w:t>i.</w:t>
      </w:r>
    </w:p>
    <w:p w14:paraId="7506821B" w14:textId="660D47A2" w:rsidR="00B72D35" w:rsidRPr="00B014B2" w:rsidRDefault="00B72D3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Pro vyloučení pochybností se uvádí, že Zhotovitel je oprávněn poskytnout výsledky své tvůrčí činnosti dle </w:t>
      </w:r>
      <w:r w:rsidR="00712DD4" w:rsidRPr="00B014B2">
        <w:rPr>
          <w:rFonts w:ascii="Times New Roman" w:hAnsi="Times New Roman" w:cs="Times New Roman"/>
          <w:sz w:val="24"/>
        </w:rPr>
        <w:t>S</w:t>
      </w:r>
      <w:r w:rsidRPr="00B014B2">
        <w:rPr>
          <w:rFonts w:ascii="Times New Roman" w:hAnsi="Times New Roman" w:cs="Times New Roman"/>
          <w:sz w:val="24"/>
        </w:rPr>
        <w:t xml:space="preserve">mlouvy včetně hmotného zachycení výsledků své činnosti poddodavatelům, prostřednictvím kterých zajišťuje plnění předmětu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pokud mají sloužit jako podklad pro zpracování dalšího stupně dokumentace dle </w:t>
      </w:r>
      <w:r w:rsidR="00536720" w:rsidRPr="00B014B2">
        <w:rPr>
          <w:rFonts w:ascii="Times New Roman" w:hAnsi="Times New Roman" w:cs="Times New Roman"/>
          <w:sz w:val="24"/>
        </w:rPr>
        <w:t>čl.</w:t>
      </w:r>
      <w:r w:rsidRPr="00B014B2">
        <w:rPr>
          <w:rFonts w:ascii="Times New Roman" w:hAnsi="Times New Roman" w:cs="Times New Roman"/>
          <w:sz w:val="24"/>
        </w:rPr>
        <w:t xml:space="preserve"> </w:t>
      </w:r>
      <w:r w:rsidR="0096608C" w:rsidRPr="001E4B84">
        <w:rPr>
          <w:rFonts w:ascii="Times New Roman" w:hAnsi="Times New Roman" w:cs="Times New Roman"/>
          <w:sz w:val="24"/>
        </w:rPr>
        <w:fldChar w:fldCharType="begin"/>
      </w:r>
      <w:r w:rsidR="0096608C" w:rsidRPr="001E4B84">
        <w:rPr>
          <w:rFonts w:ascii="Times New Roman" w:hAnsi="Times New Roman" w:cs="Times New Roman"/>
          <w:sz w:val="24"/>
        </w:rPr>
        <w:instrText xml:space="preserve"> REF _Ref141188697 \r \h  \* MERGEFORMAT </w:instrText>
      </w:r>
      <w:r w:rsidR="0096608C" w:rsidRPr="001E4B84">
        <w:rPr>
          <w:rFonts w:ascii="Times New Roman" w:hAnsi="Times New Roman" w:cs="Times New Roman"/>
          <w:sz w:val="24"/>
        </w:rPr>
      </w:r>
      <w:r w:rsidR="0096608C" w:rsidRPr="001E4B84">
        <w:rPr>
          <w:rFonts w:ascii="Times New Roman" w:hAnsi="Times New Roman" w:cs="Times New Roman"/>
          <w:sz w:val="24"/>
        </w:rPr>
        <w:fldChar w:fldCharType="separate"/>
      </w:r>
      <w:r w:rsidR="005779E7">
        <w:rPr>
          <w:rFonts w:ascii="Times New Roman" w:hAnsi="Times New Roman" w:cs="Times New Roman"/>
          <w:sz w:val="24"/>
        </w:rPr>
        <w:t>2</w:t>
      </w:r>
      <w:r w:rsidR="0096608C" w:rsidRPr="001E4B84">
        <w:rPr>
          <w:rFonts w:ascii="Times New Roman" w:hAnsi="Times New Roman" w:cs="Times New Roman"/>
          <w:sz w:val="24"/>
        </w:rPr>
        <w:fldChar w:fldCharType="end"/>
      </w:r>
      <w:r w:rsidRPr="00B014B2">
        <w:rPr>
          <w:rFonts w:ascii="Times New Roman" w:hAnsi="Times New Roman" w:cs="Times New Roman"/>
          <w:sz w:val="24"/>
        </w:rPr>
        <w:t xml:space="preserve"> </w:t>
      </w:r>
      <w:r w:rsidR="00712DD4" w:rsidRPr="00B014B2">
        <w:rPr>
          <w:rFonts w:ascii="Times New Roman" w:hAnsi="Times New Roman" w:cs="Times New Roman"/>
          <w:sz w:val="24"/>
        </w:rPr>
        <w:t>S</w:t>
      </w:r>
      <w:r w:rsidRPr="00B014B2">
        <w:rPr>
          <w:rFonts w:ascii="Times New Roman" w:hAnsi="Times New Roman" w:cs="Times New Roman"/>
          <w:sz w:val="24"/>
        </w:rPr>
        <w:t xml:space="preserve">mlouvy. Zhotovitel zajistí, že takto poskytnuté </w:t>
      </w:r>
      <w:r w:rsidRPr="00B014B2">
        <w:rPr>
          <w:rFonts w:ascii="Times New Roman" w:hAnsi="Times New Roman" w:cs="Times New Roman"/>
          <w:sz w:val="24"/>
        </w:rPr>
        <w:lastRenderedPageBreak/>
        <w:t xml:space="preserve">výsledky tvůrčí činnosti včetně hmotných zachycení výsledků své činnosti budou využity pouze pro splnění účelu a předmětu </w:t>
      </w:r>
      <w:r w:rsidR="0041067F" w:rsidRPr="00B014B2">
        <w:rPr>
          <w:rFonts w:ascii="Times New Roman" w:hAnsi="Times New Roman" w:cs="Times New Roman"/>
          <w:sz w:val="24"/>
        </w:rPr>
        <w:t>S</w:t>
      </w:r>
      <w:r w:rsidR="00C16BD1" w:rsidRPr="00B014B2">
        <w:rPr>
          <w:rFonts w:ascii="Times New Roman" w:hAnsi="Times New Roman" w:cs="Times New Roman"/>
          <w:sz w:val="24"/>
        </w:rPr>
        <w:t>mlouvy a </w:t>
      </w:r>
      <w:r w:rsidRPr="00B014B2">
        <w:rPr>
          <w:rFonts w:ascii="Times New Roman" w:hAnsi="Times New Roman" w:cs="Times New Roman"/>
          <w:sz w:val="24"/>
        </w:rPr>
        <w:t>nebudou je dále poskytovat třetím stranám.</w:t>
      </w:r>
      <w:bookmarkEnd w:id="38"/>
    </w:p>
    <w:p w14:paraId="15BA4963" w14:textId="77777777" w:rsidR="00B72D35" w:rsidRPr="00B014B2" w:rsidRDefault="00B72D3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Licence dle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se poskytuje Objednateli celosvětově na celou dobu </w:t>
      </w:r>
      <w:r w:rsidR="00C16BD1" w:rsidRPr="00B014B2">
        <w:rPr>
          <w:rFonts w:ascii="Times New Roman" w:hAnsi="Times New Roman" w:cs="Times New Roman"/>
          <w:sz w:val="24"/>
        </w:rPr>
        <w:t>trvání majetkových práv k </w:t>
      </w:r>
      <w:r w:rsidRPr="00B014B2">
        <w:rPr>
          <w:rFonts w:ascii="Times New Roman" w:hAnsi="Times New Roman" w:cs="Times New Roman"/>
          <w:sz w:val="24"/>
        </w:rPr>
        <w:t xml:space="preserve">výsledkům tvůrčí činnosti Zhotovitele dle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včetně hmotného zachycení výsledků činnosti Zhotovitele ke splnění předmětu </w:t>
      </w:r>
      <w:r w:rsidR="0041067F" w:rsidRPr="00B014B2">
        <w:rPr>
          <w:rFonts w:ascii="Times New Roman" w:hAnsi="Times New Roman" w:cs="Times New Roman"/>
          <w:sz w:val="24"/>
        </w:rPr>
        <w:t>S</w:t>
      </w:r>
      <w:r w:rsidRPr="00B014B2">
        <w:rPr>
          <w:rFonts w:ascii="Times New Roman" w:hAnsi="Times New Roman" w:cs="Times New Roman"/>
          <w:sz w:val="24"/>
        </w:rPr>
        <w:t>mlouvy ve výše uvedené formě.</w:t>
      </w:r>
    </w:p>
    <w:p w14:paraId="269E0CF2" w14:textId="77777777" w:rsidR="00B72D35" w:rsidRPr="00B014B2" w:rsidRDefault="00B72D3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Objednatel je oprávněn práva tvořící součást Licence dle </w:t>
      </w:r>
      <w:r w:rsidR="006E5BC7" w:rsidRPr="00B014B2">
        <w:rPr>
          <w:rFonts w:ascii="Times New Roman" w:hAnsi="Times New Roman" w:cs="Times New Roman"/>
          <w:sz w:val="24"/>
        </w:rPr>
        <w:t>S</w:t>
      </w:r>
      <w:r w:rsidRPr="00B014B2">
        <w:rPr>
          <w:rFonts w:ascii="Times New Roman" w:hAnsi="Times New Roman" w:cs="Times New Roman"/>
          <w:sz w:val="24"/>
        </w:rPr>
        <w:t>mlouvy poskytnout třetí osobě, a to ve stejném či menším rozsahu, v jakém je Objednatel oprávněn užívat práv z Licence.</w:t>
      </w:r>
    </w:p>
    <w:p w14:paraId="18635950" w14:textId="77777777" w:rsidR="00B72D35" w:rsidRPr="00B014B2" w:rsidRDefault="00B72D3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Práva z Licence poskytnuté </w:t>
      </w:r>
      <w:r w:rsidR="0041067F" w:rsidRPr="00B014B2">
        <w:rPr>
          <w:rFonts w:ascii="Times New Roman" w:hAnsi="Times New Roman" w:cs="Times New Roman"/>
          <w:sz w:val="24"/>
        </w:rPr>
        <w:t>S</w:t>
      </w:r>
      <w:r w:rsidRPr="00B014B2">
        <w:rPr>
          <w:rFonts w:ascii="Times New Roman" w:hAnsi="Times New Roman" w:cs="Times New Roman"/>
          <w:sz w:val="24"/>
        </w:rPr>
        <w:t>mlouvou, přecházejí při zániku Objednatele na jeho právního nástupce.</w:t>
      </w:r>
    </w:p>
    <w:p w14:paraId="36660AC9" w14:textId="77777777" w:rsidR="00B72D35" w:rsidRPr="00B014B2" w:rsidRDefault="00B72D35"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podpisem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výslovně prohlašuje, že odměna za Licenci dle tohoto článku </w:t>
      </w:r>
      <w:r w:rsidR="0041067F" w:rsidRPr="00B014B2">
        <w:rPr>
          <w:rFonts w:ascii="Times New Roman" w:hAnsi="Times New Roman" w:cs="Times New Roman"/>
          <w:sz w:val="24"/>
        </w:rPr>
        <w:t>S</w:t>
      </w:r>
      <w:r w:rsidRPr="00B014B2">
        <w:rPr>
          <w:rFonts w:ascii="Times New Roman" w:hAnsi="Times New Roman" w:cs="Times New Roman"/>
          <w:sz w:val="24"/>
        </w:rPr>
        <w:t xml:space="preserve">mlouvy je již zahrnuta v ceně za poskytování plnění </w:t>
      </w:r>
      <w:r w:rsidR="000C3F05" w:rsidRPr="00B014B2">
        <w:rPr>
          <w:rFonts w:ascii="Times New Roman" w:hAnsi="Times New Roman" w:cs="Times New Roman"/>
          <w:sz w:val="24"/>
        </w:rPr>
        <w:t xml:space="preserve">Díla </w:t>
      </w:r>
      <w:r w:rsidRPr="00B014B2">
        <w:rPr>
          <w:rFonts w:ascii="Times New Roman" w:hAnsi="Times New Roman" w:cs="Times New Roman"/>
          <w:sz w:val="24"/>
        </w:rPr>
        <w:t>dle</w:t>
      </w:r>
      <w:r w:rsidR="0060782E" w:rsidRPr="00B014B2">
        <w:rPr>
          <w:rFonts w:ascii="Times New Roman" w:hAnsi="Times New Roman" w:cs="Times New Roman"/>
          <w:sz w:val="24"/>
        </w:rPr>
        <w:t xml:space="preserve"> čl. 7.1.</w:t>
      </w:r>
      <w:r w:rsidRPr="00B014B2">
        <w:rPr>
          <w:rFonts w:ascii="Times New Roman" w:hAnsi="Times New Roman" w:cs="Times New Roman"/>
          <w:sz w:val="24"/>
        </w:rPr>
        <w:t xml:space="preserve"> </w:t>
      </w:r>
      <w:r w:rsidR="0041067F" w:rsidRPr="00B014B2">
        <w:rPr>
          <w:rFonts w:ascii="Times New Roman" w:hAnsi="Times New Roman" w:cs="Times New Roman"/>
          <w:sz w:val="24"/>
        </w:rPr>
        <w:t>S</w:t>
      </w:r>
      <w:r w:rsidRPr="00B014B2">
        <w:rPr>
          <w:rFonts w:ascii="Times New Roman" w:hAnsi="Times New Roman" w:cs="Times New Roman"/>
          <w:sz w:val="24"/>
        </w:rPr>
        <w:t>mlouvy</w:t>
      </w:r>
      <w:r w:rsidR="0041067F" w:rsidRPr="00B014B2">
        <w:rPr>
          <w:rFonts w:ascii="Times New Roman" w:hAnsi="Times New Roman" w:cs="Times New Roman"/>
          <w:sz w:val="24"/>
        </w:rPr>
        <w:t>.</w:t>
      </w:r>
    </w:p>
    <w:p w14:paraId="03B887C1" w14:textId="77777777" w:rsidR="00655D10" w:rsidRPr="00B014B2" w:rsidRDefault="00655D10" w:rsidP="00635770">
      <w:pPr>
        <w:pStyle w:val="Nadpis1"/>
        <w:spacing w:before="480" w:after="120" w:line="264" w:lineRule="auto"/>
        <w:rPr>
          <w:rFonts w:ascii="Times New Roman" w:hAnsi="Times New Roman"/>
          <w:caps/>
          <w:sz w:val="24"/>
          <w:szCs w:val="24"/>
        </w:rPr>
      </w:pPr>
      <w:bookmarkStart w:id="39" w:name="_Ref141248844"/>
      <w:r w:rsidRPr="00B014B2">
        <w:rPr>
          <w:rFonts w:ascii="Times New Roman" w:hAnsi="Times New Roman"/>
          <w:caps/>
          <w:sz w:val="24"/>
          <w:szCs w:val="24"/>
        </w:rPr>
        <w:t>pojištění</w:t>
      </w:r>
      <w:bookmarkEnd w:id="39"/>
    </w:p>
    <w:p w14:paraId="593CBC92" w14:textId="77777777" w:rsidR="00B02BB8" w:rsidRPr="00B014B2" w:rsidRDefault="00B02BB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se zavazuje mít sjednáno pojištění </w:t>
      </w:r>
      <w:r w:rsidR="002E3320" w:rsidRPr="00B014B2">
        <w:rPr>
          <w:rFonts w:ascii="Times New Roman" w:hAnsi="Times New Roman" w:cs="Times New Roman"/>
          <w:sz w:val="24"/>
        </w:rPr>
        <w:t xml:space="preserve">pro případ vzniku odpovědnosti za škody způsobené Zhotovitelem třetím osobám v souvislosti s výkonem jeho činnosti, a to minimálně ve výši </w:t>
      </w:r>
      <w:r w:rsidR="0055533C">
        <w:rPr>
          <w:rFonts w:ascii="Times New Roman" w:hAnsi="Times New Roman" w:cs="Times New Roman"/>
          <w:sz w:val="24"/>
        </w:rPr>
        <w:t>30</w:t>
      </w:r>
      <w:r w:rsidR="002E3320" w:rsidRPr="00B014B2">
        <w:rPr>
          <w:rFonts w:ascii="Times New Roman" w:hAnsi="Times New Roman" w:cs="Times New Roman"/>
          <w:sz w:val="24"/>
        </w:rPr>
        <w:t xml:space="preserve"> milionů Kč. </w:t>
      </w:r>
      <w:r w:rsidR="00806974" w:rsidRPr="00B014B2">
        <w:rPr>
          <w:rFonts w:ascii="Times New Roman" w:hAnsi="Times New Roman" w:cs="Times New Roman"/>
          <w:sz w:val="24"/>
        </w:rPr>
        <w:t xml:space="preserve"> </w:t>
      </w:r>
      <w:r w:rsidRPr="00B014B2">
        <w:rPr>
          <w:rFonts w:ascii="Times New Roman" w:hAnsi="Times New Roman" w:cs="Times New Roman"/>
          <w:sz w:val="24"/>
        </w:rPr>
        <w:t xml:space="preserve">Pojištění bude sjednáno po celou dobu platnosti </w:t>
      </w:r>
      <w:r w:rsidR="00B535B2" w:rsidRPr="00B014B2">
        <w:rPr>
          <w:rFonts w:ascii="Times New Roman" w:hAnsi="Times New Roman" w:cs="Times New Roman"/>
          <w:sz w:val="24"/>
        </w:rPr>
        <w:t>S</w:t>
      </w:r>
      <w:r w:rsidRPr="00B014B2">
        <w:rPr>
          <w:rFonts w:ascii="Times New Roman" w:hAnsi="Times New Roman" w:cs="Times New Roman"/>
          <w:sz w:val="24"/>
        </w:rPr>
        <w:t>mlouvy, jakož i po celou dobu trvání závazků z této Smlouvy vyplývajících</w:t>
      </w:r>
      <w:r w:rsidR="00655D10" w:rsidRPr="00B014B2">
        <w:rPr>
          <w:rFonts w:ascii="Times New Roman" w:hAnsi="Times New Roman" w:cs="Times New Roman"/>
          <w:sz w:val="24"/>
        </w:rPr>
        <w:t>.</w:t>
      </w:r>
    </w:p>
    <w:p w14:paraId="0A1B157E" w14:textId="77777777" w:rsidR="00B02BB8" w:rsidRPr="00B014B2" w:rsidRDefault="00655D1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Náklady na pojištění nese Zhotovitel a jsou zahrnuty v sjednaných cenách a úplatách dle </w:t>
      </w:r>
      <w:r w:rsidR="00712DD4" w:rsidRPr="00B014B2">
        <w:rPr>
          <w:rFonts w:ascii="Times New Roman" w:hAnsi="Times New Roman" w:cs="Times New Roman"/>
          <w:sz w:val="24"/>
        </w:rPr>
        <w:t xml:space="preserve">čl. 7.1. </w:t>
      </w:r>
      <w:r w:rsidR="00B02BB8" w:rsidRPr="00B014B2">
        <w:rPr>
          <w:rFonts w:ascii="Times New Roman" w:hAnsi="Times New Roman" w:cs="Times New Roman"/>
          <w:sz w:val="24"/>
        </w:rPr>
        <w:t>S</w:t>
      </w:r>
      <w:r w:rsidRPr="00B014B2">
        <w:rPr>
          <w:rFonts w:ascii="Times New Roman" w:hAnsi="Times New Roman" w:cs="Times New Roman"/>
          <w:sz w:val="24"/>
        </w:rPr>
        <w:t>mlouvy</w:t>
      </w:r>
      <w:r w:rsidR="00B02BB8" w:rsidRPr="00B014B2">
        <w:rPr>
          <w:rFonts w:ascii="Times New Roman" w:hAnsi="Times New Roman" w:cs="Times New Roman"/>
          <w:sz w:val="24"/>
        </w:rPr>
        <w:t>.</w:t>
      </w:r>
    </w:p>
    <w:p w14:paraId="4C143E31" w14:textId="77777777" w:rsidR="0056155C" w:rsidRPr="00B014B2" w:rsidRDefault="00B02BB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Doklad o uzavření pojistné </w:t>
      </w:r>
      <w:r w:rsidR="00FD3C9F" w:rsidRPr="00B014B2">
        <w:rPr>
          <w:rFonts w:ascii="Times New Roman" w:hAnsi="Times New Roman" w:cs="Times New Roman"/>
          <w:sz w:val="24"/>
        </w:rPr>
        <w:t>s</w:t>
      </w:r>
      <w:r w:rsidRPr="00B014B2">
        <w:rPr>
          <w:rFonts w:ascii="Times New Roman" w:hAnsi="Times New Roman" w:cs="Times New Roman"/>
          <w:sz w:val="24"/>
        </w:rPr>
        <w:t>mlouvy se shora uvedenými parametry předlož</w:t>
      </w:r>
      <w:r w:rsidR="002E3320" w:rsidRPr="00B014B2">
        <w:rPr>
          <w:rFonts w:ascii="Times New Roman" w:hAnsi="Times New Roman" w:cs="Times New Roman"/>
          <w:sz w:val="24"/>
        </w:rPr>
        <w:t>il</w:t>
      </w:r>
      <w:r w:rsidRPr="00B014B2">
        <w:rPr>
          <w:rFonts w:ascii="Times New Roman" w:hAnsi="Times New Roman" w:cs="Times New Roman"/>
          <w:sz w:val="24"/>
        </w:rPr>
        <w:t xml:space="preserve"> Zhotovitel Objednateli </w:t>
      </w:r>
      <w:r w:rsidR="009F4F3A" w:rsidRPr="00B014B2">
        <w:rPr>
          <w:rFonts w:ascii="Times New Roman" w:hAnsi="Times New Roman" w:cs="Times New Roman"/>
          <w:sz w:val="24"/>
        </w:rPr>
        <w:t xml:space="preserve">před uzavřením Smlouvy </w:t>
      </w:r>
      <w:r w:rsidRPr="00B014B2">
        <w:rPr>
          <w:rFonts w:ascii="Times New Roman" w:hAnsi="Times New Roman" w:cs="Times New Roman"/>
          <w:sz w:val="24"/>
        </w:rPr>
        <w:t xml:space="preserve">a dále pak v průběhu platnosti Smlouvy vždy na žádost Objednatele, a to nejpozději do </w:t>
      </w:r>
      <w:r w:rsidR="0056155C" w:rsidRPr="00B014B2">
        <w:rPr>
          <w:rFonts w:ascii="Times New Roman" w:hAnsi="Times New Roman" w:cs="Times New Roman"/>
          <w:sz w:val="24"/>
        </w:rPr>
        <w:t>7</w:t>
      </w:r>
      <w:r w:rsidRPr="00B014B2">
        <w:rPr>
          <w:rFonts w:ascii="Times New Roman" w:hAnsi="Times New Roman" w:cs="Times New Roman"/>
          <w:sz w:val="24"/>
        </w:rPr>
        <w:t xml:space="preserve"> </w:t>
      </w:r>
      <w:r w:rsidR="007873C3" w:rsidRPr="00B014B2">
        <w:rPr>
          <w:rFonts w:ascii="Times New Roman" w:hAnsi="Times New Roman" w:cs="Times New Roman"/>
          <w:sz w:val="24"/>
        </w:rPr>
        <w:t xml:space="preserve">pracovních </w:t>
      </w:r>
      <w:r w:rsidRPr="00B014B2">
        <w:rPr>
          <w:rFonts w:ascii="Times New Roman" w:hAnsi="Times New Roman" w:cs="Times New Roman"/>
          <w:sz w:val="24"/>
        </w:rPr>
        <w:t>dnů od vyzvání. V případě změny pojištění předloží Zhotovitel bezodkladně Objednateli nový doklad prokazující uzavření příslušné pojistné smlouvy</w:t>
      </w:r>
      <w:r w:rsidR="0056155C" w:rsidRPr="00B014B2">
        <w:rPr>
          <w:rFonts w:ascii="Times New Roman" w:hAnsi="Times New Roman" w:cs="Times New Roman"/>
          <w:sz w:val="24"/>
        </w:rPr>
        <w:t>.</w:t>
      </w:r>
    </w:p>
    <w:p w14:paraId="3FA2B937" w14:textId="77777777" w:rsidR="00655D10" w:rsidRPr="00B014B2" w:rsidRDefault="00655D1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Zhotovitel se zavazuje uplatnit veškeré pojistné události související s po</w:t>
      </w:r>
      <w:r w:rsidR="0056155C" w:rsidRPr="00B014B2">
        <w:rPr>
          <w:rFonts w:ascii="Times New Roman" w:hAnsi="Times New Roman" w:cs="Times New Roman"/>
          <w:sz w:val="24"/>
        </w:rPr>
        <w:t xml:space="preserve">skytováním plnění </w:t>
      </w:r>
      <w:r w:rsidR="000C3F05" w:rsidRPr="00B014B2">
        <w:rPr>
          <w:rFonts w:ascii="Times New Roman" w:hAnsi="Times New Roman" w:cs="Times New Roman"/>
          <w:sz w:val="24"/>
        </w:rPr>
        <w:t xml:space="preserve">Díla </w:t>
      </w:r>
      <w:r w:rsidR="0056155C" w:rsidRPr="00B014B2">
        <w:rPr>
          <w:rFonts w:ascii="Times New Roman" w:hAnsi="Times New Roman" w:cs="Times New Roman"/>
          <w:sz w:val="24"/>
        </w:rPr>
        <w:t xml:space="preserve">dle </w:t>
      </w:r>
      <w:r w:rsidR="00896848" w:rsidRPr="00B014B2">
        <w:rPr>
          <w:rFonts w:ascii="Times New Roman" w:hAnsi="Times New Roman" w:cs="Times New Roman"/>
          <w:sz w:val="24"/>
        </w:rPr>
        <w:t>S</w:t>
      </w:r>
      <w:r w:rsidR="0056155C" w:rsidRPr="00B014B2">
        <w:rPr>
          <w:rFonts w:ascii="Times New Roman" w:hAnsi="Times New Roman" w:cs="Times New Roman"/>
          <w:sz w:val="24"/>
        </w:rPr>
        <w:t>mlouvy u </w:t>
      </w:r>
      <w:r w:rsidRPr="00B014B2">
        <w:rPr>
          <w:rFonts w:ascii="Times New Roman" w:hAnsi="Times New Roman" w:cs="Times New Roman"/>
          <w:sz w:val="24"/>
        </w:rPr>
        <w:t>pojišťovny bez zbytečného odkladu, čímž není dotčena odpovědnost Zhotovitele uhradit Objednateli škodu či uspokojit jiné nároky Objednatele, pokud nebudou uhrazeny z pojistné smlouvy.</w:t>
      </w:r>
    </w:p>
    <w:p w14:paraId="60A83D88" w14:textId="77777777" w:rsidR="005E5E5E" w:rsidRPr="00B014B2" w:rsidRDefault="005E5E5E" w:rsidP="00635770">
      <w:pPr>
        <w:pStyle w:val="Nadpis1"/>
        <w:spacing w:before="480" w:after="120" w:line="264" w:lineRule="auto"/>
        <w:rPr>
          <w:rFonts w:ascii="Times New Roman" w:hAnsi="Times New Roman"/>
          <w:caps/>
          <w:sz w:val="24"/>
          <w:szCs w:val="24"/>
        </w:rPr>
      </w:pPr>
      <w:r w:rsidRPr="00B014B2">
        <w:rPr>
          <w:rFonts w:ascii="Times New Roman" w:hAnsi="Times New Roman"/>
          <w:caps/>
          <w:sz w:val="24"/>
          <w:szCs w:val="24"/>
        </w:rPr>
        <w:t>odpovědnost za vady, záruka za jakost a odpovědnost za škodu</w:t>
      </w:r>
    </w:p>
    <w:p w14:paraId="314D8058" w14:textId="77777777" w:rsidR="005E5E5E" w:rsidRPr="00B014B2" w:rsidRDefault="005E5E5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Zhotovitel se zavazuje, že výsledky jeho tvůrčích činností dle Smlouvy, jakož i hmotné zachycení výsledků činnosti Zhotovitele dle Smlouvy budou</w:t>
      </w:r>
      <w:r w:rsidR="002E3320" w:rsidRPr="00B014B2">
        <w:rPr>
          <w:rFonts w:ascii="Times New Roman" w:hAnsi="Times New Roman" w:cs="Times New Roman"/>
          <w:sz w:val="24"/>
        </w:rPr>
        <w:t xml:space="preserve"> pro každou etapu</w:t>
      </w:r>
      <w:r w:rsidRPr="00B014B2">
        <w:rPr>
          <w:rFonts w:ascii="Times New Roman" w:hAnsi="Times New Roman" w:cs="Times New Roman"/>
          <w:sz w:val="24"/>
        </w:rPr>
        <w:t xml:space="preserve"> ke dni převzetí Stupně plnění příprava, Stupně plnění návrh, Stupně plnění DURaSP a Stupně plnění PDPS bez vad a způsobilé k užití k účelu sjednanému Smlouvou. Výsledky tvůrčí činnosti Zhotovitele dle Smlouvy mají vady, jestliže jejich zpracování neodpovídá Smlouvě, požadavkům, připomínkám nebo pokynům uplatněným Objednatelem v průběhu poskytování plnění </w:t>
      </w:r>
      <w:r w:rsidR="00490FA0" w:rsidRPr="00B014B2">
        <w:rPr>
          <w:rFonts w:ascii="Times New Roman" w:hAnsi="Times New Roman" w:cs="Times New Roman"/>
          <w:sz w:val="24"/>
        </w:rPr>
        <w:t xml:space="preserve">Díla </w:t>
      </w:r>
      <w:r w:rsidRPr="00B014B2">
        <w:rPr>
          <w:rFonts w:ascii="Times New Roman" w:hAnsi="Times New Roman" w:cs="Times New Roman"/>
          <w:sz w:val="24"/>
        </w:rPr>
        <w:t>Zhotovitelem dle Smlouvy nebo jestliže Stupeň plnění příprava, Stupeň plnění návrh, Stupeň plnění DURaSP nebo Stupeň plnění PDPS jsou neúplné tak, že z důvodu jejich neúplnosti není možné pokračovat ke splnění účelu Smlouvy. Za vadu výsledku tvůrčí činnosti Zhotovitele dle Smlouvy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PDPS.</w:t>
      </w:r>
    </w:p>
    <w:p w14:paraId="05418611" w14:textId="310A4D6B" w:rsidR="005E5E5E" w:rsidRPr="00B014B2" w:rsidRDefault="005E5E5E" w:rsidP="00635770">
      <w:pPr>
        <w:pStyle w:val="Nadpis2"/>
        <w:keepNext w:val="0"/>
        <w:spacing w:before="120" w:after="0" w:line="264" w:lineRule="auto"/>
        <w:ind w:left="567" w:hanging="567"/>
        <w:rPr>
          <w:rFonts w:ascii="Times New Roman" w:hAnsi="Times New Roman" w:cs="Times New Roman"/>
          <w:b/>
          <w:sz w:val="24"/>
        </w:rPr>
      </w:pPr>
      <w:bookmarkStart w:id="40" w:name="_Ref141190375"/>
      <w:r w:rsidRPr="00B014B2">
        <w:rPr>
          <w:rFonts w:ascii="Times New Roman" w:hAnsi="Times New Roman" w:cs="Times New Roman"/>
          <w:sz w:val="24"/>
        </w:rPr>
        <w:lastRenderedPageBreak/>
        <w:t xml:space="preserve">Zhotovitel poskytuje Objednateli na Stupeň plnění příprava, Stupeň plnění návrh, Stupeň plnění DURaSP záruku po dobu </w:t>
      </w:r>
      <w:r w:rsidR="00007BF3" w:rsidRPr="00B014B2">
        <w:rPr>
          <w:rFonts w:ascii="Times New Roman" w:hAnsi="Times New Roman" w:cs="Times New Roman"/>
          <w:sz w:val="24"/>
        </w:rPr>
        <w:t>10</w:t>
      </w:r>
      <w:r w:rsidRPr="00B014B2">
        <w:rPr>
          <w:rFonts w:ascii="Times New Roman" w:hAnsi="Times New Roman" w:cs="Times New Roman"/>
          <w:sz w:val="24"/>
        </w:rPr>
        <w:t xml:space="preserve"> let, </w:t>
      </w:r>
      <w:r w:rsidR="003971CF" w:rsidRPr="00B014B2">
        <w:rPr>
          <w:rFonts w:ascii="Times New Roman" w:hAnsi="Times New Roman" w:cs="Times New Roman"/>
          <w:sz w:val="24"/>
        </w:rPr>
        <w:t xml:space="preserve">která počíná běžet </w:t>
      </w:r>
      <w:r w:rsidRPr="00B014B2">
        <w:rPr>
          <w:rFonts w:ascii="Times New Roman" w:hAnsi="Times New Roman" w:cs="Times New Roman"/>
          <w:sz w:val="24"/>
        </w:rPr>
        <w:t xml:space="preserve">vždy od převzetí konkrétní části plnění </w:t>
      </w:r>
      <w:r w:rsidR="00490FA0" w:rsidRPr="00B014B2">
        <w:rPr>
          <w:rFonts w:ascii="Times New Roman" w:hAnsi="Times New Roman" w:cs="Times New Roman"/>
          <w:sz w:val="24"/>
        </w:rPr>
        <w:t xml:space="preserve">Díla </w:t>
      </w:r>
      <w:r w:rsidRPr="00B014B2">
        <w:rPr>
          <w:rFonts w:ascii="Times New Roman" w:hAnsi="Times New Roman" w:cs="Times New Roman"/>
          <w:sz w:val="24"/>
        </w:rPr>
        <w:t xml:space="preserve">Objednatelem od Zhotovitele. Zhotovitel poskytuje Objednateli na Stupeň plnění PDPS </w:t>
      </w:r>
      <w:r w:rsidR="003971CF" w:rsidRPr="00B014B2">
        <w:rPr>
          <w:rFonts w:ascii="Times New Roman" w:hAnsi="Times New Roman" w:cs="Times New Roman"/>
          <w:sz w:val="24"/>
        </w:rPr>
        <w:t xml:space="preserve">záruku, která počíná běžet </w:t>
      </w:r>
      <w:r w:rsidRPr="00B014B2">
        <w:rPr>
          <w:rFonts w:ascii="Times New Roman" w:hAnsi="Times New Roman" w:cs="Times New Roman"/>
          <w:sz w:val="24"/>
        </w:rPr>
        <w:t xml:space="preserve">převzetím Stupně plnění PDPS dle </w:t>
      </w:r>
      <w:r w:rsidR="00536720" w:rsidRPr="00B014B2">
        <w:rPr>
          <w:rFonts w:ascii="Times New Roman" w:hAnsi="Times New Roman" w:cs="Times New Roman"/>
          <w:sz w:val="24"/>
        </w:rPr>
        <w:t>čl.</w:t>
      </w:r>
      <w:r w:rsidRPr="00B014B2">
        <w:rPr>
          <w:rFonts w:ascii="Times New Roman" w:hAnsi="Times New Roman" w:cs="Times New Roman"/>
          <w:sz w:val="24"/>
        </w:rPr>
        <w:t xml:space="preserve"> </w:t>
      </w:r>
      <w:r w:rsidR="0096608C" w:rsidRPr="00B014B2">
        <w:rPr>
          <w:rFonts w:ascii="Times New Roman" w:hAnsi="Times New Roman" w:cs="Times New Roman"/>
          <w:b/>
          <w:sz w:val="24"/>
        </w:rPr>
        <w:fldChar w:fldCharType="begin"/>
      </w:r>
      <w:r w:rsidRPr="00B014B2">
        <w:rPr>
          <w:rFonts w:ascii="Times New Roman" w:hAnsi="Times New Roman" w:cs="Times New Roman"/>
          <w:sz w:val="24"/>
        </w:rPr>
        <w:instrText xml:space="preserve"> REF _Ref141165460 \r \h </w:instrText>
      </w:r>
      <w:r w:rsidR="00EF2946" w:rsidRPr="00B014B2">
        <w:rPr>
          <w:rFonts w:ascii="Times New Roman" w:hAnsi="Times New Roman" w:cs="Times New Roman"/>
          <w:sz w:val="24"/>
        </w:rPr>
        <w:instrText xml:space="preserve"> \* MERGEFORMAT </w:instrText>
      </w:r>
      <w:r w:rsidR="0096608C" w:rsidRPr="00B014B2">
        <w:rPr>
          <w:rFonts w:ascii="Times New Roman" w:hAnsi="Times New Roman" w:cs="Times New Roman"/>
          <w:b/>
          <w:sz w:val="24"/>
        </w:rPr>
      </w:r>
      <w:r w:rsidR="0096608C" w:rsidRPr="00B014B2">
        <w:rPr>
          <w:rFonts w:ascii="Times New Roman" w:hAnsi="Times New Roman" w:cs="Times New Roman"/>
          <w:b/>
          <w:sz w:val="24"/>
        </w:rPr>
        <w:fldChar w:fldCharType="separate"/>
      </w:r>
      <w:r w:rsidR="005779E7">
        <w:rPr>
          <w:rFonts w:ascii="Times New Roman" w:hAnsi="Times New Roman" w:cs="Times New Roman"/>
          <w:sz w:val="24"/>
        </w:rPr>
        <w:t>5.4.3</w:t>
      </w:r>
      <w:r w:rsidR="0096608C" w:rsidRPr="00B014B2">
        <w:rPr>
          <w:rFonts w:ascii="Times New Roman" w:hAnsi="Times New Roman" w:cs="Times New Roman"/>
          <w:b/>
          <w:sz w:val="24"/>
        </w:rPr>
        <w:fldChar w:fldCharType="end"/>
      </w:r>
      <w:r w:rsidR="0099619B" w:rsidRPr="00B014B2">
        <w:rPr>
          <w:rFonts w:ascii="Times New Roman" w:hAnsi="Times New Roman" w:cs="Times New Roman"/>
          <w:sz w:val="24"/>
        </w:rPr>
        <w:t>.</w:t>
      </w:r>
      <w:r w:rsidRPr="00B014B2">
        <w:rPr>
          <w:rFonts w:ascii="Times New Roman" w:hAnsi="Times New Roman" w:cs="Times New Roman"/>
          <w:sz w:val="24"/>
        </w:rPr>
        <w:t xml:space="preserve"> Smlouvy a končí</w:t>
      </w:r>
      <w:r w:rsidR="003971CF" w:rsidRPr="00B014B2">
        <w:rPr>
          <w:rFonts w:ascii="Times New Roman" w:hAnsi="Times New Roman" w:cs="Times New Roman"/>
          <w:sz w:val="24"/>
        </w:rPr>
        <w:t xml:space="preserve"> </w:t>
      </w:r>
      <w:r w:rsidRPr="00B014B2">
        <w:rPr>
          <w:rFonts w:ascii="Times New Roman" w:hAnsi="Times New Roman" w:cs="Times New Roman"/>
          <w:sz w:val="24"/>
        </w:rPr>
        <w:t xml:space="preserve">uplynutím </w:t>
      </w:r>
      <w:r w:rsidR="003971CF" w:rsidRPr="00B014B2">
        <w:rPr>
          <w:rFonts w:ascii="Times New Roman" w:hAnsi="Times New Roman" w:cs="Times New Roman"/>
          <w:sz w:val="24"/>
        </w:rPr>
        <w:t xml:space="preserve">doby </w:t>
      </w:r>
      <w:r w:rsidR="00007BF3" w:rsidRPr="00B014B2">
        <w:rPr>
          <w:rFonts w:ascii="Times New Roman" w:hAnsi="Times New Roman" w:cs="Times New Roman"/>
          <w:sz w:val="24"/>
        </w:rPr>
        <w:t xml:space="preserve">10 </w:t>
      </w:r>
      <w:r w:rsidRPr="00B014B2">
        <w:rPr>
          <w:rFonts w:ascii="Times New Roman" w:hAnsi="Times New Roman" w:cs="Times New Roman"/>
          <w:sz w:val="24"/>
        </w:rPr>
        <w:t xml:space="preserve">let ode dne převzetí Stavby Objednatelem od zhotovitele Stavby, případně, nedojde-li k realizaci Stavby, končí uplynutím </w:t>
      </w:r>
      <w:r w:rsidR="00007BF3" w:rsidRPr="00B014B2">
        <w:rPr>
          <w:rFonts w:ascii="Times New Roman" w:hAnsi="Times New Roman" w:cs="Times New Roman"/>
          <w:sz w:val="24"/>
        </w:rPr>
        <w:t>2</w:t>
      </w:r>
      <w:r w:rsidRPr="00B014B2">
        <w:rPr>
          <w:rFonts w:ascii="Times New Roman" w:hAnsi="Times New Roman" w:cs="Times New Roman"/>
          <w:sz w:val="24"/>
        </w:rPr>
        <w:t xml:space="preserve">0 let ode dne převzetí Stupně plnění PDPS dle </w:t>
      </w:r>
      <w:r w:rsidR="00536720" w:rsidRPr="00B014B2">
        <w:rPr>
          <w:rFonts w:ascii="Times New Roman" w:hAnsi="Times New Roman" w:cs="Times New Roman"/>
          <w:sz w:val="24"/>
        </w:rPr>
        <w:t>čl.</w:t>
      </w:r>
      <w:r w:rsidRPr="00B014B2">
        <w:rPr>
          <w:rFonts w:ascii="Times New Roman" w:hAnsi="Times New Roman" w:cs="Times New Roman"/>
          <w:sz w:val="24"/>
        </w:rPr>
        <w:t xml:space="preserve"> </w:t>
      </w:r>
      <w:r w:rsidR="0096608C" w:rsidRPr="00B014B2">
        <w:rPr>
          <w:rFonts w:ascii="Times New Roman" w:hAnsi="Times New Roman" w:cs="Times New Roman"/>
          <w:sz w:val="24"/>
        </w:rPr>
        <w:fldChar w:fldCharType="begin"/>
      </w:r>
      <w:r w:rsidR="00684619" w:rsidRPr="00B014B2">
        <w:rPr>
          <w:rFonts w:ascii="Times New Roman" w:hAnsi="Times New Roman" w:cs="Times New Roman"/>
          <w:sz w:val="24"/>
        </w:rPr>
        <w:instrText xml:space="preserve"> REF _Ref141165460 \r \h  \* MERGEFORMAT </w:instrText>
      </w:r>
      <w:r w:rsidR="0096608C" w:rsidRPr="00B014B2">
        <w:rPr>
          <w:rFonts w:ascii="Times New Roman" w:hAnsi="Times New Roman" w:cs="Times New Roman"/>
          <w:sz w:val="24"/>
        </w:rPr>
      </w:r>
      <w:r w:rsidR="0096608C" w:rsidRPr="00B014B2">
        <w:rPr>
          <w:rFonts w:ascii="Times New Roman" w:hAnsi="Times New Roman" w:cs="Times New Roman"/>
          <w:sz w:val="24"/>
        </w:rPr>
        <w:fldChar w:fldCharType="separate"/>
      </w:r>
      <w:r w:rsidR="005779E7">
        <w:rPr>
          <w:rFonts w:ascii="Times New Roman" w:hAnsi="Times New Roman" w:cs="Times New Roman"/>
          <w:sz w:val="24"/>
        </w:rPr>
        <w:t>5.4.3</w:t>
      </w:r>
      <w:r w:rsidR="0096608C" w:rsidRPr="00B014B2">
        <w:rPr>
          <w:rFonts w:ascii="Times New Roman" w:hAnsi="Times New Roman" w:cs="Times New Roman"/>
          <w:sz w:val="24"/>
        </w:rPr>
        <w:fldChar w:fldCharType="end"/>
      </w:r>
      <w:r w:rsidR="0099619B" w:rsidRPr="00B014B2">
        <w:rPr>
          <w:rFonts w:ascii="Times New Roman" w:hAnsi="Times New Roman" w:cs="Times New Roman"/>
          <w:sz w:val="24"/>
        </w:rPr>
        <w:t>.</w:t>
      </w:r>
      <w:r w:rsidRPr="00B014B2">
        <w:rPr>
          <w:rFonts w:ascii="Times New Roman" w:hAnsi="Times New Roman" w:cs="Times New Roman"/>
          <w:sz w:val="24"/>
        </w:rPr>
        <w:t xml:space="preserve"> Smlouvy. Výluka ze záruky se vztahuje pouze na Stupně plnění příprava, Stupně plnění návrh, Stupně plnění DURaSP a Stupně plnění PDPS vzniklé v důsledku </w:t>
      </w:r>
      <w:r w:rsidR="006F666D" w:rsidRPr="00B014B2">
        <w:rPr>
          <w:rFonts w:ascii="Times New Roman" w:hAnsi="Times New Roman" w:cs="Times New Roman"/>
          <w:sz w:val="24"/>
        </w:rPr>
        <w:t xml:space="preserve">neočekávatelné </w:t>
      </w:r>
      <w:r w:rsidRPr="00B014B2">
        <w:rPr>
          <w:rFonts w:ascii="Times New Roman" w:hAnsi="Times New Roman" w:cs="Times New Roman"/>
          <w:sz w:val="24"/>
        </w:rPr>
        <w:t>změny technických norem či obecně závazných právních předpisů (např. přísnější parametry) a rozpory se skutečným stavem pozemků či budov, který se změnil po předání a převzetí příslušné části plnění</w:t>
      </w:r>
      <w:r w:rsidR="006078D0" w:rsidRPr="00B014B2">
        <w:rPr>
          <w:rFonts w:ascii="Times New Roman" w:hAnsi="Times New Roman" w:cs="Times New Roman"/>
          <w:sz w:val="24"/>
        </w:rPr>
        <w:t xml:space="preserve"> Díla</w:t>
      </w:r>
      <w:r w:rsidRPr="00B014B2">
        <w:rPr>
          <w:rFonts w:ascii="Times New Roman" w:hAnsi="Times New Roman" w:cs="Times New Roman"/>
          <w:sz w:val="24"/>
        </w:rPr>
        <w:t>.</w:t>
      </w:r>
      <w:bookmarkEnd w:id="40"/>
    </w:p>
    <w:p w14:paraId="3DC0E256" w14:textId="77777777" w:rsidR="00FA3B82" w:rsidRPr="00B014B2" w:rsidRDefault="005E5E5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Zjistí-li Objednatel, že Zhotovitel při výkonu činností dle Smlouvy postupuje v rozporu se svými povinnostmi, je oprávněn požadovat, aby Zhotovitel bezodkladně odstranil vady vzniklé vadným poskytováním plnění </w:t>
      </w:r>
      <w:r w:rsidR="001135B9" w:rsidRPr="00B014B2">
        <w:rPr>
          <w:rFonts w:ascii="Times New Roman" w:hAnsi="Times New Roman" w:cs="Times New Roman"/>
          <w:sz w:val="24"/>
        </w:rPr>
        <w:t xml:space="preserve">Díla </w:t>
      </w:r>
      <w:r w:rsidRPr="00B014B2">
        <w:rPr>
          <w:rFonts w:ascii="Times New Roman" w:hAnsi="Times New Roman" w:cs="Times New Roman"/>
          <w:sz w:val="24"/>
        </w:rPr>
        <w:t xml:space="preserve">dle Smlouvy a aby při výkonu činností dle Smlouvy postupoval řádně a v souladu se Smlouvou. Neučiní-li tak Zhotovitel ani v přiměřené lhůtě poskytnuté mu Objednatelem, bude možné tento stav považovat za podstatné porušení </w:t>
      </w:r>
      <w:r w:rsidR="00FA3B82" w:rsidRPr="00B014B2">
        <w:rPr>
          <w:rFonts w:ascii="Times New Roman" w:hAnsi="Times New Roman" w:cs="Times New Roman"/>
          <w:sz w:val="24"/>
        </w:rPr>
        <w:t>S</w:t>
      </w:r>
      <w:r w:rsidRPr="00B014B2">
        <w:rPr>
          <w:rFonts w:ascii="Times New Roman" w:hAnsi="Times New Roman" w:cs="Times New Roman"/>
          <w:sz w:val="24"/>
        </w:rPr>
        <w:t>mlouvy ze strany Zhotovitele</w:t>
      </w:r>
      <w:r w:rsidR="00FA3B82" w:rsidRPr="00B014B2">
        <w:rPr>
          <w:rFonts w:ascii="Times New Roman" w:hAnsi="Times New Roman" w:cs="Times New Roman"/>
          <w:sz w:val="24"/>
        </w:rPr>
        <w:t>.</w:t>
      </w:r>
    </w:p>
    <w:p w14:paraId="2BB7E4DF" w14:textId="23731308" w:rsidR="00FA3B82" w:rsidRPr="00B014B2" w:rsidRDefault="00FA3B82"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Vady zjištěné po předání a převzetí Stupně plnění příprava, Stupně plnění návrh, Stupně plnění DURaSP nebo Stupně plnění PDPS je Objednatel oprávněn uplatnit u Zhotovitele písemně, </w:t>
      </w:r>
      <w:r w:rsidR="00951F4F">
        <w:rPr>
          <w:rFonts w:ascii="Times New Roman" w:hAnsi="Times New Roman" w:cs="Times New Roman"/>
          <w:sz w:val="24"/>
        </w:rPr>
        <w:t>kdykoliv</w:t>
      </w:r>
      <w:r w:rsidRPr="00B014B2">
        <w:rPr>
          <w:rFonts w:ascii="Times New Roman" w:hAnsi="Times New Roman" w:cs="Times New Roman"/>
          <w:sz w:val="24"/>
        </w:rPr>
        <w:t xml:space="preserve"> poté, co vady zjistí, nejpozději však do uplynutí záruční doby dle </w:t>
      </w:r>
      <w:r w:rsidR="00C935D7" w:rsidRPr="00B014B2">
        <w:rPr>
          <w:rFonts w:ascii="Times New Roman" w:hAnsi="Times New Roman" w:cs="Times New Roman"/>
          <w:sz w:val="24"/>
        </w:rPr>
        <w:t>čl.</w:t>
      </w:r>
      <w:r w:rsidRPr="00B014B2">
        <w:rPr>
          <w:rFonts w:ascii="Times New Roman" w:hAnsi="Times New Roman" w:cs="Times New Roman"/>
          <w:sz w:val="24"/>
        </w:rPr>
        <w:t xml:space="preserve"> </w:t>
      </w:r>
      <w:r w:rsidR="0096608C" w:rsidRPr="00B014B2">
        <w:rPr>
          <w:rFonts w:ascii="Times New Roman" w:hAnsi="Times New Roman" w:cs="Times New Roman"/>
          <w:b/>
          <w:sz w:val="24"/>
        </w:rPr>
        <w:fldChar w:fldCharType="begin"/>
      </w:r>
      <w:r w:rsidR="00C935D7" w:rsidRPr="00B014B2">
        <w:rPr>
          <w:rFonts w:ascii="Times New Roman" w:hAnsi="Times New Roman" w:cs="Times New Roman"/>
          <w:sz w:val="24"/>
        </w:rPr>
        <w:instrText xml:space="preserve"> REF _Ref141190375 \r \h  \* MERGEFORMAT </w:instrText>
      </w:r>
      <w:r w:rsidR="0096608C" w:rsidRPr="00B014B2">
        <w:rPr>
          <w:rFonts w:ascii="Times New Roman" w:hAnsi="Times New Roman" w:cs="Times New Roman"/>
          <w:b/>
          <w:sz w:val="24"/>
        </w:rPr>
      </w:r>
      <w:r w:rsidR="0096608C" w:rsidRPr="00B014B2">
        <w:rPr>
          <w:rFonts w:ascii="Times New Roman" w:hAnsi="Times New Roman" w:cs="Times New Roman"/>
          <w:b/>
          <w:sz w:val="24"/>
        </w:rPr>
        <w:fldChar w:fldCharType="separate"/>
      </w:r>
      <w:r w:rsidR="005779E7">
        <w:rPr>
          <w:rFonts w:ascii="Times New Roman" w:hAnsi="Times New Roman" w:cs="Times New Roman"/>
          <w:sz w:val="24"/>
        </w:rPr>
        <w:t>12.2</w:t>
      </w:r>
      <w:r w:rsidR="0096608C" w:rsidRPr="00B014B2">
        <w:rPr>
          <w:rFonts w:ascii="Times New Roman" w:hAnsi="Times New Roman" w:cs="Times New Roman"/>
          <w:b/>
          <w:sz w:val="24"/>
        </w:rPr>
        <w:fldChar w:fldCharType="end"/>
      </w:r>
      <w:r w:rsidR="00C935D7" w:rsidRPr="00B014B2">
        <w:rPr>
          <w:rFonts w:ascii="Times New Roman" w:hAnsi="Times New Roman" w:cs="Times New Roman"/>
          <w:sz w:val="24"/>
        </w:rPr>
        <w:t xml:space="preserve">. </w:t>
      </w:r>
      <w:r w:rsidRPr="00B014B2">
        <w:rPr>
          <w:rFonts w:ascii="Times New Roman" w:hAnsi="Times New Roman" w:cs="Times New Roman"/>
          <w:sz w:val="24"/>
        </w:rPr>
        <w:t>Smlouvy. V reklamaci je Objednatel povinen vady popsat, popřípadě uvést, jak se projevují.</w:t>
      </w:r>
    </w:p>
    <w:p w14:paraId="48D3FA81" w14:textId="77777777" w:rsidR="00FA3B82" w:rsidRPr="00B014B2" w:rsidRDefault="00FA3B82"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je povinen vady uplatněné Objednatelem v průběhu záruční doby odstranit do </w:t>
      </w:r>
      <w:r w:rsidR="00C935D7" w:rsidRPr="00B014B2">
        <w:rPr>
          <w:rFonts w:ascii="Times New Roman" w:hAnsi="Times New Roman" w:cs="Times New Roman"/>
          <w:sz w:val="24"/>
        </w:rPr>
        <w:t>deseti (</w:t>
      </w:r>
      <w:r w:rsidRPr="00B014B2">
        <w:rPr>
          <w:rFonts w:ascii="Times New Roman" w:hAnsi="Times New Roman" w:cs="Times New Roman"/>
          <w:sz w:val="24"/>
        </w:rPr>
        <w:t>1</w:t>
      </w:r>
      <w:r w:rsidR="00C935D7" w:rsidRPr="00B014B2">
        <w:rPr>
          <w:rFonts w:ascii="Times New Roman" w:hAnsi="Times New Roman" w:cs="Times New Roman"/>
          <w:sz w:val="24"/>
        </w:rPr>
        <w:t>0)</w:t>
      </w:r>
      <w:r w:rsidRPr="00B014B2">
        <w:rPr>
          <w:rFonts w:ascii="Times New Roman" w:hAnsi="Times New Roman" w:cs="Times New Roman"/>
          <w:sz w:val="24"/>
        </w:rPr>
        <w:t xml:space="preserve"> pracovních dnů ode dne doručení oznámení o vadách, nebude-li </w:t>
      </w:r>
      <w:r w:rsidR="00C935D7" w:rsidRPr="00B014B2">
        <w:rPr>
          <w:rFonts w:ascii="Times New Roman" w:hAnsi="Times New Roman" w:cs="Times New Roman"/>
          <w:sz w:val="24"/>
        </w:rPr>
        <w:t xml:space="preserve">vzájemně </w:t>
      </w:r>
      <w:r w:rsidRPr="00B014B2">
        <w:rPr>
          <w:rFonts w:ascii="Times New Roman" w:hAnsi="Times New Roman" w:cs="Times New Roman"/>
          <w:sz w:val="24"/>
        </w:rPr>
        <w:t>sjednána lhůta odlišná.</w:t>
      </w:r>
    </w:p>
    <w:p w14:paraId="073E093F" w14:textId="77777777" w:rsidR="00FA3B82" w:rsidRPr="00B014B2" w:rsidRDefault="005E5E5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O odstranění reklamované vady sepíše Objednatel protokol, ve kterém potvrdí odstranění reklamované vady, nebo sdělí dův</w:t>
      </w:r>
      <w:r w:rsidR="00FA3B82" w:rsidRPr="00B014B2">
        <w:rPr>
          <w:rFonts w:ascii="Times New Roman" w:hAnsi="Times New Roman" w:cs="Times New Roman"/>
          <w:sz w:val="24"/>
        </w:rPr>
        <w:t xml:space="preserve">ody </w:t>
      </w:r>
      <w:r w:rsidR="00C935D7" w:rsidRPr="00B014B2">
        <w:rPr>
          <w:rFonts w:ascii="Times New Roman" w:hAnsi="Times New Roman" w:cs="Times New Roman"/>
          <w:sz w:val="24"/>
        </w:rPr>
        <w:t xml:space="preserve">pro </w:t>
      </w:r>
      <w:r w:rsidR="00FA3B82" w:rsidRPr="00B014B2">
        <w:rPr>
          <w:rFonts w:ascii="Times New Roman" w:hAnsi="Times New Roman" w:cs="Times New Roman"/>
          <w:sz w:val="24"/>
        </w:rPr>
        <w:t xml:space="preserve">odmítnutí </w:t>
      </w:r>
      <w:r w:rsidR="00C935D7" w:rsidRPr="00B014B2">
        <w:rPr>
          <w:rFonts w:ascii="Times New Roman" w:hAnsi="Times New Roman" w:cs="Times New Roman"/>
          <w:sz w:val="24"/>
        </w:rPr>
        <w:t xml:space="preserve">převzetí odstranění </w:t>
      </w:r>
      <w:r w:rsidR="00FA3B82" w:rsidRPr="00B014B2">
        <w:rPr>
          <w:rFonts w:ascii="Times New Roman" w:hAnsi="Times New Roman" w:cs="Times New Roman"/>
          <w:sz w:val="24"/>
        </w:rPr>
        <w:t>reklamované vady.</w:t>
      </w:r>
    </w:p>
    <w:p w14:paraId="71F57C51" w14:textId="149D55AC" w:rsidR="00FA3B82" w:rsidRPr="00B014B2" w:rsidRDefault="005E5E5E" w:rsidP="00635770">
      <w:pPr>
        <w:pStyle w:val="Nadpis2"/>
        <w:keepNext w:val="0"/>
        <w:spacing w:before="120" w:after="0" w:line="264" w:lineRule="auto"/>
        <w:ind w:left="567" w:hanging="567"/>
        <w:rPr>
          <w:rFonts w:ascii="Times New Roman" w:hAnsi="Times New Roman" w:cs="Times New Roman"/>
          <w:b/>
          <w:sz w:val="24"/>
        </w:rPr>
      </w:pPr>
      <w:bookmarkStart w:id="41" w:name="_Ref141248573"/>
      <w:r w:rsidRPr="00B014B2">
        <w:rPr>
          <w:rFonts w:ascii="Times New Roman" w:hAnsi="Times New Roman" w:cs="Times New Roman"/>
          <w:sz w:val="24"/>
        </w:rPr>
        <w:t xml:space="preserve">Neodstraní-li Zhotovitel reklamované vady ve lhůtě </w:t>
      </w:r>
      <w:r w:rsidR="003971CF" w:rsidRPr="00B014B2">
        <w:rPr>
          <w:rFonts w:ascii="Times New Roman" w:hAnsi="Times New Roman" w:cs="Times New Roman"/>
          <w:sz w:val="24"/>
        </w:rPr>
        <w:t xml:space="preserve">do </w:t>
      </w:r>
      <w:r w:rsidR="00C935D7" w:rsidRPr="00B014B2">
        <w:rPr>
          <w:rFonts w:ascii="Times New Roman" w:hAnsi="Times New Roman" w:cs="Times New Roman"/>
          <w:sz w:val="24"/>
        </w:rPr>
        <w:t>deseti (</w:t>
      </w:r>
      <w:r w:rsidR="00007BF3" w:rsidRPr="00B014B2">
        <w:rPr>
          <w:rFonts w:ascii="Times New Roman" w:hAnsi="Times New Roman" w:cs="Times New Roman"/>
          <w:sz w:val="24"/>
        </w:rPr>
        <w:t>10</w:t>
      </w:r>
      <w:r w:rsidR="00C935D7" w:rsidRPr="00B014B2">
        <w:rPr>
          <w:rFonts w:ascii="Times New Roman" w:hAnsi="Times New Roman" w:cs="Times New Roman"/>
          <w:sz w:val="24"/>
        </w:rPr>
        <w:t>)</w:t>
      </w:r>
      <w:r w:rsidRPr="00B014B2">
        <w:rPr>
          <w:rFonts w:ascii="Times New Roman" w:hAnsi="Times New Roman" w:cs="Times New Roman"/>
          <w:sz w:val="24"/>
        </w:rPr>
        <w:t xml:space="preserve"> pracovních dní ode dne doručení oznámení o vadách, je Objednatel oprávněn pověřit odstraněním reklamované vady jinou odborně způsobilou právnickou, nebo fyzickou osobu. Veškeré takto vzniklé náklady uhradí Zhotovitel do </w:t>
      </w:r>
      <w:r w:rsidR="00C935D7" w:rsidRPr="00B014B2">
        <w:rPr>
          <w:rFonts w:ascii="Times New Roman" w:hAnsi="Times New Roman" w:cs="Times New Roman"/>
          <w:sz w:val="24"/>
        </w:rPr>
        <w:t>čtrnácti (</w:t>
      </w:r>
      <w:r w:rsidRPr="00B014B2">
        <w:rPr>
          <w:rFonts w:ascii="Times New Roman" w:hAnsi="Times New Roman" w:cs="Times New Roman"/>
          <w:sz w:val="24"/>
        </w:rPr>
        <w:t>14</w:t>
      </w:r>
      <w:r w:rsidR="00C935D7" w:rsidRPr="00B014B2">
        <w:rPr>
          <w:rFonts w:ascii="Times New Roman" w:hAnsi="Times New Roman" w:cs="Times New Roman"/>
          <w:sz w:val="24"/>
        </w:rPr>
        <w:t>)</w:t>
      </w:r>
      <w:r w:rsidRPr="00B014B2">
        <w:rPr>
          <w:rFonts w:ascii="Times New Roman" w:hAnsi="Times New Roman" w:cs="Times New Roman"/>
          <w:sz w:val="24"/>
        </w:rPr>
        <w:t xml:space="preserve"> </w:t>
      </w:r>
      <w:r w:rsidR="007873C3" w:rsidRPr="00B014B2">
        <w:rPr>
          <w:rFonts w:ascii="Times New Roman" w:hAnsi="Times New Roman" w:cs="Times New Roman"/>
          <w:sz w:val="24"/>
        </w:rPr>
        <w:t xml:space="preserve">kalendářních </w:t>
      </w:r>
      <w:r w:rsidRPr="00B014B2">
        <w:rPr>
          <w:rFonts w:ascii="Times New Roman" w:hAnsi="Times New Roman" w:cs="Times New Roman"/>
          <w:sz w:val="24"/>
        </w:rPr>
        <w:t xml:space="preserve">dnů ode dne, kdy obdržel písemnou výzvu Objednatele k uhrazení těchto nákladů. Uhrazením nákladů na odstranění vad jinou odborně způsobilou osobou podle tohoto odstavce není dotčeno právo Objednatele požadovat na Zhotoviteli zaplacení smluvní pokuty dle </w:t>
      </w:r>
      <w:r w:rsidR="00C935D7" w:rsidRPr="00B014B2">
        <w:rPr>
          <w:rFonts w:ascii="Times New Roman" w:hAnsi="Times New Roman" w:cs="Times New Roman"/>
          <w:sz w:val="24"/>
        </w:rPr>
        <w:t xml:space="preserve">čl. </w:t>
      </w:r>
      <w:r w:rsidR="0096608C" w:rsidRPr="00B014B2">
        <w:rPr>
          <w:rFonts w:ascii="Times New Roman" w:hAnsi="Times New Roman" w:cs="Times New Roman"/>
          <w:b/>
          <w:sz w:val="24"/>
        </w:rPr>
        <w:fldChar w:fldCharType="begin"/>
      </w:r>
      <w:r w:rsidR="00C935D7" w:rsidRPr="00B014B2">
        <w:rPr>
          <w:rFonts w:ascii="Times New Roman" w:hAnsi="Times New Roman" w:cs="Times New Roman"/>
          <w:sz w:val="24"/>
        </w:rPr>
        <w:instrText xml:space="preserve"> REF _Ref158539433 \r \h  \* MERGEFORMAT </w:instrText>
      </w:r>
      <w:r w:rsidR="0096608C" w:rsidRPr="00B014B2">
        <w:rPr>
          <w:rFonts w:ascii="Times New Roman" w:hAnsi="Times New Roman" w:cs="Times New Roman"/>
          <w:b/>
          <w:sz w:val="24"/>
        </w:rPr>
      </w:r>
      <w:r w:rsidR="0096608C" w:rsidRPr="00B014B2">
        <w:rPr>
          <w:rFonts w:ascii="Times New Roman" w:hAnsi="Times New Roman" w:cs="Times New Roman"/>
          <w:b/>
          <w:sz w:val="24"/>
        </w:rPr>
        <w:fldChar w:fldCharType="separate"/>
      </w:r>
      <w:r w:rsidR="005779E7">
        <w:rPr>
          <w:rFonts w:ascii="Times New Roman" w:hAnsi="Times New Roman" w:cs="Times New Roman"/>
          <w:sz w:val="24"/>
        </w:rPr>
        <w:t>13.5</w:t>
      </w:r>
      <w:r w:rsidR="0096608C" w:rsidRPr="00B014B2">
        <w:rPr>
          <w:rFonts w:ascii="Times New Roman" w:hAnsi="Times New Roman" w:cs="Times New Roman"/>
          <w:b/>
          <w:sz w:val="24"/>
        </w:rPr>
        <w:fldChar w:fldCharType="end"/>
      </w:r>
      <w:r w:rsidRPr="00B014B2">
        <w:rPr>
          <w:rFonts w:ascii="Times New Roman" w:hAnsi="Times New Roman" w:cs="Times New Roman"/>
          <w:sz w:val="24"/>
        </w:rPr>
        <w:t xml:space="preserve">. </w:t>
      </w:r>
      <w:r w:rsidR="00FA3B82" w:rsidRPr="00B014B2">
        <w:rPr>
          <w:rFonts w:ascii="Times New Roman" w:hAnsi="Times New Roman" w:cs="Times New Roman"/>
          <w:sz w:val="24"/>
        </w:rPr>
        <w:t>S</w:t>
      </w:r>
      <w:r w:rsidRPr="00B014B2">
        <w:rPr>
          <w:rFonts w:ascii="Times New Roman" w:hAnsi="Times New Roman" w:cs="Times New Roman"/>
          <w:sz w:val="24"/>
        </w:rPr>
        <w:t>mlouvy.</w:t>
      </w:r>
      <w:bookmarkEnd w:id="41"/>
    </w:p>
    <w:p w14:paraId="71AF25BC" w14:textId="77777777" w:rsidR="00B550BD" w:rsidRPr="00B014B2" w:rsidRDefault="00B550BD"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Pro případ vady sjednávají smluvní strany právo Objednatele požadovat bezplatné odstranění vady</w:t>
      </w:r>
      <w:r w:rsidR="003579CB" w:rsidRPr="00B014B2">
        <w:rPr>
          <w:rFonts w:ascii="Times New Roman" w:hAnsi="Times New Roman" w:cs="Times New Roman"/>
          <w:color w:val="000000" w:themeColor="text1"/>
          <w:sz w:val="24"/>
        </w:rPr>
        <w:t xml:space="preserve"> Zhotovitelem</w:t>
      </w:r>
      <w:r w:rsidRPr="00B014B2">
        <w:rPr>
          <w:rFonts w:ascii="Times New Roman" w:hAnsi="Times New Roman" w:cs="Times New Roman"/>
          <w:color w:val="000000" w:themeColor="text1"/>
          <w:sz w:val="24"/>
        </w:rPr>
        <w:t>.</w:t>
      </w:r>
    </w:p>
    <w:p w14:paraId="6747964E" w14:textId="77777777" w:rsidR="00B550BD" w:rsidRPr="00B014B2" w:rsidRDefault="00B550BD"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Nároky z odpovědnosti za vady se nedotýkají nároků na náhradu škody nebo smluvní pokuty.</w:t>
      </w:r>
    </w:p>
    <w:p w14:paraId="405E15AA" w14:textId="77777777" w:rsidR="00007BF3" w:rsidRPr="00B014B2" w:rsidRDefault="00007BF3"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neodpovídá za vady, pokud byly způsobeny použitím nevhodných podkladů poskytnutých mu Objednatelem k výkonu činností dle Smlouvy nebo zařizování záležitosti dle Smlouvy </w:t>
      </w:r>
      <w:bookmarkStart w:id="42" w:name="_Hlk531178890"/>
      <w:r w:rsidRPr="00B014B2">
        <w:rPr>
          <w:rFonts w:ascii="Times New Roman" w:hAnsi="Times New Roman" w:cs="Times New Roman"/>
          <w:sz w:val="24"/>
        </w:rPr>
        <w:t>a k výkonu Autorského dozoru</w:t>
      </w:r>
      <w:bookmarkEnd w:id="42"/>
      <w:r w:rsidRPr="00B014B2">
        <w:rPr>
          <w:rFonts w:ascii="Times New Roman" w:hAnsi="Times New Roman" w:cs="Times New Roman"/>
          <w:sz w:val="24"/>
        </w:rPr>
        <w:t xml:space="preserve"> (uvedené se nevztahuje na podklady zpracované na základě této Smlouvy Zhotovitelem pro Objednatele)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Smlouvy a k výkonu Autorského dozoru v případě, že Zhotovitel ani při vynaložení odborné péče nemohl </w:t>
      </w:r>
      <w:r w:rsidRPr="00B014B2">
        <w:rPr>
          <w:rFonts w:ascii="Times New Roman" w:hAnsi="Times New Roman" w:cs="Times New Roman"/>
          <w:sz w:val="24"/>
        </w:rPr>
        <w:lastRenderedPageBreak/>
        <w:t>nevhodnost těchto pokynů, požadavků a připomínek zjistit, nebo na jejich nevhodnost Objednatele písemně upozornil a Objednatel přesto na jejich použití trval. Zhotovitel neodpovídá za vady, zjištěné v průběhu realizace Stavby, jež Zhotovitel v době zpracování PDPS nemohl předvídat ani při vynaložení odborné péče (uvedené se týká zejména konstrukcí, u nichž nebylo možné provést průzkumné práce z důvodu jejich objektivní nepřístupnosti, přičemž nepřístupnost konstrukcí z důvodu, že stavba byla v době provádění průzkumů užívána, není objektivním důvodem k neprovedení průzkumů, nebude-li dohodnuto jinak).</w:t>
      </w:r>
    </w:p>
    <w:p w14:paraId="7471E0BD" w14:textId="77777777" w:rsidR="00961733" w:rsidRPr="00B014B2" w:rsidRDefault="00961733" w:rsidP="00961733">
      <w:pPr>
        <w:rPr>
          <w:sz w:val="24"/>
          <w:szCs w:val="24"/>
        </w:rPr>
      </w:pPr>
    </w:p>
    <w:p w14:paraId="4FC7A586" w14:textId="77777777" w:rsidR="009B43DC" w:rsidRPr="00B014B2" w:rsidRDefault="00A00708" w:rsidP="00961733">
      <w:pPr>
        <w:ind w:left="567" w:hanging="567"/>
        <w:jc w:val="both"/>
        <w:rPr>
          <w:sz w:val="24"/>
          <w:szCs w:val="24"/>
        </w:rPr>
      </w:pPr>
      <w:r w:rsidRPr="00B014B2">
        <w:rPr>
          <w:sz w:val="24"/>
          <w:szCs w:val="24"/>
        </w:rPr>
        <w:t>12.11.</w:t>
      </w:r>
      <w:r w:rsidR="00961733" w:rsidRPr="00B014B2">
        <w:rPr>
          <w:sz w:val="24"/>
          <w:szCs w:val="24"/>
        </w:rPr>
        <w:tab/>
      </w:r>
      <w:r w:rsidR="005E5E5E" w:rsidRPr="00B014B2">
        <w:rPr>
          <w:sz w:val="24"/>
          <w:szCs w:val="24"/>
        </w:rPr>
        <w:t>Zhotovitel se zavazuje, že uhradí Objednateli v plné výši škody, které mu vz</w:t>
      </w:r>
      <w:r w:rsidR="00577005" w:rsidRPr="00B014B2">
        <w:rPr>
          <w:sz w:val="24"/>
          <w:szCs w:val="24"/>
        </w:rPr>
        <w:t>niknou v příčinné souvislosti s </w:t>
      </w:r>
      <w:r w:rsidR="005E5E5E" w:rsidRPr="00B014B2">
        <w:rPr>
          <w:sz w:val="24"/>
          <w:szCs w:val="24"/>
        </w:rPr>
        <w:t>vadami výsledků tvůrčí činnosti Zhotovitele nebo s porušením povinností Zhotovitele při zařizování záležitost</w:t>
      </w:r>
      <w:r w:rsidR="003579CB" w:rsidRPr="00B014B2">
        <w:rPr>
          <w:sz w:val="24"/>
          <w:szCs w:val="24"/>
        </w:rPr>
        <w:t xml:space="preserve">í </w:t>
      </w:r>
      <w:r w:rsidR="005E5E5E" w:rsidRPr="00B014B2">
        <w:rPr>
          <w:sz w:val="24"/>
          <w:szCs w:val="24"/>
        </w:rPr>
        <w:t xml:space="preserve">dle </w:t>
      </w:r>
      <w:r w:rsidR="00FA3B82" w:rsidRPr="00B014B2">
        <w:rPr>
          <w:sz w:val="24"/>
          <w:szCs w:val="24"/>
        </w:rPr>
        <w:t>Smlouvy</w:t>
      </w:r>
      <w:r w:rsidR="00961733" w:rsidRPr="00B014B2">
        <w:rPr>
          <w:sz w:val="24"/>
          <w:szCs w:val="24"/>
        </w:rPr>
        <w:t>.</w:t>
      </w:r>
    </w:p>
    <w:p w14:paraId="3925F10D" w14:textId="77777777" w:rsidR="00961733" w:rsidRPr="00B014B2" w:rsidRDefault="00961733" w:rsidP="00961733">
      <w:pPr>
        <w:ind w:left="567" w:hanging="567"/>
        <w:jc w:val="both"/>
        <w:rPr>
          <w:b/>
          <w:sz w:val="24"/>
          <w:szCs w:val="24"/>
        </w:rPr>
      </w:pPr>
    </w:p>
    <w:p w14:paraId="7F9D64B9" w14:textId="77777777" w:rsidR="00B550BD" w:rsidRPr="00B014B2" w:rsidRDefault="009B43DC" w:rsidP="00961733">
      <w:pPr>
        <w:pStyle w:val="Nadpis2"/>
        <w:keepNext w:val="0"/>
        <w:numPr>
          <w:ilvl w:val="0"/>
          <w:numId w:val="0"/>
        </w:numPr>
        <w:spacing w:before="120" w:after="0" w:line="264" w:lineRule="auto"/>
        <w:ind w:left="567" w:hanging="567"/>
        <w:rPr>
          <w:rFonts w:ascii="Times New Roman" w:hAnsi="Times New Roman" w:cs="Times New Roman"/>
          <w:b/>
          <w:color w:val="FF0000"/>
          <w:sz w:val="24"/>
        </w:rPr>
      </w:pPr>
      <w:r w:rsidRPr="00B014B2">
        <w:rPr>
          <w:rFonts w:ascii="Times New Roman" w:hAnsi="Times New Roman" w:cs="Times New Roman"/>
          <w:color w:val="000000" w:themeColor="text1"/>
          <w:sz w:val="24"/>
        </w:rPr>
        <w:t>12.12.</w:t>
      </w:r>
      <w:r w:rsidR="00961733" w:rsidRPr="00B014B2">
        <w:rPr>
          <w:rFonts w:ascii="Times New Roman" w:hAnsi="Times New Roman" w:cs="Times New Roman"/>
          <w:color w:val="000000" w:themeColor="text1"/>
          <w:sz w:val="24"/>
        </w:rPr>
        <w:tab/>
      </w:r>
      <w:r w:rsidR="00576FF6" w:rsidRPr="00B014B2">
        <w:rPr>
          <w:rFonts w:ascii="Times New Roman" w:hAnsi="Times New Roman" w:cs="Times New Roman"/>
          <w:color w:val="000000" w:themeColor="text1"/>
          <w:sz w:val="24"/>
        </w:rPr>
        <w:t>Smluvní strany výslovně sjednávají, že z</w:t>
      </w:r>
      <w:r w:rsidR="00B550BD" w:rsidRPr="00B014B2">
        <w:rPr>
          <w:rFonts w:ascii="Times New Roman" w:hAnsi="Times New Roman" w:cs="Times New Roman"/>
          <w:color w:val="000000" w:themeColor="text1"/>
          <w:sz w:val="24"/>
        </w:rPr>
        <w:t>a škodu se považuje i stav, kdy v důsledku nesprávné</w:t>
      </w:r>
      <w:r w:rsidR="002E6415" w:rsidRPr="00B014B2">
        <w:rPr>
          <w:rFonts w:ascii="Times New Roman" w:hAnsi="Times New Roman" w:cs="Times New Roman"/>
          <w:color w:val="000000" w:themeColor="text1"/>
          <w:sz w:val="24"/>
        </w:rPr>
        <w:t xml:space="preserve">ho </w:t>
      </w:r>
      <w:r w:rsidR="00B550BD" w:rsidRPr="00B014B2">
        <w:rPr>
          <w:rFonts w:ascii="Times New Roman" w:hAnsi="Times New Roman" w:cs="Times New Roman"/>
          <w:color w:val="000000" w:themeColor="text1"/>
          <w:sz w:val="24"/>
        </w:rPr>
        <w:t>nebo neúplné</w:t>
      </w:r>
      <w:r w:rsidR="002E6415" w:rsidRPr="00B014B2">
        <w:rPr>
          <w:rFonts w:ascii="Times New Roman" w:hAnsi="Times New Roman" w:cs="Times New Roman"/>
          <w:color w:val="000000" w:themeColor="text1"/>
          <w:sz w:val="24"/>
        </w:rPr>
        <w:t>ho</w:t>
      </w:r>
      <w:r w:rsidR="00B550BD" w:rsidRPr="00B014B2">
        <w:rPr>
          <w:rFonts w:ascii="Times New Roman" w:hAnsi="Times New Roman" w:cs="Times New Roman"/>
          <w:color w:val="000000" w:themeColor="text1"/>
          <w:sz w:val="24"/>
        </w:rPr>
        <w:t xml:space="preserve"> </w:t>
      </w:r>
      <w:r w:rsidR="002E6415" w:rsidRPr="00B014B2">
        <w:rPr>
          <w:rFonts w:ascii="Times New Roman" w:hAnsi="Times New Roman" w:cs="Times New Roman"/>
          <w:color w:val="000000" w:themeColor="text1"/>
          <w:sz w:val="24"/>
        </w:rPr>
        <w:t xml:space="preserve">Stupně plnění PDPS </w:t>
      </w:r>
      <w:r w:rsidR="00B550BD" w:rsidRPr="00B014B2">
        <w:rPr>
          <w:rFonts w:ascii="Times New Roman" w:hAnsi="Times New Roman" w:cs="Times New Roman"/>
          <w:color w:val="000000" w:themeColor="text1"/>
          <w:sz w:val="24"/>
        </w:rPr>
        <w:t xml:space="preserve">vznikne </w:t>
      </w:r>
      <w:r w:rsidR="00B550BD" w:rsidRPr="00B014B2">
        <w:rPr>
          <w:rFonts w:ascii="Times New Roman" w:hAnsi="Times New Roman" w:cs="Times New Roman"/>
          <w:snapToGrid w:val="0"/>
          <w:color w:val="000000" w:themeColor="text1"/>
          <w:sz w:val="24"/>
        </w:rPr>
        <w:t>Objednateli povinnost uhradit pokutu uloženou orgánem dohledu z důvodu porušení</w:t>
      </w:r>
      <w:r w:rsidR="00B550BD" w:rsidRPr="00B014B2">
        <w:rPr>
          <w:rFonts w:ascii="Times New Roman" w:hAnsi="Times New Roman" w:cs="Times New Roman"/>
          <w:color w:val="000000" w:themeColor="text1"/>
          <w:sz w:val="24"/>
        </w:rPr>
        <w:t xml:space="preserve"> </w:t>
      </w:r>
      <w:r w:rsidR="003971CF" w:rsidRPr="00B014B2">
        <w:rPr>
          <w:rFonts w:ascii="Times New Roman" w:hAnsi="Times New Roman" w:cs="Times New Roman"/>
          <w:color w:val="000000" w:themeColor="text1"/>
          <w:sz w:val="24"/>
        </w:rPr>
        <w:t xml:space="preserve">ZZVZ </w:t>
      </w:r>
      <w:r w:rsidR="00B550BD" w:rsidRPr="00B014B2">
        <w:rPr>
          <w:rFonts w:ascii="Times New Roman" w:hAnsi="Times New Roman" w:cs="Times New Roman"/>
          <w:color w:val="000000" w:themeColor="text1"/>
          <w:sz w:val="24"/>
        </w:rPr>
        <w:t xml:space="preserve">nebo ze stejného důvodu bude poskytovatelem dotace označena některá část projektu za nezpůsobilý výdaj. </w:t>
      </w:r>
    </w:p>
    <w:p w14:paraId="542E07B7" w14:textId="77777777" w:rsidR="0064101E" w:rsidRPr="00B014B2" w:rsidRDefault="0064101E" w:rsidP="00635770">
      <w:pPr>
        <w:pStyle w:val="Nadpis1"/>
        <w:spacing w:before="480" w:after="120" w:line="264" w:lineRule="auto"/>
        <w:rPr>
          <w:rFonts w:ascii="Times New Roman" w:hAnsi="Times New Roman"/>
          <w:caps/>
          <w:sz w:val="24"/>
          <w:szCs w:val="24"/>
        </w:rPr>
      </w:pPr>
      <w:r w:rsidRPr="00B014B2">
        <w:rPr>
          <w:rFonts w:ascii="Times New Roman" w:hAnsi="Times New Roman"/>
          <w:caps/>
          <w:sz w:val="24"/>
          <w:szCs w:val="24"/>
        </w:rPr>
        <w:t>sankce a úroky z prodlení</w:t>
      </w:r>
    </w:p>
    <w:p w14:paraId="04EAD0B9" w14:textId="77777777" w:rsidR="0064101E"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Bude-li Objednatel v prodlení s úhradou oprávněně vystavené faktury proti sjednanému termínu, je Zhotovitel oprávněn účtovat Objednateli úrok z prodlení v zákonem stanovené výši, a to z částky v Kč bez DPH, s jejíž úhradou je Objednatel v prodlení, a to za každý i započatý den prodlení, až do doby zaplacení dlužné částky.</w:t>
      </w:r>
    </w:p>
    <w:p w14:paraId="3F56097F" w14:textId="77777777" w:rsidR="0064101E"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Úroky z prodlení jsou splatné na účet Zhotovitele do</w:t>
      </w:r>
      <w:r w:rsidR="005A21F6" w:rsidRPr="00B014B2">
        <w:rPr>
          <w:rFonts w:ascii="Times New Roman" w:hAnsi="Times New Roman" w:cs="Times New Roman"/>
          <w:sz w:val="24"/>
        </w:rPr>
        <w:t xml:space="preserve"> třiceti (</w:t>
      </w:r>
      <w:r w:rsidRPr="00B014B2">
        <w:rPr>
          <w:rFonts w:ascii="Times New Roman" w:hAnsi="Times New Roman" w:cs="Times New Roman"/>
          <w:sz w:val="24"/>
        </w:rPr>
        <w:t>30</w:t>
      </w:r>
      <w:r w:rsidR="005A21F6" w:rsidRPr="00B014B2">
        <w:rPr>
          <w:rFonts w:ascii="Times New Roman" w:hAnsi="Times New Roman" w:cs="Times New Roman"/>
          <w:sz w:val="24"/>
        </w:rPr>
        <w:t>)</w:t>
      </w:r>
      <w:r w:rsidRPr="00B014B2">
        <w:rPr>
          <w:rFonts w:ascii="Times New Roman" w:hAnsi="Times New Roman" w:cs="Times New Roman"/>
          <w:sz w:val="24"/>
        </w:rPr>
        <w:t xml:space="preserve"> </w:t>
      </w:r>
      <w:r w:rsidR="007873C3" w:rsidRPr="00B014B2">
        <w:rPr>
          <w:rFonts w:ascii="Times New Roman" w:hAnsi="Times New Roman" w:cs="Times New Roman"/>
          <w:sz w:val="24"/>
        </w:rPr>
        <w:t xml:space="preserve">kalendářních </w:t>
      </w:r>
      <w:r w:rsidRPr="00B014B2">
        <w:rPr>
          <w:rFonts w:ascii="Times New Roman" w:hAnsi="Times New Roman" w:cs="Times New Roman"/>
          <w:sz w:val="24"/>
        </w:rPr>
        <w:t>dnů od doručení písemné výzvy Zhotovitele k zaplacení úroků, která obsahuje Zhotovitelem vyúčtované úroky</w:t>
      </w:r>
      <w:r w:rsidR="005A21F6" w:rsidRPr="00B014B2">
        <w:rPr>
          <w:rFonts w:ascii="Times New Roman" w:hAnsi="Times New Roman" w:cs="Times New Roman"/>
          <w:sz w:val="24"/>
        </w:rPr>
        <w:t xml:space="preserve"> včetně způsobu jejich výpočtu.</w:t>
      </w:r>
    </w:p>
    <w:p w14:paraId="62B72121" w14:textId="77777777" w:rsidR="0064101E"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Bude-li Zhotovitel v prodlení se zahájením poskytování jednotlivých částí plnění</w:t>
      </w:r>
      <w:r w:rsidR="00956C1C" w:rsidRPr="00B014B2">
        <w:rPr>
          <w:rFonts w:ascii="Times New Roman" w:hAnsi="Times New Roman" w:cs="Times New Roman"/>
          <w:sz w:val="24"/>
        </w:rPr>
        <w:t xml:space="preserve"> </w:t>
      </w:r>
      <w:r w:rsidR="009B43DC" w:rsidRPr="00B014B2">
        <w:rPr>
          <w:rFonts w:ascii="Times New Roman" w:hAnsi="Times New Roman" w:cs="Times New Roman"/>
          <w:sz w:val="24"/>
        </w:rPr>
        <w:t>Díla</w:t>
      </w:r>
      <w:r w:rsidRPr="00B014B2">
        <w:rPr>
          <w:rFonts w:ascii="Times New Roman" w:hAnsi="Times New Roman" w:cs="Times New Roman"/>
          <w:sz w:val="24"/>
        </w:rPr>
        <w:t xml:space="preserve">, má Objednatel vůči Zhotoviteli právo na zaplacení smluvní pokuty ve výši 0,05 % z ceny za poskytnutí příslušné kompletní části plnění </w:t>
      </w:r>
      <w:r w:rsidR="00651616" w:rsidRPr="00B014B2">
        <w:rPr>
          <w:rFonts w:ascii="Times New Roman" w:hAnsi="Times New Roman" w:cs="Times New Roman"/>
          <w:sz w:val="24"/>
        </w:rPr>
        <w:t xml:space="preserve">Díla </w:t>
      </w:r>
      <w:r w:rsidRPr="00B014B2">
        <w:rPr>
          <w:rFonts w:ascii="Times New Roman" w:hAnsi="Times New Roman" w:cs="Times New Roman"/>
          <w:sz w:val="24"/>
        </w:rPr>
        <w:t xml:space="preserve">Zhotovitele dle </w:t>
      </w:r>
      <w:r w:rsidR="00956C1C" w:rsidRPr="00B014B2">
        <w:rPr>
          <w:rFonts w:ascii="Times New Roman" w:hAnsi="Times New Roman" w:cs="Times New Roman"/>
          <w:sz w:val="24"/>
        </w:rPr>
        <w:t xml:space="preserve">čl. 7.1. </w:t>
      </w:r>
      <w:r w:rsidRPr="00B014B2">
        <w:rPr>
          <w:rFonts w:ascii="Times New Roman" w:hAnsi="Times New Roman" w:cs="Times New Roman"/>
          <w:sz w:val="24"/>
        </w:rPr>
        <w:t>Smlouvy v Kč bez DPH, s jejímž zahájením je Zhotovitel v prodlení, a to za každý započatý den prodlení.</w:t>
      </w:r>
    </w:p>
    <w:p w14:paraId="267EE095" w14:textId="77777777" w:rsidR="0064101E"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Bude-li Zhotovitel v prodlení s postupem realizace a/nebo dokončením jednotlivých částí plnění </w:t>
      </w:r>
      <w:r w:rsidR="001135B9" w:rsidRPr="00B014B2">
        <w:rPr>
          <w:rFonts w:ascii="Times New Roman" w:hAnsi="Times New Roman" w:cs="Times New Roman"/>
          <w:sz w:val="24"/>
        </w:rPr>
        <w:t xml:space="preserve">Díla </w:t>
      </w:r>
      <w:r w:rsidRPr="00B014B2">
        <w:rPr>
          <w:rFonts w:ascii="Times New Roman" w:hAnsi="Times New Roman" w:cs="Times New Roman"/>
          <w:sz w:val="24"/>
        </w:rPr>
        <w:t xml:space="preserve">dle Smlouvy, má Objednatel vůči Zhotoviteli právo na zaplacení smluvní pokuty ve výši 0,05 % ze sjednané ceny za poskytnutí kompletní příslušné části plnění </w:t>
      </w:r>
      <w:r w:rsidR="00651616" w:rsidRPr="00B014B2">
        <w:rPr>
          <w:rFonts w:ascii="Times New Roman" w:hAnsi="Times New Roman" w:cs="Times New Roman"/>
          <w:sz w:val="24"/>
        </w:rPr>
        <w:t xml:space="preserve">Díla </w:t>
      </w:r>
      <w:r w:rsidRPr="00B014B2">
        <w:rPr>
          <w:rFonts w:ascii="Times New Roman" w:hAnsi="Times New Roman" w:cs="Times New Roman"/>
          <w:sz w:val="24"/>
        </w:rPr>
        <w:t>Zhotovitele dle</w:t>
      </w:r>
      <w:r w:rsidR="00956C1C" w:rsidRPr="00B014B2">
        <w:rPr>
          <w:rFonts w:ascii="Times New Roman" w:hAnsi="Times New Roman" w:cs="Times New Roman"/>
          <w:sz w:val="24"/>
        </w:rPr>
        <w:t xml:space="preserve"> čl. 7.1.</w:t>
      </w:r>
      <w:r w:rsidRPr="00B014B2">
        <w:rPr>
          <w:rFonts w:ascii="Times New Roman" w:hAnsi="Times New Roman" w:cs="Times New Roman"/>
          <w:sz w:val="24"/>
        </w:rPr>
        <w:t xml:space="preserve"> této Smlouvy v Kč bez DPH, s jejímž postupem realizace nebo ukončením je Zhotovitel v prodlení, a to za každý započatý den prodlení.</w:t>
      </w:r>
      <w:bookmarkStart w:id="43" w:name="_Ref34393674"/>
    </w:p>
    <w:p w14:paraId="6C7A75B0" w14:textId="72F6E3AE" w:rsidR="0064101E" w:rsidRPr="00B014B2" w:rsidRDefault="0064101E" w:rsidP="00635770">
      <w:pPr>
        <w:pStyle w:val="Nadpis2"/>
        <w:keepNext w:val="0"/>
        <w:spacing w:before="120" w:after="0" w:line="264" w:lineRule="auto"/>
        <w:ind w:left="567" w:hanging="567"/>
        <w:rPr>
          <w:rFonts w:ascii="Times New Roman" w:hAnsi="Times New Roman" w:cs="Times New Roman"/>
          <w:b/>
          <w:sz w:val="24"/>
        </w:rPr>
      </w:pPr>
      <w:bookmarkStart w:id="44" w:name="_Ref158539433"/>
      <w:r w:rsidRPr="00B014B2">
        <w:rPr>
          <w:rFonts w:ascii="Times New Roman" w:hAnsi="Times New Roman" w:cs="Times New Roman"/>
          <w:sz w:val="24"/>
        </w:rPr>
        <w:t xml:space="preserve">Nesplní-li Zhotovitel svůj závazek dle Smlouvy řádně odstranit Objednatelem uplatněné vady dle čl. </w:t>
      </w:r>
      <w:r w:rsidR="0096608C" w:rsidRPr="00B014B2">
        <w:rPr>
          <w:rFonts w:ascii="Times New Roman" w:hAnsi="Times New Roman" w:cs="Times New Roman"/>
          <w:b/>
          <w:sz w:val="24"/>
        </w:rPr>
        <w:fldChar w:fldCharType="begin"/>
      </w:r>
      <w:r w:rsidR="000B6E42" w:rsidRPr="00B014B2">
        <w:rPr>
          <w:rFonts w:ascii="Times New Roman" w:hAnsi="Times New Roman" w:cs="Times New Roman"/>
          <w:sz w:val="24"/>
        </w:rPr>
        <w:instrText xml:space="preserve"> REF _Ref158541500 \r \h </w:instrText>
      </w:r>
      <w:r w:rsidR="00B014B2" w:rsidRPr="00B014B2">
        <w:rPr>
          <w:rFonts w:ascii="Times New Roman" w:hAnsi="Times New Roman" w:cs="Times New Roman"/>
          <w:b/>
          <w:sz w:val="24"/>
        </w:rPr>
        <w:instrText xml:space="preserve"> \* MERGEFORMAT </w:instrText>
      </w:r>
      <w:r w:rsidR="0096608C" w:rsidRPr="00B014B2">
        <w:rPr>
          <w:rFonts w:ascii="Times New Roman" w:hAnsi="Times New Roman" w:cs="Times New Roman"/>
          <w:b/>
          <w:sz w:val="24"/>
        </w:rPr>
      </w:r>
      <w:r w:rsidR="0096608C" w:rsidRPr="00B014B2">
        <w:rPr>
          <w:rFonts w:ascii="Times New Roman" w:hAnsi="Times New Roman" w:cs="Times New Roman"/>
          <w:b/>
          <w:sz w:val="24"/>
        </w:rPr>
        <w:fldChar w:fldCharType="separate"/>
      </w:r>
      <w:r w:rsidR="005779E7">
        <w:rPr>
          <w:rFonts w:ascii="Times New Roman" w:hAnsi="Times New Roman" w:cs="Times New Roman"/>
          <w:sz w:val="24"/>
        </w:rPr>
        <w:t>9.2.2</w:t>
      </w:r>
      <w:r w:rsidR="0096608C" w:rsidRPr="00B014B2">
        <w:rPr>
          <w:rFonts w:ascii="Times New Roman" w:hAnsi="Times New Roman" w:cs="Times New Roman"/>
          <w:b/>
          <w:sz w:val="24"/>
        </w:rPr>
        <w:fldChar w:fldCharType="end"/>
      </w:r>
      <w:r w:rsidR="000B6E42" w:rsidRPr="00B014B2">
        <w:rPr>
          <w:rFonts w:ascii="Times New Roman" w:hAnsi="Times New Roman" w:cs="Times New Roman"/>
          <w:sz w:val="24"/>
        </w:rPr>
        <w:t xml:space="preserve"> </w:t>
      </w:r>
      <w:r w:rsidRPr="00B014B2">
        <w:rPr>
          <w:rFonts w:ascii="Times New Roman" w:hAnsi="Times New Roman" w:cs="Times New Roman"/>
          <w:sz w:val="24"/>
        </w:rPr>
        <w:t>nebo</w:t>
      </w:r>
      <w:r w:rsidR="005A21F6" w:rsidRPr="00B014B2">
        <w:rPr>
          <w:rFonts w:ascii="Times New Roman" w:hAnsi="Times New Roman" w:cs="Times New Roman"/>
          <w:sz w:val="24"/>
        </w:rPr>
        <w:t xml:space="preserve"> čl. </w:t>
      </w:r>
      <w:r w:rsidR="0059210F">
        <w:fldChar w:fldCharType="begin"/>
      </w:r>
      <w:r w:rsidR="0059210F">
        <w:instrText xml:space="preserve"> REF _Ref141248573 \r \h  \* MERGEFORMAT </w:instrText>
      </w:r>
      <w:r w:rsidR="0059210F">
        <w:fldChar w:fldCharType="separate"/>
      </w:r>
      <w:r w:rsidR="005779E7" w:rsidRPr="005779E7">
        <w:rPr>
          <w:rFonts w:ascii="Times New Roman" w:hAnsi="Times New Roman" w:cs="Times New Roman"/>
          <w:sz w:val="24"/>
        </w:rPr>
        <w:t>12.7</w:t>
      </w:r>
      <w:r w:rsidR="0059210F">
        <w:fldChar w:fldCharType="end"/>
      </w:r>
      <w:r w:rsidR="002D21C5" w:rsidRPr="00B014B2">
        <w:rPr>
          <w:rFonts w:ascii="Times New Roman" w:hAnsi="Times New Roman" w:cs="Times New Roman"/>
          <w:sz w:val="24"/>
        </w:rPr>
        <w:t xml:space="preserve">. </w:t>
      </w:r>
      <w:r w:rsidRPr="00B014B2">
        <w:rPr>
          <w:rFonts w:ascii="Times New Roman" w:hAnsi="Times New Roman" w:cs="Times New Roman"/>
          <w:sz w:val="24"/>
        </w:rPr>
        <w:t xml:space="preserve">Smlouvy, je Objednatel oprávněn požadovat na Zhotoviteli zaplacení smluvní pokuty ve výši 0,025 % z ceny za poskytnutí kompletní části plnění </w:t>
      </w:r>
      <w:r w:rsidR="00651616" w:rsidRPr="00B014B2">
        <w:rPr>
          <w:rFonts w:ascii="Times New Roman" w:hAnsi="Times New Roman" w:cs="Times New Roman"/>
          <w:sz w:val="24"/>
        </w:rPr>
        <w:t xml:space="preserve">Díla </w:t>
      </w:r>
      <w:r w:rsidRPr="00B014B2">
        <w:rPr>
          <w:rFonts w:ascii="Times New Roman" w:hAnsi="Times New Roman" w:cs="Times New Roman"/>
          <w:sz w:val="24"/>
        </w:rPr>
        <w:t xml:space="preserve">Zhotovitele dle </w:t>
      </w:r>
      <w:r w:rsidR="00956C1C" w:rsidRPr="00B014B2">
        <w:rPr>
          <w:rFonts w:ascii="Times New Roman" w:hAnsi="Times New Roman" w:cs="Times New Roman"/>
          <w:sz w:val="24"/>
        </w:rPr>
        <w:t xml:space="preserve">čl. 7.1. </w:t>
      </w:r>
      <w:r w:rsidRPr="00B014B2">
        <w:rPr>
          <w:rFonts w:ascii="Times New Roman" w:hAnsi="Times New Roman" w:cs="Times New Roman"/>
          <w:sz w:val="24"/>
        </w:rPr>
        <w:t>Smlouvy v Kč bez DPH, jejíž plnění bylo vadné, a to za každý započatý den prodlení anebo až do doby, kdy Objednatel pověří odstraněním uplatněných vad jinou odborně způsobilou právnickou nebo fyzickou osobu.</w:t>
      </w:r>
      <w:bookmarkStart w:id="45" w:name="_Hlk531179035"/>
      <w:bookmarkEnd w:id="43"/>
      <w:bookmarkEnd w:id="44"/>
    </w:p>
    <w:p w14:paraId="3101DEAB" w14:textId="77777777" w:rsidR="0064101E"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lastRenderedPageBreak/>
        <w:t xml:space="preserve">V případě porušení povinností při výkonu činností Autorského dozoru je Objednatel oprávněn požadovat na Zhotoviteli zaplacení smluvní pokuty ve výši </w:t>
      </w:r>
      <w:r w:rsidR="00486E53">
        <w:rPr>
          <w:rFonts w:ascii="Times New Roman" w:hAnsi="Times New Roman" w:cs="Times New Roman"/>
          <w:sz w:val="24"/>
        </w:rPr>
        <w:t>1000</w:t>
      </w:r>
      <w:r w:rsidR="008E5ADA" w:rsidRPr="00B014B2">
        <w:rPr>
          <w:rFonts w:ascii="Times New Roman" w:hAnsi="Times New Roman" w:cs="Times New Roman"/>
          <w:sz w:val="24"/>
        </w:rPr>
        <w:t xml:space="preserve">,- Kč </w:t>
      </w:r>
      <w:r w:rsidRPr="00B014B2">
        <w:rPr>
          <w:rFonts w:ascii="Times New Roman" w:hAnsi="Times New Roman" w:cs="Times New Roman"/>
          <w:sz w:val="24"/>
        </w:rPr>
        <w:t>za každý jednotlivý případ porušení povinnosti Zhotovitele, a to i opakovaně.</w:t>
      </w:r>
      <w:bookmarkStart w:id="46" w:name="_Hlk530695451"/>
      <w:bookmarkEnd w:id="45"/>
    </w:p>
    <w:p w14:paraId="2FC8182B" w14:textId="294B3061" w:rsidR="00030B93"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V případě nedodržení lhůty dle</w:t>
      </w:r>
      <w:r w:rsidR="007B3AA8" w:rsidRPr="00B014B2">
        <w:rPr>
          <w:rFonts w:ascii="Times New Roman" w:hAnsi="Times New Roman" w:cs="Times New Roman"/>
          <w:sz w:val="24"/>
        </w:rPr>
        <w:t xml:space="preserve"> čl. </w:t>
      </w:r>
      <w:r w:rsidR="0096608C" w:rsidRPr="00B014B2">
        <w:rPr>
          <w:rFonts w:ascii="Times New Roman" w:hAnsi="Times New Roman" w:cs="Times New Roman"/>
          <w:b/>
          <w:sz w:val="24"/>
        </w:rPr>
        <w:fldChar w:fldCharType="begin"/>
      </w:r>
      <w:r w:rsidR="007B3AA8" w:rsidRPr="00B014B2">
        <w:rPr>
          <w:rFonts w:ascii="Times New Roman" w:hAnsi="Times New Roman" w:cs="Times New Roman"/>
          <w:sz w:val="24"/>
        </w:rPr>
        <w:instrText xml:space="preserve"> REF _Ref158541436 \r \h </w:instrText>
      </w:r>
      <w:r w:rsidR="00DB1D9D" w:rsidRPr="00B014B2">
        <w:rPr>
          <w:rFonts w:ascii="Times New Roman" w:hAnsi="Times New Roman" w:cs="Times New Roman"/>
          <w:sz w:val="24"/>
        </w:rPr>
        <w:instrText xml:space="preserve"> \* MERGEFORMAT </w:instrText>
      </w:r>
      <w:r w:rsidR="0096608C" w:rsidRPr="00B014B2">
        <w:rPr>
          <w:rFonts w:ascii="Times New Roman" w:hAnsi="Times New Roman" w:cs="Times New Roman"/>
          <w:b/>
          <w:sz w:val="24"/>
        </w:rPr>
      </w:r>
      <w:r w:rsidR="0096608C" w:rsidRPr="00B014B2">
        <w:rPr>
          <w:rFonts w:ascii="Times New Roman" w:hAnsi="Times New Roman" w:cs="Times New Roman"/>
          <w:b/>
          <w:sz w:val="24"/>
        </w:rPr>
        <w:fldChar w:fldCharType="separate"/>
      </w:r>
      <w:r w:rsidR="005779E7">
        <w:rPr>
          <w:rFonts w:ascii="Times New Roman" w:hAnsi="Times New Roman" w:cs="Times New Roman"/>
          <w:sz w:val="24"/>
        </w:rPr>
        <w:t>5.5.3</w:t>
      </w:r>
      <w:r w:rsidR="0096608C" w:rsidRPr="00B014B2">
        <w:rPr>
          <w:rFonts w:ascii="Times New Roman" w:hAnsi="Times New Roman" w:cs="Times New Roman"/>
          <w:b/>
          <w:sz w:val="24"/>
        </w:rPr>
        <w:fldChar w:fldCharType="end"/>
      </w:r>
      <w:r w:rsidR="007B3AA8" w:rsidRPr="00B014B2">
        <w:rPr>
          <w:rFonts w:ascii="Times New Roman" w:hAnsi="Times New Roman" w:cs="Times New Roman"/>
          <w:sz w:val="24"/>
        </w:rPr>
        <w:t xml:space="preserve">. </w:t>
      </w:r>
      <w:r w:rsidR="00030B93" w:rsidRPr="00B014B2">
        <w:rPr>
          <w:rFonts w:ascii="Times New Roman" w:hAnsi="Times New Roman" w:cs="Times New Roman"/>
          <w:sz w:val="24"/>
        </w:rPr>
        <w:t>Smlouvy</w:t>
      </w:r>
      <w:r w:rsidRPr="00B014B2">
        <w:rPr>
          <w:rFonts w:ascii="Times New Roman" w:hAnsi="Times New Roman" w:cs="Times New Roman"/>
          <w:sz w:val="24"/>
        </w:rPr>
        <w:t xml:space="preserve"> je Objednatel oprávněn požadovat </w:t>
      </w:r>
      <w:r w:rsidR="008E5ADA" w:rsidRPr="00B014B2">
        <w:rPr>
          <w:rFonts w:ascii="Times New Roman" w:hAnsi="Times New Roman" w:cs="Times New Roman"/>
          <w:sz w:val="24"/>
        </w:rPr>
        <w:t xml:space="preserve">po Zhotoviteli </w:t>
      </w:r>
      <w:r w:rsidRPr="00B014B2">
        <w:rPr>
          <w:rFonts w:ascii="Times New Roman" w:hAnsi="Times New Roman" w:cs="Times New Roman"/>
          <w:sz w:val="24"/>
        </w:rPr>
        <w:t xml:space="preserve">smluvní pokutu ve výši </w:t>
      </w:r>
      <w:r w:rsidR="00B06386">
        <w:rPr>
          <w:rFonts w:ascii="Times New Roman" w:hAnsi="Times New Roman" w:cs="Times New Roman"/>
          <w:sz w:val="24"/>
        </w:rPr>
        <w:t>3</w:t>
      </w:r>
      <w:r w:rsidR="008E5ADA" w:rsidRPr="00B014B2">
        <w:rPr>
          <w:rFonts w:ascii="Times New Roman" w:hAnsi="Times New Roman" w:cs="Times New Roman"/>
          <w:sz w:val="24"/>
        </w:rPr>
        <w:t xml:space="preserve">.000,- Kč </w:t>
      </w:r>
      <w:r w:rsidRPr="00B014B2">
        <w:rPr>
          <w:rFonts w:ascii="Times New Roman" w:hAnsi="Times New Roman" w:cs="Times New Roman"/>
          <w:sz w:val="24"/>
        </w:rPr>
        <w:t>za každý jednotlivý případ nedodržení některé z těchto lhůt a započatý den prodlení</w:t>
      </w:r>
      <w:r w:rsidR="00030B93" w:rsidRPr="00B014B2">
        <w:rPr>
          <w:rFonts w:ascii="Times New Roman" w:hAnsi="Times New Roman" w:cs="Times New Roman"/>
          <w:sz w:val="24"/>
        </w:rPr>
        <w:t>.</w:t>
      </w:r>
    </w:p>
    <w:bookmarkEnd w:id="46"/>
    <w:p w14:paraId="2A53FF7E" w14:textId="1AA58BCB" w:rsidR="0064101E"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je povinen Objednateli uhradit jakékoli majetkové a nemajetkové újmy, vzniklé v důsledku toho, že Objednatel nemohl předmět plnění </w:t>
      </w:r>
      <w:r w:rsidR="00367ECE" w:rsidRPr="00B014B2">
        <w:rPr>
          <w:rFonts w:ascii="Times New Roman" w:hAnsi="Times New Roman" w:cs="Times New Roman"/>
          <w:sz w:val="24"/>
        </w:rPr>
        <w:t xml:space="preserve">Díla dle </w:t>
      </w:r>
      <w:r w:rsidRPr="00B014B2">
        <w:rPr>
          <w:rFonts w:ascii="Times New Roman" w:hAnsi="Times New Roman" w:cs="Times New Roman"/>
          <w:sz w:val="24"/>
        </w:rPr>
        <w:t xml:space="preserve">Smlouvy užívat řádně a nerušeně, a to zejména v rozporu s čl. </w:t>
      </w:r>
      <w:r w:rsidR="0059210F">
        <w:fldChar w:fldCharType="begin"/>
      </w:r>
      <w:r w:rsidR="0059210F">
        <w:instrText xml:space="preserve"> REF _Ref141248747 \r \h  \* MERGEFORMAT </w:instrText>
      </w:r>
      <w:r w:rsidR="0059210F">
        <w:fldChar w:fldCharType="separate"/>
      </w:r>
      <w:r w:rsidR="005779E7" w:rsidRPr="005779E7">
        <w:rPr>
          <w:rFonts w:ascii="Times New Roman" w:hAnsi="Times New Roman" w:cs="Times New Roman"/>
          <w:sz w:val="24"/>
        </w:rPr>
        <w:t>10</w:t>
      </w:r>
      <w:r w:rsidR="0059210F">
        <w:fldChar w:fldCharType="end"/>
      </w:r>
      <w:r w:rsidR="00DB1D9D" w:rsidRPr="00B014B2">
        <w:rPr>
          <w:rFonts w:ascii="Times New Roman" w:hAnsi="Times New Roman" w:cs="Times New Roman"/>
          <w:sz w:val="24"/>
        </w:rPr>
        <w:t>.</w:t>
      </w:r>
      <w:r w:rsidRPr="00B014B2">
        <w:rPr>
          <w:rFonts w:ascii="Times New Roman" w:hAnsi="Times New Roman" w:cs="Times New Roman"/>
          <w:sz w:val="24"/>
        </w:rPr>
        <w:t xml:space="preserve"> Smlouvy. Jestliže se jakékoliv prohlášení či ujištění Zhotovitele obsažené v čl. </w:t>
      </w:r>
      <w:r w:rsidR="0059210F">
        <w:fldChar w:fldCharType="begin"/>
      </w:r>
      <w:r w:rsidR="0059210F">
        <w:instrText xml:space="preserve"> REF _Ref141248747 \r \h  \* MERGEFORMAT </w:instrText>
      </w:r>
      <w:r w:rsidR="0059210F">
        <w:fldChar w:fldCharType="separate"/>
      </w:r>
      <w:r w:rsidR="005779E7" w:rsidRPr="005779E7">
        <w:rPr>
          <w:rFonts w:ascii="Times New Roman" w:hAnsi="Times New Roman" w:cs="Times New Roman"/>
          <w:sz w:val="24"/>
        </w:rPr>
        <w:t>10</w:t>
      </w:r>
      <w:r w:rsidR="0059210F">
        <w:fldChar w:fldCharType="end"/>
      </w:r>
      <w:r w:rsidR="00DB1D9D" w:rsidRPr="00B014B2">
        <w:rPr>
          <w:rFonts w:ascii="Times New Roman" w:hAnsi="Times New Roman" w:cs="Times New Roman"/>
          <w:sz w:val="24"/>
        </w:rPr>
        <w:t>.</w:t>
      </w:r>
      <w:r w:rsidRPr="00B014B2">
        <w:rPr>
          <w:rFonts w:ascii="Times New Roman" w:hAnsi="Times New Roman" w:cs="Times New Roman"/>
          <w:sz w:val="24"/>
        </w:rPr>
        <w:t xml:space="preserve"> Smlouvy ukáže nepravdivým nebo Zhotovitel poruší jinou povinnost dle tohoto článku Smlouvy, jde o podstatné porušení </w:t>
      </w:r>
      <w:r w:rsidR="00956C1C" w:rsidRPr="00B014B2">
        <w:rPr>
          <w:rFonts w:ascii="Times New Roman" w:hAnsi="Times New Roman" w:cs="Times New Roman"/>
          <w:sz w:val="24"/>
        </w:rPr>
        <w:t>S</w:t>
      </w:r>
      <w:r w:rsidRPr="00B014B2">
        <w:rPr>
          <w:rFonts w:ascii="Times New Roman" w:hAnsi="Times New Roman" w:cs="Times New Roman"/>
          <w:sz w:val="24"/>
        </w:rPr>
        <w:t xml:space="preserve">mlouvy a Zhotovitel je povinen uhradit Objednateli smluvní pokutu ve výši </w:t>
      </w:r>
      <w:r w:rsidR="008E5ADA" w:rsidRPr="00B014B2">
        <w:rPr>
          <w:rFonts w:ascii="Times New Roman" w:hAnsi="Times New Roman" w:cs="Times New Roman"/>
          <w:sz w:val="24"/>
        </w:rPr>
        <w:t xml:space="preserve">200.000,- Kč </w:t>
      </w:r>
      <w:r w:rsidRPr="00B014B2">
        <w:rPr>
          <w:rFonts w:ascii="Times New Roman" w:hAnsi="Times New Roman" w:cs="Times New Roman"/>
          <w:sz w:val="24"/>
        </w:rPr>
        <w:t>za každé jednotlivé porušení povinnosti.</w:t>
      </w:r>
      <w:bookmarkStart w:id="47" w:name="_Hlk35889824"/>
    </w:p>
    <w:p w14:paraId="737D3E64" w14:textId="77777777" w:rsidR="000F624F"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V případě porušení povinností k ochraně informací označených Objednatelem za důvěrné </w:t>
      </w:r>
      <w:bookmarkEnd w:id="47"/>
      <w:r w:rsidRPr="00B014B2">
        <w:rPr>
          <w:rFonts w:ascii="Times New Roman" w:hAnsi="Times New Roman" w:cs="Times New Roman"/>
          <w:sz w:val="24"/>
        </w:rPr>
        <w:t xml:space="preserve">je Zhotovitel povinen uhradit Objednateli smluvní pokutu ve výši </w:t>
      </w:r>
      <w:r w:rsidR="008E5ADA" w:rsidRPr="00B014B2">
        <w:rPr>
          <w:rFonts w:ascii="Times New Roman" w:hAnsi="Times New Roman" w:cs="Times New Roman"/>
          <w:sz w:val="24"/>
        </w:rPr>
        <w:t xml:space="preserve">200.000,- Kč </w:t>
      </w:r>
      <w:r w:rsidRPr="00B014B2">
        <w:rPr>
          <w:rFonts w:ascii="Times New Roman" w:hAnsi="Times New Roman" w:cs="Times New Roman"/>
          <w:sz w:val="24"/>
        </w:rPr>
        <w:t>za každý jednotlivý případ porušení.</w:t>
      </w:r>
    </w:p>
    <w:p w14:paraId="26CF7652" w14:textId="38716833" w:rsidR="000F624F"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V případě porušení povinnosti Zhotovitele udržovat v platnosti a účinnosti pojištění dle čl. </w:t>
      </w:r>
      <w:r w:rsidR="0059210F">
        <w:fldChar w:fldCharType="begin"/>
      </w:r>
      <w:r w:rsidR="0059210F">
        <w:instrText xml:space="preserve"> REF _Ref141248844 \r \h  \* MERGEFORMAT </w:instrText>
      </w:r>
      <w:r w:rsidR="0059210F">
        <w:fldChar w:fldCharType="separate"/>
      </w:r>
      <w:r w:rsidR="005779E7" w:rsidRPr="005779E7">
        <w:rPr>
          <w:rFonts w:ascii="Times New Roman" w:hAnsi="Times New Roman" w:cs="Times New Roman"/>
          <w:sz w:val="24"/>
        </w:rPr>
        <w:t>11</w:t>
      </w:r>
      <w:r w:rsidR="0059210F">
        <w:fldChar w:fldCharType="end"/>
      </w:r>
      <w:r w:rsidR="000F624F" w:rsidRPr="00B014B2">
        <w:rPr>
          <w:rFonts w:ascii="Times New Roman" w:hAnsi="Times New Roman" w:cs="Times New Roman"/>
          <w:sz w:val="24"/>
        </w:rPr>
        <w:t xml:space="preserve"> S</w:t>
      </w:r>
      <w:r w:rsidRPr="00B014B2">
        <w:rPr>
          <w:rFonts w:ascii="Times New Roman" w:hAnsi="Times New Roman" w:cs="Times New Roman"/>
          <w:sz w:val="24"/>
        </w:rPr>
        <w:t xml:space="preserve">mlouvy, je Zhotovitel povinen zaplatit Objednateli smluvní pokutu ve výši </w:t>
      </w:r>
      <w:r w:rsidR="008E5ADA" w:rsidRPr="00B014B2">
        <w:rPr>
          <w:rFonts w:ascii="Times New Roman" w:hAnsi="Times New Roman" w:cs="Times New Roman"/>
          <w:sz w:val="24"/>
        </w:rPr>
        <w:t xml:space="preserve">100.000,- Kč </w:t>
      </w:r>
      <w:r w:rsidRPr="00B014B2">
        <w:rPr>
          <w:rFonts w:ascii="Times New Roman" w:hAnsi="Times New Roman" w:cs="Times New Roman"/>
          <w:sz w:val="24"/>
        </w:rPr>
        <w:t>za každý, i započatý měsíc, v němž nebude mít uzavřenou pojistnou smlouvu se stanovenými parametry.</w:t>
      </w:r>
    </w:p>
    <w:p w14:paraId="7FFAE228" w14:textId="537F357A" w:rsidR="000F624F"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Poruší-li Zhotovitel povinnosti dle </w:t>
      </w:r>
      <w:r w:rsidR="00D90F7D" w:rsidRPr="00B014B2">
        <w:rPr>
          <w:rFonts w:ascii="Times New Roman" w:hAnsi="Times New Roman" w:cs="Times New Roman"/>
          <w:sz w:val="24"/>
        </w:rPr>
        <w:t xml:space="preserve">čl. </w:t>
      </w:r>
      <w:r w:rsidR="0096608C" w:rsidRPr="00B014B2">
        <w:rPr>
          <w:rFonts w:ascii="Times New Roman" w:hAnsi="Times New Roman" w:cs="Times New Roman"/>
          <w:b/>
          <w:sz w:val="24"/>
        </w:rPr>
        <w:fldChar w:fldCharType="begin"/>
      </w:r>
      <w:r w:rsidR="00D90F7D" w:rsidRPr="00B014B2">
        <w:rPr>
          <w:rFonts w:ascii="Times New Roman" w:hAnsi="Times New Roman" w:cs="Times New Roman"/>
          <w:sz w:val="24"/>
        </w:rPr>
        <w:instrText xml:space="preserve"> REF _Ref158542478 \r \h </w:instrText>
      </w:r>
      <w:r w:rsidR="00D878FB" w:rsidRPr="00B014B2">
        <w:rPr>
          <w:rFonts w:ascii="Times New Roman" w:hAnsi="Times New Roman" w:cs="Times New Roman"/>
          <w:sz w:val="24"/>
        </w:rPr>
        <w:instrText xml:space="preserve"> \* MERGEFORMAT </w:instrText>
      </w:r>
      <w:r w:rsidR="0096608C" w:rsidRPr="00B014B2">
        <w:rPr>
          <w:rFonts w:ascii="Times New Roman" w:hAnsi="Times New Roman" w:cs="Times New Roman"/>
          <w:b/>
          <w:sz w:val="24"/>
        </w:rPr>
      </w:r>
      <w:r w:rsidR="0096608C" w:rsidRPr="00B014B2">
        <w:rPr>
          <w:rFonts w:ascii="Times New Roman" w:hAnsi="Times New Roman" w:cs="Times New Roman"/>
          <w:b/>
          <w:sz w:val="24"/>
        </w:rPr>
        <w:fldChar w:fldCharType="separate"/>
      </w:r>
      <w:r w:rsidR="005779E7">
        <w:rPr>
          <w:rFonts w:ascii="Times New Roman" w:hAnsi="Times New Roman" w:cs="Times New Roman"/>
          <w:sz w:val="24"/>
        </w:rPr>
        <w:t>17.4</w:t>
      </w:r>
      <w:r w:rsidR="0096608C" w:rsidRPr="00B014B2">
        <w:rPr>
          <w:rFonts w:ascii="Times New Roman" w:hAnsi="Times New Roman" w:cs="Times New Roman"/>
          <w:b/>
          <w:sz w:val="24"/>
        </w:rPr>
        <w:fldChar w:fldCharType="end"/>
      </w:r>
      <w:r w:rsidRPr="00B014B2">
        <w:rPr>
          <w:rFonts w:ascii="Times New Roman" w:hAnsi="Times New Roman" w:cs="Times New Roman"/>
          <w:sz w:val="24"/>
        </w:rPr>
        <w:t>.</w:t>
      </w:r>
      <w:r w:rsidR="00D90F7D" w:rsidRPr="00B014B2">
        <w:rPr>
          <w:rFonts w:ascii="Times New Roman" w:hAnsi="Times New Roman" w:cs="Times New Roman"/>
          <w:sz w:val="24"/>
        </w:rPr>
        <w:t xml:space="preserve">, čl. </w:t>
      </w:r>
      <w:r w:rsidR="0059210F">
        <w:fldChar w:fldCharType="begin"/>
      </w:r>
      <w:r w:rsidR="0059210F">
        <w:instrText xml:space="preserve"> REF _Ref158542493 \r \h  \* MERGEFORMAT </w:instrText>
      </w:r>
      <w:r w:rsidR="0059210F">
        <w:fldChar w:fldCharType="separate"/>
      </w:r>
      <w:r w:rsidR="005779E7" w:rsidRPr="005779E7">
        <w:rPr>
          <w:rFonts w:ascii="Times New Roman" w:hAnsi="Times New Roman" w:cs="Times New Roman"/>
          <w:sz w:val="24"/>
        </w:rPr>
        <w:t>17.5</w:t>
      </w:r>
      <w:r w:rsidR="0059210F">
        <w:fldChar w:fldCharType="end"/>
      </w:r>
      <w:r w:rsidR="00D90F7D" w:rsidRPr="00B014B2">
        <w:rPr>
          <w:rFonts w:ascii="Times New Roman" w:hAnsi="Times New Roman" w:cs="Times New Roman"/>
          <w:sz w:val="24"/>
        </w:rPr>
        <w:t xml:space="preserve">, čl. </w:t>
      </w:r>
      <w:r w:rsidR="0059210F">
        <w:fldChar w:fldCharType="begin"/>
      </w:r>
      <w:r w:rsidR="0059210F">
        <w:instrText xml:space="preserve"> REF _Ref158542618 \r \h  \* MERGEFORMAT </w:instrText>
      </w:r>
      <w:r w:rsidR="0059210F">
        <w:fldChar w:fldCharType="separate"/>
      </w:r>
      <w:r w:rsidR="005779E7" w:rsidRPr="005779E7">
        <w:rPr>
          <w:rFonts w:ascii="Times New Roman" w:hAnsi="Times New Roman" w:cs="Times New Roman"/>
          <w:sz w:val="24"/>
        </w:rPr>
        <w:t>17.6</w:t>
      </w:r>
      <w:r w:rsidR="0059210F">
        <w:fldChar w:fldCharType="end"/>
      </w:r>
      <w:r w:rsidR="00D90F7D" w:rsidRPr="00B014B2">
        <w:rPr>
          <w:rFonts w:ascii="Times New Roman" w:hAnsi="Times New Roman" w:cs="Times New Roman"/>
          <w:sz w:val="24"/>
        </w:rPr>
        <w:t xml:space="preserve">. nebo čl. </w:t>
      </w:r>
      <w:r w:rsidR="0059210F">
        <w:fldChar w:fldCharType="begin"/>
      </w:r>
      <w:r w:rsidR="0059210F">
        <w:instrText xml:space="preserve"> REF _Ref158542637 \r \h  \* MERGEFORMAT </w:instrText>
      </w:r>
      <w:r w:rsidR="0059210F">
        <w:fldChar w:fldCharType="separate"/>
      </w:r>
      <w:r w:rsidR="005779E7" w:rsidRPr="005779E7">
        <w:rPr>
          <w:rFonts w:ascii="Times New Roman" w:hAnsi="Times New Roman" w:cs="Times New Roman"/>
          <w:sz w:val="24"/>
        </w:rPr>
        <w:t>17.7</w:t>
      </w:r>
      <w:r w:rsidR="0059210F">
        <w:fldChar w:fldCharType="end"/>
      </w:r>
      <w:r w:rsidR="00D90F7D" w:rsidRPr="00B014B2">
        <w:rPr>
          <w:rFonts w:ascii="Times New Roman" w:hAnsi="Times New Roman" w:cs="Times New Roman"/>
          <w:sz w:val="24"/>
        </w:rPr>
        <w:t xml:space="preserve">. </w:t>
      </w:r>
      <w:r w:rsidR="000F624F" w:rsidRPr="00B014B2">
        <w:rPr>
          <w:rFonts w:ascii="Times New Roman" w:hAnsi="Times New Roman" w:cs="Times New Roman"/>
          <w:sz w:val="24"/>
        </w:rPr>
        <w:t>S</w:t>
      </w:r>
      <w:r w:rsidRPr="00B014B2">
        <w:rPr>
          <w:rFonts w:ascii="Times New Roman" w:hAnsi="Times New Roman" w:cs="Times New Roman"/>
          <w:sz w:val="24"/>
        </w:rPr>
        <w:t xml:space="preserve">mlouvy, má Objednatel právo </w:t>
      </w:r>
      <w:r w:rsidR="008E5ADA" w:rsidRPr="00B014B2">
        <w:rPr>
          <w:rFonts w:ascii="Times New Roman" w:hAnsi="Times New Roman" w:cs="Times New Roman"/>
          <w:sz w:val="24"/>
        </w:rPr>
        <w:t xml:space="preserve">požadovat po Zhotoviteli </w:t>
      </w:r>
      <w:r w:rsidRPr="00B014B2">
        <w:rPr>
          <w:rFonts w:ascii="Times New Roman" w:hAnsi="Times New Roman" w:cs="Times New Roman"/>
          <w:sz w:val="24"/>
        </w:rPr>
        <w:t xml:space="preserve">smluvní pokutu ve výši </w:t>
      </w:r>
      <w:r w:rsidR="008E5ADA" w:rsidRPr="00B014B2">
        <w:rPr>
          <w:rFonts w:ascii="Times New Roman" w:hAnsi="Times New Roman" w:cs="Times New Roman"/>
          <w:sz w:val="24"/>
        </w:rPr>
        <w:t xml:space="preserve">20.000,- Kč </w:t>
      </w:r>
      <w:r w:rsidRPr="00B014B2">
        <w:rPr>
          <w:rFonts w:ascii="Times New Roman" w:hAnsi="Times New Roman" w:cs="Times New Roman"/>
          <w:sz w:val="24"/>
        </w:rPr>
        <w:t>za každý jednotlivý případ.</w:t>
      </w:r>
    </w:p>
    <w:p w14:paraId="56C3057A" w14:textId="77777777" w:rsidR="000F624F"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V případě, že hodnota chybových položek </w:t>
      </w:r>
      <w:r w:rsidR="004867A0" w:rsidRPr="00B014B2">
        <w:rPr>
          <w:rFonts w:ascii="Times New Roman" w:hAnsi="Times New Roman" w:cs="Times New Roman"/>
          <w:sz w:val="24"/>
        </w:rPr>
        <w:t>S</w:t>
      </w:r>
      <w:r w:rsidRPr="00B014B2">
        <w:rPr>
          <w:rFonts w:ascii="Times New Roman" w:hAnsi="Times New Roman" w:cs="Times New Roman"/>
          <w:sz w:val="24"/>
        </w:rPr>
        <w:t xml:space="preserve">oupisu stavebních prací, jež je součástí PDPS dle </w:t>
      </w:r>
      <w:r w:rsidR="00D82129">
        <w:rPr>
          <w:rFonts w:ascii="Times New Roman" w:hAnsi="Times New Roman" w:cs="Times New Roman"/>
          <w:sz w:val="24"/>
        </w:rPr>
        <w:t>přílohy č. 5 této</w:t>
      </w:r>
      <w:r w:rsidR="00CB2568" w:rsidRPr="00B014B2">
        <w:rPr>
          <w:rFonts w:ascii="Times New Roman" w:hAnsi="Times New Roman" w:cs="Times New Roman"/>
          <w:sz w:val="24"/>
        </w:rPr>
        <w:t xml:space="preserve"> </w:t>
      </w:r>
      <w:r w:rsidR="007C0B90" w:rsidRPr="00B014B2">
        <w:rPr>
          <w:rFonts w:ascii="Times New Roman" w:hAnsi="Times New Roman" w:cs="Times New Roman"/>
          <w:sz w:val="24"/>
        </w:rPr>
        <w:t>S</w:t>
      </w:r>
      <w:r w:rsidRPr="00B014B2">
        <w:rPr>
          <w:rFonts w:ascii="Times New Roman" w:hAnsi="Times New Roman" w:cs="Times New Roman"/>
          <w:sz w:val="24"/>
        </w:rPr>
        <w:t xml:space="preserve">mlouvy, způsobených v důsledku vad výsledků tvůrčí činnosti Zhotovitele nebo hmotného zachycení výsledků činnosti Zhotovitele dle </w:t>
      </w:r>
      <w:r w:rsidR="000F624F" w:rsidRPr="00B014B2">
        <w:rPr>
          <w:rFonts w:ascii="Times New Roman" w:hAnsi="Times New Roman" w:cs="Times New Roman"/>
          <w:sz w:val="24"/>
        </w:rPr>
        <w:t>S</w:t>
      </w:r>
      <w:r w:rsidRPr="00B014B2">
        <w:rPr>
          <w:rFonts w:ascii="Times New Roman" w:hAnsi="Times New Roman" w:cs="Times New Roman"/>
          <w:sz w:val="24"/>
        </w:rPr>
        <w:t xml:space="preserve">mlouvy nebo v důsledku porušení povinností Zhotovitele při zařizování záležitosti dle </w:t>
      </w:r>
      <w:r w:rsidR="000F624F" w:rsidRPr="00B014B2">
        <w:rPr>
          <w:rFonts w:ascii="Times New Roman" w:hAnsi="Times New Roman" w:cs="Times New Roman"/>
          <w:sz w:val="24"/>
        </w:rPr>
        <w:t>S</w:t>
      </w:r>
      <w:r w:rsidRPr="00B014B2">
        <w:rPr>
          <w:rFonts w:ascii="Times New Roman" w:hAnsi="Times New Roman" w:cs="Times New Roman"/>
          <w:sz w:val="24"/>
        </w:rPr>
        <w:t>mlouvy</w:t>
      </w:r>
      <w:r w:rsidR="00CB2568" w:rsidRPr="00B014B2">
        <w:rPr>
          <w:rFonts w:ascii="Times New Roman" w:hAnsi="Times New Roman" w:cs="Times New Roman"/>
          <w:sz w:val="24"/>
        </w:rPr>
        <w:t xml:space="preserve">, </w:t>
      </w:r>
      <w:r w:rsidRPr="00B014B2">
        <w:rPr>
          <w:rFonts w:ascii="Times New Roman" w:hAnsi="Times New Roman" w:cs="Times New Roman"/>
          <w:sz w:val="24"/>
        </w:rPr>
        <w:t>bude vyšší než 3 % souhrnné hodnoty všech položek</w:t>
      </w:r>
      <w:r w:rsidR="008E5ADA" w:rsidRPr="00B014B2">
        <w:rPr>
          <w:rFonts w:ascii="Times New Roman" w:hAnsi="Times New Roman" w:cs="Times New Roman"/>
          <w:sz w:val="24"/>
        </w:rPr>
        <w:t xml:space="preserve"> </w:t>
      </w:r>
      <w:r w:rsidR="004867A0" w:rsidRPr="00B014B2">
        <w:rPr>
          <w:rFonts w:ascii="Times New Roman" w:hAnsi="Times New Roman" w:cs="Times New Roman"/>
          <w:sz w:val="24"/>
        </w:rPr>
        <w:t>S</w:t>
      </w:r>
      <w:r w:rsidRPr="00B014B2">
        <w:rPr>
          <w:rFonts w:ascii="Times New Roman" w:hAnsi="Times New Roman" w:cs="Times New Roman"/>
          <w:sz w:val="24"/>
        </w:rPr>
        <w:t xml:space="preserve">oupisu </w:t>
      </w:r>
      <w:r w:rsidR="004867A0" w:rsidRPr="00B014B2">
        <w:rPr>
          <w:rFonts w:ascii="Times New Roman" w:hAnsi="Times New Roman" w:cs="Times New Roman"/>
          <w:sz w:val="24"/>
        </w:rPr>
        <w:t xml:space="preserve">stavebních </w:t>
      </w:r>
      <w:r w:rsidRPr="00B014B2">
        <w:rPr>
          <w:rFonts w:ascii="Times New Roman" w:hAnsi="Times New Roman" w:cs="Times New Roman"/>
          <w:sz w:val="24"/>
        </w:rPr>
        <w:t>prací</w:t>
      </w:r>
      <w:r w:rsidR="008A1453" w:rsidRPr="00B014B2">
        <w:rPr>
          <w:rFonts w:ascii="Times New Roman" w:hAnsi="Times New Roman" w:cs="Times New Roman"/>
          <w:sz w:val="24"/>
        </w:rPr>
        <w:t xml:space="preserve"> dle čl</w:t>
      </w:r>
      <w:r w:rsidR="00CB2568" w:rsidRPr="00B014B2">
        <w:rPr>
          <w:rFonts w:ascii="Times New Roman" w:hAnsi="Times New Roman" w:cs="Times New Roman"/>
          <w:sz w:val="24"/>
        </w:rPr>
        <w:t xml:space="preserve">. 2.1.4. písm. b) </w:t>
      </w:r>
      <w:r w:rsidR="008A1453" w:rsidRPr="00B014B2">
        <w:rPr>
          <w:rFonts w:ascii="Times New Roman" w:hAnsi="Times New Roman" w:cs="Times New Roman"/>
          <w:sz w:val="24"/>
        </w:rPr>
        <w:t>Smlouvy</w:t>
      </w:r>
      <w:r w:rsidRPr="00B014B2">
        <w:rPr>
          <w:rFonts w:ascii="Times New Roman" w:hAnsi="Times New Roman" w:cs="Times New Roman"/>
          <w:sz w:val="24"/>
        </w:rPr>
        <w:t>, je Zhotovitel povinen zaplatit Objednateli smluvní pokutu ve výši</w:t>
      </w:r>
      <w:r w:rsidR="00DB4167" w:rsidRPr="00B014B2">
        <w:rPr>
          <w:rFonts w:ascii="Times New Roman" w:hAnsi="Times New Roman" w:cs="Times New Roman"/>
          <w:sz w:val="24"/>
        </w:rPr>
        <w:t xml:space="preserve"> </w:t>
      </w:r>
      <w:r w:rsidR="008E5ADA" w:rsidRPr="00B014B2">
        <w:rPr>
          <w:rFonts w:ascii="Times New Roman" w:hAnsi="Times New Roman" w:cs="Times New Roman"/>
          <w:sz w:val="24"/>
        </w:rPr>
        <w:t>50.000,- Kč</w:t>
      </w:r>
      <w:r w:rsidRPr="00B014B2">
        <w:rPr>
          <w:rFonts w:ascii="Times New Roman" w:hAnsi="Times New Roman" w:cs="Times New Roman"/>
          <w:sz w:val="24"/>
        </w:rPr>
        <w:t xml:space="preserve">. Za chybové položky se považují položky </w:t>
      </w:r>
      <w:r w:rsidR="004867A0" w:rsidRPr="00B014B2">
        <w:rPr>
          <w:rFonts w:ascii="Times New Roman" w:hAnsi="Times New Roman" w:cs="Times New Roman"/>
          <w:sz w:val="24"/>
        </w:rPr>
        <w:t>S</w:t>
      </w:r>
      <w:r w:rsidRPr="00B014B2">
        <w:rPr>
          <w:rFonts w:ascii="Times New Roman" w:hAnsi="Times New Roman" w:cs="Times New Roman"/>
          <w:sz w:val="24"/>
        </w:rPr>
        <w:t xml:space="preserve">oupisu </w:t>
      </w:r>
      <w:r w:rsidR="004867A0" w:rsidRPr="00B014B2">
        <w:rPr>
          <w:rFonts w:ascii="Times New Roman" w:hAnsi="Times New Roman" w:cs="Times New Roman"/>
          <w:sz w:val="24"/>
        </w:rPr>
        <w:t xml:space="preserve">stavebních </w:t>
      </w:r>
      <w:r w:rsidRPr="00B014B2">
        <w:rPr>
          <w:rFonts w:ascii="Times New Roman" w:hAnsi="Times New Roman" w:cs="Times New Roman"/>
          <w:sz w:val="24"/>
        </w:rPr>
        <w:t>prací</w:t>
      </w:r>
      <w:r w:rsidR="004867A0" w:rsidRPr="00B014B2">
        <w:rPr>
          <w:rFonts w:ascii="Times New Roman" w:hAnsi="Times New Roman" w:cs="Times New Roman"/>
          <w:sz w:val="24"/>
        </w:rPr>
        <w:t xml:space="preserve"> </w:t>
      </w:r>
      <w:r w:rsidRPr="00B014B2">
        <w:rPr>
          <w:rFonts w:ascii="Times New Roman" w:hAnsi="Times New Roman" w:cs="Times New Roman"/>
          <w:sz w:val="24"/>
        </w:rPr>
        <w:t xml:space="preserve">obsahující chyby, opomenutí, nejasnosti, nesrovnalosti nebo jiné vady, které se projeví ve zvýšení nákladů vynaložených na zhotovení Stavby. Pro vyloučení pochybností smluvní strany sjednávají, že hodnotami položek </w:t>
      </w:r>
      <w:r w:rsidR="004867A0" w:rsidRPr="00B014B2">
        <w:rPr>
          <w:rFonts w:ascii="Times New Roman" w:hAnsi="Times New Roman" w:cs="Times New Roman"/>
          <w:sz w:val="24"/>
        </w:rPr>
        <w:t>S</w:t>
      </w:r>
      <w:r w:rsidRPr="00B014B2">
        <w:rPr>
          <w:rFonts w:ascii="Times New Roman" w:hAnsi="Times New Roman" w:cs="Times New Roman"/>
          <w:sz w:val="24"/>
        </w:rPr>
        <w:t xml:space="preserve">oupisu </w:t>
      </w:r>
      <w:r w:rsidR="004867A0" w:rsidRPr="00B014B2">
        <w:rPr>
          <w:rFonts w:ascii="Times New Roman" w:hAnsi="Times New Roman" w:cs="Times New Roman"/>
          <w:sz w:val="24"/>
        </w:rPr>
        <w:t xml:space="preserve">stavebních </w:t>
      </w:r>
      <w:r w:rsidRPr="00B014B2">
        <w:rPr>
          <w:rFonts w:ascii="Times New Roman" w:hAnsi="Times New Roman" w:cs="Times New Roman"/>
          <w:sz w:val="24"/>
        </w:rPr>
        <w:t>prací</w:t>
      </w:r>
      <w:r w:rsidR="002A1429" w:rsidRPr="00B014B2">
        <w:rPr>
          <w:rFonts w:ascii="Times New Roman" w:hAnsi="Times New Roman" w:cs="Times New Roman"/>
          <w:sz w:val="24"/>
        </w:rPr>
        <w:t xml:space="preserve"> </w:t>
      </w:r>
      <w:r w:rsidRPr="00B014B2">
        <w:rPr>
          <w:rFonts w:ascii="Times New Roman" w:hAnsi="Times New Roman" w:cs="Times New Roman"/>
          <w:sz w:val="24"/>
        </w:rPr>
        <w:t xml:space="preserve">se rozumí hodnoty, které do </w:t>
      </w:r>
      <w:r w:rsidR="00D45D5F" w:rsidRPr="00B014B2">
        <w:rPr>
          <w:rFonts w:ascii="Times New Roman" w:hAnsi="Times New Roman" w:cs="Times New Roman"/>
          <w:sz w:val="24"/>
        </w:rPr>
        <w:t>S</w:t>
      </w:r>
      <w:r w:rsidRPr="00B014B2">
        <w:rPr>
          <w:rFonts w:ascii="Times New Roman" w:hAnsi="Times New Roman" w:cs="Times New Roman"/>
          <w:sz w:val="24"/>
        </w:rPr>
        <w:t xml:space="preserve">oupisu </w:t>
      </w:r>
      <w:r w:rsidR="00D45D5F" w:rsidRPr="00B014B2">
        <w:rPr>
          <w:rFonts w:ascii="Times New Roman" w:hAnsi="Times New Roman" w:cs="Times New Roman"/>
          <w:sz w:val="24"/>
        </w:rPr>
        <w:t xml:space="preserve">stavebních prací </w:t>
      </w:r>
      <w:r w:rsidRPr="00B014B2">
        <w:rPr>
          <w:rFonts w:ascii="Times New Roman" w:hAnsi="Times New Roman" w:cs="Times New Roman"/>
          <w:sz w:val="24"/>
        </w:rPr>
        <w:t>vyplnil zhotovitel Stavby. V případě, že položka v </w:t>
      </w:r>
      <w:r w:rsidR="004867A0" w:rsidRPr="00B014B2">
        <w:rPr>
          <w:rFonts w:ascii="Times New Roman" w:hAnsi="Times New Roman" w:cs="Times New Roman"/>
          <w:sz w:val="24"/>
        </w:rPr>
        <w:t>S</w:t>
      </w:r>
      <w:r w:rsidRPr="00B014B2">
        <w:rPr>
          <w:rFonts w:ascii="Times New Roman" w:hAnsi="Times New Roman" w:cs="Times New Roman"/>
          <w:sz w:val="24"/>
        </w:rPr>
        <w:t xml:space="preserve">oupisu </w:t>
      </w:r>
      <w:r w:rsidR="004867A0" w:rsidRPr="00B014B2">
        <w:rPr>
          <w:rFonts w:ascii="Times New Roman" w:hAnsi="Times New Roman" w:cs="Times New Roman"/>
          <w:sz w:val="24"/>
        </w:rPr>
        <w:t xml:space="preserve">stavebních </w:t>
      </w:r>
      <w:r w:rsidRPr="00B014B2">
        <w:rPr>
          <w:rFonts w:ascii="Times New Roman" w:hAnsi="Times New Roman" w:cs="Times New Roman"/>
          <w:sz w:val="24"/>
        </w:rPr>
        <w:t>prací</w:t>
      </w:r>
      <w:r w:rsidR="004867A0" w:rsidRPr="00B014B2">
        <w:rPr>
          <w:rFonts w:ascii="Times New Roman" w:hAnsi="Times New Roman" w:cs="Times New Roman"/>
          <w:sz w:val="24"/>
        </w:rPr>
        <w:t xml:space="preserve"> </w:t>
      </w:r>
      <w:r w:rsidRPr="00B014B2">
        <w:rPr>
          <w:rFonts w:ascii="Times New Roman" w:hAnsi="Times New Roman" w:cs="Times New Roman"/>
          <w:sz w:val="24"/>
        </w:rPr>
        <w:t>zcela chybí, rozumí se hodnotou položky hodnota doplněné položky uvedená ve změně závazku se zhotovitelem Stavby.</w:t>
      </w:r>
    </w:p>
    <w:p w14:paraId="12B5F75C" w14:textId="77777777" w:rsidR="000F624F" w:rsidRPr="00B014B2" w:rsidRDefault="0064101E"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Vedle smluvních pokut dle tohoto článku </w:t>
      </w:r>
      <w:r w:rsidR="008E5ADA" w:rsidRPr="00B014B2">
        <w:rPr>
          <w:rFonts w:ascii="Times New Roman" w:hAnsi="Times New Roman" w:cs="Times New Roman"/>
          <w:sz w:val="24"/>
        </w:rPr>
        <w:t>S</w:t>
      </w:r>
      <w:r w:rsidRPr="00B014B2">
        <w:rPr>
          <w:rFonts w:ascii="Times New Roman" w:hAnsi="Times New Roman" w:cs="Times New Roman"/>
          <w:sz w:val="24"/>
        </w:rPr>
        <w:t xml:space="preserve">mlouvy má Objednatel právo na náhradu škody vzniklé mu v příčinné souvislosti s jednáním, nejednáním či opomenutím Zhotovitele, s nímž je spojena smluvní pokuta dle </w:t>
      </w:r>
      <w:r w:rsidR="000F624F" w:rsidRPr="00B014B2">
        <w:rPr>
          <w:rFonts w:ascii="Times New Roman" w:hAnsi="Times New Roman" w:cs="Times New Roman"/>
          <w:sz w:val="24"/>
        </w:rPr>
        <w:t>S</w:t>
      </w:r>
      <w:r w:rsidRPr="00B014B2">
        <w:rPr>
          <w:rFonts w:ascii="Times New Roman" w:hAnsi="Times New Roman" w:cs="Times New Roman"/>
          <w:sz w:val="24"/>
        </w:rPr>
        <w:t>mlouvy.</w:t>
      </w:r>
    </w:p>
    <w:p w14:paraId="678B2940" w14:textId="2B54BFA8" w:rsidR="00F1299D" w:rsidRDefault="0064101E" w:rsidP="00F1299D">
      <w:pPr>
        <w:pStyle w:val="Nadpis2"/>
        <w:keepNext w:val="0"/>
        <w:spacing w:before="120" w:after="0" w:line="264" w:lineRule="auto"/>
        <w:ind w:left="567" w:hanging="567"/>
        <w:rPr>
          <w:rFonts w:ascii="Times New Roman" w:hAnsi="Times New Roman" w:cs="Times New Roman"/>
          <w:sz w:val="24"/>
        </w:rPr>
      </w:pPr>
      <w:r w:rsidRPr="00B014B2">
        <w:rPr>
          <w:rFonts w:ascii="Times New Roman" w:hAnsi="Times New Roman" w:cs="Times New Roman"/>
          <w:sz w:val="24"/>
        </w:rPr>
        <w:t xml:space="preserve">Smluvní pokuty jsou splatné na účet Objednatele do </w:t>
      </w:r>
      <w:r w:rsidR="00C974A9" w:rsidRPr="00B014B2">
        <w:rPr>
          <w:rFonts w:ascii="Times New Roman" w:hAnsi="Times New Roman" w:cs="Times New Roman"/>
          <w:sz w:val="24"/>
        </w:rPr>
        <w:t>třiceti (</w:t>
      </w:r>
      <w:r w:rsidRPr="00B014B2">
        <w:rPr>
          <w:rFonts w:ascii="Times New Roman" w:hAnsi="Times New Roman" w:cs="Times New Roman"/>
          <w:sz w:val="24"/>
        </w:rPr>
        <w:t>30</w:t>
      </w:r>
      <w:r w:rsidR="00C974A9" w:rsidRPr="00B014B2">
        <w:rPr>
          <w:rFonts w:ascii="Times New Roman" w:hAnsi="Times New Roman" w:cs="Times New Roman"/>
          <w:sz w:val="24"/>
        </w:rPr>
        <w:t xml:space="preserve">) </w:t>
      </w:r>
      <w:r w:rsidR="003D49CB" w:rsidRPr="00B014B2">
        <w:rPr>
          <w:rFonts w:ascii="Times New Roman" w:hAnsi="Times New Roman" w:cs="Times New Roman"/>
          <w:sz w:val="24"/>
        </w:rPr>
        <w:t xml:space="preserve">kalendářních </w:t>
      </w:r>
      <w:r w:rsidRPr="00B014B2">
        <w:rPr>
          <w:rFonts w:ascii="Times New Roman" w:hAnsi="Times New Roman" w:cs="Times New Roman"/>
          <w:sz w:val="24"/>
        </w:rPr>
        <w:t>dnů ode dne doručení písemné výzvy Objednatele k zaplacení příslu</w:t>
      </w:r>
      <w:r w:rsidR="006B7B5D" w:rsidRPr="00B014B2">
        <w:rPr>
          <w:rFonts w:ascii="Times New Roman" w:hAnsi="Times New Roman" w:cs="Times New Roman"/>
          <w:sz w:val="24"/>
        </w:rPr>
        <w:t>šné smluvní pokuty Zhotoviteli.</w:t>
      </w:r>
    </w:p>
    <w:p w14:paraId="6D495B08" w14:textId="5323BD19" w:rsidR="005A5068" w:rsidRDefault="005A5068" w:rsidP="005A5068"/>
    <w:p w14:paraId="1D1A503C" w14:textId="63797A69" w:rsidR="005A5068" w:rsidRDefault="005A5068" w:rsidP="005A5068"/>
    <w:p w14:paraId="4659E8F5" w14:textId="77777777" w:rsidR="005A5068" w:rsidRPr="005A5068" w:rsidRDefault="005A5068" w:rsidP="005A5068"/>
    <w:p w14:paraId="3333E6F2" w14:textId="77777777" w:rsidR="006B7B5D" w:rsidRPr="00B014B2" w:rsidRDefault="006B7B5D" w:rsidP="00635770">
      <w:pPr>
        <w:pStyle w:val="Nadpis1"/>
        <w:keepNext w:val="0"/>
        <w:spacing w:before="480" w:after="120" w:line="264" w:lineRule="auto"/>
        <w:jc w:val="both"/>
        <w:rPr>
          <w:rFonts w:ascii="Times New Roman" w:hAnsi="Times New Roman"/>
          <w:caps/>
          <w:color w:val="000000" w:themeColor="text1"/>
          <w:sz w:val="24"/>
          <w:szCs w:val="24"/>
        </w:rPr>
      </w:pPr>
      <w:r w:rsidRPr="00B014B2">
        <w:rPr>
          <w:rFonts w:ascii="Times New Roman" w:hAnsi="Times New Roman"/>
          <w:caps/>
          <w:color w:val="000000" w:themeColor="text1"/>
          <w:sz w:val="24"/>
          <w:szCs w:val="24"/>
        </w:rPr>
        <w:lastRenderedPageBreak/>
        <w:t xml:space="preserve">oprávněné osoby, oznámení a komunikace </w:t>
      </w:r>
    </w:p>
    <w:p w14:paraId="692F8EC1" w14:textId="77777777" w:rsidR="006B7B5D" w:rsidRPr="00B014B2" w:rsidRDefault="006B7B5D"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Oprávněné osoby ve věcech smluvních</w:t>
      </w:r>
    </w:p>
    <w:p w14:paraId="60846ED5" w14:textId="77777777" w:rsidR="006B7B5D" w:rsidRPr="00B014B2" w:rsidRDefault="006B7B5D" w:rsidP="00635770">
      <w:pPr>
        <w:pStyle w:val="Nadpis3"/>
        <w:keepNext w:val="0"/>
        <w:spacing w:before="4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Jednání mezi smluvními stranami v rámci této Smlouvy ve věcech smluvních, budou probíhat prostřednictvím níže uvedených oprávněných osob.</w:t>
      </w:r>
    </w:p>
    <w:p w14:paraId="539CD0B9" w14:textId="77777777" w:rsidR="006B7B5D" w:rsidRPr="00B014B2" w:rsidRDefault="006B7B5D"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Oprávněné osoby</w:t>
      </w:r>
    </w:p>
    <w:p w14:paraId="42001FE6" w14:textId="77777777" w:rsidR="006B7B5D" w:rsidRPr="00B014B2" w:rsidRDefault="006B7B5D" w:rsidP="005E085B">
      <w:pPr>
        <w:pStyle w:val="Nadpis4"/>
        <w:keepNext w:val="0"/>
        <w:numPr>
          <w:ilvl w:val="0"/>
          <w:numId w:val="4"/>
        </w:numPr>
        <w:spacing w:before="0" w:after="0" w:line="264" w:lineRule="auto"/>
        <w:ind w:left="1644" w:hanging="340"/>
        <w:jc w:val="both"/>
        <w:rPr>
          <w:rFonts w:ascii="Times New Roman" w:hAnsi="Times New Roman"/>
          <w:b w:val="0"/>
          <w:color w:val="000000" w:themeColor="text1"/>
          <w:sz w:val="24"/>
          <w:szCs w:val="24"/>
        </w:rPr>
      </w:pPr>
      <w:r w:rsidRPr="00B014B2">
        <w:rPr>
          <w:rFonts w:ascii="Times New Roman" w:hAnsi="Times New Roman"/>
          <w:b w:val="0"/>
          <w:color w:val="000000" w:themeColor="text1"/>
          <w:sz w:val="24"/>
          <w:szCs w:val="24"/>
        </w:rPr>
        <w:t>Oprávněná osoba Objednatele:</w:t>
      </w:r>
    </w:p>
    <w:p w14:paraId="19D49A77" w14:textId="77777777" w:rsidR="006B7B5D" w:rsidRPr="00B014B2" w:rsidRDefault="006B7B5D" w:rsidP="00635770">
      <w:pPr>
        <w:spacing w:line="264" w:lineRule="auto"/>
        <w:ind w:left="1644"/>
        <w:rPr>
          <w:color w:val="000000" w:themeColor="text1"/>
          <w:sz w:val="24"/>
          <w:szCs w:val="24"/>
        </w:rPr>
      </w:pPr>
      <w:r w:rsidRPr="00B014B2">
        <w:rPr>
          <w:color w:val="000000" w:themeColor="text1"/>
          <w:sz w:val="24"/>
          <w:szCs w:val="24"/>
        </w:rPr>
        <w:t>MUDr. Václav Šimánek, Ph.D. - ředitel Fakultní nemocnice Plzeň</w:t>
      </w:r>
    </w:p>
    <w:p w14:paraId="0C368DE4" w14:textId="77777777" w:rsidR="006B7B5D" w:rsidRPr="00B014B2" w:rsidRDefault="006B7B5D" w:rsidP="005E085B">
      <w:pPr>
        <w:pStyle w:val="Nadpis4"/>
        <w:keepNext w:val="0"/>
        <w:numPr>
          <w:ilvl w:val="0"/>
          <w:numId w:val="4"/>
        </w:numPr>
        <w:spacing w:before="0" w:after="0" w:line="264" w:lineRule="auto"/>
        <w:ind w:left="1644" w:hanging="340"/>
        <w:jc w:val="both"/>
        <w:rPr>
          <w:rFonts w:ascii="Times New Roman" w:hAnsi="Times New Roman"/>
          <w:b w:val="0"/>
          <w:color w:val="000000" w:themeColor="text1"/>
          <w:sz w:val="24"/>
          <w:szCs w:val="24"/>
        </w:rPr>
      </w:pPr>
      <w:r w:rsidRPr="00B014B2">
        <w:rPr>
          <w:rFonts w:ascii="Times New Roman" w:hAnsi="Times New Roman"/>
          <w:b w:val="0"/>
          <w:color w:val="000000" w:themeColor="text1"/>
          <w:sz w:val="24"/>
          <w:szCs w:val="24"/>
        </w:rPr>
        <w:t>Oprávněná osoba(y) Zhotovitele:</w:t>
      </w:r>
    </w:p>
    <w:p w14:paraId="34E4011F" w14:textId="77777777" w:rsidR="009A0D70" w:rsidRPr="009A0D70" w:rsidRDefault="009A0D70" w:rsidP="009A0D70">
      <w:pPr>
        <w:spacing w:line="264" w:lineRule="auto"/>
        <w:ind w:left="935" w:firstLine="709"/>
        <w:rPr>
          <w:color w:val="FF0000"/>
          <w:sz w:val="24"/>
          <w:szCs w:val="24"/>
        </w:rPr>
      </w:pPr>
      <w:r w:rsidRPr="009A0D70">
        <w:rPr>
          <w:sz w:val="24"/>
          <w:szCs w:val="24"/>
        </w:rPr>
        <w:t>Ing. Ota Heller, obchodní ředitel SUDOP PRAHA a.s.</w:t>
      </w:r>
    </w:p>
    <w:p w14:paraId="01A76A00" w14:textId="77777777" w:rsidR="006B7B5D" w:rsidRPr="00B014B2" w:rsidRDefault="006B7B5D"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Oprávněné osoby ve věcech technických a realizačních</w:t>
      </w:r>
    </w:p>
    <w:p w14:paraId="0E9A3D0C" w14:textId="77777777" w:rsidR="006B7B5D" w:rsidRPr="00B014B2" w:rsidRDefault="006B7B5D" w:rsidP="00635770">
      <w:pPr>
        <w:pStyle w:val="Nadpis3"/>
        <w:keepNext w:val="0"/>
        <w:spacing w:before="4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 xml:space="preserve">Jednání mezi smluvními stranami v rámci této Smlouvy ve věcech technických, realizačních a týkající se předání a převzetí jednotlivých částí plnění </w:t>
      </w:r>
      <w:r w:rsidR="001135B9" w:rsidRPr="00B014B2">
        <w:rPr>
          <w:rFonts w:ascii="Times New Roman" w:hAnsi="Times New Roman" w:cs="Times New Roman"/>
          <w:color w:val="000000" w:themeColor="text1"/>
          <w:sz w:val="24"/>
          <w:szCs w:val="24"/>
        </w:rPr>
        <w:t xml:space="preserve">Díla </w:t>
      </w:r>
      <w:r w:rsidRPr="00B014B2">
        <w:rPr>
          <w:rFonts w:ascii="Times New Roman" w:hAnsi="Times New Roman" w:cs="Times New Roman"/>
          <w:color w:val="000000" w:themeColor="text1"/>
          <w:sz w:val="24"/>
          <w:szCs w:val="24"/>
        </w:rPr>
        <w:t>dle Smlouvy, budou probíhat prostřednictvím níže uvedených oprávněných osob.</w:t>
      </w:r>
    </w:p>
    <w:p w14:paraId="4E24ADEE" w14:textId="77777777" w:rsidR="006B7B5D" w:rsidRPr="00B014B2" w:rsidRDefault="006B7B5D"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Oprávněné osoby</w:t>
      </w:r>
    </w:p>
    <w:p w14:paraId="70316E1E" w14:textId="77777777" w:rsidR="006B7B5D" w:rsidRPr="00B014B2" w:rsidRDefault="006B7B5D" w:rsidP="005E085B">
      <w:pPr>
        <w:pStyle w:val="Nadpis4"/>
        <w:keepNext w:val="0"/>
        <w:numPr>
          <w:ilvl w:val="0"/>
          <w:numId w:val="5"/>
        </w:numPr>
        <w:spacing w:before="0" w:after="0" w:line="264" w:lineRule="auto"/>
        <w:ind w:left="1644" w:hanging="340"/>
        <w:jc w:val="both"/>
        <w:rPr>
          <w:rFonts w:ascii="Times New Roman" w:hAnsi="Times New Roman"/>
          <w:b w:val="0"/>
          <w:color w:val="000000" w:themeColor="text1"/>
          <w:sz w:val="24"/>
          <w:szCs w:val="24"/>
        </w:rPr>
      </w:pPr>
      <w:r w:rsidRPr="00B014B2">
        <w:rPr>
          <w:rFonts w:ascii="Times New Roman" w:hAnsi="Times New Roman"/>
          <w:b w:val="0"/>
          <w:color w:val="000000" w:themeColor="text1"/>
          <w:sz w:val="24"/>
          <w:szCs w:val="24"/>
        </w:rPr>
        <w:t>Oprávněná osoba Objednatele:</w:t>
      </w:r>
    </w:p>
    <w:p w14:paraId="335A7793" w14:textId="463EB8CC" w:rsidR="006B7B5D" w:rsidRPr="00B014B2" w:rsidRDefault="00EA512B" w:rsidP="00635770">
      <w:pPr>
        <w:spacing w:line="264" w:lineRule="auto"/>
        <w:ind w:left="1644"/>
        <w:rPr>
          <w:color w:val="000000" w:themeColor="text1"/>
          <w:sz w:val="24"/>
          <w:szCs w:val="24"/>
        </w:rPr>
      </w:pPr>
      <w:r>
        <w:rPr>
          <w:color w:val="000000" w:themeColor="text1"/>
          <w:sz w:val="24"/>
          <w:szCs w:val="24"/>
        </w:rPr>
        <w:t>XXX</w:t>
      </w:r>
    </w:p>
    <w:p w14:paraId="30AA13DA" w14:textId="77777777" w:rsidR="006B7B5D" w:rsidRDefault="006B7B5D" w:rsidP="005E085B">
      <w:pPr>
        <w:pStyle w:val="Nadpis4"/>
        <w:keepNext w:val="0"/>
        <w:numPr>
          <w:ilvl w:val="0"/>
          <w:numId w:val="5"/>
        </w:numPr>
        <w:spacing w:before="0" w:after="0" w:line="264" w:lineRule="auto"/>
        <w:ind w:left="1644" w:hanging="340"/>
        <w:jc w:val="both"/>
        <w:rPr>
          <w:rFonts w:ascii="Times New Roman" w:hAnsi="Times New Roman"/>
          <w:b w:val="0"/>
          <w:color w:val="000000" w:themeColor="text1"/>
          <w:sz w:val="24"/>
          <w:szCs w:val="24"/>
        </w:rPr>
      </w:pPr>
      <w:r w:rsidRPr="00B014B2">
        <w:rPr>
          <w:rFonts w:ascii="Times New Roman" w:hAnsi="Times New Roman"/>
          <w:b w:val="0"/>
          <w:color w:val="000000" w:themeColor="text1"/>
          <w:sz w:val="24"/>
          <w:szCs w:val="24"/>
        </w:rPr>
        <w:t>Oprávněná osoba(y) Zhotovitele:</w:t>
      </w:r>
    </w:p>
    <w:p w14:paraId="0344BE28" w14:textId="5AC6F4E3" w:rsidR="009A0D70" w:rsidRPr="00C7052F" w:rsidRDefault="00EA512B" w:rsidP="009A0D70">
      <w:pPr>
        <w:ind w:left="935" w:firstLine="709"/>
      </w:pPr>
      <w:r>
        <w:rPr>
          <w:sz w:val="24"/>
          <w:szCs w:val="24"/>
        </w:rPr>
        <w:t>XXX</w:t>
      </w:r>
    </w:p>
    <w:p w14:paraId="2BB22BCD" w14:textId="77777777" w:rsidR="006B7B5D" w:rsidRPr="00B014B2" w:rsidRDefault="006B7B5D"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Smluvní strany jsou oprávněny učinit změny týkající se oprávněných osob. Změny týkající se oprávněných osob jsou účinné ode dne, kdy budou písemně oznámeny druhé smluvní straně.</w:t>
      </w:r>
    </w:p>
    <w:p w14:paraId="6D472219" w14:textId="77777777" w:rsidR="006B7B5D" w:rsidRPr="00B014B2" w:rsidRDefault="006B7B5D"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Oznámení a komunikace</w:t>
      </w:r>
    </w:p>
    <w:p w14:paraId="5CF415FC" w14:textId="77777777" w:rsidR="006B7B5D" w:rsidRPr="00B014B2" w:rsidRDefault="006B7B5D" w:rsidP="00635770">
      <w:pPr>
        <w:pStyle w:val="Nadpis3"/>
        <w:keepNext w:val="0"/>
        <w:spacing w:before="4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Veškerá oznámení, tj. jakákoliv komunikace na základě této Smlouvy, bude probíhat v souladu s tímto článkem.</w:t>
      </w:r>
    </w:p>
    <w:p w14:paraId="1AFC5CF6" w14:textId="77777777" w:rsidR="006B7B5D" w:rsidRPr="00B014B2" w:rsidRDefault="006B7B5D"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Veškerá komunikace vedená v průběhu plnění této Smlouvy mezi smluvními stranami bude vedena v českém jazyce a veškerá dokumentace bude zpracována v českém jazyce. Případné úřední překlady z cizího jazyka do češtiny obstará a náklady na ně nese Zhotovitel.</w:t>
      </w:r>
    </w:p>
    <w:p w14:paraId="5E86F8DF" w14:textId="77777777" w:rsidR="006B7B5D" w:rsidRPr="00B014B2" w:rsidRDefault="006B7B5D"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 xml:space="preserve">Smluvní strany se zavazují navzájem informovat o všech okolnostech, které by bránily nebo mohly bránit řádnému provedení jednotlivých částí plnění </w:t>
      </w:r>
      <w:r w:rsidR="001135B9" w:rsidRPr="00B014B2">
        <w:rPr>
          <w:rFonts w:ascii="Times New Roman" w:hAnsi="Times New Roman" w:cs="Times New Roman"/>
          <w:color w:val="000000" w:themeColor="text1"/>
          <w:sz w:val="24"/>
          <w:szCs w:val="24"/>
        </w:rPr>
        <w:t xml:space="preserve">Díla </w:t>
      </w:r>
      <w:r w:rsidRPr="00B014B2">
        <w:rPr>
          <w:rFonts w:ascii="Times New Roman" w:hAnsi="Times New Roman" w:cs="Times New Roman"/>
          <w:color w:val="000000" w:themeColor="text1"/>
          <w:sz w:val="24"/>
          <w:szCs w:val="24"/>
        </w:rPr>
        <w:t>dle Smlouvy.</w:t>
      </w:r>
    </w:p>
    <w:p w14:paraId="7B0662FE" w14:textId="77777777" w:rsidR="006B7B5D" w:rsidRPr="00B014B2" w:rsidRDefault="006B7B5D" w:rsidP="0063577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Smluvní strany se zavazují, že budou dodržovat písemnou formu komunikace. Za písemnou formu komunikace se považuje doporučený dopis a zpráva zaslaná prostřednictvím elektronické pošty podepsaná zaručeným elektronickým podpisem. Komunikace učiněná osobně, telefonicky nebo elektronickou poštou bez podepsání zaručeným elektronickým podpisem je ústní formou komunikace. Každá smluvní strana má právo vyžádat si potvrzení ústní formy komunikace písemnou formou.</w:t>
      </w:r>
    </w:p>
    <w:p w14:paraId="3F109E43" w14:textId="77777777" w:rsidR="006B7B5D" w:rsidRPr="00B014B2" w:rsidRDefault="006B7B5D"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Jakékoliv</w:t>
      </w:r>
      <w:r w:rsidR="005A25EF" w:rsidRPr="00B014B2">
        <w:rPr>
          <w:rFonts w:ascii="Times New Roman" w:hAnsi="Times New Roman" w:cs="Times New Roman"/>
          <w:color w:val="000000" w:themeColor="text1"/>
          <w:sz w:val="24"/>
          <w:szCs w:val="24"/>
        </w:rPr>
        <w:t xml:space="preserve"> </w:t>
      </w:r>
      <w:r w:rsidRPr="00B014B2">
        <w:rPr>
          <w:rFonts w:ascii="Times New Roman" w:hAnsi="Times New Roman" w:cs="Times New Roman"/>
          <w:color w:val="000000" w:themeColor="text1"/>
          <w:sz w:val="24"/>
          <w:szCs w:val="24"/>
        </w:rPr>
        <w:t>oznámení nebo dokument budou považovány za doručené:</w:t>
      </w:r>
    </w:p>
    <w:p w14:paraId="7B945112" w14:textId="77777777" w:rsidR="006B7B5D" w:rsidRPr="00B014B2" w:rsidRDefault="006B7B5D" w:rsidP="005E085B">
      <w:pPr>
        <w:pStyle w:val="Nadpis4"/>
        <w:keepNext w:val="0"/>
        <w:numPr>
          <w:ilvl w:val="0"/>
          <w:numId w:val="6"/>
        </w:numPr>
        <w:spacing w:before="0" w:after="0" w:line="264" w:lineRule="auto"/>
        <w:ind w:left="1644" w:hanging="340"/>
        <w:jc w:val="both"/>
        <w:rPr>
          <w:rFonts w:ascii="Times New Roman" w:hAnsi="Times New Roman"/>
          <w:b w:val="0"/>
          <w:color w:val="000000" w:themeColor="text1"/>
          <w:sz w:val="24"/>
          <w:szCs w:val="24"/>
        </w:rPr>
      </w:pPr>
      <w:r w:rsidRPr="00B014B2">
        <w:rPr>
          <w:rFonts w:ascii="Times New Roman" w:hAnsi="Times New Roman"/>
          <w:b w:val="0"/>
          <w:color w:val="000000" w:themeColor="text1"/>
          <w:sz w:val="24"/>
          <w:szCs w:val="24"/>
        </w:rPr>
        <w:t>jestliže byly odeslány doporučeným dopisem, třetí pracovní den po dni, kdy byly předány držiteli poštovní licence,</w:t>
      </w:r>
    </w:p>
    <w:p w14:paraId="03F70C7D" w14:textId="77777777" w:rsidR="006B7B5D" w:rsidRPr="00B014B2" w:rsidRDefault="006B7B5D" w:rsidP="005E085B">
      <w:pPr>
        <w:pStyle w:val="Nadpis4"/>
        <w:keepNext w:val="0"/>
        <w:numPr>
          <w:ilvl w:val="0"/>
          <w:numId w:val="6"/>
        </w:numPr>
        <w:spacing w:before="0" w:after="0" w:line="264" w:lineRule="auto"/>
        <w:ind w:left="1644" w:hanging="340"/>
        <w:jc w:val="both"/>
        <w:rPr>
          <w:rFonts w:ascii="Times New Roman" w:hAnsi="Times New Roman"/>
          <w:b w:val="0"/>
          <w:color w:val="000000" w:themeColor="text1"/>
          <w:sz w:val="24"/>
          <w:szCs w:val="24"/>
        </w:rPr>
      </w:pPr>
      <w:r w:rsidRPr="00B014B2">
        <w:rPr>
          <w:rFonts w:ascii="Times New Roman" w:hAnsi="Times New Roman"/>
          <w:b w:val="0"/>
          <w:color w:val="000000" w:themeColor="text1"/>
          <w:sz w:val="24"/>
          <w:szCs w:val="24"/>
        </w:rPr>
        <w:t>jestliže byly</w:t>
      </w:r>
      <w:r w:rsidR="005A25EF" w:rsidRPr="00B014B2">
        <w:rPr>
          <w:rFonts w:ascii="Times New Roman" w:hAnsi="Times New Roman"/>
          <w:b w:val="0"/>
          <w:color w:val="000000" w:themeColor="text1"/>
          <w:sz w:val="24"/>
          <w:szCs w:val="24"/>
        </w:rPr>
        <w:t xml:space="preserve"> doručovány</w:t>
      </w:r>
      <w:r w:rsidRPr="00B014B2">
        <w:rPr>
          <w:rFonts w:ascii="Times New Roman" w:hAnsi="Times New Roman"/>
          <w:b w:val="0"/>
          <w:color w:val="000000" w:themeColor="text1"/>
          <w:sz w:val="24"/>
          <w:szCs w:val="24"/>
        </w:rPr>
        <w:t xml:space="preserve"> osobně nebo kurýrem, okamžikem doručení nebo odepření převzetí,</w:t>
      </w:r>
    </w:p>
    <w:p w14:paraId="37A6CF15" w14:textId="77777777" w:rsidR="006B7B5D" w:rsidRPr="00B014B2" w:rsidRDefault="006B7B5D" w:rsidP="005E085B">
      <w:pPr>
        <w:pStyle w:val="Nadpis4"/>
        <w:keepNext w:val="0"/>
        <w:numPr>
          <w:ilvl w:val="0"/>
          <w:numId w:val="6"/>
        </w:numPr>
        <w:spacing w:before="0" w:after="0" w:line="264" w:lineRule="auto"/>
        <w:ind w:left="1644" w:hanging="340"/>
        <w:jc w:val="both"/>
        <w:rPr>
          <w:rFonts w:ascii="Times New Roman" w:hAnsi="Times New Roman"/>
          <w:b w:val="0"/>
          <w:color w:val="000000" w:themeColor="text1"/>
          <w:sz w:val="24"/>
          <w:szCs w:val="24"/>
        </w:rPr>
      </w:pPr>
      <w:r w:rsidRPr="00B014B2">
        <w:rPr>
          <w:rFonts w:ascii="Times New Roman" w:hAnsi="Times New Roman"/>
          <w:b w:val="0"/>
          <w:color w:val="000000" w:themeColor="text1"/>
          <w:sz w:val="24"/>
          <w:szCs w:val="24"/>
        </w:rPr>
        <w:lastRenderedPageBreak/>
        <w:t>jestliže byly odeslány prostřednictvím elektronické pošty podepsané zaručeným elektronickým podpisem, okamžikem odeslání, pokud se zpráva nevrátila jako nedoručitelná.</w:t>
      </w:r>
    </w:p>
    <w:p w14:paraId="156330E6" w14:textId="77777777" w:rsidR="006B7B5D" w:rsidRPr="00B014B2" w:rsidRDefault="006B7B5D"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 xml:space="preserve">Doporučeně </w:t>
      </w:r>
      <w:r w:rsidR="005A25EF" w:rsidRPr="00B014B2">
        <w:rPr>
          <w:rFonts w:ascii="Times New Roman" w:hAnsi="Times New Roman" w:cs="Times New Roman"/>
          <w:color w:val="000000" w:themeColor="text1"/>
          <w:sz w:val="24"/>
          <w:szCs w:val="24"/>
        </w:rPr>
        <w:t xml:space="preserve">prostřednictvím poštovního doručovatele </w:t>
      </w:r>
      <w:r w:rsidRPr="00B014B2">
        <w:rPr>
          <w:rFonts w:ascii="Times New Roman" w:hAnsi="Times New Roman" w:cs="Times New Roman"/>
          <w:color w:val="000000" w:themeColor="text1"/>
          <w:sz w:val="24"/>
          <w:szCs w:val="24"/>
        </w:rPr>
        <w:t xml:space="preserve">budou zasílány dokumenty, které mohou mít dopad na trvání smluvního vztahu podle Smlouvy, tj. zejména veškeré dokumenty týkající se ukončení smluvního vztahu a dokumenty upozorňující na podstatné porušení povinností podle Smlouvy. Osobní předání </w:t>
      </w:r>
      <w:r w:rsidR="005A25EF" w:rsidRPr="00B014B2">
        <w:rPr>
          <w:rFonts w:ascii="Times New Roman" w:hAnsi="Times New Roman" w:cs="Times New Roman"/>
          <w:color w:val="000000" w:themeColor="text1"/>
          <w:sz w:val="24"/>
          <w:szCs w:val="24"/>
        </w:rPr>
        <w:t xml:space="preserve">takových dokumentů </w:t>
      </w:r>
      <w:r w:rsidRPr="00B014B2">
        <w:rPr>
          <w:rFonts w:ascii="Times New Roman" w:hAnsi="Times New Roman" w:cs="Times New Roman"/>
          <w:color w:val="000000" w:themeColor="text1"/>
          <w:sz w:val="24"/>
          <w:szCs w:val="24"/>
        </w:rPr>
        <w:t>je přípustné</w:t>
      </w:r>
      <w:r w:rsidR="005A25EF" w:rsidRPr="00B014B2">
        <w:rPr>
          <w:rFonts w:ascii="Times New Roman" w:hAnsi="Times New Roman" w:cs="Times New Roman"/>
          <w:color w:val="000000" w:themeColor="text1"/>
          <w:sz w:val="24"/>
          <w:szCs w:val="24"/>
        </w:rPr>
        <w:t xml:space="preserve"> oproti podpisu</w:t>
      </w:r>
      <w:r w:rsidRPr="00B014B2">
        <w:rPr>
          <w:rFonts w:ascii="Times New Roman" w:hAnsi="Times New Roman" w:cs="Times New Roman"/>
          <w:color w:val="000000" w:themeColor="text1"/>
          <w:sz w:val="24"/>
          <w:szCs w:val="24"/>
        </w:rPr>
        <w:t>, avšak pouze osobám uvedeným pro vzájemný kontakt</w:t>
      </w:r>
      <w:r w:rsidR="005A25EF" w:rsidRPr="00B014B2">
        <w:rPr>
          <w:rFonts w:ascii="Times New Roman" w:hAnsi="Times New Roman" w:cs="Times New Roman"/>
          <w:color w:val="000000" w:themeColor="text1"/>
          <w:sz w:val="24"/>
          <w:szCs w:val="24"/>
        </w:rPr>
        <w:t xml:space="preserve"> v tomto článku Smlouvy</w:t>
      </w:r>
      <w:r w:rsidRPr="00B014B2">
        <w:rPr>
          <w:rFonts w:ascii="Times New Roman" w:hAnsi="Times New Roman" w:cs="Times New Roman"/>
          <w:color w:val="000000" w:themeColor="text1"/>
          <w:sz w:val="24"/>
          <w:szCs w:val="24"/>
        </w:rPr>
        <w:t>.</w:t>
      </w:r>
    </w:p>
    <w:p w14:paraId="195799FC" w14:textId="77777777" w:rsidR="006B7B5D" w:rsidRPr="00B014B2" w:rsidRDefault="006B7B5D"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bookmarkStart w:id="48" w:name="_Ref158544155"/>
      <w:r w:rsidRPr="00B014B2">
        <w:rPr>
          <w:rFonts w:ascii="Times New Roman" w:hAnsi="Times New Roman" w:cs="Times New Roman"/>
          <w:color w:val="000000" w:themeColor="text1"/>
          <w:sz w:val="24"/>
          <w:szCs w:val="24"/>
        </w:rPr>
        <w:t>Všechna oznámení budou zasílána na tyto adresy:</w:t>
      </w:r>
      <w:bookmarkEnd w:id="48"/>
    </w:p>
    <w:p w14:paraId="50BB1563" w14:textId="77777777" w:rsidR="006B7B5D" w:rsidRPr="00B014B2" w:rsidRDefault="006B7B5D" w:rsidP="005E085B">
      <w:pPr>
        <w:pStyle w:val="Nadpis4"/>
        <w:keepNext w:val="0"/>
        <w:numPr>
          <w:ilvl w:val="0"/>
          <w:numId w:val="7"/>
        </w:numPr>
        <w:spacing w:before="0" w:after="0" w:line="264" w:lineRule="auto"/>
        <w:ind w:left="1644" w:hanging="340"/>
        <w:jc w:val="both"/>
        <w:rPr>
          <w:rFonts w:ascii="Times New Roman" w:hAnsi="Times New Roman"/>
          <w:b w:val="0"/>
          <w:color w:val="000000" w:themeColor="text1"/>
          <w:sz w:val="24"/>
          <w:szCs w:val="24"/>
        </w:rPr>
      </w:pPr>
      <w:r w:rsidRPr="00B014B2">
        <w:rPr>
          <w:rFonts w:ascii="Times New Roman" w:hAnsi="Times New Roman"/>
          <w:b w:val="0"/>
          <w:color w:val="000000" w:themeColor="text1"/>
          <w:sz w:val="24"/>
          <w:szCs w:val="24"/>
        </w:rPr>
        <w:t>pokud bude adresátem Objednatel:</w:t>
      </w:r>
    </w:p>
    <w:p w14:paraId="343063B0" w14:textId="77777777" w:rsidR="006B7B5D" w:rsidRPr="00B014B2" w:rsidRDefault="006B7B5D" w:rsidP="00635770">
      <w:pPr>
        <w:spacing w:line="264" w:lineRule="auto"/>
        <w:ind w:left="1644"/>
        <w:rPr>
          <w:color w:val="000000" w:themeColor="text1"/>
          <w:sz w:val="24"/>
          <w:szCs w:val="24"/>
        </w:rPr>
      </w:pPr>
      <w:r w:rsidRPr="00B014B2">
        <w:rPr>
          <w:color w:val="000000" w:themeColor="text1"/>
          <w:sz w:val="24"/>
          <w:szCs w:val="24"/>
        </w:rPr>
        <w:t>Fakultní nemocnice Plzeň</w:t>
      </w:r>
    </w:p>
    <w:p w14:paraId="3F6D1FEB" w14:textId="01B7812A" w:rsidR="006B7B5D" w:rsidRPr="00B014B2" w:rsidRDefault="00EA512B" w:rsidP="00635770">
      <w:pPr>
        <w:spacing w:line="264" w:lineRule="auto"/>
        <w:ind w:left="1644"/>
        <w:rPr>
          <w:color w:val="000000" w:themeColor="text1"/>
          <w:sz w:val="24"/>
          <w:szCs w:val="24"/>
        </w:rPr>
      </w:pPr>
      <w:r>
        <w:rPr>
          <w:color w:val="000000" w:themeColor="text1"/>
          <w:sz w:val="24"/>
          <w:szCs w:val="24"/>
        </w:rPr>
        <w:t>XXX</w:t>
      </w:r>
      <w:r w:rsidR="006B7B5D" w:rsidRPr="00B014B2">
        <w:rPr>
          <w:color w:val="000000" w:themeColor="text1"/>
          <w:sz w:val="24"/>
          <w:szCs w:val="24"/>
        </w:rPr>
        <w:t>, odbor investiční výstavby</w:t>
      </w:r>
    </w:p>
    <w:p w14:paraId="586E5110" w14:textId="77777777" w:rsidR="006B7B5D" w:rsidRPr="00B014B2" w:rsidRDefault="006B7B5D" w:rsidP="00635770">
      <w:pPr>
        <w:spacing w:line="264" w:lineRule="auto"/>
        <w:ind w:left="1644"/>
        <w:rPr>
          <w:color w:val="000000" w:themeColor="text1"/>
          <w:sz w:val="24"/>
          <w:szCs w:val="24"/>
        </w:rPr>
      </w:pPr>
      <w:r w:rsidRPr="00B014B2">
        <w:rPr>
          <w:color w:val="000000" w:themeColor="text1"/>
          <w:sz w:val="24"/>
          <w:szCs w:val="24"/>
        </w:rPr>
        <w:t xml:space="preserve">alej Svobody </w:t>
      </w:r>
      <w:r w:rsidR="006602E2" w:rsidRPr="00B014B2">
        <w:rPr>
          <w:color w:val="000000" w:themeColor="text1"/>
          <w:sz w:val="24"/>
          <w:szCs w:val="24"/>
        </w:rPr>
        <w:t>923/</w:t>
      </w:r>
      <w:r w:rsidRPr="00B014B2">
        <w:rPr>
          <w:color w:val="000000" w:themeColor="text1"/>
          <w:sz w:val="24"/>
          <w:szCs w:val="24"/>
        </w:rPr>
        <w:t>80</w:t>
      </w:r>
    </w:p>
    <w:p w14:paraId="1B28B2B9" w14:textId="77777777" w:rsidR="006B7B5D" w:rsidRDefault="006B7B5D" w:rsidP="00635770">
      <w:pPr>
        <w:spacing w:line="264" w:lineRule="auto"/>
        <w:ind w:left="1644"/>
        <w:rPr>
          <w:color w:val="000000" w:themeColor="text1"/>
          <w:sz w:val="24"/>
          <w:szCs w:val="24"/>
        </w:rPr>
      </w:pPr>
      <w:r w:rsidRPr="00B014B2">
        <w:rPr>
          <w:color w:val="000000" w:themeColor="text1"/>
          <w:sz w:val="24"/>
          <w:szCs w:val="24"/>
        </w:rPr>
        <w:t>323 00 Plzeň</w:t>
      </w:r>
    </w:p>
    <w:p w14:paraId="035D29DE" w14:textId="77777777" w:rsidR="006E7531" w:rsidRPr="00B014B2" w:rsidRDefault="006E7531" w:rsidP="00635770">
      <w:pPr>
        <w:spacing w:line="264" w:lineRule="auto"/>
        <w:ind w:left="1644"/>
        <w:rPr>
          <w:color w:val="000000" w:themeColor="text1"/>
          <w:sz w:val="24"/>
          <w:szCs w:val="24"/>
        </w:rPr>
      </w:pPr>
      <w:r>
        <w:rPr>
          <w:color w:val="000000" w:themeColor="text1"/>
          <w:sz w:val="24"/>
          <w:szCs w:val="24"/>
        </w:rPr>
        <w:t xml:space="preserve">ID datové schránky: </w:t>
      </w:r>
      <w:r w:rsidRPr="006E7531">
        <w:rPr>
          <w:color w:val="000000" w:themeColor="text1"/>
          <w:sz w:val="24"/>
          <w:szCs w:val="24"/>
        </w:rPr>
        <w:t>pbvtj63</w:t>
      </w:r>
      <w:r>
        <w:rPr>
          <w:color w:val="000000" w:themeColor="text1"/>
          <w:sz w:val="24"/>
          <w:szCs w:val="24"/>
        </w:rPr>
        <w:t xml:space="preserve"> </w:t>
      </w:r>
    </w:p>
    <w:p w14:paraId="281BE824" w14:textId="77777777" w:rsidR="006B7B5D" w:rsidRDefault="006B7B5D" w:rsidP="005E085B">
      <w:pPr>
        <w:pStyle w:val="Nadpis4"/>
        <w:keepNext w:val="0"/>
        <w:numPr>
          <w:ilvl w:val="0"/>
          <w:numId w:val="7"/>
        </w:numPr>
        <w:spacing w:before="0" w:after="0" w:line="264" w:lineRule="auto"/>
        <w:ind w:left="1644" w:hanging="340"/>
        <w:jc w:val="both"/>
        <w:rPr>
          <w:rFonts w:ascii="Times New Roman" w:hAnsi="Times New Roman"/>
          <w:b w:val="0"/>
          <w:color w:val="000000" w:themeColor="text1"/>
          <w:sz w:val="24"/>
          <w:szCs w:val="24"/>
        </w:rPr>
      </w:pPr>
      <w:r w:rsidRPr="00B014B2">
        <w:rPr>
          <w:rFonts w:ascii="Times New Roman" w:hAnsi="Times New Roman"/>
          <w:b w:val="0"/>
          <w:color w:val="000000" w:themeColor="text1"/>
          <w:sz w:val="24"/>
          <w:szCs w:val="24"/>
        </w:rPr>
        <w:t>pokud bude adresátem Zhotovitel:</w:t>
      </w:r>
    </w:p>
    <w:p w14:paraId="774757A6" w14:textId="77777777" w:rsidR="009A0D70" w:rsidRDefault="00C1735B" w:rsidP="009A0D70">
      <w:pPr>
        <w:pStyle w:val="Nadpis2"/>
        <w:keepNext w:val="0"/>
        <w:numPr>
          <w:ilvl w:val="0"/>
          <w:numId w:val="0"/>
        </w:numPr>
        <w:spacing w:after="0" w:line="264"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9A0D70">
        <w:rPr>
          <w:rFonts w:ascii="Times New Roman" w:hAnsi="Times New Roman" w:cs="Times New Roman"/>
          <w:sz w:val="24"/>
        </w:rPr>
        <w:t>SUDOP PRAHA a.s.</w:t>
      </w:r>
    </w:p>
    <w:p w14:paraId="06FA7FC8" w14:textId="77777777" w:rsidR="009A0D70" w:rsidRPr="008702BE" w:rsidRDefault="009A0D70" w:rsidP="009A0D70">
      <w:pPr>
        <w:tabs>
          <w:tab w:val="left" w:pos="1418"/>
        </w:tabs>
        <w:rPr>
          <w:sz w:val="24"/>
          <w:szCs w:val="24"/>
        </w:rPr>
      </w:pPr>
      <w:r>
        <w:tab/>
      </w:r>
      <w:r w:rsidRPr="008702BE">
        <w:rPr>
          <w:sz w:val="24"/>
          <w:szCs w:val="24"/>
        </w:rPr>
        <w:t>Olšanská 2643/1a</w:t>
      </w:r>
    </w:p>
    <w:p w14:paraId="5304D487" w14:textId="77777777" w:rsidR="009A0D70" w:rsidRPr="008702BE" w:rsidRDefault="009A0D70" w:rsidP="009A0D70">
      <w:pPr>
        <w:tabs>
          <w:tab w:val="left" w:pos="1418"/>
        </w:tabs>
        <w:rPr>
          <w:sz w:val="24"/>
          <w:szCs w:val="24"/>
        </w:rPr>
      </w:pPr>
      <w:r w:rsidRPr="008702BE">
        <w:rPr>
          <w:sz w:val="24"/>
          <w:szCs w:val="24"/>
        </w:rPr>
        <w:tab/>
        <w:t>130 80 Praha 3</w:t>
      </w:r>
    </w:p>
    <w:p w14:paraId="534498ED" w14:textId="084536B1" w:rsidR="00C1735B" w:rsidRDefault="009A0D70" w:rsidP="009A0D70">
      <w:pPr>
        <w:tabs>
          <w:tab w:val="left" w:pos="1418"/>
        </w:tabs>
        <w:rPr>
          <w:sz w:val="24"/>
          <w:szCs w:val="24"/>
        </w:rPr>
      </w:pPr>
      <w:r w:rsidRPr="008702BE">
        <w:rPr>
          <w:sz w:val="24"/>
          <w:szCs w:val="24"/>
        </w:rPr>
        <w:tab/>
        <w:t>ID datové schránky: nd9sqfy</w:t>
      </w:r>
    </w:p>
    <w:p w14:paraId="624FDD05" w14:textId="77777777" w:rsidR="009A0D70" w:rsidRPr="009A0D70" w:rsidRDefault="009A0D70" w:rsidP="009A0D70">
      <w:pPr>
        <w:tabs>
          <w:tab w:val="left" w:pos="1418"/>
        </w:tabs>
        <w:rPr>
          <w:sz w:val="24"/>
          <w:szCs w:val="24"/>
        </w:rPr>
      </w:pPr>
    </w:p>
    <w:p w14:paraId="09AB9B09" w14:textId="77777777" w:rsidR="001C379E" w:rsidRPr="00B014B2" w:rsidRDefault="001C379E"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Informace a materiály, které Zhotovitel označí za obchodní tajemství nebo důvěrné informace, budou doručovány Objednateli buď osobně, nebo zasílány elektronickou poštou a šifrovány. Objednatel se zavazuje, že takto získaný materiál a informace bude zasílat zpět Zhotoviteli stejným způsobem, tedy buď elektronickou poštou za použití šifrování, nebo doručovat osobně.</w:t>
      </w:r>
    </w:p>
    <w:p w14:paraId="17676111" w14:textId="1913C633" w:rsidR="006B7B5D" w:rsidRPr="00B014B2" w:rsidRDefault="006B7B5D"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V případě změny údajů uvedených v</w:t>
      </w:r>
      <w:r w:rsidR="006602E2" w:rsidRPr="00B014B2">
        <w:rPr>
          <w:rFonts w:ascii="Times New Roman" w:hAnsi="Times New Roman" w:cs="Times New Roman"/>
          <w:color w:val="000000" w:themeColor="text1"/>
          <w:sz w:val="24"/>
          <w:szCs w:val="24"/>
        </w:rPr>
        <w:t xml:space="preserve"> čl. </w:t>
      </w:r>
      <w:r w:rsidR="0096608C" w:rsidRPr="00B014B2">
        <w:rPr>
          <w:rFonts w:ascii="Times New Roman" w:hAnsi="Times New Roman" w:cs="Times New Roman"/>
          <w:color w:val="000000" w:themeColor="text1"/>
          <w:sz w:val="24"/>
          <w:szCs w:val="24"/>
        </w:rPr>
        <w:fldChar w:fldCharType="begin"/>
      </w:r>
      <w:r w:rsidR="006602E2" w:rsidRPr="00B014B2">
        <w:rPr>
          <w:rFonts w:ascii="Times New Roman" w:hAnsi="Times New Roman" w:cs="Times New Roman"/>
          <w:color w:val="000000" w:themeColor="text1"/>
          <w:sz w:val="24"/>
          <w:szCs w:val="24"/>
        </w:rPr>
        <w:instrText xml:space="preserve"> REF _Ref158544155 \r \h  \* MERGEFORMAT </w:instrText>
      </w:r>
      <w:r w:rsidR="0096608C" w:rsidRPr="00B014B2">
        <w:rPr>
          <w:rFonts w:ascii="Times New Roman" w:hAnsi="Times New Roman" w:cs="Times New Roman"/>
          <w:color w:val="000000" w:themeColor="text1"/>
          <w:sz w:val="24"/>
          <w:szCs w:val="24"/>
        </w:rPr>
      </w:r>
      <w:r w:rsidR="0096608C" w:rsidRPr="00B014B2">
        <w:rPr>
          <w:rFonts w:ascii="Times New Roman" w:hAnsi="Times New Roman" w:cs="Times New Roman"/>
          <w:color w:val="000000" w:themeColor="text1"/>
          <w:sz w:val="24"/>
          <w:szCs w:val="24"/>
        </w:rPr>
        <w:fldChar w:fldCharType="separate"/>
      </w:r>
      <w:r w:rsidR="005779E7">
        <w:rPr>
          <w:rFonts w:ascii="Times New Roman" w:hAnsi="Times New Roman" w:cs="Times New Roman"/>
          <w:color w:val="000000" w:themeColor="text1"/>
          <w:sz w:val="24"/>
          <w:szCs w:val="24"/>
        </w:rPr>
        <w:t>14.3.7</w:t>
      </w:r>
      <w:r w:rsidR="0096608C" w:rsidRPr="00B014B2">
        <w:rPr>
          <w:rFonts w:ascii="Times New Roman" w:hAnsi="Times New Roman" w:cs="Times New Roman"/>
          <w:color w:val="000000" w:themeColor="text1"/>
          <w:sz w:val="24"/>
          <w:szCs w:val="24"/>
        </w:rPr>
        <w:fldChar w:fldCharType="end"/>
      </w:r>
      <w:r w:rsidR="006602E2" w:rsidRPr="00B014B2">
        <w:rPr>
          <w:rFonts w:ascii="Times New Roman" w:hAnsi="Times New Roman" w:cs="Times New Roman"/>
          <w:color w:val="000000" w:themeColor="text1"/>
          <w:sz w:val="24"/>
          <w:szCs w:val="24"/>
        </w:rPr>
        <w:t xml:space="preserve"> </w:t>
      </w:r>
      <w:r w:rsidRPr="00B014B2">
        <w:rPr>
          <w:rFonts w:ascii="Times New Roman" w:hAnsi="Times New Roman" w:cs="Times New Roman"/>
          <w:color w:val="000000" w:themeColor="text1"/>
          <w:sz w:val="24"/>
          <w:szCs w:val="24"/>
        </w:rPr>
        <w:t xml:space="preserve">Smlouvy se </w:t>
      </w:r>
      <w:r w:rsidR="006602E2" w:rsidRPr="00B014B2">
        <w:rPr>
          <w:rFonts w:ascii="Times New Roman" w:hAnsi="Times New Roman" w:cs="Times New Roman"/>
          <w:color w:val="000000" w:themeColor="text1"/>
          <w:sz w:val="24"/>
          <w:szCs w:val="24"/>
        </w:rPr>
        <w:t>s</w:t>
      </w:r>
      <w:r w:rsidRPr="00B014B2">
        <w:rPr>
          <w:rFonts w:ascii="Times New Roman" w:hAnsi="Times New Roman" w:cs="Times New Roman"/>
          <w:color w:val="000000" w:themeColor="text1"/>
          <w:sz w:val="24"/>
          <w:szCs w:val="24"/>
        </w:rPr>
        <w:t xml:space="preserve">mluvní strany zavazují o takové změně navzájem informovat neprodleně, nejpozději však ve lhůtě </w:t>
      </w:r>
      <w:r w:rsidR="008E5ADA" w:rsidRPr="00B014B2">
        <w:rPr>
          <w:rFonts w:ascii="Times New Roman" w:hAnsi="Times New Roman" w:cs="Times New Roman"/>
          <w:color w:val="000000" w:themeColor="text1"/>
          <w:sz w:val="24"/>
          <w:szCs w:val="24"/>
        </w:rPr>
        <w:t xml:space="preserve">do </w:t>
      </w:r>
      <w:r w:rsidRPr="00B014B2">
        <w:rPr>
          <w:rFonts w:ascii="Times New Roman" w:hAnsi="Times New Roman" w:cs="Times New Roman"/>
          <w:color w:val="000000" w:themeColor="text1"/>
          <w:sz w:val="24"/>
          <w:szCs w:val="24"/>
        </w:rPr>
        <w:t xml:space="preserve">pěti </w:t>
      </w:r>
      <w:r w:rsidR="003D49CB" w:rsidRPr="00B014B2">
        <w:rPr>
          <w:rFonts w:ascii="Times New Roman" w:hAnsi="Times New Roman" w:cs="Times New Roman"/>
          <w:color w:val="000000" w:themeColor="text1"/>
          <w:sz w:val="24"/>
          <w:szCs w:val="24"/>
        </w:rPr>
        <w:t xml:space="preserve">(5) </w:t>
      </w:r>
      <w:r w:rsidRPr="00B014B2">
        <w:rPr>
          <w:rFonts w:ascii="Times New Roman" w:hAnsi="Times New Roman" w:cs="Times New Roman"/>
          <w:color w:val="000000" w:themeColor="text1"/>
          <w:sz w:val="24"/>
          <w:szCs w:val="24"/>
        </w:rPr>
        <w:t>pracovních dnů ode dne, kdy taková změna nastala, a to způsobem uvedeným v tomto článku.</w:t>
      </w:r>
    </w:p>
    <w:p w14:paraId="740396E0" w14:textId="77777777" w:rsidR="00310A84" w:rsidRPr="00B014B2" w:rsidRDefault="00310A84" w:rsidP="00635770">
      <w:pPr>
        <w:pStyle w:val="Nadpis1"/>
        <w:keepNext w:val="0"/>
        <w:spacing w:before="480" w:after="120" w:line="264" w:lineRule="auto"/>
        <w:jc w:val="both"/>
        <w:rPr>
          <w:rFonts w:ascii="Times New Roman" w:hAnsi="Times New Roman"/>
          <w:caps/>
          <w:color w:val="000000" w:themeColor="text1"/>
          <w:sz w:val="24"/>
          <w:szCs w:val="24"/>
        </w:rPr>
      </w:pPr>
      <w:r w:rsidRPr="00B014B2">
        <w:rPr>
          <w:rFonts w:ascii="Times New Roman" w:hAnsi="Times New Roman"/>
          <w:caps/>
          <w:color w:val="000000" w:themeColor="text1"/>
          <w:sz w:val="24"/>
          <w:szCs w:val="24"/>
        </w:rPr>
        <w:t>vyšší moc</w:t>
      </w:r>
    </w:p>
    <w:p w14:paraId="48BFF713" w14:textId="77777777" w:rsidR="00310A84" w:rsidRPr="00B014B2" w:rsidRDefault="00310A84"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Definice vyšší moci</w:t>
      </w:r>
    </w:p>
    <w:p w14:paraId="07767CBB" w14:textId="77777777" w:rsidR="009834B7" w:rsidRPr="00B014B2" w:rsidRDefault="009834B7" w:rsidP="0063577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w:t>
      </w:r>
      <w:r w:rsidRPr="00B014B2">
        <w:rPr>
          <w:rFonts w:ascii="Times New Roman" w:hAnsi="Times New Roman" w:cs="Times New Roman"/>
          <w:b/>
          <w:bCs w:val="0"/>
          <w:color w:val="000000" w:themeColor="text1"/>
          <w:sz w:val="24"/>
          <w:szCs w:val="24"/>
        </w:rPr>
        <w:t>Vyšší mocí</w:t>
      </w:r>
      <w:r w:rsidRPr="00B014B2">
        <w:rPr>
          <w:rFonts w:ascii="Times New Roman" w:hAnsi="Times New Roman" w:cs="Times New Roman"/>
          <w:color w:val="000000" w:themeColor="text1"/>
          <w:sz w:val="24"/>
          <w:szCs w:val="24"/>
        </w:rPr>
        <w:t>“ se pro účely této Smlouvy rozumí výjimečná událost nebo okolnost, která se vymyká kontrole smluvní strany, před níž se tato smluvní strana nemohla přiměřeně chránit před uzavřením této Smlouvy, které se Smluvní strana nemůže účelně vyhnout nebo ji překonat a kterou nelze přičíst druhé smluvní straně.</w:t>
      </w:r>
    </w:p>
    <w:p w14:paraId="679BC9D4" w14:textId="77777777" w:rsidR="009834B7" w:rsidRPr="00B014B2" w:rsidRDefault="009834B7"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Vyšší moc může zahrnovat, avšak neomezuje se pouze na ně, následující události nebo okolnosti, zejména:</w:t>
      </w:r>
    </w:p>
    <w:p w14:paraId="5E9AB72F" w14:textId="77777777" w:rsidR="00E17028" w:rsidRPr="00B014B2" w:rsidRDefault="00E17028" w:rsidP="005E085B">
      <w:pPr>
        <w:pStyle w:val="Nadpis4"/>
        <w:keepNext w:val="0"/>
        <w:numPr>
          <w:ilvl w:val="0"/>
          <w:numId w:val="14"/>
        </w:numPr>
        <w:spacing w:before="0" w:after="0" w:line="264" w:lineRule="auto"/>
        <w:ind w:left="1644" w:hanging="340"/>
        <w:jc w:val="both"/>
        <w:rPr>
          <w:rFonts w:ascii="Times New Roman" w:hAnsi="Times New Roman"/>
          <w:b w:val="0"/>
          <w:snapToGrid w:val="0"/>
          <w:color w:val="000000" w:themeColor="text1"/>
          <w:sz w:val="24"/>
          <w:szCs w:val="24"/>
        </w:rPr>
      </w:pPr>
      <w:r w:rsidRPr="00B014B2">
        <w:rPr>
          <w:rFonts w:ascii="Times New Roman" w:hAnsi="Times New Roman"/>
          <w:b w:val="0"/>
          <w:color w:val="000000" w:themeColor="text1"/>
          <w:sz w:val="24"/>
          <w:szCs w:val="24"/>
        </w:rPr>
        <w:t>válka, konflikty (ať byla válka vyhlášena nebo ne), invaze, akty nepřátelství ze zahraničí</w:t>
      </w:r>
      <w:r w:rsidRPr="00B014B2">
        <w:rPr>
          <w:rFonts w:ascii="Times New Roman" w:hAnsi="Times New Roman"/>
          <w:b w:val="0"/>
          <w:snapToGrid w:val="0"/>
          <w:color w:val="000000" w:themeColor="text1"/>
          <w:sz w:val="24"/>
          <w:szCs w:val="24"/>
        </w:rPr>
        <w:t>,</w:t>
      </w:r>
    </w:p>
    <w:p w14:paraId="707278DD" w14:textId="77777777" w:rsidR="00E17028" w:rsidRPr="00B014B2" w:rsidRDefault="00E17028" w:rsidP="005E085B">
      <w:pPr>
        <w:pStyle w:val="Nadpis4"/>
        <w:keepNext w:val="0"/>
        <w:numPr>
          <w:ilvl w:val="0"/>
          <w:numId w:val="14"/>
        </w:numPr>
        <w:spacing w:before="0" w:after="0" w:line="264" w:lineRule="auto"/>
        <w:ind w:left="1644" w:hanging="340"/>
        <w:jc w:val="both"/>
        <w:rPr>
          <w:rFonts w:ascii="Times New Roman" w:hAnsi="Times New Roman"/>
          <w:b w:val="0"/>
          <w:snapToGrid w:val="0"/>
          <w:color w:val="000000" w:themeColor="text1"/>
          <w:sz w:val="24"/>
          <w:szCs w:val="24"/>
        </w:rPr>
      </w:pPr>
      <w:r w:rsidRPr="00B014B2">
        <w:rPr>
          <w:rFonts w:ascii="Times New Roman" w:hAnsi="Times New Roman"/>
          <w:b w:val="0"/>
          <w:color w:val="000000" w:themeColor="text1"/>
          <w:sz w:val="24"/>
          <w:szCs w:val="24"/>
        </w:rPr>
        <w:t>rebelie, terorismus, revoluce, povstání, vojenský převrat nebo uchopení moci, nebo občanská válka,</w:t>
      </w:r>
    </w:p>
    <w:p w14:paraId="72939A9D" w14:textId="77777777" w:rsidR="00E17028" w:rsidRPr="00B014B2" w:rsidRDefault="00E17028" w:rsidP="005E085B">
      <w:pPr>
        <w:pStyle w:val="Nadpis4"/>
        <w:keepNext w:val="0"/>
        <w:numPr>
          <w:ilvl w:val="0"/>
          <w:numId w:val="14"/>
        </w:numPr>
        <w:spacing w:before="0" w:after="0" w:line="264" w:lineRule="auto"/>
        <w:ind w:left="1644" w:hanging="340"/>
        <w:jc w:val="both"/>
        <w:rPr>
          <w:rFonts w:ascii="Times New Roman" w:hAnsi="Times New Roman"/>
          <w:b w:val="0"/>
          <w:snapToGrid w:val="0"/>
          <w:color w:val="000000" w:themeColor="text1"/>
          <w:sz w:val="24"/>
          <w:szCs w:val="24"/>
        </w:rPr>
      </w:pPr>
      <w:r w:rsidRPr="00B014B2">
        <w:rPr>
          <w:rFonts w:ascii="Times New Roman" w:hAnsi="Times New Roman"/>
          <w:b w:val="0"/>
          <w:color w:val="000000" w:themeColor="text1"/>
          <w:sz w:val="24"/>
          <w:szCs w:val="24"/>
        </w:rPr>
        <w:lastRenderedPageBreak/>
        <w:t>výtržnost, vzpoura, nepokoje, stávka nebo výluka vyvolaná jinými osobami, než jsou zaměstnanci Zhotovitele a jeho poddodavatelů,</w:t>
      </w:r>
    </w:p>
    <w:p w14:paraId="239F5B45" w14:textId="77777777" w:rsidR="00E17028" w:rsidRPr="00B014B2" w:rsidRDefault="00E17028" w:rsidP="005E085B">
      <w:pPr>
        <w:pStyle w:val="Nadpis4"/>
        <w:keepNext w:val="0"/>
        <w:numPr>
          <w:ilvl w:val="0"/>
          <w:numId w:val="14"/>
        </w:numPr>
        <w:spacing w:before="0" w:after="0" w:line="264" w:lineRule="auto"/>
        <w:ind w:left="1644" w:hanging="340"/>
        <w:jc w:val="both"/>
        <w:rPr>
          <w:rFonts w:ascii="Times New Roman" w:hAnsi="Times New Roman"/>
          <w:b w:val="0"/>
          <w:snapToGrid w:val="0"/>
          <w:color w:val="000000" w:themeColor="text1"/>
          <w:sz w:val="24"/>
          <w:szCs w:val="24"/>
        </w:rPr>
      </w:pPr>
      <w:r w:rsidRPr="00B014B2">
        <w:rPr>
          <w:rFonts w:ascii="Times New Roman" w:hAnsi="Times New Roman"/>
          <w:b w:val="0"/>
          <w:color w:val="000000" w:themeColor="text1"/>
          <w:sz w:val="24"/>
          <w:szCs w:val="24"/>
        </w:rPr>
        <w:t>válečná munice, výbušniny, ionizující záření nebo kontaminace radioaktivitou, pokud nebyla způsobena tím, že tuto munici, výbušniny, ionizující záření nebo radioaktivitu použil Zhotovitel,</w:t>
      </w:r>
    </w:p>
    <w:p w14:paraId="337D1EA3" w14:textId="77777777" w:rsidR="00E17028" w:rsidRPr="00B014B2" w:rsidRDefault="00E17028" w:rsidP="005E085B">
      <w:pPr>
        <w:pStyle w:val="Nadpis4"/>
        <w:keepNext w:val="0"/>
        <w:numPr>
          <w:ilvl w:val="0"/>
          <w:numId w:val="14"/>
        </w:numPr>
        <w:spacing w:before="0" w:after="0" w:line="264" w:lineRule="auto"/>
        <w:ind w:left="1644" w:hanging="340"/>
        <w:jc w:val="both"/>
        <w:rPr>
          <w:rFonts w:ascii="Times New Roman" w:hAnsi="Times New Roman"/>
          <w:b w:val="0"/>
          <w:snapToGrid w:val="0"/>
          <w:color w:val="000000" w:themeColor="text1"/>
          <w:sz w:val="24"/>
          <w:szCs w:val="24"/>
        </w:rPr>
      </w:pPr>
      <w:r w:rsidRPr="00B014B2">
        <w:rPr>
          <w:rFonts w:ascii="Times New Roman" w:hAnsi="Times New Roman"/>
          <w:b w:val="0"/>
          <w:color w:val="000000" w:themeColor="text1"/>
          <w:sz w:val="24"/>
          <w:szCs w:val="24"/>
        </w:rPr>
        <w:t>přírodní katastrofy jako je zemětřesení, vichřice, blesk, tajfun nebo vulkanická aktivita,</w:t>
      </w:r>
    </w:p>
    <w:p w14:paraId="620D325F" w14:textId="77777777" w:rsidR="00310A84" w:rsidRPr="00B014B2" w:rsidRDefault="00E17028" w:rsidP="005E085B">
      <w:pPr>
        <w:pStyle w:val="Nadpis4"/>
        <w:keepNext w:val="0"/>
        <w:numPr>
          <w:ilvl w:val="0"/>
          <w:numId w:val="14"/>
        </w:numPr>
        <w:spacing w:before="0" w:after="0" w:line="264" w:lineRule="auto"/>
        <w:ind w:left="1644" w:hanging="340"/>
        <w:jc w:val="both"/>
        <w:rPr>
          <w:rFonts w:ascii="Times New Roman" w:hAnsi="Times New Roman"/>
          <w:b w:val="0"/>
          <w:snapToGrid w:val="0"/>
          <w:color w:val="000000" w:themeColor="text1"/>
          <w:sz w:val="24"/>
          <w:szCs w:val="24"/>
        </w:rPr>
      </w:pPr>
      <w:r w:rsidRPr="00B014B2">
        <w:rPr>
          <w:rFonts w:ascii="Times New Roman" w:hAnsi="Times New Roman"/>
          <w:b w:val="0"/>
          <w:color w:val="000000" w:themeColor="text1"/>
          <w:sz w:val="24"/>
          <w:szCs w:val="24"/>
        </w:rPr>
        <w:t>nově přijatá opatření státních orgánů, způsobující nemožnost plnění této Smlouvy</w:t>
      </w:r>
      <w:r w:rsidR="00310A84" w:rsidRPr="00B014B2">
        <w:rPr>
          <w:rFonts w:ascii="Times New Roman" w:hAnsi="Times New Roman"/>
          <w:b w:val="0"/>
          <w:color w:val="000000" w:themeColor="text1"/>
          <w:sz w:val="24"/>
          <w:szCs w:val="24"/>
        </w:rPr>
        <w:t>.</w:t>
      </w:r>
    </w:p>
    <w:p w14:paraId="2F525A94" w14:textId="77777777" w:rsidR="00310A84" w:rsidRPr="00B014B2" w:rsidRDefault="00310A84"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Práva a povinnosti při vzniku vyšší moci</w:t>
      </w:r>
    </w:p>
    <w:p w14:paraId="0569A11B" w14:textId="77777777" w:rsidR="00310A84" w:rsidRPr="00B014B2" w:rsidRDefault="00E17028" w:rsidP="00635770">
      <w:pPr>
        <w:pStyle w:val="Nadpis3"/>
        <w:keepNext w:val="0"/>
        <w:spacing w:before="4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Smluvní strany jsou zproštěny odpovědnosti za částečné nebo úplné neplnění smluvních závazků, jestliže k nim došlo v důsledku Vyšší moci</w:t>
      </w:r>
      <w:r w:rsidR="00310A84" w:rsidRPr="00B014B2">
        <w:rPr>
          <w:rFonts w:ascii="Times New Roman" w:hAnsi="Times New Roman" w:cs="Times New Roman"/>
          <w:color w:val="000000" w:themeColor="text1"/>
          <w:sz w:val="24"/>
          <w:szCs w:val="24"/>
        </w:rPr>
        <w:t>.</w:t>
      </w:r>
    </w:p>
    <w:p w14:paraId="40564B45" w14:textId="77777777" w:rsidR="00310A84" w:rsidRPr="00B014B2" w:rsidRDefault="00C97880"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Smluvní strana, která se dovolává Vyšší moci</w:t>
      </w:r>
      <w:r w:rsidR="008E5ADA" w:rsidRPr="00B014B2">
        <w:rPr>
          <w:rFonts w:ascii="Times New Roman" w:hAnsi="Times New Roman" w:cs="Times New Roman"/>
          <w:color w:val="000000" w:themeColor="text1"/>
          <w:sz w:val="24"/>
          <w:szCs w:val="24"/>
        </w:rPr>
        <w:t>,</w:t>
      </w:r>
      <w:r w:rsidRPr="00B014B2">
        <w:rPr>
          <w:rFonts w:ascii="Times New Roman" w:hAnsi="Times New Roman" w:cs="Times New Roman"/>
          <w:color w:val="000000" w:themeColor="text1"/>
          <w:sz w:val="24"/>
          <w:szCs w:val="24"/>
        </w:rPr>
        <w:t xml:space="preserve"> je povinna tuto skutečnost bez zbytečného prodlení, nejpozději však do 3 </w:t>
      </w:r>
      <w:r w:rsidR="007873C3" w:rsidRPr="00B014B2">
        <w:rPr>
          <w:rFonts w:ascii="Times New Roman" w:hAnsi="Times New Roman" w:cs="Times New Roman"/>
          <w:color w:val="000000" w:themeColor="text1"/>
          <w:sz w:val="24"/>
          <w:szCs w:val="24"/>
        </w:rPr>
        <w:t xml:space="preserve">kalendářních </w:t>
      </w:r>
      <w:r w:rsidRPr="00B014B2">
        <w:rPr>
          <w:rFonts w:ascii="Times New Roman" w:hAnsi="Times New Roman" w:cs="Times New Roman"/>
          <w:color w:val="000000" w:themeColor="text1"/>
          <w:sz w:val="24"/>
          <w:szCs w:val="24"/>
        </w:rPr>
        <w:t>dnů poté, co se vznik Vyšší moci stane zřejmým, písemně oznámit druhé smluvní straně. V oznámení smluvní strana, která se dovolává Vyšší moci, uvede povinnosti, které ji Vyšší moc brání splnit a předpokládané trvání takové Vyšší moci. Oznámení musí zároveň obsahovat návrh opatření vedoucích ke zmírnění nebo vyloučení důsledků takové Vyšší moci. Na požádání předloží smluvní strana, která se dovoláv</w:t>
      </w:r>
      <w:r w:rsidR="00577005" w:rsidRPr="00B014B2">
        <w:rPr>
          <w:rFonts w:ascii="Times New Roman" w:hAnsi="Times New Roman" w:cs="Times New Roman"/>
          <w:color w:val="000000" w:themeColor="text1"/>
          <w:sz w:val="24"/>
          <w:szCs w:val="24"/>
        </w:rPr>
        <w:t>á Vyšší moci, dostupné důkazy o </w:t>
      </w:r>
      <w:r w:rsidRPr="00B014B2">
        <w:rPr>
          <w:rFonts w:ascii="Times New Roman" w:hAnsi="Times New Roman" w:cs="Times New Roman"/>
          <w:color w:val="000000" w:themeColor="text1"/>
          <w:sz w:val="24"/>
          <w:szCs w:val="24"/>
        </w:rPr>
        <w:t>existenci oznamované okolnosti Vyšší moci</w:t>
      </w:r>
      <w:r w:rsidR="00310A84" w:rsidRPr="00B014B2">
        <w:rPr>
          <w:rFonts w:ascii="Times New Roman" w:hAnsi="Times New Roman" w:cs="Times New Roman"/>
          <w:color w:val="000000" w:themeColor="text1"/>
          <w:sz w:val="24"/>
          <w:szCs w:val="24"/>
        </w:rPr>
        <w:t>.</w:t>
      </w:r>
    </w:p>
    <w:p w14:paraId="49927453" w14:textId="77777777" w:rsidR="00C97880" w:rsidRPr="00B014B2" w:rsidRDefault="00C97880"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Zhotovitel je povinen vyvinout veškeré úsilí, které na něm může být spravedlivě požadováno, aby minimalizoval následky Vyšší moci. Náklady takto přijatých opatření nese Zhotovitel.</w:t>
      </w:r>
    </w:p>
    <w:p w14:paraId="12858153" w14:textId="77777777" w:rsidR="00C97880" w:rsidRPr="00B014B2" w:rsidRDefault="00C97880"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Smluvní strana, která se dovolává Vyšší moci</w:t>
      </w:r>
      <w:r w:rsidR="008E5ADA" w:rsidRPr="00B014B2">
        <w:rPr>
          <w:rFonts w:ascii="Times New Roman" w:hAnsi="Times New Roman" w:cs="Times New Roman"/>
          <w:color w:val="000000" w:themeColor="text1"/>
          <w:sz w:val="24"/>
          <w:szCs w:val="24"/>
        </w:rPr>
        <w:t>,</w:t>
      </w:r>
      <w:r w:rsidRPr="00B014B2">
        <w:rPr>
          <w:rFonts w:ascii="Times New Roman" w:hAnsi="Times New Roman" w:cs="Times New Roman"/>
          <w:color w:val="000000" w:themeColor="text1"/>
          <w:sz w:val="24"/>
          <w:szCs w:val="24"/>
        </w:rPr>
        <w:t xml:space="preserve"> je povinna bez zbytečného odkladu oznámit druhé smluvní straně zánik Vyšší moci.</w:t>
      </w:r>
    </w:p>
    <w:p w14:paraId="26BF1995" w14:textId="77777777" w:rsidR="00C97880" w:rsidRPr="00B014B2" w:rsidRDefault="00C97880"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 xml:space="preserve">Pokud se provedení Díla nebo jeho částí za sjednaných podmínek stane nemožným v důsledku vzniku Vyšší moci, smluvní strana, která se důvodů </w:t>
      </w:r>
      <w:r w:rsidR="008E5ADA" w:rsidRPr="00B014B2">
        <w:rPr>
          <w:rFonts w:ascii="Times New Roman" w:hAnsi="Times New Roman" w:cs="Times New Roman"/>
          <w:color w:val="000000" w:themeColor="text1"/>
          <w:sz w:val="24"/>
          <w:szCs w:val="24"/>
        </w:rPr>
        <w:t>V</w:t>
      </w:r>
      <w:r w:rsidRPr="00B014B2">
        <w:rPr>
          <w:rFonts w:ascii="Times New Roman" w:hAnsi="Times New Roman" w:cs="Times New Roman"/>
          <w:color w:val="000000" w:themeColor="text1"/>
          <w:sz w:val="24"/>
          <w:szCs w:val="24"/>
        </w:rPr>
        <w:t>yšší moci dovolává, vyzve druhou smluvní stranu k jednání o změně Smlouvy.</w:t>
      </w:r>
    </w:p>
    <w:p w14:paraId="0C452719" w14:textId="77777777" w:rsidR="00310A84" w:rsidRPr="00B014B2" w:rsidRDefault="00C97880" w:rsidP="007C0B90">
      <w:pPr>
        <w:pStyle w:val="Nadpis3"/>
        <w:keepNext w:val="0"/>
        <w:spacing w:before="80" w:after="0" w:line="264" w:lineRule="auto"/>
        <w:ind w:left="1304" w:hanging="737"/>
        <w:jc w:val="both"/>
        <w:rPr>
          <w:rFonts w:ascii="Times New Roman" w:hAnsi="Times New Roman" w:cs="Times New Roman"/>
          <w:color w:val="000000" w:themeColor="text1"/>
          <w:sz w:val="24"/>
          <w:szCs w:val="24"/>
        </w:rPr>
      </w:pPr>
      <w:r w:rsidRPr="00B014B2">
        <w:rPr>
          <w:rFonts w:ascii="Times New Roman" w:hAnsi="Times New Roman" w:cs="Times New Roman"/>
          <w:color w:val="000000" w:themeColor="text1"/>
          <w:sz w:val="24"/>
          <w:szCs w:val="24"/>
        </w:rPr>
        <w:t>Pokud nedojde k dohodě o změně Smlouvy, má smluvní strana, která se důvodně odvolala na Vyšší moc, právo odstoupit od Smlouvy. Účinnost odstoupení nastává v tomto případě dnem doručení oznámení o odstoupení druhé smluvní straně.</w:t>
      </w:r>
    </w:p>
    <w:p w14:paraId="53F9A5E0" w14:textId="77777777" w:rsidR="00AE7248" w:rsidRPr="00B014B2" w:rsidRDefault="00AE7248" w:rsidP="00635770">
      <w:pPr>
        <w:pStyle w:val="Nadpis1"/>
        <w:spacing w:before="480" w:after="120" w:line="264" w:lineRule="auto"/>
        <w:rPr>
          <w:rFonts w:ascii="Times New Roman" w:hAnsi="Times New Roman"/>
          <w:caps/>
          <w:sz w:val="24"/>
          <w:szCs w:val="24"/>
        </w:rPr>
      </w:pPr>
      <w:r w:rsidRPr="00B014B2">
        <w:rPr>
          <w:rFonts w:ascii="Times New Roman" w:hAnsi="Times New Roman"/>
          <w:caps/>
          <w:sz w:val="24"/>
          <w:szCs w:val="24"/>
        </w:rPr>
        <w:t>ukončení smluvního vztahu</w:t>
      </w:r>
    </w:p>
    <w:p w14:paraId="2B5D5A44" w14:textId="77777777" w:rsidR="00AE7248"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Smlouvu lze ukončit buď dohodou smluvních stran, odstoupením některé smluvní strany anebo výpovědí.</w:t>
      </w:r>
    </w:p>
    <w:p w14:paraId="375CBF04" w14:textId="77777777" w:rsidR="00AE7248"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Dohoda o ukončení smluvního vztahu musí být písemná, jinak je neplatná.</w:t>
      </w:r>
    </w:p>
    <w:p w14:paraId="7C18CDE6" w14:textId="77777777" w:rsidR="00807B27"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Objednatel má právo od </w:t>
      </w:r>
      <w:r w:rsidR="008E5ADA" w:rsidRPr="00B014B2">
        <w:rPr>
          <w:rFonts w:ascii="Times New Roman" w:hAnsi="Times New Roman" w:cs="Times New Roman"/>
          <w:sz w:val="24"/>
        </w:rPr>
        <w:t>S</w:t>
      </w:r>
      <w:r w:rsidRPr="00B014B2">
        <w:rPr>
          <w:rFonts w:ascii="Times New Roman" w:hAnsi="Times New Roman" w:cs="Times New Roman"/>
          <w:sz w:val="24"/>
        </w:rPr>
        <w:t xml:space="preserve">mlouvy odstoupit v případě podstatného porušení Smlouvy Zhotovitelem, pokud je konkrétní porušení povinnosti Zhotovitelem jako podstatné sjednané ve Smlouvě nebo v případě splnění zákonných podmínek podstatného porušení Smlouvy ve smyslu § 2002 odst. 1 Občanského zákoníku. </w:t>
      </w:r>
    </w:p>
    <w:p w14:paraId="5E9FDB67" w14:textId="77777777" w:rsidR="00AE7248"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Smluvní strany se dohodly, že za podstatné porušení Smlouvy ze strany Zhotovitele považují zejména:</w:t>
      </w:r>
    </w:p>
    <w:p w14:paraId="35B0D928" w14:textId="796F0EF5" w:rsidR="00807B27" w:rsidRPr="00B014B2" w:rsidRDefault="00807B27"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prodlení Zhotovitele s poskytováním jednotlivých částí plnění </w:t>
      </w:r>
      <w:r w:rsidR="00986AFC" w:rsidRPr="00B014B2">
        <w:rPr>
          <w:rFonts w:ascii="Times New Roman" w:hAnsi="Times New Roman" w:cs="Times New Roman"/>
          <w:sz w:val="24"/>
          <w:szCs w:val="24"/>
        </w:rPr>
        <w:t xml:space="preserve">Díla </w:t>
      </w:r>
      <w:r w:rsidRPr="00B014B2">
        <w:rPr>
          <w:rFonts w:ascii="Times New Roman" w:hAnsi="Times New Roman" w:cs="Times New Roman"/>
          <w:sz w:val="24"/>
          <w:szCs w:val="24"/>
        </w:rPr>
        <w:t xml:space="preserve">dle Smlouvy oproti době plnění </w:t>
      </w:r>
      <w:r w:rsidR="00367ECE" w:rsidRPr="00B014B2">
        <w:rPr>
          <w:rFonts w:ascii="Times New Roman" w:hAnsi="Times New Roman" w:cs="Times New Roman"/>
          <w:sz w:val="24"/>
          <w:szCs w:val="24"/>
        </w:rPr>
        <w:t xml:space="preserve">Díla </w:t>
      </w:r>
      <w:r w:rsidRPr="00B014B2">
        <w:rPr>
          <w:rFonts w:ascii="Times New Roman" w:hAnsi="Times New Roman" w:cs="Times New Roman"/>
          <w:sz w:val="24"/>
          <w:szCs w:val="24"/>
        </w:rPr>
        <w:t xml:space="preserve">dle čl. </w:t>
      </w:r>
      <w:r w:rsidR="0096608C" w:rsidRPr="001E4B84">
        <w:rPr>
          <w:rFonts w:ascii="Times New Roman" w:hAnsi="Times New Roman" w:cs="Times New Roman"/>
          <w:sz w:val="24"/>
        </w:rPr>
        <w:fldChar w:fldCharType="begin"/>
      </w:r>
      <w:r w:rsidR="0096608C" w:rsidRPr="001E4B84">
        <w:rPr>
          <w:rFonts w:ascii="Times New Roman" w:hAnsi="Times New Roman" w:cs="Times New Roman"/>
          <w:sz w:val="24"/>
        </w:rPr>
        <w:instrText xml:space="preserve"> REF _Ref141188198 \r \h  \* MERGEFORMAT </w:instrText>
      </w:r>
      <w:r w:rsidR="0096608C" w:rsidRPr="001E4B84">
        <w:rPr>
          <w:rFonts w:ascii="Times New Roman" w:hAnsi="Times New Roman" w:cs="Times New Roman"/>
          <w:sz w:val="24"/>
        </w:rPr>
      </w:r>
      <w:r w:rsidR="0096608C" w:rsidRPr="001E4B84">
        <w:rPr>
          <w:rFonts w:ascii="Times New Roman" w:hAnsi="Times New Roman" w:cs="Times New Roman"/>
          <w:sz w:val="24"/>
        </w:rPr>
        <w:fldChar w:fldCharType="separate"/>
      </w:r>
      <w:r w:rsidR="005779E7">
        <w:rPr>
          <w:rFonts w:ascii="Times New Roman" w:hAnsi="Times New Roman" w:cs="Times New Roman"/>
          <w:sz w:val="24"/>
        </w:rPr>
        <w:t>5</w:t>
      </w:r>
      <w:r w:rsidR="0096608C" w:rsidRPr="001E4B84">
        <w:rPr>
          <w:rFonts w:ascii="Times New Roman" w:hAnsi="Times New Roman" w:cs="Times New Roman"/>
          <w:sz w:val="24"/>
        </w:rPr>
        <w:fldChar w:fldCharType="end"/>
      </w:r>
      <w:r w:rsidR="00030B93" w:rsidRPr="00B014B2">
        <w:rPr>
          <w:rFonts w:ascii="Times New Roman" w:hAnsi="Times New Roman" w:cs="Times New Roman"/>
          <w:sz w:val="24"/>
          <w:szCs w:val="24"/>
        </w:rPr>
        <w:t xml:space="preserve"> </w:t>
      </w:r>
      <w:r w:rsidRPr="00B014B2">
        <w:rPr>
          <w:rFonts w:ascii="Times New Roman" w:hAnsi="Times New Roman" w:cs="Times New Roman"/>
          <w:sz w:val="24"/>
          <w:szCs w:val="24"/>
        </w:rPr>
        <w:t xml:space="preserve">Smlouvy delší než </w:t>
      </w:r>
      <w:r w:rsidR="00CD5D28" w:rsidRPr="00B014B2">
        <w:rPr>
          <w:rFonts w:ascii="Times New Roman" w:hAnsi="Times New Roman" w:cs="Times New Roman"/>
          <w:sz w:val="24"/>
          <w:szCs w:val="24"/>
        </w:rPr>
        <w:t>třicet (</w:t>
      </w:r>
      <w:r w:rsidRPr="00B014B2">
        <w:rPr>
          <w:rFonts w:ascii="Times New Roman" w:hAnsi="Times New Roman" w:cs="Times New Roman"/>
          <w:sz w:val="24"/>
          <w:szCs w:val="24"/>
        </w:rPr>
        <w:t>30</w:t>
      </w:r>
      <w:r w:rsidR="00CD5D28" w:rsidRPr="00B014B2">
        <w:rPr>
          <w:rFonts w:ascii="Times New Roman" w:hAnsi="Times New Roman" w:cs="Times New Roman"/>
          <w:sz w:val="24"/>
          <w:szCs w:val="24"/>
        </w:rPr>
        <w:t>)</w:t>
      </w:r>
      <w:r w:rsidRPr="00B014B2">
        <w:rPr>
          <w:rFonts w:ascii="Times New Roman" w:hAnsi="Times New Roman" w:cs="Times New Roman"/>
          <w:sz w:val="24"/>
          <w:szCs w:val="24"/>
        </w:rPr>
        <w:t xml:space="preserve"> kalendářních dnů,</w:t>
      </w:r>
    </w:p>
    <w:p w14:paraId="5C87AC18" w14:textId="2163C3A2" w:rsidR="00807B27" w:rsidRPr="00B014B2" w:rsidRDefault="00807B27"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lastRenderedPageBreak/>
        <w:t xml:space="preserve">neprokázání existence pojištění odpovědnosti za škodu způsobenou Zhotovitelem při výkonu jeho činnosti dle čl. </w:t>
      </w:r>
      <w:r w:rsidR="0059210F">
        <w:fldChar w:fldCharType="begin"/>
      </w:r>
      <w:r w:rsidR="0059210F">
        <w:instrText xml:space="preserve"> REF _Ref141248844 \r \h  \* MERGEFORMAT </w:instrText>
      </w:r>
      <w:r w:rsidR="0059210F">
        <w:fldChar w:fldCharType="separate"/>
      </w:r>
      <w:r w:rsidR="005779E7" w:rsidRPr="005779E7">
        <w:rPr>
          <w:rFonts w:ascii="Times New Roman" w:hAnsi="Times New Roman" w:cs="Times New Roman"/>
          <w:sz w:val="24"/>
          <w:szCs w:val="24"/>
        </w:rPr>
        <w:t>11</w:t>
      </w:r>
      <w:r w:rsidR="0059210F">
        <w:fldChar w:fldCharType="end"/>
      </w:r>
      <w:r w:rsidR="00CD5D28" w:rsidRPr="00B014B2">
        <w:rPr>
          <w:rFonts w:ascii="Times New Roman" w:hAnsi="Times New Roman" w:cs="Times New Roman"/>
          <w:sz w:val="24"/>
          <w:szCs w:val="24"/>
        </w:rPr>
        <w:t>.</w:t>
      </w:r>
      <w:r w:rsidR="00E75FEA" w:rsidRPr="00B014B2">
        <w:rPr>
          <w:rFonts w:ascii="Times New Roman" w:hAnsi="Times New Roman" w:cs="Times New Roman"/>
          <w:sz w:val="24"/>
          <w:szCs w:val="24"/>
        </w:rPr>
        <w:t xml:space="preserve"> </w:t>
      </w:r>
      <w:r w:rsidRPr="00B014B2">
        <w:rPr>
          <w:rFonts w:ascii="Times New Roman" w:hAnsi="Times New Roman" w:cs="Times New Roman"/>
          <w:sz w:val="24"/>
          <w:szCs w:val="24"/>
        </w:rPr>
        <w:t>Smlouvy,</w:t>
      </w:r>
    </w:p>
    <w:p w14:paraId="5BE20961" w14:textId="12899ECC" w:rsidR="00807B27" w:rsidRPr="00B014B2" w:rsidRDefault="00807B27"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nedodržení některé povinnosti Zhotovitele uvedené v</w:t>
      </w:r>
      <w:r w:rsidR="00CD5D28" w:rsidRPr="00B014B2">
        <w:rPr>
          <w:rFonts w:ascii="Times New Roman" w:hAnsi="Times New Roman" w:cs="Times New Roman"/>
          <w:sz w:val="24"/>
          <w:szCs w:val="24"/>
        </w:rPr>
        <w:t xml:space="preserve"> čl. </w:t>
      </w:r>
      <w:r w:rsidR="0096608C" w:rsidRPr="00B014B2">
        <w:rPr>
          <w:rFonts w:ascii="Times New Roman" w:hAnsi="Times New Roman" w:cs="Times New Roman"/>
          <w:sz w:val="24"/>
          <w:szCs w:val="24"/>
        </w:rPr>
        <w:fldChar w:fldCharType="begin"/>
      </w:r>
      <w:r w:rsidR="00CD5D28" w:rsidRPr="00B014B2">
        <w:rPr>
          <w:rFonts w:ascii="Times New Roman" w:hAnsi="Times New Roman" w:cs="Times New Roman"/>
          <w:sz w:val="24"/>
          <w:szCs w:val="24"/>
        </w:rPr>
        <w:instrText xml:space="preserve"> REF _Ref158542478 \r \h  \* MERGEFORMAT </w:instrText>
      </w:r>
      <w:r w:rsidR="0096608C" w:rsidRPr="00B014B2">
        <w:rPr>
          <w:rFonts w:ascii="Times New Roman" w:hAnsi="Times New Roman" w:cs="Times New Roman"/>
          <w:sz w:val="24"/>
          <w:szCs w:val="24"/>
        </w:rPr>
      </w:r>
      <w:r w:rsidR="0096608C" w:rsidRPr="00B014B2">
        <w:rPr>
          <w:rFonts w:ascii="Times New Roman" w:hAnsi="Times New Roman" w:cs="Times New Roman"/>
          <w:sz w:val="24"/>
          <w:szCs w:val="24"/>
        </w:rPr>
        <w:fldChar w:fldCharType="separate"/>
      </w:r>
      <w:r w:rsidR="005779E7">
        <w:rPr>
          <w:rFonts w:ascii="Times New Roman" w:hAnsi="Times New Roman" w:cs="Times New Roman"/>
          <w:sz w:val="24"/>
          <w:szCs w:val="24"/>
        </w:rPr>
        <w:t>17.4</w:t>
      </w:r>
      <w:r w:rsidR="0096608C" w:rsidRPr="00B014B2">
        <w:rPr>
          <w:rFonts w:ascii="Times New Roman" w:hAnsi="Times New Roman" w:cs="Times New Roman"/>
          <w:sz w:val="24"/>
          <w:szCs w:val="24"/>
        </w:rPr>
        <w:fldChar w:fldCharType="end"/>
      </w:r>
      <w:r w:rsidRPr="00B014B2">
        <w:rPr>
          <w:rFonts w:ascii="Times New Roman" w:hAnsi="Times New Roman" w:cs="Times New Roman"/>
          <w:sz w:val="24"/>
          <w:szCs w:val="24"/>
        </w:rPr>
        <w:t xml:space="preserve">. </w:t>
      </w:r>
      <w:r w:rsidR="00CD5D28" w:rsidRPr="00B014B2">
        <w:rPr>
          <w:rFonts w:ascii="Times New Roman" w:hAnsi="Times New Roman" w:cs="Times New Roman"/>
          <w:sz w:val="24"/>
          <w:szCs w:val="24"/>
        </w:rPr>
        <w:t xml:space="preserve">až </w:t>
      </w:r>
      <w:r w:rsidR="0059210F">
        <w:fldChar w:fldCharType="begin"/>
      </w:r>
      <w:r w:rsidR="0059210F">
        <w:instrText xml:space="preserve"> REF _Ref158542637 \r \h  \* MERGEFORMAT </w:instrText>
      </w:r>
      <w:r w:rsidR="0059210F">
        <w:fldChar w:fldCharType="separate"/>
      </w:r>
      <w:r w:rsidR="005779E7" w:rsidRPr="005779E7">
        <w:rPr>
          <w:rFonts w:ascii="Times New Roman" w:hAnsi="Times New Roman" w:cs="Times New Roman"/>
          <w:sz w:val="24"/>
          <w:szCs w:val="24"/>
        </w:rPr>
        <w:t>17.7</w:t>
      </w:r>
      <w:r w:rsidR="0059210F">
        <w:fldChar w:fldCharType="end"/>
      </w:r>
      <w:r w:rsidR="00CD5D28" w:rsidRPr="00B014B2">
        <w:rPr>
          <w:rFonts w:ascii="Times New Roman" w:hAnsi="Times New Roman" w:cs="Times New Roman"/>
          <w:sz w:val="24"/>
          <w:szCs w:val="24"/>
        </w:rPr>
        <w:t xml:space="preserve">. </w:t>
      </w:r>
      <w:r w:rsidRPr="00B014B2">
        <w:rPr>
          <w:rFonts w:ascii="Times New Roman" w:hAnsi="Times New Roman" w:cs="Times New Roman"/>
          <w:sz w:val="24"/>
          <w:szCs w:val="24"/>
        </w:rPr>
        <w:t>Smlouvy,</w:t>
      </w:r>
    </w:p>
    <w:p w14:paraId="098EC753" w14:textId="70E8FE5C" w:rsidR="00807B27" w:rsidRPr="00B014B2" w:rsidRDefault="00807B27"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nedodržení některé povinnosti Zhotovitele vyplývající z licenčních ujednání dle čl. </w:t>
      </w:r>
      <w:r w:rsidR="0059210F">
        <w:fldChar w:fldCharType="begin"/>
      </w:r>
      <w:r w:rsidR="0059210F">
        <w:instrText xml:space="preserve"> REF _Ref141248747 \r \h  \* MERGEFORMAT </w:instrText>
      </w:r>
      <w:r w:rsidR="0059210F">
        <w:fldChar w:fldCharType="separate"/>
      </w:r>
      <w:r w:rsidR="005779E7" w:rsidRPr="005779E7">
        <w:rPr>
          <w:rFonts w:ascii="Times New Roman" w:hAnsi="Times New Roman" w:cs="Times New Roman"/>
          <w:sz w:val="24"/>
          <w:szCs w:val="24"/>
        </w:rPr>
        <w:t>10</w:t>
      </w:r>
      <w:r w:rsidR="0059210F">
        <w:fldChar w:fldCharType="end"/>
      </w:r>
      <w:r w:rsidRPr="00B014B2">
        <w:rPr>
          <w:rFonts w:ascii="Times New Roman" w:hAnsi="Times New Roman" w:cs="Times New Roman"/>
          <w:sz w:val="24"/>
          <w:szCs w:val="24"/>
        </w:rPr>
        <w:t xml:space="preserve"> Smlouvy, </w:t>
      </w:r>
    </w:p>
    <w:p w14:paraId="45818302" w14:textId="77777777" w:rsidR="00807B27" w:rsidRPr="00B014B2" w:rsidRDefault="00807B27"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ostatní případy podstatného porušení Smlouvy ze strany Zhotovitele výslovně ve Smlouvě označené jako podstatné porušení Smlouvy.</w:t>
      </w:r>
    </w:p>
    <w:p w14:paraId="148BC4FD" w14:textId="77777777" w:rsidR="00807B27"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Za podstatné porušení smluvní povinnosti Objednatele se považuje prodlení Objednatele s úhradou ceny za plnění </w:t>
      </w:r>
      <w:r w:rsidR="00986AFC" w:rsidRPr="00B014B2">
        <w:rPr>
          <w:rFonts w:ascii="Times New Roman" w:hAnsi="Times New Roman" w:cs="Times New Roman"/>
          <w:sz w:val="24"/>
        </w:rPr>
        <w:t xml:space="preserve">Díla </w:t>
      </w:r>
      <w:r w:rsidR="0018783A" w:rsidRPr="00B014B2">
        <w:rPr>
          <w:rFonts w:ascii="Times New Roman" w:hAnsi="Times New Roman" w:cs="Times New Roman"/>
          <w:sz w:val="24"/>
        </w:rPr>
        <w:t>dle čl. 7.1</w:t>
      </w:r>
      <w:r w:rsidR="007B26E3" w:rsidRPr="00B014B2">
        <w:rPr>
          <w:rFonts w:ascii="Times New Roman" w:hAnsi="Times New Roman" w:cs="Times New Roman"/>
          <w:sz w:val="24"/>
        </w:rPr>
        <w:t>.</w:t>
      </w:r>
      <w:r w:rsidR="0018783A" w:rsidRPr="00B014B2">
        <w:rPr>
          <w:rFonts w:ascii="Times New Roman" w:hAnsi="Times New Roman" w:cs="Times New Roman"/>
          <w:sz w:val="24"/>
        </w:rPr>
        <w:t xml:space="preserve"> Smlouvy </w:t>
      </w:r>
      <w:r w:rsidRPr="00B014B2">
        <w:rPr>
          <w:rFonts w:ascii="Times New Roman" w:hAnsi="Times New Roman" w:cs="Times New Roman"/>
          <w:sz w:val="24"/>
        </w:rPr>
        <w:t xml:space="preserve">o více než </w:t>
      </w:r>
      <w:r w:rsidR="00CD5D28" w:rsidRPr="00B014B2">
        <w:rPr>
          <w:rFonts w:ascii="Times New Roman" w:hAnsi="Times New Roman" w:cs="Times New Roman"/>
          <w:sz w:val="24"/>
        </w:rPr>
        <w:t>třicet (</w:t>
      </w:r>
      <w:r w:rsidR="00030B93" w:rsidRPr="00B014B2">
        <w:rPr>
          <w:rFonts w:ascii="Times New Roman" w:hAnsi="Times New Roman" w:cs="Times New Roman"/>
          <w:sz w:val="24"/>
        </w:rPr>
        <w:t>30</w:t>
      </w:r>
      <w:r w:rsidR="00CD5D28" w:rsidRPr="00B014B2">
        <w:rPr>
          <w:rFonts w:ascii="Times New Roman" w:hAnsi="Times New Roman" w:cs="Times New Roman"/>
          <w:sz w:val="24"/>
        </w:rPr>
        <w:t>)</w:t>
      </w:r>
      <w:r w:rsidR="00030B93" w:rsidRPr="00B014B2">
        <w:rPr>
          <w:rFonts w:ascii="Times New Roman" w:hAnsi="Times New Roman" w:cs="Times New Roman"/>
          <w:sz w:val="24"/>
        </w:rPr>
        <w:t xml:space="preserve"> </w:t>
      </w:r>
      <w:r w:rsidRPr="00B014B2">
        <w:rPr>
          <w:rFonts w:ascii="Times New Roman" w:hAnsi="Times New Roman" w:cs="Times New Roman"/>
          <w:sz w:val="24"/>
        </w:rPr>
        <w:t xml:space="preserve">kalendářních dnů, pokud Objednatel nezjedná nápravu ani do </w:t>
      </w:r>
      <w:r w:rsidR="00CD5D28" w:rsidRPr="00B014B2">
        <w:rPr>
          <w:rFonts w:ascii="Times New Roman" w:hAnsi="Times New Roman" w:cs="Times New Roman"/>
          <w:sz w:val="24"/>
        </w:rPr>
        <w:t>deseti (</w:t>
      </w:r>
      <w:r w:rsidRPr="00B014B2">
        <w:rPr>
          <w:rFonts w:ascii="Times New Roman" w:hAnsi="Times New Roman" w:cs="Times New Roman"/>
          <w:sz w:val="24"/>
        </w:rPr>
        <w:t>10</w:t>
      </w:r>
      <w:r w:rsidR="00CD5D28" w:rsidRPr="00B014B2">
        <w:rPr>
          <w:rFonts w:ascii="Times New Roman" w:hAnsi="Times New Roman" w:cs="Times New Roman"/>
          <w:sz w:val="24"/>
        </w:rPr>
        <w:t>)</w:t>
      </w:r>
      <w:r w:rsidRPr="00B014B2">
        <w:rPr>
          <w:rFonts w:ascii="Times New Roman" w:hAnsi="Times New Roman" w:cs="Times New Roman"/>
          <w:sz w:val="24"/>
        </w:rPr>
        <w:t xml:space="preserve"> pracovních dnů od doručení písemného oznámení Zhotovitele o takovém prodlení se žádostí o jeho nápravu.</w:t>
      </w:r>
    </w:p>
    <w:p w14:paraId="5110C88B" w14:textId="77777777" w:rsidR="00807B27"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Odstoupení od </w:t>
      </w:r>
      <w:r w:rsidR="00807B27" w:rsidRPr="00B014B2">
        <w:rPr>
          <w:rFonts w:ascii="Times New Roman" w:hAnsi="Times New Roman" w:cs="Times New Roman"/>
          <w:sz w:val="24"/>
        </w:rPr>
        <w:t>S</w:t>
      </w:r>
      <w:r w:rsidRPr="00B014B2">
        <w:rPr>
          <w:rFonts w:ascii="Times New Roman" w:hAnsi="Times New Roman" w:cs="Times New Roman"/>
          <w:sz w:val="24"/>
        </w:rPr>
        <w:t xml:space="preserve">mlouvy musí mít písemnou formu a je účinné dnem doručení druhé smluvní straně. V odstoupení musí být dále uveden důvod, pro který strana od </w:t>
      </w:r>
      <w:r w:rsidR="00807B27" w:rsidRPr="00B014B2">
        <w:rPr>
          <w:rFonts w:ascii="Times New Roman" w:hAnsi="Times New Roman" w:cs="Times New Roman"/>
          <w:sz w:val="24"/>
        </w:rPr>
        <w:t>S</w:t>
      </w:r>
      <w:r w:rsidRPr="00B014B2">
        <w:rPr>
          <w:rFonts w:ascii="Times New Roman" w:hAnsi="Times New Roman" w:cs="Times New Roman"/>
          <w:sz w:val="24"/>
        </w:rPr>
        <w:t>mlouvy odstupuje, včetně popisu skutečností, ve kterých je tento důvod spatřován.</w:t>
      </w:r>
    </w:p>
    <w:p w14:paraId="0BEA63E7" w14:textId="1673C99B" w:rsidR="00807B27"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Objednatel je oprávněn vypovědět </w:t>
      </w:r>
      <w:r w:rsidR="00807B27" w:rsidRPr="00B014B2">
        <w:rPr>
          <w:rFonts w:ascii="Times New Roman" w:hAnsi="Times New Roman" w:cs="Times New Roman"/>
          <w:sz w:val="24"/>
        </w:rPr>
        <w:t>S</w:t>
      </w:r>
      <w:r w:rsidRPr="00B014B2">
        <w:rPr>
          <w:rFonts w:ascii="Times New Roman" w:hAnsi="Times New Roman" w:cs="Times New Roman"/>
          <w:sz w:val="24"/>
        </w:rPr>
        <w:t xml:space="preserve">mlouvu v rozsahu dosud nesplněných závazků smluvních stran, a to ve vztahu k jednotlivým částem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dle čl. </w:t>
      </w:r>
      <w:r w:rsidR="0096608C" w:rsidRPr="001E4B84">
        <w:rPr>
          <w:rFonts w:ascii="Times New Roman" w:hAnsi="Times New Roman" w:cs="Times New Roman"/>
          <w:sz w:val="24"/>
        </w:rPr>
        <w:fldChar w:fldCharType="begin"/>
      </w:r>
      <w:r w:rsidR="0096608C" w:rsidRPr="001E4B84">
        <w:rPr>
          <w:rFonts w:ascii="Times New Roman" w:hAnsi="Times New Roman" w:cs="Times New Roman"/>
          <w:sz w:val="24"/>
        </w:rPr>
        <w:instrText xml:space="preserve"> REF _Ref141188697 \r \h  \* MERGEFORMAT </w:instrText>
      </w:r>
      <w:r w:rsidR="0096608C" w:rsidRPr="001E4B84">
        <w:rPr>
          <w:rFonts w:ascii="Times New Roman" w:hAnsi="Times New Roman" w:cs="Times New Roman"/>
          <w:sz w:val="24"/>
        </w:rPr>
      </w:r>
      <w:r w:rsidR="0096608C" w:rsidRPr="001E4B84">
        <w:rPr>
          <w:rFonts w:ascii="Times New Roman" w:hAnsi="Times New Roman" w:cs="Times New Roman"/>
          <w:sz w:val="24"/>
        </w:rPr>
        <w:fldChar w:fldCharType="separate"/>
      </w:r>
      <w:r w:rsidR="005779E7">
        <w:rPr>
          <w:rFonts w:ascii="Times New Roman" w:hAnsi="Times New Roman" w:cs="Times New Roman"/>
          <w:sz w:val="24"/>
        </w:rPr>
        <w:t>2</w:t>
      </w:r>
      <w:r w:rsidR="0096608C" w:rsidRPr="001E4B84">
        <w:rPr>
          <w:rFonts w:ascii="Times New Roman" w:hAnsi="Times New Roman" w:cs="Times New Roman"/>
          <w:sz w:val="24"/>
        </w:rPr>
        <w:fldChar w:fldCharType="end"/>
      </w:r>
      <w:r w:rsidR="004C3996" w:rsidRPr="00B014B2">
        <w:rPr>
          <w:rFonts w:ascii="Times New Roman" w:hAnsi="Times New Roman" w:cs="Times New Roman"/>
          <w:sz w:val="24"/>
        </w:rPr>
        <w:t xml:space="preserve">. </w:t>
      </w:r>
      <w:r w:rsidR="00807B27" w:rsidRPr="00B014B2">
        <w:rPr>
          <w:rFonts w:ascii="Times New Roman" w:hAnsi="Times New Roman" w:cs="Times New Roman"/>
          <w:sz w:val="24"/>
        </w:rPr>
        <w:t>S</w:t>
      </w:r>
      <w:r w:rsidRPr="00B014B2">
        <w:rPr>
          <w:rFonts w:ascii="Times New Roman" w:hAnsi="Times New Roman" w:cs="Times New Roman"/>
          <w:sz w:val="24"/>
        </w:rPr>
        <w:t xml:space="preserve">mlouvy. Výpověď Objednatele musí být písemná. Výpověď Objednatele je účinná doručením výpovědi Objednatele Zhotoviteli. Pokud je výpověď Objednatele doručena Zhotoviteli, není Zhotovitel oprávněn zahajovat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dosud nezahájených částí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dle </w:t>
      </w:r>
      <w:r w:rsidR="00807B27" w:rsidRPr="00B014B2">
        <w:rPr>
          <w:rFonts w:ascii="Times New Roman" w:hAnsi="Times New Roman" w:cs="Times New Roman"/>
          <w:sz w:val="24"/>
        </w:rPr>
        <w:t>S</w:t>
      </w:r>
      <w:r w:rsidRPr="00B014B2">
        <w:rPr>
          <w:rFonts w:ascii="Times New Roman" w:hAnsi="Times New Roman" w:cs="Times New Roman"/>
          <w:sz w:val="24"/>
        </w:rPr>
        <w:t xml:space="preserve">mlouvy. Pokud by Zhotovitel zahájil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kterékoliv nezahájené části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dle </w:t>
      </w:r>
      <w:r w:rsidR="00807B27" w:rsidRPr="00B014B2">
        <w:rPr>
          <w:rFonts w:ascii="Times New Roman" w:hAnsi="Times New Roman" w:cs="Times New Roman"/>
          <w:sz w:val="24"/>
        </w:rPr>
        <w:t>S</w:t>
      </w:r>
      <w:r w:rsidRPr="00B014B2">
        <w:rPr>
          <w:rFonts w:ascii="Times New Roman" w:hAnsi="Times New Roman" w:cs="Times New Roman"/>
          <w:sz w:val="24"/>
        </w:rPr>
        <w:t xml:space="preserve">mlouvy, nevzniká Zhotoviteli právo na zaplacení ceny za tuto část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dle </w:t>
      </w:r>
      <w:r w:rsidR="00807B27" w:rsidRPr="00B014B2">
        <w:rPr>
          <w:rFonts w:ascii="Times New Roman" w:hAnsi="Times New Roman" w:cs="Times New Roman"/>
          <w:sz w:val="24"/>
        </w:rPr>
        <w:t>S</w:t>
      </w:r>
      <w:r w:rsidRPr="00B014B2">
        <w:rPr>
          <w:rFonts w:ascii="Times New Roman" w:hAnsi="Times New Roman" w:cs="Times New Roman"/>
          <w:sz w:val="24"/>
        </w:rPr>
        <w:t>mlouvy.</w:t>
      </w:r>
    </w:p>
    <w:p w14:paraId="3A073B82" w14:textId="7AE549F7" w:rsidR="00807B27"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je oprávněn vypovědět </w:t>
      </w:r>
      <w:r w:rsidR="00807B27" w:rsidRPr="00B014B2">
        <w:rPr>
          <w:rFonts w:ascii="Times New Roman" w:hAnsi="Times New Roman" w:cs="Times New Roman"/>
          <w:sz w:val="24"/>
        </w:rPr>
        <w:t>S</w:t>
      </w:r>
      <w:r w:rsidRPr="00B014B2">
        <w:rPr>
          <w:rFonts w:ascii="Times New Roman" w:hAnsi="Times New Roman" w:cs="Times New Roman"/>
          <w:sz w:val="24"/>
        </w:rPr>
        <w:t xml:space="preserve">mlouvu v rozsahu dosud nesplněných závazků smluvních stran, a to ve vztahu k jednotlivým částem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dle čl. </w:t>
      </w:r>
      <w:r w:rsidR="0096608C" w:rsidRPr="001E4B84">
        <w:rPr>
          <w:rFonts w:ascii="Times New Roman" w:hAnsi="Times New Roman" w:cs="Times New Roman"/>
          <w:sz w:val="24"/>
        </w:rPr>
        <w:fldChar w:fldCharType="begin"/>
      </w:r>
      <w:r w:rsidR="0096608C" w:rsidRPr="001E4B84">
        <w:rPr>
          <w:rFonts w:ascii="Times New Roman" w:hAnsi="Times New Roman" w:cs="Times New Roman"/>
          <w:sz w:val="24"/>
        </w:rPr>
        <w:instrText xml:space="preserve"> REF _Ref141188697 \r \h  \* MERGEFORMAT </w:instrText>
      </w:r>
      <w:r w:rsidR="0096608C" w:rsidRPr="001E4B84">
        <w:rPr>
          <w:rFonts w:ascii="Times New Roman" w:hAnsi="Times New Roman" w:cs="Times New Roman"/>
          <w:sz w:val="24"/>
        </w:rPr>
      </w:r>
      <w:r w:rsidR="0096608C" w:rsidRPr="001E4B84">
        <w:rPr>
          <w:rFonts w:ascii="Times New Roman" w:hAnsi="Times New Roman" w:cs="Times New Roman"/>
          <w:sz w:val="24"/>
        </w:rPr>
        <w:fldChar w:fldCharType="separate"/>
      </w:r>
      <w:r w:rsidR="005779E7">
        <w:rPr>
          <w:rFonts w:ascii="Times New Roman" w:hAnsi="Times New Roman" w:cs="Times New Roman"/>
          <w:sz w:val="24"/>
        </w:rPr>
        <w:t>2</w:t>
      </w:r>
      <w:r w:rsidR="0096608C" w:rsidRPr="001E4B84">
        <w:rPr>
          <w:rFonts w:ascii="Times New Roman" w:hAnsi="Times New Roman" w:cs="Times New Roman"/>
          <w:sz w:val="24"/>
        </w:rPr>
        <w:fldChar w:fldCharType="end"/>
      </w:r>
      <w:r w:rsidR="004C3996" w:rsidRPr="00B014B2">
        <w:rPr>
          <w:rFonts w:ascii="Times New Roman" w:hAnsi="Times New Roman" w:cs="Times New Roman"/>
          <w:sz w:val="24"/>
        </w:rPr>
        <w:t xml:space="preserve">. </w:t>
      </w:r>
      <w:r w:rsidR="00807B27" w:rsidRPr="00B014B2">
        <w:rPr>
          <w:rFonts w:ascii="Times New Roman" w:hAnsi="Times New Roman" w:cs="Times New Roman"/>
          <w:sz w:val="24"/>
        </w:rPr>
        <w:t>S</w:t>
      </w:r>
      <w:r w:rsidRPr="00B014B2">
        <w:rPr>
          <w:rFonts w:ascii="Times New Roman" w:hAnsi="Times New Roman" w:cs="Times New Roman"/>
          <w:sz w:val="24"/>
        </w:rPr>
        <w:t xml:space="preserve">mlouvy, pokud neobdrží pokyn Objednatele k zahájení příslušné části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dle </w:t>
      </w:r>
      <w:r w:rsidR="00807B27" w:rsidRPr="00B014B2">
        <w:rPr>
          <w:rFonts w:ascii="Times New Roman" w:hAnsi="Times New Roman" w:cs="Times New Roman"/>
          <w:sz w:val="24"/>
        </w:rPr>
        <w:t>čl.</w:t>
      </w:r>
      <w:r w:rsidRPr="00B014B2">
        <w:rPr>
          <w:rFonts w:ascii="Times New Roman" w:hAnsi="Times New Roman" w:cs="Times New Roman"/>
          <w:sz w:val="24"/>
        </w:rPr>
        <w:t xml:space="preserve"> </w:t>
      </w:r>
      <w:r w:rsidR="0096608C" w:rsidRPr="00B014B2">
        <w:rPr>
          <w:rFonts w:ascii="Times New Roman" w:hAnsi="Times New Roman" w:cs="Times New Roman"/>
          <w:b/>
          <w:sz w:val="24"/>
        </w:rPr>
        <w:fldChar w:fldCharType="begin"/>
      </w:r>
      <w:r w:rsidR="00807B27" w:rsidRPr="00B014B2">
        <w:rPr>
          <w:rFonts w:ascii="Times New Roman" w:hAnsi="Times New Roman" w:cs="Times New Roman"/>
          <w:sz w:val="24"/>
        </w:rPr>
        <w:instrText xml:space="preserve"> REF _Ref141249809 \r \h  \* MERGEFORMAT </w:instrText>
      </w:r>
      <w:r w:rsidR="0096608C" w:rsidRPr="00B014B2">
        <w:rPr>
          <w:rFonts w:ascii="Times New Roman" w:hAnsi="Times New Roman" w:cs="Times New Roman"/>
          <w:b/>
          <w:sz w:val="24"/>
        </w:rPr>
      </w:r>
      <w:r w:rsidR="0096608C" w:rsidRPr="00B014B2">
        <w:rPr>
          <w:rFonts w:ascii="Times New Roman" w:hAnsi="Times New Roman" w:cs="Times New Roman"/>
          <w:b/>
          <w:sz w:val="24"/>
        </w:rPr>
        <w:fldChar w:fldCharType="separate"/>
      </w:r>
      <w:r w:rsidR="005779E7">
        <w:rPr>
          <w:rFonts w:ascii="Times New Roman" w:hAnsi="Times New Roman" w:cs="Times New Roman"/>
          <w:sz w:val="24"/>
        </w:rPr>
        <w:t>5.7</w:t>
      </w:r>
      <w:r w:rsidR="0096608C" w:rsidRPr="00B014B2">
        <w:rPr>
          <w:rFonts w:ascii="Times New Roman" w:hAnsi="Times New Roman" w:cs="Times New Roman"/>
          <w:b/>
          <w:sz w:val="24"/>
        </w:rPr>
        <w:fldChar w:fldCharType="end"/>
      </w:r>
      <w:r w:rsidR="004C3996" w:rsidRPr="00B014B2">
        <w:rPr>
          <w:rFonts w:ascii="Times New Roman" w:hAnsi="Times New Roman" w:cs="Times New Roman"/>
          <w:sz w:val="24"/>
        </w:rPr>
        <w:t>.</w:t>
      </w:r>
      <w:r w:rsidR="00807B27" w:rsidRPr="00B014B2">
        <w:rPr>
          <w:rFonts w:ascii="Times New Roman" w:hAnsi="Times New Roman" w:cs="Times New Roman"/>
          <w:sz w:val="24"/>
        </w:rPr>
        <w:t xml:space="preserve"> S</w:t>
      </w:r>
      <w:r w:rsidRPr="00B014B2">
        <w:rPr>
          <w:rFonts w:ascii="Times New Roman" w:hAnsi="Times New Roman" w:cs="Times New Roman"/>
          <w:sz w:val="24"/>
        </w:rPr>
        <w:t xml:space="preserve">mlouvy do </w:t>
      </w:r>
      <w:r w:rsidR="004C3996" w:rsidRPr="00B014B2">
        <w:rPr>
          <w:rFonts w:ascii="Times New Roman" w:hAnsi="Times New Roman" w:cs="Times New Roman"/>
          <w:sz w:val="24"/>
        </w:rPr>
        <w:t>dvaceti čtyř (24)</w:t>
      </w:r>
      <w:r w:rsidRPr="00B014B2">
        <w:rPr>
          <w:rFonts w:ascii="Times New Roman" w:hAnsi="Times New Roman" w:cs="Times New Roman"/>
          <w:sz w:val="24"/>
        </w:rPr>
        <w:t xml:space="preserve"> měsíců ode dne ukončení předchozí části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dle </w:t>
      </w:r>
      <w:r w:rsidR="00807B27" w:rsidRPr="00B014B2">
        <w:rPr>
          <w:rFonts w:ascii="Times New Roman" w:hAnsi="Times New Roman" w:cs="Times New Roman"/>
          <w:sz w:val="24"/>
        </w:rPr>
        <w:t>S</w:t>
      </w:r>
      <w:r w:rsidRPr="00B014B2">
        <w:rPr>
          <w:rFonts w:ascii="Times New Roman" w:hAnsi="Times New Roman" w:cs="Times New Roman"/>
          <w:sz w:val="24"/>
        </w:rPr>
        <w:t>mlouvy. Výpověď Zhotovitele musí být písemná a je účinná doručením výpovědi Objednateli.</w:t>
      </w:r>
    </w:p>
    <w:p w14:paraId="4282B29C" w14:textId="77777777" w:rsidR="00AE7248"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V případě ukončení smluvního vztahu dohodou, odstoupením nebo výpovědí Objednatele jsou povinnosti obou stran následující:</w:t>
      </w:r>
    </w:p>
    <w:p w14:paraId="2B0ACFFB" w14:textId="77777777" w:rsidR="00807B27" w:rsidRPr="00B014B2" w:rsidRDefault="00807B27" w:rsidP="00635770">
      <w:pPr>
        <w:pStyle w:val="Nadpis3"/>
        <w:keepNext w:val="0"/>
        <w:spacing w:before="4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Zhotovitel dokončí rozpracovanou část plnění</w:t>
      </w:r>
      <w:r w:rsidR="00986AFC" w:rsidRPr="00B014B2">
        <w:rPr>
          <w:rFonts w:ascii="Times New Roman" w:hAnsi="Times New Roman" w:cs="Times New Roman"/>
          <w:sz w:val="24"/>
          <w:szCs w:val="24"/>
        </w:rPr>
        <w:t xml:space="preserve"> Díla</w:t>
      </w:r>
      <w:r w:rsidR="0018783A" w:rsidRPr="00B014B2">
        <w:rPr>
          <w:rFonts w:ascii="Times New Roman" w:hAnsi="Times New Roman" w:cs="Times New Roman"/>
          <w:sz w:val="24"/>
          <w:szCs w:val="24"/>
        </w:rPr>
        <w:t xml:space="preserve"> dle Smlouvy</w:t>
      </w:r>
      <w:r w:rsidR="00E70525">
        <w:rPr>
          <w:rFonts w:ascii="Times New Roman" w:hAnsi="Times New Roman" w:cs="Times New Roman"/>
          <w:sz w:val="24"/>
          <w:szCs w:val="24"/>
        </w:rPr>
        <w:t xml:space="preserve"> za podmínek sjednaných touto Smlouvou</w:t>
      </w:r>
      <w:r w:rsidRPr="00B014B2">
        <w:rPr>
          <w:rFonts w:ascii="Times New Roman" w:hAnsi="Times New Roman" w:cs="Times New Roman"/>
          <w:sz w:val="24"/>
          <w:szCs w:val="24"/>
        </w:rPr>
        <w:t>, pokud Objednatel neurčí jinak,</w:t>
      </w:r>
    </w:p>
    <w:p w14:paraId="58D9AAB2" w14:textId="77777777" w:rsidR="00807B27" w:rsidRPr="00B014B2" w:rsidRDefault="00807B27"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 xml:space="preserve">Zhotovitel provede soupis všech jím vykonaných činností a úkonů ke splnění jeho závazků dle </w:t>
      </w:r>
      <w:r w:rsidR="008E5ADA" w:rsidRPr="00B014B2">
        <w:rPr>
          <w:rFonts w:ascii="Times New Roman" w:hAnsi="Times New Roman" w:cs="Times New Roman"/>
          <w:sz w:val="24"/>
          <w:szCs w:val="24"/>
        </w:rPr>
        <w:t>S</w:t>
      </w:r>
      <w:r w:rsidRPr="00B014B2">
        <w:rPr>
          <w:rFonts w:ascii="Times New Roman" w:hAnsi="Times New Roman" w:cs="Times New Roman"/>
          <w:sz w:val="24"/>
          <w:szCs w:val="24"/>
        </w:rPr>
        <w:t xml:space="preserve">mlouvy do doby ukončení </w:t>
      </w:r>
      <w:r w:rsidR="008E5ADA" w:rsidRPr="00B014B2">
        <w:rPr>
          <w:rFonts w:ascii="Times New Roman" w:hAnsi="Times New Roman" w:cs="Times New Roman"/>
          <w:sz w:val="24"/>
          <w:szCs w:val="24"/>
        </w:rPr>
        <w:t>S</w:t>
      </w:r>
      <w:r w:rsidRPr="00B014B2">
        <w:rPr>
          <w:rFonts w:ascii="Times New Roman" w:hAnsi="Times New Roman" w:cs="Times New Roman"/>
          <w:sz w:val="24"/>
          <w:szCs w:val="24"/>
        </w:rPr>
        <w:t>mlouvy, oceněných stejným způsobem</w:t>
      </w:r>
      <w:r w:rsidR="00E70525">
        <w:rPr>
          <w:rFonts w:ascii="Times New Roman" w:hAnsi="Times New Roman" w:cs="Times New Roman"/>
          <w:sz w:val="24"/>
          <w:szCs w:val="24"/>
        </w:rPr>
        <w:t>,</w:t>
      </w:r>
      <w:r w:rsidRPr="00B014B2">
        <w:rPr>
          <w:rFonts w:ascii="Times New Roman" w:hAnsi="Times New Roman" w:cs="Times New Roman"/>
          <w:sz w:val="24"/>
          <w:szCs w:val="24"/>
        </w:rPr>
        <w:t xml:space="preserve"> jako byly sjednány ceny za jednotlivé části plnění </w:t>
      </w:r>
      <w:r w:rsidR="00986AFC" w:rsidRPr="00B014B2">
        <w:rPr>
          <w:rFonts w:ascii="Times New Roman" w:hAnsi="Times New Roman" w:cs="Times New Roman"/>
          <w:sz w:val="24"/>
          <w:szCs w:val="24"/>
        </w:rPr>
        <w:t xml:space="preserve">Díla </w:t>
      </w:r>
      <w:r w:rsidRPr="00B014B2">
        <w:rPr>
          <w:rFonts w:ascii="Times New Roman" w:hAnsi="Times New Roman" w:cs="Times New Roman"/>
          <w:sz w:val="24"/>
          <w:szCs w:val="24"/>
        </w:rPr>
        <w:t>dle </w:t>
      </w:r>
      <w:r w:rsidR="008E5ADA" w:rsidRPr="00B014B2">
        <w:rPr>
          <w:rFonts w:ascii="Times New Roman" w:hAnsi="Times New Roman" w:cs="Times New Roman"/>
          <w:sz w:val="24"/>
          <w:szCs w:val="24"/>
        </w:rPr>
        <w:t>S</w:t>
      </w:r>
      <w:r w:rsidRPr="00B014B2">
        <w:rPr>
          <w:rFonts w:ascii="Times New Roman" w:hAnsi="Times New Roman" w:cs="Times New Roman"/>
          <w:sz w:val="24"/>
          <w:szCs w:val="24"/>
        </w:rPr>
        <w:t>mlouvy</w:t>
      </w:r>
      <w:r w:rsidR="00E70525">
        <w:rPr>
          <w:rFonts w:ascii="Times New Roman" w:hAnsi="Times New Roman" w:cs="Times New Roman"/>
          <w:sz w:val="24"/>
          <w:szCs w:val="24"/>
        </w:rPr>
        <w:t>,</w:t>
      </w:r>
      <w:r w:rsidRPr="00B014B2">
        <w:rPr>
          <w:rFonts w:ascii="Times New Roman" w:hAnsi="Times New Roman" w:cs="Times New Roman"/>
          <w:sz w:val="24"/>
          <w:szCs w:val="24"/>
        </w:rPr>
        <w:t xml:space="preserve"> a dále provede soupis všech dokumentů získaných při zařizování záležitostí dle této </w:t>
      </w:r>
      <w:r w:rsidR="008E5ADA" w:rsidRPr="00B014B2">
        <w:rPr>
          <w:rFonts w:ascii="Times New Roman" w:hAnsi="Times New Roman" w:cs="Times New Roman"/>
          <w:sz w:val="24"/>
          <w:szCs w:val="24"/>
        </w:rPr>
        <w:t>S</w:t>
      </w:r>
      <w:r w:rsidRPr="00B014B2">
        <w:rPr>
          <w:rFonts w:ascii="Times New Roman" w:hAnsi="Times New Roman" w:cs="Times New Roman"/>
          <w:sz w:val="24"/>
          <w:szCs w:val="24"/>
        </w:rPr>
        <w:t>mlouvy do doby jejího ukončení (dále jen „</w:t>
      </w:r>
      <w:r w:rsidRPr="00B014B2">
        <w:rPr>
          <w:rFonts w:ascii="Times New Roman" w:hAnsi="Times New Roman" w:cs="Times New Roman"/>
          <w:b/>
          <w:i/>
          <w:iCs/>
          <w:sz w:val="24"/>
          <w:szCs w:val="24"/>
        </w:rPr>
        <w:t>Soupis</w:t>
      </w:r>
      <w:r w:rsidRPr="00B014B2">
        <w:rPr>
          <w:rFonts w:ascii="Times New Roman" w:hAnsi="Times New Roman" w:cs="Times New Roman"/>
          <w:sz w:val="24"/>
          <w:szCs w:val="24"/>
        </w:rPr>
        <w:t>“),</w:t>
      </w:r>
    </w:p>
    <w:p w14:paraId="317658B0" w14:textId="77777777" w:rsidR="00807B27" w:rsidRPr="00B014B2" w:rsidRDefault="00E75FEA" w:rsidP="007C0B90">
      <w:pPr>
        <w:pStyle w:val="Nadpis3"/>
        <w:keepNext w:val="0"/>
        <w:spacing w:before="80" w:after="0" w:line="264" w:lineRule="auto"/>
        <w:ind w:left="1304" w:hanging="737"/>
        <w:jc w:val="both"/>
        <w:rPr>
          <w:rFonts w:ascii="Times New Roman" w:hAnsi="Times New Roman" w:cs="Times New Roman"/>
          <w:snapToGrid w:val="0"/>
          <w:sz w:val="24"/>
          <w:szCs w:val="24"/>
        </w:rPr>
      </w:pPr>
      <w:r w:rsidRPr="00B014B2">
        <w:rPr>
          <w:rFonts w:ascii="Times New Roman" w:hAnsi="Times New Roman" w:cs="Times New Roman"/>
          <w:sz w:val="24"/>
          <w:szCs w:val="24"/>
        </w:rPr>
        <w:t>Zhotovitel vyzve Objednatele k protokolárnímu předání a převzetí všech plnění dle Soupisu na základě protokolu podepsaného smluvními stranami</w:t>
      </w:r>
      <w:r w:rsidR="008E5ADA" w:rsidRPr="00B014B2">
        <w:rPr>
          <w:rFonts w:ascii="Times New Roman" w:hAnsi="Times New Roman" w:cs="Times New Roman"/>
          <w:sz w:val="24"/>
          <w:szCs w:val="24"/>
        </w:rPr>
        <w:t>.</w:t>
      </w:r>
    </w:p>
    <w:p w14:paraId="2435329A" w14:textId="77777777" w:rsidR="00E75FEA" w:rsidRPr="00B014B2" w:rsidRDefault="00E75FEA"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Objednatel není povinen Soupis převzít, pokud obsahuje nesprávné údaje.</w:t>
      </w:r>
    </w:p>
    <w:p w14:paraId="27E30F8B" w14:textId="77777777" w:rsidR="00E75FEA"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Zhotovitel provede vyúčtování plnění dle protokolu a vystaví závěrečnou fakturu.</w:t>
      </w:r>
    </w:p>
    <w:p w14:paraId="4CD819EB" w14:textId="77777777" w:rsidR="00AE7248" w:rsidRPr="00B014B2" w:rsidRDefault="00AE7248"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lastRenderedPageBreak/>
        <w:t xml:space="preserve">Na Zhotovitelem předané a Objednatelem převzaté plnění </w:t>
      </w:r>
      <w:r w:rsidR="00986AFC" w:rsidRPr="00B014B2">
        <w:rPr>
          <w:rFonts w:ascii="Times New Roman" w:hAnsi="Times New Roman" w:cs="Times New Roman"/>
          <w:sz w:val="24"/>
        </w:rPr>
        <w:t xml:space="preserve">Díla </w:t>
      </w:r>
      <w:r w:rsidRPr="00B014B2">
        <w:rPr>
          <w:rFonts w:ascii="Times New Roman" w:hAnsi="Times New Roman" w:cs="Times New Roman"/>
          <w:sz w:val="24"/>
        </w:rPr>
        <w:t xml:space="preserve">dle Soupisu se i po ukončení </w:t>
      </w:r>
      <w:r w:rsidR="00E75FEA" w:rsidRPr="00B014B2">
        <w:rPr>
          <w:rFonts w:ascii="Times New Roman" w:hAnsi="Times New Roman" w:cs="Times New Roman"/>
          <w:sz w:val="24"/>
        </w:rPr>
        <w:t>S</w:t>
      </w:r>
      <w:r w:rsidRPr="00B014B2">
        <w:rPr>
          <w:rFonts w:ascii="Times New Roman" w:hAnsi="Times New Roman" w:cs="Times New Roman"/>
          <w:sz w:val="24"/>
        </w:rPr>
        <w:t xml:space="preserve">mlouvy vztahují licenční ujednání, ujednání o pojištění a záruce z této </w:t>
      </w:r>
      <w:r w:rsidR="00E75FEA" w:rsidRPr="00B014B2">
        <w:rPr>
          <w:rFonts w:ascii="Times New Roman" w:hAnsi="Times New Roman" w:cs="Times New Roman"/>
          <w:sz w:val="24"/>
        </w:rPr>
        <w:t>S</w:t>
      </w:r>
      <w:r w:rsidRPr="00B014B2">
        <w:rPr>
          <w:rFonts w:ascii="Times New Roman" w:hAnsi="Times New Roman" w:cs="Times New Roman"/>
          <w:sz w:val="24"/>
        </w:rPr>
        <w:t>mlouvy včetně odpovědnosti za vady, slevy, smluvní pokuty a náhrady škody za vadné plnění</w:t>
      </w:r>
      <w:r w:rsidR="00986AFC" w:rsidRPr="00B014B2">
        <w:rPr>
          <w:rFonts w:ascii="Times New Roman" w:hAnsi="Times New Roman" w:cs="Times New Roman"/>
          <w:sz w:val="24"/>
        </w:rPr>
        <w:t xml:space="preserve"> Díla</w:t>
      </w:r>
      <w:r w:rsidRPr="00B014B2">
        <w:rPr>
          <w:rFonts w:ascii="Times New Roman" w:hAnsi="Times New Roman" w:cs="Times New Roman"/>
          <w:sz w:val="24"/>
        </w:rPr>
        <w:t>.</w:t>
      </w:r>
    </w:p>
    <w:p w14:paraId="19671EB8" w14:textId="77777777" w:rsidR="0040634B" w:rsidRPr="00B014B2" w:rsidRDefault="0040634B" w:rsidP="00635770">
      <w:pPr>
        <w:pStyle w:val="Nadpis1"/>
        <w:spacing w:before="480" w:after="120" w:line="264" w:lineRule="auto"/>
        <w:rPr>
          <w:rFonts w:ascii="Times New Roman" w:hAnsi="Times New Roman"/>
          <w:caps/>
          <w:sz w:val="24"/>
          <w:szCs w:val="24"/>
        </w:rPr>
      </w:pPr>
      <w:r w:rsidRPr="00B014B2">
        <w:rPr>
          <w:rFonts w:ascii="Times New Roman" w:hAnsi="Times New Roman"/>
          <w:caps/>
          <w:sz w:val="24"/>
          <w:szCs w:val="24"/>
        </w:rPr>
        <w:t>zvláštní ujednání</w:t>
      </w:r>
    </w:p>
    <w:p w14:paraId="24124439" w14:textId="77777777" w:rsidR="0040634B" w:rsidRPr="00B014B2" w:rsidRDefault="0040634B"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Závazky stanovené k ochraně informací Objednatele, které jsou předmětem obchodního tajemství či důvěrnými informacemi Objednatele, platí i po zániku závazků z této Smlouvy.</w:t>
      </w:r>
    </w:p>
    <w:p w14:paraId="6BD00E34" w14:textId="77777777" w:rsidR="0040634B" w:rsidRPr="00B014B2" w:rsidRDefault="0040634B"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Zhotovitel není oprávněn bez písemného souhlasu Objednatele postoupit závazky plynoucí ze Smlouvy třetí osobě.</w:t>
      </w:r>
    </w:p>
    <w:p w14:paraId="27BDD661" w14:textId="77777777" w:rsidR="0040634B" w:rsidRPr="00B014B2" w:rsidRDefault="0040634B"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Zhotovitel se rovněž zavazuje k veškeré nezbytné součinnosti pro výkon finanční kontroly ve smyslu zákona č. 320/2001 Sb., o finanční kontrole ve veřejné správě a o změně některých zákonů (zákon o finanční kontrole), ve znění pozdějších předpisů, a zákona č. 255/2012 Sb., o kontrole (kontrolní řád), a to v souvislosti s plněním předmětu Smlouvy.</w:t>
      </w:r>
      <w:bookmarkStart w:id="49" w:name="_Ref419148172"/>
      <w:bookmarkStart w:id="50" w:name="_Hlk35934467"/>
    </w:p>
    <w:p w14:paraId="38D619E3" w14:textId="77777777" w:rsidR="0040634B" w:rsidRPr="00B014B2" w:rsidRDefault="0040634B" w:rsidP="00635770">
      <w:pPr>
        <w:pStyle w:val="Nadpis2"/>
        <w:keepNext w:val="0"/>
        <w:spacing w:before="120" w:after="0" w:line="264" w:lineRule="auto"/>
        <w:ind w:left="567" w:hanging="567"/>
        <w:rPr>
          <w:rFonts w:ascii="Times New Roman" w:hAnsi="Times New Roman" w:cs="Times New Roman"/>
          <w:b/>
          <w:sz w:val="24"/>
        </w:rPr>
      </w:pPr>
      <w:bookmarkStart w:id="51" w:name="_Ref158542478"/>
      <w:r w:rsidRPr="00B014B2">
        <w:rPr>
          <w:rFonts w:ascii="Times New Roman" w:hAnsi="Times New Roman" w:cs="Times New Roman"/>
          <w:sz w:val="24"/>
        </w:rPr>
        <w:t xml:space="preserve">Zhotovitel je povinen po celou dobu trvání Smlouvy disponovat kvalifikací, kterou prokázal v rámci zadávacího řízení </w:t>
      </w:r>
      <w:r w:rsidR="0018783A" w:rsidRPr="00B014B2">
        <w:rPr>
          <w:rFonts w:ascii="Times New Roman" w:hAnsi="Times New Roman" w:cs="Times New Roman"/>
          <w:sz w:val="24"/>
        </w:rPr>
        <w:t xml:space="preserve">na Veřejnou zakázku </w:t>
      </w:r>
      <w:r w:rsidRPr="00B014B2">
        <w:rPr>
          <w:rFonts w:ascii="Times New Roman" w:hAnsi="Times New Roman" w:cs="Times New Roman"/>
          <w:sz w:val="24"/>
        </w:rPr>
        <w:t>před uzavřením Smlouvy.</w:t>
      </w:r>
      <w:bookmarkStart w:id="52" w:name="_Ref419148174"/>
      <w:bookmarkEnd w:id="49"/>
      <w:bookmarkEnd w:id="50"/>
      <w:bookmarkEnd w:id="51"/>
    </w:p>
    <w:p w14:paraId="08ABDA5B" w14:textId="77777777" w:rsidR="00721C28" w:rsidRPr="00B014B2" w:rsidRDefault="00721C28" w:rsidP="00635770">
      <w:pPr>
        <w:pStyle w:val="Nadpis2"/>
        <w:keepNext w:val="0"/>
        <w:spacing w:before="120" w:after="0" w:line="264" w:lineRule="auto"/>
        <w:ind w:left="567" w:hanging="567"/>
        <w:rPr>
          <w:rFonts w:ascii="Times New Roman" w:hAnsi="Times New Roman" w:cs="Times New Roman"/>
          <w:b/>
          <w:sz w:val="24"/>
        </w:rPr>
      </w:pPr>
      <w:bookmarkStart w:id="53" w:name="_Ref158542493"/>
      <w:r w:rsidRPr="00B014B2">
        <w:rPr>
          <w:rFonts w:ascii="Times New Roman" w:hAnsi="Times New Roman" w:cs="Times New Roman"/>
          <w:sz w:val="24"/>
        </w:rPr>
        <w:t>Zhotovitel je oprávněn v průběhu trvání této Smlouvy změnit člena realizačního týmu uvedeného v nabídce na plnění Veřejné zakázky podané v rámci zadávacího řízení pouze s předchozím písemným souhlasem Objednatele. Nový člen realizačního týmu musí disponovat minimálně obdobnou kvalifikací, kterou disponoval původní člen realizačního týmu</w:t>
      </w:r>
      <w:r w:rsidR="006C0FE0">
        <w:rPr>
          <w:rFonts w:ascii="Times New Roman" w:hAnsi="Times New Roman" w:cs="Times New Roman"/>
          <w:sz w:val="24"/>
        </w:rPr>
        <w:t xml:space="preserve">, a zároveň </w:t>
      </w:r>
      <w:r w:rsidR="006C0FE0" w:rsidRPr="00B014B2">
        <w:rPr>
          <w:rFonts w:ascii="Times New Roman" w:hAnsi="Times New Roman" w:cs="Times New Roman"/>
          <w:sz w:val="24"/>
        </w:rPr>
        <w:t>zkušenostmi minimálně v</w:t>
      </w:r>
      <w:r w:rsidR="006C0FE0" w:rsidRPr="00B014B2" w:rsidDel="00DB3C7B">
        <w:rPr>
          <w:rFonts w:ascii="Times New Roman" w:hAnsi="Times New Roman" w:cs="Times New Roman"/>
          <w:sz w:val="24"/>
        </w:rPr>
        <w:t xml:space="preserve"> </w:t>
      </w:r>
      <w:r w:rsidR="006C0FE0" w:rsidRPr="00B014B2">
        <w:rPr>
          <w:rFonts w:ascii="Times New Roman" w:hAnsi="Times New Roman" w:cs="Times New Roman"/>
          <w:sz w:val="24"/>
        </w:rPr>
        <w:t xml:space="preserve">takovém počtu, v jakém tyto zkušenosti prokázal původní </w:t>
      </w:r>
      <w:r w:rsidR="006C0FE0">
        <w:rPr>
          <w:rFonts w:ascii="Times New Roman" w:hAnsi="Times New Roman" w:cs="Times New Roman"/>
          <w:sz w:val="24"/>
        </w:rPr>
        <w:t>člen realizačního týmu</w:t>
      </w:r>
      <w:r w:rsidR="006C0FE0" w:rsidRPr="00B014B2">
        <w:rPr>
          <w:rFonts w:ascii="Times New Roman" w:hAnsi="Times New Roman" w:cs="Times New Roman"/>
          <w:sz w:val="24"/>
        </w:rPr>
        <w:t xml:space="preserve">, resp. alespoň v takovém počtu, který by neměl vliv na výsledné pořadí účastníků v zadávacím řízení, kdyby předmětem hodnocení už v zadávacím řízení byly zkušenosti nového </w:t>
      </w:r>
      <w:r w:rsidR="006C0FE0">
        <w:rPr>
          <w:rFonts w:ascii="Times New Roman" w:hAnsi="Times New Roman" w:cs="Times New Roman"/>
          <w:sz w:val="24"/>
        </w:rPr>
        <w:t>člena realizačního týmu</w:t>
      </w:r>
      <w:r w:rsidRPr="00B014B2">
        <w:rPr>
          <w:rFonts w:ascii="Times New Roman" w:hAnsi="Times New Roman" w:cs="Times New Roman"/>
          <w:sz w:val="24"/>
        </w:rPr>
        <w:t xml:space="preserve">. Objednatel vydá písemný souhlas se změnou do </w:t>
      </w:r>
      <w:r w:rsidR="009603EC" w:rsidRPr="00B014B2">
        <w:rPr>
          <w:rFonts w:ascii="Times New Roman" w:hAnsi="Times New Roman" w:cs="Times New Roman"/>
          <w:sz w:val="24"/>
        </w:rPr>
        <w:t>deseti (</w:t>
      </w:r>
      <w:r w:rsidRPr="00B014B2">
        <w:rPr>
          <w:rFonts w:ascii="Times New Roman" w:hAnsi="Times New Roman" w:cs="Times New Roman"/>
          <w:sz w:val="24"/>
        </w:rPr>
        <w:t>10</w:t>
      </w:r>
      <w:r w:rsidR="009603EC" w:rsidRPr="00B014B2">
        <w:rPr>
          <w:rFonts w:ascii="Times New Roman" w:hAnsi="Times New Roman" w:cs="Times New Roman"/>
          <w:sz w:val="24"/>
        </w:rPr>
        <w:t>)</w:t>
      </w:r>
      <w:r w:rsidRPr="00B014B2">
        <w:rPr>
          <w:rFonts w:ascii="Times New Roman" w:hAnsi="Times New Roman" w:cs="Times New Roman"/>
          <w:sz w:val="24"/>
        </w:rPr>
        <w:t xml:space="preserve"> pracovních dnů od doručení žádosti a potřebných dokladů, disponuje-li nový člen realizačního týmu potřebnou kvalifikací. Objednatel nesmí souhlas se změnou člena realizačního týmu bez objektivních důvodů odmítnout, pokud mu budou Zhotovitelem příslušné doklady předloženy.</w:t>
      </w:r>
      <w:bookmarkStart w:id="54" w:name="_Ref34393839"/>
      <w:bookmarkEnd w:id="53"/>
    </w:p>
    <w:p w14:paraId="43E49413" w14:textId="348BA9D2" w:rsidR="00721C28" w:rsidRPr="001E4B84" w:rsidRDefault="006C0FE0">
      <w:pPr>
        <w:pStyle w:val="Nadpis2"/>
        <w:keepNext w:val="0"/>
        <w:spacing w:before="120" w:after="0" w:line="264" w:lineRule="auto"/>
        <w:ind w:left="567" w:hanging="567"/>
        <w:rPr>
          <w:rFonts w:ascii="Times New Roman" w:hAnsi="Times New Roman" w:cs="Times New Roman"/>
          <w:sz w:val="24"/>
        </w:rPr>
      </w:pPr>
      <w:bookmarkStart w:id="55" w:name="_Ref158542618"/>
      <w:r>
        <w:rPr>
          <w:rFonts w:ascii="Times New Roman" w:hAnsi="Times New Roman" w:cs="Times New Roman"/>
          <w:sz w:val="24"/>
        </w:rPr>
        <w:t>O</w:t>
      </w:r>
      <w:r w:rsidR="0096608C" w:rsidRPr="001E4B84">
        <w:rPr>
          <w:rFonts w:ascii="Times New Roman" w:hAnsi="Times New Roman" w:cs="Times New Roman"/>
          <w:sz w:val="24"/>
        </w:rPr>
        <w:t xml:space="preserve">bjednatel </w:t>
      </w:r>
      <w:r w:rsidR="00C7052F">
        <w:rPr>
          <w:rFonts w:ascii="Times New Roman" w:hAnsi="Times New Roman" w:cs="Times New Roman"/>
          <w:sz w:val="24"/>
        </w:rPr>
        <w:t xml:space="preserve">je </w:t>
      </w:r>
      <w:r w:rsidR="0096608C" w:rsidRPr="001E4B84">
        <w:rPr>
          <w:rFonts w:ascii="Times New Roman" w:hAnsi="Times New Roman" w:cs="Times New Roman"/>
          <w:sz w:val="24"/>
        </w:rPr>
        <w:t xml:space="preserve">oprávněn uvedené osoby </w:t>
      </w:r>
      <w:r>
        <w:rPr>
          <w:rFonts w:ascii="Times New Roman" w:hAnsi="Times New Roman" w:cs="Times New Roman"/>
          <w:sz w:val="24"/>
        </w:rPr>
        <w:t xml:space="preserve">uvedené v čl. </w:t>
      </w:r>
      <w:r w:rsidR="0096608C">
        <w:rPr>
          <w:rFonts w:ascii="Times New Roman" w:hAnsi="Times New Roman" w:cs="Times New Roman"/>
          <w:sz w:val="24"/>
        </w:rPr>
        <w:fldChar w:fldCharType="begin"/>
      </w:r>
      <w:r>
        <w:rPr>
          <w:rFonts w:ascii="Times New Roman" w:hAnsi="Times New Roman" w:cs="Times New Roman"/>
          <w:sz w:val="24"/>
        </w:rPr>
        <w:instrText xml:space="preserve"> REF _Ref158542493 \r \h </w:instrText>
      </w:r>
      <w:r w:rsidR="0096608C">
        <w:rPr>
          <w:rFonts w:ascii="Times New Roman" w:hAnsi="Times New Roman" w:cs="Times New Roman"/>
          <w:sz w:val="24"/>
        </w:rPr>
      </w:r>
      <w:r w:rsidR="0096608C">
        <w:rPr>
          <w:rFonts w:ascii="Times New Roman" w:hAnsi="Times New Roman" w:cs="Times New Roman"/>
          <w:sz w:val="24"/>
        </w:rPr>
        <w:fldChar w:fldCharType="separate"/>
      </w:r>
      <w:r w:rsidR="005779E7">
        <w:rPr>
          <w:rFonts w:ascii="Times New Roman" w:hAnsi="Times New Roman" w:cs="Times New Roman"/>
          <w:sz w:val="24"/>
        </w:rPr>
        <w:t>17.5</w:t>
      </w:r>
      <w:r w:rsidR="0096608C">
        <w:rPr>
          <w:rFonts w:ascii="Times New Roman" w:hAnsi="Times New Roman" w:cs="Times New Roman"/>
          <w:sz w:val="24"/>
        </w:rPr>
        <w:fldChar w:fldCharType="end"/>
      </w:r>
      <w:r>
        <w:rPr>
          <w:rFonts w:ascii="Times New Roman" w:hAnsi="Times New Roman" w:cs="Times New Roman"/>
          <w:sz w:val="24"/>
        </w:rPr>
        <w:t xml:space="preserve"> této Smlouvy odvolat</w:t>
      </w:r>
      <w:r w:rsidR="0096608C" w:rsidRPr="001E4B84">
        <w:rPr>
          <w:rFonts w:ascii="Times New Roman" w:hAnsi="Times New Roman" w:cs="Times New Roman"/>
          <w:sz w:val="24"/>
        </w:rPr>
        <w:t xml:space="preserve"> či požadovat jejich nahrazení, a to v případě, že bude ze strany </w:t>
      </w:r>
      <w:r>
        <w:rPr>
          <w:rFonts w:ascii="Times New Roman" w:hAnsi="Times New Roman" w:cs="Times New Roman"/>
          <w:sz w:val="24"/>
        </w:rPr>
        <w:t>O</w:t>
      </w:r>
      <w:r w:rsidR="0096608C" w:rsidRPr="001E4B84">
        <w:rPr>
          <w:rFonts w:ascii="Times New Roman" w:hAnsi="Times New Roman" w:cs="Times New Roman"/>
          <w:sz w:val="24"/>
        </w:rPr>
        <w:t xml:space="preserve">bjednatele prokázáno, že uvedené osoby neprovádějí své povinnosti řádně a v souladu s touto </w:t>
      </w:r>
      <w:r>
        <w:rPr>
          <w:rFonts w:ascii="Times New Roman" w:hAnsi="Times New Roman" w:cs="Times New Roman"/>
          <w:sz w:val="24"/>
        </w:rPr>
        <w:t>S</w:t>
      </w:r>
      <w:r w:rsidR="0096608C" w:rsidRPr="001E4B84">
        <w:rPr>
          <w:rFonts w:ascii="Times New Roman" w:hAnsi="Times New Roman" w:cs="Times New Roman"/>
          <w:sz w:val="24"/>
        </w:rPr>
        <w:t>mlouvou či obecně závaznými právními předpisy či příslušnými technickými normami</w:t>
      </w:r>
      <w:r w:rsidR="00C7052F">
        <w:rPr>
          <w:rFonts w:ascii="Times New Roman" w:hAnsi="Times New Roman" w:cs="Times New Roman"/>
          <w:sz w:val="24"/>
        </w:rPr>
        <w:t>.</w:t>
      </w:r>
      <w:r w:rsidR="0096608C" w:rsidRPr="001E4B84">
        <w:rPr>
          <w:rFonts w:ascii="Times New Roman" w:hAnsi="Times New Roman" w:cs="Times New Roman"/>
          <w:sz w:val="24"/>
        </w:rPr>
        <w:t xml:space="preserve"> V případě, že </w:t>
      </w:r>
      <w:r>
        <w:rPr>
          <w:rFonts w:ascii="Times New Roman" w:hAnsi="Times New Roman" w:cs="Times New Roman"/>
          <w:sz w:val="24"/>
        </w:rPr>
        <w:t>O</w:t>
      </w:r>
      <w:r w:rsidR="0096608C" w:rsidRPr="001E4B84">
        <w:rPr>
          <w:rFonts w:ascii="Times New Roman" w:hAnsi="Times New Roman" w:cs="Times New Roman"/>
          <w:sz w:val="24"/>
        </w:rPr>
        <w:t xml:space="preserve">bjednatel využije svého práva a uvedené osoby odvolá či bude požadovat jejich nahrazení, je </w:t>
      </w:r>
      <w:r>
        <w:rPr>
          <w:rFonts w:ascii="Times New Roman" w:hAnsi="Times New Roman" w:cs="Times New Roman"/>
          <w:sz w:val="24"/>
        </w:rPr>
        <w:t>Z</w:t>
      </w:r>
      <w:r w:rsidR="0096608C" w:rsidRPr="001E4B84">
        <w:rPr>
          <w:rFonts w:ascii="Times New Roman" w:hAnsi="Times New Roman" w:cs="Times New Roman"/>
          <w:sz w:val="24"/>
        </w:rPr>
        <w:t xml:space="preserve">hotovitel povinen, a to nejpozději ve lhůtě 10 pracovních dnů od okamžiku doručení rozhodnutí o odvolání uvedené osoby či doručení výzvy k jejímu nahrazení, navrhnout </w:t>
      </w:r>
      <w:r>
        <w:rPr>
          <w:rFonts w:ascii="Times New Roman" w:hAnsi="Times New Roman" w:cs="Times New Roman"/>
          <w:sz w:val="24"/>
        </w:rPr>
        <w:t>O</w:t>
      </w:r>
      <w:r w:rsidR="0096608C" w:rsidRPr="001E4B84">
        <w:rPr>
          <w:rFonts w:ascii="Times New Roman" w:hAnsi="Times New Roman" w:cs="Times New Roman"/>
          <w:sz w:val="24"/>
        </w:rPr>
        <w:t xml:space="preserve">bjednateli ke schválení osobu novou, která v plné míře splňuje požadavky kladené na takovou osobu touto </w:t>
      </w:r>
      <w:r w:rsidR="008A2B0A">
        <w:rPr>
          <w:rFonts w:ascii="Times New Roman" w:hAnsi="Times New Roman" w:cs="Times New Roman"/>
          <w:sz w:val="24"/>
        </w:rPr>
        <w:t>S</w:t>
      </w:r>
      <w:r w:rsidR="0096608C" w:rsidRPr="001E4B84">
        <w:rPr>
          <w:rFonts w:ascii="Times New Roman" w:hAnsi="Times New Roman" w:cs="Times New Roman"/>
          <w:sz w:val="24"/>
        </w:rPr>
        <w:t>mlouvou, zadávací dokumentací k </w:t>
      </w:r>
      <w:r w:rsidR="008A2B0A">
        <w:rPr>
          <w:rFonts w:ascii="Times New Roman" w:hAnsi="Times New Roman" w:cs="Times New Roman"/>
          <w:sz w:val="24"/>
        </w:rPr>
        <w:t>V</w:t>
      </w:r>
      <w:r w:rsidR="0096608C" w:rsidRPr="001E4B84">
        <w:rPr>
          <w:rFonts w:ascii="Times New Roman" w:hAnsi="Times New Roman" w:cs="Times New Roman"/>
          <w:sz w:val="24"/>
        </w:rPr>
        <w:t xml:space="preserve">eřejné zakázce a obecně závaznými právními předpisy. Objednatel je povinen se k návrhu nové osoby vyjádřit ve lhůtě 3 pracovních dnů poté, kdy mu bude ze strany </w:t>
      </w:r>
      <w:r w:rsidR="008A2B0A">
        <w:rPr>
          <w:rFonts w:ascii="Times New Roman" w:hAnsi="Times New Roman" w:cs="Times New Roman"/>
          <w:sz w:val="24"/>
        </w:rPr>
        <w:t>Z</w:t>
      </w:r>
      <w:r w:rsidR="0096608C" w:rsidRPr="001E4B84">
        <w:rPr>
          <w:rFonts w:ascii="Times New Roman" w:hAnsi="Times New Roman" w:cs="Times New Roman"/>
          <w:sz w:val="24"/>
        </w:rPr>
        <w:t xml:space="preserve">hotovitele předložena identifikace této navrhované osoby. V případě, že navržená osoba bude splňovat veškeré požadavky kladené na ní touto </w:t>
      </w:r>
      <w:r w:rsidR="008A2B0A">
        <w:rPr>
          <w:rFonts w:ascii="Times New Roman" w:hAnsi="Times New Roman" w:cs="Times New Roman"/>
          <w:sz w:val="24"/>
        </w:rPr>
        <w:t>S</w:t>
      </w:r>
      <w:r w:rsidR="0096608C" w:rsidRPr="001E4B84">
        <w:rPr>
          <w:rFonts w:ascii="Times New Roman" w:hAnsi="Times New Roman" w:cs="Times New Roman"/>
          <w:sz w:val="24"/>
        </w:rPr>
        <w:t>mlouvou, zadávací dokumentací k </w:t>
      </w:r>
      <w:r w:rsidR="008A2B0A">
        <w:rPr>
          <w:rFonts w:ascii="Times New Roman" w:hAnsi="Times New Roman" w:cs="Times New Roman"/>
          <w:sz w:val="24"/>
        </w:rPr>
        <w:t>V</w:t>
      </w:r>
      <w:r w:rsidR="0096608C" w:rsidRPr="001E4B84">
        <w:rPr>
          <w:rFonts w:ascii="Times New Roman" w:hAnsi="Times New Roman" w:cs="Times New Roman"/>
          <w:sz w:val="24"/>
        </w:rPr>
        <w:t xml:space="preserve">eřejné zakázce či obecně závaznými právními předpisy, </w:t>
      </w:r>
      <w:r w:rsidR="008A2B0A">
        <w:rPr>
          <w:rFonts w:ascii="Times New Roman" w:hAnsi="Times New Roman" w:cs="Times New Roman"/>
          <w:sz w:val="24"/>
        </w:rPr>
        <w:t>O</w:t>
      </w:r>
      <w:r w:rsidR="0096608C" w:rsidRPr="001E4B84">
        <w:rPr>
          <w:rFonts w:ascii="Times New Roman" w:hAnsi="Times New Roman" w:cs="Times New Roman"/>
          <w:sz w:val="24"/>
        </w:rPr>
        <w:t xml:space="preserve">bjednatel návrh takové osoby schválí. V případě, že navržená osoba nebude splňovat požadavky kladené na ní touto </w:t>
      </w:r>
      <w:r w:rsidR="008A2B0A">
        <w:rPr>
          <w:rFonts w:ascii="Times New Roman" w:hAnsi="Times New Roman" w:cs="Times New Roman"/>
          <w:sz w:val="24"/>
        </w:rPr>
        <w:t>S</w:t>
      </w:r>
      <w:r w:rsidR="0096608C" w:rsidRPr="001E4B84">
        <w:rPr>
          <w:rFonts w:ascii="Times New Roman" w:hAnsi="Times New Roman" w:cs="Times New Roman"/>
          <w:sz w:val="24"/>
        </w:rPr>
        <w:t>mlouvou, zadávací dokumentací k </w:t>
      </w:r>
      <w:r w:rsidR="008A2B0A">
        <w:rPr>
          <w:rFonts w:ascii="Times New Roman" w:hAnsi="Times New Roman" w:cs="Times New Roman"/>
          <w:sz w:val="24"/>
        </w:rPr>
        <w:t>V</w:t>
      </w:r>
      <w:r w:rsidR="0096608C" w:rsidRPr="001E4B84">
        <w:rPr>
          <w:rFonts w:ascii="Times New Roman" w:hAnsi="Times New Roman" w:cs="Times New Roman"/>
          <w:sz w:val="24"/>
        </w:rPr>
        <w:t>eřejné zakázce či obecně závaznými právními předpisy</w:t>
      </w:r>
      <w:r w:rsidR="008A2B0A">
        <w:rPr>
          <w:rFonts w:ascii="Times New Roman" w:hAnsi="Times New Roman" w:cs="Times New Roman"/>
          <w:sz w:val="24"/>
        </w:rPr>
        <w:t>,</w:t>
      </w:r>
      <w:r w:rsidR="0096608C" w:rsidRPr="001E4B84">
        <w:rPr>
          <w:rFonts w:ascii="Times New Roman" w:hAnsi="Times New Roman" w:cs="Times New Roman"/>
          <w:sz w:val="24"/>
        </w:rPr>
        <w:t xml:space="preserve"> </w:t>
      </w:r>
      <w:r w:rsidR="008A2B0A">
        <w:rPr>
          <w:rFonts w:ascii="Times New Roman" w:hAnsi="Times New Roman" w:cs="Times New Roman"/>
          <w:sz w:val="24"/>
        </w:rPr>
        <w:lastRenderedPageBreak/>
        <w:t>O</w:t>
      </w:r>
      <w:r w:rsidR="0096608C" w:rsidRPr="001E4B84">
        <w:rPr>
          <w:rFonts w:ascii="Times New Roman" w:hAnsi="Times New Roman" w:cs="Times New Roman"/>
          <w:sz w:val="24"/>
        </w:rPr>
        <w:t xml:space="preserve">bjednatel návrh takové osoby zamítne. V takovém případě bude shora uvedený proces opakován, a to až do okamžiku schválení navržené osoby </w:t>
      </w:r>
      <w:r w:rsidR="008A2B0A">
        <w:rPr>
          <w:rFonts w:ascii="Times New Roman" w:hAnsi="Times New Roman" w:cs="Times New Roman"/>
          <w:sz w:val="24"/>
        </w:rPr>
        <w:t>O</w:t>
      </w:r>
      <w:r w:rsidR="0096608C" w:rsidRPr="001E4B84">
        <w:rPr>
          <w:rFonts w:ascii="Times New Roman" w:hAnsi="Times New Roman" w:cs="Times New Roman"/>
          <w:sz w:val="24"/>
        </w:rPr>
        <w:t>bjednatelem</w:t>
      </w:r>
      <w:r w:rsidR="00721C28" w:rsidRPr="006C0FE0">
        <w:rPr>
          <w:rFonts w:ascii="Times New Roman" w:hAnsi="Times New Roman" w:cs="Times New Roman"/>
          <w:sz w:val="24"/>
        </w:rPr>
        <w:t>.</w:t>
      </w:r>
      <w:bookmarkEnd w:id="54"/>
      <w:bookmarkEnd w:id="55"/>
    </w:p>
    <w:p w14:paraId="33116D87" w14:textId="77777777" w:rsidR="0040634B" w:rsidRPr="00B014B2" w:rsidRDefault="0040634B" w:rsidP="00635770">
      <w:pPr>
        <w:pStyle w:val="Nadpis2"/>
        <w:keepNext w:val="0"/>
        <w:spacing w:before="120" w:after="0" w:line="264" w:lineRule="auto"/>
        <w:ind w:left="567" w:hanging="567"/>
        <w:rPr>
          <w:rFonts w:ascii="Times New Roman" w:hAnsi="Times New Roman" w:cs="Times New Roman"/>
          <w:b/>
          <w:sz w:val="24"/>
        </w:rPr>
      </w:pPr>
      <w:bookmarkStart w:id="56" w:name="_Ref158542637"/>
      <w:r w:rsidRPr="00B014B2">
        <w:rPr>
          <w:rFonts w:ascii="Times New Roman" w:hAnsi="Times New Roman" w:cs="Times New Roman"/>
          <w:sz w:val="24"/>
        </w:rPr>
        <w:t xml:space="preserve">Zhotovitel je oprávněn v průběhu trvání této Smlouvy změnit poddodavatele uvedeného v příloze č. 7 Smlouvy pouze s předchozím písemným souhlasem Objednatele. Pokud takový poddodavatel prokazoval část kvalifikace místo Zhotovitele musí nový poddodavatel disponovat minimálně obdobnou kvalifikací, kterou původní poddodavatel prokázal za Zhotovitele. Objednatel vydá písemný souhlas se změnou do </w:t>
      </w:r>
      <w:r w:rsidR="009603EC" w:rsidRPr="00B014B2">
        <w:rPr>
          <w:rFonts w:ascii="Times New Roman" w:hAnsi="Times New Roman" w:cs="Times New Roman"/>
          <w:sz w:val="24"/>
        </w:rPr>
        <w:t>deseti (</w:t>
      </w:r>
      <w:r w:rsidRPr="00B014B2">
        <w:rPr>
          <w:rFonts w:ascii="Times New Roman" w:hAnsi="Times New Roman" w:cs="Times New Roman"/>
          <w:sz w:val="24"/>
        </w:rPr>
        <w:t>10</w:t>
      </w:r>
      <w:r w:rsidR="009603EC" w:rsidRPr="00B014B2">
        <w:rPr>
          <w:rFonts w:ascii="Times New Roman" w:hAnsi="Times New Roman" w:cs="Times New Roman"/>
          <w:sz w:val="24"/>
        </w:rPr>
        <w:t>)</w:t>
      </w:r>
      <w:r w:rsidRPr="00B014B2">
        <w:rPr>
          <w:rFonts w:ascii="Times New Roman" w:hAnsi="Times New Roman" w:cs="Times New Roman"/>
          <w:sz w:val="24"/>
        </w:rPr>
        <w:t xml:space="preserve"> pracovních dnů od doručení žádosti a potřebných dokladů, disponuje-li nový poddodavatel potřebnou kvalifikací. Objednatel nesmí souhlas se změnou poddodavatele bez objektivních důvodů odmítnout, pokud mu budou Zhotovitelem příslušné doklady předloženy.</w:t>
      </w:r>
      <w:bookmarkEnd w:id="52"/>
      <w:bookmarkEnd w:id="56"/>
    </w:p>
    <w:p w14:paraId="3EA3989A" w14:textId="77777777" w:rsidR="0040634B" w:rsidRPr="00B014B2" w:rsidRDefault="0040634B"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není oprávněn bez předchozího písemného souhlasu Objednatele zpřístupnit důvěrné informace získané v souvislosti s plněním Smlouvy třetím osobám. Zhotovitel nesmí takové důvěrné informace použít pro jakýkoli účel, kterým nemá být dosaženo účelu této Smlouvy. Závazek důvěrnosti informací je sjednán na dobu 20 let ode dne podpisu této Smlouvy. Zhotovitel se zavazuje zajistit při plnění Smlouvy ochranu osobních údajů zaměstnanců Objednatele, příp. i dalších osob. Smluvní strany se zavazují postupovat v souvislosti s plněním </w:t>
      </w:r>
      <w:r w:rsidR="008E5ADA" w:rsidRPr="00B014B2">
        <w:rPr>
          <w:rFonts w:ascii="Times New Roman" w:hAnsi="Times New Roman" w:cs="Times New Roman"/>
          <w:sz w:val="24"/>
        </w:rPr>
        <w:t>S</w:t>
      </w:r>
      <w:r w:rsidRPr="00B014B2">
        <w:rPr>
          <w:rFonts w:ascii="Times New Roman" w:hAnsi="Times New Roman" w:cs="Times New Roman"/>
          <w:sz w:val="24"/>
        </w:rPr>
        <w:t>mlouvy v souladu s platnými a účinnými právními předpisy na ochranu osobních údajů, tj. podle Nařízení Evropského parlamentu a Rady (EU) 2016</w:t>
      </w:r>
      <w:r w:rsidR="00577005" w:rsidRPr="00B014B2">
        <w:rPr>
          <w:rFonts w:ascii="Times New Roman" w:hAnsi="Times New Roman" w:cs="Times New Roman"/>
          <w:sz w:val="24"/>
        </w:rPr>
        <w:t>/679 o ochraně fyzických osob v </w:t>
      </w:r>
      <w:r w:rsidRPr="00B014B2">
        <w:rPr>
          <w:rFonts w:ascii="Times New Roman" w:hAnsi="Times New Roman" w:cs="Times New Roman"/>
          <w:sz w:val="24"/>
        </w:rPr>
        <w:t>souvislosti se zpracováním osobních údajů a o volném pohybu těchto úd</w:t>
      </w:r>
      <w:r w:rsidR="00577005" w:rsidRPr="00B014B2">
        <w:rPr>
          <w:rFonts w:ascii="Times New Roman" w:hAnsi="Times New Roman" w:cs="Times New Roman"/>
          <w:sz w:val="24"/>
        </w:rPr>
        <w:t>ajů a zákona č. 110/2019 Sb., o </w:t>
      </w:r>
      <w:r w:rsidRPr="00B014B2">
        <w:rPr>
          <w:rFonts w:ascii="Times New Roman" w:hAnsi="Times New Roman" w:cs="Times New Roman"/>
          <w:sz w:val="24"/>
        </w:rPr>
        <w:t>zpracování osobních údajů, ve znění pozdějších předpisů. Pokud bude</w:t>
      </w:r>
      <w:r w:rsidR="00577005" w:rsidRPr="00B014B2">
        <w:rPr>
          <w:rFonts w:ascii="Times New Roman" w:hAnsi="Times New Roman" w:cs="Times New Roman"/>
          <w:sz w:val="24"/>
        </w:rPr>
        <w:t xml:space="preserve"> smluvní strana v souvislosti s </w:t>
      </w:r>
      <w:r w:rsidRPr="00B014B2">
        <w:rPr>
          <w:rFonts w:ascii="Times New Roman" w:hAnsi="Times New Roman" w:cs="Times New Roman"/>
          <w:sz w:val="24"/>
        </w:rPr>
        <w:t>plněním Smlouvy zpracovávat osobní údaje zaměstnanců/kontaktních osob/jiných dotčených osob druhé smluvní strany, zavazuje se zpracovávat tyto osobní údaje pouze v rozsahu</w:t>
      </w:r>
      <w:r w:rsidR="00577005" w:rsidRPr="00B014B2">
        <w:rPr>
          <w:rFonts w:ascii="Times New Roman" w:hAnsi="Times New Roman" w:cs="Times New Roman"/>
          <w:sz w:val="24"/>
        </w:rPr>
        <w:t xml:space="preserve"> nezbytném pro plnění Smlouvy a </w:t>
      </w:r>
      <w:r w:rsidRPr="00B014B2">
        <w:rPr>
          <w:rFonts w:ascii="Times New Roman" w:hAnsi="Times New Roman" w:cs="Times New Roman"/>
          <w:sz w:val="24"/>
        </w:rPr>
        <w:t>po dobu nezbytnou k plnění Smlouvy.</w:t>
      </w:r>
    </w:p>
    <w:p w14:paraId="25222D81" w14:textId="77777777" w:rsidR="00375180" w:rsidRPr="00B014B2" w:rsidRDefault="00375180" w:rsidP="00635770">
      <w:pPr>
        <w:pStyle w:val="Nadpis1"/>
        <w:spacing w:before="480" w:after="120" w:line="264" w:lineRule="auto"/>
        <w:rPr>
          <w:rFonts w:ascii="Times New Roman" w:hAnsi="Times New Roman"/>
          <w:caps/>
          <w:sz w:val="24"/>
          <w:szCs w:val="24"/>
        </w:rPr>
      </w:pPr>
      <w:r w:rsidRPr="00B014B2">
        <w:rPr>
          <w:rFonts w:ascii="Times New Roman" w:hAnsi="Times New Roman"/>
          <w:caps/>
          <w:sz w:val="24"/>
          <w:szCs w:val="24"/>
        </w:rPr>
        <w:t>závěrečná ujednání</w:t>
      </w:r>
    </w:p>
    <w:p w14:paraId="2B38745F"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Právní vztahy založené touto </w:t>
      </w:r>
      <w:r w:rsidR="009603EC" w:rsidRPr="00B014B2">
        <w:rPr>
          <w:rFonts w:ascii="Times New Roman" w:hAnsi="Times New Roman" w:cs="Times New Roman"/>
          <w:sz w:val="24"/>
        </w:rPr>
        <w:t>S</w:t>
      </w:r>
      <w:r w:rsidRPr="00B014B2">
        <w:rPr>
          <w:rFonts w:ascii="Times New Roman" w:hAnsi="Times New Roman" w:cs="Times New Roman"/>
          <w:sz w:val="24"/>
        </w:rPr>
        <w:t xml:space="preserve">mlouvou a s ní související se řídí výlučně právními předpisy České republiky. Práva a povinnosti smluvních stran výslovně </w:t>
      </w:r>
      <w:r w:rsidR="008C0573" w:rsidRPr="00B014B2">
        <w:rPr>
          <w:rFonts w:ascii="Times New Roman" w:hAnsi="Times New Roman" w:cs="Times New Roman"/>
          <w:sz w:val="24"/>
        </w:rPr>
        <w:t>S</w:t>
      </w:r>
      <w:r w:rsidRPr="00B014B2">
        <w:rPr>
          <w:rFonts w:ascii="Times New Roman" w:hAnsi="Times New Roman" w:cs="Times New Roman"/>
          <w:sz w:val="24"/>
        </w:rPr>
        <w:t xml:space="preserve">mlouvou neupravené se řídí příslušnými ustanoveními Občanského zákoníku, Autorského zákona, </w:t>
      </w:r>
      <w:r w:rsidR="002C7EDE" w:rsidRPr="00B014B2">
        <w:rPr>
          <w:rFonts w:ascii="Times New Roman" w:hAnsi="Times New Roman" w:cs="Times New Roman"/>
          <w:sz w:val="24"/>
        </w:rPr>
        <w:t xml:space="preserve">Nového stavebního zákona, </w:t>
      </w:r>
      <w:r w:rsidRPr="00B014B2">
        <w:rPr>
          <w:rFonts w:ascii="Times New Roman" w:hAnsi="Times New Roman" w:cs="Times New Roman"/>
          <w:sz w:val="24"/>
        </w:rPr>
        <w:t>Stavebního zákona, ZZVZ a jejich prováděcích předpisů.</w:t>
      </w:r>
    </w:p>
    <w:p w14:paraId="2FD5376E"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Zhotovitel výslovně souhlasí se zveřejněním smluvních podmínek obsažených ve </w:t>
      </w:r>
      <w:r w:rsidR="008C0573" w:rsidRPr="00B014B2">
        <w:rPr>
          <w:rFonts w:ascii="Times New Roman" w:hAnsi="Times New Roman" w:cs="Times New Roman"/>
          <w:sz w:val="24"/>
        </w:rPr>
        <w:t>S</w:t>
      </w:r>
      <w:r w:rsidRPr="00B014B2">
        <w:rPr>
          <w:rFonts w:ascii="Times New Roman" w:hAnsi="Times New Roman" w:cs="Times New Roman"/>
          <w:sz w:val="24"/>
        </w:rPr>
        <w:t xml:space="preserve">mlouvě v rozsahu a za podmínek vyplývajících z obecně závazných právních předpisů. </w:t>
      </w:r>
    </w:p>
    <w:p w14:paraId="21BC456A"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Veškeré případné spory ze </w:t>
      </w:r>
      <w:r w:rsidR="008C0573" w:rsidRPr="00B014B2">
        <w:rPr>
          <w:rFonts w:ascii="Times New Roman" w:hAnsi="Times New Roman" w:cs="Times New Roman"/>
          <w:sz w:val="24"/>
        </w:rPr>
        <w:t>S</w:t>
      </w:r>
      <w:r w:rsidRPr="00B014B2">
        <w:rPr>
          <w:rFonts w:ascii="Times New Roman" w:hAnsi="Times New Roman" w:cs="Times New Roman"/>
          <w:sz w:val="24"/>
        </w:rPr>
        <w:t>mlouvy budou v prvé řadě řešeny smírem. Pokud smíru nebude dosaženo během</w:t>
      </w:r>
      <w:r w:rsidR="009603EC" w:rsidRPr="00B014B2">
        <w:rPr>
          <w:rFonts w:ascii="Times New Roman" w:hAnsi="Times New Roman" w:cs="Times New Roman"/>
          <w:sz w:val="24"/>
        </w:rPr>
        <w:t xml:space="preserve"> </w:t>
      </w:r>
      <w:r w:rsidR="008E5ADA" w:rsidRPr="00B014B2">
        <w:rPr>
          <w:rFonts w:ascii="Times New Roman" w:hAnsi="Times New Roman" w:cs="Times New Roman"/>
          <w:sz w:val="24"/>
        </w:rPr>
        <w:t>šedesáti</w:t>
      </w:r>
      <w:r w:rsidR="009603EC" w:rsidRPr="00B014B2">
        <w:rPr>
          <w:rFonts w:ascii="Times New Roman" w:hAnsi="Times New Roman" w:cs="Times New Roman"/>
          <w:sz w:val="24"/>
        </w:rPr>
        <w:t xml:space="preserve"> (6</w:t>
      </w:r>
      <w:r w:rsidRPr="00B014B2">
        <w:rPr>
          <w:rFonts w:ascii="Times New Roman" w:hAnsi="Times New Roman" w:cs="Times New Roman"/>
          <w:sz w:val="24"/>
        </w:rPr>
        <w:t>0</w:t>
      </w:r>
      <w:r w:rsidR="009603EC" w:rsidRPr="00B014B2">
        <w:rPr>
          <w:rFonts w:ascii="Times New Roman" w:hAnsi="Times New Roman" w:cs="Times New Roman"/>
          <w:sz w:val="24"/>
        </w:rPr>
        <w:t>)</w:t>
      </w:r>
      <w:r w:rsidRPr="00B014B2">
        <w:rPr>
          <w:rFonts w:ascii="Times New Roman" w:hAnsi="Times New Roman" w:cs="Times New Roman"/>
          <w:sz w:val="24"/>
        </w:rPr>
        <w:t xml:space="preserve"> kalendářních dnů, všechny spory ze </w:t>
      </w:r>
      <w:r w:rsidR="008C0573" w:rsidRPr="00B014B2">
        <w:rPr>
          <w:rFonts w:ascii="Times New Roman" w:hAnsi="Times New Roman" w:cs="Times New Roman"/>
          <w:sz w:val="24"/>
        </w:rPr>
        <w:t>S</w:t>
      </w:r>
      <w:r w:rsidRPr="00B014B2">
        <w:rPr>
          <w:rFonts w:ascii="Times New Roman" w:hAnsi="Times New Roman" w:cs="Times New Roman"/>
          <w:sz w:val="24"/>
        </w:rPr>
        <w:t>mlouvy a v souvislosti s ní budou řešeny před příslušným soudem České republiky</w:t>
      </w:r>
      <w:r w:rsidR="00736A71" w:rsidRPr="00B014B2">
        <w:rPr>
          <w:rFonts w:ascii="Times New Roman" w:hAnsi="Times New Roman" w:cs="Times New Roman"/>
          <w:sz w:val="24"/>
        </w:rPr>
        <w:t xml:space="preserve">, </w:t>
      </w:r>
      <w:r w:rsidR="00736A71" w:rsidRPr="00B014B2">
        <w:rPr>
          <w:rFonts w:ascii="Times New Roman" w:hAnsi="Times New Roman" w:cs="Times New Roman"/>
          <w:snapToGrid w:val="0"/>
          <w:sz w:val="24"/>
        </w:rPr>
        <w:t>přičemž</w:t>
      </w:r>
      <w:r w:rsidR="00736A71" w:rsidRPr="00B014B2">
        <w:rPr>
          <w:rFonts w:ascii="Times New Roman" w:hAnsi="Times New Roman" w:cs="Times New Roman"/>
          <w:sz w:val="24"/>
        </w:rPr>
        <w:t xml:space="preserve"> podle ustanovení § 89a zákona č. 99/1963 Sb., občanský soudní řád</w:t>
      </w:r>
      <w:r w:rsidR="00AE2969" w:rsidRPr="00B014B2">
        <w:rPr>
          <w:rFonts w:ascii="Times New Roman" w:hAnsi="Times New Roman" w:cs="Times New Roman"/>
          <w:sz w:val="24"/>
        </w:rPr>
        <w:t>,</w:t>
      </w:r>
      <w:r w:rsidR="00736A71" w:rsidRPr="00B014B2">
        <w:rPr>
          <w:rFonts w:ascii="Times New Roman" w:hAnsi="Times New Roman" w:cs="Times New Roman"/>
          <w:sz w:val="24"/>
        </w:rPr>
        <w:t xml:space="preserve"> </w:t>
      </w:r>
      <w:r w:rsidR="008E5ADA" w:rsidRPr="00B014B2">
        <w:rPr>
          <w:rFonts w:ascii="Times New Roman" w:hAnsi="Times New Roman" w:cs="Times New Roman"/>
          <w:sz w:val="24"/>
        </w:rPr>
        <w:t xml:space="preserve">budou </w:t>
      </w:r>
      <w:r w:rsidR="00736A71" w:rsidRPr="00B014B2">
        <w:rPr>
          <w:rFonts w:ascii="Times New Roman" w:hAnsi="Times New Roman" w:cs="Times New Roman"/>
          <w:sz w:val="24"/>
        </w:rPr>
        <w:t xml:space="preserve">rozhodovány obecným soudem </w:t>
      </w:r>
      <w:r w:rsidR="00736A71" w:rsidRPr="00B014B2">
        <w:rPr>
          <w:rFonts w:ascii="Times New Roman" w:hAnsi="Times New Roman" w:cs="Times New Roman"/>
          <w:snapToGrid w:val="0"/>
          <w:sz w:val="24"/>
        </w:rPr>
        <w:t xml:space="preserve">podle sídla </w:t>
      </w:r>
      <w:r w:rsidR="00736A71" w:rsidRPr="00B014B2">
        <w:rPr>
          <w:rFonts w:ascii="Times New Roman" w:hAnsi="Times New Roman" w:cs="Times New Roman"/>
          <w:sz w:val="24"/>
        </w:rPr>
        <w:t>Objednatele</w:t>
      </w:r>
      <w:r w:rsidRPr="00B014B2">
        <w:rPr>
          <w:rFonts w:ascii="Times New Roman" w:hAnsi="Times New Roman" w:cs="Times New Roman"/>
          <w:sz w:val="24"/>
        </w:rPr>
        <w:t>.</w:t>
      </w:r>
    </w:p>
    <w:p w14:paraId="4EBFADCD"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Žádné ustanovení </w:t>
      </w:r>
      <w:r w:rsidR="008C0573" w:rsidRPr="00B014B2">
        <w:rPr>
          <w:rFonts w:ascii="Times New Roman" w:hAnsi="Times New Roman" w:cs="Times New Roman"/>
          <w:sz w:val="24"/>
        </w:rPr>
        <w:t>S</w:t>
      </w:r>
      <w:r w:rsidRPr="00B014B2">
        <w:rPr>
          <w:rFonts w:ascii="Times New Roman" w:hAnsi="Times New Roman" w:cs="Times New Roman"/>
          <w:sz w:val="24"/>
        </w:rPr>
        <w:t>mlouvy nesmí být vykládáno tak, aby omezovalo oprávnění Objednatele uvedená v zadávací dokumentaci Veřejné zakázky.</w:t>
      </w:r>
    </w:p>
    <w:p w14:paraId="2A7B7774"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bookmarkStart w:id="57" w:name="_Ref158542590"/>
      <w:r w:rsidRPr="00B014B2">
        <w:rPr>
          <w:rFonts w:ascii="Times New Roman" w:hAnsi="Times New Roman" w:cs="Times New Roman"/>
          <w:sz w:val="24"/>
        </w:rPr>
        <w:t xml:space="preserve">Smluvní strany se podpisem </w:t>
      </w:r>
      <w:r w:rsidR="008C0573" w:rsidRPr="00B014B2">
        <w:rPr>
          <w:rFonts w:ascii="Times New Roman" w:hAnsi="Times New Roman" w:cs="Times New Roman"/>
          <w:sz w:val="24"/>
        </w:rPr>
        <w:t>S</w:t>
      </w:r>
      <w:r w:rsidRPr="00B014B2">
        <w:rPr>
          <w:rFonts w:ascii="Times New Roman" w:hAnsi="Times New Roman" w:cs="Times New Roman"/>
          <w:sz w:val="24"/>
        </w:rPr>
        <w:t>mlouvy dohodly, že vylučují aplikaci ustanovení § 557 a § 1805 odst. 2 Občanského zákoníku.</w:t>
      </w:r>
      <w:bookmarkEnd w:id="57"/>
    </w:p>
    <w:p w14:paraId="5DA258C8"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lastRenderedPageBreak/>
        <w:t xml:space="preserve">Stane-li se kterákoliv část </w:t>
      </w:r>
      <w:r w:rsidR="008C0573" w:rsidRPr="00B014B2">
        <w:rPr>
          <w:rFonts w:ascii="Times New Roman" w:hAnsi="Times New Roman" w:cs="Times New Roman"/>
          <w:sz w:val="24"/>
        </w:rPr>
        <w:t>S</w:t>
      </w:r>
      <w:r w:rsidRPr="00B014B2">
        <w:rPr>
          <w:rFonts w:ascii="Times New Roman" w:hAnsi="Times New Roman" w:cs="Times New Roman"/>
          <w:sz w:val="24"/>
        </w:rPr>
        <w:t xml:space="preserve">mlouvy neplatná či stane-li se plnění dle </w:t>
      </w:r>
      <w:r w:rsidR="009603EC" w:rsidRPr="00B014B2">
        <w:rPr>
          <w:rFonts w:ascii="Times New Roman" w:hAnsi="Times New Roman" w:cs="Times New Roman"/>
          <w:sz w:val="24"/>
        </w:rPr>
        <w:t>S</w:t>
      </w:r>
      <w:r w:rsidRPr="00B014B2">
        <w:rPr>
          <w:rFonts w:ascii="Times New Roman" w:hAnsi="Times New Roman" w:cs="Times New Roman"/>
          <w:sz w:val="24"/>
        </w:rPr>
        <w:t xml:space="preserve">mlouvy plněním nemožným, ve zbytku </w:t>
      </w:r>
      <w:r w:rsidR="00B2143F" w:rsidRPr="00B014B2">
        <w:rPr>
          <w:rFonts w:ascii="Times New Roman" w:hAnsi="Times New Roman" w:cs="Times New Roman"/>
          <w:sz w:val="24"/>
        </w:rPr>
        <w:t>S</w:t>
      </w:r>
      <w:r w:rsidRPr="00B014B2">
        <w:rPr>
          <w:rFonts w:ascii="Times New Roman" w:hAnsi="Times New Roman" w:cs="Times New Roman"/>
          <w:sz w:val="24"/>
        </w:rPr>
        <w:t xml:space="preserve">mlouvy jsou poté smluvní strany závazkem vázány, ledaže z obsahu závazku nebo účelu </w:t>
      </w:r>
      <w:r w:rsidR="008C0573" w:rsidRPr="00B014B2">
        <w:rPr>
          <w:rFonts w:ascii="Times New Roman" w:hAnsi="Times New Roman" w:cs="Times New Roman"/>
          <w:sz w:val="24"/>
        </w:rPr>
        <w:t>S</w:t>
      </w:r>
      <w:r w:rsidRPr="00B014B2">
        <w:rPr>
          <w:rFonts w:ascii="Times New Roman" w:hAnsi="Times New Roman" w:cs="Times New Roman"/>
          <w:sz w:val="24"/>
        </w:rPr>
        <w:t>mlouvy vyplývá, že zbylé plnění nemá pro Objednatele význam.</w:t>
      </w:r>
    </w:p>
    <w:p w14:paraId="3834E0F9"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Smluvní strany si nepřejí, aby nad rámec výslovných ustanovení </w:t>
      </w:r>
      <w:r w:rsidR="008C0573" w:rsidRPr="00B014B2">
        <w:rPr>
          <w:rFonts w:ascii="Times New Roman" w:hAnsi="Times New Roman" w:cs="Times New Roman"/>
          <w:sz w:val="24"/>
        </w:rPr>
        <w:t>S</w:t>
      </w:r>
      <w:r w:rsidRPr="00B014B2">
        <w:rPr>
          <w:rFonts w:ascii="Times New Roman" w:hAnsi="Times New Roman" w:cs="Times New Roman"/>
          <w:sz w:val="24"/>
        </w:rPr>
        <w:t xml:space="preserve">mlouvy byla jakákoliv práva a povinnosti dovozovány z dosavadní či budoucí praxe zavedené mezi smluvními stranami či zvyklostí zachovávaných obecně či v odvětví týkajícím se předmětu plnění </w:t>
      </w:r>
      <w:r w:rsidR="008C0573" w:rsidRPr="00B014B2">
        <w:rPr>
          <w:rFonts w:ascii="Times New Roman" w:hAnsi="Times New Roman" w:cs="Times New Roman"/>
          <w:sz w:val="24"/>
        </w:rPr>
        <w:t>S</w:t>
      </w:r>
      <w:r w:rsidRPr="00B014B2">
        <w:rPr>
          <w:rFonts w:ascii="Times New Roman" w:hAnsi="Times New Roman" w:cs="Times New Roman"/>
          <w:sz w:val="24"/>
        </w:rPr>
        <w:t xml:space="preserve">mlouvy, ledaže je ve </w:t>
      </w:r>
      <w:r w:rsidR="009603EC" w:rsidRPr="00B014B2">
        <w:rPr>
          <w:rFonts w:ascii="Times New Roman" w:hAnsi="Times New Roman" w:cs="Times New Roman"/>
          <w:sz w:val="24"/>
        </w:rPr>
        <w:t>S</w:t>
      </w:r>
      <w:r w:rsidRPr="00B014B2">
        <w:rPr>
          <w:rFonts w:ascii="Times New Roman" w:hAnsi="Times New Roman" w:cs="Times New Roman"/>
          <w:sz w:val="24"/>
        </w:rPr>
        <w:t>mlouvě výslovně sjednáno jinak.</w:t>
      </w:r>
    </w:p>
    <w:p w14:paraId="5FA79502"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Pro vyloučení pochybností Zhotovitel výslovně potvrzuje, že je podnikatelem, uzavírá </w:t>
      </w:r>
      <w:r w:rsidR="008C0573" w:rsidRPr="00B014B2">
        <w:rPr>
          <w:rFonts w:ascii="Times New Roman" w:hAnsi="Times New Roman" w:cs="Times New Roman"/>
          <w:sz w:val="24"/>
        </w:rPr>
        <w:t>S</w:t>
      </w:r>
      <w:r w:rsidRPr="00B014B2">
        <w:rPr>
          <w:rFonts w:ascii="Times New Roman" w:hAnsi="Times New Roman" w:cs="Times New Roman"/>
          <w:sz w:val="24"/>
        </w:rPr>
        <w:t xml:space="preserve">mlouvu při svém podnikání, a na </w:t>
      </w:r>
      <w:r w:rsidR="008C0573" w:rsidRPr="00B014B2">
        <w:rPr>
          <w:rFonts w:ascii="Times New Roman" w:hAnsi="Times New Roman" w:cs="Times New Roman"/>
          <w:sz w:val="24"/>
        </w:rPr>
        <w:t>S</w:t>
      </w:r>
      <w:r w:rsidRPr="00B014B2">
        <w:rPr>
          <w:rFonts w:ascii="Times New Roman" w:hAnsi="Times New Roman" w:cs="Times New Roman"/>
          <w:sz w:val="24"/>
        </w:rPr>
        <w:t>mlouvu se tudíž neuplatní ustanovení § 1793 Občanského zákoníku.</w:t>
      </w:r>
    </w:p>
    <w:p w14:paraId="3B0C64CA"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Ujednáním, vyúčtováním, vymáháním ani zaplacením té které smluvní pokuty dle </w:t>
      </w:r>
      <w:r w:rsidR="008C0573" w:rsidRPr="00B014B2">
        <w:rPr>
          <w:rFonts w:ascii="Times New Roman" w:hAnsi="Times New Roman" w:cs="Times New Roman"/>
          <w:sz w:val="24"/>
        </w:rPr>
        <w:t>S</w:t>
      </w:r>
      <w:r w:rsidRPr="00B014B2">
        <w:rPr>
          <w:rFonts w:ascii="Times New Roman" w:hAnsi="Times New Roman" w:cs="Times New Roman"/>
          <w:sz w:val="24"/>
        </w:rPr>
        <w:t>mlouvy nejsou žádným způsobem dotčena práva a nároky na náhradu újmy a/nebo škody vzniklé p</w:t>
      </w:r>
      <w:r w:rsidR="00577005" w:rsidRPr="00B014B2">
        <w:rPr>
          <w:rFonts w:ascii="Times New Roman" w:hAnsi="Times New Roman" w:cs="Times New Roman"/>
          <w:sz w:val="24"/>
        </w:rPr>
        <w:t>orušením té které povinnosti, a </w:t>
      </w:r>
      <w:r w:rsidRPr="00B014B2">
        <w:rPr>
          <w:rFonts w:ascii="Times New Roman" w:hAnsi="Times New Roman" w:cs="Times New Roman"/>
          <w:sz w:val="24"/>
        </w:rPr>
        <w:t>to v celém rozsahu, tedy i v rozsahu nad sjednanou a případně i zaplacenou smluvní pokutu.</w:t>
      </w:r>
    </w:p>
    <w:p w14:paraId="658364E9" w14:textId="77777777" w:rsidR="008C0573"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Zhotovitel není oprávněn proti svým jakýmkoliv případným pohledávkám a/nebo jejich částem za Objednatelem započíst Objednatelovy pohledávky a/nebo jejich části za Zhotovitelem.</w:t>
      </w:r>
    </w:p>
    <w:p w14:paraId="7CC31C14" w14:textId="77777777" w:rsidR="007B6A91" w:rsidRPr="00B014B2" w:rsidRDefault="00375180" w:rsidP="007B6A91">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Ustanovení § 1765 odst.1 Občanského zákoníku se neuplatní; každá ze smluvních stran na sebe ve smyslu ustanovení § 1765 odst. 2 </w:t>
      </w:r>
      <w:r w:rsidR="00AE2969" w:rsidRPr="00B014B2">
        <w:rPr>
          <w:rFonts w:ascii="Times New Roman" w:hAnsi="Times New Roman" w:cs="Times New Roman"/>
          <w:sz w:val="24"/>
        </w:rPr>
        <w:t xml:space="preserve">Občanského </w:t>
      </w:r>
      <w:r w:rsidRPr="00B014B2">
        <w:rPr>
          <w:rFonts w:ascii="Times New Roman" w:hAnsi="Times New Roman" w:cs="Times New Roman"/>
          <w:sz w:val="24"/>
        </w:rPr>
        <w:t>zákon</w:t>
      </w:r>
      <w:r w:rsidR="00AE2969" w:rsidRPr="00B014B2">
        <w:rPr>
          <w:rFonts w:ascii="Times New Roman" w:hAnsi="Times New Roman" w:cs="Times New Roman"/>
          <w:sz w:val="24"/>
        </w:rPr>
        <w:t>íku</w:t>
      </w:r>
      <w:r w:rsidRPr="00B014B2">
        <w:rPr>
          <w:rFonts w:ascii="Times New Roman" w:hAnsi="Times New Roman" w:cs="Times New Roman"/>
          <w:sz w:val="24"/>
        </w:rPr>
        <w:t xml:space="preserve"> převzala nebezpečí změny okolností</w:t>
      </w:r>
      <w:r w:rsidR="007B6A91" w:rsidRPr="00B014B2">
        <w:rPr>
          <w:rFonts w:ascii="Times New Roman" w:hAnsi="Times New Roman" w:cs="Times New Roman"/>
          <w:sz w:val="24"/>
        </w:rPr>
        <w:t>.</w:t>
      </w:r>
    </w:p>
    <w:p w14:paraId="64191882" w14:textId="77777777" w:rsidR="007B6A91" w:rsidRPr="00B014B2" w:rsidRDefault="007B6A91" w:rsidP="007B6A91">
      <w:pPr>
        <w:rPr>
          <w:sz w:val="24"/>
          <w:szCs w:val="24"/>
        </w:rPr>
      </w:pPr>
    </w:p>
    <w:p w14:paraId="31CE2D23" w14:textId="77777777" w:rsidR="008C0573" w:rsidRPr="00B014B2" w:rsidRDefault="00375180" w:rsidP="007B6A91">
      <w:pPr>
        <w:pStyle w:val="Nadpis2"/>
        <w:keepNext w:val="0"/>
        <w:spacing w:before="0" w:after="0"/>
        <w:ind w:left="567" w:hanging="567"/>
        <w:rPr>
          <w:rFonts w:ascii="Times New Roman" w:hAnsi="Times New Roman" w:cs="Times New Roman"/>
          <w:b/>
          <w:sz w:val="24"/>
        </w:rPr>
      </w:pPr>
      <w:r w:rsidRPr="00B014B2">
        <w:rPr>
          <w:rFonts w:ascii="Times New Roman" w:hAnsi="Times New Roman" w:cs="Times New Roman"/>
          <w:sz w:val="24"/>
        </w:rPr>
        <w:t>Objednatel je při nakládání s veřejnými prostředky povin</w:t>
      </w:r>
      <w:r w:rsidR="004414C0" w:rsidRPr="00B014B2">
        <w:rPr>
          <w:rFonts w:ascii="Times New Roman" w:hAnsi="Times New Roman" w:cs="Times New Roman"/>
          <w:sz w:val="24"/>
        </w:rPr>
        <w:t>en</w:t>
      </w:r>
      <w:r w:rsidRPr="00B014B2">
        <w:rPr>
          <w:rFonts w:ascii="Times New Roman" w:hAnsi="Times New Roman" w:cs="Times New Roman"/>
          <w:sz w:val="24"/>
        </w:rPr>
        <w:t xml:space="preserve"> dodržovat ustan</w:t>
      </w:r>
      <w:r w:rsidR="00577005" w:rsidRPr="00B014B2">
        <w:rPr>
          <w:rFonts w:ascii="Times New Roman" w:hAnsi="Times New Roman" w:cs="Times New Roman"/>
          <w:sz w:val="24"/>
        </w:rPr>
        <w:t>ovení zákona č. 106/1999 Sb., o </w:t>
      </w:r>
      <w:r w:rsidRPr="00B014B2">
        <w:rPr>
          <w:rFonts w:ascii="Times New Roman" w:hAnsi="Times New Roman" w:cs="Times New Roman"/>
          <w:sz w:val="24"/>
        </w:rPr>
        <w:t>svobodném přístupu k informacím, ve znění pozdějších předpisů.</w:t>
      </w:r>
    </w:p>
    <w:p w14:paraId="4DA65F7F" w14:textId="77777777" w:rsidR="007B6A91" w:rsidRPr="00B014B2" w:rsidRDefault="007B6A91" w:rsidP="007B6A91">
      <w:pPr>
        <w:rPr>
          <w:sz w:val="24"/>
          <w:szCs w:val="24"/>
        </w:rPr>
      </w:pPr>
    </w:p>
    <w:p w14:paraId="02AA656E" w14:textId="77777777" w:rsidR="009841DA" w:rsidRPr="00B014B2" w:rsidRDefault="00375180" w:rsidP="006F1D17">
      <w:pPr>
        <w:pStyle w:val="Nadpis2"/>
        <w:keepNext w:val="0"/>
        <w:spacing w:before="0" w:after="0"/>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 xml:space="preserve">Smlouva nabude platnosti dnem jejího podpisu </w:t>
      </w:r>
      <w:r w:rsidR="009841DA" w:rsidRPr="00B014B2">
        <w:rPr>
          <w:rFonts w:ascii="Times New Roman" w:hAnsi="Times New Roman" w:cs="Times New Roman"/>
          <w:color w:val="000000" w:themeColor="text1"/>
          <w:sz w:val="24"/>
        </w:rPr>
        <w:t>oprávněnými zástupci obou smluvních stran. Nebude-li Smlouva podepsána oprávněnými zástupci obou smluvních stran téhož dne, stává se platnou dnem podpisu pozdějšího.</w:t>
      </w:r>
      <w:r w:rsidR="0053651B" w:rsidRPr="00B014B2">
        <w:rPr>
          <w:rFonts w:ascii="Times New Roman" w:hAnsi="Times New Roman" w:cs="Times New Roman"/>
          <w:color w:val="000000" w:themeColor="text1"/>
          <w:sz w:val="24"/>
        </w:rPr>
        <w:t xml:space="preserve"> </w:t>
      </w:r>
      <w:r w:rsidR="009841DA" w:rsidRPr="00B014B2">
        <w:rPr>
          <w:rFonts w:ascii="Times New Roman" w:hAnsi="Times New Roman" w:cs="Times New Roman"/>
          <w:color w:val="000000" w:themeColor="text1"/>
          <w:sz w:val="24"/>
        </w:rPr>
        <w:t xml:space="preserve">Smlouva nabývá účinnosti dnem </w:t>
      </w:r>
      <w:r w:rsidR="006C50A5" w:rsidRPr="00B014B2">
        <w:rPr>
          <w:rFonts w:ascii="Times New Roman" w:hAnsi="Times New Roman" w:cs="Times New Roman"/>
          <w:color w:val="000000" w:themeColor="text1"/>
          <w:sz w:val="24"/>
        </w:rPr>
        <w:t xml:space="preserve">uveřejnění </w:t>
      </w:r>
      <w:r w:rsidR="009841DA" w:rsidRPr="00B014B2">
        <w:rPr>
          <w:rFonts w:ascii="Times New Roman" w:hAnsi="Times New Roman" w:cs="Times New Roman"/>
          <w:color w:val="000000" w:themeColor="text1"/>
          <w:sz w:val="24"/>
        </w:rPr>
        <w:t xml:space="preserve">v registru smluv dle </w:t>
      </w:r>
      <w:r w:rsidR="002461D1" w:rsidRPr="00B014B2">
        <w:rPr>
          <w:rFonts w:ascii="Times New Roman" w:hAnsi="Times New Roman" w:cs="Times New Roman"/>
          <w:color w:val="000000" w:themeColor="text1"/>
          <w:sz w:val="24"/>
        </w:rPr>
        <w:t>z</w:t>
      </w:r>
      <w:r w:rsidR="009841DA" w:rsidRPr="00B014B2">
        <w:rPr>
          <w:rFonts w:ascii="Times New Roman" w:hAnsi="Times New Roman" w:cs="Times New Roman"/>
          <w:color w:val="000000" w:themeColor="text1"/>
          <w:sz w:val="24"/>
        </w:rPr>
        <w:t>ákona č. 340/2015 Sb.</w:t>
      </w:r>
      <w:r w:rsidR="007B6A91" w:rsidRPr="00B014B2">
        <w:rPr>
          <w:rFonts w:ascii="Times New Roman" w:hAnsi="Times New Roman" w:cs="Times New Roman"/>
          <w:color w:val="000000" w:themeColor="text1"/>
          <w:sz w:val="24"/>
        </w:rPr>
        <w:t xml:space="preserve"> </w:t>
      </w:r>
      <w:r w:rsidR="009841DA" w:rsidRPr="00B014B2">
        <w:rPr>
          <w:rFonts w:ascii="Times New Roman" w:hAnsi="Times New Roman" w:cs="Times New Roman"/>
          <w:color w:val="000000" w:themeColor="text1"/>
          <w:sz w:val="24"/>
        </w:rPr>
        <w:t>Smluvní strany se dohodly, že Smlouvu zašle k uveřejnění v registru smluv Objednatel.</w:t>
      </w:r>
      <w:r w:rsidR="009841DA" w:rsidRPr="00B014B2">
        <w:rPr>
          <w:rFonts w:ascii="Times New Roman" w:hAnsi="Times New Roman" w:cs="Times New Roman"/>
          <w:snapToGrid w:val="0"/>
          <w:color w:val="000000" w:themeColor="text1"/>
          <w:sz w:val="24"/>
        </w:rPr>
        <w:t xml:space="preserve"> Nabytí účinnosti Smlouvy sdělí Objednatel Zhotoviteli </w:t>
      </w:r>
      <w:r w:rsidR="009841DA" w:rsidRPr="00B014B2">
        <w:rPr>
          <w:rFonts w:ascii="Times New Roman" w:hAnsi="Times New Roman" w:cs="Times New Roman"/>
          <w:color w:val="000000" w:themeColor="text1"/>
          <w:sz w:val="24"/>
        </w:rPr>
        <w:t>doručením písemného oznámení o nabytí účinnosti Smlouvy.</w:t>
      </w:r>
    </w:p>
    <w:p w14:paraId="5E01DBB7" w14:textId="77777777" w:rsidR="00EB5A2E" w:rsidRPr="00B014B2" w:rsidRDefault="00EB5A2E" w:rsidP="006F1D17">
      <w:pPr>
        <w:pStyle w:val="Nadpis2"/>
        <w:keepNext w:val="0"/>
        <w:numPr>
          <w:ilvl w:val="1"/>
          <w:numId w:val="20"/>
        </w:numPr>
        <w:spacing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Smlouvu lze měnit pouze písemnými vzestupně číslovanými dodatky podepsanými oprávněnými zástupci obou smluvních stran, není-li v této Smlouvě stanoveno jinak.</w:t>
      </w:r>
    </w:p>
    <w:p w14:paraId="0856E283" w14:textId="77777777" w:rsidR="00DD4351" w:rsidRPr="00B014B2" w:rsidRDefault="00DD4351" w:rsidP="006F1D17">
      <w:pPr>
        <w:pStyle w:val="Nadpis2"/>
        <w:keepNext w:val="0"/>
        <w:numPr>
          <w:ilvl w:val="1"/>
          <w:numId w:val="19"/>
        </w:numPr>
        <w:ind w:left="567" w:hanging="567"/>
        <w:rPr>
          <w:rFonts w:ascii="Times New Roman" w:hAnsi="Times New Roman" w:cs="Times New Roman"/>
          <w:b/>
          <w:bCs w:val="0"/>
          <w:sz w:val="24"/>
        </w:rPr>
      </w:pPr>
      <w:r w:rsidRPr="00B014B2">
        <w:rPr>
          <w:rFonts w:ascii="Times New Roman" w:hAnsi="Times New Roman" w:cs="Times New Roman"/>
          <w:bCs w:val="0"/>
          <w:sz w:val="24"/>
        </w:rPr>
        <w:t>Přílohy této Smlouvy (ať pevně spojené či oddělitelné), na něž tato Smlouva odkazuje, tvoří součást této Smlouvy. Touto Smlouvou se vždy rozumí tato Smlouva včetně příloh (ať pevně spojených či oddělitelných).</w:t>
      </w:r>
    </w:p>
    <w:p w14:paraId="083C7CB5" w14:textId="77777777" w:rsidR="00375180" w:rsidRPr="00B014B2" w:rsidRDefault="00375180" w:rsidP="00635770">
      <w:pPr>
        <w:pStyle w:val="Nadpis2"/>
        <w:keepNext w:val="0"/>
        <w:spacing w:before="120" w:after="0" w:line="264" w:lineRule="auto"/>
        <w:ind w:left="567" w:hanging="567"/>
        <w:rPr>
          <w:rFonts w:ascii="Times New Roman" w:hAnsi="Times New Roman" w:cs="Times New Roman"/>
          <w:b/>
          <w:sz w:val="24"/>
        </w:rPr>
      </w:pPr>
      <w:r w:rsidRPr="00B014B2">
        <w:rPr>
          <w:rFonts w:ascii="Times New Roman" w:hAnsi="Times New Roman" w:cs="Times New Roman"/>
          <w:sz w:val="24"/>
        </w:rPr>
        <w:t xml:space="preserve">Nedílnou součástí </w:t>
      </w:r>
      <w:r w:rsidR="008C0573" w:rsidRPr="00B014B2">
        <w:rPr>
          <w:rFonts w:ascii="Times New Roman" w:hAnsi="Times New Roman" w:cs="Times New Roman"/>
          <w:sz w:val="24"/>
        </w:rPr>
        <w:t>S</w:t>
      </w:r>
      <w:r w:rsidRPr="00B014B2">
        <w:rPr>
          <w:rFonts w:ascii="Times New Roman" w:hAnsi="Times New Roman" w:cs="Times New Roman"/>
          <w:sz w:val="24"/>
        </w:rPr>
        <w:t>mlouvy jsou:</w:t>
      </w:r>
    </w:p>
    <w:p w14:paraId="1388D950" w14:textId="77777777" w:rsidR="00375180" w:rsidRPr="00B014B2" w:rsidRDefault="00375180" w:rsidP="00635770">
      <w:pPr>
        <w:spacing w:before="40" w:line="264" w:lineRule="auto"/>
        <w:ind w:left="567"/>
        <w:jc w:val="both"/>
        <w:rPr>
          <w:sz w:val="24"/>
          <w:szCs w:val="24"/>
        </w:rPr>
      </w:pPr>
      <w:r w:rsidRPr="00B014B2">
        <w:rPr>
          <w:sz w:val="24"/>
          <w:szCs w:val="24"/>
        </w:rPr>
        <w:t xml:space="preserve">příloha č. 1 – </w:t>
      </w:r>
      <w:r w:rsidRPr="00B014B2">
        <w:rPr>
          <w:iCs/>
          <w:color w:val="000000" w:themeColor="text1"/>
          <w:sz w:val="24"/>
          <w:szCs w:val="24"/>
        </w:rPr>
        <w:t>Uživatelské zadání</w:t>
      </w:r>
    </w:p>
    <w:p w14:paraId="04059653" w14:textId="77777777" w:rsidR="00375180" w:rsidRPr="00B014B2" w:rsidRDefault="00375180" w:rsidP="00635770">
      <w:pPr>
        <w:spacing w:before="40" w:line="264" w:lineRule="auto"/>
        <w:ind w:left="567"/>
        <w:jc w:val="both"/>
        <w:rPr>
          <w:sz w:val="24"/>
          <w:szCs w:val="24"/>
        </w:rPr>
      </w:pPr>
      <w:r w:rsidRPr="00B014B2">
        <w:rPr>
          <w:sz w:val="24"/>
          <w:szCs w:val="24"/>
        </w:rPr>
        <w:t>příloha č. 2 – Příprava projektu</w:t>
      </w:r>
    </w:p>
    <w:p w14:paraId="6564B3D5" w14:textId="77777777" w:rsidR="00375180" w:rsidRPr="00B014B2" w:rsidRDefault="00375180" w:rsidP="00635770">
      <w:pPr>
        <w:spacing w:before="40" w:line="264" w:lineRule="auto"/>
        <w:ind w:left="567"/>
        <w:jc w:val="both"/>
        <w:rPr>
          <w:sz w:val="24"/>
          <w:szCs w:val="24"/>
        </w:rPr>
      </w:pPr>
      <w:r w:rsidRPr="00B014B2">
        <w:rPr>
          <w:sz w:val="24"/>
          <w:szCs w:val="24"/>
        </w:rPr>
        <w:t xml:space="preserve">příloha č. 3 – Návrh </w:t>
      </w:r>
      <w:r w:rsidR="002A0155" w:rsidRPr="00B014B2">
        <w:rPr>
          <w:sz w:val="24"/>
          <w:szCs w:val="24"/>
        </w:rPr>
        <w:t>S</w:t>
      </w:r>
      <w:r w:rsidRPr="00B014B2">
        <w:rPr>
          <w:sz w:val="24"/>
          <w:szCs w:val="24"/>
        </w:rPr>
        <w:t>tavby</w:t>
      </w:r>
    </w:p>
    <w:p w14:paraId="6353EFBB" w14:textId="77777777" w:rsidR="00375180" w:rsidRPr="00B014B2" w:rsidRDefault="00375180" w:rsidP="00635770">
      <w:pPr>
        <w:spacing w:before="40" w:line="264" w:lineRule="auto"/>
        <w:ind w:left="567"/>
        <w:jc w:val="both"/>
        <w:rPr>
          <w:sz w:val="24"/>
          <w:szCs w:val="24"/>
        </w:rPr>
      </w:pPr>
      <w:r w:rsidRPr="00B014B2">
        <w:rPr>
          <w:sz w:val="24"/>
          <w:szCs w:val="24"/>
        </w:rPr>
        <w:t>příloha č. 4 – Obsah DURaSP</w:t>
      </w:r>
    </w:p>
    <w:p w14:paraId="2620D4B8" w14:textId="77777777" w:rsidR="00375180" w:rsidRPr="00B014B2" w:rsidRDefault="00375180" w:rsidP="00635770">
      <w:pPr>
        <w:spacing w:before="40" w:line="264" w:lineRule="auto"/>
        <w:ind w:left="567"/>
        <w:jc w:val="both"/>
        <w:rPr>
          <w:sz w:val="24"/>
          <w:szCs w:val="24"/>
        </w:rPr>
      </w:pPr>
      <w:r w:rsidRPr="00B014B2">
        <w:rPr>
          <w:sz w:val="24"/>
          <w:szCs w:val="24"/>
        </w:rPr>
        <w:t>příloha č. 5 – Obsah PDPS</w:t>
      </w:r>
    </w:p>
    <w:p w14:paraId="548D4D04" w14:textId="77777777" w:rsidR="00375180" w:rsidRPr="00B014B2" w:rsidRDefault="00375180" w:rsidP="00635770">
      <w:pPr>
        <w:spacing w:before="40" w:line="264" w:lineRule="auto"/>
        <w:ind w:left="567"/>
        <w:jc w:val="both"/>
        <w:rPr>
          <w:sz w:val="24"/>
          <w:szCs w:val="24"/>
        </w:rPr>
      </w:pPr>
      <w:r w:rsidRPr="00B014B2">
        <w:rPr>
          <w:sz w:val="24"/>
          <w:szCs w:val="24"/>
        </w:rPr>
        <w:t>příloha č. 6 – Obsah činnosti Autorského dozoru</w:t>
      </w:r>
    </w:p>
    <w:p w14:paraId="4BD078CE" w14:textId="77777777" w:rsidR="00375180" w:rsidRPr="00B014B2" w:rsidRDefault="00375180" w:rsidP="00635770">
      <w:pPr>
        <w:spacing w:before="40" w:line="264" w:lineRule="auto"/>
        <w:ind w:left="567"/>
        <w:jc w:val="both"/>
        <w:rPr>
          <w:sz w:val="24"/>
          <w:szCs w:val="24"/>
        </w:rPr>
      </w:pPr>
      <w:bookmarkStart w:id="58" w:name="_Hlk530696541"/>
      <w:r w:rsidRPr="00B014B2">
        <w:rPr>
          <w:sz w:val="24"/>
          <w:szCs w:val="24"/>
        </w:rPr>
        <w:t xml:space="preserve">příloha č. 7 – </w:t>
      </w:r>
      <w:r w:rsidR="003B34E1" w:rsidRPr="00B014B2">
        <w:rPr>
          <w:color w:val="000000" w:themeColor="text1"/>
          <w:sz w:val="24"/>
          <w:szCs w:val="24"/>
        </w:rPr>
        <w:t>Realizační tým a s</w:t>
      </w:r>
      <w:r w:rsidRPr="00B014B2">
        <w:rPr>
          <w:color w:val="000000" w:themeColor="text1"/>
          <w:sz w:val="24"/>
          <w:szCs w:val="24"/>
        </w:rPr>
        <w:t xml:space="preserve">eznam </w:t>
      </w:r>
      <w:r w:rsidRPr="00B014B2">
        <w:rPr>
          <w:sz w:val="24"/>
          <w:szCs w:val="24"/>
        </w:rPr>
        <w:t xml:space="preserve">poddodavatelů </w:t>
      </w:r>
    </w:p>
    <w:p w14:paraId="17B75553" w14:textId="04984CF2" w:rsidR="00842D0F" w:rsidRDefault="00842D0F" w:rsidP="00635770">
      <w:pPr>
        <w:spacing w:before="40" w:line="264" w:lineRule="auto"/>
        <w:ind w:left="567"/>
        <w:jc w:val="both"/>
        <w:rPr>
          <w:color w:val="000000" w:themeColor="text1"/>
          <w:sz w:val="24"/>
          <w:szCs w:val="24"/>
        </w:rPr>
      </w:pPr>
      <w:r w:rsidRPr="00B014B2">
        <w:rPr>
          <w:color w:val="000000" w:themeColor="text1"/>
          <w:sz w:val="24"/>
          <w:szCs w:val="24"/>
        </w:rPr>
        <w:t>příloha č. 8 – BIM dokumenty (BIM protokol, EIR, BEP, DS)</w:t>
      </w:r>
    </w:p>
    <w:p w14:paraId="61CC8A8C" w14:textId="2FA328F6" w:rsidR="00EC2D61" w:rsidRDefault="00EC2D61" w:rsidP="00635770">
      <w:pPr>
        <w:spacing w:before="40" w:line="264" w:lineRule="auto"/>
        <w:ind w:left="567"/>
        <w:jc w:val="both"/>
        <w:rPr>
          <w:color w:val="000000" w:themeColor="text1"/>
          <w:sz w:val="24"/>
          <w:szCs w:val="24"/>
        </w:rPr>
      </w:pPr>
      <w:r>
        <w:rPr>
          <w:color w:val="000000" w:themeColor="text1"/>
          <w:sz w:val="24"/>
          <w:szCs w:val="24"/>
        </w:rPr>
        <w:lastRenderedPageBreak/>
        <w:t xml:space="preserve">Příloha č. 9 – Plná moc </w:t>
      </w:r>
    </w:p>
    <w:p w14:paraId="21673458" w14:textId="0F4FD8AE" w:rsidR="00EC2D61" w:rsidRDefault="00EC2D61" w:rsidP="00635770">
      <w:pPr>
        <w:spacing w:before="40" w:line="264" w:lineRule="auto"/>
        <w:ind w:left="567"/>
        <w:jc w:val="both"/>
        <w:rPr>
          <w:color w:val="000000" w:themeColor="text1"/>
          <w:sz w:val="24"/>
          <w:szCs w:val="24"/>
        </w:rPr>
      </w:pPr>
    </w:p>
    <w:p w14:paraId="6F510680" w14:textId="77777777" w:rsidR="00721C28" w:rsidRPr="00B014B2" w:rsidRDefault="008E2E08" w:rsidP="00635770">
      <w:pPr>
        <w:pStyle w:val="Nadpis2"/>
        <w:keepNext w:val="0"/>
        <w:spacing w:before="120" w:after="0" w:line="264" w:lineRule="auto"/>
        <w:ind w:left="567" w:hanging="567"/>
        <w:rPr>
          <w:rFonts w:ascii="Times New Roman" w:hAnsi="Times New Roman" w:cs="Times New Roman"/>
          <w:b/>
          <w:color w:val="000000" w:themeColor="text1"/>
          <w:sz w:val="24"/>
        </w:rPr>
      </w:pPr>
      <w:r w:rsidRPr="00B014B2">
        <w:rPr>
          <w:rFonts w:ascii="Times New Roman" w:hAnsi="Times New Roman" w:cs="Times New Roman"/>
          <w:color w:val="000000" w:themeColor="text1"/>
          <w:sz w:val="24"/>
        </w:rPr>
        <w:t>Tato Smlouva je vyhotovena v elektronické podobě se zaručenými elektronickými podpisy zástupců smluvních stran založenými na kvalifikovaném certifikátu.</w:t>
      </w:r>
    </w:p>
    <w:p w14:paraId="127342EE" w14:textId="77777777" w:rsidR="00D82375" w:rsidRPr="00B014B2" w:rsidRDefault="00D82375" w:rsidP="00635770">
      <w:pPr>
        <w:pStyle w:val="Nadpis2"/>
        <w:keepNext w:val="0"/>
        <w:spacing w:before="120" w:after="360" w:line="264" w:lineRule="auto"/>
        <w:ind w:left="567" w:hanging="567"/>
        <w:rPr>
          <w:rFonts w:ascii="Times New Roman" w:hAnsi="Times New Roman" w:cs="Times New Roman"/>
          <w:b/>
          <w:color w:val="FF0000"/>
          <w:sz w:val="24"/>
        </w:rPr>
      </w:pPr>
      <w:r w:rsidRPr="00B014B2">
        <w:rPr>
          <w:rFonts w:ascii="Times New Roman" w:hAnsi="Times New Roman" w:cs="Times New Roman"/>
          <w:sz w:val="24"/>
        </w:rPr>
        <w:t xml:space="preserve">Smluvní strany se s obsahem </w:t>
      </w:r>
      <w:r w:rsidR="009B42A2" w:rsidRPr="00B014B2">
        <w:rPr>
          <w:rFonts w:ascii="Times New Roman" w:hAnsi="Times New Roman" w:cs="Times New Roman"/>
          <w:sz w:val="24"/>
        </w:rPr>
        <w:t>S</w:t>
      </w:r>
      <w:r w:rsidRPr="00B014B2">
        <w:rPr>
          <w:rFonts w:ascii="Times New Roman" w:hAnsi="Times New Roman" w:cs="Times New Roman"/>
          <w:sz w:val="24"/>
        </w:rPr>
        <w:t xml:space="preserve">mlouvy seznámily a souhlasí s ním tak, jak je zachycen výše. Dále smluvní strany </w:t>
      </w:r>
      <w:r w:rsidRPr="00B014B2">
        <w:rPr>
          <w:rFonts w:ascii="Times New Roman" w:hAnsi="Times New Roman" w:cs="Times New Roman"/>
          <w:color w:val="000000" w:themeColor="text1"/>
          <w:sz w:val="24"/>
        </w:rPr>
        <w:t>výslovně prohlašují, že Smlouva je sepsána určitě a srozumiteln</w:t>
      </w:r>
      <w:r w:rsidR="00577005" w:rsidRPr="00B014B2">
        <w:rPr>
          <w:rFonts w:ascii="Times New Roman" w:hAnsi="Times New Roman" w:cs="Times New Roman"/>
          <w:color w:val="000000" w:themeColor="text1"/>
          <w:sz w:val="24"/>
        </w:rPr>
        <w:t>ě s tím, že je projevem pravé a </w:t>
      </w:r>
      <w:r w:rsidRPr="00B014B2">
        <w:rPr>
          <w:rFonts w:ascii="Times New Roman" w:hAnsi="Times New Roman" w:cs="Times New Roman"/>
          <w:color w:val="000000" w:themeColor="text1"/>
          <w:sz w:val="24"/>
        </w:rPr>
        <w:t>svobodné vůle smluvních stran a nebyla uzavřena v tísni či za nápadně nevýhodných podmínek. Na důkaz souhlasu připojují oprávnění zástupci smluvních stran své vlastnoruční podpisy, jak následuje.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37"/>
      </w:tblGrid>
      <w:tr w:rsidR="00865F7E" w:rsidRPr="00B014B2" w14:paraId="1C97E19B" w14:textId="77777777" w:rsidTr="00A707DA">
        <w:trPr>
          <w:jc w:val="center"/>
        </w:trPr>
        <w:tc>
          <w:tcPr>
            <w:tcW w:w="4957" w:type="dxa"/>
          </w:tcPr>
          <w:p w14:paraId="6497E393" w14:textId="77777777" w:rsidR="00865F7E" w:rsidRDefault="00865F7E" w:rsidP="00A707DA">
            <w:pPr>
              <w:tabs>
                <w:tab w:val="left" w:pos="5670"/>
              </w:tabs>
              <w:spacing w:line="264" w:lineRule="auto"/>
              <w:jc w:val="both"/>
              <w:rPr>
                <w:bCs/>
                <w:sz w:val="24"/>
                <w:szCs w:val="24"/>
              </w:rPr>
            </w:pPr>
            <w:bookmarkStart w:id="59" w:name="_Hlk47350812"/>
          </w:p>
          <w:p w14:paraId="320262E2" w14:textId="77777777" w:rsidR="00865F7E" w:rsidRPr="00B014B2" w:rsidRDefault="00865F7E" w:rsidP="00A707DA">
            <w:pPr>
              <w:tabs>
                <w:tab w:val="left" w:pos="5670"/>
              </w:tabs>
              <w:spacing w:line="264" w:lineRule="auto"/>
              <w:jc w:val="both"/>
              <w:rPr>
                <w:bCs/>
                <w:sz w:val="24"/>
                <w:szCs w:val="24"/>
              </w:rPr>
            </w:pPr>
            <w:r w:rsidRPr="00B014B2">
              <w:rPr>
                <w:bCs/>
                <w:sz w:val="24"/>
                <w:szCs w:val="24"/>
              </w:rPr>
              <w:t>Za Objednatele:</w:t>
            </w:r>
          </w:p>
        </w:tc>
        <w:tc>
          <w:tcPr>
            <w:tcW w:w="5237" w:type="dxa"/>
          </w:tcPr>
          <w:p w14:paraId="209841D5" w14:textId="77777777" w:rsidR="00865F7E" w:rsidRDefault="00865F7E" w:rsidP="00A707DA">
            <w:pPr>
              <w:tabs>
                <w:tab w:val="left" w:pos="5670"/>
              </w:tabs>
              <w:spacing w:line="264" w:lineRule="auto"/>
              <w:jc w:val="both"/>
              <w:rPr>
                <w:bCs/>
                <w:sz w:val="24"/>
                <w:szCs w:val="24"/>
              </w:rPr>
            </w:pPr>
          </w:p>
          <w:p w14:paraId="0C225808" w14:textId="77777777" w:rsidR="00865F7E" w:rsidRPr="00B014B2" w:rsidRDefault="00865F7E" w:rsidP="00A707DA">
            <w:pPr>
              <w:tabs>
                <w:tab w:val="left" w:pos="5670"/>
              </w:tabs>
              <w:spacing w:line="264" w:lineRule="auto"/>
              <w:jc w:val="both"/>
              <w:rPr>
                <w:bCs/>
                <w:sz w:val="24"/>
                <w:szCs w:val="24"/>
              </w:rPr>
            </w:pPr>
            <w:r w:rsidRPr="00B014B2">
              <w:rPr>
                <w:bCs/>
                <w:sz w:val="24"/>
                <w:szCs w:val="24"/>
              </w:rPr>
              <w:t>Za Zhotovitele:</w:t>
            </w:r>
          </w:p>
        </w:tc>
      </w:tr>
      <w:tr w:rsidR="00865F7E" w:rsidRPr="00B014B2" w14:paraId="7B789C3B" w14:textId="77777777" w:rsidTr="00A707DA">
        <w:trPr>
          <w:jc w:val="center"/>
        </w:trPr>
        <w:tc>
          <w:tcPr>
            <w:tcW w:w="4957" w:type="dxa"/>
          </w:tcPr>
          <w:p w14:paraId="09B6C1B7" w14:textId="77777777" w:rsidR="00865F7E" w:rsidRPr="00B014B2" w:rsidRDefault="00865F7E" w:rsidP="00A707DA">
            <w:pPr>
              <w:tabs>
                <w:tab w:val="left" w:pos="5670"/>
              </w:tabs>
              <w:spacing w:before="240" w:line="264" w:lineRule="auto"/>
              <w:ind w:left="284"/>
              <w:jc w:val="both"/>
              <w:rPr>
                <w:bCs/>
                <w:sz w:val="24"/>
                <w:szCs w:val="24"/>
              </w:rPr>
            </w:pPr>
            <w:r w:rsidRPr="00B014B2">
              <w:rPr>
                <w:bCs/>
                <w:sz w:val="24"/>
                <w:szCs w:val="24"/>
              </w:rPr>
              <w:t>Plzeň, dne dle elektronického podpisu</w:t>
            </w:r>
          </w:p>
        </w:tc>
        <w:tc>
          <w:tcPr>
            <w:tcW w:w="5237" w:type="dxa"/>
          </w:tcPr>
          <w:p w14:paraId="43324B1E" w14:textId="77777777" w:rsidR="00865F7E" w:rsidRPr="008D647C" w:rsidRDefault="00865F7E" w:rsidP="00A707DA">
            <w:pPr>
              <w:pStyle w:val="Nadpis2"/>
              <w:keepNext w:val="0"/>
              <w:numPr>
                <w:ilvl w:val="0"/>
                <w:numId w:val="0"/>
              </w:numPr>
              <w:spacing w:after="0" w:line="264" w:lineRule="auto"/>
              <w:outlineLvl w:val="1"/>
              <w:rPr>
                <w:rFonts w:ascii="Times New Roman" w:hAnsi="Times New Roman" w:cs="Times New Roman"/>
                <w:bCs w:val="0"/>
                <w:sz w:val="24"/>
              </w:rPr>
            </w:pPr>
            <w:r w:rsidRPr="008D647C">
              <w:rPr>
                <w:rFonts w:ascii="Times New Roman" w:hAnsi="Times New Roman" w:cs="Times New Roman"/>
                <w:sz w:val="24"/>
              </w:rPr>
              <w:t>Praha,</w:t>
            </w:r>
            <w:r w:rsidRPr="008D647C">
              <w:rPr>
                <w:rFonts w:ascii="Times New Roman" w:hAnsi="Times New Roman" w:cs="Times New Roman"/>
                <w:bCs w:val="0"/>
                <w:sz w:val="24"/>
              </w:rPr>
              <w:t xml:space="preserve"> dne elektronického podpisu</w:t>
            </w:r>
          </w:p>
        </w:tc>
      </w:tr>
      <w:tr w:rsidR="00865F7E" w:rsidRPr="00B014B2" w14:paraId="28C36633" w14:textId="77777777" w:rsidTr="00A707DA">
        <w:trPr>
          <w:jc w:val="center"/>
        </w:trPr>
        <w:tc>
          <w:tcPr>
            <w:tcW w:w="4957" w:type="dxa"/>
          </w:tcPr>
          <w:p w14:paraId="5D0E7792" w14:textId="77777777" w:rsidR="00865F7E" w:rsidRPr="00B014B2" w:rsidRDefault="00865F7E" w:rsidP="00A707DA">
            <w:pPr>
              <w:tabs>
                <w:tab w:val="left" w:pos="5670"/>
              </w:tabs>
              <w:spacing w:before="600" w:line="264" w:lineRule="auto"/>
              <w:ind w:left="113"/>
              <w:jc w:val="center"/>
              <w:rPr>
                <w:bCs/>
                <w:sz w:val="24"/>
                <w:szCs w:val="24"/>
              </w:rPr>
            </w:pPr>
            <w:r w:rsidRPr="00B014B2">
              <w:rPr>
                <w:bCs/>
                <w:sz w:val="24"/>
                <w:szCs w:val="24"/>
              </w:rPr>
              <w:t>...........................................................</w:t>
            </w:r>
          </w:p>
        </w:tc>
        <w:tc>
          <w:tcPr>
            <w:tcW w:w="5237" w:type="dxa"/>
          </w:tcPr>
          <w:p w14:paraId="0F0E0ADC" w14:textId="77777777" w:rsidR="00865F7E" w:rsidRPr="00B014B2" w:rsidRDefault="00865F7E" w:rsidP="00A707DA">
            <w:pPr>
              <w:tabs>
                <w:tab w:val="left" w:pos="5670"/>
              </w:tabs>
              <w:spacing w:before="600" w:line="264" w:lineRule="auto"/>
              <w:ind w:left="113"/>
              <w:jc w:val="center"/>
              <w:rPr>
                <w:bCs/>
                <w:sz w:val="24"/>
                <w:szCs w:val="24"/>
              </w:rPr>
            </w:pPr>
            <w:r w:rsidRPr="00B014B2">
              <w:rPr>
                <w:bCs/>
                <w:sz w:val="24"/>
                <w:szCs w:val="24"/>
              </w:rPr>
              <w:t>...........................................................</w:t>
            </w:r>
          </w:p>
        </w:tc>
      </w:tr>
      <w:tr w:rsidR="00865F7E" w:rsidRPr="00B014B2" w14:paraId="0D3321B6" w14:textId="77777777" w:rsidTr="00A707DA">
        <w:trPr>
          <w:jc w:val="center"/>
        </w:trPr>
        <w:tc>
          <w:tcPr>
            <w:tcW w:w="4957" w:type="dxa"/>
          </w:tcPr>
          <w:p w14:paraId="6B3488EB" w14:textId="77777777" w:rsidR="00865F7E" w:rsidRPr="00F66ECF" w:rsidRDefault="00865F7E" w:rsidP="00A707DA">
            <w:pPr>
              <w:tabs>
                <w:tab w:val="left" w:pos="5670"/>
              </w:tabs>
              <w:spacing w:line="264" w:lineRule="auto"/>
              <w:jc w:val="center"/>
              <w:rPr>
                <w:b/>
                <w:bCs/>
                <w:sz w:val="24"/>
                <w:szCs w:val="24"/>
              </w:rPr>
            </w:pPr>
            <w:r w:rsidRPr="00F66ECF">
              <w:rPr>
                <w:b/>
                <w:bCs/>
                <w:sz w:val="24"/>
                <w:szCs w:val="24"/>
              </w:rPr>
              <w:t>MUDr. Václav Šimánek, Ph.D.</w:t>
            </w:r>
          </w:p>
        </w:tc>
        <w:tc>
          <w:tcPr>
            <w:tcW w:w="5237" w:type="dxa"/>
          </w:tcPr>
          <w:p w14:paraId="597589C5" w14:textId="77777777" w:rsidR="00865F7E" w:rsidRPr="00B014B2" w:rsidRDefault="00865F7E" w:rsidP="00A707DA">
            <w:pPr>
              <w:tabs>
                <w:tab w:val="left" w:pos="5670"/>
              </w:tabs>
              <w:spacing w:line="264" w:lineRule="auto"/>
              <w:jc w:val="center"/>
              <w:rPr>
                <w:bCs/>
                <w:sz w:val="24"/>
                <w:szCs w:val="24"/>
              </w:rPr>
            </w:pPr>
            <w:r>
              <w:rPr>
                <w:b/>
                <w:bCs/>
                <w:sz w:val="24"/>
                <w:szCs w:val="24"/>
              </w:rPr>
              <w:t>Ing. Martin Chrastil</w:t>
            </w:r>
          </w:p>
        </w:tc>
      </w:tr>
      <w:tr w:rsidR="00865F7E" w:rsidRPr="00B014B2" w14:paraId="779AEA67" w14:textId="77777777" w:rsidTr="00A707DA">
        <w:trPr>
          <w:jc w:val="center"/>
        </w:trPr>
        <w:tc>
          <w:tcPr>
            <w:tcW w:w="4957" w:type="dxa"/>
          </w:tcPr>
          <w:p w14:paraId="7DA1001B" w14:textId="77777777" w:rsidR="00865F7E" w:rsidRPr="00B014B2" w:rsidRDefault="00865F7E" w:rsidP="00A707DA">
            <w:pPr>
              <w:tabs>
                <w:tab w:val="left" w:pos="5670"/>
              </w:tabs>
              <w:spacing w:line="264" w:lineRule="auto"/>
              <w:jc w:val="center"/>
              <w:rPr>
                <w:bCs/>
                <w:sz w:val="24"/>
                <w:szCs w:val="24"/>
              </w:rPr>
            </w:pPr>
            <w:r w:rsidRPr="00B014B2">
              <w:rPr>
                <w:bCs/>
                <w:sz w:val="24"/>
                <w:szCs w:val="24"/>
              </w:rPr>
              <w:t>ředitel Fakultní nemocnice Plzeň</w:t>
            </w:r>
          </w:p>
        </w:tc>
        <w:tc>
          <w:tcPr>
            <w:tcW w:w="5237" w:type="dxa"/>
          </w:tcPr>
          <w:p w14:paraId="248E0678" w14:textId="77777777" w:rsidR="00865F7E" w:rsidRPr="00B014B2" w:rsidRDefault="00865F7E" w:rsidP="00A707DA">
            <w:pPr>
              <w:tabs>
                <w:tab w:val="left" w:pos="5670"/>
              </w:tabs>
              <w:spacing w:line="264" w:lineRule="auto"/>
              <w:jc w:val="center"/>
              <w:rPr>
                <w:bCs/>
                <w:sz w:val="24"/>
                <w:szCs w:val="24"/>
              </w:rPr>
            </w:pPr>
            <w:r>
              <w:rPr>
                <w:bCs/>
                <w:sz w:val="24"/>
                <w:szCs w:val="24"/>
              </w:rPr>
              <w:t>předseda představenstva SUDOP PRAHA a.s.</w:t>
            </w:r>
          </w:p>
        </w:tc>
      </w:tr>
      <w:tr w:rsidR="00865F7E" w:rsidRPr="00B014B2" w14:paraId="01CF610C" w14:textId="77777777" w:rsidTr="00A707DA">
        <w:trPr>
          <w:jc w:val="center"/>
        </w:trPr>
        <w:tc>
          <w:tcPr>
            <w:tcW w:w="4957" w:type="dxa"/>
          </w:tcPr>
          <w:p w14:paraId="0D1F7632" w14:textId="77777777" w:rsidR="00865F7E" w:rsidRPr="00B014B2" w:rsidRDefault="00865F7E" w:rsidP="00A707DA">
            <w:pPr>
              <w:tabs>
                <w:tab w:val="left" w:pos="5670"/>
              </w:tabs>
              <w:spacing w:line="264" w:lineRule="auto"/>
              <w:jc w:val="center"/>
              <w:rPr>
                <w:bCs/>
                <w:sz w:val="24"/>
                <w:szCs w:val="24"/>
              </w:rPr>
            </w:pPr>
          </w:p>
        </w:tc>
        <w:tc>
          <w:tcPr>
            <w:tcW w:w="5237" w:type="dxa"/>
          </w:tcPr>
          <w:p w14:paraId="0B060A8C" w14:textId="77777777" w:rsidR="00865F7E" w:rsidRDefault="00865F7E" w:rsidP="00A707DA">
            <w:pPr>
              <w:tabs>
                <w:tab w:val="left" w:pos="5670"/>
              </w:tabs>
              <w:spacing w:before="600" w:line="264" w:lineRule="auto"/>
              <w:jc w:val="center"/>
              <w:rPr>
                <w:bCs/>
                <w:sz w:val="24"/>
                <w:szCs w:val="24"/>
              </w:rPr>
            </w:pPr>
            <w:r w:rsidRPr="00B014B2">
              <w:rPr>
                <w:bCs/>
                <w:sz w:val="24"/>
                <w:szCs w:val="24"/>
              </w:rPr>
              <w:t>...........................................................</w:t>
            </w:r>
          </w:p>
        </w:tc>
      </w:tr>
      <w:tr w:rsidR="00865F7E" w:rsidRPr="00B014B2" w14:paraId="7458F17D" w14:textId="77777777" w:rsidTr="00A707DA">
        <w:trPr>
          <w:jc w:val="center"/>
        </w:trPr>
        <w:tc>
          <w:tcPr>
            <w:tcW w:w="4957" w:type="dxa"/>
          </w:tcPr>
          <w:p w14:paraId="0BCAC814" w14:textId="77777777" w:rsidR="00865F7E" w:rsidRPr="00B014B2" w:rsidRDefault="00865F7E" w:rsidP="00A707DA">
            <w:pPr>
              <w:tabs>
                <w:tab w:val="left" w:pos="5670"/>
              </w:tabs>
              <w:spacing w:line="264" w:lineRule="auto"/>
              <w:jc w:val="center"/>
              <w:rPr>
                <w:bCs/>
                <w:sz w:val="24"/>
                <w:szCs w:val="24"/>
              </w:rPr>
            </w:pPr>
          </w:p>
        </w:tc>
        <w:tc>
          <w:tcPr>
            <w:tcW w:w="5237" w:type="dxa"/>
          </w:tcPr>
          <w:p w14:paraId="7D6A5C04" w14:textId="77777777" w:rsidR="00865F7E" w:rsidRDefault="00865F7E" w:rsidP="00A707DA">
            <w:pPr>
              <w:tabs>
                <w:tab w:val="left" w:pos="5670"/>
              </w:tabs>
              <w:spacing w:line="264" w:lineRule="auto"/>
              <w:jc w:val="center"/>
              <w:rPr>
                <w:bCs/>
                <w:sz w:val="24"/>
                <w:szCs w:val="24"/>
              </w:rPr>
            </w:pPr>
            <w:r>
              <w:rPr>
                <w:b/>
                <w:bCs/>
                <w:sz w:val="24"/>
                <w:szCs w:val="24"/>
              </w:rPr>
              <w:t>Ing. Ivan Pomykáček</w:t>
            </w:r>
          </w:p>
        </w:tc>
      </w:tr>
      <w:tr w:rsidR="00865F7E" w:rsidRPr="00B014B2" w14:paraId="1D691342" w14:textId="77777777" w:rsidTr="00A707DA">
        <w:trPr>
          <w:jc w:val="center"/>
        </w:trPr>
        <w:tc>
          <w:tcPr>
            <w:tcW w:w="4957" w:type="dxa"/>
          </w:tcPr>
          <w:p w14:paraId="133536A2" w14:textId="77777777" w:rsidR="00865F7E" w:rsidRPr="00B014B2" w:rsidRDefault="00865F7E" w:rsidP="00A707DA">
            <w:pPr>
              <w:tabs>
                <w:tab w:val="left" w:pos="5670"/>
              </w:tabs>
              <w:spacing w:line="264" w:lineRule="auto"/>
              <w:jc w:val="center"/>
              <w:rPr>
                <w:bCs/>
                <w:sz w:val="24"/>
                <w:szCs w:val="24"/>
              </w:rPr>
            </w:pPr>
          </w:p>
        </w:tc>
        <w:tc>
          <w:tcPr>
            <w:tcW w:w="5237" w:type="dxa"/>
          </w:tcPr>
          <w:p w14:paraId="7B7D9FD1" w14:textId="77777777" w:rsidR="00865F7E" w:rsidRDefault="00865F7E" w:rsidP="00A707DA">
            <w:pPr>
              <w:tabs>
                <w:tab w:val="left" w:pos="5670"/>
              </w:tabs>
              <w:spacing w:line="264" w:lineRule="auto"/>
              <w:jc w:val="center"/>
              <w:rPr>
                <w:bCs/>
                <w:sz w:val="24"/>
                <w:szCs w:val="24"/>
              </w:rPr>
            </w:pPr>
            <w:r>
              <w:rPr>
                <w:bCs/>
                <w:sz w:val="24"/>
                <w:szCs w:val="24"/>
              </w:rPr>
              <w:t>místopředseda představenstva SUDOP PRAHA a.s.</w:t>
            </w:r>
          </w:p>
        </w:tc>
      </w:tr>
      <w:tr w:rsidR="00865F7E" w:rsidRPr="00B014B2" w14:paraId="02086BF6" w14:textId="77777777" w:rsidTr="00A707DA">
        <w:trPr>
          <w:jc w:val="center"/>
        </w:trPr>
        <w:tc>
          <w:tcPr>
            <w:tcW w:w="4957" w:type="dxa"/>
          </w:tcPr>
          <w:p w14:paraId="6314880B" w14:textId="77777777" w:rsidR="00865F7E" w:rsidRPr="00B014B2" w:rsidRDefault="00865F7E" w:rsidP="00A707DA">
            <w:pPr>
              <w:tabs>
                <w:tab w:val="left" w:pos="5670"/>
              </w:tabs>
              <w:spacing w:line="264" w:lineRule="auto"/>
              <w:jc w:val="center"/>
              <w:rPr>
                <w:bCs/>
                <w:sz w:val="24"/>
                <w:szCs w:val="24"/>
              </w:rPr>
            </w:pPr>
          </w:p>
        </w:tc>
        <w:tc>
          <w:tcPr>
            <w:tcW w:w="5237" w:type="dxa"/>
          </w:tcPr>
          <w:p w14:paraId="25B3E943" w14:textId="77777777" w:rsidR="00865F7E" w:rsidRPr="00514F52" w:rsidRDefault="00865F7E" w:rsidP="00A707DA">
            <w:pPr>
              <w:tabs>
                <w:tab w:val="left" w:pos="5670"/>
              </w:tabs>
              <w:spacing w:before="120" w:line="264" w:lineRule="auto"/>
              <w:jc w:val="center"/>
              <w:rPr>
                <w:b/>
                <w:sz w:val="24"/>
                <w:szCs w:val="24"/>
              </w:rPr>
            </w:pPr>
            <w:r w:rsidRPr="00514F52">
              <w:rPr>
                <w:b/>
                <w:sz w:val="24"/>
                <w:szCs w:val="24"/>
              </w:rPr>
              <w:t>řádně oprávněni podepsat na základě Plné moci a Smlouvy o společnosti za „SP + SIEBTAL_FN Plzeň, pavilon infekčních chorob“</w:t>
            </w:r>
          </w:p>
        </w:tc>
      </w:tr>
    </w:tbl>
    <w:p w14:paraId="315C7E97" w14:textId="19986C37" w:rsidR="00635770" w:rsidRPr="00B014B2" w:rsidRDefault="00635770">
      <w:pPr>
        <w:spacing w:after="200" w:line="276" w:lineRule="auto"/>
        <w:rPr>
          <w:sz w:val="24"/>
          <w:szCs w:val="24"/>
        </w:rPr>
      </w:pPr>
      <w:r w:rsidRPr="002D1ACE">
        <w:rPr>
          <w:sz w:val="24"/>
          <w:szCs w:val="24"/>
        </w:rPr>
        <w:br w:type="page"/>
      </w:r>
      <w:r w:rsidR="002D1ACE">
        <w:rPr>
          <w:b/>
          <w:bCs/>
          <w:sz w:val="24"/>
          <w:szCs w:val="24"/>
        </w:rPr>
        <w:lastRenderedPageBreak/>
        <w:tab/>
      </w:r>
    </w:p>
    <w:p w14:paraId="6365664D" w14:textId="77777777" w:rsidR="00840E09" w:rsidRPr="00834F59" w:rsidRDefault="00840E09" w:rsidP="00840E09">
      <w:pPr>
        <w:pStyle w:val="Nzev"/>
        <w:spacing w:after="120" w:line="264" w:lineRule="auto"/>
        <w:jc w:val="right"/>
        <w:rPr>
          <w:bCs w:val="0"/>
          <w:sz w:val="24"/>
        </w:rPr>
      </w:pPr>
      <w:r w:rsidRPr="00834F59">
        <w:rPr>
          <w:bCs w:val="0"/>
          <w:sz w:val="24"/>
        </w:rPr>
        <w:t xml:space="preserve">Příloha č. </w:t>
      </w:r>
      <w:r w:rsidR="00577005" w:rsidRPr="00834F59">
        <w:rPr>
          <w:bCs w:val="0"/>
          <w:sz w:val="24"/>
        </w:rPr>
        <w:t>1</w:t>
      </w:r>
      <w:r w:rsidRPr="00834F59">
        <w:rPr>
          <w:bCs w:val="0"/>
          <w:sz w:val="24"/>
        </w:rPr>
        <w:t xml:space="preserve"> </w:t>
      </w:r>
      <w:r w:rsidR="0053651B" w:rsidRPr="00834F59">
        <w:rPr>
          <w:bCs w:val="0"/>
          <w:sz w:val="24"/>
        </w:rPr>
        <w:t xml:space="preserve">- </w:t>
      </w:r>
      <w:r w:rsidRPr="00834F59">
        <w:rPr>
          <w:bCs w:val="0"/>
          <w:sz w:val="24"/>
        </w:rPr>
        <w:t>Uživatelské zadání</w:t>
      </w:r>
    </w:p>
    <w:p w14:paraId="441272A3" w14:textId="77777777" w:rsidR="00840E09" w:rsidRDefault="00840E09" w:rsidP="00840E09">
      <w:pPr>
        <w:spacing w:before="240" w:after="240" w:line="264" w:lineRule="auto"/>
        <w:jc w:val="center"/>
        <w:rPr>
          <w:b/>
          <w:sz w:val="24"/>
          <w:szCs w:val="24"/>
          <w:u w:val="single"/>
        </w:rPr>
      </w:pPr>
      <w:r w:rsidRPr="00B014B2">
        <w:rPr>
          <w:b/>
          <w:sz w:val="24"/>
          <w:szCs w:val="24"/>
          <w:u w:val="single"/>
        </w:rPr>
        <w:t>Uživatelské zadání</w:t>
      </w:r>
    </w:p>
    <w:tbl>
      <w:tblPr>
        <w:tblW w:w="8823" w:type="dxa"/>
        <w:tblInd w:w="60" w:type="dxa"/>
        <w:tblCellMar>
          <w:left w:w="70" w:type="dxa"/>
          <w:right w:w="70" w:type="dxa"/>
        </w:tblCellMar>
        <w:tblLook w:val="04A0" w:firstRow="1" w:lastRow="0" w:firstColumn="1" w:lastColumn="0" w:noHBand="0" w:noVBand="1"/>
      </w:tblPr>
      <w:tblGrid>
        <w:gridCol w:w="7303"/>
        <w:gridCol w:w="1520"/>
      </w:tblGrid>
      <w:tr w:rsidR="00A964B0" w:rsidRPr="00B07756" w14:paraId="462B66E5" w14:textId="77777777" w:rsidTr="0075781B">
        <w:trPr>
          <w:trHeight w:val="402"/>
        </w:trPr>
        <w:tc>
          <w:tcPr>
            <w:tcW w:w="7303" w:type="dxa"/>
            <w:tcBorders>
              <w:top w:val="single" w:sz="8" w:space="0" w:color="auto"/>
              <w:left w:val="single" w:sz="8" w:space="0" w:color="auto"/>
              <w:bottom w:val="single" w:sz="8" w:space="0" w:color="auto"/>
              <w:right w:val="nil"/>
            </w:tcBorders>
            <w:shd w:val="clear" w:color="000000" w:fill="FCD5B4"/>
            <w:noWrap/>
            <w:vAlign w:val="center"/>
            <w:hideMark/>
          </w:tcPr>
          <w:p w14:paraId="12C4A8D1"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xml:space="preserve">Klinika infekčních nemocí a cestovní medicíny (INF) </w:t>
            </w:r>
          </w:p>
        </w:tc>
        <w:tc>
          <w:tcPr>
            <w:tcW w:w="1520" w:type="dxa"/>
            <w:tcBorders>
              <w:top w:val="single" w:sz="8" w:space="0" w:color="auto"/>
              <w:left w:val="nil"/>
              <w:bottom w:val="single" w:sz="8" w:space="0" w:color="auto"/>
              <w:right w:val="single" w:sz="8" w:space="0" w:color="auto"/>
            </w:tcBorders>
            <w:shd w:val="clear" w:color="000000" w:fill="FCD5B4"/>
            <w:noWrap/>
            <w:vAlign w:val="center"/>
            <w:hideMark/>
          </w:tcPr>
          <w:p w14:paraId="1D8D05FC"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w:t>
            </w:r>
          </w:p>
        </w:tc>
      </w:tr>
      <w:tr w:rsidR="00A964B0" w:rsidRPr="00B07756" w14:paraId="35C8F28A" w14:textId="77777777" w:rsidTr="0075781B">
        <w:trPr>
          <w:trHeight w:val="288"/>
        </w:trPr>
        <w:tc>
          <w:tcPr>
            <w:tcW w:w="8823" w:type="dxa"/>
            <w:gridSpan w:val="2"/>
            <w:tcBorders>
              <w:top w:val="nil"/>
              <w:left w:val="nil"/>
              <w:bottom w:val="nil"/>
              <w:right w:val="nil"/>
            </w:tcBorders>
            <w:shd w:val="clear" w:color="auto" w:fill="auto"/>
            <w:noWrap/>
            <w:vAlign w:val="center"/>
            <w:hideMark/>
          </w:tcPr>
          <w:p w14:paraId="0A172A93"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Stacionář - 10 lůžek, LJ - 2x20 = 40 lůžek, LJ- dětská - 24 lůžek, JIP -12 lůžek</w:t>
            </w:r>
          </w:p>
        </w:tc>
      </w:tr>
      <w:tr w:rsidR="00A964B0" w:rsidRPr="00B07756" w14:paraId="1AF9B817" w14:textId="77777777" w:rsidTr="0075781B">
        <w:trPr>
          <w:trHeight w:val="300"/>
        </w:trPr>
        <w:tc>
          <w:tcPr>
            <w:tcW w:w="7303" w:type="dxa"/>
            <w:tcBorders>
              <w:top w:val="nil"/>
              <w:left w:val="nil"/>
              <w:bottom w:val="nil"/>
              <w:right w:val="nil"/>
            </w:tcBorders>
            <w:shd w:val="clear" w:color="auto" w:fill="auto"/>
            <w:noWrap/>
            <w:vAlign w:val="center"/>
            <w:hideMark/>
          </w:tcPr>
          <w:p w14:paraId="790D6741" w14:textId="77777777" w:rsidR="00A964B0" w:rsidRPr="00B07756" w:rsidRDefault="00A964B0" w:rsidP="0075781B">
            <w:pPr>
              <w:rPr>
                <w:rFonts w:asciiTheme="minorHAnsi" w:hAnsiTheme="minorHAnsi" w:cstheme="minorHAnsi"/>
                <w:sz w:val="22"/>
                <w:szCs w:val="22"/>
              </w:rPr>
            </w:pPr>
          </w:p>
        </w:tc>
        <w:tc>
          <w:tcPr>
            <w:tcW w:w="1520" w:type="dxa"/>
            <w:tcBorders>
              <w:top w:val="nil"/>
              <w:left w:val="nil"/>
              <w:bottom w:val="nil"/>
              <w:right w:val="nil"/>
            </w:tcBorders>
            <w:shd w:val="clear" w:color="auto" w:fill="auto"/>
            <w:noWrap/>
            <w:vAlign w:val="center"/>
            <w:hideMark/>
          </w:tcPr>
          <w:p w14:paraId="123F21A0"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10EC452F" w14:textId="77777777" w:rsidTr="0075781B">
        <w:trPr>
          <w:trHeight w:val="300"/>
        </w:trPr>
        <w:tc>
          <w:tcPr>
            <w:tcW w:w="73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18105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Provoz</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2B37A61C"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 Plocha (m</w:t>
            </w:r>
            <w:r w:rsidRPr="00B07756">
              <w:rPr>
                <w:rFonts w:asciiTheme="minorHAnsi" w:hAnsiTheme="minorHAnsi" w:cstheme="minorHAnsi"/>
                <w:color w:val="000000"/>
                <w:sz w:val="22"/>
                <w:szCs w:val="22"/>
                <w:vertAlign w:val="superscript"/>
              </w:rPr>
              <w:t>2</w:t>
            </w:r>
            <w:r w:rsidRPr="00B07756">
              <w:rPr>
                <w:rFonts w:asciiTheme="minorHAnsi" w:hAnsiTheme="minorHAnsi" w:cstheme="minorHAnsi"/>
                <w:color w:val="000000"/>
                <w:sz w:val="22"/>
                <w:szCs w:val="22"/>
              </w:rPr>
              <w:t>)</w:t>
            </w:r>
          </w:p>
        </w:tc>
      </w:tr>
      <w:tr w:rsidR="00A964B0" w:rsidRPr="00B07756" w14:paraId="10B73D4B" w14:textId="77777777" w:rsidTr="0075781B">
        <w:trPr>
          <w:trHeight w:val="324"/>
        </w:trPr>
        <w:tc>
          <w:tcPr>
            <w:tcW w:w="7303" w:type="dxa"/>
            <w:tcBorders>
              <w:top w:val="nil"/>
              <w:left w:val="single" w:sz="8" w:space="0" w:color="auto"/>
              <w:bottom w:val="nil"/>
              <w:right w:val="nil"/>
            </w:tcBorders>
            <w:shd w:val="clear" w:color="000000" w:fill="FCD5B4"/>
            <w:noWrap/>
            <w:vAlign w:val="center"/>
            <w:hideMark/>
          </w:tcPr>
          <w:p w14:paraId="5326DAB7"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Ambulance INF</w:t>
            </w:r>
          </w:p>
        </w:tc>
        <w:tc>
          <w:tcPr>
            <w:tcW w:w="1520" w:type="dxa"/>
            <w:tcBorders>
              <w:top w:val="nil"/>
              <w:left w:val="nil"/>
              <w:bottom w:val="nil"/>
              <w:right w:val="single" w:sz="8" w:space="0" w:color="auto"/>
            </w:tcBorders>
            <w:shd w:val="clear" w:color="000000" w:fill="FCD5B4"/>
            <w:noWrap/>
            <w:vAlign w:val="center"/>
            <w:hideMark/>
          </w:tcPr>
          <w:p w14:paraId="14A172A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5B109799"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0B71F9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Recepce - kartotéka</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6C42D5C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4FEF6DD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694B41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akutní příjmové ambulance + WC</w:t>
            </w:r>
          </w:p>
        </w:tc>
        <w:tc>
          <w:tcPr>
            <w:tcW w:w="1520" w:type="dxa"/>
            <w:tcBorders>
              <w:top w:val="nil"/>
              <w:left w:val="nil"/>
              <w:bottom w:val="single" w:sz="4" w:space="0" w:color="auto"/>
              <w:right w:val="single" w:sz="8" w:space="0" w:color="auto"/>
            </w:tcBorders>
            <w:shd w:val="clear" w:color="auto" w:fill="auto"/>
            <w:noWrap/>
            <w:vAlign w:val="center"/>
            <w:hideMark/>
          </w:tcPr>
          <w:p w14:paraId="31CE3C6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4BEB50E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F56B79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akutní - příjmová</w:t>
            </w:r>
          </w:p>
        </w:tc>
        <w:tc>
          <w:tcPr>
            <w:tcW w:w="1520" w:type="dxa"/>
            <w:tcBorders>
              <w:top w:val="nil"/>
              <w:left w:val="nil"/>
              <w:bottom w:val="single" w:sz="4" w:space="0" w:color="auto"/>
              <w:right w:val="single" w:sz="8" w:space="0" w:color="auto"/>
            </w:tcBorders>
            <w:shd w:val="clear" w:color="auto" w:fill="auto"/>
            <w:noWrap/>
            <w:vAlign w:val="center"/>
            <w:hideMark/>
          </w:tcPr>
          <w:p w14:paraId="2CCCE7F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1BBFE2A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D8BC93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kontrolní ambulance + WC</w:t>
            </w:r>
          </w:p>
        </w:tc>
        <w:tc>
          <w:tcPr>
            <w:tcW w:w="1520" w:type="dxa"/>
            <w:tcBorders>
              <w:top w:val="nil"/>
              <w:left w:val="nil"/>
              <w:bottom w:val="single" w:sz="4" w:space="0" w:color="auto"/>
              <w:right w:val="single" w:sz="8" w:space="0" w:color="auto"/>
            </w:tcBorders>
            <w:shd w:val="clear" w:color="auto" w:fill="auto"/>
            <w:noWrap/>
            <w:vAlign w:val="center"/>
            <w:hideMark/>
          </w:tcPr>
          <w:p w14:paraId="16B43E1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643787D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B66439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kontrol</w:t>
            </w:r>
          </w:p>
        </w:tc>
        <w:tc>
          <w:tcPr>
            <w:tcW w:w="1520" w:type="dxa"/>
            <w:tcBorders>
              <w:top w:val="nil"/>
              <w:left w:val="nil"/>
              <w:bottom w:val="single" w:sz="4" w:space="0" w:color="auto"/>
              <w:right w:val="single" w:sz="8" w:space="0" w:color="auto"/>
            </w:tcBorders>
            <w:shd w:val="clear" w:color="auto" w:fill="auto"/>
            <w:noWrap/>
            <w:vAlign w:val="center"/>
            <w:hideMark/>
          </w:tcPr>
          <w:p w14:paraId="0D3C7A9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1AF160B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162F13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děti + WC</w:t>
            </w:r>
          </w:p>
        </w:tc>
        <w:tc>
          <w:tcPr>
            <w:tcW w:w="1520" w:type="dxa"/>
            <w:tcBorders>
              <w:top w:val="nil"/>
              <w:left w:val="nil"/>
              <w:bottom w:val="single" w:sz="4" w:space="0" w:color="auto"/>
              <w:right w:val="single" w:sz="8" w:space="0" w:color="auto"/>
            </w:tcBorders>
            <w:shd w:val="clear" w:color="auto" w:fill="auto"/>
            <w:noWrap/>
            <w:vAlign w:val="center"/>
            <w:hideMark/>
          </w:tcPr>
          <w:p w14:paraId="0BCB8D1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2492D7A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918E5E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pro děti</w:t>
            </w:r>
          </w:p>
        </w:tc>
        <w:tc>
          <w:tcPr>
            <w:tcW w:w="1520" w:type="dxa"/>
            <w:tcBorders>
              <w:top w:val="nil"/>
              <w:left w:val="nil"/>
              <w:bottom w:val="single" w:sz="4" w:space="0" w:color="auto"/>
              <w:right w:val="single" w:sz="8" w:space="0" w:color="auto"/>
            </w:tcBorders>
            <w:shd w:val="clear" w:color="auto" w:fill="auto"/>
            <w:noWrap/>
            <w:vAlign w:val="center"/>
            <w:hideMark/>
          </w:tcPr>
          <w:p w14:paraId="0B38FEC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801EEA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06921AD"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izolační + WC</w:t>
            </w:r>
          </w:p>
        </w:tc>
        <w:tc>
          <w:tcPr>
            <w:tcW w:w="1520" w:type="dxa"/>
            <w:tcBorders>
              <w:top w:val="nil"/>
              <w:left w:val="nil"/>
              <w:bottom w:val="single" w:sz="4" w:space="0" w:color="auto"/>
              <w:right w:val="single" w:sz="8" w:space="0" w:color="auto"/>
            </w:tcBorders>
            <w:shd w:val="clear" w:color="auto" w:fill="auto"/>
            <w:noWrap/>
            <w:vAlign w:val="center"/>
            <w:hideMark/>
          </w:tcPr>
          <w:p w14:paraId="4C3DC02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4EFB16D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D2EB13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izolační</w:t>
            </w:r>
          </w:p>
        </w:tc>
        <w:tc>
          <w:tcPr>
            <w:tcW w:w="1520" w:type="dxa"/>
            <w:tcBorders>
              <w:top w:val="nil"/>
              <w:left w:val="nil"/>
              <w:bottom w:val="single" w:sz="4" w:space="0" w:color="auto"/>
              <w:right w:val="single" w:sz="8" w:space="0" w:color="auto"/>
            </w:tcBorders>
            <w:shd w:val="clear" w:color="auto" w:fill="auto"/>
            <w:noWrap/>
            <w:vAlign w:val="center"/>
            <w:hideMark/>
          </w:tcPr>
          <w:p w14:paraId="0350D4A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E8442B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1A8C9F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Čistící místnost izolační ambulance</w:t>
            </w:r>
          </w:p>
        </w:tc>
        <w:tc>
          <w:tcPr>
            <w:tcW w:w="1520" w:type="dxa"/>
            <w:tcBorders>
              <w:top w:val="nil"/>
              <w:left w:val="nil"/>
              <w:bottom w:val="single" w:sz="4" w:space="0" w:color="auto"/>
              <w:right w:val="single" w:sz="8" w:space="0" w:color="auto"/>
            </w:tcBorders>
            <w:shd w:val="clear" w:color="auto" w:fill="auto"/>
            <w:noWrap/>
            <w:vAlign w:val="center"/>
            <w:hideMark/>
          </w:tcPr>
          <w:p w14:paraId="1359FE7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14E766C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2FF7F3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Očista personálu s hyg. zázemím izolační ambulance</w:t>
            </w:r>
          </w:p>
        </w:tc>
        <w:tc>
          <w:tcPr>
            <w:tcW w:w="1520" w:type="dxa"/>
            <w:tcBorders>
              <w:top w:val="nil"/>
              <w:left w:val="nil"/>
              <w:bottom w:val="single" w:sz="4" w:space="0" w:color="auto"/>
              <w:right w:val="single" w:sz="8" w:space="0" w:color="auto"/>
            </w:tcBorders>
            <w:shd w:val="clear" w:color="auto" w:fill="auto"/>
            <w:noWrap/>
            <w:vAlign w:val="center"/>
            <w:hideMark/>
          </w:tcPr>
          <w:p w14:paraId="0EC0C8E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0D69E5C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C5E067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Filt izolační ambulance</w:t>
            </w:r>
          </w:p>
        </w:tc>
        <w:tc>
          <w:tcPr>
            <w:tcW w:w="1520" w:type="dxa"/>
            <w:tcBorders>
              <w:top w:val="nil"/>
              <w:left w:val="nil"/>
              <w:bottom w:val="single" w:sz="4" w:space="0" w:color="auto"/>
              <w:right w:val="single" w:sz="8" w:space="0" w:color="auto"/>
            </w:tcBorders>
            <w:shd w:val="clear" w:color="auto" w:fill="auto"/>
            <w:noWrap/>
            <w:vAlign w:val="center"/>
            <w:hideMark/>
          </w:tcPr>
          <w:p w14:paraId="0E2A722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58F484D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2A0280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neuroinfekce + WC</w:t>
            </w:r>
          </w:p>
        </w:tc>
        <w:tc>
          <w:tcPr>
            <w:tcW w:w="1520" w:type="dxa"/>
            <w:tcBorders>
              <w:top w:val="nil"/>
              <w:left w:val="nil"/>
              <w:bottom w:val="single" w:sz="4" w:space="0" w:color="auto"/>
              <w:right w:val="single" w:sz="8" w:space="0" w:color="auto"/>
            </w:tcBorders>
            <w:shd w:val="clear" w:color="auto" w:fill="auto"/>
            <w:noWrap/>
            <w:vAlign w:val="center"/>
            <w:hideMark/>
          </w:tcPr>
          <w:p w14:paraId="452C8B9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404BF49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798E32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pro neuroinfekce</w:t>
            </w:r>
          </w:p>
        </w:tc>
        <w:tc>
          <w:tcPr>
            <w:tcW w:w="1520" w:type="dxa"/>
            <w:tcBorders>
              <w:top w:val="nil"/>
              <w:left w:val="nil"/>
              <w:bottom w:val="single" w:sz="4" w:space="0" w:color="auto"/>
              <w:right w:val="single" w:sz="8" w:space="0" w:color="auto"/>
            </w:tcBorders>
            <w:shd w:val="clear" w:color="auto" w:fill="auto"/>
            <w:noWrap/>
            <w:vAlign w:val="center"/>
            <w:hideMark/>
          </w:tcPr>
          <w:p w14:paraId="7F50229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7CD535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CF40B5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jaterní ambulance + WC</w:t>
            </w:r>
          </w:p>
        </w:tc>
        <w:tc>
          <w:tcPr>
            <w:tcW w:w="1520" w:type="dxa"/>
            <w:tcBorders>
              <w:top w:val="nil"/>
              <w:left w:val="nil"/>
              <w:bottom w:val="single" w:sz="4" w:space="0" w:color="auto"/>
              <w:right w:val="single" w:sz="8" w:space="0" w:color="auto"/>
            </w:tcBorders>
            <w:shd w:val="clear" w:color="auto" w:fill="auto"/>
            <w:noWrap/>
            <w:vAlign w:val="center"/>
            <w:hideMark/>
          </w:tcPr>
          <w:p w14:paraId="79630BE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6FB9DC3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B03457D"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a poradna pro poruchy jater</w:t>
            </w:r>
          </w:p>
        </w:tc>
        <w:tc>
          <w:tcPr>
            <w:tcW w:w="1520" w:type="dxa"/>
            <w:tcBorders>
              <w:top w:val="nil"/>
              <w:left w:val="nil"/>
              <w:bottom w:val="single" w:sz="4" w:space="0" w:color="auto"/>
              <w:right w:val="single" w:sz="8" w:space="0" w:color="auto"/>
            </w:tcBorders>
            <w:shd w:val="clear" w:color="auto" w:fill="auto"/>
            <w:noWrap/>
            <w:vAlign w:val="center"/>
            <w:hideMark/>
          </w:tcPr>
          <w:p w14:paraId="578DA32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11A4AD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8425F9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ambulance pro poruchy imunity</w:t>
            </w:r>
          </w:p>
        </w:tc>
        <w:tc>
          <w:tcPr>
            <w:tcW w:w="1520" w:type="dxa"/>
            <w:tcBorders>
              <w:top w:val="nil"/>
              <w:left w:val="nil"/>
              <w:bottom w:val="single" w:sz="4" w:space="0" w:color="auto"/>
              <w:right w:val="single" w:sz="8" w:space="0" w:color="auto"/>
            </w:tcBorders>
            <w:shd w:val="clear" w:color="auto" w:fill="auto"/>
            <w:noWrap/>
            <w:vAlign w:val="center"/>
            <w:hideMark/>
          </w:tcPr>
          <w:p w14:paraId="355AA28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195CBEA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8B5271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Ambulance pro poruchy imunity, včetně HIV centra </w:t>
            </w:r>
          </w:p>
        </w:tc>
        <w:tc>
          <w:tcPr>
            <w:tcW w:w="1520" w:type="dxa"/>
            <w:tcBorders>
              <w:top w:val="nil"/>
              <w:left w:val="nil"/>
              <w:bottom w:val="single" w:sz="4" w:space="0" w:color="auto"/>
              <w:right w:val="single" w:sz="8" w:space="0" w:color="auto"/>
            </w:tcBorders>
            <w:shd w:val="clear" w:color="auto" w:fill="auto"/>
            <w:noWrap/>
            <w:vAlign w:val="center"/>
            <w:hideMark/>
          </w:tcPr>
          <w:p w14:paraId="78A97E3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FF2D13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60BEED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Příruční laboratoř</w:t>
            </w:r>
          </w:p>
        </w:tc>
        <w:tc>
          <w:tcPr>
            <w:tcW w:w="1520" w:type="dxa"/>
            <w:tcBorders>
              <w:top w:val="nil"/>
              <w:left w:val="nil"/>
              <w:bottom w:val="single" w:sz="4" w:space="0" w:color="auto"/>
              <w:right w:val="single" w:sz="8" w:space="0" w:color="auto"/>
            </w:tcBorders>
            <w:shd w:val="clear" w:color="auto" w:fill="auto"/>
            <w:noWrap/>
            <w:vAlign w:val="center"/>
            <w:hideMark/>
          </w:tcPr>
          <w:p w14:paraId="62D712A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3660E14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150978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očkovacího centra + WC</w:t>
            </w:r>
          </w:p>
        </w:tc>
        <w:tc>
          <w:tcPr>
            <w:tcW w:w="1520" w:type="dxa"/>
            <w:tcBorders>
              <w:top w:val="nil"/>
              <w:left w:val="nil"/>
              <w:bottom w:val="single" w:sz="4" w:space="0" w:color="auto"/>
              <w:right w:val="single" w:sz="8" w:space="0" w:color="auto"/>
            </w:tcBorders>
            <w:shd w:val="clear" w:color="auto" w:fill="auto"/>
            <w:noWrap/>
            <w:vAlign w:val="center"/>
            <w:hideMark/>
          </w:tcPr>
          <w:p w14:paraId="1BD0DAA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1ED452E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DAF4BD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Očkovací centrum pro cestovní medicínu a vakcinaci 2x 20 m2</w:t>
            </w:r>
          </w:p>
        </w:tc>
        <w:tc>
          <w:tcPr>
            <w:tcW w:w="1520" w:type="dxa"/>
            <w:tcBorders>
              <w:top w:val="nil"/>
              <w:left w:val="nil"/>
              <w:bottom w:val="single" w:sz="4" w:space="0" w:color="auto"/>
              <w:right w:val="single" w:sz="8" w:space="0" w:color="auto"/>
            </w:tcBorders>
            <w:shd w:val="clear" w:color="auto" w:fill="auto"/>
            <w:noWrap/>
            <w:vAlign w:val="center"/>
            <w:hideMark/>
          </w:tcPr>
          <w:p w14:paraId="08FE4CC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2FA0517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27DFF6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Evidenční místnost pro THP</w:t>
            </w:r>
          </w:p>
        </w:tc>
        <w:tc>
          <w:tcPr>
            <w:tcW w:w="1520" w:type="dxa"/>
            <w:tcBorders>
              <w:top w:val="nil"/>
              <w:left w:val="nil"/>
              <w:bottom w:val="single" w:sz="4" w:space="0" w:color="auto"/>
              <w:right w:val="single" w:sz="8" w:space="0" w:color="auto"/>
            </w:tcBorders>
            <w:shd w:val="clear" w:color="auto" w:fill="auto"/>
            <w:noWrap/>
            <w:vAlign w:val="center"/>
            <w:hideMark/>
          </w:tcPr>
          <w:p w14:paraId="46BBD9D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67FC9C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462059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2F7D570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3732C1B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F6DDB2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547C14B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0AD2506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13F37A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Očista a desinfekce pacienta</w:t>
            </w:r>
          </w:p>
        </w:tc>
        <w:tc>
          <w:tcPr>
            <w:tcW w:w="1520" w:type="dxa"/>
            <w:tcBorders>
              <w:top w:val="nil"/>
              <w:left w:val="nil"/>
              <w:bottom w:val="single" w:sz="4" w:space="0" w:color="auto"/>
              <w:right w:val="single" w:sz="8" w:space="0" w:color="auto"/>
            </w:tcBorders>
            <w:shd w:val="clear" w:color="auto" w:fill="auto"/>
            <w:noWrap/>
            <w:vAlign w:val="center"/>
            <w:hideMark/>
          </w:tcPr>
          <w:p w14:paraId="614763F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14DACCC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1631AD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Pracovna staniční sestry</w:t>
            </w:r>
          </w:p>
        </w:tc>
        <w:tc>
          <w:tcPr>
            <w:tcW w:w="1520" w:type="dxa"/>
            <w:tcBorders>
              <w:top w:val="nil"/>
              <w:left w:val="nil"/>
              <w:bottom w:val="single" w:sz="4" w:space="0" w:color="auto"/>
              <w:right w:val="single" w:sz="8" w:space="0" w:color="auto"/>
            </w:tcBorders>
            <w:shd w:val="clear" w:color="auto" w:fill="auto"/>
            <w:noWrap/>
            <w:vAlign w:val="center"/>
            <w:hideMark/>
          </w:tcPr>
          <w:p w14:paraId="1209966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33FE5A0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8EE90FD"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Sklady</w:t>
            </w:r>
          </w:p>
        </w:tc>
        <w:tc>
          <w:tcPr>
            <w:tcW w:w="1520" w:type="dxa"/>
            <w:tcBorders>
              <w:top w:val="nil"/>
              <w:left w:val="nil"/>
              <w:bottom w:val="single" w:sz="4" w:space="0" w:color="auto"/>
              <w:right w:val="single" w:sz="8" w:space="0" w:color="auto"/>
            </w:tcBorders>
            <w:shd w:val="clear" w:color="auto" w:fill="auto"/>
            <w:noWrap/>
            <w:vAlign w:val="center"/>
            <w:hideMark/>
          </w:tcPr>
          <w:p w14:paraId="633CF13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207FD95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FD11F07"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DMZ</w:t>
            </w:r>
          </w:p>
        </w:tc>
        <w:tc>
          <w:tcPr>
            <w:tcW w:w="1520" w:type="dxa"/>
            <w:tcBorders>
              <w:top w:val="nil"/>
              <w:left w:val="nil"/>
              <w:bottom w:val="single" w:sz="4" w:space="0" w:color="auto"/>
              <w:right w:val="single" w:sz="8" w:space="0" w:color="auto"/>
            </w:tcBorders>
            <w:shd w:val="clear" w:color="auto" w:fill="auto"/>
            <w:noWrap/>
            <w:vAlign w:val="center"/>
            <w:hideMark/>
          </w:tcPr>
          <w:p w14:paraId="54A030E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4BD0A69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3C1C1E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nil"/>
              <w:left w:val="nil"/>
              <w:bottom w:val="single" w:sz="4" w:space="0" w:color="auto"/>
              <w:right w:val="single" w:sz="8" w:space="0" w:color="auto"/>
            </w:tcBorders>
            <w:shd w:val="clear" w:color="auto" w:fill="auto"/>
            <w:noWrap/>
            <w:vAlign w:val="center"/>
            <w:hideMark/>
          </w:tcPr>
          <w:p w14:paraId="1B37EEC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6CF85CC1"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E945F6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3D1BC24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100</w:t>
            </w:r>
          </w:p>
        </w:tc>
      </w:tr>
      <w:tr w:rsidR="00A964B0" w:rsidRPr="00B07756" w14:paraId="09DDEE85"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F0B3ED8"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3D769925"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675</w:t>
            </w:r>
          </w:p>
        </w:tc>
      </w:tr>
      <w:tr w:rsidR="00A964B0" w:rsidRPr="00B07756" w14:paraId="16962F2D"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2214222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796E469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81</w:t>
            </w:r>
          </w:p>
        </w:tc>
      </w:tr>
      <w:tr w:rsidR="00A964B0" w:rsidRPr="00B07756" w14:paraId="57CF8AEB"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CD5B4"/>
            <w:noWrap/>
            <w:vAlign w:val="center"/>
            <w:hideMark/>
          </w:tcPr>
          <w:p w14:paraId="1A9C86A0"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Ambulance INF celkem</w:t>
            </w:r>
          </w:p>
        </w:tc>
        <w:tc>
          <w:tcPr>
            <w:tcW w:w="1520" w:type="dxa"/>
            <w:tcBorders>
              <w:top w:val="nil"/>
              <w:left w:val="nil"/>
              <w:bottom w:val="single" w:sz="8" w:space="0" w:color="auto"/>
              <w:right w:val="single" w:sz="8" w:space="0" w:color="auto"/>
            </w:tcBorders>
            <w:shd w:val="clear" w:color="000000" w:fill="FCD5B4"/>
            <w:noWrap/>
            <w:vAlign w:val="center"/>
            <w:hideMark/>
          </w:tcPr>
          <w:p w14:paraId="01E56139"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756</w:t>
            </w:r>
          </w:p>
        </w:tc>
      </w:tr>
      <w:tr w:rsidR="00A964B0" w:rsidRPr="00B07756" w14:paraId="19409E66" w14:textId="77777777" w:rsidTr="0075781B">
        <w:trPr>
          <w:trHeight w:val="300"/>
        </w:trPr>
        <w:tc>
          <w:tcPr>
            <w:tcW w:w="7303" w:type="dxa"/>
            <w:tcBorders>
              <w:top w:val="nil"/>
              <w:left w:val="nil"/>
              <w:bottom w:val="nil"/>
              <w:right w:val="nil"/>
            </w:tcBorders>
            <w:shd w:val="clear" w:color="auto" w:fill="auto"/>
            <w:noWrap/>
            <w:vAlign w:val="center"/>
            <w:hideMark/>
          </w:tcPr>
          <w:p w14:paraId="50113097"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3E81EBD2"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307F268E" w14:textId="77777777" w:rsidTr="0075781B">
        <w:trPr>
          <w:trHeight w:val="324"/>
        </w:trPr>
        <w:tc>
          <w:tcPr>
            <w:tcW w:w="7303" w:type="dxa"/>
            <w:tcBorders>
              <w:top w:val="single" w:sz="8" w:space="0" w:color="auto"/>
              <w:left w:val="single" w:sz="8" w:space="0" w:color="auto"/>
              <w:bottom w:val="nil"/>
              <w:right w:val="nil"/>
            </w:tcBorders>
            <w:shd w:val="clear" w:color="000000" w:fill="FCD5B4"/>
            <w:noWrap/>
            <w:vAlign w:val="center"/>
            <w:hideMark/>
          </w:tcPr>
          <w:p w14:paraId="5F0970FD"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Denní stacionář INF - 10 lůžek</w:t>
            </w:r>
          </w:p>
        </w:tc>
        <w:tc>
          <w:tcPr>
            <w:tcW w:w="1520" w:type="dxa"/>
            <w:tcBorders>
              <w:top w:val="single" w:sz="8" w:space="0" w:color="auto"/>
              <w:left w:val="nil"/>
              <w:bottom w:val="nil"/>
              <w:right w:val="single" w:sz="8" w:space="0" w:color="auto"/>
            </w:tcBorders>
            <w:shd w:val="clear" w:color="000000" w:fill="FCD5B4"/>
            <w:noWrap/>
            <w:vAlign w:val="center"/>
            <w:hideMark/>
          </w:tcPr>
          <w:p w14:paraId="0840941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52F07DDA"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8F6DF6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Sesterna - přípravna</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51E4D5F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3565BB0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F19055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dvoulůžkové pokoje s hyg</w:t>
            </w:r>
            <w:r>
              <w:rPr>
                <w:rFonts w:asciiTheme="minorHAnsi" w:hAnsiTheme="minorHAnsi" w:cstheme="minorHAnsi"/>
                <w:sz w:val="22"/>
                <w:szCs w:val="22"/>
              </w:rPr>
              <w:t>ienickým</w:t>
            </w:r>
            <w:r w:rsidRPr="00B07756">
              <w:rPr>
                <w:rFonts w:asciiTheme="minorHAnsi" w:hAnsiTheme="minorHAnsi" w:cstheme="minorHAnsi"/>
                <w:sz w:val="22"/>
                <w:szCs w:val="22"/>
              </w:rPr>
              <w:t xml:space="preserve"> </w:t>
            </w:r>
            <w:r>
              <w:rPr>
                <w:rFonts w:asciiTheme="minorHAnsi" w:hAnsiTheme="minorHAnsi" w:cstheme="minorHAnsi"/>
                <w:sz w:val="22"/>
                <w:szCs w:val="22"/>
              </w:rPr>
              <w:t>z</w:t>
            </w:r>
            <w:r w:rsidRPr="00B07756">
              <w:rPr>
                <w:rFonts w:asciiTheme="minorHAnsi" w:hAnsiTheme="minorHAnsi" w:cstheme="minorHAnsi"/>
                <w:sz w:val="22"/>
                <w:szCs w:val="22"/>
              </w:rPr>
              <w:t>ázemím (5-2 lůžka, 5x25 m2)</w:t>
            </w:r>
          </w:p>
        </w:tc>
        <w:tc>
          <w:tcPr>
            <w:tcW w:w="1520" w:type="dxa"/>
            <w:tcBorders>
              <w:top w:val="nil"/>
              <w:left w:val="nil"/>
              <w:bottom w:val="single" w:sz="4" w:space="0" w:color="auto"/>
              <w:right w:val="single" w:sz="8" w:space="0" w:color="auto"/>
            </w:tcBorders>
            <w:shd w:val="clear" w:color="auto" w:fill="auto"/>
            <w:noWrap/>
            <w:vAlign w:val="center"/>
            <w:hideMark/>
          </w:tcPr>
          <w:p w14:paraId="2DEE98B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125</w:t>
            </w:r>
          </w:p>
        </w:tc>
      </w:tr>
      <w:tr w:rsidR="00A964B0" w:rsidRPr="00B07756" w14:paraId="10E4877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AC438B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pacientů</w:t>
            </w:r>
          </w:p>
        </w:tc>
        <w:tc>
          <w:tcPr>
            <w:tcW w:w="1520" w:type="dxa"/>
            <w:tcBorders>
              <w:top w:val="nil"/>
              <w:left w:val="nil"/>
              <w:bottom w:val="single" w:sz="4" w:space="0" w:color="auto"/>
              <w:right w:val="single" w:sz="8" w:space="0" w:color="auto"/>
            </w:tcBorders>
            <w:shd w:val="clear" w:color="auto" w:fill="auto"/>
            <w:noWrap/>
            <w:vAlign w:val="center"/>
            <w:hideMark/>
          </w:tcPr>
          <w:p w14:paraId="74C050B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1E2DCF2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A2CDEA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166790E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76F5319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E709C4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Sklady</w:t>
            </w:r>
          </w:p>
        </w:tc>
        <w:tc>
          <w:tcPr>
            <w:tcW w:w="1520" w:type="dxa"/>
            <w:tcBorders>
              <w:top w:val="nil"/>
              <w:left w:val="nil"/>
              <w:bottom w:val="single" w:sz="4" w:space="0" w:color="auto"/>
              <w:right w:val="single" w:sz="8" w:space="0" w:color="auto"/>
            </w:tcBorders>
            <w:shd w:val="clear" w:color="auto" w:fill="auto"/>
            <w:noWrap/>
            <w:vAlign w:val="center"/>
            <w:hideMark/>
          </w:tcPr>
          <w:p w14:paraId="21272CF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418C899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77D0FC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53D2301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0E3BB45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786995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Nečistá manipulace, prádlo, odpad</w:t>
            </w:r>
          </w:p>
        </w:tc>
        <w:tc>
          <w:tcPr>
            <w:tcW w:w="1520" w:type="dxa"/>
            <w:tcBorders>
              <w:top w:val="nil"/>
              <w:left w:val="nil"/>
              <w:bottom w:val="single" w:sz="4" w:space="0" w:color="auto"/>
              <w:right w:val="single" w:sz="8" w:space="0" w:color="auto"/>
            </w:tcBorders>
            <w:shd w:val="clear" w:color="auto" w:fill="auto"/>
            <w:noWrap/>
            <w:vAlign w:val="center"/>
            <w:hideMark/>
          </w:tcPr>
          <w:p w14:paraId="11B6007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0E88708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38307F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DMZ (možnost společné s ambulancemi)</w:t>
            </w:r>
          </w:p>
        </w:tc>
        <w:tc>
          <w:tcPr>
            <w:tcW w:w="1520" w:type="dxa"/>
            <w:tcBorders>
              <w:top w:val="nil"/>
              <w:left w:val="nil"/>
              <w:bottom w:val="single" w:sz="4" w:space="0" w:color="auto"/>
              <w:right w:val="single" w:sz="8" w:space="0" w:color="auto"/>
            </w:tcBorders>
            <w:shd w:val="clear" w:color="auto" w:fill="auto"/>
            <w:noWrap/>
            <w:vAlign w:val="center"/>
            <w:hideMark/>
          </w:tcPr>
          <w:p w14:paraId="74D445D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51AE0FF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35089E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 (možnost společné s ambulancemi)</w:t>
            </w:r>
          </w:p>
        </w:tc>
        <w:tc>
          <w:tcPr>
            <w:tcW w:w="1520" w:type="dxa"/>
            <w:tcBorders>
              <w:top w:val="nil"/>
              <w:left w:val="nil"/>
              <w:bottom w:val="single" w:sz="4" w:space="0" w:color="auto"/>
              <w:right w:val="single" w:sz="8" w:space="0" w:color="auto"/>
            </w:tcBorders>
            <w:shd w:val="clear" w:color="auto" w:fill="auto"/>
            <w:noWrap/>
            <w:vAlign w:val="center"/>
            <w:hideMark/>
          </w:tcPr>
          <w:p w14:paraId="63C6837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60EE778D"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DA78F9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403C35F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70</w:t>
            </w:r>
          </w:p>
        </w:tc>
      </w:tr>
      <w:tr w:rsidR="00A964B0" w:rsidRPr="00B07756" w14:paraId="5D9A907C"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376D58FB"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78FB5937"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295</w:t>
            </w:r>
          </w:p>
        </w:tc>
      </w:tr>
      <w:tr w:rsidR="00A964B0" w:rsidRPr="00B07756" w14:paraId="6876F61B"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DA5C87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2C08CB9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35</w:t>
            </w:r>
          </w:p>
        </w:tc>
      </w:tr>
      <w:tr w:rsidR="00A964B0" w:rsidRPr="00B07756" w14:paraId="4C67D52E"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CD5B4"/>
            <w:noWrap/>
            <w:vAlign w:val="center"/>
            <w:hideMark/>
          </w:tcPr>
          <w:p w14:paraId="36CC67FD"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Stacionář 10 lůžek - celkem</w:t>
            </w:r>
          </w:p>
        </w:tc>
        <w:tc>
          <w:tcPr>
            <w:tcW w:w="1520" w:type="dxa"/>
            <w:tcBorders>
              <w:top w:val="nil"/>
              <w:left w:val="nil"/>
              <w:bottom w:val="single" w:sz="8" w:space="0" w:color="auto"/>
              <w:right w:val="single" w:sz="8" w:space="0" w:color="auto"/>
            </w:tcBorders>
            <w:shd w:val="clear" w:color="000000" w:fill="FCD5B4"/>
            <w:noWrap/>
            <w:vAlign w:val="center"/>
            <w:hideMark/>
          </w:tcPr>
          <w:p w14:paraId="5ABE2A41"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330</w:t>
            </w:r>
          </w:p>
        </w:tc>
      </w:tr>
      <w:tr w:rsidR="00A964B0" w:rsidRPr="00B07756" w14:paraId="64B53F4E" w14:textId="77777777" w:rsidTr="0075781B">
        <w:trPr>
          <w:trHeight w:val="300"/>
        </w:trPr>
        <w:tc>
          <w:tcPr>
            <w:tcW w:w="7303" w:type="dxa"/>
            <w:tcBorders>
              <w:top w:val="nil"/>
              <w:left w:val="nil"/>
              <w:bottom w:val="nil"/>
              <w:right w:val="nil"/>
            </w:tcBorders>
            <w:shd w:val="clear" w:color="auto" w:fill="auto"/>
            <w:noWrap/>
            <w:vAlign w:val="center"/>
            <w:hideMark/>
          </w:tcPr>
          <w:p w14:paraId="466A302F"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72C7592E"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729125A8" w14:textId="77777777" w:rsidTr="0075781B">
        <w:trPr>
          <w:trHeight w:val="324"/>
        </w:trPr>
        <w:tc>
          <w:tcPr>
            <w:tcW w:w="7303" w:type="dxa"/>
            <w:tcBorders>
              <w:top w:val="single" w:sz="8" w:space="0" w:color="auto"/>
              <w:left w:val="single" w:sz="8" w:space="0" w:color="auto"/>
              <w:bottom w:val="nil"/>
              <w:right w:val="nil"/>
            </w:tcBorders>
            <w:shd w:val="clear" w:color="000000" w:fill="FCD5B4"/>
            <w:noWrap/>
            <w:vAlign w:val="center"/>
            <w:hideMark/>
          </w:tcPr>
          <w:p w14:paraId="184A8E72"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xml:space="preserve">Lůžková jednotka INF - 20 lůžek </w:t>
            </w:r>
          </w:p>
        </w:tc>
        <w:tc>
          <w:tcPr>
            <w:tcW w:w="1520" w:type="dxa"/>
            <w:tcBorders>
              <w:top w:val="single" w:sz="8" w:space="0" w:color="auto"/>
              <w:left w:val="nil"/>
              <w:bottom w:val="nil"/>
              <w:right w:val="single" w:sz="8" w:space="0" w:color="auto"/>
            </w:tcBorders>
            <w:shd w:val="clear" w:color="000000" w:fill="FCD5B4"/>
            <w:noWrap/>
            <w:vAlign w:val="center"/>
            <w:hideMark/>
          </w:tcPr>
          <w:p w14:paraId="7F476F9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23AB67E3"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5E9F9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personálu + sociální zázemí</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5A1CF33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78C20E3C"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1BD405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Filtr pacientů</w:t>
            </w:r>
          </w:p>
        </w:tc>
        <w:tc>
          <w:tcPr>
            <w:tcW w:w="1520" w:type="dxa"/>
            <w:tcBorders>
              <w:top w:val="nil"/>
              <w:left w:val="nil"/>
              <w:bottom w:val="single" w:sz="4" w:space="0" w:color="auto"/>
              <w:right w:val="single" w:sz="8" w:space="0" w:color="auto"/>
            </w:tcBorders>
            <w:shd w:val="clear" w:color="auto" w:fill="auto"/>
            <w:noWrap/>
            <w:vAlign w:val="center"/>
            <w:hideMark/>
          </w:tcPr>
          <w:p w14:paraId="5459168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6AF699B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7A918C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Sesterna</w:t>
            </w:r>
          </w:p>
        </w:tc>
        <w:tc>
          <w:tcPr>
            <w:tcW w:w="1520" w:type="dxa"/>
            <w:tcBorders>
              <w:top w:val="nil"/>
              <w:left w:val="nil"/>
              <w:bottom w:val="single" w:sz="4" w:space="0" w:color="auto"/>
              <w:right w:val="single" w:sz="8" w:space="0" w:color="auto"/>
            </w:tcBorders>
            <w:shd w:val="clear" w:color="auto" w:fill="auto"/>
            <w:noWrap/>
            <w:vAlign w:val="center"/>
            <w:hideMark/>
          </w:tcPr>
          <w:p w14:paraId="3D290D7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17C7EA4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175167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Vyšetřovna</w:t>
            </w:r>
          </w:p>
        </w:tc>
        <w:tc>
          <w:tcPr>
            <w:tcW w:w="1520" w:type="dxa"/>
            <w:tcBorders>
              <w:top w:val="nil"/>
              <w:left w:val="nil"/>
              <w:bottom w:val="single" w:sz="4" w:space="0" w:color="auto"/>
              <w:right w:val="single" w:sz="8" w:space="0" w:color="auto"/>
            </w:tcBorders>
            <w:shd w:val="clear" w:color="auto" w:fill="auto"/>
            <w:noWrap/>
            <w:vAlign w:val="center"/>
            <w:hideMark/>
          </w:tcPr>
          <w:p w14:paraId="53EBCA9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052A4FE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B72B2ED"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Místnost na přípravu mater</w:t>
            </w:r>
            <w:r>
              <w:rPr>
                <w:rFonts w:asciiTheme="minorHAnsi" w:hAnsiTheme="minorHAnsi" w:cstheme="minorHAnsi"/>
                <w:sz w:val="22"/>
                <w:szCs w:val="22"/>
              </w:rPr>
              <w:t>i</w:t>
            </w:r>
            <w:r w:rsidRPr="00B07756">
              <w:rPr>
                <w:rFonts w:asciiTheme="minorHAnsi" w:hAnsiTheme="minorHAnsi" w:cstheme="minorHAnsi"/>
                <w:sz w:val="22"/>
                <w:szCs w:val="22"/>
              </w:rPr>
              <w:t>álu na fekální bakterioterapii</w:t>
            </w:r>
          </w:p>
        </w:tc>
        <w:tc>
          <w:tcPr>
            <w:tcW w:w="1520" w:type="dxa"/>
            <w:tcBorders>
              <w:top w:val="nil"/>
              <w:left w:val="nil"/>
              <w:bottom w:val="single" w:sz="4" w:space="0" w:color="auto"/>
              <w:right w:val="single" w:sz="8" w:space="0" w:color="auto"/>
            </w:tcBorders>
            <w:shd w:val="clear" w:color="auto" w:fill="auto"/>
            <w:noWrap/>
            <w:vAlign w:val="center"/>
            <w:hideMark/>
          </w:tcPr>
          <w:p w14:paraId="2A471CD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E66B1F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3491F8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DMZ</w:t>
            </w:r>
          </w:p>
        </w:tc>
        <w:tc>
          <w:tcPr>
            <w:tcW w:w="1520" w:type="dxa"/>
            <w:tcBorders>
              <w:top w:val="nil"/>
              <w:left w:val="nil"/>
              <w:bottom w:val="single" w:sz="4" w:space="0" w:color="auto"/>
              <w:right w:val="single" w:sz="8" w:space="0" w:color="auto"/>
            </w:tcBorders>
            <w:shd w:val="clear" w:color="auto" w:fill="auto"/>
            <w:noWrap/>
            <w:vAlign w:val="center"/>
            <w:hideMark/>
          </w:tcPr>
          <w:p w14:paraId="674C1FA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978B9E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4C727D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Staniční sestra</w:t>
            </w:r>
          </w:p>
        </w:tc>
        <w:tc>
          <w:tcPr>
            <w:tcW w:w="1520" w:type="dxa"/>
            <w:tcBorders>
              <w:top w:val="nil"/>
              <w:left w:val="nil"/>
              <w:bottom w:val="single" w:sz="4" w:space="0" w:color="auto"/>
              <w:right w:val="single" w:sz="8" w:space="0" w:color="auto"/>
            </w:tcBorders>
            <w:shd w:val="clear" w:color="auto" w:fill="auto"/>
            <w:noWrap/>
            <w:vAlign w:val="center"/>
            <w:hideMark/>
          </w:tcPr>
          <w:p w14:paraId="174FBFA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71691D8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780579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Inspekční pokoj - pracovna lékaře</w:t>
            </w:r>
          </w:p>
        </w:tc>
        <w:tc>
          <w:tcPr>
            <w:tcW w:w="1520" w:type="dxa"/>
            <w:tcBorders>
              <w:top w:val="nil"/>
              <w:left w:val="nil"/>
              <w:bottom w:val="single" w:sz="4" w:space="0" w:color="auto"/>
              <w:right w:val="single" w:sz="8" w:space="0" w:color="auto"/>
            </w:tcBorders>
            <w:shd w:val="clear" w:color="auto" w:fill="auto"/>
            <w:noWrap/>
            <w:vAlign w:val="center"/>
            <w:hideMark/>
          </w:tcPr>
          <w:p w14:paraId="71AC133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E0A13D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89DF4D7"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0EC6DC9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6738318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3A8817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Lázeň pacientů - WC imobilní</w:t>
            </w:r>
          </w:p>
        </w:tc>
        <w:tc>
          <w:tcPr>
            <w:tcW w:w="1520" w:type="dxa"/>
            <w:tcBorders>
              <w:top w:val="nil"/>
              <w:left w:val="nil"/>
              <w:bottom w:val="single" w:sz="4" w:space="0" w:color="auto"/>
              <w:right w:val="single" w:sz="8" w:space="0" w:color="auto"/>
            </w:tcBorders>
            <w:shd w:val="clear" w:color="auto" w:fill="auto"/>
            <w:noWrap/>
            <w:vAlign w:val="center"/>
            <w:hideMark/>
          </w:tcPr>
          <w:p w14:paraId="527B820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F9C2C1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1D163A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Sklady</w:t>
            </w:r>
          </w:p>
        </w:tc>
        <w:tc>
          <w:tcPr>
            <w:tcW w:w="1520" w:type="dxa"/>
            <w:tcBorders>
              <w:top w:val="nil"/>
              <w:left w:val="nil"/>
              <w:bottom w:val="single" w:sz="4" w:space="0" w:color="auto"/>
              <w:right w:val="single" w:sz="8" w:space="0" w:color="auto"/>
            </w:tcBorders>
            <w:shd w:val="clear" w:color="auto" w:fill="auto"/>
            <w:noWrap/>
            <w:vAlign w:val="center"/>
            <w:hideMark/>
          </w:tcPr>
          <w:p w14:paraId="08E90CC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65B6155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55493F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Čajová kuchyňka čistá a špinavá</w:t>
            </w:r>
          </w:p>
        </w:tc>
        <w:tc>
          <w:tcPr>
            <w:tcW w:w="1520" w:type="dxa"/>
            <w:tcBorders>
              <w:top w:val="nil"/>
              <w:left w:val="nil"/>
              <w:bottom w:val="single" w:sz="4" w:space="0" w:color="auto"/>
              <w:right w:val="single" w:sz="8" w:space="0" w:color="auto"/>
            </w:tcBorders>
            <w:shd w:val="clear" w:color="auto" w:fill="auto"/>
            <w:noWrap/>
            <w:vAlign w:val="center"/>
            <w:hideMark/>
          </w:tcPr>
          <w:p w14:paraId="28BC953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E7F6C7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55D455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363A87F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295CFB2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970171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 špinavého prádla</w:t>
            </w:r>
          </w:p>
        </w:tc>
        <w:tc>
          <w:tcPr>
            <w:tcW w:w="1520" w:type="dxa"/>
            <w:tcBorders>
              <w:top w:val="nil"/>
              <w:left w:val="nil"/>
              <w:bottom w:val="single" w:sz="4" w:space="0" w:color="auto"/>
              <w:right w:val="single" w:sz="8" w:space="0" w:color="auto"/>
            </w:tcBorders>
            <w:shd w:val="clear" w:color="auto" w:fill="auto"/>
            <w:noWrap/>
            <w:vAlign w:val="center"/>
            <w:hideMark/>
          </w:tcPr>
          <w:p w14:paraId="5C32F13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0E3F6D5E"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6F1B48FA"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nil"/>
              <w:left w:val="nil"/>
              <w:bottom w:val="single" w:sz="8" w:space="0" w:color="auto"/>
              <w:right w:val="single" w:sz="8" w:space="0" w:color="auto"/>
            </w:tcBorders>
            <w:shd w:val="clear" w:color="auto" w:fill="auto"/>
            <w:noWrap/>
            <w:vAlign w:val="center"/>
            <w:hideMark/>
          </w:tcPr>
          <w:p w14:paraId="04CB81C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5590C2E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253651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Pokoj 2 lůžka + sociální zázemí bezbar</w:t>
            </w:r>
            <w:r>
              <w:rPr>
                <w:rFonts w:asciiTheme="minorHAnsi" w:hAnsiTheme="minorHAnsi" w:cstheme="minorHAnsi"/>
                <w:sz w:val="22"/>
                <w:szCs w:val="22"/>
              </w:rPr>
              <w:t xml:space="preserve">iérové </w:t>
            </w:r>
            <w:r w:rsidRPr="00B07756">
              <w:rPr>
                <w:rFonts w:asciiTheme="minorHAnsi" w:hAnsiTheme="minorHAnsi" w:cstheme="minorHAnsi"/>
                <w:sz w:val="22"/>
                <w:szCs w:val="22"/>
              </w:rPr>
              <w:t>+ filtr - 6 pokojů x 30 m2</w:t>
            </w:r>
          </w:p>
        </w:tc>
        <w:tc>
          <w:tcPr>
            <w:tcW w:w="1520" w:type="dxa"/>
            <w:tcBorders>
              <w:top w:val="nil"/>
              <w:left w:val="nil"/>
              <w:bottom w:val="single" w:sz="4" w:space="0" w:color="auto"/>
              <w:right w:val="single" w:sz="8" w:space="0" w:color="auto"/>
            </w:tcBorders>
            <w:shd w:val="clear" w:color="auto" w:fill="auto"/>
            <w:noWrap/>
            <w:vAlign w:val="center"/>
            <w:hideMark/>
          </w:tcPr>
          <w:p w14:paraId="445A418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180</w:t>
            </w:r>
          </w:p>
        </w:tc>
      </w:tr>
      <w:tr w:rsidR="00A964B0" w:rsidRPr="00B07756" w14:paraId="2EEA630B" w14:textId="77777777" w:rsidTr="0075781B">
        <w:trPr>
          <w:trHeight w:val="300"/>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D917F6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w:t>
            </w:r>
            <w:r>
              <w:rPr>
                <w:rFonts w:asciiTheme="minorHAnsi" w:hAnsiTheme="minorHAnsi" w:cstheme="minorHAnsi"/>
                <w:sz w:val="22"/>
                <w:szCs w:val="22"/>
              </w:rPr>
              <w:t xml:space="preserve">okoj 1 lůžko + sociální zázemí bezbariérové + filtr - </w:t>
            </w:r>
            <w:r w:rsidRPr="00B07756">
              <w:rPr>
                <w:rFonts w:asciiTheme="minorHAnsi" w:hAnsiTheme="minorHAnsi" w:cstheme="minorHAnsi"/>
                <w:sz w:val="22"/>
                <w:szCs w:val="22"/>
              </w:rPr>
              <w:t>8 pokojů x 25 m2</w:t>
            </w:r>
          </w:p>
        </w:tc>
        <w:tc>
          <w:tcPr>
            <w:tcW w:w="1520" w:type="dxa"/>
            <w:tcBorders>
              <w:top w:val="nil"/>
              <w:left w:val="nil"/>
              <w:bottom w:val="single" w:sz="4" w:space="0" w:color="auto"/>
              <w:right w:val="single" w:sz="8" w:space="0" w:color="auto"/>
            </w:tcBorders>
            <w:shd w:val="clear" w:color="auto" w:fill="auto"/>
            <w:noWrap/>
            <w:vAlign w:val="center"/>
            <w:hideMark/>
          </w:tcPr>
          <w:p w14:paraId="41D1F68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200</w:t>
            </w:r>
          </w:p>
        </w:tc>
      </w:tr>
      <w:tr w:rsidR="00A964B0" w:rsidRPr="00B07756" w14:paraId="3D4C6A74" w14:textId="77777777" w:rsidTr="0075781B">
        <w:trPr>
          <w:trHeight w:val="300"/>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E66EF7"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533BEEF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150</w:t>
            </w:r>
          </w:p>
        </w:tc>
      </w:tr>
      <w:tr w:rsidR="00A964B0" w:rsidRPr="00B07756" w14:paraId="0ECC0027"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379CB85C"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1259818F"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790</w:t>
            </w:r>
          </w:p>
        </w:tc>
      </w:tr>
      <w:tr w:rsidR="00A964B0" w:rsidRPr="00B07756" w14:paraId="1AA09065"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432E8A4C"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6B7C4CF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95</w:t>
            </w:r>
          </w:p>
        </w:tc>
      </w:tr>
      <w:tr w:rsidR="00A964B0" w:rsidRPr="00B07756" w14:paraId="643C1E55" w14:textId="77777777" w:rsidTr="0075781B">
        <w:trPr>
          <w:trHeight w:val="324"/>
        </w:trPr>
        <w:tc>
          <w:tcPr>
            <w:tcW w:w="7303" w:type="dxa"/>
            <w:tcBorders>
              <w:top w:val="nil"/>
              <w:left w:val="single" w:sz="8" w:space="0" w:color="auto"/>
              <w:bottom w:val="nil"/>
              <w:right w:val="single" w:sz="4" w:space="0" w:color="auto"/>
            </w:tcBorders>
            <w:shd w:val="clear" w:color="000000" w:fill="FCD5B4"/>
            <w:noWrap/>
            <w:vAlign w:val="center"/>
            <w:hideMark/>
          </w:tcPr>
          <w:p w14:paraId="1CD03A40"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Lůžková jednotka INF 20 lůžek celkem</w:t>
            </w:r>
          </w:p>
        </w:tc>
        <w:tc>
          <w:tcPr>
            <w:tcW w:w="1520" w:type="dxa"/>
            <w:tcBorders>
              <w:top w:val="nil"/>
              <w:left w:val="nil"/>
              <w:bottom w:val="nil"/>
              <w:right w:val="single" w:sz="8" w:space="0" w:color="auto"/>
            </w:tcBorders>
            <w:shd w:val="clear" w:color="000000" w:fill="FCD5B4"/>
            <w:noWrap/>
            <w:vAlign w:val="center"/>
            <w:hideMark/>
          </w:tcPr>
          <w:p w14:paraId="7B576EA1"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885</w:t>
            </w:r>
          </w:p>
        </w:tc>
      </w:tr>
      <w:tr w:rsidR="00A964B0" w:rsidRPr="00B07756" w14:paraId="7BA553A0" w14:textId="77777777" w:rsidTr="0075781B">
        <w:trPr>
          <w:trHeight w:val="324"/>
        </w:trPr>
        <w:tc>
          <w:tcPr>
            <w:tcW w:w="7303" w:type="dxa"/>
            <w:tcBorders>
              <w:top w:val="single" w:sz="8" w:space="0" w:color="auto"/>
              <w:left w:val="single" w:sz="8" w:space="0" w:color="auto"/>
              <w:bottom w:val="single" w:sz="8" w:space="0" w:color="auto"/>
              <w:right w:val="single" w:sz="4" w:space="0" w:color="auto"/>
            </w:tcBorders>
            <w:shd w:val="clear" w:color="000000" w:fill="FAC090"/>
            <w:noWrap/>
            <w:vAlign w:val="center"/>
            <w:hideMark/>
          </w:tcPr>
          <w:p w14:paraId="716488DB"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Celkem 2 x LJ 20 lůžek INF</w:t>
            </w:r>
          </w:p>
        </w:tc>
        <w:tc>
          <w:tcPr>
            <w:tcW w:w="1520" w:type="dxa"/>
            <w:tcBorders>
              <w:top w:val="single" w:sz="8" w:space="0" w:color="auto"/>
              <w:left w:val="nil"/>
              <w:bottom w:val="single" w:sz="8" w:space="0" w:color="auto"/>
              <w:right w:val="single" w:sz="8" w:space="0" w:color="auto"/>
            </w:tcBorders>
            <w:shd w:val="clear" w:color="000000" w:fill="FAC090"/>
            <w:noWrap/>
            <w:vAlign w:val="center"/>
            <w:hideMark/>
          </w:tcPr>
          <w:p w14:paraId="38E31B91"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1 770</w:t>
            </w:r>
          </w:p>
        </w:tc>
      </w:tr>
      <w:tr w:rsidR="00A964B0" w:rsidRPr="00B07756" w14:paraId="70C6A1EE" w14:textId="77777777" w:rsidTr="0075781B">
        <w:trPr>
          <w:trHeight w:val="300"/>
        </w:trPr>
        <w:tc>
          <w:tcPr>
            <w:tcW w:w="7303" w:type="dxa"/>
            <w:tcBorders>
              <w:top w:val="nil"/>
              <w:left w:val="nil"/>
              <w:bottom w:val="nil"/>
              <w:right w:val="nil"/>
            </w:tcBorders>
            <w:shd w:val="clear" w:color="auto" w:fill="auto"/>
            <w:noWrap/>
            <w:vAlign w:val="center"/>
            <w:hideMark/>
          </w:tcPr>
          <w:p w14:paraId="10862C0C"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065472D9"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237E6E01" w14:textId="77777777" w:rsidTr="0075781B">
        <w:trPr>
          <w:trHeight w:val="324"/>
        </w:trPr>
        <w:tc>
          <w:tcPr>
            <w:tcW w:w="7303" w:type="dxa"/>
            <w:tcBorders>
              <w:top w:val="single" w:sz="8" w:space="0" w:color="auto"/>
              <w:left w:val="single" w:sz="8" w:space="0" w:color="auto"/>
              <w:bottom w:val="nil"/>
              <w:right w:val="nil"/>
            </w:tcBorders>
            <w:shd w:val="clear" w:color="000000" w:fill="FCD5B4"/>
            <w:noWrap/>
            <w:vAlign w:val="center"/>
            <w:hideMark/>
          </w:tcPr>
          <w:p w14:paraId="0F3F2305"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Lůžková jednotka INF dětská  - 24 lůžek + 14 doprovod</w:t>
            </w:r>
          </w:p>
        </w:tc>
        <w:tc>
          <w:tcPr>
            <w:tcW w:w="1520" w:type="dxa"/>
            <w:tcBorders>
              <w:top w:val="single" w:sz="8" w:space="0" w:color="auto"/>
              <w:left w:val="nil"/>
              <w:bottom w:val="nil"/>
              <w:right w:val="single" w:sz="8" w:space="0" w:color="auto"/>
            </w:tcBorders>
            <w:shd w:val="clear" w:color="000000" w:fill="FCD5B4"/>
            <w:noWrap/>
            <w:vAlign w:val="center"/>
            <w:hideMark/>
          </w:tcPr>
          <w:p w14:paraId="042F3E8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795D288E"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4ECF3D"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personálu + sociální zázemí</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1E713DD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12E42BCD"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5E9C12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Filtr pacientů</w:t>
            </w:r>
          </w:p>
        </w:tc>
        <w:tc>
          <w:tcPr>
            <w:tcW w:w="1520" w:type="dxa"/>
            <w:tcBorders>
              <w:top w:val="nil"/>
              <w:left w:val="nil"/>
              <w:bottom w:val="single" w:sz="4" w:space="0" w:color="auto"/>
              <w:right w:val="single" w:sz="8" w:space="0" w:color="auto"/>
            </w:tcBorders>
            <w:shd w:val="clear" w:color="auto" w:fill="auto"/>
            <w:noWrap/>
            <w:vAlign w:val="center"/>
            <w:hideMark/>
          </w:tcPr>
          <w:p w14:paraId="73A4C34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475D880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671032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lastRenderedPageBreak/>
              <w:t>Sesterna</w:t>
            </w:r>
          </w:p>
        </w:tc>
        <w:tc>
          <w:tcPr>
            <w:tcW w:w="1520" w:type="dxa"/>
            <w:tcBorders>
              <w:top w:val="nil"/>
              <w:left w:val="nil"/>
              <w:bottom w:val="single" w:sz="4" w:space="0" w:color="auto"/>
              <w:right w:val="single" w:sz="8" w:space="0" w:color="auto"/>
            </w:tcBorders>
            <w:shd w:val="clear" w:color="auto" w:fill="auto"/>
            <w:noWrap/>
            <w:vAlign w:val="center"/>
            <w:hideMark/>
          </w:tcPr>
          <w:p w14:paraId="4892EB6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22AC5DB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A38B54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Vyšetřovna</w:t>
            </w:r>
          </w:p>
        </w:tc>
        <w:tc>
          <w:tcPr>
            <w:tcW w:w="1520" w:type="dxa"/>
            <w:tcBorders>
              <w:top w:val="nil"/>
              <w:left w:val="nil"/>
              <w:bottom w:val="single" w:sz="4" w:space="0" w:color="auto"/>
              <w:right w:val="single" w:sz="8" w:space="0" w:color="auto"/>
            </w:tcBorders>
            <w:shd w:val="clear" w:color="auto" w:fill="auto"/>
            <w:noWrap/>
            <w:vAlign w:val="center"/>
            <w:hideMark/>
          </w:tcPr>
          <w:p w14:paraId="1C8E85B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021D544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99379EA"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DMZ</w:t>
            </w:r>
          </w:p>
        </w:tc>
        <w:tc>
          <w:tcPr>
            <w:tcW w:w="1520" w:type="dxa"/>
            <w:tcBorders>
              <w:top w:val="nil"/>
              <w:left w:val="nil"/>
              <w:bottom w:val="single" w:sz="4" w:space="0" w:color="auto"/>
              <w:right w:val="single" w:sz="8" w:space="0" w:color="auto"/>
            </w:tcBorders>
            <w:shd w:val="clear" w:color="auto" w:fill="auto"/>
            <w:noWrap/>
            <w:vAlign w:val="center"/>
            <w:hideMark/>
          </w:tcPr>
          <w:p w14:paraId="39B8D05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05E54F7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A36E3E3"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Staniční sestra</w:t>
            </w:r>
          </w:p>
        </w:tc>
        <w:tc>
          <w:tcPr>
            <w:tcW w:w="1520" w:type="dxa"/>
            <w:tcBorders>
              <w:top w:val="nil"/>
              <w:left w:val="nil"/>
              <w:bottom w:val="single" w:sz="4" w:space="0" w:color="auto"/>
              <w:right w:val="single" w:sz="8" w:space="0" w:color="auto"/>
            </w:tcBorders>
            <w:shd w:val="clear" w:color="auto" w:fill="auto"/>
            <w:noWrap/>
            <w:vAlign w:val="center"/>
            <w:hideMark/>
          </w:tcPr>
          <w:p w14:paraId="66D148D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1385DC6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926EB90"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Inspekční pokoj - pracovna lékaře</w:t>
            </w:r>
          </w:p>
        </w:tc>
        <w:tc>
          <w:tcPr>
            <w:tcW w:w="1520" w:type="dxa"/>
            <w:tcBorders>
              <w:top w:val="nil"/>
              <w:left w:val="nil"/>
              <w:bottom w:val="single" w:sz="4" w:space="0" w:color="auto"/>
              <w:right w:val="single" w:sz="8" w:space="0" w:color="auto"/>
            </w:tcBorders>
            <w:shd w:val="clear" w:color="auto" w:fill="auto"/>
            <w:noWrap/>
            <w:vAlign w:val="center"/>
            <w:hideMark/>
          </w:tcPr>
          <w:p w14:paraId="7527D0E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75278CF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1641A0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48475F8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3A12D0C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9589770"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Lázeň pacientů - WC imobilní</w:t>
            </w:r>
          </w:p>
        </w:tc>
        <w:tc>
          <w:tcPr>
            <w:tcW w:w="1520" w:type="dxa"/>
            <w:tcBorders>
              <w:top w:val="nil"/>
              <w:left w:val="nil"/>
              <w:bottom w:val="single" w:sz="4" w:space="0" w:color="auto"/>
              <w:right w:val="single" w:sz="8" w:space="0" w:color="auto"/>
            </w:tcBorders>
            <w:shd w:val="clear" w:color="auto" w:fill="auto"/>
            <w:noWrap/>
            <w:vAlign w:val="center"/>
            <w:hideMark/>
          </w:tcPr>
          <w:p w14:paraId="26B648C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09E1D72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EDF93D7"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Sklady</w:t>
            </w:r>
          </w:p>
        </w:tc>
        <w:tc>
          <w:tcPr>
            <w:tcW w:w="1520" w:type="dxa"/>
            <w:tcBorders>
              <w:top w:val="nil"/>
              <w:left w:val="nil"/>
              <w:bottom w:val="single" w:sz="4" w:space="0" w:color="auto"/>
              <w:right w:val="single" w:sz="8" w:space="0" w:color="auto"/>
            </w:tcBorders>
            <w:shd w:val="clear" w:color="auto" w:fill="auto"/>
            <w:noWrap/>
            <w:vAlign w:val="center"/>
            <w:hideMark/>
          </w:tcPr>
          <w:p w14:paraId="6237987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25</w:t>
            </w:r>
          </w:p>
        </w:tc>
      </w:tr>
      <w:tr w:rsidR="00A964B0" w:rsidRPr="00B07756" w14:paraId="4F09989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80750DA"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Čajová kuchyňka čistá a špinavá</w:t>
            </w:r>
          </w:p>
        </w:tc>
        <w:tc>
          <w:tcPr>
            <w:tcW w:w="1520" w:type="dxa"/>
            <w:tcBorders>
              <w:top w:val="nil"/>
              <w:left w:val="nil"/>
              <w:bottom w:val="single" w:sz="4" w:space="0" w:color="auto"/>
              <w:right w:val="single" w:sz="8" w:space="0" w:color="auto"/>
            </w:tcBorders>
            <w:shd w:val="clear" w:color="auto" w:fill="auto"/>
            <w:noWrap/>
            <w:vAlign w:val="center"/>
            <w:hideMark/>
          </w:tcPr>
          <w:p w14:paraId="0BB58DB2"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329727E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E30ACA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6C5C78E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0099659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BE1ED94"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 špinavého prádla</w:t>
            </w:r>
          </w:p>
        </w:tc>
        <w:tc>
          <w:tcPr>
            <w:tcW w:w="1520" w:type="dxa"/>
            <w:tcBorders>
              <w:top w:val="nil"/>
              <w:left w:val="nil"/>
              <w:bottom w:val="single" w:sz="4" w:space="0" w:color="auto"/>
              <w:right w:val="single" w:sz="8" w:space="0" w:color="auto"/>
            </w:tcBorders>
            <w:shd w:val="clear" w:color="auto" w:fill="auto"/>
            <w:noWrap/>
            <w:vAlign w:val="center"/>
            <w:hideMark/>
          </w:tcPr>
          <w:p w14:paraId="556436D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39AB3256"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7DA6F1A"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Úklid</w:t>
            </w:r>
          </w:p>
        </w:tc>
        <w:tc>
          <w:tcPr>
            <w:tcW w:w="1520" w:type="dxa"/>
            <w:tcBorders>
              <w:top w:val="nil"/>
              <w:left w:val="nil"/>
              <w:bottom w:val="single" w:sz="8" w:space="0" w:color="auto"/>
              <w:right w:val="single" w:sz="8" w:space="0" w:color="auto"/>
            </w:tcBorders>
            <w:shd w:val="clear" w:color="auto" w:fill="auto"/>
            <w:noWrap/>
            <w:vAlign w:val="center"/>
            <w:hideMark/>
          </w:tcPr>
          <w:p w14:paraId="31E502D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3129D458" w14:textId="77777777" w:rsidTr="0075781B">
        <w:trPr>
          <w:trHeight w:val="288"/>
        </w:trPr>
        <w:tc>
          <w:tcPr>
            <w:tcW w:w="730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7B6D3D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Pokoj 1 lůžko+ doprovod + sociální zázemí+ filtr - 12 pokojů x 30 m2</w:t>
            </w:r>
          </w:p>
        </w:tc>
        <w:tc>
          <w:tcPr>
            <w:tcW w:w="1520" w:type="dxa"/>
            <w:tcBorders>
              <w:top w:val="single" w:sz="4" w:space="0" w:color="auto"/>
              <w:left w:val="nil"/>
              <w:bottom w:val="single" w:sz="4" w:space="0" w:color="auto"/>
              <w:right w:val="single" w:sz="8" w:space="0" w:color="auto"/>
            </w:tcBorders>
            <w:shd w:val="clear" w:color="auto" w:fill="auto"/>
            <w:noWrap/>
            <w:vAlign w:val="center"/>
            <w:hideMark/>
          </w:tcPr>
          <w:p w14:paraId="3BEA938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360</w:t>
            </w:r>
          </w:p>
        </w:tc>
      </w:tr>
      <w:tr w:rsidR="00A964B0" w:rsidRPr="00B07756" w14:paraId="6183B1A0" w14:textId="77777777" w:rsidTr="0075781B">
        <w:trPr>
          <w:trHeight w:val="576"/>
        </w:trPr>
        <w:tc>
          <w:tcPr>
            <w:tcW w:w="7303" w:type="dxa"/>
            <w:tcBorders>
              <w:top w:val="nil"/>
              <w:left w:val="single" w:sz="8" w:space="0" w:color="auto"/>
              <w:bottom w:val="single" w:sz="4" w:space="0" w:color="auto"/>
              <w:right w:val="single" w:sz="4" w:space="0" w:color="auto"/>
            </w:tcBorders>
            <w:shd w:val="clear" w:color="auto" w:fill="auto"/>
            <w:vAlign w:val="center"/>
            <w:hideMark/>
          </w:tcPr>
          <w:p w14:paraId="2CC3FFF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Pokoj 1 lůž</w:t>
            </w:r>
            <w:r>
              <w:rPr>
                <w:rFonts w:asciiTheme="minorHAnsi" w:hAnsiTheme="minorHAnsi" w:cstheme="minorHAnsi"/>
                <w:sz w:val="22"/>
                <w:szCs w:val="22"/>
              </w:rPr>
              <w:t xml:space="preserve">ko+ doprovod + sociální zázemí </w:t>
            </w:r>
            <w:r w:rsidRPr="00B07756">
              <w:rPr>
                <w:rFonts w:asciiTheme="minorHAnsi" w:hAnsiTheme="minorHAnsi" w:cstheme="minorHAnsi"/>
                <w:sz w:val="22"/>
                <w:szCs w:val="22"/>
              </w:rPr>
              <w:t>bezbar</w:t>
            </w:r>
            <w:r>
              <w:rPr>
                <w:rFonts w:asciiTheme="minorHAnsi" w:hAnsiTheme="minorHAnsi" w:cstheme="minorHAnsi"/>
                <w:sz w:val="22"/>
                <w:szCs w:val="22"/>
              </w:rPr>
              <w:t>iérové</w:t>
            </w:r>
            <w:r w:rsidRPr="00B07756">
              <w:rPr>
                <w:rFonts w:asciiTheme="minorHAnsi" w:hAnsiTheme="minorHAnsi" w:cstheme="minorHAnsi"/>
                <w:sz w:val="22"/>
                <w:szCs w:val="22"/>
              </w:rPr>
              <w:t xml:space="preserve"> + filtr s filtroventilační jednotkou- 2 pokoje x 30 m2</w:t>
            </w:r>
          </w:p>
        </w:tc>
        <w:tc>
          <w:tcPr>
            <w:tcW w:w="1520" w:type="dxa"/>
            <w:tcBorders>
              <w:top w:val="nil"/>
              <w:left w:val="nil"/>
              <w:bottom w:val="single" w:sz="4" w:space="0" w:color="auto"/>
              <w:right w:val="single" w:sz="8" w:space="0" w:color="auto"/>
            </w:tcBorders>
            <w:shd w:val="clear" w:color="auto" w:fill="auto"/>
            <w:noWrap/>
            <w:vAlign w:val="center"/>
            <w:hideMark/>
          </w:tcPr>
          <w:p w14:paraId="763EC7C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60</w:t>
            </w:r>
          </w:p>
        </w:tc>
      </w:tr>
      <w:tr w:rsidR="00A964B0" w:rsidRPr="00B07756" w14:paraId="68CC67F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442432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w:t>
            </w:r>
            <w:r>
              <w:rPr>
                <w:rFonts w:asciiTheme="minorHAnsi" w:hAnsiTheme="minorHAnsi" w:cstheme="minorHAnsi"/>
                <w:sz w:val="22"/>
                <w:szCs w:val="22"/>
              </w:rPr>
              <w:t xml:space="preserve">okoj 2 lůžka + sociální zázemí </w:t>
            </w:r>
            <w:r w:rsidRPr="00B07756">
              <w:rPr>
                <w:rFonts w:asciiTheme="minorHAnsi" w:hAnsiTheme="minorHAnsi" w:cstheme="minorHAnsi"/>
                <w:sz w:val="22"/>
                <w:szCs w:val="22"/>
              </w:rPr>
              <w:t>bezbar</w:t>
            </w:r>
            <w:r>
              <w:rPr>
                <w:rFonts w:asciiTheme="minorHAnsi" w:hAnsiTheme="minorHAnsi" w:cstheme="minorHAnsi"/>
                <w:sz w:val="22"/>
                <w:szCs w:val="22"/>
              </w:rPr>
              <w:t>iérové</w:t>
            </w:r>
            <w:r w:rsidRPr="00B07756">
              <w:rPr>
                <w:rFonts w:asciiTheme="minorHAnsi" w:hAnsiTheme="minorHAnsi" w:cstheme="minorHAnsi"/>
                <w:sz w:val="22"/>
                <w:szCs w:val="22"/>
              </w:rPr>
              <w:t>+ filtr - 3 pokoje x 30 m2</w:t>
            </w:r>
          </w:p>
        </w:tc>
        <w:tc>
          <w:tcPr>
            <w:tcW w:w="1520" w:type="dxa"/>
            <w:tcBorders>
              <w:top w:val="nil"/>
              <w:left w:val="nil"/>
              <w:bottom w:val="single" w:sz="4" w:space="0" w:color="auto"/>
              <w:right w:val="single" w:sz="8" w:space="0" w:color="auto"/>
            </w:tcBorders>
            <w:shd w:val="clear" w:color="auto" w:fill="auto"/>
            <w:noWrap/>
            <w:vAlign w:val="center"/>
            <w:hideMark/>
          </w:tcPr>
          <w:p w14:paraId="4D163A6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90</w:t>
            </w:r>
          </w:p>
        </w:tc>
      </w:tr>
      <w:tr w:rsidR="00A964B0" w:rsidRPr="00B07756" w14:paraId="43D30B02" w14:textId="77777777" w:rsidTr="0075781B">
        <w:trPr>
          <w:trHeight w:val="300"/>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4BCB4E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w:t>
            </w:r>
            <w:r>
              <w:rPr>
                <w:rFonts w:asciiTheme="minorHAnsi" w:hAnsiTheme="minorHAnsi" w:cstheme="minorHAnsi"/>
                <w:sz w:val="22"/>
                <w:szCs w:val="22"/>
              </w:rPr>
              <w:t xml:space="preserve">koj 1 lůžka + sociální zázemí </w:t>
            </w:r>
            <w:r w:rsidRPr="00B07756">
              <w:rPr>
                <w:rFonts w:asciiTheme="minorHAnsi" w:hAnsiTheme="minorHAnsi" w:cstheme="minorHAnsi"/>
                <w:sz w:val="22"/>
                <w:szCs w:val="22"/>
              </w:rPr>
              <w:t>bezbar</w:t>
            </w:r>
            <w:r>
              <w:rPr>
                <w:rFonts w:asciiTheme="minorHAnsi" w:hAnsiTheme="minorHAnsi" w:cstheme="minorHAnsi"/>
                <w:sz w:val="22"/>
                <w:szCs w:val="22"/>
              </w:rPr>
              <w:t>iérové</w:t>
            </w:r>
            <w:r w:rsidRPr="00B07756">
              <w:rPr>
                <w:rFonts w:asciiTheme="minorHAnsi" w:hAnsiTheme="minorHAnsi" w:cstheme="minorHAnsi"/>
                <w:sz w:val="22"/>
                <w:szCs w:val="22"/>
              </w:rPr>
              <w:t xml:space="preserve"> + filtr - 4 pokoje x 25 m2</w:t>
            </w:r>
          </w:p>
        </w:tc>
        <w:tc>
          <w:tcPr>
            <w:tcW w:w="1520" w:type="dxa"/>
            <w:tcBorders>
              <w:top w:val="nil"/>
              <w:left w:val="nil"/>
              <w:bottom w:val="single" w:sz="4" w:space="0" w:color="auto"/>
              <w:right w:val="single" w:sz="8" w:space="0" w:color="auto"/>
            </w:tcBorders>
            <w:shd w:val="clear" w:color="auto" w:fill="auto"/>
            <w:noWrap/>
            <w:vAlign w:val="center"/>
            <w:hideMark/>
          </w:tcPr>
          <w:p w14:paraId="5674399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100</w:t>
            </w:r>
          </w:p>
        </w:tc>
      </w:tr>
      <w:tr w:rsidR="00A964B0" w:rsidRPr="00B07756" w14:paraId="3BCA3B93" w14:textId="77777777" w:rsidTr="0075781B">
        <w:trPr>
          <w:trHeight w:val="324"/>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25A36CD"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29F51F9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190</w:t>
            </w:r>
          </w:p>
        </w:tc>
      </w:tr>
      <w:tr w:rsidR="00A964B0" w:rsidRPr="00B07756" w14:paraId="73D554B9"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585C4E11"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682BCFF2"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1 040</w:t>
            </w:r>
          </w:p>
        </w:tc>
      </w:tr>
      <w:tr w:rsidR="00A964B0" w:rsidRPr="00B07756" w14:paraId="0A5111FE"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5A2026E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1E825DB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125</w:t>
            </w:r>
          </w:p>
        </w:tc>
      </w:tr>
      <w:tr w:rsidR="00A964B0" w:rsidRPr="00B07756" w14:paraId="0F765AA7"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CD5B4"/>
            <w:noWrap/>
            <w:vAlign w:val="center"/>
            <w:hideMark/>
          </w:tcPr>
          <w:p w14:paraId="632BE3B6"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Lůžková jednotka dětská 24 lůžek celkem</w:t>
            </w:r>
          </w:p>
        </w:tc>
        <w:tc>
          <w:tcPr>
            <w:tcW w:w="1520" w:type="dxa"/>
            <w:tcBorders>
              <w:top w:val="nil"/>
              <w:left w:val="nil"/>
              <w:bottom w:val="single" w:sz="8" w:space="0" w:color="auto"/>
              <w:right w:val="single" w:sz="8" w:space="0" w:color="auto"/>
            </w:tcBorders>
            <w:shd w:val="clear" w:color="000000" w:fill="FCD5B4"/>
            <w:noWrap/>
            <w:vAlign w:val="center"/>
            <w:hideMark/>
          </w:tcPr>
          <w:p w14:paraId="25CB9DED"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1 165</w:t>
            </w:r>
          </w:p>
        </w:tc>
      </w:tr>
      <w:tr w:rsidR="00A964B0" w:rsidRPr="00B07756" w14:paraId="1ED55D09" w14:textId="77777777" w:rsidTr="0075781B">
        <w:trPr>
          <w:trHeight w:val="300"/>
        </w:trPr>
        <w:tc>
          <w:tcPr>
            <w:tcW w:w="7303" w:type="dxa"/>
            <w:tcBorders>
              <w:top w:val="nil"/>
              <w:left w:val="nil"/>
              <w:bottom w:val="nil"/>
              <w:right w:val="nil"/>
            </w:tcBorders>
            <w:shd w:val="clear" w:color="auto" w:fill="auto"/>
            <w:noWrap/>
            <w:vAlign w:val="center"/>
            <w:hideMark/>
          </w:tcPr>
          <w:p w14:paraId="4A806C12"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3BBEB93E"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36AFC81" w14:textId="77777777" w:rsidTr="0075781B">
        <w:trPr>
          <w:trHeight w:val="324"/>
        </w:trPr>
        <w:tc>
          <w:tcPr>
            <w:tcW w:w="7303" w:type="dxa"/>
            <w:tcBorders>
              <w:top w:val="single" w:sz="8" w:space="0" w:color="auto"/>
              <w:left w:val="single" w:sz="8" w:space="0" w:color="auto"/>
              <w:bottom w:val="nil"/>
              <w:right w:val="nil"/>
            </w:tcBorders>
            <w:shd w:val="clear" w:color="000000" w:fill="FCD5B4"/>
            <w:noWrap/>
            <w:vAlign w:val="center"/>
            <w:hideMark/>
          </w:tcPr>
          <w:p w14:paraId="7A5EF01E"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 xml:space="preserve">JIP  - 12 lůžek </w:t>
            </w:r>
          </w:p>
        </w:tc>
        <w:tc>
          <w:tcPr>
            <w:tcW w:w="1520" w:type="dxa"/>
            <w:tcBorders>
              <w:top w:val="single" w:sz="8" w:space="0" w:color="auto"/>
              <w:left w:val="nil"/>
              <w:bottom w:val="nil"/>
              <w:right w:val="single" w:sz="8" w:space="0" w:color="auto"/>
            </w:tcBorders>
            <w:shd w:val="clear" w:color="000000" w:fill="FCD5B4"/>
            <w:noWrap/>
            <w:vAlign w:val="center"/>
            <w:hideMark/>
          </w:tcPr>
          <w:p w14:paraId="272EA48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 </w:t>
            </w:r>
          </w:p>
        </w:tc>
      </w:tr>
      <w:tr w:rsidR="00A964B0" w:rsidRPr="00B07756" w14:paraId="2626BA61"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A65A77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personálu + sociální zázemí</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28D59E4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35</w:t>
            </w:r>
          </w:p>
        </w:tc>
      </w:tr>
      <w:tr w:rsidR="00A964B0" w:rsidRPr="00B07756" w14:paraId="51A122E4"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6C8DCE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Filtr pacientů</w:t>
            </w:r>
          </w:p>
        </w:tc>
        <w:tc>
          <w:tcPr>
            <w:tcW w:w="1520" w:type="dxa"/>
            <w:tcBorders>
              <w:top w:val="nil"/>
              <w:left w:val="nil"/>
              <w:bottom w:val="single" w:sz="4" w:space="0" w:color="auto"/>
              <w:right w:val="single" w:sz="8" w:space="0" w:color="auto"/>
            </w:tcBorders>
            <w:shd w:val="clear" w:color="auto" w:fill="auto"/>
            <w:noWrap/>
            <w:vAlign w:val="center"/>
            <w:hideMark/>
          </w:tcPr>
          <w:p w14:paraId="52CE5BB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7F31DB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DC4738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Sesterna - stanoviště sester</w:t>
            </w:r>
          </w:p>
        </w:tc>
        <w:tc>
          <w:tcPr>
            <w:tcW w:w="1520" w:type="dxa"/>
            <w:tcBorders>
              <w:top w:val="nil"/>
              <w:left w:val="nil"/>
              <w:bottom w:val="single" w:sz="4" w:space="0" w:color="auto"/>
              <w:right w:val="single" w:sz="8" w:space="0" w:color="auto"/>
            </w:tcBorders>
            <w:shd w:val="clear" w:color="auto" w:fill="auto"/>
            <w:noWrap/>
            <w:vAlign w:val="center"/>
            <w:hideMark/>
          </w:tcPr>
          <w:p w14:paraId="648FB3D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53F9950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4C8C54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Pracovna lékařů</w:t>
            </w:r>
          </w:p>
        </w:tc>
        <w:tc>
          <w:tcPr>
            <w:tcW w:w="1520" w:type="dxa"/>
            <w:tcBorders>
              <w:top w:val="nil"/>
              <w:left w:val="nil"/>
              <w:bottom w:val="single" w:sz="4" w:space="0" w:color="auto"/>
              <w:right w:val="single" w:sz="8" w:space="0" w:color="auto"/>
            </w:tcBorders>
            <w:shd w:val="clear" w:color="auto" w:fill="auto"/>
            <w:noWrap/>
            <w:vAlign w:val="center"/>
            <w:hideMark/>
          </w:tcPr>
          <w:p w14:paraId="6546460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0700D08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8D7B5A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Přípravna </w:t>
            </w:r>
          </w:p>
        </w:tc>
        <w:tc>
          <w:tcPr>
            <w:tcW w:w="1520" w:type="dxa"/>
            <w:tcBorders>
              <w:top w:val="nil"/>
              <w:left w:val="nil"/>
              <w:bottom w:val="single" w:sz="4" w:space="0" w:color="auto"/>
              <w:right w:val="single" w:sz="8" w:space="0" w:color="auto"/>
            </w:tcBorders>
            <w:shd w:val="clear" w:color="auto" w:fill="auto"/>
            <w:noWrap/>
            <w:vAlign w:val="center"/>
            <w:hideMark/>
          </w:tcPr>
          <w:p w14:paraId="76611F7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3BE0150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54BA83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Hovorna (oddělený prostor pro kontakt zdravotník x rodina, pozůstalosti...)</w:t>
            </w:r>
          </w:p>
        </w:tc>
        <w:tc>
          <w:tcPr>
            <w:tcW w:w="1520" w:type="dxa"/>
            <w:tcBorders>
              <w:top w:val="nil"/>
              <w:left w:val="nil"/>
              <w:bottom w:val="single" w:sz="4" w:space="0" w:color="auto"/>
              <w:right w:val="single" w:sz="8" w:space="0" w:color="auto"/>
            </w:tcBorders>
            <w:shd w:val="clear" w:color="auto" w:fill="auto"/>
            <w:noWrap/>
            <w:vAlign w:val="center"/>
            <w:hideMark/>
          </w:tcPr>
          <w:p w14:paraId="028177D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227BC20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E92984A"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Zákrokový sál se zázemím</w:t>
            </w:r>
          </w:p>
        </w:tc>
        <w:tc>
          <w:tcPr>
            <w:tcW w:w="1520" w:type="dxa"/>
            <w:tcBorders>
              <w:top w:val="nil"/>
              <w:left w:val="nil"/>
              <w:bottom w:val="single" w:sz="4" w:space="0" w:color="auto"/>
              <w:right w:val="single" w:sz="8" w:space="0" w:color="auto"/>
            </w:tcBorders>
            <w:shd w:val="clear" w:color="auto" w:fill="auto"/>
            <w:noWrap/>
            <w:vAlign w:val="center"/>
            <w:hideMark/>
          </w:tcPr>
          <w:p w14:paraId="78E91FF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5874F87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0CEB60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Denní místnost zdravotníků</w:t>
            </w:r>
          </w:p>
        </w:tc>
        <w:tc>
          <w:tcPr>
            <w:tcW w:w="1520" w:type="dxa"/>
            <w:tcBorders>
              <w:top w:val="nil"/>
              <w:left w:val="nil"/>
              <w:bottom w:val="single" w:sz="4" w:space="0" w:color="auto"/>
              <w:right w:val="single" w:sz="8" w:space="0" w:color="auto"/>
            </w:tcBorders>
            <w:shd w:val="clear" w:color="auto" w:fill="auto"/>
            <w:noWrap/>
            <w:vAlign w:val="center"/>
            <w:hideMark/>
          </w:tcPr>
          <w:p w14:paraId="1528C75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4F94E4C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A6C4BED"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Staniční sestra</w:t>
            </w:r>
          </w:p>
        </w:tc>
        <w:tc>
          <w:tcPr>
            <w:tcW w:w="1520" w:type="dxa"/>
            <w:tcBorders>
              <w:top w:val="nil"/>
              <w:left w:val="nil"/>
              <w:bottom w:val="single" w:sz="4" w:space="0" w:color="auto"/>
              <w:right w:val="single" w:sz="8" w:space="0" w:color="auto"/>
            </w:tcBorders>
            <w:shd w:val="clear" w:color="auto" w:fill="auto"/>
            <w:noWrap/>
            <w:vAlign w:val="center"/>
            <w:hideMark/>
          </w:tcPr>
          <w:p w14:paraId="47A993B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46AA844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E1914C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Vedoucí lékař</w:t>
            </w:r>
          </w:p>
        </w:tc>
        <w:tc>
          <w:tcPr>
            <w:tcW w:w="1520" w:type="dxa"/>
            <w:tcBorders>
              <w:top w:val="nil"/>
              <w:left w:val="nil"/>
              <w:bottom w:val="single" w:sz="4" w:space="0" w:color="auto"/>
              <w:right w:val="single" w:sz="8" w:space="0" w:color="auto"/>
            </w:tcBorders>
            <w:shd w:val="clear" w:color="auto" w:fill="auto"/>
            <w:noWrap/>
            <w:vAlign w:val="center"/>
            <w:hideMark/>
          </w:tcPr>
          <w:p w14:paraId="433E435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9C0078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6A059B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 (WC+sprcha)</w:t>
            </w:r>
          </w:p>
        </w:tc>
        <w:tc>
          <w:tcPr>
            <w:tcW w:w="1520" w:type="dxa"/>
            <w:tcBorders>
              <w:top w:val="nil"/>
              <w:left w:val="nil"/>
              <w:bottom w:val="single" w:sz="4" w:space="0" w:color="auto"/>
              <w:right w:val="single" w:sz="8" w:space="0" w:color="auto"/>
            </w:tcBorders>
            <w:shd w:val="clear" w:color="auto" w:fill="auto"/>
            <w:noWrap/>
            <w:vAlign w:val="center"/>
            <w:hideMark/>
          </w:tcPr>
          <w:p w14:paraId="209E08B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2A00B58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6EE8E3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Lázeň pacientů - WC imobilní</w:t>
            </w:r>
          </w:p>
        </w:tc>
        <w:tc>
          <w:tcPr>
            <w:tcW w:w="1520" w:type="dxa"/>
            <w:tcBorders>
              <w:top w:val="nil"/>
              <w:left w:val="nil"/>
              <w:bottom w:val="single" w:sz="4" w:space="0" w:color="auto"/>
              <w:right w:val="single" w:sz="8" w:space="0" w:color="auto"/>
            </w:tcBorders>
            <w:shd w:val="clear" w:color="auto" w:fill="auto"/>
            <w:noWrap/>
            <w:vAlign w:val="center"/>
            <w:hideMark/>
          </w:tcPr>
          <w:p w14:paraId="08D3376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50C4E9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840800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WC pro návštěvy</w:t>
            </w:r>
          </w:p>
        </w:tc>
        <w:tc>
          <w:tcPr>
            <w:tcW w:w="1520" w:type="dxa"/>
            <w:tcBorders>
              <w:top w:val="nil"/>
              <w:left w:val="nil"/>
              <w:bottom w:val="single" w:sz="4" w:space="0" w:color="auto"/>
              <w:right w:val="single" w:sz="8" w:space="0" w:color="auto"/>
            </w:tcBorders>
            <w:shd w:val="clear" w:color="auto" w:fill="auto"/>
            <w:noWrap/>
            <w:vAlign w:val="center"/>
            <w:hideMark/>
          </w:tcPr>
          <w:p w14:paraId="5D7BE4F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764E2C4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430F0A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Přístrojová místnost</w:t>
            </w:r>
          </w:p>
        </w:tc>
        <w:tc>
          <w:tcPr>
            <w:tcW w:w="1520" w:type="dxa"/>
            <w:tcBorders>
              <w:top w:val="nil"/>
              <w:left w:val="nil"/>
              <w:bottom w:val="single" w:sz="4" w:space="0" w:color="auto"/>
              <w:right w:val="single" w:sz="8" w:space="0" w:color="auto"/>
            </w:tcBorders>
            <w:shd w:val="clear" w:color="auto" w:fill="auto"/>
            <w:noWrap/>
            <w:vAlign w:val="center"/>
            <w:hideMark/>
          </w:tcPr>
          <w:p w14:paraId="148CBD7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D9101E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0050DF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Sklady</w:t>
            </w:r>
          </w:p>
        </w:tc>
        <w:tc>
          <w:tcPr>
            <w:tcW w:w="1520" w:type="dxa"/>
            <w:tcBorders>
              <w:top w:val="nil"/>
              <w:left w:val="nil"/>
              <w:bottom w:val="single" w:sz="4" w:space="0" w:color="auto"/>
              <w:right w:val="single" w:sz="8" w:space="0" w:color="auto"/>
            </w:tcBorders>
            <w:shd w:val="clear" w:color="auto" w:fill="auto"/>
            <w:noWrap/>
            <w:vAlign w:val="center"/>
            <w:hideMark/>
          </w:tcPr>
          <w:p w14:paraId="4CF5678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50</w:t>
            </w:r>
          </w:p>
        </w:tc>
      </w:tr>
      <w:tr w:rsidR="00A964B0" w:rsidRPr="00B07756" w14:paraId="4D1B860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F03CC2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Kuchyňka pro pacienty čistá a špinavá</w:t>
            </w:r>
          </w:p>
        </w:tc>
        <w:tc>
          <w:tcPr>
            <w:tcW w:w="1520" w:type="dxa"/>
            <w:tcBorders>
              <w:top w:val="nil"/>
              <w:left w:val="nil"/>
              <w:bottom w:val="single" w:sz="4" w:space="0" w:color="auto"/>
              <w:right w:val="single" w:sz="8" w:space="0" w:color="auto"/>
            </w:tcBorders>
            <w:shd w:val="clear" w:color="auto" w:fill="auto"/>
            <w:noWrap/>
            <w:vAlign w:val="center"/>
            <w:hideMark/>
          </w:tcPr>
          <w:p w14:paraId="0FBC7D3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02B9390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3F1DAD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60644BB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71140EC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6CE301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 špinavého prádla</w:t>
            </w:r>
          </w:p>
        </w:tc>
        <w:tc>
          <w:tcPr>
            <w:tcW w:w="1520" w:type="dxa"/>
            <w:tcBorders>
              <w:top w:val="nil"/>
              <w:left w:val="nil"/>
              <w:bottom w:val="single" w:sz="4" w:space="0" w:color="auto"/>
              <w:right w:val="single" w:sz="8" w:space="0" w:color="auto"/>
            </w:tcBorders>
            <w:shd w:val="clear" w:color="auto" w:fill="auto"/>
            <w:noWrap/>
            <w:vAlign w:val="center"/>
            <w:hideMark/>
          </w:tcPr>
          <w:p w14:paraId="7F18AF8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3A270807"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29882F6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nil"/>
              <w:left w:val="nil"/>
              <w:bottom w:val="single" w:sz="8" w:space="0" w:color="auto"/>
              <w:right w:val="single" w:sz="8" w:space="0" w:color="auto"/>
            </w:tcBorders>
            <w:shd w:val="clear" w:color="auto" w:fill="auto"/>
            <w:noWrap/>
            <w:vAlign w:val="center"/>
            <w:hideMark/>
          </w:tcPr>
          <w:p w14:paraId="688E678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w:t>
            </w:r>
          </w:p>
        </w:tc>
      </w:tr>
      <w:tr w:rsidR="00A964B0" w:rsidRPr="00B07756" w14:paraId="74C18B7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66BC7C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Pokoj 1 lůžko + soc</w:t>
            </w:r>
            <w:r>
              <w:rPr>
                <w:rFonts w:asciiTheme="minorHAnsi" w:hAnsiTheme="minorHAnsi" w:cstheme="minorHAnsi"/>
                <w:sz w:val="22"/>
                <w:szCs w:val="22"/>
              </w:rPr>
              <w:t xml:space="preserve">iální </w:t>
            </w:r>
            <w:r w:rsidRPr="00B07756">
              <w:rPr>
                <w:rFonts w:asciiTheme="minorHAnsi" w:hAnsiTheme="minorHAnsi" w:cstheme="minorHAnsi"/>
                <w:sz w:val="22"/>
                <w:szCs w:val="22"/>
              </w:rPr>
              <w:t>zázemí + vstupní a výstupní filtr - 4 boxů x 35 m2</w:t>
            </w:r>
          </w:p>
        </w:tc>
        <w:tc>
          <w:tcPr>
            <w:tcW w:w="1520" w:type="dxa"/>
            <w:tcBorders>
              <w:top w:val="nil"/>
              <w:left w:val="nil"/>
              <w:bottom w:val="single" w:sz="4" w:space="0" w:color="auto"/>
              <w:right w:val="single" w:sz="8" w:space="0" w:color="auto"/>
            </w:tcBorders>
            <w:shd w:val="clear" w:color="auto" w:fill="auto"/>
            <w:noWrap/>
            <w:vAlign w:val="center"/>
            <w:hideMark/>
          </w:tcPr>
          <w:p w14:paraId="6FDC62A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140</w:t>
            </w:r>
          </w:p>
        </w:tc>
      </w:tr>
      <w:tr w:rsidR="00A964B0" w:rsidRPr="00B07756" w14:paraId="2E7847BA" w14:textId="77777777" w:rsidTr="0075781B">
        <w:trPr>
          <w:trHeight w:val="300"/>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00F41B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Pokoj 2 lůžka - 4 boxy x 35 m2</w:t>
            </w:r>
          </w:p>
        </w:tc>
        <w:tc>
          <w:tcPr>
            <w:tcW w:w="1520" w:type="dxa"/>
            <w:tcBorders>
              <w:top w:val="nil"/>
              <w:left w:val="nil"/>
              <w:bottom w:val="single" w:sz="4" w:space="0" w:color="auto"/>
              <w:right w:val="single" w:sz="8" w:space="0" w:color="auto"/>
            </w:tcBorders>
            <w:shd w:val="clear" w:color="auto" w:fill="auto"/>
            <w:noWrap/>
            <w:vAlign w:val="center"/>
            <w:hideMark/>
          </w:tcPr>
          <w:p w14:paraId="245A122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140</w:t>
            </w:r>
          </w:p>
        </w:tc>
      </w:tr>
      <w:tr w:rsidR="00A964B0" w:rsidRPr="00B07756" w14:paraId="7B245C1F" w14:textId="77777777" w:rsidTr="0075781B">
        <w:trPr>
          <w:trHeight w:val="300"/>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7647C5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lastRenderedPageBreak/>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45020FC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190</w:t>
            </w:r>
          </w:p>
        </w:tc>
      </w:tr>
      <w:tr w:rsidR="00A964B0" w:rsidRPr="00B07756" w14:paraId="33E16C51"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3CEF03C1"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386FCB92"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864</w:t>
            </w:r>
          </w:p>
        </w:tc>
      </w:tr>
      <w:tr w:rsidR="00A964B0" w:rsidRPr="00B07756" w14:paraId="2C4AB04C"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6A0535D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64EE7D5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104</w:t>
            </w:r>
          </w:p>
        </w:tc>
      </w:tr>
      <w:tr w:rsidR="00A964B0" w:rsidRPr="00B07756" w14:paraId="0817E344"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CD5B4"/>
            <w:noWrap/>
            <w:vAlign w:val="center"/>
            <w:hideMark/>
          </w:tcPr>
          <w:p w14:paraId="485A109A"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JIP - infekční - 12 lůžek -  celkem</w:t>
            </w:r>
          </w:p>
        </w:tc>
        <w:tc>
          <w:tcPr>
            <w:tcW w:w="1520" w:type="dxa"/>
            <w:tcBorders>
              <w:top w:val="nil"/>
              <w:left w:val="nil"/>
              <w:bottom w:val="single" w:sz="8" w:space="0" w:color="auto"/>
              <w:right w:val="single" w:sz="8" w:space="0" w:color="auto"/>
            </w:tcBorders>
            <w:shd w:val="clear" w:color="000000" w:fill="FCD5B4"/>
            <w:noWrap/>
            <w:vAlign w:val="center"/>
            <w:hideMark/>
          </w:tcPr>
          <w:p w14:paraId="423BB83D" w14:textId="77777777" w:rsidR="00A964B0" w:rsidRPr="00B07756" w:rsidRDefault="00A964B0" w:rsidP="0075781B">
            <w:pPr>
              <w:jc w:val="right"/>
              <w:rPr>
                <w:rFonts w:asciiTheme="minorHAnsi" w:hAnsiTheme="minorHAnsi" w:cstheme="minorHAnsi"/>
                <w:b/>
                <w:bCs/>
                <w:sz w:val="22"/>
                <w:szCs w:val="22"/>
              </w:rPr>
            </w:pPr>
            <w:r w:rsidRPr="00B07756">
              <w:rPr>
                <w:rFonts w:asciiTheme="minorHAnsi" w:hAnsiTheme="minorHAnsi" w:cstheme="minorHAnsi"/>
                <w:b/>
                <w:bCs/>
                <w:sz w:val="22"/>
                <w:szCs w:val="22"/>
              </w:rPr>
              <w:t>968</w:t>
            </w:r>
          </w:p>
        </w:tc>
      </w:tr>
      <w:tr w:rsidR="00A964B0" w:rsidRPr="00B07756" w14:paraId="4797DD7D" w14:textId="77777777" w:rsidTr="0075781B">
        <w:trPr>
          <w:trHeight w:val="300"/>
        </w:trPr>
        <w:tc>
          <w:tcPr>
            <w:tcW w:w="7303" w:type="dxa"/>
            <w:tcBorders>
              <w:top w:val="nil"/>
              <w:left w:val="nil"/>
              <w:bottom w:val="nil"/>
              <w:right w:val="nil"/>
            </w:tcBorders>
            <w:shd w:val="clear" w:color="auto" w:fill="auto"/>
            <w:noWrap/>
            <w:vAlign w:val="center"/>
            <w:hideMark/>
          </w:tcPr>
          <w:p w14:paraId="177658C9"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3238C986"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1B5FC996" w14:textId="77777777" w:rsidTr="0075781B">
        <w:trPr>
          <w:trHeight w:val="324"/>
        </w:trPr>
        <w:tc>
          <w:tcPr>
            <w:tcW w:w="7303" w:type="dxa"/>
            <w:tcBorders>
              <w:top w:val="single" w:sz="8" w:space="0" w:color="auto"/>
              <w:left w:val="single" w:sz="8" w:space="0" w:color="auto"/>
              <w:bottom w:val="nil"/>
              <w:right w:val="nil"/>
            </w:tcBorders>
            <w:shd w:val="clear" w:color="000000" w:fill="FCD5B4"/>
            <w:noWrap/>
            <w:vAlign w:val="center"/>
            <w:hideMark/>
          </w:tcPr>
          <w:p w14:paraId="2818ED03"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Provozní zázemí a výuka INF</w:t>
            </w:r>
          </w:p>
        </w:tc>
        <w:tc>
          <w:tcPr>
            <w:tcW w:w="1520" w:type="dxa"/>
            <w:tcBorders>
              <w:top w:val="single" w:sz="8" w:space="0" w:color="auto"/>
              <w:left w:val="nil"/>
              <w:bottom w:val="nil"/>
              <w:right w:val="single" w:sz="8" w:space="0" w:color="auto"/>
            </w:tcBorders>
            <w:shd w:val="clear" w:color="000000" w:fill="FCD5B4"/>
            <w:noWrap/>
            <w:vAlign w:val="center"/>
            <w:hideMark/>
          </w:tcPr>
          <w:p w14:paraId="5F49557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45CA32D3"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C54AC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Pracovna přednosty + hygienické zázemí</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5FD33CA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64F160EB"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90C9AE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Pracovna zástupce přednosty + hygienické zázemí</w:t>
            </w:r>
          </w:p>
        </w:tc>
        <w:tc>
          <w:tcPr>
            <w:tcW w:w="1520" w:type="dxa"/>
            <w:tcBorders>
              <w:top w:val="nil"/>
              <w:left w:val="nil"/>
              <w:bottom w:val="single" w:sz="4" w:space="0" w:color="auto"/>
              <w:right w:val="single" w:sz="8" w:space="0" w:color="auto"/>
            </w:tcBorders>
            <w:shd w:val="clear" w:color="auto" w:fill="auto"/>
            <w:noWrap/>
            <w:vAlign w:val="center"/>
            <w:hideMark/>
          </w:tcPr>
          <w:p w14:paraId="73A03A8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06414033"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B201388" w14:textId="77777777" w:rsidR="00A964B0" w:rsidRPr="00B07756" w:rsidRDefault="00A964B0" w:rsidP="0075781B">
            <w:pPr>
              <w:rPr>
                <w:rFonts w:asciiTheme="minorHAnsi" w:hAnsiTheme="minorHAnsi" w:cstheme="minorHAnsi"/>
                <w:sz w:val="22"/>
                <w:szCs w:val="22"/>
              </w:rPr>
            </w:pPr>
            <w:r>
              <w:rPr>
                <w:rFonts w:asciiTheme="minorHAnsi" w:hAnsiTheme="minorHAnsi" w:cstheme="minorHAnsi"/>
                <w:sz w:val="22"/>
                <w:szCs w:val="22"/>
              </w:rPr>
              <w:t>Sekretariá</w:t>
            </w:r>
            <w:r w:rsidRPr="00B07756">
              <w:rPr>
                <w:rFonts w:asciiTheme="minorHAnsi" w:hAnsiTheme="minorHAnsi" w:cstheme="minorHAnsi"/>
                <w:sz w:val="22"/>
                <w:szCs w:val="22"/>
              </w:rPr>
              <w:t>t</w:t>
            </w:r>
          </w:p>
        </w:tc>
        <w:tc>
          <w:tcPr>
            <w:tcW w:w="1520" w:type="dxa"/>
            <w:tcBorders>
              <w:top w:val="nil"/>
              <w:left w:val="nil"/>
              <w:bottom w:val="single" w:sz="4" w:space="0" w:color="auto"/>
              <w:right w:val="single" w:sz="8" w:space="0" w:color="auto"/>
            </w:tcBorders>
            <w:shd w:val="clear" w:color="auto" w:fill="auto"/>
            <w:noWrap/>
            <w:vAlign w:val="center"/>
            <w:hideMark/>
          </w:tcPr>
          <w:p w14:paraId="3899FB0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1EB99F2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0489E8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Vrchní setra + hygienické zázemí</w:t>
            </w:r>
          </w:p>
        </w:tc>
        <w:tc>
          <w:tcPr>
            <w:tcW w:w="1520" w:type="dxa"/>
            <w:tcBorders>
              <w:top w:val="nil"/>
              <w:left w:val="nil"/>
              <w:bottom w:val="single" w:sz="4" w:space="0" w:color="auto"/>
              <w:right w:val="single" w:sz="8" w:space="0" w:color="auto"/>
            </w:tcBorders>
            <w:shd w:val="clear" w:color="auto" w:fill="auto"/>
            <w:noWrap/>
            <w:vAlign w:val="center"/>
            <w:hideMark/>
          </w:tcPr>
          <w:p w14:paraId="4CF644C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6CA026C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21B3D4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Pracovna asisten</w:t>
            </w:r>
            <w:r>
              <w:rPr>
                <w:rFonts w:asciiTheme="minorHAnsi" w:hAnsiTheme="minorHAnsi" w:cstheme="minorHAnsi"/>
                <w:sz w:val="22"/>
                <w:szCs w:val="22"/>
              </w:rPr>
              <w:t>t</w:t>
            </w:r>
            <w:r w:rsidRPr="00B07756">
              <w:rPr>
                <w:rFonts w:asciiTheme="minorHAnsi" w:hAnsiTheme="minorHAnsi" w:cstheme="minorHAnsi"/>
                <w:sz w:val="22"/>
                <w:szCs w:val="22"/>
              </w:rPr>
              <w:t>a pro LF + hygienické zázemí</w:t>
            </w:r>
          </w:p>
        </w:tc>
        <w:tc>
          <w:tcPr>
            <w:tcW w:w="1520" w:type="dxa"/>
            <w:tcBorders>
              <w:top w:val="nil"/>
              <w:left w:val="nil"/>
              <w:bottom w:val="single" w:sz="4" w:space="0" w:color="auto"/>
              <w:right w:val="single" w:sz="8" w:space="0" w:color="auto"/>
            </w:tcBorders>
            <w:shd w:val="clear" w:color="auto" w:fill="auto"/>
            <w:noWrap/>
            <w:vAlign w:val="center"/>
            <w:hideMark/>
          </w:tcPr>
          <w:p w14:paraId="7A09FF9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1927973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6FCFDD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Lékařské pokoje + hygienické zázemí - 7 x 3 lékaři (7x 25m2)</w:t>
            </w:r>
          </w:p>
        </w:tc>
        <w:tc>
          <w:tcPr>
            <w:tcW w:w="1520" w:type="dxa"/>
            <w:tcBorders>
              <w:top w:val="nil"/>
              <w:left w:val="nil"/>
              <w:bottom w:val="single" w:sz="4" w:space="0" w:color="auto"/>
              <w:right w:val="single" w:sz="8" w:space="0" w:color="auto"/>
            </w:tcBorders>
            <w:shd w:val="clear" w:color="auto" w:fill="auto"/>
            <w:noWrap/>
            <w:vAlign w:val="center"/>
            <w:hideMark/>
          </w:tcPr>
          <w:p w14:paraId="42A398B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175</w:t>
            </w:r>
          </w:p>
        </w:tc>
      </w:tr>
      <w:tr w:rsidR="00A964B0" w:rsidRPr="00B07756" w14:paraId="28C64B6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EE15C9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pro mediky + sociální zázemí</w:t>
            </w:r>
          </w:p>
        </w:tc>
        <w:tc>
          <w:tcPr>
            <w:tcW w:w="1520" w:type="dxa"/>
            <w:tcBorders>
              <w:top w:val="nil"/>
              <w:left w:val="nil"/>
              <w:bottom w:val="single" w:sz="4" w:space="0" w:color="auto"/>
              <w:right w:val="single" w:sz="8" w:space="0" w:color="auto"/>
            </w:tcBorders>
            <w:shd w:val="clear" w:color="auto" w:fill="auto"/>
            <w:noWrap/>
            <w:vAlign w:val="center"/>
            <w:hideMark/>
          </w:tcPr>
          <w:p w14:paraId="46AAFD5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56B4015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A46680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Seminární místnosti pro 40 osob</w:t>
            </w:r>
          </w:p>
        </w:tc>
        <w:tc>
          <w:tcPr>
            <w:tcW w:w="1520" w:type="dxa"/>
            <w:tcBorders>
              <w:top w:val="nil"/>
              <w:left w:val="nil"/>
              <w:bottom w:val="single" w:sz="4" w:space="0" w:color="auto"/>
              <w:right w:val="single" w:sz="8" w:space="0" w:color="auto"/>
            </w:tcBorders>
            <w:shd w:val="clear" w:color="auto" w:fill="auto"/>
            <w:noWrap/>
            <w:vAlign w:val="center"/>
            <w:hideMark/>
          </w:tcPr>
          <w:p w14:paraId="5A10EF2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60</w:t>
            </w:r>
          </w:p>
        </w:tc>
      </w:tr>
      <w:tr w:rsidR="00A964B0" w:rsidRPr="00B07756" w14:paraId="5FCA250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2A338D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DMZ</w:t>
            </w:r>
          </w:p>
        </w:tc>
        <w:tc>
          <w:tcPr>
            <w:tcW w:w="1520" w:type="dxa"/>
            <w:tcBorders>
              <w:top w:val="nil"/>
              <w:left w:val="nil"/>
              <w:bottom w:val="single" w:sz="4" w:space="0" w:color="auto"/>
              <w:right w:val="single" w:sz="8" w:space="0" w:color="auto"/>
            </w:tcBorders>
            <w:shd w:val="clear" w:color="auto" w:fill="auto"/>
            <w:noWrap/>
            <w:vAlign w:val="center"/>
            <w:hideMark/>
          </w:tcPr>
          <w:p w14:paraId="5AC8AE0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50EFE5A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8FB647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0F4B25A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66BB8F5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E4B540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w:t>
            </w:r>
          </w:p>
        </w:tc>
        <w:tc>
          <w:tcPr>
            <w:tcW w:w="1520" w:type="dxa"/>
            <w:tcBorders>
              <w:top w:val="nil"/>
              <w:left w:val="nil"/>
              <w:bottom w:val="single" w:sz="4" w:space="0" w:color="auto"/>
              <w:right w:val="single" w:sz="8" w:space="0" w:color="auto"/>
            </w:tcBorders>
            <w:shd w:val="clear" w:color="auto" w:fill="auto"/>
            <w:noWrap/>
            <w:vAlign w:val="center"/>
            <w:hideMark/>
          </w:tcPr>
          <w:p w14:paraId="4AE24D4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6C6A7FA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4778BD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Archív</w:t>
            </w:r>
          </w:p>
        </w:tc>
        <w:tc>
          <w:tcPr>
            <w:tcW w:w="1520" w:type="dxa"/>
            <w:tcBorders>
              <w:top w:val="nil"/>
              <w:left w:val="nil"/>
              <w:bottom w:val="single" w:sz="4" w:space="0" w:color="auto"/>
              <w:right w:val="single" w:sz="8" w:space="0" w:color="auto"/>
            </w:tcBorders>
            <w:shd w:val="clear" w:color="auto" w:fill="auto"/>
            <w:noWrap/>
            <w:vAlign w:val="center"/>
            <w:hideMark/>
          </w:tcPr>
          <w:p w14:paraId="393CCBF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771D0E8"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4CB0F6B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nil"/>
              <w:left w:val="nil"/>
              <w:bottom w:val="single" w:sz="8" w:space="0" w:color="auto"/>
              <w:right w:val="single" w:sz="8" w:space="0" w:color="auto"/>
            </w:tcBorders>
            <w:shd w:val="clear" w:color="auto" w:fill="auto"/>
            <w:noWrap/>
            <w:vAlign w:val="center"/>
            <w:hideMark/>
          </w:tcPr>
          <w:p w14:paraId="3BF6002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0A83DE09"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468393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7D6799C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100</w:t>
            </w:r>
          </w:p>
        </w:tc>
      </w:tr>
      <w:tr w:rsidR="00A964B0" w:rsidRPr="00B07756" w14:paraId="452483BF"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7FE9B849"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444FD17D"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550</w:t>
            </w:r>
          </w:p>
        </w:tc>
      </w:tr>
      <w:tr w:rsidR="00A964B0" w:rsidRPr="00B07756" w14:paraId="525C0AE8"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24DF205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1EE856F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66</w:t>
            </w:r>
          </w:p>
        </w:tc>
      </w:tr>
      <w:tr w:rsidR="00A964B0" w:rsidRPr="00B07756" w14:paraId="5F16C395"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CD5B4"/>
            <w:noWrap/>
            <w:vAlign w:val="center"/>
            <w:hideMark/>
          </w:tcPr>
          <w:p w14:paraId="301B3854"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Provozní zázemí a výuka INF -  celkem</w:t>
            </w:r>
          </w:p>
        </w:tc>
        <w:tc>
          <w:tcPr>
            <w:tcW w:w="1520" w:type="dxa"/>
            <w:tcBorders>
              <w:top w:val="nil"/>
              <w:left w:val="nil"/>
              <w:bottom w:val="single" w:sz="8" w:space="0" w:color="auto"/>
              <w:right w:val="single" w:sz="8" w:space="0" w:color="auto"/>
            </w:tcBorders>
            <w:shd w:val="clear" w:color="000000" w:fill="FCD5B4"/>
            <w:noWrap/>
            <w:vAlign w:val="center"/>
            <w:hideMark/>
          </w:tcPr>
          <w:p w14:paraId="1F4CC463"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616</w:t>
            </w:r>
          </w:p>
        </w:tc>
      </w:tr>
      <w:tr w:rsidR="00A964B0" w:rsidRPr="00B07756" w14:paraId="7433E76E" w14:textId="77777777" w:rsidTr="0075781B">
        <w:trPr>
          <w:trHeight w:val="300"/>
        </w:trPr>
        <w:tc>
          <w:tcPr>
            <w:tcW w:w="7303" w:type="dxa"/>
            <w:tcBorders>
              <w:top w:val="nil"/>
              <w:left w:val="nil"/>
              <w:bottom w:val="nil"/>
              <w:right w:val="nil"/>
            </w:tcBorders>
            <w:shd w:val="clear" w:color="auto" w:fill="auto"/>
            <w:noWrap/>
            <w:vAlign w:val="center"/>
            <w:hideMark/>
          </w:tcPr>
          <w:p w14:paraId="075A1F1F"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2768A2A2"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5354C4D1" w14:textId="77777777" w:rsidTr="0075781B">
        <w:trPr>
          <w:trHeight w:val="372"/>
        </w:trPr>
        <w:tc>
          <w:tcPr>
            <w:tcW w:w="7303" w:type="dxa"/>
            <w:tcBorders>
              <w:top w:val="single" w:sz="8" w:space="0" w:color="auto"/>
              <w:left w:val="single" w:sz="8" w:space="0" w:color="auto"/>
              <w:bottom w:val="single" w:sz="8" w:space="0" w:color="auto"/>
              <w:right w:val="single" w:sz="8" w:space="0" w:color="auto"/>
            </w:tcBorders>
            <w:shd w:val="clear" w:color="000000" w:fill="FCD5B4"/>
            <w:noWrap/>
            <w:vAlign w:val="center"/>
            <w:hideMark/>
          </w:tcPr>
          <w:p w14:paraId="06426B37" w14:textId="77777777" w:rsidR="00A964B0" w:rsidRPr="00B07756" w:rsidRDefault="00A964B0" w:rsidP="0075781B">
            <w:pP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Celková plocha INF</w:t>
            </w:r>
          </w:p>
        </w:tc>
        <w:tc>
          <w:tcPr>
            <w:tcW w:w="1520" w:type="dxa"/>
            <w:tcBorders>
              <w:top w:val="single" w:sz="8" w:space="0" w:color="auto"/>
              <w:left w:val="nil"/>
              <w:bottom w:val="single" w:sz="8" w:space="0" w:color="auto"/>
              <w:right w:val="single" w:sz="8" w:space="0" w:color="auto"/>
            </w:tcBorders>
            <w:shd w:val="clear" w:color="000000" w:fill="FCD5B4"/>
            <w:noWrap/>
            <w:vAlign w:val="center"/>
            <w:hideMark/>
          </w:tcPr>
          <w:p w14:paraId="3D17C106" w14:textId="77777777" w:rsidR="00A964B0" w:rsidRPr="00B07756" w:rsidRDefault="00A964B0" w:rsidP="0075781B">
            <w:pPr>
              <w:jc w:val="cente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5 604</w:t>
            </w:r>
          </w:p>
        </w:tc>
      </w:tr>
      <w:tr w:rsidR="00A964B0" w:rsidRPr="00B07756" w14:paraId="0157435C" w14:textId="77777777" w:rsidTr="0075781B">
        <w:trPr>
          <w:trHeight w:val="300"/>
        </w:trPr>
        <w:tc>
          <w:tcPr>
            <w:tcW w:w="7303" w:type="dxa"/>
            <w:tcBorders>
              <w:top w:val="nil"/>
              <w:left w:val="nil"/>
              <w:bottom w:val="nil"/>
              <w:right w:val="nil"/>
            </w:tcBorders>
            <w:shd w:val="clear" w:color="auto" w:fill="auto"/>
            <w:noWrap/>
            <w:vAlign w:val="center"/>
            <w:hideMark/>
          </w:tcPr>
          <w:p w14:paraId="760F6442"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47862C1E"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DB3E7C0" w14:textId="77777777" w:rsidTr="0075781B">
        <w:trPr>
          <w:trHeight w:val="300"/>
        </w:trPr>
        <w:tc>
          <w:tcPr>
            <w:tcW w:w="7303" w:type="dxa"/>
            <w:tcBorders>
              <w:top w:val="single" w:sz="8" w:space="0" w:color="auto"/>
              <w:left w:val="single" w:sz="8" w:space="0" w:color="auto"/>
              <w:bottom w:val="single" w:sz="8" w:space="0" w:color="auto"/>
              <w:right w:val="nil"/>
            </w:tcBorders>
            <w:shd w:val="clear" w:color="auto" w:fill="auto"/>
            <w:noWrap/>
            <w:vAlign w:val="center"/>
            <w:hideMark/>
          </w:tcPr>
          <w:p w14:paraId="0BBFC657"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vedení bez LP</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5728A7A2"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441</w:t>
            </w:r>
          </w:p>
        </w:tc>
      </w:tr>
      <w:tr w:rsidR="00A964B0" w:rsidRPr="00B07756" w14:paraId="5CB59D0C" w14:textId="77777777" w:rsidTr="0075781B">
        <w:trPr>
          <w:trHeight w:val="288"/>
        </w:trPr>
        <w:tc>
          <w:tcPr>
            <w:tcW w:w="7303" w:type="dxa"/>
            <w:tcBorders>
              <w:top w:val="nil"/>
              <w:left w:val="nil"/>
              <w:bottom w:val="nil"/>
              <w:right w:val="nil"/>
            </w:tcBorders>
            <w:shd w:val="clear" w:color="auto" w:fill="auto"/>
            <w:noWrap/>
            <w:vAlign w:val="center"/>
            <w:hideMark/>
          </w:tcPr>
          <w:p w14:paraId="09CE9682"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55709FF7"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207EB4ED" w14:textId="77777777" w:rsidTr="0075781B">
        <w:trPr>
          <w:trHeight w:val="288"/>
        </w:trPr>
        <w:tc>
          <w:tcPr>
            <w:tcW w:w="7303" w:type="dxa"/>
            <w:tcBorders>
              <w:top w:val="nil"/>
              <w:left w:val="nil"/>
              <w:bottom w:val="nil"/>
              <w:right w:val="nil"/>
            </w:tcBorders>
            <w:shd w:val="clear" w:color="auto" w:fill="auto"/>
            <w:noWrap/>
            <w:vAlign w:val="center"/>
            <w:hideMark/>
          </w:tcPr>
          <w:p w14:paraId="3E56B8CA"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1FFBF8A6"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77110F3E" w14:textId="77777777" w:rsidTr="0075781B">
        <w:trPr>
          <w:trHeight w:val="300"/>
        </w:trPr>
        <w:tc>
          <w:tcPr>
            <w:tcW w:w="7303" w:type="dxa"/>
            <w:tcBorders>
              <w:top w:val="nil"/>
              <w:left w:val="nil"/>
              <w:bottom w:val="nil"/>
              <w:right w:val="nil"/>
            </w:tcBorders>
            <w:shd w:val="clear" w:color="auto" w:fill="auto"/>
            <w:noWrap/>
            <w:vAlign w:val="center"/>
            <w:hideMark/>
          </w:tcPr>
          <w:p w14:paraId="37EF998D"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7DE28B90"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671F9545" w14:textId="77777777" w:rsidTr="0075781B">
        <w:trPr>
          <w:trHeight w:val="324"/>
        </w:trPr>
        <w:tc>
          <w:tcPr>
            <w:tcW w:w="7303" w:type="dxa"/>
            <w:tcBorders>
              <w:top w:val="single" w:sz="8" w:space="0" w:color="auto"/>
              <w:left w:val="single" w:sz="8" w:space="0" w:color="auto"/>
              <w:bottom w:val="single" w:sz="8" w:space="0" w:color="auto"/>
              <w:right w:val="nil"/>
            </w:tcBorders>
            <w:shd w:val="clear" w:color="000000" w:fill="D7E4BC"/>
            <w:noWrap/>
            <w:vAlign w:val="center"/>
            <w:hideMark/>
          </w:tcPr>
          <w:p w14:paraId="6482A825"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Klinika pneumologie a ftizeologie (PNE)</w:t>
            </w:r>
          </w:p>
        </w:tc>
        <w:tc>
          <w:tcPr>
            <w:tcW w:w="1520" w:type="dxa"/>
            <w:tcBorders>
              <w:top w:val="single" w:sz="8" w:space="0" w:color="auto"/>
              <w:left w:val="nil"/>
              <w:bottom w:val="single" w:sz="8" w:space="0" w:color="auto"/>
              <w:right w:val="single" w:sz="8" w:space="0" w:color="auto"/>
            </w:tcBorders>
            <w:shd w:val="clear" w:color="000000" w:fill="D7E4BC"/>
            <w:noWrap/>
            <w:vAlign w:val="center"/>
            <w:hideMark/>
          </w:tcPr>
          <w:p w14:paraId="03797F91"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w:t>
            </w:r>
          </w:p>
        </w:tc>
      </w:tr>
      <w:tr w:rsidR="00A964B0" w:rsidRPr="00B07756" w14:paraId="2FBBC484" w14:textId="77777777" w:rsidTr="0075781B">
        <w:trPr>
          <w:trHeight w:val="288"/>
        </w:trPr>
        <w:tc>
          <w:tcPr>
            <w:tcW w:w="7303" w:type="dxa"/>
            <w:tcBorders>
              <w:top w:val="nil"/>
              <w:left w:val="nil"/>
              <w:bottom w:val="nil"/>
              <w:right w:val="nil"/>
            </w:tcBorders>
            <w:shd w:val="clear" w:color="auto" w:fill="auto"/>
            <w:noWrap/>
            <w:vAlign w:val="center"/>
            <w:hideMark/>
          </w:tcPr>
          <w:p w14:paraId="41AE6FBA"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3x Stacionář - celkem 2</w:t>
            </w:r>
            <w:r>
              <w:rPr>
                <w:rFonts w:asciiTheme="minorHAnsi" w:hAnsiTheme="minorHAnsi" w:cstheme="minorHAnsi"/>
                <w:b/>
                <w:bCs/>
                <w:sz w:val="22"/>
                <w:szCs w:val="22"/>
              </w:rPr>
              <w:t xml:space="preserve">6 lůžek, LJ - 2x23 = 46 lůžek, </w:t>
            </w:r>
            <w:r w:rsidRPr="00B07756">
              <w:rPr>
                <w:rFonts w:asciiTheme="minorHAnsi" w:hAnsiTheme="minorHAnsi" w:cstheme="minorHAnsi"/>
                <w:b/>
                <w:bCs/>
                <w:sz w:val="22"/>
                <w:szCs w:val="22"/>
              </w:rPr>
              <w:t xml:space="preserve">SPAL 10 lůžek </w:t>
            </w:r>
          </w:p>
        </w:tc>
        <w:tc>
          <w:tcPr>
            <w:tcW w:w="1520" w:type="dxa"/>
            <w:tcBorders>
              <w:top w:val="nil"/>
              <w:left w:val="nil"/>
              <w:bottom w:val="nil"/>
              <w:right w:val="nil"/>
            </w:tcBorders>
            <w:shd w:val="clear" w:color="auto" w:fill="auto"/>
            <w:noWrap/>
            <w:vAlign w:val="center"/>
            <w:hideMark/>
          </w:tcPr>
          <w:p w14:paraId="5C010F7B" w14:textId="77777777" w:rsidR="00A964B0" w:rsidRPr="00B07756" w:rsidRDefault="00A964B0" w:rsidP="0075781B">
            <w:pPr>
              <w:jc w:val="center"/>
              <w:rPr>
                <w:rFonts w:asciiTheme="minorHAnsi" w:hAnsiTheme="minorHAnsi" w:cstheme="minorHAnsi"/>
                <w:b/>
                <w:bCs/>
                <w:color w:val="FF0000"/>
                <w:sz w:val="22"/>
                <w:szCs w:val="22"/>
              </w:rPr>
            </w:pPr>
          </w:p>
        </w:tc>
      </w:tr>
      <w:tr w:rsidR="00A964B0" w:rsidRPr="00B07756" w14:paraId="52902D8C" w14:textId="77777777" w:rsidTr="0075781B">
        <w:trPr>
          <w:trHeight w:val="300"/>
        </w:trPr>
        <w:tc>
          <w:tcPr>
            <w:tcW w:w="7303" w:type="dxa"/>
            <w:tcBorders>
              <w:top w:val="nil"/>
              <w:left w:val="nil"/>
              <w:bottom w:val="nil"/>
              <w:right w:val="nil"/>
            </w:tcBorders>
            <w:shd w:val="clear" w:color="auto" w:fill="auto"/>
            <w:noWrap/>
            <w:vAlign w:val="center"/>
            <w:hideMark/>
          </w:tcPr>
          <w:p w14:paraId="516EC5D5"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21A859F7"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3DD4ADE" w14:textId="77777777" w:rsidTr="0075781B">
        <w:trPr>
          <w:trHeight w:val="312"/>
        </w:trPr>
        <w:tc>
          <w:tcPr>
            <w:tcW w:w="73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30456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Provoz</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56E254D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 Plocha (m</w:t>
            </w:r>
            <w:r w:rsidRPr="00B07756">
              <w:rPr>
                <w:rFonts w:asciiTheme="minorHAnsi" w:hAnsiTheme="minorHAnsi" w:cstheme="minorHAnsi"/>
                <w:color w:val="000000"/>
                <w:sz w:val="22"/>
                <w:szCs w:val="22"/>
                <w:vertAlign w:val="superscript"/>
              </w:rPr>
              <w:t>2</w:t>
            </w:r>
            <w:r w:rsidRPr="00B07756">
              <w:rPr>
                <w:rFonts w:asciiTheme="minorHAnsi" w:hAnsiTheme="minorHAnsi" w:cstheme="minorHAnsi"/>
                <w:color w:val="000000"/>
                <w:sz w:val="22"/>
                <w:szCs w:val="22"/>
              </w:rPr>
              <w:t>)</w:t>
            </w:r>
          </w:p>
        </w:tc>
      </w:tr>
      <w:tr w:rsidR="00A964B0" w:rsidRPr="00B07756" w14:paraId="0139B92B" w14:textId="77777777" w:rsidTr="0075781B">
        <w:trPr>
          <w:trHeight w:val="324"/>
        </w:trPr>
        <w:tc>
          <w:tcPr>
            <w:tcW w:w="7303" w:type="dxa"/>
            <w:tcBorders>
              <w:top w:val="nil"/>
              <w:left w:val="single" w:sz="8" w:space="0" w:color="auto"/>
              <w:bottom w:val="nil"/>
              <w:right w:val="nil"/>
            </w:tcBorders>
            <w:shd w:val="clear" w:color="000000" w:fill="D7E4BC"/>
            <w:noWrap/>
            <w:vAlign w:val="center"/>
            <w:hideMark/>
          </w:tcPr>
          <w:p w14:paraId="1B8E068F"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Ambulance PNE</w:t>
            </w:r>
          </w:p>
        </w:tc>
        <w:tc>
          <w:tcPr>
            <w:tcW w:w="1520" w:type="dxa"/>
            <w:tcBorders>
              <w:top w:val="nil"/>
              <w:left w:val="nil"/>
              <w:bottom w:val="nil"/>
              <w:right w:val="single" w:sz="8" w:space="0" w:color="auto"/>
            </w:tcBorders>
            <w:shd w:val="clear" w:color="000000" w:fill="D7E4BC"/>
            <w:noWrap/>
            <w:vAlign w:val="center"/>
            <w:hideMark/>
          </w:tcPr>
          <w:p w14:paraId="329E629C"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227F6BA7"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E81467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Recepce - kartotéka (x více vchodů?)</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607924A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08018CB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D51AD27"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Čekárna - všeobecné amb</w:t>
            </w:r>
            <w:r>
              <w:rPr>
                <w:rFonts w:asciiTheme="minorHAnsi" w:hAnsiTheme="minorHAnsi" w:cstheme="minorHAnsi"/>
                <w:color w:val="000000"/>
                <w:sz w:val="22"/>
                <w:szCs w:val="22"/>
              </w:rPr>
              <w:t>ulance</w:t>
            </w:r>
            <w:r w:rsidRPr="00B07756">
              <w:rPr>
                <w:rFonts w:asciiTheme="minorHAnsi" w:hAnsiTheme="minorHAnsi" w:cstheme="minorHAnsi"/>
                <w:color w:val="000000"/>
                <w:sz w:val="22"/>
                <w:szCs w:val="22"/>
              </w:rPr>
              <w:t>, onko, obstrukční</w:t>
            </w:r>
          </w:p>
        </w:tc>
        <w:tc>
          <w:tcPr>
            <w:tcW w:w="1520" w:type="dxa"/>
            <w:tcBorders>
              <w:top w:val="nil"/>
              <w:left w:val="nil"/>
              <w:bottom w:val="single" w:sz="4" w:space="0" w:color="auto"/>
              <w:right w:val="single" w:sz="8" w:space="0" w:color="auto"/>
            </w:tcBorders>
            <w:shd w:val="clear" w:color="auto" w:fill="auto"/>
            <w:noWrap/>
            <w:vAlign w:val="center"/>
            <w:hideMark/>
          </w:tcPr>
          <w:p w14:paraId="116C6F9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60</w:t>
            </w:r>
          </w:p>
        </w:tc>
      </w:tr>
      <w:tr w:rsidR="00A964B0" w:rsidRPr="00B07756" w14:paraId="1D2BB04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E80C77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čekárna - IPP</w:t>
            </w:r>
          </w:p>
        </w:tc>
        <w:tc>
          <w:tcPr>
            <w:tcW w:w="1520" w:type="dxa"/>
            <w:tcBorders>
              <w:top w:val="nil"/>
              <w:left w:val="nil"/>
              <w:bottom w:val="single" w:sz="4" w:space="0" w:color="auto"/>
              <w:right w:val="single" w:sz="8" w:space="0" w:color="auto"/>
            </w:tcBorders>
            <w:shd w:val="clear" w:color="auto" w:fill="auto"/>
            <w:noWrap/>
            <w:vAlign w:val="center"/>
            <w:hideMark/>
          </w:tcPr>
          <w:p w14:paraId="6D70D86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379A629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016762D"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Čekárna - akutní</w:t>
            </w:r>
          </w:p>
        </w:tc>
        <w:tc>
          <w:tcPr>
            <w:tcW w:w="1520" w:type="dxa"/>
            <w:tcBorders>
              <w:top w:val="nil"/>
              <w:left w:val="nil"/>
              <w:bottom w:val="single" w:sz="4" w:space="0" w:color="auto"/>
              <w:right w:val="single" w:sz="8" w:space="0" w:color="auto"/>
            </w:tcBorders>
            <w:shd w:val="clear" w:color="auto" w:fill="auto"/>
            <w:noWrap/>
            <w:vAlign w:val="center"/>
            <w:hideMark/>
          </w:tcPr>
          <w:p w14:paraId="68C062C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3E48375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8C5A6E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pacientů 2x (neinfekční + infekční a 15m2)</w:t>
            </w:r>
          </w:p>
        </w:tc>
        <w:tc>
          <w:tcPr>
            <w:tcW w:w="1520" w:type="dxa"/>
            <w:tcBorders>
              <w:top w:val="nil"/>
              <w:left w:val="nil"/>
              <w:bottom w:val="single" w:sz="4" w:space="0" w:color="auto"/>
              <w:right w:val="single" w:sz="8" w:space="0" w:color="auto"/>
            </w:tcBorders>
            <w:shd w:val="clear" w:color="auto" w:fill="auto"/>
            <w:noWrap/>
            <w:vAlign w:val="center"/>
            <w:hideMark/>
          </w:tcPr>
          <w:p w14:paraId="119FE60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2D56BC6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37EEEA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67972AE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5DE8E86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386DAB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Ambulance akutní </w:t>
            </w:r>
          </w:p>
        </w:tc>
        <w:tc>
          <w:tcPr>
            <w:tcW w:w="1520" w:type="dxa"/>
            <w:tcBorders>
              <w:top w:val="nil"/>
              <w:left w:val="nil"/>
              <w:bottom w:val="single" w:sz="4" w:space="0" w:color="auto"/>
              <w:right w:val="single" w:sz="8" w:space="0" w:color="auto"/>
            </w:tcBorders>
            <w:shd w:val="clear" w:color="auto" w:fill="auto"/>
            <w:noWrap/>
            <w:vAlign w:val="center"/>
            <w:hideMark/>
          </w:tcPr>
          <w:p w14:paraId="17817EC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0905319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B2901B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Stacionář infe</w:t>
            </w:r>
            <w:r>
              <w:rPr>
                <w:rFonts w:asciiTheme="minorHAnsi" w:hAnsiTheme="minorHAnsi" w:cstheme="minorHAnsi"/>
                <w:sz w:val="22"/>
                <w:szCs w:val="22"/>
              </w:rPr>
              <w:t>k</w:t>
            </w:r>
            <w:r w:rsidRPr="00B07756">
              <w:rPr>
                <w:rFonts w:asciiTheme="minorHAnsi" w:hAnsiTheme="minorHAnsi" w:cstheme="minorHAnsi"/>
                <w:sz w:val="22"/>
                <w:szCs w:val="22"/>
              </w:rPr>
              <w:t>ční</w:t>
            </w:r>
          </w:p>
        </w:tc>
        <w:tc>
          <w:tcPr>
            <w:tcW w:w="1520" w:type="dxa"/>
            <w:tcBorders>
              <w:top w:val="nil"/>
              <w:left w:val="nil"/>
              <w:bottom w:val="single" w:sz="4" w:space="0" w:color="auto"/>
              <w:right w:val="single" w:sz="8" w:space="0" w:color="auto"/>
            </w:tcBorders>
            <w:shd w:val="clear" w:color="auto" w:fill="auto"/>
            <w:noWrap/>
            <w:vAlign w:val="center"/>
            <w:hideMark/>
          </w:tcPr>
          <w:p w14:paraId="7F34008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50</w:t>
            </w:r>
          </w:p>
        </w:tc>
      </w:tr>
      <w:tr w:rsidR="00A964B0" w:rsidRPr="00B07756" w14:paraId="1596057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74BE26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lastRenderedPageBreak/>
              <w:t>Stacionář neinf</w:t>
            </w:r>
            <w:r>
              <w:rPr>
                <w:rFonts w:asciiTheme="minorHAnsi" w:hAnsiTheme="minorHAnsi" w:cstheme="minorHAnsi"/>
                <w:sz w:val="22"/>
                <w:szCs w:val="22"/>
              </w:rPr>
              <w:t>e</w:t>
            </w:r>
            <w:r w:rsidRPr="00B07756">
              <w:rPr>
                <w:rFonts w:asciiTheme="minorHAnsi" w:hAnsiTheme="minorHAnsi" w:cstheme="minorHAnsi"/>
                <w:sz w:val="22"/>
                <w:szCs w:val="22"/>
              </w:rPr>
              <w:t>kční</w:t>
            </w:r>
          </w:p>
        </w:tc>
        <w:tc>
          <w:tcPr>
            <w:tcW w:w="1520" w:type="dxa"/>
            <w:tcBorders>
              <w:top w:val="nil"/>
              <w:left w:val="nil"/>
              <w:bottom w:val="single" w:sz="4" w:space="0" w:color="auto"/>
              <w:right w:val="single" w:sz="8" w:space="0" w:color="auto"/>
            </w:tcBorders>
            <w:shd w:val="clear" w:color="auto" w:fill="auto"/>
            <w:noWrap/>
            <w:vAlign w:val="center"/>
            <w:hideMark/>
          </w:tcPr>
          <w:p w14:paraId="2538F83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50</w:t>
            </w:r>
          </w:p>
        </w:tc>
      </w:tr>
      <w:tr w:rsidR="00A964B0" w:rsidRPr="00B07756" w14:paraId="548BB34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75C1FF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všeobecné 2x20m2</w:t>
            </w:r>
          </w:p>
        </w:tc>
        <w:tc>
          <w:tcPr>
            <w:tcW w:w="1520" w:type="dxa"/>
            <w:tcBorders>
              <w:top w:val="nil"/>
              <w:left w:val="nil"/>
              <w:bottom w:val="single" w:sz="4" w:space="0" w:color="auto"/>
              <w:right w:val="single" w:sz="8" w:space="0" w:color="auto"/>
            </w:tcBorders>
            <w:shd w:val="clear" w:color="auto" w:fill="auto"/>
            <w:noWrap/>
            <w:vAlign w:val="center"/>
            <w:hideMark/>
          </w:tcPr>
          <w:p w14:paraId="64420A2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51C66CB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E69D7C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Ambulance specializované (8x 20m2)</w:t>
            </w:r>
          </w:p>
        </w:tc>
        <w:tc>
          <w:tcPr>
            <w:tcW w:w="1520" w:type="dxa"/>
            <w:tcBorders>
              <w:top w:val="nil"/>
              <w:left w:val="nil"/>
              <w:bottom w:val="single" w:sz="4" w:space="0" w:color="auto"/>
              <w:right w:val="single" w:sz="8" w:space="0" w:color="auto"/>
            </w:tcBorders>
            <w:shd w:val="clear" w:color="auto" w:fill="auto"/>
            <w:noWrap/>
            <w:vAlign w:val="center"/>
            <w:hideMark/>
          </w:tcPr>
          <w:p w14:paraId="0D88BCF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160</w:t>
            </w:r>
          </w:p>
        </w:tc>
      </w:tr>
      <w:tr w:rsidR="00A964B0" w:rsidRPr="00B07756" w14:paraId="65F4D12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44523D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Odběrová místnost</w:t>
            </w:r>
          </w:p>
        </w:tc>
        <w:tc>
          <w:tcPr>
            <w:tcW w:w="1520" w:type="dxa"/>
            <w:tcBorders>
              <w:top w:val="nil"/>
              <w:left w:val="nil"/>
              <w:bottom w:val="single" w:sz="4" w:space="0" w:color="auto"/>
              <w:right w:val="single" w:sz="8" w:space="0" w:color="auto"/>
            </w:tcBorders>
            <w:shd w:val="clear" w:color="auto" w:fill="auto"/>
            <w:noWrap/>
            <w:vAlign w:val="center"/>
            <w:hideMark/>
          </w:tcPr>
          <w:p w14:paraId="2B7C988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636E420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C07C783"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Sklady 2x</w:t>
            </w:r>
          </w:p>
        </w:tc>
        <w:tc>
          <w:tcPr>
            <w:tcW w:w="1520" w:type="dxa"/>
            <w:tcBorders>
              <w:top w:val="nil"/>
              <w:left w:val="nil"/>
              <w:bottom w:val="single" w:sz="4" w:space="0" w:color="auto"/>
              <w:right w:val="single" w:sz="8" w:space="0" w:color="auto"/>
            </w:tcBorders>
            <w:shd w:val="clear" w:color="auto" w:fill="auto"/>
            <w:noWrap/>
            <w:vAlign w:val="center"/>
            <w:hideMark/>
          </w:tcPr>
          <w:p w14:paraId="517DD55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45399B5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7E89F3A" w14:textId="77777777" w:rsidR="00A964B0" w:rsidRPr="00B07756" w:rsidRDefault="00A964B0" w:rsidP="0075781B">
            <w:pPr>
              <w:rPr>
                <w:rFonts w:asciiTheme="minorHAnsi" w:hAnsiTheme="minorHAnsi" w:cstheme="minorHAnsi"/>
                <w:color w:val="000000"/>
                <w:sz w:val="22"/>
                <w:szCs w:val="22"/>
              </w:rPr>
            </w:pPr>
            <w:r>
              <w:rPr>
                <w:rFonts w:asciiTheme="minorHAnsi" w:hAnsiTheme="minorHAnsi" w:cstheme="minorHAnsi"/>
                <w:color w:val="000000"/>
                <w:sz w:val="22"/>
                <w:szCs w:val="22"/>
              </w:rPr>
              <w:t>Čistí</w:t>
            </w:r>
            <w:r w:rsidRPr="00B07756">
              <w:rPr>
                <w:rFonts w:asciiTheme="minorHAnsi" w:hAnsiTheme="minorHAnsi" w:cstheme="minorHAnsi"/>
                <w:color w:val="000000"/>
                <w:sz w:val="22"/>
                <w:szCs w:val="22"/>
              </w:rPr>
              <w:t>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523137E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7DD6526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E0921F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Úklid </w:t>
            </w:r>
          </w:p>
        </w:tc>
        <w:tc>
          <w:tcPr>
            <w:tcW w:w="1520" w:type="dxa"/>
            <w:tcBorders>
              <w:top w:val="nil"/>
              <w:left w:val="nil"/>
              <w:bottom w:val="single" w:sz="4" w:space="0" w:color="auto"/>
              <w:right w:val="single" w:sz="8" w:space="0" w:color="auto"/>
            </w:tcBorders>
            <w:shd w:val="clear" w:color="auto" w:fill="auto"/>
            <w:noWrap/>
            <w:vAlign w:val="center"/>
            <w:hideMark/>
          </w:tcPr>
          <w:p w14:paraId="4F68AD89"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6085E12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2255B3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personálu -bude v 1.PP</w:t>
            </w:r>
          </w:p>
        </w:tc>
        <w:tc>
          <w:tcPr>
            <w:tcW w:w="1520" w:type="dxa"/>
            <w:tcBorders>
              <w:top w:val="nil"/>
              <w:left w:val="nil"/>
              <w:bottom w:val="single" w:sz="4" w:space="0" w:color="auto"/>
              <w:right w:val="single" w:sz="8" w:space="0" w:color="auto"/>
            </w:tcBorders>
            <w:shd w:val="clear" w:color="auto" w:fill="auto"/>
            <w:noWrap/>
            <w:vAlign w:val="center"/>
            <w:hideMark/>
          </w:tcPr>
          <w:p w14:paraId="0E29469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0</w:t>
            </w:r>
          </w:p>
        </w:tc>
      </w:tr>
      <w:tr w:rsidR="00A964B0" w:rsidRPr="00B07756" w14:paraId="2C30329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B1A7367"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Staniční sestra</w:t>
            </w:r>
          </w:p>
        </w:tc>
        <w:tc>
          <w:tcPr>
            <w:tcW w:w="1520" w:type="dxa"/>
            <w:tcBorders>
              <w:top w:val="nil"/>
              <w:left w:val="nil"/>
              <w:bottom w:val="single" w:sz="4" w:space="0" w:color="auto"/>
              <w:right w:val="single" w:sz="8" w:space="0" w:color="auto"/>
            </w:tcBorders>
            <w:shd w:val="clear" w:color="auto" w:fill="auto"/>
            <w:noWrap/>
            <w:vAlign w:val="center"/>
            <w:hideMark/>
          </w:tcPr>
          <w:p w14:paraId="10C9E3A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1341920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011EDC0"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Vedoucí lékař</w:t>
            </w:r>
          </w:p>
        </w:tc>
        <w:tc>
          <w:tcPr>
            <w:tcW w:w="1520" w:type="dxa"/>
            <w:tcBorders>
              <w:top w:val="nil"/>
              <w:left w:val="nil"/>
              <w:bottom w:val="single" w:sz="4" w:space="0" w:color="auto"/>
              <w:right w:val="single" w:sz="8" w:space="0" w:color="auto"/>
            </w:tcBorders>
            <w:shd w:val="clear" w:color="auto" w:fill="auto"/>
            <w:noWrap/>
            <w:vAlign w:val="center"/>
            <w:hideMark/>
          </w:tcPr>
          <w:p w14:paraId="5ADAB43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5318F79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58BF8C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Denní místnost zdravotníků</w:t>
            </w:r>
          </w:p>
        </w:tc>
        <w:tc>
          <w:tcPr>
            <w:tcW w:w="1520" w:type="dxa"/>
            <w:tcBorders>
              <w:top w:val="nil"/>
              <w:left w:val="nil"/>
              <w:bottom w:val="single" w:sz="4" w:space="0" w:color="auto"/>
              <w:right w:val="single" w:sz="8" w:space="0" w:color="auto"/>
            </w:tcBorders>
            <w:shd w:val="clear" w:color="auto" w:fill="auto"/>
            <w:noWrap/>
            <w:vAlign w:val="center"/>
            <w:hideMark/>
          </w:tcPr>
          <w:p w14:paraId="75D3A2C9"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34112725"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7FDE944C"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c>
          <w:tcPr>
            <w:tcW w:w="1520" w:type="dxa"/>
            <w:tcBorders>
              <w:top w:val="nil"/>
              <w:left w:val="nil"/>
              <w:bottom w:val="single" w:sz="8" w:space="0" w:color="auto"/>
              <w:right w:val="single" w:sz="8" w:space="0" w:color="auto"/>
            </w:tcBorders>
            <w:shd w:val="clear" w:color="auto" w:fill="auto"/>
            <w:noWrap/>
            <w:vAlign w:val="center"/>
            <w:hideMark/>
          </w:tcPr>
          <w:p w14:paraId="18EC15E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2EFC6E52" w14:textId="77777777" w:rsidTr="0075781B">
        <w:trPr>
          <w:trHeight w:val="588"/>
        </w:trPr>
        <w:tc>
          <w:tcPr>
            <w:tcW w:w="7303" w:type="dxa"/>
            <w:tcBorders>
              <w:top w:val="nil"/>
              <w:left w:val="single" w:sz="8" w:space="0" w:color="auto"/>
              <w:bottom w:val="nil"/>
              <w:right w:val="single" w:sz="4" w:space="0" w:color="auto"/>
            </w:tcBorders>
            <w:shd w:val="clear" w:color="000000" w:fill="FFFF00"/>
            <w:vAlign w:val="center"/>
            <w:hideMark/>
          </w:tcPr>
          <w:p w14:paraId="11178352" w14:textId="77777777" w:rsidR="00A964B0" w:rsidRPr="00B07756" w:rsidRDefault="00A964B0" w:rsidP="0075781B">
            <w:pPr>
              <w:rPr>
                <w:rFonts w:asciiTheme="minorHAnsi" w:hAnsiTheme="minorHAnsi" w:cstheme="minorHAnsi"/>
                <w:b/>
                <w:bCs/>
                <w:color w:val="C00000"/>
                <w:sz w:val="22"/>
                <w:szCs w:val="22"/>
              </w:rPr>
            </w:pPr>
            <w:r w:rsidRPr="00B07756">
              <w:rPr>
                <w:rFonts w:asciiTheme="minorHAnsi" w:hAnsiTheme="minorHAnsi" w:cstheme="minorHAnsi"/>
                <w:b/>
                <w:bCs/>
                <w:color w:val="C00000"/>
                <w:sz w:val="22"/>
                <w:szCs w:val="22"/>
              </w:rPr>
              <w:t>Dispenzář TBC - samostatné pracoviště s vl. vchodem do pavilonu, bez křížení provozu s jiným úseky!</w:t>
            </w:r>
          </w:p>
        </w:tc>
        <w:tc>
          <w:tcPr>
            <w:tcW w:w="1520" w:type="dxa"/>
            <w:tcBorders>
              <w:top w:val="nil"/>
              <w:left w:val="nil"/>
              <w:bottom w:val="nil"/>
              <w:right w:val="single" w:sz="8" w:space="0" w:color="auto"/>
            </w:tcBorders>
            <w:shd w:val="clear" w:color="000000" w:fill="FFFF00"/>
            <w:noWrap/>
            <w:vAlign w:val="center"/>
            <w:hideMark/>
          </w:tcPr>
          <w:p w14:paraId="4E15A23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69F630D8"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2119E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Dispenzář TBC  - čekárna</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01EC86A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7D4C6EF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4BCC48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Dispenzář TBC  - ambulance</w:t>
            </w:r>
          </w:p>
        </w:tc>
        <w:tc>
          <w:tcPr>
            <w:tcW w:w="1520" w:type="dxa"/>
            <w:tcBorders>
              <w:top w:val="nil"/>
              <w:left w:val="nil"/>
              <w:bottom w:val="single" w:sz="4" w:space="0" w:color="auto"/>
              <w:right w:val="single" w:sz="8" w:space="0" w:color="auto"/>
            </w:tcBorders>
            <w:shd w:val="clear" w:color="auto" w:fill="auto"/>
            <w:noWrap/>
            <w:vAlign w:val="center"/>
            <w:hideMark/>
          </w:tcPr>
          <w:p w14:paraId="78CD769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6013E1F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84A5617"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Dispenzář TBC - místnost určená k odběru sput na MTB</w:t>
            </w:r>
          </w:p>
        </w:tc>
        <w:tc>
          <w:tcPr>
            <w:tcW w:w="1520" w:type="dxa"/>
            <w:tcBorders>
              <w:top w:val="nil"/>
              <w:left w:val="nil"/>
              <w:bottom w:val="single" w:sz="4" w:space="0" w:color="auto"/>
              <w:right w:val="single" w:sz="8" w:space="0" w:color="auto"/>
            </w:tcBorders>
            <w:shd w:val="clear" w:color="auto" w:fill="auto"/>
            <w:noWrap/>
            <w:vAlign w:val="center"/>
            <w:hideMark/>
          </w:tcPr>
          <w:p w14:paraId="56D5B88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021879D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5D1786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Dispenzář TBC - hygienické zázemí pacientů (WC muži/ženy)</w:t>
            </w:r>
          </w:p>
        </w:tc>
        <w:tc>
          <w:tcPr>
            <w:tcW w:w="1520" w:type="dxa"/>
            <w:tcBorders>
              <w:top w:val="nil"/>
              <w:left w:val="nil"/>
              <w:bottom w:val="single" w:sz="4" w:space="0" w:color="auto"/>
              <w:right w:val="single" w:sz="8" w:space="0" w:color="auto"/>
            </w:tcBorders>
            <w:shd w:val="clear" w:color="auto" w:fill="auto"/>
            <w:noWrap/>
            <w:vAlign w:val="center"/>
            <w:hideMark/>
          </w:tcPr>
          <w:p w14:paraId="000605C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2E5E54C7"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006D8B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Úklid </w:t>
            </w:r>
          </w:p>
        </w:tc>
        <w:tc>
          <w:tcPr>
            <w:tcW w:w="1520" w:type="dxa"/>
            <w:tcBorders>
              <w:top w:val="nil"/>
              <w:left w:val="nil"/>
              <w:bottom w:val="single" w:sz="8" w:space="0" w:color="auto"/>
              <w:right w:val="single" w:sz="8" w:space="0" w:color="auto"/>
            </w:tcBorders>
            <w:shd w:val="clear" w:color="auto" w:fill="auto"/>
            <w:noWrap/>
            <w:vAlign w:val="center"/>
            <w:hideMark/>
          </w:tcPr>
          <w:p w14:paraId="21B4C10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329E0F75" w14:textId="77777777" w:rsidTr="0075781B">
        <w:trPr>
          <w:trHeight w:val="300"/>
        </w:trPr>
        <w:tc>
          <w:tcPr>
            <w:tcW w:w="7303" w:type="dxa"/>
            <w:tcBorders>
              <w:top w:val="nil"/>
              <w:left w:val="single" w:sz="8" w:space="0" w:color="auto"/>
              <w:bottom w:val="nil"/>
              <w:right w:val="single" w:sz="4" w:space="0" w:color="auto"/>
            </w:tcBorders>
            <w:shd w:val="clear" w:color="000000" w:fill="FFFF00"/>
            <w:noWrap/>
            <w:vAlign w:val="center"/>
            <w:hideMark/>
          </w:tcPr>
          <w:p w14:paraId="73E71172" w14:textId="77777777" w:rsidR="00A964B0" w:rsidRPr="00B07756" w:rsidRDefault="00A964B0" w:rsidP="0075781B">
            <w:pPr>
              <w:rPr>
                <w:rFonts w:asciiTheme="minorHAnsi" w:hAnsiTheme="minorHAnsi" w:cstheme="minorHAnsi"/>
                <w:b/>
                <w:bCs/>
                <w:color w:val="C00000"/>
                <w:sz w:val="22"/>
                <w:szCs w:val="22"/>
              </w:rPr>
            </w:pPr>
            <w:r w:rsidRPr="00B07756">
              <w:rPr>
                <w:rFonts w:asciiTheme="minorHAnsi" w:hAnsiTheme="minorHAnsi" w:cstheme="minorHAnsi"/>
                <w:b/>
                <w:bCs/>
                <w:color w:val="C00000"/>
                <w:sz w:val="22"/>
                <w:szCs w:val="22"/>
              </w:rPr>
              <w:t>Funkční diagnostika (samostatné pracoviště na podlaží ambulantního traktu)</w:t>
            </w:r>
          </w:p>
        </w:tc>
        <w:tc>
          <w:tcPr>
            <w:tcW w:w="1520" w:type="dxa"/>
            <w:tcBorders>
              <w:top w:val="nil"/>
              <w:left w:val="nil"/>
              <w:bottom w:val="nil"/>
              <w:right w:val="single" w:sz="8" w:space="0" w:color="auto"/>
            </w:tcBorders>
            <w:shd w:val="clear" w:color="000000" w:fill="FFFF00"/>
            <w:noWrap/>
            <w:vAlign w:val="center"/>
            <w:hideMark/>
          </w:tcPr>
          <w:p w14:paraId="02953EF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43A9670B"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4C3C109"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Čekárna pacientů funkční diagnostiky</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14D17CB2"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765F2A8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4E2FB8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Vyšetřovna - spirometrie + FENO </w:t>
            </w:r>
          </w:p>
        </w:tc>
        <w:tc>
          <w:tcPr>
            <w:tcW w:w="1520" w:type="dxa"/>
            <w:tcBorders>
              <w:top w:val="nil"/>
              <w:left w:val="nil"/>
              <w:bottom w:val="single" w:sz="4" w:space="0" w:color="auto"/>
              <w:right w:val="single" w:sz="8" w:space="0" w:color="auto"/>
            </w:tcBorders>
            <w:shd w:val="clear" w:color="auto" w:fill="auto"/>
            <w:noWrap/>
            <w:vAlign w:val="center"/>
            <w:hideMark/>
          </w:tcPr>
          <w:p w14:paraId="22D8E89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1C6FAD2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BEEDEF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Vyšetřovna - bronchoprovokační testy </w:t>
            </w:r>
          </w:p>
        </w:tc>
        <w:tc>
          <w:tcPr>
            <w:tcW w:w="1520" w:type="dxa"/>
            <w:tcBorders>
              <w:top w:val="nil"/>
              <w:left w:val="nil"/>
              <w:bottom w:val="single" w:sz="4" w:space="0" w:color="auto"/>
              <w:right w:val="single" w:sz="8" w:space="0" w:color="auto"/>
            </w:tcBorders>
            <w:shd w:val="clear" w:color="auto" w:fill="auto"/>
            <w:noWrap/>
            <w:vAlign w:val="center"/>
            <w:hideMark/>
          </w:tcPr>
          <w:p w14:paraId="55EDBCC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14D8094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351A37C"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Vyšetřovna - bodypletysmografie</w:t>
            </w:r>
          </w:p>
        </w:tc>
        <w:tc>
          <w:tcPr>
            <w:tcW w:w="1520" w:type="dxa"/>
            <w:tcBorders>
              <w:top w:val="nil"/>
              <w:left w:val="nil"/>
              <w:bottom w:val="single" w:sz="4" w:space="0" w:color="auto"/>
              <w:right w:val="single" w:sz="8" w:space="0" w:color="auto"/>
            </w:tcBorders>
            <w:shd w:val="clear" w:color="auto" w:fill="auto"/>
            <w:noWrap/>
            <w:vAlign w:val="center"/>
            <w:hideMark/>
          </w:tcPr>
          <w:p w14:paraId="6DF96D0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6855856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EE9871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Vyšetřovna - spiroergometrie</w:t>
            </w:r>
          </w:p>
        </w:tc>
        <w:tc>
          <w:tcPr>
            <w:tcW w:w="1520" w:type="dxa"/>
            <w:tcBorders>
              <w:top w:val="nil"/>
              <w:left w:val="nil"/>
              <w:bottom w:val="single" w:sz="4" w:space="0" w:color="auto"/>
              <w:right w:val="single" w:sz="8" w:space="0" w:color="auto"/>
            </w:tcBorders>
            <w:shd w:val="clear" w:color="auto" w:fill="auto"/>
            <w:noWrap/>
            <w:vAlign w:val="center"/>
            <w:hideMark/>
          </w:tcPr>
          <w:p w14:paraId="1FF07F6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7D4461A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3EB0C6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w:t>
            </w:r>
          </w:p>
        </w:tc>
        <w:tc>
          <w:tcPr>
            <w:tcW w:w="1520" w:type="dxa"/>
            <w:tcBorders>
              <w:top w:val="nil"/>
              <w:left w:val="nil"/>
              <w:bottom w:val="single" w:sz="4" w:space="0" w:color="auto"/>
              <w:right w:val="single" w:sz="8" w:space="0" w:color="auto"/>
            </w:tcBorders>
            <w:shd w:val="clear" w:color="auto" w:fill="auto"/>
            <w:noWrap/>
            <w:vAlign w:val="center"/>
            <w:hideMark/>
          </w:tcPr>
          <w:p w14:paraId="5B483C7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32745E1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363BF0D"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Či</w:t>
            </w:r>
            <w:r>
              <w:rPr>
                <w:rFonts w:asciiTheme="minorHAnsi" w:hAnsiTheme="minorHAnsi" w:cstheme="minorHAnsi"/>
                <w:color w:val="000000"/>
                <w:sz w:val="22"/>
                <w:szCs w:val="22"/>
              </w:rPr>
              <w:t xml:space="preserve">stící </w:t>
            </w:r>
            <w:r w:rsidRPr="00B07756">
              <w:rPr>
                <w:rFonts w:asciiTheme="minorHAnsi" w:hAnsiTheme="minorHAnsi" w:cstheme="minorHAnsi"/>
                <w:color w:val="000000"/>
                <w:sz w:val="22"/>
                <w:szCs w:val="22"/>
              </w:rPr>
              <w:t xml:space="preserve">místnost </w:t>
            </w:r>
          </w:p>
        </w:tc>
        <w:tc>
          <w:tcPr>
            <w:tcW w:w="1520" w:type="dxa"/>
            <w:tcBorders>
              <w:top w:val="nil"/>
              <w:left w:val="nil"/>
              <w:bottom w:val="single" w:sz="4" w:space="0" w:color="auto"/>
              <w:right w:val="single" w:sz="8" w:space="0" w:color="auto"/>
            </w:tcBorders>
            <w:shd w:val="clear" w:color="auto" w:fill="auto"/>
            <w:noWrap/>
            <w:vAlign w:val="center"/>
            <w:hideMark/>
          </w:tcPr>
          <w:p w14:paraId="64A53F2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5E02100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54A3E3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Úklid</w:t>
            </w:r>
          </w:p>
        </w:tc>
        <w:tc>
          <w:tcPr>
            <w:tcW w:w="1520" w:type="dxa"/>
            <w:tcBorders>
              <w:top w:val="nil"/>
              <w:left w:val="nil"/>
              <w:bottom w:val="single" w:sz="4" w:space="0" w:color="auto"/>
              <w:right w:val="single" w:sz="8" w:space="0" w:color="auto"/>
            </w:tcBorders>
            <w:shd w:val="clear" w:color="auto" w:fill="auto"/>
            <w:noWrap/>
            <w:vAlign w:val="center"/>
            <w:hideMark/>
          </w:tcPr>
          <w:p w14:paraId="7C40D39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582D6E1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02D19E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Denní místnost zdravotníků</w:t>
            </w:r>
          </w:p>
        </w:tc>
        <w:tc>
          <w:tcPr>
            <w:tcW w:w="1520" w:type="dxa"/>
            <w:tcBorders>
              <w:top w:val="nil"/>
              <w:left w:val="nil"/>
              <w:bottom w:val="single" w:sz="4" w:space="0" w:color="auto"/>
              <w:right w:val="single" w:sz="8" w:space="0" w:color="auto"/>
            </w:tcBorders>
            <w:shd w:val="clear" w:color="auto" w:fill="auto"/>
            <w:noWrap/>
            <w:vAlign w:val="center"/>
            <w:hideMark/>
          </w:tcPr>
          <w:p w14:paraId="2D48AD4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40281115" w14:textId="77777777" w:rsidTr="0075781B">
        <w:trPr>
          <w:trHeight w:val="285"/>
        </w:trPr>
        <w:tc>
          <w:tcPr>
            <w:tcW w:w="7303" w:type="dxa"/>
            <w:tcBorders>
              <w:top w:val="nil"/>
              <w:left w:val="single" w:sz="8" w:space="0" w:color="auto"/>
              <w:bottom w:val="single" w:sz="8" w:space="0" w:color="auto"/>
              <w:right w:val="single" w:sz="4" w:space="0" w:color="auto"/>
            </w:tcBorders>
            <w:shd w:val="clear" w:color="auto" w:fill="auto"/>
            <w:vAlign w:val="center"/>
            <w:hideMark/>
          </w:tcPr>
          <w:p w14:paraId="61E6342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personálu + sociální zázemí (sprcha) - provozní zázemí v 1.</w:t>
            </w:r>
            <w:r>
              <w:rPr>
                <w:rFonts w:asciiTheme="minorHAnsi" w:hAnsiTheme="minorHAnsi" w:cstheme="minorHAnsi"/>
                <w:sz w:val="22"/>
                <w:szCs w:val="22"/>
              </w:rPr>
              <w:t xml:space="preserve"> </w:t>
            </w:r>
            <w:r w:rsidRPr="00B07756">
              <w:rPr>
                <w:rFonts w:asciiTheme="minorHAnsi" w:hAnsiTheme="minorHAnsi" w:cstheme="minorHAnsi"/>
                <w:sz w:val="22"/>
                <w:szCs w:val="22"/>
              </w:rPr>
              <w:t>PP budovy</w:t>
            </w:r>
          </w:p>
        </w:tc>
        <w:tc>
          <w:tcPr>
            <w:tcW w:w="1520" w:type="dxa"/>
            <w:tcBorders>
              <w:top w:val="nil"/>
              <w:left w:val="nil"/>
              <w:bottom w:val="single" w:sz="8" w:space="0" w:color="auto"/>
              <w:right w:val="single" w:sz="8" w:space="0" w:color="auto"/>
            </w:tcBorders>
            <w:shd w:val="clear" w:color="auto" w:fill="auto"/>
            <w:noWrap/>
            <w:vAlign w:val="center"/>
            <w:hideMark/>
          </w:tcPr>
          <w:p w14:paraId="576B083E" w14:textId="77777777" w:rsidR="00A964B0" w:rsidRPr="00B07756" w:rsidRDefault="00A964B0" w:rsidP="0075781B">
            <w:pPr>
              <w:jc w:val="center"/>
              <w:rPr>
                <w:rFonts w:asciiTheme="minorHAnsi" w:hAnsiTheme="minorHAnsi" w:cstheme="minorHAnsi"/>
                <w:color w:val="FF0000"/>
                <w:sz w:val="22"/>
                <w:szCs w:val="22"/>
              </w:rPr>
            </w:pPr>
            <w:r w:rsidRPr="00B07756">
              <w:rPr>
                <w:rFonts w:asciiTheme="minorHAnsi" w:hAnsiTheme="minorHAnsi" w:cstheme="minorHAnsi"/>
                <w:color w:val="FF0000"/>
                <w:sz w:val="22"/>
                <w:szCs w:val="22"/>
              </w:rPr>
              <w:t>0</w:t>
            </w:r>
          </w:p>
        </w:tc>
      </w:tr>
      <w:tr w:rsidR="00A964B0" w:rsidRPr="00B07756" w14:paraId="3D0CDE31"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5C24354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741DFA0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200</w:t>
            </w:r>
          </w:p>
        </w:tc>
      </w:tr>
      <w:tr w:rsidR="00A964B0" w:rsidRPr="00B07756" w14:paraId="3A7A80F3"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31B4D1F2"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00E70A15"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1 010</w:t>
            </w:r>
          </w:p>
        </w:tc>
      </w:tr>
      <w:tr w:rsidR="00A964B0" w:rsidRPr="00B07756" w14:paraId="68F7F727"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8B1C26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267B730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121</w:t>
            </w:r>
          </w:p>
        </w:tc>
      </w:tr>
      <w:tr w:rsidR="00A964B0" w:rsidRPr="00B07756" w14:paraId="55494163"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D7E4BC"/>
            <w:noWrap/>
            <w:vAlign w:val="center"/>
            <w:hideMark/>
          </w:tcPr>
          <w:p w14:paraId="0BD194CC"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Ambulance PNE celkem</w:t>
            </w:r>
          </w:p>
        </w:tc>
        <w:tc>
          <w:tcPr>
            <w:tcW w:w="1520" w:type="dxa"/>
            <w:tcBorders>
              <w:top w:val="nil"/>
              <w:left w:val="nil"/>
              <w:bottom w:val="single" w:sz="8" w:space="0" w:color="auto"/>
              <w:right w:val="single" w:sz="8" w:space="0" w:color="auto"/>
            </w:tcBorders>
            <w:shd w:val="clear" w:color="000000" w:fill="D7E4BC"/>
            <w:noWrap/>
            <w:vAlign w:val="center"/>
            <w:hideMark/>
          </w:tcPr>
          <w:p w14:paraId="024612BB"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1 131</w:t>
            </w:r>
          </w:p>
        </w:tc>
      </w:tr>
      <w:tr w:rsidR="00A964B0" w:rsidRPr="00B07756" w14:paraId="6336978C" w14:textId="77777777" w:rsidTr="0075781B">
        <w:trPr>
          <w:trHeight w:val="300"/>
        </w:trPr>
        <w:tc>
          <w:tcPr>
            <w:tcW w:w="7303" w:type="dxa"/>
            <w:tcBorders>
              <w:top w:val="nil"/>
              <w:left w:val="nil"/>
              <w:bottom w:val="nil"/>
              <w:right w:val="nil"/>
            </w:tcBorders>
            <w:shd w:val="clear" w:color="auto" w:fill="auto"/>
            <w:noWrap/>
            <w:vAlign w:val="center"/>
            <w:hideMark/>
          </w:tcPr>
          <w:p w14:paraId="765E484F"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1A08EB46"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334B3FD1" w14:textId="77777777" w:rsidTr="0075781B">
        <w:trPr>
          <w:trHeight w:val="324"/>
        </w:trPr>
        <w:tc>
          <w:tcPr>
            <w:tcW w:w="7303" w:type="dxa"/>
            <w:tcBorders>
              <w:top w:val="single" w:sz="8" w:space="0" w:color="auto"/>
              <w:left w:val="single" w:sz="8" w:space="0" w:color="auto"/>
              <w:bottom w:val="nil"/>
              <w:right w:val="nil"/>
            </w:tcBorders>
            <w:shd w:val="clear" w:color="000000" w:fill="D7E4BC"/>
            <w:noWrap/>
            <w:vAlign w:val="center"/>
            <w:hideMark/>
          </w:tcPr>
          <w:p w14:paraId="4060BBC3"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Denní stacionář PNE - onkologický - 14 míst (7 lůžek + 7 křesel)</w:t>
            </w:r>
          </w:p>
        </w:tc>
        <w:tc>
          <w:tcPr>
            <w:tcW w:w="1520" w:type="dxa"/>
            <w:tcBorders>
              <w:top w:val="single" w:sz="8" w:space="0" w:color="auto"/>
              <w:left w:val="nil"/>
              <w:bottom w:val="nil"/>
              <w:right w:val="single" w:sz="8" w:space="0" w:color="auto"/>
            </w:tcBorders>
            <w:shd w:val="clear" w:color="000000" w:fill="D7E4BC"/>
            <w:noWrap/>
            <w:vAlign w:val="center"/>
            <w:hideMark/>
          </w:tcPr>
          <w:p w14:paraId="5A1002E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5EE025A8"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8DBF2BD"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Ambulance 2x20m2</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58FC373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13BFD174"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8117998" w14:textId="77777777" w:rsidR="00A964B0" w:rsidRPr="00B07756" w:rsidRDefault="00A964B0" w:rsidP="0075781B">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Stacionář - 14 míst </w:t>
            </w:r>
            <w:r w:rsidRPr="00B07756">
              <w:rPr>
                <w:rFonts w:asciiTheme="minorHAnsi" w:hAnsiTheme="minorHAnsi" w:cstheme="minorHAnsi"/>
                <w:color w:val="000000"/>
                <w:sz w:val="22"/>
                <w:szCs w:val="22"/>
              </w:rPr>
              <w:t>(7 lůžek + 7 křesel)</w:t>
            </w:r>
          </w:p>
        </w:tc>
        <w:tc>
          <w:tcPr>
            <w:tcW w:w="1520" w:type="dxa"/>
            <w:tcBorders>
              <w:top w:val="nil"/>
              <w:left w:val="nil"/>
              <w:bottom w:val="single" w:sz="4" w:space="0" w:color="auto"/>
              <w:right w:val="single" w:sz="8" w:space="0" w:color="auto"/>
            </w:tcBorders>
            <w:shd w:val="clear" w:color="auto" w:fill="auto"/>
            <w:noWrap/>
            <w:vAlign w:val="center"/>
            <w:hideMark/>
          </w:tcPr>
          <w:p w14:paraId="317294B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200</w:t>
            </w:r>
          </w:p>
        </w:tc>
      </w:tr>
      <w:tr w:rsidR="00A964B0" w:rsidRPr="00B07756" w14:paraId="5351B54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0D2FF9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Šatna pacientů</w:t>
            </w:r>
          </w:p>
        </w:tc>
        <w:tc>
          <w:tcPr>
            <w:tcW w:w="1520" w:type="dxa"/>
            <w:tcBorders>
              <w:top w:val="nil"/>
              <w:left w:val="nil"/>
              <w:bottom w:val="single" w:sz="4" w:space="0" w:color="auto"/>
              <w:right w:val="single" w:sz="8" w:space="0" w:color="auto"/>
            </w:tcBorders>
            <w:shd w:val="clear" w:color="auto" w:fill="auto"/>
            <w:noWrap/>
            <w:vAlign w:val="center"/>
            <w:hideMark/>
          </w:tcPr>
          <w:p w14:paraId="79A53E3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5A515EE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0A530A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Hygienické zázemí pacientů </w:t>
            </w:r>
          </w:p>
        </w:tc>
        <w:tc>
          <w:tcPr>
            <w:tcW w:w="1520" w:type="dxa"/>
            <w:tcBorders>
              <w:top w:val="nil"/>
              <w:left w:val="nil"/>
              <w:bottom w:val="single" w:sz="4" w:space="0" w:color="auto"/>
              <w:right w:val="single" w:sz="8" w:space="0" w:color="auto"/>
            </w:tcBorders>
            <w:shd w:val="clear" w:color="auto" w:fill="auto"/>
            <w:noWrap/>
            <w:vAlign w:val="center"/>
            <w:hideMark/>
          </w:tcPr>
          <w:p w14:paraId="5C483CC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29DA5E3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EB2FF29"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33F3C50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7E52DC6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95CE7BA"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Sklady 2x20m</w:t>
            </w:r>
          </w:p>
        </w:tc>
        <w:tc>
          <w:tcPr>
            <w:tcW w:w="1520" w:type="dxa"/>
            <w:tcBorders>
              <w:top w:val="nil"/>
              <w:left w:val="nil"/>
              <w:bottom w:val="single" w:sz="4" w:space="0" w:color="auto"/>
              <w:right w:val="single" w:sz="8" w:space="0" w:color="auto"/>
            </w:tcBorders>
            <w:shd w:val="clear" w:color="auto" w:fill="auto"/>
            <w:noWrap/>
            <w:vAlign w:val="center"/>
            <w:hideMark/>
          </w:tcPr>
          <w:p w14:paraId="3C32A78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55D8FCC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BDD87B9"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0CACA23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4787472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066AA2D"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Nečistá manipulace, prádlo, odpad</w:t>
            </w:r>
          </w:p>
        </w:tc>
        <w:tc>
          <w:tcPr>
            <w:tcW w:w="1520" w:type="dxa"/>
            <w:tcBorders>
              <w:top w:val="nil"/>
              <w:left w:val="nil"/>
              <w:bottom w:val="single" w:sz="4" w:space="0" w:color="auto"/>
              <w:right w:val="single" w:sz="8" w:space="0" w:color="auto"/>
            </w:tcBorders>
            <w:shd w:val="clear" w:color="auto" w:fill="auto"/>
            <w:noWrap/>
            <w:vAlign w:val="center"/>
            <w:hideMark/>
          </w:tcPr>
          <w:p w14:paraId="7D9B3D3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296280F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BC1C75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lastRenderedPageBreak/>
              <w:t>Denní místnost zdravotníků</w:t>
            </w:r>
          </w:p>
        </w:tc>
        <w:tc>
          <w:tcPr>
            <w:tcW w:w="1520" w:type="dxa"/>
            <w:tcBorders>
              <w:top w:val="nil"/>
              <w:left w:val="nil"/>
              <w:bottom w:val="single" w:sz="4" w:space="0" w:color="auto"/>
              <w:right w:val="single" w:sz="8" w:space="0" w:color="auto"/>
            </w:tcBorders>
            <w:shd w:val="clear" w:color="auto" w:fill="auto"/>
            <w:noWrap/>
            <w:vAlign w:val="center"/>
            <w:hideMark/>
          </w:tcPr>
          <w:p w14:paraId="4409071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7CE96B0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2FB05C9"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Úklid</w:t>
            </w:r>
          </w:p>
        </w:tc>
        <w:tc>
          <w:tcPr>
            <w:tcW w:w="1520" w:type="dxa"/>
            <w:tcBorders>
              <w:top w:val="nil"/>
              <w:left w:val="nil"/>
              <w:bottom w:val="single" w:sz="4" w:space="0" w:color="auto"/>
              <w:right w:val="single" w:sz="8" w:space="0" w:color="auto"/>
            </w:tcBorders>
            <w:shd w:val="clear" w:color="auto" w:fill="auto"/>
            <w:noWrap/>
            <w:vAlign w:val="center"/>
            <w:hideMark/>
          </w:tcPr>
          <w:p w14:paraId="3319B96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4FE36A00"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21BC76AA"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5621205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2F80DCBE"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62665026"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0A1DACF5"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405</w:t>
            </w:r>
          </w:p>
        </w:tc>
      </w:tr>
      <w:tr w:rsidR="00A964B0" w:rsidRPr="00B07756" w14:paraId="066219B9"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7DA11F2A"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29358CA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49</w:t>
            </w:r>
          </w:p>
        </w:tc>
      </w:tr>
      <w:tr w:rsidR="00A964B0" w:rsidRPr="00B07756" w14:paraId="4F573674"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D7E4BC"/>
            <w:noWrap/>
            <w:vAlign w:val="center"/>
            <w:hideMark/>
          </w:tcPr>
          <w:p w14:paraId="7C817803"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Stacionář PNE - infekční - 14 míst - celkem</w:t>
            </w:r>
          </w:p>
        </w:tc>
        <w:tc>
          <w:tcPr>
            <w:tcW w:w="1520" w:type="dxa"/>
            <w:tcBorders>
              <w:top w:val="nil"/>
              <w:left w:val="nil"/>
              <w:bottom w:val="single" w:sz="8" w:space="0" w:color="auto"/>
              <w:right w:val="single" w:sz="8" w:space="0" w:color="auto"/>
            </w:tcBorders>
            <w:shd w:val="clear" w:color="000000" w:fill="D7E4BC"/>
            <w:noWrap/>
            <w:vAlign w:val="center"/>
            <w:hideMark/>
          </w:tcPr>
          <w:p w14:paraId="0DE618EF"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454</w:t>
            </w:r>
          </w:p>
        </w:tc>
      </w:tr>
      <w:tr w:rsidR="00A964B0" w:rsidRPr="00B07756" w14:paraId="5834214A" w14:textId="77777777" w:rsidTr="0075781B">
        <w:trPr>
          <w:trHeight w:val="324"/>
        </w:trPr>
        <w:tc>
          <w:tcPr>
            <w:tcW w:w="7303" w:type="dxa"/>
            <w:tcBorders>
              <w:top w:val="nil"/>
              <w:left w:val="nil"/>
              <w:bottom w:val="nil"/>
              <w:right w:val="nil"/>
            </w:tcBorders>
            <w:shd w:val="clear" w:color="auto" w:fill="auto"/>
            <w:noWrap/>
            <w:vAlign w:val="center"/>
            <w:hideMark/>
          </w:tcPr>
          <w:p w14:paraId="5FD0F1BB" w14:textId="77777777" w:rsidR="00A964B0" w:rsidRPr="00B07756" w:rsidRDefault="00A964B0" w:rsidP="0075781B">
            <w:pPr>
              <w:rPr>
                <w:rFonts w:asciiTheme="minorHAnsi" w:hAnsiTheme="minorHAnsi" w:cstheme="minorHAnsi"/>
                <w:b/>
                <w:bCs/>
                <w:color w:val="000000"/>
                <w:sz w:val="22"/>
                <w:szCs w:val="22"/>
              </w:rPr>
            </w:pPr>
          </w:p>
        </w:tc>
        <w:tc>
          <w:tcPr>
            <w:tcW w:w="1520" w:type="dxa"/>
            <w:tcBorders>
              <w:top w:val="nil"/>
              <w:left w:val="nil"/>
              <w:bottom w:val="nil"/>
              <w:right w:val="nil"/>
            </w:tcBorders>
            <w:shd w:val="clear" w:color="auto" w:fill="auto"/>
            <w:noWrap/>
            <w:vAlign w:val="center"/>
            <w:hideMark/>
          </w:tcPr>
          <w:p w14:paraId="6DD67ADB" w14:textId="77777777" w:rsidR="00A964B0" w:rsidRPr="00B07756" w:rsidRDefault="00A964B0" w:rsidP="0075781B">
            <w:pPr>
              <w:jc w:val="center"/>
              <w:rPr>
                <w:rFonts w:asciiTheme="minorHAnsi" w:hAnsiTheme="minorHAnsi" w:cstheme="minorHAnsi"/>
                <w:b/>
                <w:bCs/>
                <w:color w:val="000000"/>
                <w:sz w:val="22"/>
                <w:szCs w:val="22"/>
              </w:rPr>
            </w:pPr>
          </w:p>
        </w:tc>
      </w:tr>
      <w:tr w:rsidR="00A964B0" w:rsidRPr="00B07756" w14:paraId="5891C37F" w14:textId="77777777" w:rsidTr="0075781B">
        <w:trPr>
          <w:trHeight w:val="324"/>
        </w:trPr>
        <w:tc>
          <w:tcPr>
            <w:tcW w:w="7303" w:type="dxa"/>
            <w:tcBorders>
              <w:top w:val="single" w:sz="8" w:space="0" w:color="auto"/>
              <w:left w:val="single" w:sz="8" w:space="0" w:color="auto"/>
              <w:bottom w:val="nil"/>
              <w:right w:val="nil"/>
            </w:tcBorders>
            <w:shd w:val="clear" w:color="000000" w:fill="D7E4BC"/>
            <w:noWrap/>
            <w:vAlign w:val="center"/>
            <w:hideMark/>
          </w:tcPr>
          <w:p w14:paraId="62EDE5ED"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Bronchoskopický (BFSK) sál - propojení na JIP</w:t>
            </w:r>
          </w:p>
        </w:tc>
        <w:tc>
          <w:tcPr>
            <w:tcW w:w="1520" w:type="dxa"/>
            <w:tcBorders>
              <w:top w:val="single" w:sz="8" w:space="0" w:color="auto"/>
              <w:left w:val="nil"/>
              <w:bottom w:val="nil"/>
              <w:right w:val="single" w:sz="8" w:space="0" w:color="auto"/>
            </w:tcBorders>
            <w:shd w:val="clear" w:color="000000" w:fill="D7E4BC"/>
            <w:noWrap/>
            <w:vAlign w:val="center"/>
            <w:hideMark/>
          </w:tcPr>
          <w:p w14:paraId="5B9AB15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5167B714" w14:textId="77777777" w:rsidTr="0075781B">
        <w:trPr>
          <w:trHeight w:val="310"/>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B05D320"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Čekárna pacientů</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5981535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1021530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2E75F1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Šatna pacientů</w:t>
            </w:r>
          </w:p>
        </w:tc>
        <w:tc>
          <w:tcPr>
            <w:tcW w:w="1520" w:type="dxa"/>
            <w:tcBorders>
              <w:top w:val="nil"/>
              <w:left w:val="nil"/>
              <w:bottom w:val="single" w:sz="4" w:space="0" w:color="auto"/>
              <w:right w:val="single" w:sz="8" w:space="0" w:color="auto"/>
            </w:tcBorders>
            <w:shd w:val="clear" w:color="auto" w:fill="auto"/>
            <w:noWrap/>
            <w:vAlign w:val="center"/>
            <w:hideMark/>
          </w:tcPr>
          <w:p w14:paraId="5138EE7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575B113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97A05E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Hygienické zázemí pacientů </w:t>
            </w:r>
          </w:p>
        </w:tc>
        <w:tc>
          <w:tcPr>
            <w:tcW w:w="1520" w:type="dxa"/>
            <w:tcBorders>
              <w:top w:val="nil"/>
              <w:left w:val="nil"/>
              <w:bottom w:val="single" w:sz="4" w:space="0" w:color="auto"/>
              <w:right w:val="single" w:sz="8" w:space="0" w:color="auto"/>
            </w:tcBorders>
            <w:shd w:val="clear" w:color="auto" w:fill="auto"/>
            <w:noWrap/>
            <w:vAlign w:val="center"/>
            <w:hideMark/>
          </w:tcPr>
          <w:p w14:paraId="094280F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003865B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BB1859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Vstupní filt</w:t>
            </w:r>
            <w:r>
              <w:rPr>
                <w:rFonts w:asciiTheme="minorHAnsi" w:hAnsiTheme="minorHAnsi" w:cstheme="minorHAnsi"/>
                <w:sz w:val="22"/>
                <w:szCs w:val="22"/>
              </w:rPr>
              <w:t>r</w:t>
            </w:r>
            <w:r w:rsidRPr="00B07756">
              <w:rPr>
                <w:rFonts w:asciiTheme="minorHAnsi" w:hAnsiTheme="minorHAnsi" w:cstheme="minorHAnsi"/>
                <w:sz w:val="22"/>
                <w:szCs w:val="22"/>
              </w:rPr>
              <w:t xml:space="preserve"> personálu (šatna) + sociální zázemí </w:t>
            </w:r>
          </w:p>
        </w:tc>
        <w:tc>
          <w:tcPr>
            <w:tcW w:w="1520" w:type="dxa"/>
            <w:tcBorders>
              <w:top w:val="nil"/>
              <w:left w:val="nil"/>
              <w:bottom w:val="single" w:sz="4" w:space="0" w:color="auto"/>
              <w:right w:val="single" w:sz="8" w:space="0" w:color="auto"/>
            </w:tcBorders>
            <w:shd w:val="clear" w:color="auto" w:fill="auto"/>
            <w:noWrap/>
            <w:vAlign w:val="center"/>
            <w:hideMark/>
          </w:tcPr>
          <w:p w14:paraId="445EB45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00E6CC4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EA1D7C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Endoskopický sál pro bronchoskopie</w:t>
            </w:r>
          </w:p>
        </w:tc>
        <w:tc>
          <w:tcPr>
            <w:tcW w:w="1520" w:type="dxa"/>
            <w:tcBorders>
              <w:top w:val="nil"/>
              <w:left w:val="nil"/>
              <w:bottom w:val="single" w:sz="4" w:space="0" w:color="auto"/>
              <w:right w:val="single" w:sz="8" w:space="0" w:color="auto"/>
            </w:tcBorders>
            <w:shd w:val="clear" w:color="auto" w:fill="auto"/>
            <w:noWrap/>
            <w:vAlign w:val="center"/>
            <w:hideMark/>
          </w:tcPr>
          <w:p w14:paraId="71DE86D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50</w:t>
            </w:r>
          </w:p>
        </w:tc>
      </w:tr>
      <w:tr w:rsidR="00A964B0" w:rsidRPr="00B07756" w14:paraId="0A72C9D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136E53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Pracovna sester</w:t>
            </w:r>
          </w:p>
        </w:tc>
        <w:tc>
          <w:tcPr>
            <w:tcW w:w="1520" w:type="dxa"/>
            <w:tcBorders>
              <w:top w:val="nil"/>
              <w:left w:val="nil"/>
              <w:bottom w:val="single" w:sz="4" w:space="0" w:color="auto"/>
              <w:right w:val="single" w:sz="8" w:space="0" w:color="auto"/>
            </w:tcBorders>
            <w:shd w:val="clear" w:color="auto" w:fill="auto"/>
            <w:noWrap/>
            <w:vAlign w:val="center"/>
            <w:hideMark/>
          </w:tcPr>
          <w:p w14:paraId="2203E4F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0920E88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0B69FA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Intervenční sál – torakoskopie, drenáže</w:t>
            </w:r>
          </w:p>
        </w:tc>
        <w:tc>
          <w:tcPr>
            <w:tcW w:w="1520" w:type="dxa"/>
            <w:tcBorders>
              <w:top w:val="nil"/>
              <w:left w:val="nil"/>
              <w:bottom w:val="single" w:sz="4" w:space="0" w:color="auto"/>
              <w:right w:val="single" w:sz="8" w:space="0" w:color="auto"/>
            </w:tcBorders>
            <w:shd w:val="clear" w:color="auto" w:fill="auto"/>
            <w:noWrap/>
            <w:vAlign w:val="center"/>
            <w:hideMark/>
          </w:tcPr>
          <w:p w14:paraId="291797A2"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25</w:t>
            </w:r>
          </w:p>
        </w:tc>
      </w:tr>
      <w:tr w:rsidR="00A964B0" w:rsidRPr="00B07756" w14:paraId="3B073A2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E84A814"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Sálek pro sonografie a punkce pleurální</w:t>
            </w:r>
          </w:p>
        </w:tc>
        <w:tc>
          <w:tcPr>
            <w:tcW w:w="1520" w:type="dxa"/>
            <w:tcBorders>
              <w:top w:val="nil"/>
              <w:left w:val="nil"/>
              <w:bottom w:val="single" w:sz="4" w:space="0" w:color="auto"/>
              <w:right w:val="single" w:sz="8" w:space="0" w:color="auto"/>
            </w:tcBorders>
            <w:shd w:val="clear" w:color="auto" w:fill="auto"/>
            <w:noWrap/>
            <w:vAlign w:val="center"/>
            <w:hideMark/>
          </w:tcPr>
          <w:p w14:paraId="5230F3D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25</w:t>
            </w:r>
          </w:p>
        </w:tc>
      </w:tr>
      <w:tr w:rsidR="00A964B0" w:rsidRPr="00B07756" w14:paraId="16C044F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F4EA2B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C - rameno - uskl</w:t>
            </w:r>
            <w:r>
              <w:rPr>
                <w:rFonts w:asciiTheme="minorHAnsi" w:hAnsiTheme="minorHAnsi" w:cstheme="minorHAnsi"/>
                <w:color w:val="000000"/>
                <w:sz w:val="22"/>
                <w:szCs w:val="22"/>
              </w:rPr>
              <w:t>a</w:t>
            </w:r>
            <w:r w:rsidRPr="00B07756">
              <w:rPr>
                <w:rFonts w:asciiTheme="minorHAnsi" w:hAnsiTheme="minorHAnsi" w:cstheme="minorHAnsi"/>
                <w:color w:val="000000"/>
                <w:sz w:val="22"/>
                <w:szCs w:val="22"/>
              </w:rPr>
              <w:t>dnění</w:t>
            </w:r>
          </w:p>
        </w:tc>
        <w:tc>
          <w:tcPr>
            <w:tcW w:w="1520" w:type="dxa"/>
            <w:tcBorders>
              <w:top w:val="nil"/>
              <w:left w:val="nil"/>
              <w:bottom w:val="single" w:sz="4" w:space="0" w:color="auto"/>
              <w:right w:val="single" w:sz="8" w:space="0" w:color="auto"/>
            </w:tcBorders>
            <w:shd w:val="clear" w:color="auto" w:fill="auto"/>
            <w:noWrap/>
            <w:vAlign w:val="center"/>
            <w:hideMark/>
          </w:tcPr>
          <w:p w14:paraId="26C60BD2"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5B38D86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923859C"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Dospávací pokoj a čekárna pro pacienty po výkonech</w:t>
            </w:r>
          </w:p>
        </w:tc>
        <w:tc>
          <w:tcPr>
            <w:tcW w:w="1520" w:type="dxa"/>
            <w:tcBorders>
              <w:top w:val="nil"/>
              <w:left w:val="nil"/>
              <w:bottom w:val="single" w:sz="4" w:space="0" w:color="auto"/>
              <w:right w:val="single" w:sz="8" w:space="0" w:color="auto"/>
            </w:tcBorders>
            <w:shd w:val="clear" w:color="auto" w:fill="auto"/>
            <w:noWrap/>
            <w:vAlign w:val="center"/>
            <w:hideMark/>
          </w:tcPr>
          <w:p w14:paraId="12C99A8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35892B7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ED287DD"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Místnost pro dezinfekci přístrojů a nástrojů </w:t>
            </w:r>
          </w:p>
        </w:tc>
        <w:tc>
          <w:tcPr>
            <w:tcW w:w="1520" w:type="dxa"/>
            <w:tcBorders>
              <w:top w:val="nil"/>
              <w:left w:val="nil"/>
              <w:bottom w:val="single" w:sz="4" w:space="0" w:color="auto"/>
              <w:right w:val="single" w:sz="8" w:space="0" w:color="auto"/>
            </w:tcBorders>
            <w:shd w:val="clear" w:color="auto" w:fill="auto"/>
            <w:noWrap/>
            <w:vAlign w:val="center"/>
            <w:hideMark/>
          </w:tcPr>
          <w:p w14:paraId="5DB2F5B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25</w:t>
            </w:r>
          </w:p>
        </w:tc>
      </w:tr>
      <w:tr w:rsidR="00A964B0" w:rsidRPr="00B07756" w14:paraId="774524C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A54969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 pro léky a SZM</w:t>
            </w:r>
          </w:p>
        </w:tc>
        <w:tc>
          <w:tcPr>
            <w:tcW w:w="1520" w:type="dxa"/>
            <w:tcBorders>
              <w:top w:val="nil"/>
              <w:left w:val="nil"/>
              <w:bottom w:val="single" w:sz="4" w:space="0" w:color="auto"/>
              <w:right w:val="single" w:sz="8" w:space="0" w:color="auto"/>
            </w:tcBorders>
            <w:shd w:val="clear" w:color="auto" w:fill="auto"/>
            <w:noWrap/>
            <w:vAlign w:val="center"/>
            <w:hideMark/>
          </w:tcPr>
          <w:p w14:paraId="4A2136E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7BA345A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2A0916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 pro přístrojovou techniku</w:t>
            </w:r>
          </w:p>
        </w:tc>
        <w:tc>
          <w:tcPr>
            <w:tcW w:w="1520" w:type="dxa"/>
            <w:tcBorders>
              <w:top w:val="nil"/>
              <w:left w:val="nil"/>
              <w:bottom w:val="single" w:sz="4" w:space="0" w:color="auto"/>
              <w:right w:val="single" w:sz="8" w:space="0" w:color="auto"/>
            </w:tcBorders>
            <w:shd w:val="clear" w:color="auto" w:fill="auto"/>
            <w:noWrap/>
            <w:vAlign w:val="center"/>
            <w:hideMark/>
          </w:tcPr>
          <w:p w14:paraId="54F5FACC"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0FC36E1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1B477A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Cytologická laboratoř - detašované pracoviště ŠÚP</w:t>
            </w:r>
          </w:p>
        </w:tc>
        <w:tc>
          <w:tcPr>
            <w:tcW w:w="1520" w:type="dxa"/>
            <w:tcBorders>
              <w:top w:val="nil"/>
              <w:left w:val="nil"/>
              <w:bottom w:val="single" w:sz="4" w:space="0" w:color="auto"/>
              <w:right w:val="single" w:sz="8" w:space="0" w:color="auto"/>
            </w:tcBorders>
            <w:shd w:val="clear" w:color="auto" w:fill="auto"/>
            <w:noWrap/>
            <w:vAlign w:val="center"/>
            <w:hideMark/>
          </w:tcPr>
          <w:p w14:paraId="435E327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4052AC4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763B7F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Pracovna pro lékaře bronchoskopisty</w:t>
            </w:r>
          </w:p>
        </w:tc>
        <w:tc>
          <w:tcPr>
            <w:tcW w:w="1520" w:type="dxa"/>
            <w:tcBorders>
              <w:top w:val="nil"/>
              <w:left w:val="nil"/>
              <w:bottom w:val="single" w:sz="4" w:space="0" w:color="auto"/>
              <w:right w:val="single" w:sz="8" w:space="0" w:color="auto"/>
            </w:tcBorders>
            <w:shd w:val="clear" w:color="auto" w:fill="auto"/>
            <w:noWrap/>
            <w:vAlign w:val="center"/>
            <w:hideMark/>
          </w:tcPr>
          <w:p w14:paraId="2795FE8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6CCBCE3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EA71553"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Pracovna lékaře - cytologa, zároveň výuková místnost pro cytologii</w:t>
            </w:r>
          </w:p>
        </w:tc>
        <w:tc>
          <w:tcPr>
            <w:tcW w:w="1520" w:type="dxa"/>
            <w:tcBorders>
              <w:top w:val="nil"/>
              <w:left w:val="nil"/>
              <w:bottom w:val="single" w:sz="4" w:space="0" w:color="auto"/>
              <w:right w:val="single" w:sz="8" w:space="0" w:color="auto"/>
            </w:tcBorders>
            <w:shd w:val="clear" w:color="auto" w:fill="auto"/>
            <w:noWrap/>
            <w:vAlign w:val="center"/>
            <w:hideMark/>
          </w:tcPr>
          <w:p w14:paraId="2AE9F79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4F298FE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1B311E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Denní místnost zdravotníků</w:t>
            </w:r>
          </w:p>
        </w:tc>
        <w:tc>
          <w:tcPr>
            <w:tcW w:w="1520" w:type="dxa"/>
            <w:tcBorders>
              <w:top w:val="nil"/>
              <w:left w:val="nil"/>
              <w:bottom w:val="single" w:sz="4" w:space="0" w:color="auto"/>
              <w:right w:val="single" w:sz="8" w:space="0" w:color="auto"/>
            </w:tcBorders>
            <w:shd w:val="clear" w:color="auto" w:fill="auto"/>
            <w:noWrap/>
            <w:vAlign w:val="center"/>
            <w:hideMark/>
          </w:tcPr>
          <w:p w14:paraId="2DC3E4B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048F28B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8835C54"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3279C53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1E35DCFA"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318EF1D"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Úklid</w:t>
            </w:r>
          </w:p>
        </w:tc>
        <w:tc>
          <w:tcPr>
            <w:tcW w:w="1520" w:type="dxa"/>
            <w:tcBorders>
              <w:top w:val="nil"/>
              <w:left w:val="nil"/>
              <w:bottom w:val="single" w:sz="8" w:space="0" w:color="auto"/>
              <w:right w:val="single" w:sz="8" w:space="0" w:color="auto"/>
            </w:tcBorders>
            <w:shd w:val="clear" w:color="auto" w:fill="auto"/>
            <w:noWrap/>
            <w:vAlign w:val="center"/>
            <w:hideMark/>
          </w:tcPr>
          <w:p w14:paraId="6E99D2B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w:t>
            </w:r>
          </w:p>
        </w:tc>
      </w:tr>
      <w:tr w:rsidR="00A964B0" w:rsidRPr="00B07756" w14:paraId="6C3B02F4"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36B1E3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0F73E59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69E4DD30"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2EED4094"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5ED34402"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429</w:t>
            </w:r>
          </w:p>
        </w:tc>
      </w:tr>
      <w:tr w:rsidR="00A964B0" w:rsidRPr="00B07756" w14:paraId="1758BF88"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0C0659D3"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nil"/>
              <w:right w:val="single" w:sz="8" w:space="0" w:color="auto"/>
            </w:tcBorders>
            <w:shd w:val="clear" w:color="auto" w:fill="auto"/>
            <w:noWrap/>
            <w:vAlign w:val="center"/>
            <w:hideMark/>
          </w:tcPr>
          <w:p w14:paraId="6AB0AFE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51</w:t>
            </w:r>
          </w:p>
        </w:tc>
      </w:tr>
      <w:tr w:rsidR="00A964B0" w:rsidRPr="00B07756" w14:paraId="61ED75CF" w14:textId="77777777" w:rsidTr="0075781B">
        <w:trPr>
          <w:trHeight w:val="324"/>
        </w:trPr>
        <w:tc>
          <w:tcPr>
            <w:tcW w:w="7303" w:type="dxa"/>
            <w:tcBorders>
              <w:top w:val="single" w:sz="8" w:space="0" w:color="auto"/>
              <w:left w:val="single" w:sz="8" w:space="0" w:color="auto"/>
              <w:bottom w:val="single" w:sz="8" w:space="0" w:color="auto"/>
              <w:right w:val="single" w:sz="4" w:space="0" w:color="auto"/>
            </w:tcBorders>
            <w:shd w:val="clear" w:color="000000" w:fill="D7E4BC"/>
            <w:noWrap/>
            <w:vAlign w:val="center"/>
            <w:hideMark/>
          </w:tcPr>
          <w:p w14:paraId="42B887FE"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Bronchoskopický (BFSK) sál - celkem</w:t>
            </w:r>
          </w:p>
        </w:tc>
        <w:tc>
          <w:tcPr>
            <w:tcW w:w="1520" w:type="dxa"/>
            <w:tcBorders>
              <w:top w:val="single" w:sz="8" w:space="0" w:color="auto"/>
              <w:left w:val="nil"/>
              <w:bottom w:val="single" w:sz="8" w:space="0" w:color="auto"/>
              <w:right w:val="single" w:sz="8" w:space="0" w:color="auto"/>
            </w:tcBorders>
            <w:shd w:val="clear" w:color="000000" w:fill="D7E4BC"/>
            <w:noWrap/>
            <w:vAlign w:val="center"/>
            <w:hideMark/>
          </w:tcPr>
          <w:p w14:paraId="3C45EEF8"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480</w:t>
            </w:r>
          </w:p>
        </w:tc>
      </w:tr>
      <w:tr w:rsidR="00A964B0" w:rsidRPr="00B07756" w14:paraId="45AB1A44" w14:textId="77777777" w:rsidTr="0075781B">
        <w:trPr>
          <w:trHeight w:val="300"/>
        </w:trPr>
        <w:tc>
          <w:tcPr>
            <w:tcW w:w="7303" w:type="dxa"/>
            <w:tcBorders>
              <w:top w:val="nil"/>
              <w:left w:val="nil"/>
              <w:bottom w:val="nil"/>
              <w:right w:val="nil"/>
            </w:tcBorders>
            <w:shd w:val="clear" w:color="auto" w:fill="auto"/>
            <w:noWrap/>
            <w:vAlign w:val="center"/>
            <w:hideMark/>
          </w:tcPr>
          <w:p w14:paraId="6DCD7E9B"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7F7EFC89"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9CAAF10" w14:textId="77777777" w:rsidTr="0075781B">
        <w:trPr>
          <w:trHeight w:val="324"/>
        </w:trPr>
        <w:tc>
          <w:tcPr>
            <w:tcW w:w="8823" w:type="dxa"/>
            <w:gridSpan w:val="2"/>
            <w:tcBorders>
              <w:top w:val="single" w:sz="8" w:space="0" w:color="auto"/>
              <w:left w:val="single" w:sz="8" w:space="0" w:color="auto"/>
              <w:bottom w:val="nil"/>
              <w:right w:val="single" w:sz="8" w:space="0" w:color="000000"/>
            </w:tcBorders>
            <w:shd w:val="clear" w:color="000000" w:fill="D7E4BC"/>
            <w:noWrap/>
            <w:vAlign w:val="center"/>
            <w:hideMark/>
          </w:tcPr>
          <w:p w14:paraId="501B7E57"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Spánková laboratoř (SPAL) -10 L  neinfekční, samostatné pracoviště</w:t>
            </w:r>
          </w:p>
        </w:tc>
      </w:tr>
      <w:tr w:rsidR="00A964B0" w:rsidRPr="00B07756" w14:paraId="13D51A0A"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FAAE26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Čekárna pacientů</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59BBC72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7998800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1549B7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Hygienické zázemí pacientů ambulantních</w:t>
            </w:r>
          </w:p>
        </w:tc>
        <w:tc>
          <w:tcPr>
            <w:tcW w:w="1520" w:type="dxa"/>
            <w:tcBorders>
              <w:top w:val="nil"/>
              <w:left w:val="nil"/>
              <w:bottom w:val="single" w:sz="4" w:space="0" w:color="auto"/>
              <w:right w:val="single" w:sz="8" w:space="0" w:color="auto"/>
            </w:tcBorders>
            <w:shd w:val="clear" w:color="auto" w:fill="auto"/>
            <w:noWrap/>
            <w:vAlign w:val="center"/>
            <w:hideMark/>
          </w:tcPr>
          <w:p w14:paraId="55DC258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4EC5F93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A74CADC"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Denní místnost zdravotníků</w:t>
            </w:r>
          </w:p>
        </w:tc>
        <w:tc>
          <w:tcPr>
            <w:tcW w:w="1520" w:type="dxa"/>
            <w:tcBorders>
              <w:top w:val="nil"/>
              <w:left w:val="nil"/>
              <w:bottom w:val="single" w:sz="4" w:space="0" w:color="auto"/>
              <w:right w:val="single" w:sz="8" w:space="0" w:color="auto"/>
            </w:tcBorders>
            <w:shd w:val="clear" w:color="auto" w:fill="auto"/>
            <w:noWrap/>
            <w:vAlign w:val="center"/>
            <w:hideMark/>
          </w:tcPr>
          <w:p w14:paraId="1D9741D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1E972F4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BF5EB6D"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Kartotéka 2x20m</w:t>
            </w:r>
          </w:p>
        </w:tc>
        <w:tc>
          <w:tcPr>
            <w:tcW w:w="1520" w:type="dxa"/>
            <w:tcBorders>
              <w:top w:val="nil"/>
              <w:left w:val="nil"/>
              <w:bottom w:val="single" w:sz="4" w:space="0" w:color="auto"/>
              <w:right w:val="single" w:sz="8" w:space="0" w:color="auto"/>
            </w:tcBorders>
            <w:shd w:val="clear" w:color="auto" w:fill="auto"/>
            <w:noWrap/>
            <w:vAlign w:val="center"/>
            <w:hideMark/>
          </w:tcPr>
          <w:p w14:paraId="44557C8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2C5396F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8FD36F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Ambulance 2x 20 m2</w:t>
            </w:r>
          </w:p>
        </w:tc>
        <w:tc>
          <w:tcPr>
            <w:tcW w:w="1520" w:type="dxa"/>
            <w:tcBorders>
              <w:top w:val="nil"/>
              <w:left w:val="nil"/>
              <w:bottom w:val="single" w:sz="4" w:space="0" w:color="auto"/>
              <w:right w:val="single" w:sz="8" w:space="0" w:color="auto"/>
            </w:tcBorders>
            <w:shd w:val="clear" w:color="auto" w:fill="auto"/>
            <w:noWrap/>
            <w:vAlign w:val="center"/>
            <w:hideMark/>
          </w:tcPr>
          <w:p w14:paraId="1531A35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7046FBF8" w14:textId="77777777" w:rsidTr="0075781B">
        <w:trPr>
          <w:trHeight w:val="576"/>
        </w:trPr>
        <w:tc>
          <w:tcPr>
            <w:tcW w:w="7303" w:type="dxa"/>
            <w:tcBorders>
              <w:top w:val="nil"/>
              <w:left w:val="single" w:sz="8" w:space="0" w:color="auto"/>
              <w:bottom w:val="single" w:sz="4" w:space="0" w:color="auto"/>
              <w:right w:val="single" w:sz="4" w:space="0" w:color="auto"/>
            </w:tcBorders>
            <w:shd w:val="clear" w:color="auto" w:fill="auto"/>
            <w:vAlign w:val="center"/>
            <w:hideMark/>
          </w:tcPr>
          <w:p w14:paraId="1DD29C0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Jednolůžkové pokoje včetně sociálního zázemí (WC) - 10 lůžek - 10 x 15 m2 + navíc 25 m2 (5m2x5pokojů=společné WC pro 2 pokoje)</w:t>
            </w:r>
          </w:p>
        </w:tc>
        <w:tc>
          <w:tcPr>
            <w:tcW w:w="1520" w:type="dxa"/>
            <w:tcBorders>
              <w:top w:val="nil"/>
              <w:left w:val="nil"/>
              <w:bottom w:val="single" w:sz="4" w:space="0" w:color="auto"/>
              <w:right w:val="single" w:sz="8" w:space="0" w:color="auto"/>
            </w:tcBorders>
            <w:shd w:val="clear" w:color="auto" w:fill="auto"/>
            <w:noWrap/>
            <w:vAlign w:val="center"/>
            <w:hideMark/>
          </w:tcPr>
          <w:p w14:paraId="33B98C4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175</w:t>
            </w:r>
          </w:p>
        </w:tc>
      </w:tr>
      <w:tr w:rsidR="00A964B0" w:rsidRPr="00B07756" w14:paraId="237EEE6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E3D4F2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Hygienické zázemí pacientů hospitalizovaných (2 sprchy/muži,ženy)</w:t>
            </w:r>
          </w:p>
        </w:tc>
        <w:tc>
          <w:tcPr>
            <w:tcW w:w="1520" w:type="dxa"/>
            <w:tcBorders>
              <w:top w:val="nil"/>
              <w:left w:val="nil"/>
              <w:bottom w:val="single" w:sz="4" w:space="0" w:color="auto"/>
              <w:right w:val="single" w:sz="8" w:space="0" w:color="auto"/>
            </w:tcBorders>
            <w:shd w:val="clear" w:color="auto" w:fill="auto"/>
            <w:noWrap/>
            <w:vAlign w:val="center"/>
            <w:hideMark/>
          </w:tcPr>
          <w:p w14:paraId="41137BB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4CC2783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78BEE95"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Pracovny - 2x 15 m2</w:t>
            </w:r>
          </w:p>
        </w:tc>
        <w:tc>
          <w:tcPr>
            <w:tcW w:w="1520" w:type="dxa"/>
            <w:tcBorders>
              <w:top w:val="nil"/>
              <w:left w:val="nil"/>
              <w:bottom w:val="single" w:sz="4" w:space="0" w:color="auto"/>
              <w:right w:val="single" w:sz="8" w:space="0" w:color="auto"/>
            </w:tcBorders>
            <w:shd w:val="clear" w:color="auto" w:fill="auto"/>
            <w:noWrap/>
            <w:vAlign w:val="center"/>
            <w:hideMark/>
          </w:tcPr>
          <w:p w14:paraId="2E4CA0D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677B9EA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B8A032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Sklady 4x 15 m2</w:t>
            </w:r>
          </w:p>
        </w:tc>
        <w:tc>
          <w:tcPr>
            <w:tcW w:w="1520" w:type="dxa"/>
            <w:tcBorders>
              <w:top w:val="nil"/>
              <w:left w:val="nil"/>
              <w:bottom w:val="single" w:sz="4" w:space="0" w:color="auto"/>
              <w:right w:val="single" w:sz="8" w:space="0" w:color="auto"/>
            </w:tcBorders>
            <w:shd w:val="clear" w:color="auto" w:fill="auto"/>
            <w:noWrap/>
            <w:vAlign w:val="center"/>
            <w:hideMark/>
          </w:tcPr>
          <w:p w14:paraId="58A906E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60</w:t>
            </w:r>
          </w:p>
        </w:tc>
      </w:tr>
      <w:tr w:rsidR="00A964B0" w:rsidRPr="00B07756" w14:paraId="3040C9FB"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C82E78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lastRenderedPageBreak/>
              <w:t xml:space="preserve">Šatna personálu (příp. společná s </w:t>
            </w:r>
            <w:r>
              <w:rPr>
                <w:rFonts w:asciiTheme="minorHAnsi" w:hAnsiTheme="minorHAnsi" w:cstheme="minorHAnsi"/>
                <w:sz w:val="22"/>
                <w:szCs w:val="22"/>
              </w:rPr>
              <w:t>i</w:t>
            </w:r>
            <w:r w:rsidRPr="00B07756">
              <w:rPr>
                <w:rFonts w:asciiTheme="minorHAnsi" w:hAnsiTheme="minorHAnsi" w:cstheme="minorHAnsi"/>
                <w:sz w:val="22"/>
                <w:szCs w:val="22"/>
              </w:rPr>
              <w:t xml:space="preserve">nf. </w:t>
            </w:r>
            <w:r>
              <w:rPr>
                <w:rFonts w:asciiTheme="minorHAnsi" w:hAnsiTheme="minorHAnsi" w:cstheme="minorHAnsi"/>
                <w:sz w:val="22"/>
                <w:szCs w:val="22"/>
              </w:rPr>
              <w:t>k</w:t>
            </w:r>
            <w:r w:rsidRPr="00B07756">
              <w:rPr>
                <w:rFonts w:asciiTheme="minorHAnsi" w:hAnsiTheme="minorHAnsi" w:cstheme="minorHAnsi"/>
                <w:sz w:val="22"/>
                <w:szCs w:val="22"/>
              </w:rPr>
              <w:t>linikou centrálně)+ sociální zázemí</w:t>
            </w:r>
          </w:p>
        </w:tc>
        <w:tc>
          <w:tcPr>
            <w:tcW w:w="1520" w:type="dxa"/>
            <w:tcBorders>
              <w:top w:val="nil"/>
              <w:left w:val="nil"/>
              <w:bottom w:val="single" w:sz="4" w:space="0" w:color="auto"/>
              <w:right w:val="single" w:sz="8" w:space="0" w:color="auto"/>
            </w:tcBorders>
            <w:shd w:val="clear" w:color="auto" w:fill="auto"/>
            <w:noWrap/>
            <w:vAlign w:val="center"/>
            <w:hideMark/>
          </w:tcPr>
          <w:p w14:paraId="14F904F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4E8A594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0916FE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2x místnost firemní (pronájem) 2x15m2</w:t>
            </w:r>
          </w:p>
        </w:tc>
        <w:tc>
          <w:tcPr>
            <w:tcW w:w="1520" w:type="dxa"/>
            <w:tcBorders>
              <w:top w:val="nil"/>
              <w:left w:val="nil"/>
              <w:bottom w:val="single" w:sz="4" w:space="0" w:color="auto"/>
              <w:right w:val="single" w:sz="8" w:space="0" w:color="auto"/>
            </w:tcBorders>
            <w:shd w:val="clear" w:color="auto" w:fill="auto"/>
            <w:noWrap/>
            <w:vAlign w:val="center"/>
            <w:hideMark/>
          </w:tcPr>
          <w:p w14:paraId="267E18C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7C7DD7B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C9096D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41F8AFD2"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377E48D3" w14:textId="77777777" w:rsidTr="0075781B">
        <w:trPr>
          <w:trHeight w:val="324"/>
        </w:trPr>
        <w:tc>
          <w:tcPr>
            <w:tcW w:w="7303" w:type="dxa"/>
            <w:tcBorders>
              <w:top w:val="nil"/>
              <w:left w:val="single" w:sz="8" w:space="0" w:color="auto"/>
              <w:bottom w:val="nil"/>
              <w:right w:val="single" w:sz="4" w:space="0" w:color="auto"/>
            </w:tcBorders>
            <w:shd w:val="clear" w:color="auto" w:fill="auto"/>
            <w:noWrap/>
            <w:vAlign w:val="center"/>
            <w:hideMark/>
          </w:tcPr>
          <w:p w14:paraId="02C96BD0"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Úklid</w:t>
            </w:r>
          </w:p>
        </w:tc>
        <w:tc>
          <w:tcPr>
            <w:tcW w:w="1520" w:type="dxa"/>
            <w:tcBorders>
              <w:top w:val="nil"/>
              <w:left w:val="nil"/>
              <w:bottom w:val="nil"/>
              <w:right w:val="single" w:sz="8" w:space="0" w:color="auto"/>
            </w:tcBorders>
            <w:shd w:val="clear" w:color="auto" w:fill="auto"/>
            <w:noWrap/>
            <w:vAlign w:val="center"/>
            <w:hideMark/>
          </w:tcPr>
          <w:p w14:paraId="0439C66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1C33CF71" w14:textId="77777777" w:rsidTr="0075781B">
        <w:trPr>
          <w:trHeight w:val="300"/>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2BC8F7A"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16D8F4C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70</w:t>
            </w:r>
          </w:p>
        </w:tc>
      </w:tr>
      <w:tr w:rsidR="00A964B0" w:rsidRPr="00B07756" w14:paraId="3FB7A133"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AA9D54E"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3068CE1B"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540</w:t>
            </w:r>
          </w:p>
        </w:tc>
      </w:tr>
      <w:tr w:rsidR="00A964B0" w:rsidRPr="00B07756" w14:paraId="04F4FE46"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02AFEEA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nil"/>
              <w:right w:val="single" w:sz="8" w:space="0" w:color="auto"/>
            </w:tcBorders>
            <w:shd w:val="clear" w:color="auto" w:fill="auto"/>
            <w:noWrap/>
            <w:vAlign w:val="center"/>
            <w:hideMark/>
          </w:tcPr>
          <w:p w14:paraId="32626CC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65</w:t>
            </w:r>
          </w:p>
        </w:tc>
      </w:tr>
      <w:tr w:rsidR="00A964B0" w:rsidRPr="00B07756" w14:paraId="794D415D" w14:textId="77777777" w:rsidTr="0075781B">
        <w:trPr>
          <w:trHeight w:val="324"/>
        </w:trPr>
        <w:tc>
          <w:tcPr>
            <w:tcW w:w="7303" w:type="dxa"/>
            <w:tcBorders>
              <w:top w:val="single" w:sz="8" w:space="0" w:color="auto"/>
              <w:left w:val="single" w:sz="8" w:space="0" w:color="auto"/>
              <w:bottom w:val="single" w:sz="8" w:space="0" w:color="auto"/>
              <w:right w:val="single" w:sz="4" w:space="0" w:color="auto"/>
            </w:tcBorders>
            <w:shd w:val="clear" w:color="000000" w:fill="D7E4BC"/>
            <w:noWrap/>
            <w:vAlign w:val="center"/>
            <w:hideMark/>
          </w:tcPr>
          <w:p w14:paraId="45CB68F8"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Spánková laboratoř PNE</w:t>
            </w:r>
            <w:r>
              <w:rPr>
                <w:rFonts w:asciiTheme="minorHAnsi" w:hAnsiTheme="minorHAnsi" w:cstheme="minorHAnsi"/>
                <w:b/>
                <w:bCs/>
                <w:color w:val="000000"/>
                <w:sz w:val="22"/>
                <w:szCs w:val="22"/>
              </w:rPr>
              <w:t xml:space="preserve"> </w:t>
            </w:r>
            <w:r w:rsidRPr="00B07756">
              <w:rPr>
                <w:rFonts w:asciiTheme="minorHAnsi" w:hAnsiTheme="minorHAnsi" w:cstheme="minorHAnsi"/>
                <w:b/>
                <w:bCs/>
                <w:color w:val="000000"/>
                <w:sz w:val="22"/>
                <w:szCs w:val="22"/>
              </w:rPr>
              <w:t>- 10 L - celkem</w:t>
            </w:r>
          </w:p>
        </w:tc>
        <w:tc>
          <w:tcPr>
            <w:tcW w:w="1520" w:type="dxa"/>
            <w:tcBorders>
              <w:top w:val="single" w:sz="8" w:space="0" w:color="auto"/>
              <w:left w:val="nil"/>
              <w:bottom w:val="single" w:sz="8" w:space="0" w:color="auto"/>
              <w:right w:val="single" w:sz="8" w:space="0" w:color="auto"/>
            </w:tcBorders>
            <w:shd w:val="clear" w:color="000000" w:fill="D7E4BC"/>
            <w:noWrap/>
            <w:vAlign w:val="center"/>
            <w:hideMark/>
          </w:tcPr>
          <w:p w14:paraId="2786CC02"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605</w:t>
            </w:r>
          </w:p>
        </w:tc>
      </w:tr>
      <w:tr w:rsidR="00A964B0" w:rsidRPr="00B07756" w14:paraId="05748CEF" w14:textId="77777777" w:rsidTr="0075781B">
        <w:trPr>
          <w:trHeight w:val="300"/>
        </w:trPr>
        <w:tc>
          <w:tcPr>
            <w:tcW w:w="7303" w:type="dxa"/>
            <w:tcBorders>
              <w:top w:val="nil"/>
              <w:left w:val="nil"/>
              <w:bottom w:val="nil"/>
              <w:right w:val="nil"/>
            </w:tcBorders>
            <w:shd w:val="clear" w:color="auto" w:fill="auto"/>
            <w:noWrap/>
            <w:vAlign w:val="center"/>
            <w:hideMark/>
          </w:tcPr>
          <w:p w14:paraId="23D1886B"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386B3F9F"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7BF04AC" w14:textId="77777777" w:rsidTr="0075781B">
        <w:trPr>
          <w:trHeight w:val="324"/>
        </w:trPr>
        <w:tc>
          <w:tcPr>
            <w:tcW w:w="7303" w:type="dxa"/>
            <w:tcBorders>
              <w:top w:val="single" w:sz="8" w:space="0" w:color="auto"/>
              <w:left w:val="single" w:sz="8" w:space="0" w:color="auto"/>
              <w:bottom w:val="nil"/>
              <w:right w:val="nil"/>
            </w:tcBorders>
            <w:shd w:val="clear" w:color="000000" w:fill="D7E4BC"/>
            <w:noWrap/>
            <w:vAlign w:val="center"/>
            <w:hideMark/>
          </w:tcPr>
          <w:p w14:paraId="634F5BF4"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xml:space="preserve">Lůžková jednotka PNE - 2x 23 lůžek </w:t>
            </w:r>
          </w:p>
        </w:tc>
        <w:tc>
          <w:tcPr>
            <w:tcW w:w="1520" w:type="dxa"/>
            <w:tcBorders>
              <w:top w:val="single" w:sz="8" w:space="0" w:color="auto"/>
              <w:left w:val="nil"/>
              <w:bottom w:val="nil"/>
              <w:right w:val="single" w:sz="8" w:space="0" w:color="auto"/>
            </w:tcBorders>
            <w:shd w:val="clear" w:color="000000" w:fill="D7E4BC"/>
            <w:noWrap/>
            <w:vAlign w:val="center"/>
            <w:hideMark/>
          </w:tcPr>
          <w:p w14:paraId="7687832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2101E99C"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623196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w:t>
            </w:r>
            <w:r>
              <w:rPr>
                <w:rFonts w:asciiTheme="minorHAnsi" w:hAnsiTheme="minorHAnsi" w:cstheme="minorHAnsi"/>
                <w:sz w:val="22"/>
                <w:szCs w:val="22"/>
              </w:rPr>
              <w:t xml:space="preserve"> personálu (- příp. společná s inf. k</w:t>
            </w:r>
            <w:r w:rsidRPr="00B07756">
              <w:rPr>
                <w:rFonts w:asciiTheme="minorHAnsi" w:hAnsiTheme="minorHAnsi" w:cstheme="minorHAnsi"/>
                <w:sz w:val="22"/>
                <w:szCs w:val="22"/>
              </w:rPr>
              <w:t>linikou centrálně) + sociální zázemí</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0B92FD0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6D567F7B"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16BC70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Vstupní a výstupní filtr</w:t>
            </w:r>
          </w:p>
        </w:tc>
        <w:tc>
          <w:tcPr>
            <w:tcW w:w="1520" w:type="dxa"/>
            <w:tcBorders>
              <w:top w:val="nil"/>
              <w:left w:val="nil"/>
              <w:bottom w:val="single" w:sz="4" w:space="0" w:color="auto"/>
              <w:right w:val="single" w:sz="8" w:space="0" w:color="auto"/>
            </w:tcBorders>
            <w:shd w:val="clear" w:color="auto" w:fill="auto"/>
            <w:noWrap/>
            <w:vAlign w:val="center"/>
            <w:hideMark/>
          </w:tcPr>
          <w:p w14:paraId="7EBE808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5658528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A657F0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Sesterna</w:t>
            </w:r>
          </w:p>
        </w:tc>
        <w:tc>
          <w:tcPr>
            <w:tcW w:w="1520" w:type="dxa"/>
            <w:tcBorders>
              <w:top w:val="nil"/>
              <w:left w:val="nil"/>
              <w:bottom w:val="single" w:sz="4" w:space="0" w:color="auto"/>
              <w:right w:val="single" w:sz="8" w:space="0" w:color="auto"/>
            </w:tcBorders>
            <w:shd w:val="clear" w:color="auto" w:fill="auto"/>
            <w:noWrap/>
            <w:vAlign w:val="center"/>
            <w:hideMark/>
          </w:tcPr>
          <w:p w14:paraId="12C623C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41C7B31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562E3D5"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Přípravna</w:t>
            </w:r>
          </w:p>
        </w:tc>
        <w:tc>
          <w:tcPr>
            <w:tcW w:w="1520" w:type="dxa"/>
            <w:tcBorders>
              <w:top w:val="nil"/>
              <w:left w:val="nil"/>
              <w:bottom w:val="single" w:sz="4" w:space="0" w:color="auto"/>
              <w:right w:val="single" w:sz="8" w:space="0" w:color="auto"/>
            </w:tcBorders>
            <w:shd w:val="clear" w:color="auto" w:fill="auto"/>
            <w:noWrap/>
            <w:vAlign w:val="center"/>
            <w:hideMark/>
          </w:tcPr>
          <w:p w14:paraId="0DCB0D3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4F8B840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52ED36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Vyšetřovna</w:t>
            </w:r>
          </w:p>
        </w:tc>
        <w:tc>
          <w:tcPr>
            <w:tcW w:w="1520" w:type="dxa"/>
            <w:tcBorders>
              <w:top w:val="nil"/>
              <w:left w:val="nil"/>
              <w:bottom w:val="single" w:sz="4" w:space="0" w:color="auto"/>
              <w:right w:val="single" w:sz="8" w:space="0" w:color="auto"/>
            </w:tcBorders>
            <w:shd w:val="clear" w:color="auto" w:fill="auto"/>
            <w:noWrap/>
            <w:vAlign w:val="center"/>
            <w:hideMark/>
          </w:tcPr>
          <w:p w14:paraId="1070B99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6FCCDF3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655F683"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Denní místnost zdravotníků</w:t>
            </w:r>
          </w:p>
        </w:tc>
        <w:tc>
          <w:tcPr>
            <w:tcW w:w="1520" w:type="dxa"/>
            <w:tcBorders>
              <w:top w:val="nil"/>
              <w:left w:val="nil"/>
              <w:bottom w:val="single" w:sz="4" w:space="0" w:color="auto"/>
              <w:right w:val="single" w:sz="8" w:space="0" w:color="auto"/>
            </w:tcBorders>
            <w:shd w:val="clear" w:color="auto" w:fill="auto"/>
            <w:noWrap/>
            <w:vAlign w:val="center"/>
            <w:hideMark/>
          </w:tcPr>
          <w:p w14:paraId="1ADEC8D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35A526F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19C106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Staniční sestra</w:t>
            </w:r>
          </w:p>
        </w:tc>
        <w:tc>
          <w:tcPr>
            <w:tcW w:w="1520" w:type="dxa"/>
            <w:tcBorders>
              <w:top w:val="nil"/>
              <w:left w:val="nil"/>
              <w:bottom w:val="single" w:sz="4" w:space="0" w:color="auto"/>
              <w:right w:val="single" w:sz="8" w:space="0" w:color="auto"/>
            </w:tcBorders>
            <w:shd w:val="clear" w:color="auto" w:fill="auto"/>
            <w:noWrap/>
            <w:vAlign w:val="center"/>
            <w:hideMark/>
          </w:tcPr>
          <w:p w14:paraId="7B2E2DE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3855813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BD445A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Vedoucí lékař</w:t>
            </w:r>
          </w:p>
        </w:tc>
        <w:tc>
          <w:tcPr>
            <w:tcW w:w="1520" w:type="dxa"/>
            <w:tcBorders>
              <w:top w:val="nil"/>
              <w:left w:val="nil"/>
              <w:bottom w:val="single" w:sz="4" w:space="0" w:color="auto"/>
              <w:right w:val="single" w:sz="8" w:space="0" w:color="auto"/>
            </w:tcBorders>
            <w:shd w:val="clear" w:color="auto" w:fill="auto"/>
            <w:noWrap/>
            <w:vAlign w:val="center"/>
            <w:hideMark/>
          </w:tcPr>
          <w:p w14:paraId="3981819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5F36926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34A91B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Pracovna lékařů</w:t>
            </w:r>
          </w:p>
        </w:tc>
        <w:tc>
          <w:tcPr>
            <w:tcW w:w="1520" w:type="dxa"/>
            <w:tcBorders>
              <w:top w:val="nil"/>
              <w:left w:val="nil"/>
              <w:bottom w:val="single" w:sz="4" w:space="0" w:color="auto"/>
              <w:right w:val="single" w:sz="8" w:space="0" w:color="auto"/>
            </w:tcBorders>
            <w:shd w:val="clear" w:color="auto" w:fill="auto"/>
            <w:noWrap/>
            <w:vAlign w:val="center"/>
            <w:hideMark/>
          </w:tcPr>
          <w:p w14:paraId="1EC3F91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45CB0E3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B9B977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2B0DA6F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21AA55F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9EC8469"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Lázeň pacientů - WC imobilní</w:t>
            </w:r>
          </w:p>
        </w:tc>
        <w:tc>
          <w:tcPr>
            <w:tcW w:w="1520" w:type="dxa"/>
            <w:tcBorders>
              <w:top w:val="nil"/>
              <w:left w:val="nil"/>
              <w:bottom w:val="single" w:sz="4" w:space="0" w:color="auto"/>
              <w:right w:val="single" w:sz="8" w:space="0" w:color="auto"/>
            </w:tcBorders>
            <w:shd w:val="clear" w:color="auto" w:fill="auto"/>
            <w:noWrap/>
            <w:vAlign w:val="center"/>
            <w:hideMark/>
          </w:tcPr>
          <w:p w14:paraId="21A0675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1324ACF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EB0D640"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Sklady 2x 20m</w:t>
            </w:r>
          </w:p>
        </w:tc>
        <w:tc>
          <w:tcPr>
            <w:tcW w:w="1520" w:type="dxa"/>
            <w:tcBorders>
              <w:top w:val="nil"/>
              <w:left w:val="nil"/>
              <w:bottom w:val="single" w:sz="4" w:space="0" w:color="auto"/>
              <w:right w:val="single" w:sz="8" w:space="0" w:color="auto"/>
            </w:tcBorders>
            <w:shd w:val="clear" w:color="auto" w:fill="auto"/>
            <w:noWrap/>
            <w:vAlign w:val="center"/>
            <w:hideMark/>
          </w:tcPr>
          <w:p w14:paraId="01180FD9"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0C1F6CC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10C048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Kuchyňka pro pacienty</w:t>
            </w:r>
          </w:p>
        </w:tc>
        <w:tc>
          <w:tcPr>
            <w:tcW w:w="1520" w:type="dxa"/>
            <w:tcBorders>
              <w:top w:val="nil"/>
              <w:left w:val="nil"/>
              <w:bottom w:val="single" w:sz="4" w:space="0" w:color="auto"/>
              <w:right w:val="single" w:sz="8" w:space="0" w:color="auto"/>
            </w:tcBorders>
            <w:shd w:val="clear" w:color="auto" w:fill="auto"/>
            <w:noWrap/>
            <w:vAlign w:val="center"/>
            <w:hideMark/>
          </w:tcPr>
          <w:p w14:paraId="451685F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761517B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C9BFF0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Jídelna - denní pobyt</w:t>
            </w:r>
          </w:p>
        </w:tc>
        <w:tc>
          <w:tcPr>
            <w:tcW w:w="1520" w:type="dxa"/>
            <w:tcBorders>
              <w:top w:val="nil"/>
              <w:left w:val="nil"/>
              <w:bottom w:val="single" w:sz="4" w:space="0" w:color="auto"/>
              <w:right w:val="single" w:sz="8" w:space="0" w:color="auto"/>
            </w:tcBorders>
            <w:shd w:val="clear" w:color="auto" w:fill="auto"/>
            <w:noWrap/>
            <w:vAlign w:val="center"/>
            <w:hideMark/>
          </w:tcPr>
          <w:p w14:paraId="7793A45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580C763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23BAD9C"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6680035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38E839F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11F3D5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 špinavého prádla</w:t>
            </w:r>
          </w:p>
        </w:tc>
        <w:tc>
          <w:tcPr>
            <w:tcW w:w="1520" w:type="dxa"/>
            <w:tcBorders>
              <w:top w:val="nil"/>
              <w:left w:val="nil"/>
              <w:bottom w:val="single" w:sz="4" w:space="0" w:color="auto"/>
              <w:right w:val="single" w:sz="8" w:space="0" w:color="auto"/>
            </w:tcBorders>
            <w:shd w:val="clear" w:color="auto" w:fill="auto"/>
            <w:noWrap/>
            <w:vAlign w:val="center"/>
            <w:hideMark/>
          </w:tcPr>
          <w:p w14:paraId="5681495C"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2FBD4CC3"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4003C57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Úklid</w:t>
            </w:r>
          </w:p>
        </w:tc>
        <w:tc>
          <w:tcPr>
            <w:tcW w:w="1520" w:type="dxa"/>
            <w:tcBorders>
              <w:top w:val="nil"/>
              <w:left w:val="nil"/>
              <w:bottom w:val="single" w:sz="8" w:space="0" w:color="auto"/>
              <w:right w:val="single" w:sz="8" w:space="0" w:color="auto"/>
            </w:tcBorders>
            <w:shd w:val="clear" w:color="auto" w:fill="auto"/>
            <w:noWrap/>
            <w:vAlign w:val="center"/>
            <w:hideMark/>
          </w:tcPr>
          <w:p w14:paraId="6BBC3EAC"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21258B3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C36AD7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Pokoj 2 lůž</w:t>
            </w:r>
            <w:r>
              <w:rPr>
                <w:rFonts w:asciiTheme="minorHAnsi" w:hAnsiTheme="minorHAnsi" w:cstheme="minorHAnsi"/>
                <w:sz w:val="22"/>
                <w:szCs w:val="22"/>
              </w:rPr>
              <w:t xml:space="preserve">ka + sociální zázemí </w:t>
            </w:r>
            <w:r w:rsidRPr="00B07756">
              <w:rPr>
                <w:rFonts w:asciiTheme="minorHAnsi" w:hAnsiTheme="minorHAnsi" w:cstheme="minorHAnsi"/>
                <w:sz w:val="22"/>
                <w:szCs w:val="22"/>
              </w:rPr>
              <w:t>+ jednoduchý filtr- 8 pokojů x 30 m2</w:t>
            </w:r>
          </w:p>
        </w:tc>
        <w:tc>
          <w:tcPr>
            <w:tcW w:w="1520" w:type="dxa"/>
            <w:tcBorders>
              <w:top w:val="nil"/>
              <w:left w:val="nil"/>
              <w:bottom w:val="single" w:sz="4" w:space="0" w:color="auto"/>
              <w:right w:val="single" w:sz="8" w:space="0" w:color="auto"/>
            </w:tcBorders>
            <w:shd w:val="clear" w:color="auto" w:fill="auto"/>
            <w:noWrap/>
            <w:vAlign w:val="center"/>
            <w:hideMark/>
          </w:tcPr>
          <w:p w14:paraId="28AA1CF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240</w:t>
            </w:r>
          </w:p>
        </w:tc>
      </w:tr>
      <w:tr w:rsidR="00A964B0" w:rsidRPr="00B07756" w14:paraId="3623459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85B91C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w:t>
            </w:r>
            <w:r>
              <w:rPr>
                <w:rFonts w:asciiTheme="minorHAnsi" w:hAnsiTheme="minorHAnsi" w:cstheme="minorHAnsi"/>
                <w:sz w:val="22"/>
                <w:szCs w:val="22"/>
              </w:rPr>
              <w:t xml:space="preserve">okoj 1 lůžko + sociální zázemí </w:t>
            </w:r>
            <w:r w:rsidRPr="00B07756">
              <w:rPr>
                <w:rFonts w:asciiTheme="minorHAnsi" w:hAnsiTheme="minorHAnsi" w:cstheme="minorHAnsi"/>
                <w:sz w:val="22"/>
                <w:szCs w:val="22"/>
              </w:rPr>
              <w:t>bezbar</w:t>
            </w:r>
            <w:r>
              <w:rPr>
                <w:rFonts w:asciiTheme="minorHAnsi" w:hAnsiTheme="minorHAnsi" w:cstheme="minorHAnsi"/>
                <w:sz w:val="22"/>
                <w:szCs w:val="22"/>
              </w:rPr>
              <w:t>iérové</w:t>
            </w:r>
            <w:r w:rsidRPr="00B07756">
              <w:rPr>
                <w:rFonts w:asciiTheme="minorHAnsi" w:hAnsiTheme="minorHAnsi" w:cstheme="minorHAnsi"/>
                <w:sz w:val="22"/>
                <w:szCs w:val="22"/>
              </w:rPr>
              <w:t xml:space="preserve"> + jednoduchý filtr - 3 pokoje x 25 m2</w:t>
            </w:r>
          </w:p>
        </w:tc>
        <w:tc>
          <w:tcPr>
            <w:tcW w:w="1520" w:type="dxa"/>
            <w:tcBorders>
              <w:top w:val="nil"/>
              <w:left w:val="nil"/>
              <w:bottom w:val="single" w:sz="4" w:space="0" w:color="auto"/>
              <w:right w:val="single" w:sz="8" w:space="0" w:color="auto"/>
            </w:tcBorders>
            <w:shd w:val="clear" w:color="auto" w:fill="auto"/>
            <w:noWrap/>
            <w:vAlign w:val="center"/>
            <w:hideMark/>
          </w:tcPr>
          <w:p w14:paraId="2BF376D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75</w:t>
            </w:r>
          </w:p>
        </w:tc>
      </w:tr>
      <w:tr w:rsidR="00A964B0" w:rsidRPr="00B07756" w14:paraId="06811318"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023174C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Pokoj 1 lůžko + sociální zázemí + vstupní a výstupní filtr (izolace) 4 pokoje x 30 m2 </w:t>
            </w:r>
          </w:p>
        </w:tc>
        <w:tc>
          <w:tcPr>
            <w:tcW w:w="1520" w:type="dxa"/>
            <w:tcBorders>
              <w:top w:val="nil"/>
              <w:left w:val="nil"/>
              <w:bottom w:val="nil"/>
              <w:right w:val="single" w:sz="8" w:space="0" w:color="auto"/>
            </w:tcBorders>
            <w:shd w:val="clear" w:color="auto" w:fill="auto"/>
            <w:noWrap/>
            <w:vAlign w:val="center"/>
            <w:hideMark/>
          </w:tcPr>
          <w:p w14:paraId="3E5964E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120</w:t>
            </w:r>
          </w:p>
        </w:tc>
      </w:tr>
      <w:tr w:rsidR="00A964B0" w:rsidRPr="00B07756" w14:paraId="210203DC" w14:textId="77777777" w:rsidTr="0075781B">
        <w:trPr>
          <w:trHeight w:val="300"/>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0C63F09"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706D026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150</w:t>
            </w:r>
          </w:p>
        </w:tc>
      </w:tr>
      <w:tr w:rsidR="00A964B0" w:rsidRPr="00B07756" w14:paraId="5DD1C767"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655ACBB0"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674504B0"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905</w:t>
            </w:r>
          </w:p>
        </w:tc>
      </w:tr>
      <w:tr w:rsidR="00A964B0" w:rsidRPr="00B07756" w14:paraId="72013DD5"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53DB90B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294C5FB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109</w:t>
            </w:r>
          </w:p>
        </w:tc>
      </w:tr>
      <w:tr w:rsidR="00A964B0" w:rsidRPr="00B07756" w14:paraId="7C9D455F" w14:textId="77777777" w:rsidTr="0075781B">
        <w:trPr>
          <w:trHeight w:val="324"/>
        </w:trPr>
        <w:tc>
          <w:tcPr>
            <w:tcW w:w="7303" w:type="dxa"/>
            <w:tcBorders>
              <w:top w:val="nil"/>
              <w:left w:val="single" w:sz="8" w:space="0" w:color="auto"/>
              <w:bottom w:val="nil"/>
              <w:right w:val="single" w:sz="4" w:space="0" w:color="auto"/>
            </w:tcBorders>
            <w:shd w:val="clear" w:color="000000" w:fill="D7E4BC"/>
            <w:noWrap/>
            <w:vAlign w:val="center"/>
            <w:hideMark/>
          </w:tcPr>
          <w:p w14:paraId="34ADF75C"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Lůžková jednotka PNE - 23 lůžek celkem</w:t>
            </w:r>
          </w:p>
        </w:tc>
        <w:tc>
          <w:tcPr>
            <w:tcW w:w="1520" w:type="dxa"/>
            <w:tcBorders>
              <w:top w:val="nil"/>
              <w:left w:val="nil"/>
              <w:bottom w:val="nil"/>
              <w:right w:val="single" w:sz="8" w:space="0" w:color="auto"/>
            </w:tcBorders>
            <w:shd w:val="clear" w:color="000000" w:fill="D7E4BC"/>
            <w:noWrap/>
            <w:vAlign w:val="center"/>
            <w:hideMark/>
          </w:tcPr>
          <w:p w14:paraId="10F75C51"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1 014</w:t>
            </w:r>
          </w:p>
        </w:tc>
      </w:tr>
      <w:tr w:rsidR="00A964B0" w:rsidRPr="00B07756" w14:paraId="06C238AD" w14:textId="77777777" w:rsidTr="0075781B">
        <w:trPr>
          <w:trHeight w:val="324"/>
        </w:trPr>
        <w:tc>
          <w:tcPr>
            <w:tcW w:w="7303" w:type="dxa"/>
            <w:tcBorders>
              <w:top w:val="single" w:sz="8" w:space="0" w:color="auto"/>
              <w:left w:val="single" w:sz="8" w:space="0" w:color="auto"/>
              <w:bottom w:val="single" w:sz="8" w:space="0" w:color="auto"/>
              <w:right w:val="single" w:sz="4" w:space="0" w:color="auto"/>
            </w:tcBorders>
            <w:shd w:val="clear" w:color="000000" w:fill="D7E4BC"/>
            <w:noWrap/>
            <w:vAlign w:val="center"/>
            <w:hideMark/>
          </w:tcPr>
          <w:p w14:paraId="387B4553"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Celkem 2 x LJ PNE 23 lůžek = 46 lůžek</w:t>
            </w:r>
          </w:p>
        </w:tc>
        <w:tc>
          <w:tcPr>
            <w:tcW w:w="1520" w:type="dxa"/>
            <w:tcBorders>
              <w:top w:val="single" w:sz="8" w:space="0" w:color="auto"/>
              <w:left w:val="nil"/>
              <w:bottom w:val="single" w:sz="8" w:space="0" w:color="auto"/>
              <w:right w:val="single" w:sz="8" w:space="0" w:color="auto"/>
            </w:tcBorders>
            <w:shd w:val="clear" w:color="000000" w:fill="D7E4BC"/>
            <w:noWrap/>
            <w:vAlign w:val="center"/>
            <w:hideMark/>
          </w:tcPr>
          <w:p w14:paraId="6C1F45B6"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2 027</w:t>
            </w:r>
          </w:p>
        </w:tc>
      </w:tr>
      <w:tr w:rsidR="00A964B0" w:rsidRPr="00B07756" w14:paraId="3467B10D" w14:textId="77777777" w:rsidTr="0075781B">
        <w:trPr>
          <w:trHeight w:val="300"/>
        </w:trPr>
        <w:tc>
          <w:tcPr>
            <w:tcW w:w="7303" w:type="dxa"/>
            <w:tcBorders>
              <w:top w:val="nil"/>
              <w:left w:val="nil"/>
              <w:bottom w:val="nil"/>
              <w:right w:val="nil"/>
            </w:tcBorders>
            <w:shd w:val="clear" w:color="auto" w:fill="auto"/>
            <w:noWrap/>
            <w:vAlign w:val="center"/>
            <w:hideMark/>
          </w:tcPr>
          <w:p w14:paraId="64050B81" w14:textId="77777777" w:rsidR="00A964B0" w:rsidRPr="00B07756" w:rsidRDefault="00A964B0" w:rsidP="0075781B">
            <w:pPr>
              <w:rPr>
                <w:rFonts w:asciiTheme="minorHAnsi" w:hAnsiTheme="minorHAnsi" w:cstheme="minorHAnsi"/>
                <w:sz w:val="22"/>
                <w:szCs w:val="22"/>
              </w:rPr>
            </w:pPr>
          </w:p>
        </w:tc>
        <w:tc>
          <w:tcPr>
            <w:tcW w:w="1520" w:type="dxa"/>
            <w:tcBorders>
              <w:top w:val="nil"/>
              <w:left w:val="nil"/>
              <w:bottom w:val="nil"/>
              <w:right w:val="nil"/>
            </w:tcBorders>
            <w:shd w:val="clear" w:color="auto" w:fill="auto"/>
            <w:noWrap/>
            <w:vAlign w:val="center"/>
            <w:hideMark/>
          </w:tcPr>
          <w:p w14:paraId="309738B8" w14:textId="77777777" w:rsidR="00A964B0" w:rsidRPr="00B07756" w:rsidRDefault="00A964B0" w:rsidP="0075781B">
            <w:pPr>
              <w:jc w:val="center"/>
              <w:rPr>
                <w:rFonts w:asciiTheme="minorHAnsi" w:hAnsiTheme="minorHAnsi" w:cstheme="minorHAnsi"/>
                <w:sz w:val="22"/>
                <w:szCs w:val="22"/>
              </w:rPr>
            </w:pPr>
          </w:p>
        </w:tc>
      </w:tr>
      <w:tr w:rsidR="00A964B0" w:rsidRPr="00B07756" w14:paraId="5DFFB5E4" w14:textId="77777777" w:rsidTr="0075781B">
        <w:trPr>
          <w:trHeight w:val="324"/>
        </w:trPr>
        <w:tc>
          <w:tcPr>
            <w:tcW w:w="7303" w:type="dxa"/>
            <w:tcBorders>
              <w:top w:val="single" w:sz="8" w:space="0" w:color="auto"/>
              <w:left w:val="single" w:sz="8" w:space="0" w:color="auto"/>
              <w:bottom w:val="nil"/>
              <w:right w:val="nil"/>
            </w:tcBorders>
            <w:shd w:val="clear" w:color="000000" w:fill="D7E4BC"/>
            <w:noWrap/>
            <w:vAlign w:val="center"/>
            <w:hideMark/>
          </w:tcPr>
          <w:p w14:paraId="09002122"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Vedení, provozní zázemí a výuka PNE</w:t>
            </w:r>
          </w:p>
        </w:tc>
        <w:tc>
          <w:tcPr>
            <w:tcW w:w="1520" w:type="dxa"/>
            <w:tcBorders>
              <w:top w:val="single" w:sz="8" w:space="0" w:color="auto"/>
              <w:left w:val="nil"/>
              <w:bottom w:val="nil"/>
              <w:right w:val="single" w:sz="8" w:space="0" w:color="auto"/>
            </w:tcBorders>
            <w:shd w:val="clear" w:color="000000" w:fill="D7E4BC"/>
            <w:noWrap/>
            <w:vAlign w:val="center"/>
            <w:hideMark/>
          </w:tcPr>
          <w:p w14:paraId="6503CDEC"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4571C4DE"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F1DFE5"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Pracovna přednosty + hyg</w:t>
            </w:r>
            <w:r>
              <w:rPr>
                <w:rFonts w:asciiTheme="minorHAnsi" w:hAnsiTheme="minorHAnsi" w:cstheme="minorHAnsi"/>
                <w:color w:val="000000"/>
                <w:sz w:val="22"/>
                <w:szCs w:val="22"/>
              </w:rPr>
              <w:t xml:space="preserve">ienické </w:t>
            </w:r>
            <w:r w:rsidRPr="00B07756">
              <w:rPr>
                <w:rFonts w:asciiTheme="minorHAnsi" w:hAnsiTheme="minorHAnsi" w:cstheme="minorHAnsi"/>
                <w:color w:val="000000"/>
                <w:sz w:val="22"/>
                <w:szCs w:val="22"/>
              </w:rPr>
              <w:t>zázemí</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1B27158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1C630192"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89A56E9" w14:textId="77777777" w:rsidR="00A964B0" w:rsidRPr="00B07756" w:rsidRDefault="00A964B0" w:rsidP="0075781B">
            <w:pPr>
              <w:rPr>
                <w:rFonts w:asciiTheme="minorHAnsi" w:hAnsiTheme="minorHAnsi" w:cstheme="minorHAnsi"/>
                <w:color w:val="000000"/>
                <w:sz w:val="22"/>
                <w:szCs w:val="22"/>
              </w:rPr>
            </w:pPr>
            <w:r>
              <w:rPr>
                <w:rFonts w:asciiTheme="minorHAnsi" w:hAnsiTheme="minorHAnsi" w:cstheme="minorHAnsi"/>
                <w:color w:val="000000"/>
                <w:sz w:val="22"/>
                <w:szCs w:val="22"/>
              </w:rPr>
              <w:t>Pracovna p</w:t>
            </w:r>
            <w:r w:rsidRPr="00B07756">
              <w:rPr>
                <w:rFonts w:asciiTheme="minorHAnsi" w:hAnsiTheme="minorHAnsi" w:cstheme="minorHAnsi"/>
                <w:color w:val="000000"/>
                <w:sz w:val="22"/>
                <w:szCs w:val="22"/>
              </w:rPr>
              <w:t>rimář</w:t>
            </w:r>
            <w:r>
              <w:rPr>
                <w:rFonts w:asciiTheme="minorHAnsi" w:hAnsiTheme="minorHAnsi" w:cstheme="minorHAnsi"/>
                <w:color w:val="000000"/>
                <w:sz w:val="22"/>
                <w:szCs w:val="22"/>
              </w:rPr>
              <w:t>e + hygienické</w:t>
            </w:r>
            <w:r w:rsidRPr="00B07756">
              <w:rPr>
                <w:rFonts w:asciiTheme="minorHAnsi" w:hAnsiTheme="minorHAnsi" w:cstheme="minorHAnsi"/>
                <w:color w:val="000000"/>
                <w:sz w:val="22"/>
                <w:szCs w:val="22"/>
              </w:rPr>
              <w:t xml:space="preserve"> zázemí</w:t>
            </w:r>
          </w:p>
        </w:tc>
        <w:tc>
          <w:tcPr>
            <w:tcW w:w="1520" w:type="dxa"/>
            <w:tcBorders>
              <w:top w:val="nil"/>
              <w:left w:val="nil"/>
              <w:bottom w:val="single" w:sz="4" w:space="0" w:color="auto"/>
              <w:right w:val="single" w:sz="8" w:space="0" w:color="auto"/>
            </w:tcBorders>
            <w:shd w:val="clear" w:color="auto" w:fill="auto"/>
            <w:noWrap/>
            <w:vAlign w:val="center"/>
            <w:hideMark/>
          </w:tcPr>
          <w:p w14:paraId="1404EF7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16558A36"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D3FFC0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Sekretariát</w:t>
            </w:r>
          </w:p>
        </w:tc>
        <w:tc>
          <w:tcPr>
            <w:tcW w:w="1520" w:type="dxa"/>
            <w:tcBorders>
              <w:top w:val="nil"/>
              <w:left w:val="nil"/>
              <w:bottom w:val="single" w:sz="4" w:space="0" w:color="auto"/>
              <w:right w:val="single" w:sz="8" w:space="0" w:color="auto"/>
            </w:tcBorders>
            <w:shd w:val="clear" w:color="auto" w:fill="auto"/>
            <w:noWrap/>
            <w:vAlign w:val="center"/>
            <w:hideMark/>
          </w:tcPr>
          <w:p w14:paraId="3AB3948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2A90131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AA3EF9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Vrchní setra + hyg</w:t>
            </w:r>
            <w:r>
              <w:rPr>
                <w:rFonts w:asciiTheme="minorHAnsi" w:hAnsiTheme="minorHAnsi" w:cstheme="minorHAnsi"/>
                <w:sz w:val="22"/>
                <w:szCs w:val="22"/>
              </w:rPr>
              <w:t xml:space="preserve">ienické </w:t>
            </w:r>
            <w:r w:rsidRPr="00B07756">
              <w:rPr>
                <w:rFonts w:asciiTheme="minorHAnsi" w:hAnsiTheme="minorHAnsi" w:cstheme="minorHAnsi"/>
                <w:sz w:val="22"/>
                <w:szCs w:val="22"/>
              </w:rPr>
              <w:t>zázemí</w:t>
            </w:r>
          </w:p>
        </w:tc>
        <w:tc>
          <w:tcPr>
            <w:tcW w:w="1520" w:type="dxa"/>
            <w:tcBorders>
              <w:top w:val="nil"/>
              <w:left w:val="nil"/>
              <w:bottom w:val="single" w:sz="4" w:space="0" w:color="auto"/>
              <w:right w:val="single" w:sz="8" w:space="0" w:color="auto"/>
            </w:tcBorders>
            <w:shd w:val="clear" w:color="auto" w:fill="auto"/>
            <w:noWrap/>
            <w:vAlign w:val="center"/>
            <w:hideMark/>
          </w:tcPr>
          <w:p w14:paraId="2E2A5F2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0CBAB42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439F3C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lastRenderedPageBreak/>
              <w:t xml:space="preserve">Lékařské pokoje a </w:t>
            </w:r>
            <w:r>
              <w:rPr>
                <w:rFonts w:asciiTheme="minorHAnsi" w:hAnsiTheme="minorHAnsi" w:cstheme="minorHAnsi"/>
                <w:sz w:val="22"/>
                <w:szCs w:val="22"/>
              </w:rPr>
              <w:t xml:space="preserve">2-3 lékaři - 12 x 20m2 (vč. hygienického </w:t>
            </w:r>
            <w:r w:rsidRPr="00B07756">
              <w:rPr>
                <w:rFonts w:asciiTheme="minorHAnsi" w:hAnsiTheme="minorHAnsi" w:cstheme="minorHAnsi"/>
                <w:sz w:val="22"/>
                <w:szCs w:val="22"/>
              </w:rPr>
              <w:t>zázemí)</w:t>
            </w:r>
          </w:p>
        </w:tc>
        <w:tc>
          <w:tcPr>
            <w:tcW w:w="1520" w:type="dxa"/>
            <w:tcBorders>
              <w:top w:val="nil"/>
              <w:left w:val="nil"/>
              <w:bottom w:val="single" w:sz="4" w:space="0" w:color="auto"/>
              <w:right w:val="single" w:sz="8" w:space="0" w:color="auto"/>
            </w:tcBorders>
            <w:shd w:val="clear" w:color="auto" w:fill="auto"/>
            <w:noWrap/>
            <w:vAlign w:val="center"/>
            <w:hideMark/>
          </w:tcPr>
          <w:p w14:paraId="6E494A7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240</w:t>
            </w:r>
          </w:p>
        </w:tc>
      </w:tr>
      <w:tr w:rsidR="00A964B0" w:rsidRPr="00B07756" w14:paraId="36C729E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19D74C2" w14:textId="77777777" w:rsidR="00A964B0" w:rsidRPr="00B07756" w:rsidRDefault="00A964B0" w:rsidP="0075781B">
            <w:pPr>
              <w:rPr>
                <w:rFonts w:asciiTheme="minorHAnsi" w:hAnsiTheme="minorHAnsi" w:cstheme="minorHAnsi"/>
                <w:sz w:val="22"/>
                <w:szCs w:val="22"/>
              </w:rPr>
            </w:pPr>
            <w:r>
              <w:rPr>
                <w:rFonts w:asciiTheme="minorHAnsi" w:hAnsiTheme="minorHAnsi" w:cstheme="minorHAnsi"/>
                <w:sz w:val="22"/>
                <w:szCs w:val="22"/>
              </w:rPr>
              <w:t xml:space="preserve">Šatna pro mediky +hygienické </w:t>
            </w:r>
            <w:r w:rsidRPr="00B07756">
              <w:rPr>
                <w:rFonts w:asciiTheme="minorHAnsi" w:hAnsiTheme="minorHAnsi" w:cstheme="minorHAnsi"/>
                <w:sz w:val="22"/>
                <w:szCs w:val="22"/>
              </w:rPr>
              <w:t>zázemí (pří</w:t>
            </w:r>
            <w:r>
              <w:rPr>
                <w:rFonts w:asciiTheme="minorHAnsi" w:hAnsiTheme="minorHAnsi" w:cstheme="minorHAnsi"/>
                <w:sz w:val="22"/>
                <w:szCs w:val="22"/>
              </w:rPr>
              <w:t>padně s</w:t>
            </w:r>
            <w:r w:rsidRPr="00B07756">
              <w:rPr>
                <w:rFonts w:asciiTheme="minorHAnsi" w:hAnsiTheme="minorHAnsi" w:cstheme="minorHAnsi"/>
                <w:sz w:val="22"/>
                <w:szCs w:val="22"/>
              </w:rPr>
              <w:t xml:space="preserve">polečně s </w:t>
            </w:r>
            <w:r>
              <w:rPr>
                <w:rFonts w:asciiTheme="minorHAnsi" w:hAnsiTheme="minorHAnsi" w:cstheme="minorHAnsi"/>
                <w:sz w:val="22"/>
                <w:szCs w:val="22"/>
              </w:rPr>
              <w:t>i</w:t>
            </w:r>
            <w:r w:rsidRPr="00B07756">
              <w:rPr>
                <w:rFonts w:asciiTheme="minorHAnsi" w:hAnsiTheme="minorHAnsi" w:cstheme="minorHAnsi"/>
                <w:sz w:val="22"/>
                <w:szCs w:val="22"/>
              </w:rPr>
              <w:t>nf</w:t>
            </w:r>
            <w:r>
              <w:rPr>
                <w:rFonts w:asciiTheme="minorHAnsi" w:hAnsiTheme="minorHAnsi" w:cstheme="minorHAnsi"/>
                <w:sz w:val="22"/>
                <w:szCs w:val="22"/>
              </w:rPr>
              <w:t>ekční</w:t>
            </w:r>
            <w:r w:rsidRPr="00B07756">
              <w:rPr>
                <w:rFonts w:asciiTheme="minorHAnsi" w:hAnsiTheme="minorHAnsi" w:cstheme="minorHAnsi"/>
                <w:sz w:val="22"/>
                <w:szCs w:val="22"/>
              </w:rPr>
              <w:t xml:space="preserve"> </w:t>
            </w:r>
            <w:r>
              <w:rPr>
                <w:rFonts w:asciiTheme="minorHAnsi" w:hAnsiTheme="minorHAnsi" w:cstheme="minorHAnsi"/>
                <w:sz w:val="22"/>
                <w:szCs w:val="22"/>
              </w:rPr>
              <w:t>k</w:t>
            </w:r>
            <w:r w:rsidRPr="00B07756">
              <w:rPr>
                <w:rFonts w:asciiTheme="minorHAnsi" w:hAnsiTheme="minorHAnsi" w:cstheme="minorHAnsi"/>
                <w:sz w:val="22"/>
                <w:szCs w:val="22"/>
              </w:rPr>
              <w:t>linikou)</w:t>
            </w:r>
          </w:p>
        </w:tc>
        <w:tc>
          <w:tcPr>
            <w:tcW w:w="1520" w:type="dxa"/>
            <w:tcBorders>
              <w:top w:val="nil"/>
              <w:left w:val="nil"/>
              <w:bottom w:val="single" w:sz="4" w:space="0" w:color="auto"/>
              <w:right w:val="single" w:sz="8" w:space="0" w:color="auto"/>
            </w:tcBorders>
            <w:shd w:val="clear" w:color="auto" w:fill="auto"/>
            <w:noWrap/>
            <w:vAlign w:val="center"/>
            <w:hideMark/>
          </w:tcPr>
          <w:p w14:paraId="409532B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0731FE9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19EC50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Seminární místnost (40 míst)</w:t>
            </w:r>
          </w:p>
        </w:tc>
        <w:tc>
          <w:tcPr>
            <w:tcW w:w="1520" w:type="dxa"/>
            <w:tcBorders>
              <w:top w:val="nil"/>
              <w:left w:val="nil"/>
              <w:bottom w:val="single" w:sz="4" w:space="0" w:color="auto"/>
              <w:right w:val="single" w:sz="8" w:space="0" w:color="auto"/>
            </w:tcBorders>
            <w:shd w:val="clear" w:color="auto" w:fill="auto"/>
            <w:noWrap/>
            <w:vAlign w:val="center"/>
            <w:hideMark/>
          </w:tcPr>
          <w:p w14:paraId="12F9760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60</w:t>
            </w:r>
          </w:p>
        </w:tc>
      </w:tr>
      <w:tr w:rsidR="00A964B0" w:rsidRPr="00B07756" w14:paraId="52F80F1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40130CA"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5CB97CD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00240DD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166BE6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 (inventář)</w:t>
            </w:r>
          </w:p>
        </w:tc>
        <w:tc>
          <w:tcPr>
            <w:tcW w:w="1520" w:type="dxa"/>
            <w:tcBorders>
              <w:top w:val="nil"/>
              <w:left w:val="nil"/>
              <w:bottom w:val="single" w:sz="4" w:space="0" w:color="auto"/>
              <w:right w:val="single" w:sz="8" w:space="0" w:color="auto"/>
            </w:tcBorders>
            <w:shd w:val="clear" w:color="auto" w:fill="auto"/>
            <w:noWrap/>
            <w:vAlign w:val="center"/>
            <w:hideMark/>
          </w:tcPr>
          <w:p w14:paraId="2DA3CE0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1FDB144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23360B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Archív 3x (2x ambulance/1x studie) </w:t>
            </w:r>
          </w:p>
        </w:tc>
        <w:tc>
          <w:tcPr>
            <w:tcW w:w="1520" w:type="dxa"/>
            <w:tcBorders>
              <w:top w:val="nil"/>
              <w:left w:val="nil"/>
              <w:bottom w:val="single" w:sz="4" w:space="0" w:color="auto"/>
              <w:right w:val="single" w:sz="8" w:space="0" w:color="auto"/>
            </w:tcBorders>
            <w:shd w:val="clear" w:color="auto" w:fill="auto"/>
            <w:noWrap/>
            <w:vAlign w:val="center"/>
            <w:hideMark/>
          </w:tcPr>
          <w:p w14:paraId="08116EF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60</w:t>
            </w:r>
          </w:p>
        </w:tc>
      </w:tr>
      <w:tr w:rsidR="00A964B0" w:rsidRPr="00B07756" w14:paraId="4490636B" w14:textId="77777777" w:rsidTr="0075781B">
        <w:trPr>
          <w:trHeight w:val="288"/>
        </w:trPr>
        <w:tc>
          <w:tcPr>
            <w:tcW w:w="7303" w:type="dxa"/>
            <w:tcBorders>
              <w:top w:val="nil"/>
              <w:left w:val="single" w:sz="8" w:space="0" w:color="auto"/>
              <w:bottom w:val="nil"/>
              <w:right w:val="single" w:sz="4" w:space="0" w:color="auto"/>
            </w:tcBorders>
            <w:shd w:val="clear" w:color="auto" w:fill="auto"/>
            <w:vAlign w:val="center"/>
            <w:hideMark/>
          </w:tcPr>
          <w:p w14:paraId="32A676F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Místnost pro zemřelé (mezidobí úmrtí</w:t>
            </w:r>
            <w:r>
              <w:rPr>
                <w:rFonts w:asciiTheme="minorHAnsi" w:hAnsiTheme="minorHAnsi" w:cstheme="minorHAnsi"/>
                <w:sz w:val="22"/>
                <w:szCs w:val="22"/>
              </w:rPr>
              <w:t xml:space="preserve"> </w:t>
            </w:r>
            <w:r w:rsidRPr="00B07756">
              <w:rPr>
                <w:rFonts w:asciiTheme="minorHAnsi" w:hAnsiTheme="minorHAnsi" w:cstheme="minorHAnsi"/>
                <w:sz w:val="22"/>
                <w:szCs w:val="22"/>
              </w:rPr>
              <w:t>transport)- v 1.</w:t>
            </w:r>
            <w:r>
              <w:rPr>
                <w:rFonts w:asciiTheme="minorHAnsi" w:hAnsiTheme="minorHAnsi" w:cstheme="minorHAnsi"/>
                <w:sz w:val="22"/>
                <w:szCs w:val="22"/>
              </w:rPr>
              <w:t xml:space="preserve"> </w:t>
            </w:r>
            <w:r w:rsidRPr="00B07756">
              <w:rPr>
                <w:rFonts w:asciiTheme="minorHAnsi" w:hAnsiTheme="minorHAnsi" w:cstheme="minorHAnsi"/>
                <w:sz w:val="22"/>
                <w:szCs w:val="22"/>
              </w:rPr>
              <w:t>PP</w:t>
            </w:r>
          </w:p>
        </w:tc>
        <w:tc>
          <w:tcPr>
            <w:tcW w:w="1520" w:type="dxa"/>
            <w:tcBorders>
              <w:top w:val="nil"/>
              <w:left w:val="nil"/>
              <w:bottom w:val="nil"/>
              <w:right w:val="single" w:sz="8" w:space="0" w:color="auto"/>
            </w:tcBorders>
            <w:shd w:val="clear" w:color="auto" w:fill="auto"/>
            <w:noWrap/>
            <w:vAlign w:val="center"/>
            <w:hideMark/>
          </w:tcPr>
          <w:p w14:paraId="372FEC7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0</w:t>
            </w:r>
          </w:p>
        </w:tc>
      </w:tr>
      <w:tr w:rsidR="00A964B0" w:rsidRPr="00B07756" w14:paraId="0CDF9627" w14:textId="77777777" w:rsidTr="0075781B">
        <w:trPr>
          <w:trHeight w:val="300"/>
        </w:trPr>
        <w:tc>
          <w:tcPr>
            <w:tcW w:w="730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242E68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single" w:sz="4" w:space="0" w:color="auto"/>
              <w:left w:val="nil"/>
              <w:bottom w:val="single" w:sz="8" w:space="0" w:color="auto"/>
              <w:right w:val="single" w:sz="8" w:space="0" w:color="auto"/>
            </w:tcBorders>
            <w:shd w:val="clear" w:color="auto" w:fill="auto"/>
            <w:noWrap/>
            <w:vAlign w:val="center"/>
            <w:hideMark/>
          </w:tcPr>
          <w:p w14:paraId="0B9276A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w:t>
            </w:r>
          </w:p>
        </w:tc>
      </w:tr>
      <w:tr w:rsidR="00A964B0" w:rsidRPr="00B07756" w14:paraId="4C702BC7"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78901EB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4BF68C4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100</w:t>
            </w:r>
          </w:p>
        </w:tc>
      </w:tr>
      <w:tr w:rsidR="00A964B0" w:rsidRPr="00B07756" w14:paraId="307BCFAC"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64C3CAD"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35C061FC"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633</w:t>
            </w:r>
          </w:p>
        </w:tc>
      </w:tr>
      <w:tr w:rsidR="00A964B0" w:rsidRPr="00B07756" w14:paraId="572E0A89"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8DACC2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1CD5F53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76</w:t>
            </w:r>
          </w:p>
        </w:tc>
      </w:tr>
      <w:tr w:rsidR="00A964B0" w:rsidRPr="00B07756" w14:paraId="223375D4"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D7E4BC"/>
            <w:noWrap/>
            <w:vAlign w:val="center"/>
            <w:hideMark/>
          </w:tcPr>
          <w:p w14:paraId="1C5720C2"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Provozní zázemí a výuka PNE - celkem</w:t>
            </w:r>
          </w:p>
        </w:tc>
        <w:tc>
          <w:tcPr>
            <w:tcW w:w="1520" w:type="dxa"/>
            <w:tcBorders>
              <w:top w:val="nil"/>
              <w:left w:val="nil"/>
              <w:bottom w:val="single" w:sz="8" w:space="0" w:color="auto"/>
              <w:right w:val="single" w:sz="8" w:space="0" w:color="auto"/>
            </w:tcBorders>
            <w:shd w:val="clear" w:color="000000" w:fill="D7E4BC"/>
            <w:noWrap/>
            <w:vAlign w:val="center"/>
            <w:hideMark/>
          </w:tcPr>
          <w:p w14:paraId="55907709"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709</w:t>
            </w:r>
          </w:p>
        </w:tc>
      </w:tr>
      <w:tr w:rsidR="00A964B0" w:rsidRPr="00B07756" w14:paraId="13FC8709" w14:textId="77777777" w:rsidTr="0075781B">
        <w:trPr>
          <w:trHeight w:val="300"/>
        </w:trPr>
        <w:tc>
          <w:tcPr>
            <w:tcW w:w="7303" w:type="dxa"/>
            <w:tcBorders>
              <w:top w:val="nil"/>
              <w:left w:val="nil"/>
              <w:bottom w:val="nil"/>
              <w:right w:val="nil"/>
            </w:tcBorders>
            <w:shd w:val="clear" w:color="auto" w:fill="auto"/>
            <w:noWrap/>
            <w:vAlign w:val="center"/>
            <w:hideMark/>
          </w:tcPr>
          <w:p w14:paraId="2B3C0C86" w14:textId="77777777" w:rsidR="00A964B0" w:rsidRPr="00B07756" w:rsidRDefault="00A964B0" w:rsidP="0075781B">
            <w:pPr>
              <w:rPr>
                <w:rFonts w:asciiTheme="minorHAnsi" w:hAnsiTheme="minorHAnsi" w:cstheme="minorHAnsi"/>
                <w:sz w:val="22"/>
                <w:szCs w:val="22"/>
              </w:rPr>
            </w:pPr>
          </w:p>
        </w:tc>
        <w:tc>
          <w:tcPr>
            <w:tcW w:w="1520" w:type="dxa"/>
            <w:tcBorders>
              <w:top w:val="nil"/>
              <w:left w:val="nil"/>
              <w:bottom w:val="nil"/>
              <w:right w:val="nil"/>
            </w:tcBorders>
            <w:shd w:val="clear" w:color="auto" w:fill="auto"/>
            <w:noWrap/>
            <w:vAlign w:val="center"/>
            <w:hideMark/>
          </w:tcPr>
          <w:p w14:paraId="39B94799" w14:textId="77777777" w:rsidR="00A964B0" w:rsidRPr="00B07756" w:rsidRDefault="00A964B0" w:rsidP="0075781B">
            <w:pPr>
              <w:jc w:val="center"/>
              <w:rPr>
                <w:rFonts w:asciiTheme="minorHAnsi" w:hAnsiTheme="minorHAnsi" w:cstheme="minorHAnsi"/>
                <w:sz w:val="22"/>
                <w:szCs w:val="22"/>
              </w:rPr>
            </w:pPr>
          </w:p>
        </w:tc>
      </w:tr>
      <w:tr w:rsidR="00A964B0" w:rsidRPr="00B07756" w14:paraId="5634D8E3" w14:textId="77777777" w:rsidTr="0075781B">
        <w:trPr>
          <w:trHeight w:val="324"/>
        </w:trPr>
        <w:tc>
          <w:tcPr>
            <w:tcW w:w="7303" w:type="dxa"/>
            <w:tcBorders>
              <w:top w:val="single" w:sz="8" w:space="0" w:color="auto"/>
              <w:left w:val="single" w:sz="8" w:space="0" w:color="auto"/>
              <w:bottom w:val="nil"/>
              <w:right w:val="nil"/>
            </w:tcBorders>
            <w:shd w:val="clear" w:color="000000" w:fill="D7E4BC"/>
            <w:noWrap/>
            <w:vAlign w:val="center"/>
            <w:hideMark/>
          </w:tcPr>
          <w:p w14:paraId="59D51E90"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Tělocvična PNE</w:t>
            </w:r>
          </w:p>
        </w:tc>
        <w:tc>
          <w:tcPr>
            <w:tcW w:w="1520" w:type="dxa"/>
            <w:tcBorders>
              <w:top w:val="single" w:sz="8" w:space="0" w:color="auto"/>
              <w:left w:val="nil"/>
              <w:bottom w:val="nil"/>
              <w:right w:val="single" w:sz="8" w:space="0" w:color="auto"/>
            </w:tcBorders>
            <w:shd w:val="clear" w:color="000000" w:fill="D7E4BC"/>
            <w:noWrap/>
            <w:vAlign w:val="center"/>
            <w:hideMark/>
          </w:tcPr>
          <w:p w14:paraId="6002604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 </w:t>
            </w:r>
          </w:p>
        </w:tc>
      </w:tr>
      <w:tr w:rsidR="00A964B0" w:rsidRPr="00B07756" w14:paraId="643EFD50"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716CC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personálu + sociální zázemí</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4E67193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44848B2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F88D7F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pacientů + sociální zázemí</w:t>
            </w:r>
          </w:p>
        </w:tc>
        <w:tc>
          <w:tcPr>
            <w:tcW w:w="1520" w:type="dxa"/>
            <w:tcBorders>
              <w:top w:val="nil"/>
              <w:left w:val="nil"/>
              <w:bottom w:val="single" w:sz="4" w:space="0" w:color="auto"/>
              <w:right w:val="single" w:sz="8" w:space="0" w:color="auto"/>
            </w:tcBorders>
            <w:shd w:val="clear" w:color="auto" w:fill="auto"/>
            <w:noWrap/>
            <w:vAlign w:val="center"/>
            <w:hideMark/>
          </w:tcPr>
          <w:p w14:paraId="1FD1891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1A1F26D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BDB043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Tělocvična</w:t>
            </w:r>
          </w:p>
        </w:tc>
        <w:tc>
          <w:tcPr>
            <w:tcW w:w="1520" w:type="dxa"/>
            <w:tcBorders>
              <w:top w:val="nil"/>
              <w:left w:val="nil"/>
              <w:bottom w:val="single" w:sz="4" w:space="0" w:color="auto"/>
              <w:right w:val="single" w:sz="8" w:space="0" w:color="auto"/>
            </w:tcBorders>
            <w:shd w:val="clear" w:color="auto" w:fill="auto"/>
            <w:noWrap/>
            <w:vAlign w:val="center"/>
            <w:hideMark/>
          </w:tcPr>
          <w:p w14:paraId="0C3CF8B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21C181CF" w14:textId="77777777" w:rsidTr="0075781B">
        <w:trPr>
          <w:trHeight w:val="288"/>
        </w:trPr>
        <w:tc>
          <w:tcPr>
            <w:tcW w:w="7303" w:type="dxa"/>
            <w:tcBorders>
              <w:top w:val="nil"/>
              <w:left w:val="single" w:sz="8" w:space="0" w:color="auto"/>
              <w:bottom w:val="nil"/>
              <w:right w:val="single" w:sz="4" w:space="0" w:color="auto"/>
            </w:tcBorders>
            <w:shd w:val="clear" w:color="auto" w:fill="auto"/>
            <w:noWrap/>
            <w:vAlign w:val="center"/>
            <w:hideMark/>
          </w:tcPr>
          <w:p w14:paraId="3821676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 (RHC pomůcky, míče, motomedy, chodítka…)</w:t>
            </w:r>
          </w:p>
        </w:tc>
        <w:tc>
          <w:tcPr>
            <w:tcW w:w="1520" w:type="dxa"/>
            <w:tcBorders>
              <w:top w:val="nil"/>
              <w:left w:val="nil"/>
              <w:bottom w:val="nil"/>
              <w:right w:val="single" w:sz="8" w:space="0" w:color="auto"/>
            </w:tcBorders>
            <w:shd w:val="clear" w:color="auto" w:fill="auto"/>
            <w:noWrap/>
            <w:vAlign w:val="center"/>
            <w:hideMark/>
          </w:tcPr>
          <w:p w14:paraId="748808A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52EF7B94" w14:textId="77777777" w:rsidTr="0075781B">
        <w:trPr>
          <w:trHeight w:val="300"/>
        </w:trPr>
        <w:tc>
          <w:tcPr>
            <w:tcW w:w="730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79D951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single" w:sz="4" w:space="0" w:color="auto"/>
              <w:left w:val="nil"/>
              <w:bottom w:val="single" w:sz="8" w:space="0" w:color="auto"/>
              <w:right w:val="single" w:sz="8" w:space="0" w:color="auto"/>
            </w:tcBorders>
            <w:shd w:val="clear" w:color="auto" w:fill="auto"/>
            <w:noWrap/>
            <w:vAlign w:val="center"/>
            <w:hideMark/>
          </w:tcPr>
          <w:p w14:paraId="136CE08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598E7AE9"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4864CE5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5E4D60F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77ADAFD7"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4A0E34E7"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1E107037"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135</w:t>
            </w:r>
          </w:p>
        </w:tc>
      </w:tr>
      <w:tr w:rsidR="00A964B0" w:rsidRPr="00B07756" w14:paraId="5B65B18E"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5D3FBE5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71761DE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16</w:t>
            </w:r>
          </w:p>
        </w:tc>
      </w:tr>
      <w:tr w:rsidR="00A964B0" w:rsidRPr="00B07756" w14:paraId="461E7CD9"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D7E4BC"/>
            <w:noWrap/>
            <w:vAlign w:val="center"/>
            <w:hideMark/>
          </w:tcPr>
          <w:p w14:paraId="67598CFE"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Tělocvična PNE - celkem</w:t>
            </w:r>
          </w:p>
        </w:tc>
        <w:tc>
          <w:tcPr>
            <w:tcW w:w="1520" w:type="dxa"/>
            <w:tcBorders>
              <w:top w:val="nil"/>
              <w:left w:val="nil"/>
              <w:bottom w:val="single" w:sz="8" w:space="0" w:color="auto"/>
              <w:right w:val="single" w:sz="8" w:space="0" w:color="auto"/>
            </w:tcBorders>
            <w:shd w:val="clear" w:color="000000" w:fill="D7E4BC"/>
            <w:noWrap/>
            <w:vAlign w:val="center"/>
            <w:hideMark/>
          </w:tcPr>
          <w:p w14:paraId="7182E880"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151</w:t>
            </w:r>
          </w:p>
        </w:tc>
      </w:tr>
      <w:tr w:rsidR="00A964B0" w:rsidRPr="00B07756" w14:paraId="449647A2" w14:textId="77777777" w:rsidTr="0075781B">
        <w:trPr>
          <w:trHeight w:val="300"/>
        </w:trPr>
        <w:tc>
          <w:tcPr>
            <w:tcW w:w="7303" w:type="dxa"/>
            <w:tcBorders>
              <w:top w:val="nil"/>
              <w:left w:val="nil"/>
              <w:bottom w:val="nil"/>
              <w:right w:val="nil"/>
            </w:tcBorders>
            <w:shd w:val="clear" w:color="auto" w:fill="auto"/>
            <w:noWrap/>
            <w:vAlign w:val="center"/>
            <w:hideMark/>
          </w:tcPr>
          <w:p w14:paraId="1AA85E89" w14:textId="77777777" w:rsidR="00A964B0" w:rsidRPr="00B07756" w:rsidRDefault="00A964B0" w:rsidP="0075781B">
            <w:pPr>
              <w:rPr>
                <w:rFonts w:asciiTheme="minorHAnsi" w:hAnsiTheme="minorHAnsi" w:cstheme="minorHAnsi"/>
                <w:sz w:val="22"/>
                <w:szCs w:val="22"/>
              </w:rPr>
            </w:pPr>
          </w:p>
        </w:tc>
        <w:tc>
          <w:tcPr>
            <w:tcW w:w="1520" w:type="dxa"/>
            <w:tcBorders>
              <w:top w:val="nil"/>
              <w:left w:val="nil"/>
              <w:bottom w:val="nil"/>
              <w:right w:val="nil"/>
            </w:tcBorders>
            <w:shd w:val="clear" w:color="auto" w:fill="auto"/>
            <w:noWrap/>
            <w:vAlign w:val="center"/>
            <w:hideMark/>
          </w:tcPr>
          <w:p w14:paraId="483F6F1B" w14:textId="77777777" w:rsidR="00A964B0" w:rsidRPr="00B07756" w:rsidRDefault="00A964B0" w:rsidP="0075781B">
            <w:pPr>
              <w:jc w:val="center"/>
              <w:rPr>
                <w:rFonts w:asciiTheme="minorHAnsi" w:hAnsiTheme="minorHAnsi" w:cstheme="minorHAnsi"/>
                <w:sz w:val="22"/>
                <w:szCs w:val="22"/>
              </w:rPr>
            </w:pPr>
          </w:p>
        </w:tc>
      </w:tr>
      <w:tr w:rsidR="00A964B0" w:rsidRPr="00B07756" w14:paraId="15CEAF66" w14:textId="77777777" w:rsidTr="0075781B">
        <w:trPr>
          <w:trHeight w:val="372"/>
        </w:trPr>
        <w:tc>
          <w:tcPr>
            <w:tcW w:w="7303" w:type="dxa"/>
            <w:tcBorders>
              <w:top w:val="single" w:sz="8" w:space="0" w:color="auto"/>
              <w:left w:val="single" w:sz="8" w:space="0" w:color="auto"/>
              <w:bottom w:val="single" w:sz="8" w:space="0" w:color="auto"/>
              <w:right w:val="single" w:sz="8" w:space="0" w:color="auto"/>
            </w:tcBorders>
            <w:shd w:val="clear" w:color="000000" w:fill="C2D69A"/>
            <w:noWrap/>
            <w:vAlign w:val="center"/>
            <w:hideMark/>
          </w:tcPr>
          <w:p w14:paraId="5446F01C" w14:textId="77777777" w:rsidR="00A964B0" w:rsidRPr="00B07756" w:rsidRDefault="00A964B0" w:rsidP="0075781B">
            <w:pP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Celková plocha PNE</w:t>
            </w:r>
          </w:p>
        </w:tc>
        <w:tc>
          <w:tcPr>
            <w:tcW w:w="1520" w:type="dxa"/>
            <w:tcBorders>
              <w:top w:val="single" w:sz="8" w:space="0" w:color="auto"/>
              <w:left w:val="nil"/>
              <w:bottom w:val="single" w:sz="8" w:space="0" w:color="auto"/>
              <w:right w:val="single" w:sz="8" w:space="0" w:color="auto"/>
            </w:tcBorders>
            <w:shd w:val="clear" w:color="000000" w:fill="C2D69A"/>
            <w:noWrap/>
            <w:vAlign w:val="center"/>
            <w:hideMark/>
          </w:tcPr>
          <w:p w14:paraId="40764F58" w14:textId="77777777" w:rsidR="00A964B0" w:rsidRPr="00B07756" w:rsidRDefault="00A964B0" w:rsidP="0075781B">
            <w:pPr>
              <w:jc w:val="cente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5 557</w:t>
            </w:r>
          </w:p>
        </w:tc>
      </w:tr>
      <w:tr w:rsidR="00A964B0" w:rsidRPr="00B07756" w14:paraId="4AF98F59" w14:textId="77777777" w:rsidTr="0075781B">
        <w:trPr>
          <w:trHeight w:val="288"/>
        </w:trPr>
        <w:tc>
          <w:tcPr>
            <w:tcW w:w="7303" w:type="dxa"/>
            <w:tcBorders>
              <w:top w:val="nil"/>
              <w:left w:val="nil"/>
              <w:bottom w:val="nil"/>
              <w:right w:val="nil"/>
            </w:tcBorders>
            <w:shd w:val="clear" w:color="auto" w:fill="auto"/>
            <w:noWrap/>
            <w:vAlign w:val="center"/>
            <w:hideMark/>
          </w:tcPr>
          <w:p w14:paraId="352B9A05"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64C093F8"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2744CD0" w14:textId="77777777" w:rsidTr="0075781B">
        <w:trPr>
          <w:trHeight w:val="288"/>
        </w:trPr>
        <w:tc>
          <w:tcPr>
            <w:tcW w:w="7303" w:type="dxa"/>
            <w:tcBorders>
              <w:top w:val="nil"/>
              <w:left w:val="nil"/>
              <w:bottom w:val="nil"/>
              <w:right w:val="nil"/>
            </w:tcBorders>
            <w:shd w:val="clear" w:color="auto" w:fill="auto"/>
            <w:noWrap/>
            <w:vAlign w:val="center"/>
            <w:hideMark/>
          </w:tcPr>
          <w:p w14:paraId="62FD25A4"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2499FC64"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50A074A7" w14:textId="77777777" w:rsidTr="0075781B">
        <w:trPr>
          <w:trHeight w:val="300"/>
        </w:trPr>
        <w:tc>
          <w:tcPr>
            <w:tcW w:w="7303" w:type="dxa"/>
            <w:tcBorders>
              <w:top w:val="nil"/>
              <w:left w:val="nil"/>
              <w:bottom w:val="nil"/>
              <w:right w:val="nil"/>
            </w:tcBorders>
            <w:shd w:val="clear" w:color="auto" w:fill="auto"/>
            <w:noWrap/>
            <w:vAlign w:val="center"/>
            <w:hideMark/>
          </w:tcPr>
          <w:p w14:paraId="02B3A228"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40607CCC"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35A19EDC" w14:textId="77777777" w:rsidTr="0075781B">
        <w:trPr>
          <w:trHeight w:val="324"/>
        </w:trPr>
        <w:tc>
          <w:tcPr>
            <w:tcW w:w="7303" w:type="dxa"/>
            <w:tcBorders>
              <w:top w:val="single" w:sz="8" w:space="0" w:color="auto"/>
              <w:left w:val="single" w:sz="8" w:space="0" w:color="auto"/>
              <w:bottom w:val="single" w:sz="8" w:space="0" w:color="auto"/>
              <w:right w:val="nil"/>
            </w:tcBorders>
            <w:shd w:val="clear" w:color="000000" w:fill="F2DDDC"/>
            <w:noWrap/>
            <w:vAlign w:val="center"/>
            <w:hideMark/>
          </w:tcPr>
          <w:p w14:paraId="36A813A5"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Dermatovenerologická klinika (Kožní)</w:t>
            </w:r>
          </w:p>
        </w:tc>
        <w:tc>
          <w:tcPr>
            <w:tcW w:w="1520" w:type="dxa"/>
            <w:tcBorders>
              <w:top w:val="single" w:sz="8" w:space="0" w:color="auto"/>
              <w:left w:val="nil"/>
              <w:bottom w:val="single" w:sz="8" w:space="0" w:color="auto"/>
              <w:right w:val="single" w:sz="8" w:space="0" w:color="auto"/>
            </w:tcBorders>
            <w:shd w:val="clear" w:color="000000" w:fill="F2DDDC"/>
            <w:noWrap/>
            <w:vAlign w:val="center"/>
            <w:hideMark/>
          </w:tcPr>
          <w:p w14:paraId="690666C6"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w:t>
            </w:r>
          </w:p>
        </w:tc>
      </w:tr>
      <w:tr w:rsidR="00A964B0" w:rsidRPr="00B07756" w14:paraId="0D446476" w14:textId="77777777" w:rsidTr="0075781B">
        <w:trPr>
          <w:trHeight w:val="288"/>
        </w:trPr>
        <w:tc>
          <w:tcPr>
            <w:tcW w:w="7303" w:type="dxa"/>
            <w:tcBorders>
              <w:top w:val="nil"/>
              <w:left w:val="nil"/>
              <w:bottom w:val="nil"/>
              <w:right w:val="nil"/>
            </w:tcBorders>
            <w:shd w:val="clear" w:color="auto" w:fill="auto"/>
            <w:noWrap/>
            <w:vAlign w:val="center"/>
            <w:hideMark/>
          </w:tcPr>
          <w:p w14:paraId="14582B1A"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LJ - 25-30 lůžek</w:t>
            </w:r>
          </w:p>
        </w:tc>
        <w:tc>
          <w:tcPr>
            <w:tcW w:w="1520" w:type="dxa"/>
            <w:tcBorders>
              <w:top w:val="nil"/>
              <w:left w:val="nil"/>
              <w:bottom w:val="nil"/>
              <w:right w:val="nil"/>
            </w:tcBorders>
            <w:shd w:val="clear" w:color="auto" w:fill="auto"/>
            <w:noWrap/>
            <w:vAlign w:val="center"/>
            <w:hideMark/>
          </w:tcPr>
          <w:p w14:paraId="157A3B5F" w14:textId="77777777" w:rsidR="00A964B0" w:rsidRPr="00B07756" w:rsidRDefault="00A964B0" w:rsidP="0075781B">
            <w:pPr>
              <w:jc w:val="center"/>
              <w:rPr>
                <w:rFonts w:asciiTheme="minorHAnsi" w:hAnsiTheme="minorHAnsi" w:cstheme="minorHAnsi"/>
                <w:b/>
                <w:bCs/>
                <w:color w:val="FF0000"/>
                <w:sz w:val="22"/>
                <w:szCs w:val="22"/>
              </w:rPr>
            </w:pPr>
          </w:p>
        </w:tc>
      </w:tr>
      <w:tr w:rsidR="00A964B0" w:rsidRPr="00B07756" w14:paraId="1A029D59" w14:textId="77777777" w:rsidTr="0075781B">
        <w:trPr>
          <w:trHeight w:val="300"/>
        </w:trPr>
        <w:tc>
          <w:tcPr>
            <w:tcW w:w="7303" w:type="dxa"/>
            <w:tcBorders>
              <w:top w:val="nil"/>
              <w:left w:val="nil"/>
              <w:bottom w:val="nil"/>
              <w:right w:val="nil"/>
            </w:tcBorders>
            <w:shd w:val="clear" w:color="auto" w:fill="auto"/>
            <w:noWrap/>
            <w:vAlign w:val="center"/>
            <w:hideMark/>
          </w:tcPr>
          <w:p w14:paraId="13CEB825"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7C7B1C89"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0150141F" w14:textId="77777777" w:rsidTr="0075781B">
        <w:trPr>
          <w:trHeight w:val="312"/>
        </w:trPr>
        <w:tc>
          <w:tcPr>
            <w:tcW w:w="73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5B104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Provoz</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4D8BA54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 Plocha (m</w:t>
            </w:r>
            <w:r w:rsidRPr="00B07756">
              <w:rPr>
                <w:rFonts w:asciiTheme="minorHAnsi" w:hAnsiTheme="minorHAnsi" w:cstheme="minorHAnsi"/>
                <w:color w:val="000000"/>
                <w:sz w:val="22"/>
                <w:szCs w:val="22"/>
                <w:vertAlign w:val="superscript"/>
              </w:rPr>
              <w:t>2</w:t>
            </w:r>
            <w:r w:rsidRPr="00B07756">
              <w:rPr>
                <w:rFonts w:asciiTheme="minorHAnsi" w:hAnsiTheme="minorHAnsi" w:cstheme="minorHAnsi"/>
                <w:color w:val="000000"/>
                <w:sz w:val="22"/>
                <w:szCs w:val="22"/>
              </w:rPr>
              <w:t>)</w:t>
            </w:r>
          </w:p>
        </w:tc>
      </w:tr>
      <w:tr w:rsidR="00A964B0" w:rsidRPr="00B07756" w14:paraId="6A998B6F" w14:textId="77777777" w:rsidTr="0075781B">
        <w:trPr>
          <w:trHeight w:val="324"/>
        </w:trPr>
        <w:tc>
          <w:tcPr>
            <w:tcW w:w="7303" w:type="dxa"/>
            <w:tcBorders>
              <w:top w:val="nil"/>
              <w:left w:val="single" w:sz="8" w:space="0" w:color="auto"/>
              <w:bottom w:val="nil"/>
              <w:right w:val="nil"/>
            </w:tcBorders>
            <w:shd w:val="clear" w:color="000000" w:fill="F2DDDC"/>
            <w:noWrap/>
            <w:vAlign w:val="center"/>
            <w:hideMark/>
          </w:tcPr>
          <w:p w14:paraId="7820AABF"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Ambulance kožní</w:t>
            </w:r>
          </w:p>
        </w:tc>
        <w:tc>
          <w:tcPr>
            <w:tcW w:w="1520" w:type="dxa"/>
            <w:tcBorders>
              <w:top w:val="nil"/>
              <w:left w:val="nil"/>
              <w:bottom w:val="nil"/>
              <w:right w:val="single" w:sz="8" w:space="0" w:color="auto"/>
            </w:tcBorders>
            <w:shd w:val="clear" w:color="000000" w:fill="F2DDDC"/>
            <w:noWrap/>
            <w:vAlign w:val="center"/>
            <w:hideMark/>
          </w:tcPr>
          <w:p w14:paraId="1843582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6E054AE8"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F87152A"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Recepce - kartotéka</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1C43BF0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30F0E34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C17A9C7"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Čekárna akutní a všeobec</w:t>
            </w:r>
            <w:r>
              <w:rPr>
                <w:rFonts w:asciiTheme="minorHAnsi" w:hAnsiTheme="minorHAnsi" w:cstheme="minorHAnsi"/>
                <w:color w:val="000000"/>
                <w:sz w:val="22"/>
                <w:szCs w:val="22"/>
              </w:rPr>
              <w:t>n</w:t>
            </w:r>
            <w:r w:rsidRPr="00B07756">
              <w:rPr>
                <w:rFonts w:asciiTheme="minorHAnsi" w:hAnsiTheme="minorHAnsi" w:cstheme="minorHAnsi"/>
                <w:color w:val="000000"/>
                <w:sz w:val="22"/>
                <w:szCs w:val="22"/>
              </w:rPr>
              <w:t>é ambulance, dermatoalergologie</w:t>
            </w:r>
          </w:p>
        </w:tc>
        <w:tc>
          <w:tcPr>
            <w:tcW w:w="1520" w:type="dxa"/>
            <w:tcBorders>
              <w:top w:val="nil"/>
              <w:left w:val="nil"/>
              <w:bottom w:val="single" w:sz="4" w:space="0" w:color="auto"/>
              <w:right w:val="single" w:sz="8" w:space="0" w:color="auto"/>
            </w:tcBorders>
            <w:shd w:val="clear" w:color="auto" w:fill="auto"/>
            <w:noWrap/>
            <w:vAlign w:val="center"/>
            <w:hideMark/>
          </w:tcPr>
          <w:p w14:paraId="12D92F1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50</w:t>
            </w:r>
          </w:p>
        </w:tc>
      </w:tr>
      <w:tr w:rsidR="00A964B0" w:rsidRPr="00B07756" w14:paraId="1A007D0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44C8ED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Hygienické zázemí pacientů </w:t>
            </w:r>
          </w:p>
        </w:tc>
        <w:tc>
          <w:tcPr>
            <w:tcW w:w="1520" w:type="dxa"/>
            <w:tcBorders>
              <w:top w:val="nil"/>
              <w:left w:val="nil"/>
              <w:bottom w:val="single" w:sz="4" w:space="0" w:color="auto"/>
              <w:right w:val="single" w:sz="8" w:space="0" w:color="auto"/>
            </w:tcBorders>
            <w:shd w:val="clear" w:color="auto" w:fill="auto"/>
            <w:noWrap/>
            <w:vAlign w:val="center"/>
            <w:hideMark/>
          </w:tcPr>
          <w:p w14:paraId="2810725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2D86447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FCA540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3007925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5D59AA3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2FC49F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kožní akutní</w:t>
            </w:r>
          </w:p>
        </w:tc>
        <w:tc>
          <w:tcPr>
            <w:tcW w:w="1520" w:type="dxa"/>
            <w:tcBorders>
              <w:top w:val="nil"/>
              <w:left w:val="nil"/>
              <w:bottom w:val="single" w:sz="4" w:space="0" w:color="auto"/>
              <w:right w:val="single" w:sz="8" w:space="0" w:color="auto"/>
            </w:tcBorders>
            <w:shd w:val="clear" w:color="auto" w:fill="auto"/>
            <w:noWrap/>
            <w:vAlign w:val="center"/>
            <w:hideMark/>
          </w:tcPr>
          <w:p w14:paraId="73AD607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426FB59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3E4C23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Zázemí akutní ambulance</w:t>
            </w:r>
          </w:p>
        </w:tc>
        <w:tc>
          <w:tcPr>
            <w:tcW w:w="1520" w:type="dxa"/>
            <w:tcBorders>
              <w:top w:val="nil"/>
              <w:left w:val="nil"/>
              <w:bottom w:val="single" w:sz="4" w:space="0" w:color="auto"/>
              <w:right w:val="single" w:sz="8" w:space="0" w:color="auto"/>
            </w:tcBorders>
            <w:shd w:val="clear" w:color="auto" w:fill="auto"/>
            <w:noWrap/>
            <w:vAlign w:val="center"/>
            <w:hideMark/>
          </w:tcPr>
          <w:p w14:paraId="09FCCDC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011D8C3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29661A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Ambulance kožní obecná  - 5x 20 m2</w:t>
            </w:r>
          </w:p>
        </w:tc>
        <w:tc>
          <w:tcPr>
            <w:tcW w:w="1520" w:type="dxa"/>
            <w:tcBorders>
              <w:top w:val="nil"/>
              <w:left w:val="nil"/>
              <w:bottom w:val="single" w:sz="4" w:space="0" w:color="auto"/>
              <w:right w:val="single" w:sz="8" w:space="0" w:color="auto"/>
            </w:tcBorders>
            <w:shd w:val="clear" w:color="auto" w:fill="auto"/>
            <w:noWrap/>
            <w:vAlign w:val="center"/>
            <w:hideMark/>
          </w:tcPr>
          <w:p w14:paraId="6E2E4BC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100</w:t>
            </w:r>
          </w:p>
        </w:tc>
      </w:tr>
      <w:tr w:rsidR="00A964B0" w:rsidRPr="00B07756" w14:paraId="4DCA7DD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5984CE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Čekárna dětské ambulance</w:t>
            </w:r>
          </w:p>
        </w:tc>
        <w:tc>
          <w:tcPr>
            <w:tcW w:w="1520" w:type="dxa"/>
            <w:tcBorders>
              <w:top w:val="nil"/>
              <w:left w:val="nil"/>
              <w:bottom w:val="single" w:sz="4" w:space="0" w:color="auto"/>
              <w:right w:val="single" w:sz="8" w:space="0" w:color="auto"/>
            </w:tcBorders>
            <w:shd w:val="clear" w:color="auto" w:fill="auto"/>
            <w:noWrap/>
            <w:vAlign w:val="center"/>
            <w:hideMark/>
          </w:tcPr>
          <w:p w14:paraId="1ECA311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285D89E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C49D72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Ambulance kožní dětská</w:t>
            </w:r>
          </w:p>
        </w:tc>
        <w:tc>
          <w:tcPr>
            <w:tcW w:w="1520" w:type="dxa"/>
            <w:tcBorders>
              <w:top w:val="nil"/>
              <w:left w:val="nil"/>
              <w:bottom w:val="single" w:sz="4" w:space="0" w:color="auto"/>
              <w:right w:val="single" w:sz="8" w:space="0" w:color="auto"/>
            </w:tcBorders>
            <w:shd w:val="clear" w:color="auto" w:fill="auto"/>
            <w:noWrap/>
            <w:vAlign w:val="center"/>
            <w:hideMark/>
          </w:tcPr>
          <w:p w14:paraId="67CFC24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19DE2D9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77FD715" w14:textId="77777777" w:rsidR="00A964B0" w:rsidRPr="00B07756" w:rsidRDefault="00A964B0" w:rsidP="0075781B">
            <w:pPr>
              <w:rPr>
                <w:rFonts w:asciiTheme="minorHAnsi" w:hAnsiTheme="minorHAnsi" w:cstheme="minorHAnsi"/>
                <w:sz w:val="22"/>
                <w:szCs w:val="22"/>
              </w:rPr>
            </w:pPr>
            <w:r>
              <w:rPr>
                <w:rFonts w:asciiTheme="minorHAnsi" w:hAnsiTheme="minorHAnsi" w:cstheme="minorHAnsi"/>
                <w:sz w:val="22"/>
                <w:szCs w:val="22"/>
              </w:rPr>
              <w:t>Čekárna  imunodermatol.</w:t>
            </w:r>
            <w:r w:rsidRPr="00B07756">
              <w:rPr>
                <w:rFonts w:asciiTheme="minorHAnsi" w:hAnsiTheme="minorHAnsi" w:cstheme="minorHAnsi"/>
                <w:sz w:val="22"/>
                <w:szCs w:val="22"/>
              </w:rPr>
              <w:t xml:space="preserve">, dermatol. </w:t>
            </w:r>
            <w:r>
              <w:rPr>
                <w:rFonts w:asciiTheme="minorHAnsi" w:hAnsiTheme="minorHAnsi" w:cstheme="minorHAnsi"/>
                <w:sz w:val="22"/>
                <w:szCs w:val="22"/>
              </w:rPr>
              <w:t>p</w:t>
            </w:r>
            <w:r w:rsidRPr="00B07756">
              <w:rPr>
                <w:rFonts w:asciiTheme="minorHAnsi" w:hAnsiTheme="minorHAnsi" w:cstheme="minorHAnsi"/>
                <w:sz w:val="22"/>
                <w:szCs w:val="22"/>
              </w:rPr>
              <w:t>oradny, laser</w:t>
            </w:r>
          </w:p>
        </w:tc>
        <w:tc>
          <w:tcPr>
            <w:tcW w:w="1520" w:type="dxa"/>
            <w:tcBorders>
              <w:top w:val="nil"/>
              <w:left w:val="nil"/>
              <w:bottom w:val="single" w:sz="4" w:space="0" w:color="auto"/>
              <w:right w:val="single" w:sz="8" w:space="0" w:color="auto"/>
            </w:tcBorders>
            <w:shd w:val="clear" w:color="auto" w:fill="auto"/>
            <w:noWrap/>
            <w:vAlign w:val="center"/>
            <w:hideMark/>
          </w:tcPr>
          <w:p w14:paraId="6E6AFFA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637E04B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B86D83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lastRenderedPageBreak/>
              <w:t xml:space="preserve">Hygienické zázemí pacientů </w:t>
            </w:r>
          </w:p>
        </w:tc>
        <w:tc>
          <w:tcPr>
            <w:tcW w:w="1520" w:type="dxa"/>
            <w:tcBorders>
              <w:top w:val="nil"/>
              <w:left w:val="nil"/>
              <w:bottom w:val="single" w:sz="4" w:space="0" w:color="auto"/>
              <w:right w:val="single" w:sz="8" w:space="0" w:color="auto"/>
            </w:tcBorders>
            <w:shd w:val="clear" w:color="auto" w:fill="auto"/>
            <w:noWrap/>
            <w:vAlign w:val="center"/>
            <w:hideMark/>
          </w:tcPr>
          <w:p w14:paraId="7F22575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6D7993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487C56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celotělové dermatologie</w:t>
            </w:r>
          </w:p>
        </w:tc>
        <w:tc>
          <w:tcPr>
            <w:tcW w:w="1520" w:type="dxa"/>
            <w:tcBorders>
              <w:top w:val="nil"/>
              <w:left w:val="nil"/>
              <w:bottom w:val="single" w:sz="4" w:space="0" w:color="auto"/>
              <w:right w:val="single" w:sz="8" w:space="0" w:color="auto"/>
            </w:tcBorders>
            <w:shd w:val="clear" w:color="auto" w:fill="auto"/>
            <w:noWrap/>
            <w:vAlign w:val="center"/>
            <w:hideMark/>
          </w:tcPr>
          <w:p w14:paraId="17AD1A5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434AF98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81E0CF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Svlékací box pro pacienty</w:t>
            </w:r>
          </w:p>
        </w:tc>
        <w:tc>
          <w:tcPr>
            <w:tcW w:w="1520" w:type="dxa"/>
            <w:tcBorders>
              <w:top w:val="nil"/>
              <w:left w:val="nil"/>
              <w:bottom w:val="single" w:sz="4" w:space="0" w:color="auto"/>
              <w:right w:val="single" w:sz="8" w:space="0" w:color="auto"/>
            </w:tcBorders>
            <w:shd w:val="clear" w:color="auto" w:fill="auto"/>
            <w:noWrap/>
            <w:vAlign w:val="center"/>
            <w:hideMark/>
          </w:tcPr>
          <w:p w14:paraId="33E3C00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0048CC97"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2E547FB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dermato onkologická (névová) 2x20 m2</w:t>
            </w:r>
          </w:p>
        </w:tc>
        <w:tc>
          <w:tcPr>
            <w:tcW w:w="1520" w:type="dxa"/>
            <w:tcBorders>
              <w:top w:val="nil"/>
              <w:left w:val="nil"/>
              <w:bottom w:val="nil"/>
              <w:right w:val="single" w:sz="8" w:space="0" w:color="auto"/>
            </w:tcBorders>
            <w:shd w:val="clear" w:color="auto" w:fill="auto"/>
            <w:noWrap/>
            <w:vAlign w:val="center"/>
            <w:hideMark/>
          </w:tcPr>
          <w:p w14:paraId="7AB4AC7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76BCF56A"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3DD667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venerologie</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5FAFCF9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1AC6662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A1FD7B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pacientů venerologie infekční/neinfekční</w:t>
            </w:r>
          </w:p>
        </w:tc>
        <w:tc>
          <w:tcPr>
            <w:tcW w:w="1520" w:type="dxa"/>
            <w:tcBorders>
              <w:top w:val="nil"/>
              <w:left w:val="nil"/>
              <w:bottom w:val="single" w:sz="4" w:space="0" w:color="auto"/>
              <w:right w:val="single" w:sz="8" w:space="0" w:color="auto"/>
            </w:tcBorders>
            <w:shd w:val="clear" w:color="auto" w:fill="auto"/>
            <w:noWrap/>
            <w:vAlign w:val="center"/>
            <w:hideMark/>
          </w:tcPr>
          <w:p w14:paraId="42A3A38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2A8672D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849279A"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Odběrová místnost na andrologii</w:t>
            </w:r>
          </w:p>
        </w:tc>
        <w:tc>
          <w:tcPr>
            <w:tcW w:w="1520" w:type="dxa"/>
            <w:tcBorders>
              <w:top w:val="nil"/>
              <w:left w:val="nil"/>
              <w:bottom w:val="single" w:sz="4" w:space="0" w:color="auto"/>
              <w:right w:val="single" w:sz="8" w:space="0" w:color="auto"/>
            </w:tcBorders>
            <w:shd w:val="clear" w:color="auto" w:fill="auto"/>
            <w:noWrap/>
            <w:vAlign w:val="center"/>
            <w:hideMark/>
          </w:tcPr>
          <w:p w14:paraId="3981257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3980972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2F04F37"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Místnost pr depistážní sestra a kartotéka venerologie</w:t>
            </w:r>
          </w:p>
        </w:tc>
        <w:tc>
          <w:tcPr>
            <w:tcW w:w="1520" w:type="dxa"/>
            <w:tcBorders>
              <w:top w:val="nil"/>
              <w:left w:val="nil"/>
              <w:bottom w:val="single" w:sz="4" w:space="0" w:color="auto"/>
              <w:right w:val="single" w:sz="8" w:space="0" w:color="auto"/>
            </w:tcBorders>
            <w:shd w:val="clear" w:color="auto" w:fill="auto"/>
            <w:noWrap/>
            <w:vAlign w:val="center"/>
            <w:hideMark/>
          </w:tcPr>
          <w:p w14:paraId="581BB1C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4977615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533C54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Laboratoř - imunofluorescence, histopatologie, mykologie</w:t>
            </w:r>
          </w:p>
        </w:tc>
        <w:tc>
          <w:tcPr>
            <w:tcW w:w="1520" w:type="dxa"/>
            <w:tcBorders>
              <w:top w:val="nil"/>
              <w:left w:val="nil"/>
              <w:bottom w:val="single" w:sz="4" w:space="0" w:color="auto"/>
              <w:right w:val="single" w:sz="8" w:space="0" w:color="auto"/>
            </w:tcBorders>
            <w:shd w:val="clear" w:color="auto" w:fill="auto"/>
            <w:noWrap/>
            <w:vAlign w:val="center"/>
            <w:hideMark/>
          </w:tcPr>
          <w:p w14:paraId="7E24164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16FD3E9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3DDD4E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Zástinová místnost</w:t>
            </w:r>
          </w:p>
        </w:tc>
        <w:tc>
          <w:tcPr>
            <w:tcW w:w="1520" w:type="dxa"/>
            <w:tcBorders>
              <w:top w:val="nil"/>
              <w:left w:val="nil"/>
              <w:bottom w:val="single" w:sz="4" w:space="0" w:color="auto"/>
              <w:right w:val="single" w:sz="8" w:space="0" w:color="auto"/>
            </w:tcBorders>
            <w:shd w:val="clear" w:color="auto" w:fill="auto"/>
            <w:noWrap/>
            <w:vAlign w:val="center"/>
            <w:hideMark/>
          </w:tcPr>
          <w:p w14:paraId="703E097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6CEEAEBD"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C57218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DMZ venerologie</w:t>
            </w:r>
          </w:p>
        </w:tc>
        <w:tc>
          <w:tcPr>
            <w:tcW w:w="1520" w:type="dxa"/>
            <w:tcBorders>
              <w:top w:val="nil"/>
              <w:left w:val="nil"/>
              <w:bottom w:val="single" w:sz="8" w:space="0" w:color="auto"/>
              <w:right w:val="single" w:sz="8" w:space="0" w:color="auto"/>
            </w:tcBorders>
            <w:shd w:val="clear" w:color="auto" w:fill="auto"/>
            <w:noWrap/>
            <w:vAlign w:val="center"/>
            <w:hideMark/>
          </w:tcPr>
          <w:p w14:paraId="05AD85B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38628A8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BB287E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flebologie</w:t>
            </w:r>
          </w:p>
        </w:tc>
        <w:tc>
          <w:tcPr>
            <w:tcW w:w="1520" w:type="dxa"/>
            <w:tcBorders>
              <w:top w:val="nil"/>
              <w:left w:val="nil"/>
              <w:bottom w:val="single" w:sz="4" w:space="0" w:color="auto"/>
              <w:right w:val="single" w:sz="8" w:space="0" w:color="auto"/>
            </w:tcBorders>
            <w:shd w:val="clear" w:color="auto" w:fill="auto"/>
            <w:noWrap/>
            <w:vAlign w:val="center"/>
            <w:hideMark/>
          </w:tcPr>
          <w:p w14:paraId="2B13F9C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216D3E8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76A511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pacientů flebologie</w:t>
            </w:r>
          </w:p>
        </w:tc>
        <w:tc>
          <w:tcPr>
            <w:tcW w:w="1520" w:type="dxa"/>
            <w:tcBorders>
              <w:top w:val="nil"/>
              <w:left w:val="nil"/>
              <w:bottom w:val="single" w:sz="4" w:space="0" w:color="auto"/>
              <w:right w:val="single" w:sz="8" w:space="0" w:color="auto"/>
            </w:tcBorders>
            <w:shd w:val="clear" w:color="auto" w:fill="auto"/>
            <w:noWrap/>
            <w:vAlign w:val="center"/>
            <w:hideMark/>
          </w:tcPr>
          <w:p w14:paraId="04B4A6B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12</w:t>
            </w:r>
          </w:p>
        </w:tc>
      </w:tr>
      <w:tr w:rsidR="00A964B0" w:rsidRPr="00B07756" w14:paraId="2E09FDF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705B9A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flebologická - 2x 25 m2</w:t>
            </w:r>
          </w:p>
        </w:tc>
        <w:tc>
          <w:tcPr>
            <w:tcW w:w="1520" w:type="dxa"/>
            <w:tcBorders>
              <w:top w:val="nil"/>
              <w:left w:val="nil"/>
              <w:bottom w:val="single" w:sz="4" w:space="0" w:color="auto"/>
              <w:right w:val="single" w:sz="8" w:space="0" w:color="auto"/>
            </w:tcBorders>
            <w:shd w:val="clear" w:color="auto" w:fill="auto"/>
            <w:noWrap/>
            <w:vAlign w:val="center"/>
            <w:hideMark/>
          </w:tcPr>
          <w:p w14:paraId="31AF52D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50</w:t>
            </w:r>
          </w:p>
        </w:tc>
      </w:tr>
      <w:tr w:rsidR="00A964B0" w:rsidRPr="00B07756" w14:paraId="69FFD36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060A9D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Místnost sester</w:t>
            </w:r>
          </w:p>
        </w:tc>
        <w:tc>
          <w:tcPr>
            <w:tcW w:w="1520" w:type="dxa"/>
            <w:tcBorders>
              <w:top w:val="nil"/>
              <w:left w:val="nil"/>
              <w:bottom w:val="single" w:sz="4" w:space="0" w:color="auto"/>
              <w:right w:val="single" w:sz="8" w:space="0" w:color="auto"/>
            </w:tcBorders>
            <w:shd w:val="clear" w:color="auto" w:fill="auto"/>
            <w:noWrap/>
            <w:vAlign w:val="center"/>
            <w:hideMark/>
          </w:tcPr>
          <w:p w14:paraId="2761B23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1104E901"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65D2EC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Zákrokový sálek na sklerotizace</w:t>
            </w:r>
          </w:p>
        </w:tc>
        <w:tc>
          <w:tcPr>
            <w:tcW w:w="1520" w:type="dxa"/>
            <w:tcBorders>
              <w:top w:val="nil"/>
              <w:left w:val="nil"/>
              <w:bottom w:val="single" w:sz="8" w:space="0" w:color="auto"/>
              <w:right w:val="single" w:sz="8" w:space="0" w:color="auto"/>
            </w:tcBorders>
            <w:shd w:val="clear" w:color="auto" w:fill="auto"/>
            <w:noWrap/>
            <w:vAlign w:val="center"/>
            <w:hideMark/>
          </w:tcPr>
          <w:p w14:paraId="0FD8F39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63909A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46B915A"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Pracovna staniční sestry ambulancí</w:t>
            </w:r>
          </w:p>
        </w:tc>
        <w:tc>
          <w:tcPr>
            <w:tcW w:w="1520" w:type="dxa"/>
            <w:tcBorders>
              <w:top w:val="nil"/>
              <w:left w:val="nil"/>
              <w:bottom w:val="single" w:sz="4" w:space="0" w:color="auto"/>
              <w:right w:val="single" w:sz="8" w:space="0" w:color="auto"/>
            </w:tcBorders>
            <w:shd w:val="clear" w:color="auto" w:fill="auto"/>
            <w:noWrap/>
            <w:vAlign w:val="center"/>
            <w:hideMark/>
          </w:tcPr>
          <w:p w14:paraId="2DB3CFD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0DD2D3F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5350FE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Sesterny ambulantního </w:t>
            </w:r>
            <w:r>
              <w:rPr>
                <w:rFonts w:asciiTheme="minorHAnsi" w:hAnsiTheme="minorHAnsi" w:cstheme="minorHAnsi"/>
                <w:sz w:val="22"/>
                <w:szCs w:val="22"/>
              </w:rPr>
              <w:t>t</w:t>
            </w:r>
            <w:r w:rsidRPr="00B07756">
              <w:rPr>
                <w:rFonts w:asciiTheme="minorHAnsi" w:hAnsiTheme="minorHAnsi" w:cstheme="minorHAnsi"/>
                <w:sz w:val="22"/>
                <w:szCs w:val="22"/>
              </w:rPr>
              <w:t>raktu 2x 20 m2</w:t>
            </w:r>
          </w:p>
        </w:tc>
        <w:tc>
          <w:tcPr>
            <w:tcW w:w="1520" w:type="dxa"/>
            <w:tcBorders>
              <w:top w:val="nil"/>
              <w:left w:val="nil"/>
              <w:bottom w:val="single" w:sz="4" w:space="0" w:color="auto"/>
              <w:right w:val="single" w:sz="8" w:space="0" w:color="auto"/>
            </w:tcBorders>
            <w:shd w:val="clear" w:color="auto" w:fill="auto"/>
            <w:noWrap/>
            <w:vAlign w:val="center"/>
            <w:hideMark/>
          </w:tcPr>
          <w:p w14:paraId="4FAF295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0C0BA9C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C19816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2985C60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5E1232F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67D14F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Sklady</w:t>
            </w:r>
          </w:p>
        </w:tc>
        <w:tc>
          <w:tcPr>
            <w:tcW w:w="1520" w:type="dxa"/>
            <w:tcBorders>
              <w:top w:val="nil"/>
              <w:left w:val="nil"/>
              <w:bottom w:val="single" w:sz="4" w:space="0" w:color="auto"/>
              <w:right w:val="single" w:sz="8" w:space="0" w:color="auto"/>
            </w:tcBorders>
            <w:shd w:val="clear" w:color="auto" w:fill="auto"/>
            <w:noWrap/>
            <w:vAlign w:val="center"/>
            <w:hideMark/>
          </w:tcPr>
          <w:p w14:paraId="7799B06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5B351DD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B3B1B9A"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Očista a desinfekce pacienta</w:t>
            </w:r>
          </w:p>
        </w:tc>
        <w:tc>
          <w:tcPr>
            <w:tcW w:w="1520" w:type="dxa"/>
            <w:tcBorders>
              <w:top w:val="nil"/>
              <w:left w:val="nil"/>
              <w:bottom w:val="single" w:sz="4" w:space="0" w:color="auto"/>
              <w:right w:val="single" w:sz="8" w:space="0" w:color="auto"/>
            </w:tcBorders>
            <w:shd w:val="clear" w:color="auto" w:fill="auto"/>
            <w:noWrap/>
            <w:vAlign w:val="center"/>
            <w:hideMark/>
          </w:tcPr>
          <w:p w14:paraId="259EE14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2D13A2E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FC75C3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DMZ</w:t>
            </w:r>
          </w:p>
        </w:tc>
        <w:tc>
          <w:tcPr>
            <w:tcW w:w="1520" w:type="dxa"/>
            <w:tcBorders>
              <w:top w:val="nil"/>
              <w:left w:val="nil"/>
              <w:bottom w:val="single" w:sz="4" w:space="0" w:color="auto"/>
              <w:right w:val="single" w:sz="8" w:space="0" w:color="auto"/>
            </w:tcBorders>
            <w:shd w:val="clear" w:color="auto" w:fill="auto"/>
            <w:noWrap/>
            <w:vAlign w:val="center"/>
            <w:hideMark/>
          </w:tcPr>
          <w:p w14:paraId="3E285A0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42B326C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55D4D4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4769D8E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18AF6F4C"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6DE2983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nil"/>
              <w:left w:val="nil"/>
              <w:bottom w:val="nil"/>
              <w:right w:val="single" w:sz="8" w:space="0" w:color="auto"/>
            </w:tcBorders>
            <w:shd w:val="clear" w:color="auto" w:fill="auto"/>
            <w:noWrap/>
            <w:vAlign w:val="center"/>
            <w:hideMark/>
          </w:tcPr>
          <w:p w14:paraId="28F6A1F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22AF53C4" w14:textId="77777777" w:rsidTr="0075781B">
        <w:trPr>
          <w:trHeight w:val="300"/>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4D7AC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406CA2D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90</w:t>
            </w:r>
          </w:p>
        </w:tc>
      </w:tr>
      <w:tr w:rsidR="00A964B0" w:rsidRPr="00B07756" w14:paraId="19F79B83"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3B2D5B3F"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56125FF2"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892</w:t>
            </w:r>
          </w:p>
        </w:tc>
      </w:tr>
      <w:tr w:rsidR="00A964B0" w:rsidRPr="00B07756" w14:paraId="71CF392C"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4B15A6D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18AE4D1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107</w:t>
            </w:r>
          </w:p>
        </w:tc>
      </w:tr>
      <w:tr w:rsidR="00A964B0" w:rsidRPr="00B07756" w14:paraId="1039E028"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2DDDC"/>
            <w:noWrap/>
            <w:vAlign w:val="center"/>
            <w:hideMark/>
          </w:tcPr>
          <w:p w14:paraId="35D14F6F"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Ambulance kožní celkem</w:t>
            </w:r>
          </w:p>
        </w:tc>
        <w:tc>
          <w:tcPr>
            <w:tcW w:w="1520" w:type="dxa"/>
            <w:tcBorders>
              <w:top w:val="nil"/>
              <w:left w:val="nil"/>
              <w:bottom w:val="single" w:sz="8" w:space="0" w:color="auto"/>
              <w:right w:val="single" w:sz="8" w:space="0" w:color="auto"/>
            </w:tcBorders>
            <w:shd w:val="clear" w:color="000000" w:fill="F2DDDC"/>
            <w:noWrap/>
            <w:vAlign w:val="center"/>
            <w:hideMark/>
          </w:tcPr>
          <w:p w14:paraId="39E1384E"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999</w:t>
            </w:r>
          </w:p>
        </w:tc>
      </w:tr>
      <w:tr w:rsidR="00A964B0" w:rsidRPr="00B07756" w14:paraId="0E0C5902" w14:textId="77777777" w:rsidTr="0075781B">
        <w:trPr>
          <w:trHeight w:val="300"/>
        </w:trPr>
        <w:tc>
          <w:tcPr>
            <w:tcW w:w="7303" w:type="dxa"/>
            <w:tcBorders>
              <w:top w:val="nil"/>
              <w:left w:val="nil"/>
              <w:bottom w:val="nil"/>
              <w:right w:val="nil"/>
            </w:tcBorders>
            <w:shd w:val="clear" w:color="auto" w:fill="auto"/>
            <w:noWrap/>
            <w:vAlign w:val="center"/>
            <w:hideMark/>
          </w:tcPr>
          <w:p w14:paraId="17590D84"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4E683028"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2B6F6A79" w14:textId="77777777" w:rsidTr="0075781B">
        <w:trPr>
          <w:trHeight w:val="324"/>
        </w:trPr>
        <w:tc>
          <w:tcPr>
            <w:tcW w:w="7303" w:type="dxa"/>
            <w:tcBorders>
              <w:top w:val="single" w:sz="8" w:space="0" w:color="auto"/>
              <w:left w:val="single" w:sz="8" w:space="0" w:color="auto"/>
              <w:bottom w:val="nil"/>
              <w:right w:val="nil"/>
            </w:tcBorders>
            <w:shd w:val="clear" w:color="000000" w:fill="F2DDDC"/>
            <w:noWrap/>
            <w:vAlign w:val="center"/>
            <w:hideMark/>
          </w:tcPr>
          <w:p w14:paraId="0ABF597A"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Korektivní dermatologie</w:t>
            </w:r>
          </w:p>
        </w:tc>
        <w:tc>
          <w:tcPr>
            <w:tcW w:w="1520" w:type="dxa"/>
            <w:tcBorders>
              <w:top w:val="single" w:sz="8" w:space="0" w:color="auto"/>
              <w:left w:val="nil"/>
              <w:bottom w:val="nil"/>
              <w:right w:val="single" w:sz="8" w:space="0" w:color="auto"/>
            </w:tcBorders>
            <w:shd w:val="clear" w:color="000000" w:fill="F2DDDC"/>
            <w:noWrap/>
            <w:vAlign w:val="center"/>
            <w:hideMark/>
          </w:tcPr>
          <w:p w14:paraId="69D8563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0F2CEBD1"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C54612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7C20BE2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64CCE7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95F633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Sesterna</w:t>
            </w:r>
          </w:p>
        </w:tc>
        <w:tc>
          <w:tcPr>
            <w:tcW w:w="1520" w:type="dxa"/>
            <w:tcBorders>
              <w:top w:val="nil"/>
              <w:left w:val="nil"/>
              <w:bottom w:val="single" w:sz="4" w:space="0" w:color="auto"/>
              <w:right w:val="single" w:sz="8" w:space="0" w:color="auto"/>
            </w:tcBorders>
            <w:shd w:val="clear" w:color="auto" w:fill="auto"/>
            <w:noWrap/>
            <w:vAlign w:val="center"/>
            <w:hideMark/>
          </w:tcPr>
          <w:p w14:paraId="6B6D972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254BC7C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B9AA67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korektivní dermatologie - 2x 20 m2</w:t>
            </w:r>
          </w:p>
        </w:tc>
        <w:tc>
          <w:tcPr>
            <w:tcW w:w="1520" w:type="dxa"/>
            <w:tcBorders>
              <w:top w:val="nil"/>
              <w:left w:val="nil"/>
              <w:bottom w:val="single" w:sz="4" w:space="0" w:color="auto"/>
              <w:right w:val="single" w:sz="8" w:space="0" w:color="auto"/>
            </w:tcBorders>
            <w:shd w:val="clear" w:color="auto" w:fill="auto"/>
            <w:noWrap/>
            <w:vAlign w:val="center"/>
            <w:hideMark/>
          </w:tcPr>
          <w:p w14:paraId="66F021C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3326B758"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673AD40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Svlékací box pro pacienty</w:t>
            </w:r>
          </w:p>
        </w:tc>
        <w:tc>
          <w:tcPr>
            <w:tcW w:w="1520" w:type="dxa"/>
            <w:tcBorders>
              <w:top w:val="nil"/>
              <w:left w:val="nil"/>
              <w:bottom w:val="nil"/>
              <w:right w:val="single" w:sz="8" w:space="0" w:color="auto"/>
            </w:tcBorders>
            <w:shd w:val="clear" w:color="auto" w:fill="auto"/>
            <w:noWrap/>
            <w:vAlign w:val="center"/>
            <w:hideMark/>
          </w:tcPr>
          <w:p w14:paraId="56E53B7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5C935C1B" w14:textId="77777777" w:rsidTr="0075781B">
        <w:trPr>
          <w:trHeight w:val="300"/>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F547B84"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17135AE9"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48E524A6" w14:textId="77777777" w:rsidTr="0075781B">
        <w:trPr>
          <w:trHeight w:val="300"/>
        </w:trPr>
        <w:tc>
          <w:tcPr>
            <w:tcW w:w="730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C41723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Návaznost na zákrokový sál a laser</w:t>
            </w:r>
          </w:p>
        </w:tc>
        <w:tc>
          <w:tcPr>
            <w:tcW w:w="1520" w:type="dxa"/>
            <w:tcBorders>
              <w:top w:val="single" w:sz="4" w:space="0" w:color="auto"/>
              <w:left w:val="nil"/>
              <w:bottom w:val="single" w:sz="8" w:space="0" w:color="auto"/>
              <w:right w:val="single" w:sz="8" w:space="0" w:color="auto"/>
            </w:tcBorders>
            <w:shd w:val="clear" w:color="auto" w:fill="auto"/>
            <w:noWrap/>
            <w:vAlign w:val="center"/>
            <w:hideMark/>
          </w:tcPr>
          <w:p w14:paraId="15C886B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 </w:t>
            </w:r>
          </w:p>
        </w:tc>
      </w:tr>
      <w:tr w:rsidR="00A964B0" w:rsidRPr="00B07756" w14:paraId="286223FD"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9BBCC0C"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548FB6BC"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115</w:t>
            </w:r>
          </w:p>
        </w:tc>
      </w:tr>
      <w:tr w:rsidR="00A964B0" w:rsidRPr="00B07756" w14:paraId="3293A7E1"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580B64A5"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4820EF9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14</w:t>
            </w:r>
          </w:p>
        </w:tc>
      </w:tr>
      <w:tr w:rsidR="00A964B0" w:rsidRPr="00B07756" w14:paraId="0ECA7F5C"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2DDDC"/>
            <w:noWrap/>
            <w:vAlign w:val="center"/>
            <w:hideMark/>
          </w:tcPr>
          <w:p w14:paraId="659C3588"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Korektivní dermatologie - celkem</w:t>
            </w:r>
          </w:p>
        </w:tc>
        <w:tc>
          <w:tcPr>
            <w:tcW w:w="1520" w:type="dxa"/>
            <w:tcBorders>
              <w:top w:val="nil"/>
              <w:left w:val="nil"/>
              <w:bottom w:val="single" w:sz="8" w:space="0" w:color="auto"/>
              <w:right w:val="single" w:sz="8" w:space="0" w:color="auto"/>
            </w:tcBorders>
            <w:shd w:val="clear" w:color="000000" w:fill="F2DDDC"/>
            <w:noWrap/>
            <w:vAlign w:val="center"/>
            <w:hideMark/>
          </w:tcPr>
          <w:p w14:paraId="34BE9798"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129</w:t>
            </w:r>
          </w:p>
        </w:tc>
      </w:tr>
      <w:tr w:rsidR="00A964B0" w:rsidRPr="00B07756" w14:paraId="568828D0" w14:textId="77777777" w:rsidTr="0075781B">
        <w:trPr>
          <w:trHeight w:val="324"/>
        </w:trPr>
        <w:tc>
          <w:tcPr>
            <w:tcW w:w="7303" w:type="dxa"/>
            <w:tcBorders>
              <w:top w:val="nil"/>
              <w:left w:val="nil"/>
              <w:bottom w:val="nil"/>
              <w:right w:val="nil"/>
            </w:tcBorders>
            <w:shd w:val="clear" w:color="auto" w:fill="auto"/>
            <w:noWrap/>
            <w:vAlign w:val="center"/>
            <w:hideMark/>
          </w:tcPr>
          <w:p w14:paraId="0984976F" w14:textId="77777777" w:rsidR="00A964B0" w:rsidRPr="00B07756" w:rsidRDefault="00A964B0" w:rsidP="0075781B">
            <w:pPr>
              <w:rPr>
                <w:rFonts w:asciiTheme="minorHAnsi" w:hAnsiTheme="minorHAnsi" w:cstheme="minorHAnsi"/>
                <w:b/>
                <w:bCs/>
                <w:color w:val="000000"/>
                <w:sz w:val="22"/>
                <w:szCs w:val="22"/>
              </w:rPr>
            </w:pPr>
          </w:p>
        </w:tc>
        <w:tc>
          <w:tcPr>
            <w:tcW w:w="1520" w:type="dxa"/>
            <w:tcBorders>
              <w:top w:val="nil"/>
              <w:left w:val="nil"/>
              <w:bottom w:val="nil"/>
              <w:right w:val="nil"/>
            </w:tcBorders>
            <w:shd w:val="clear" w:color="auto" w:fill="auto"/>
            <w:noWrap/>
            <w:vAlign w:val="center"/>
            <w:hideMark/>
          </w:tcPr>
          <w:p w14:paraId="3EB23AD7" w14:textId="77777777" w:rsidR="00A964B0" w:rsidRPr="00B07756" w:rsidRDefault="00A964B0" w:rsidP="0075781B">
            <w:pPr>
              <w:jc w:val="center"/>
              <w:rPr>
                <w:rFonts w:asciiTheme="minorHAnsi" w:hAnsiTheme="minorHAnsi" w:cstheme="minorHAnsi"/>
                <w:b/>
                <w:bCs/>
                <w:color w:val="000000"/>
                <w:sz w:val="22"/>
                <w:szCs w:val="22"/>
              </w:rPr>
            </w:pPr>
          </w:p>
        </w:tc>
      </w:tr>
      <w:tr w:rsidR="00A964B0" w:rsidRPr="00B07756" w14:paraId="31C15C82" w14:textId="77777777" w:rsidTr="0075781B">
        <w:trPr>
          <w:trHeight w:val="324"/>
        </w:trPr>
        <w:tc>
          <w:tcPr>
            <w:tcW w:w="7303" w:type="dxa"/>
            <w:tcBorders>
              <w:top w:val="single" w:sz="8" w:space="0" w:color="auto"/>
              <w:left w:val="single" w:sz="8" w:space="0" w:color="auto"/>
              <w:bottom w:val="nil"/>
              <w:right w:val="nil"/>
            </w:tcBorders>
            <w:shd w:val="clear" w:color="000000" w:fill="F2DDDC"/>
            <w:noWrap/>
            <w:vAlign w:val="center"/>
            <w:hideMark/>
          </w:tcPr>
          <w:p w14:paraId="4092A42E"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Zákrokové sály (2 sály)</w:t>
            </w:r>
          </w:p>
        </w:tc>
        <w:tc>
          <w:tcPr>
            <w:tcW w:w="1520" w:type="dxa"/>
            <w:tcBorders>
              <w:top w:val="single" w:sz="8" w:space="0" w:color="auto"/>
              <w:left w:val="nil"/>
              <w:bottom w:val="nil"/>
              <w:right w:val="single" w:sz="8" w:space="0" w:color="auto"/>
            </w:tcBorders>
            <w:shd w:val="clear" w:color="000000" w:fill="F2DDDC"/>
            <w:noWrap/>
            <w:vAlign w:val="center"/>
            <w:hideMark/>
          </w:tcPr>
          <w:p w14:paraId="54B152C6"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w:t>
            </w:r>
          </w:p>
        </w:tc>
      </w:tr>
      <w:tr w:rsidR="00A964B0" w:rsidRPr="00B07756" w14:paraId="0151F4EC"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06B44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Vstupní filtr personálu</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363DF0F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41A4883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02DB64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V</w:t>
            </w:r>
            <w:r>
              <w:rPr>
                <w:rFonts w:asciiTheme="minorHAnsi" w:hAnsiTheme="minorHAnsi" w:cstheme="minorHAnsi"/>
                <w:sz w:val="22"/>
                <w:szCs w:val="22"/>
              </w:rPr>
              <w:t>s</w:t>
            </w:r>
            <w:r w:rsidRPr="00B07756">
              <w:rPr>
                <w:rFonts w:asciiTheme="minorHAnsi" w:hAnsiTheme="minorHAnsi" w:cstheme="minorHAnsi"/>
                <w:sz w:val="22"/>
                <w:szCs w:val="22"/>
              </w:rPr>
              <w:t>tupní filtr pacientů s hygienickým zázemím + svlékací box</w:t>
            </w:r>
          </w:p>
        </w:tc>
        <w:tc>
          <w:tcPr>
            <w:tcW w:w="1520" w:type="dxa"/>
            <w:tcBorders>
              <w:top w:val="nil"/>
              <w:left w:val="nil"/>
              <w:bottom w:val="single" w:sz="4" w:space="0" w:color="auto"/>
              <w:right w:val="single" w:sz="8" w:space="0" w:color="auto"/>
            </w:tcBorders>
            <w:shd w:val="clear" w:color="auto" w:fill="auto"/>
            <w:noWrap/>
            <w:vAlign w:val="center"/>
            <w:hideMark/>
          </w:tcPr>
          <w:p w14:paraId="34B5E87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27A7F7B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00A24B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lastRenderedPageBreak/>
              <w:t>Mytí lékařů</w:t>
            </w:r>
          </w:p>
        </w:tc>
        <w:tc>
          <w:tcPr>
            <w:tcW w:w="1520" w:type="dxa"/>
            <w:tcBorders>
              <w:top w:val="nil"/>
              <w:left w:val="nil"/>
              <w:bottom w:val="single" w:sz="4" w:space="0" w:color="auto"/>
              <w:right w:val="single" w:sz="8" w:space="0" w:color="auto"/>
            </w:tcBorders>
            <w:shd w:val="clear" w:color="auto" w:fill="auto"/>
            <w:noWrap/>
            <w:vAlign w:val="center"/>
            <w:hideMark/>
          </w:tcPr>
          <w:p w14:paraId="002F0A3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4C189B6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1D6D42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Zákrokový sál kožní (2x 25 m2)</w:t>
            </w:r>
          </w:p>
        </w:tc>
        <w:tc>
          <w:tcPr>
            <w:tcW w:w="1520" w:type="dxa"/>
            <w:tcBorders>
              <w:top w:val="nil"/>
              <w:left w:val="nil"/>
              <w:bottom w:val="single" w:sz="4" w:space="0" w:color="auto"/>
              <w:right w:val="single" w:sz="8" w:space="0" w:color="auto"/>
            </w:tcBorders>
            <w:shd w:val="clear" w:color="auto" w:fill="auto"/>
            <w:noWrap/>
            <w:vAlign w:val="center"/>
            <w:hideMark/>
          </w:tcPr>
          <w:p w14:paraId="599534D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50</w:t>
            </w:r>
          </w:p>
        </w:tc>
      </w:tr>
      <w:tr w:rsidR="00A964B0" w:rsidRPr="00B07756" w14:paraId="512AA46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70FB2C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604BA5F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36E6F27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BF1318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Desinfekce nástrojů</w:t>
            </w:r>
          </w:p>
        </w:tc>
        <w:tc>
          <w:tcPr>
            <w:tcW w:w="1520" w:type="dxa"/>
            <w:tcBorders>
              <w:top w:val="nil"/>
              <w:left w:val="nil"/>
              <w:bottom w:val="single" w:sz="4" w:space="0" w:color="auto"/>
              <w:right w:val="single" w:sz="8" w:space="0" w:color="auto"/>
            </w:tcBorders>
            <w:shd w:val="clear" w:color="auto" w:fill="auto"/>
            <w:noWrap/>
            <w:vAlign w:val="center"/>
            <w:hideMark/>
          </w:tcPr>
          <w:p w14:paraId="1F05A71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2A7DDF3"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4EFCCE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0E9419A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2438B29F"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5CFA906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nil"/>
              <w:left w:val="nil"/>
              <w:bottom w:val="nil"/>
              <w:right w:val="single" w:sz="8" w:space="0" w:color="auto"/>
            </w:tcBorders>
            <w:shd w:val="clear" w:color="auto" w:fill="auto"/>
            <w:noWrap/>
            <w:vAlign w:val="center"/>
            <w:hideMark/>
          </w:tcPr>
          <w:p w14:paraId="138303E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6AEA21A9" w14:textId="77777777" w:rsidTr="0075781B">
        <w:trPr>
          <w:trHeight w:val="300"/>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E29361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7E0D9A6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0CA4070D"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331A371F"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0FC17B4E"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145</w:t>
            </w:r>
          </w:p>
        </w:tc>
      </w:tr>
      <w:tr w:rsidR="00A964B0" w:rsidRPr="00B07756" w14:paraId="7FB6E9D3"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0BAF3B8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nil"/>
              <w:right w:val="single" w:sz="8" w:space="0" w:color="auto"/>
            </w:tcBorders>
            <w:shd w:val="clear" w:color="auto" w:fill="auto"/>
            <w:noWrap/>
            <w:vAlign w:val="center"/>
            <w:hideMark/>
          </w:tcPr>
          <w:p w14:paraId="5C8BF15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17</w:t>
            </w:r>
          </w:p>
        </w:tc>
      </w:tr>
      <w:tr w:rsidR="00A964B0" w:rsidRPr="00B07756" w14:paraId="417DC60D" w14:textId="77777777" w:rsidTr="0075781B">
        <w:trPr>
          <w:trHeight w:val="324"/>
        </w:trPr>
        <w:tc>
          <w:tcPr>
            <w:tcW w:w="7303" w:type="dxa"/>
            <w:tcBorders>
              <w:top w:val="single" w:sz="8" w:space="0" w:color="auto"/>
              <w:left w:val="single" w:sz="8" w:space="0" w:color="auto"/>
              <w:bottom w:val="single" w:sz="8" w:space="0" w:color="auto"/>
              <w:right w:val="nil"/>
            </w:tcBorders>
            <w:shd w:val="clear" w:color="000000" w:fill="F2DDDC"/>
            <w:noWrap/>
            <w:vAlign w:val="center"/>
            <w:hideMark/>
          </w:tcPr>
          <w:p w14:paraId="27354594"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Zákrokové sály (2 sály) - celkem</w:t>
            </w:r>
          </w:p>
        </w:tc>
        <w:tc>
          <w:tcPr>
            <w:tcW w:w="1520" w:type="dxa"/>
            <w:tcBorders>
              <w:top w:val="single" w:sz="8" w:space="0" w:color="auto"/>
              <w:left w:val="single" w:sz="4" w:space="0" w:color="auto"/>
              <w:bottom w:val="single" w:sz="8" w:space="0" w:color="auto"/>
              <w:right w:val="single" w:sz="8" w:space="0" w:color="auto"/>
            </w:tcBorders>
            <w:shd w:val="clear" w:color="000000" w:fill="F2DDDC"/>
            <w:noWrap/>
            <w:vAlign w:val="center"/>
            <w:hideMark/>
          </w:tcPr>
          <w:p w14:paraId="41BB1768"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162</w:t>
            </w:r>
          </w:p>
        </w:tc>
      </w:tr>
      <w:tr w:rsidR="00A964B0" w:rsidRPr="00B07756" w14:paraId="0FCC4C57" w14:textId="77777777" w:rsidTr="0075781B">
        <w:trPr>
          <w:trHeight w:val="324"/>
        </w:trPr>
        <w:tc>
          <w:tcPr>
            <w:tcW w:w="7303" w:type="dxa"/>
            <w:tcBorders>
              <w:top w:val="nil"/>
              <w:left w:val="nil"/>
              <w:bottom w:val="nil"/>
              <w:right w:val="nil"/>
            </w:tcBorders>
            <w:shd w:val="clear" w:color="auto" w:fill="auto"/>
            <w:noWrap/>
            <w:vAlign w:val="center"/>
            <w:hideMark/>
          </w:tcPr>
          <w:p w14:paraId="1123AF53" w14:textId="77777777" w:rsidR="00A964B0" w:rsidRPr="00B07756" w:rsidRDefault="00A964B0" w:rsidP="0075781B">
            <w:pPr>
              <w:rPr>
                <w:rFonts w:asciiTheme="minorHAnsi" w:hAnsiTheme="minorHAnsi" w:cstheme="minorHAnsi"/>
                <w:b/>
                <w:bCs/>
                <w:color w:val="000000"/>
                <w:sz w:val="22"/>
                <w:szCs w:val="22"/>
              </w:rPr>
            </w:pPr>
          </w:p>
        </w:tc>
        <w:tc>
          <w:tcPr>
            <w:tcW w:w="1520" w:type="dxa"/>
            <w:tcBorders>
              <w:top w:val="nil"/>
              <w:left w:val="nil"/>
              <w:bottom w:val="nil"/>
              <w:right w:val="nil"/>
            </w:tcBorders>
            <w:shd w:val="clear" w:color="auto" w:fill="auto"/>
            <w:noWrap/>
            <w:vAlign w:val="center"/>
            <w:hideMark/>
          </w:tcPr>
          <w:p w14:paraId="2109CB63" w14:textId="77777777" w:rsidR="00A964B0" w:rsidRPr="00B07756" w:rsidRDefault="00A964B0" w:rsidP="0075781B">
            <w:pPr>
              <w:jc w:val="center"/>
              <w:rPr>
                <w:rFonts w:asciiTheme="minorHAnsi" w:hAnsiTheme="minorHAnsi" w:cstheme="minorHAnsi"/>
                <w:b/>
                <w:bCs/>
                <w:color w:val="000000"/>
                <w:sz w:val="22"/>
                <w:szCs w:val="22"/>
              </w:rPr>
            </w:pPr>
          </w:p>
        </w:tc>
      </w:tr>
      <w:tr w:rsidR="00A964B0" w:rsidRPr="00B07756" w14:paraId="6A663859" w14:textId="77777777" w:rsidTr="0075781B">
        <w:trPr>
          <w:trHeight w:val="324"/>
        </w:trPr>
        <w:tc>
          <w:tcPr>
            <w:tcW w:w="7303" w:type="dxa"/>
            <w:tcBorders>
              <w:top w:val="single" w:sz="8" w:space="0" w:color="auto"/>
              <w:left w:val="single" w:sz="8" w:space="0" w:color="auto"/>
              <w:bottom w:val="nil"/>
              <w:right w:val="nil"/>
            </w:tcBorders>
            <w:shd w:val="clear" w:color="000000" w:fill="F2DDDC"/>
            <w:noWrap/>
            <w:vAlign w:val="center"/>
            <w:hideMark/>
          </w:tcPr>
          <w:p w14:paraId="2B996200"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Laserové centrum</w:t>
            </w:r>
          </w:p>
        </w:tc>
        <w:tc>
          <w:tcPr>
            <w:tcW w:w="1520" w:type="dxa"/>
            <w:tcBorders>
              <w:top w:val="single" w:sz="8" w:space="0" w:color="auto"/>
              <w:left w:val="nil"/>
              <w:bottom w:val="nil"/>
              <w:right w:val="single" w:sz="8" w:space="0" w:color="auto"/>
            </w:tcBorders>
            <w:shd w:val="clear" w:color="000000" w:fill="F2DDDC"/>
            <w:noWrap/>
            <w:vAlign w:val="center"/>
            <w:hideMark/>
          </w:tcPr>
          <w:p w14:paraId="36515CE9"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608DF376"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E8CA92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laser  - 2x 20 m2</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254198C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19B9F4F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0C1DD6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Sesterna laserového pracoviště</w:t>
            </w:r>
          </w:p>
        </w:tc>
        <w:tc>
          <w:tcPr>
            <w:tcW w:w="1520" w:type="dxa"/>
            <w:tcBorders>
              <w:top w:val="nil"/>
              <w:left w:val="nil"/>
              <w:bottom w:val="single" w:sz="4" w:space="0" w:color="auto"/>
              <w:right w:val="single" w:sz="8" w:space="0" w:color="auto"/>
            </w:tcBorders>
            <w:shd w:val="clear" w:color="auto" w:fill="auto"/>
            <w:noWrap/>
            <w:vAlign w:val="center"/>
            <w:hideMark/>
          </w:tcPr>
          <w:p w14:paraId="68582CC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0871FF74"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DF8073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Svlékací box pro pacienty</w:t>
            </w:r>
          </w:p>
        </w:tc>
        <w:tc>
          <w:tcPr>
            <w:tcW w:w="1520" w:type="dxa"/>
            <w:tcBorders>
              <w:top w:val="nil"/>
              <w:left w:val="nil"/>
              <w:bottom w:val="single" w:sz="8" w:space="0" w:color="auto"/>
              <w:right w:val="single" w:sz="8" w:space="0" w:color="auto"/>
            </w:tcBorders>
            <w:shd w:val="clear" w:color="auto" w:fill="auto"/>
            <w:noWrap/>
            <w:vAlign w:val="center"/>
            <w:hideMark/>
          </w:tcPr>
          <w:p w14:paraId="7F3AA8F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28CACC27"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861BD44"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a čekárna společná s ambulancemi</w:t>
            </w:r>
          </w:p>
        </w:tc>
        <w:tc>
          <w:tcPr>
            <w:tcW w:w="1520" w:type="dxa"/>
            <w:tcBorders>
              <w:top w:val="nil"/>
              <w:left w:val="nil"/>
              <w:bottom w:val="single" w:sz="8" w:space="0" w:color="auto"/>
              <w:right w:val="single" w:sz="8" w:space="0" w:color="auto"/>
            </w:tcBorders>
            <w:shd w:val="clear" w:color="auto" w:fill="auto"/>
            <w:noWrap/>
            <w:vAlign w:val="center"/>
            <w:hideMark/>
          </w:tcPr>
          <w:p w14:paraId="78A68F0D"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0</w:t>
            </w:r>
          </w:p>
        </w:tc>
      </w:tr>
      <w:tr w:rsidR="00A964B0" w:rsidRPr="00B07756" w14:paraId="43D6855E"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706B356"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271AA271"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65</w:t>
            </w:r>
          </w:p>
        </w:tc>
      </w:tr>
      <w:tr w:rsidR="00A964B0" w:rsidRPr="00B07756" w14:paraId="37191A2A"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7C74975"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5359CCF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8</w:t>
            </w:r>
          </w:p>
        </w:tc>
      </w:tr>
      <w:tr w:rsidR="00A964B0" w:rsidRPr="00B07756" w14:paraId="12A673A8"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2DDDC"/>
            <w:noWrap/>
            <w:vAlign w:val="center"/>
            <w:hideMark/>
          </w:tcPr>
          <w:p w14:paraId="590D8F74"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Laserové centrum - celkem</w:t>
            </w:r>
          </w:p>
        </w:tc>
        <w:tc>
          <w:tcPr>
            <w:tcW w:w="1520" w:type="dxa"/>
            <w:tcBorders>
              <w:top w:val="nil"/>
              <w:left w:val="nil"/>
              <w:bottom w:val="single" w:sz="8" w:space="0" w:color="auto"/>
              <w:right w:val="single" w:sz="8" w:space="0" w:color="auto"/>
            </w:tcBorders>
            <w:shd w:val="clear" w:color="000000" w:fill="F2DDDC"/>
            <w:noWrap/>
            <w:vAlign w:val="center"/>
            <w:hideMark/>
          </w:tcPr>
          <w:p w14:paraId="784538F1"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73</w:t>
            </w:r>
          </w:p>
        </w:tc>
      </w:tr>
      <w:tr w:rsidR="00A964B0" w:rsidRPr="00B07756" w14:paraId="6B6CF495" w14:textId="77777777" w:rsidTr="0075781B">
        <w:trPr>
          <w:trHeight w:val="324"/>
        </w:trPr>
        <w:tc>
          <w:tcPr>
            <w:tcW w:w="7303" w:type="dxa"/>
            <w:tcBorders>
              <w:top w:val="nil"/>
              <w:left w:val="nil"/>
              <w:bottom w:val="nil"/>
              <w:right w:val="nil"/>
            </w:tcBorders>
            <w:shd w:val="clear" w:color="auto" w:fill="auto"/>
            <w:noWrap/>
            <w:vAlign w:val="center"/>
            <w:hideMark/>
          </w:tcPr>
          <w:p w14:paraId="16AFC27C" w14:textId="77777777" w:rsidR="00A964B0" w:rsidRPr="00B07756" w:rsidRDefault="00A964B0" w:rsidP="0075781B">
            <w:pPr>
              <w:rPr>
                <w:rFonts w:asciiTheme="minorHAnsi" w:hAnsiTheme="minorHAnsi" w:cstheme="minorHAnsi"/>
                <w:b/>
                <w:bCs/>
                <w:color w:val="000000"/>
                <w:sz w:val="22"/>
                <w:szCs w:val="22"/>
              </w:rPr>
            </w:pPr>
          </w:p>
        </w:tc>
        <w:tc>
          <w:tcPr>
            <w:tcW w:w="1520" w:type="dxa"/>
            <w:tcBorders>
              <w:top w:val="nil"/>
              <w:left w:val="nil"/>
              <w:bottom w:val="nil"/>
              <w:right w:val="nil"/>
            </w:tcBorders>
            <w:shd w:val="clear" w:color="auto" w:fill="auto"/>
            <w:noWrap/>
            <w:vAlign w:val="center"/>
            <w:hideMark/>
          </w:tcPr>
          <w:p w14:paraId="6FC4C957" w14:textId="77777777" w:rsidR="00A964B0" w:rsidRPr="00B07756" w:rsidRDefault="00A964B0" w:rsidP="0075781B">
            <w:pPr>
              <w:jc w:val="center"/>
              <w:rPr>
                <w:rFonts w:asciiTheme="minorHAnsi" w:hAnsiTheme="minorHAnsi" w:cstheme="minorHAnsi"/>
                <w:b/>
                <w:bCs/>
                <w:color w:val="000000"/>
                <w:sz w:val="22"/>
                <w:szCs w:val="22"/>
              </w:rPr>
            </w:pPr>
          </w:p>
        </w:tc>
      </w:tr>
      <w:tr w:rsidR="00A964B0" w:rsidRPr="00B07756" w14:paraId="7770E06F" w14:textId="77777777" w:rsidTr="0075781B">
        <w:trPr>
          <w:trHeight w:val="324"/>
        </w:trPr>
        <w:tc>
          <w:tcPr>
            <w:tcW w:w="7303" w:type="dxa"/>
            <w:tcBorders>
              <w:top w:val="single" w:sz="8" w:space="0" w:color="auto"/>
              <w:left w:val="single" w:sz="8" w:space="0" w:color="auto"/>
              <w:bottom w:val="nil"/>
              <w:right w:val="nil"/>
            </w:tcBorders>
            <w:shd w:val="clear" w:color="000000" w:fill="F2DDDC"/>
            <w:noWrap/>
            <w:vAlign w:val="center"/>
            <w:hideMark/>
          </w:tcPr>
          <w:p w14:paraId="4DEFDA36"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Denní stacionář, lymfomasáže a fototerapie</w:t>
            </w:r>
          </w:p>
        </w:tc>
        <w:tc>
          <w:tcPr>
            <w:tcW w:w="1520" w:type="dxa"/>
            <w:tcBorders>
              <w:top w:val="single" w:sz="8" w:space="0" w:color="auto"/>
              <w:left w:val="nil"/>
              <w:bottom w:val="nil"/>
              <w:right w:val="single" w:sz="8" w:space="0" w:color="auto"/>
            </w:tcBorders>
            <w:shd w:val="clear" w:color="000000" w:fill="F2DDDC"/>
            <w:noWrap/>
            <w:vAlign w:val="center"/>
            <w:hideMark/>
          </w:tcPr>
          <w:p w14:paraId="05931A9E"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w:t>
            </w:r>
          </w:p>
        </w:tc>
      </w:tr>
      <w:tr w:rsidR="00A964B0" w:rsidRPr="00B07756" w14:paraId="73B7EE8B"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5EF5A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stacionáře pro fototerapii a lymfoterapii</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16025D0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1BDD336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247474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Hygienické zázemí pacientů </w:t>
            </w:r>
          </w:p>
        </w:tc>
        <w:tc>
          <w:tcPr>
            <w:tcW w:w="1520" w:type="dxa"/>
            <w:tcBorders>
              <w:top w:val="nil"/>
              <w:left w:val="nil"/>
              <w:bottom w:val="single" w:sz="4" w:space="0" w:color="auto"/>
              <w:right w:val="single" w:sz="8" w:space="0" w:color="auto"/>
            </w:tcBorders>
            <w:shd w:val="clear" w:color="auto" w:fill="auto"/>
            <w:noWrap/>
            <w:vAlign w:val="center"/>
            <w:hideMark/>
          </w:tcPr>
          <w:p w14:paraId="33854CB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446EB298" w14:textId="77777777" w:rsidTr="0075781B">
        <w:trPr>
          <w:trHeight w:val="300"/>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009698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542256F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7E95E95F"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5C656E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Lymfomasáže - 3x po 3 lůžkách (3x25)</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05007BB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75</w:t>
            </w:r>
          </w:p>
        </w:tc>
      </w:tr>
      <w:tr w:rsidR="00A964B0" w:rsidRPr="00B07756" w14:paraId="376380D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826EAE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Provozní zázemí pro lymfomasáže</w:t>
            </w:r>
          </w:p>
        </w:tc>
        <w:tc>
          <w:tcPr>
            <w:tcW w:w="1520" w:type="dxa"/>
            <w:tcBorders>
              <w:top w:val="nil"/>
              <w:left w:val="nil"/>
              <w:bottom w:val="single" w:sz="4" w:space="0" w:color="auto"/>
              <w:right w:val="single" w:sz="8" w:space="0" w:color="auto"/>
            </w:tcBorders>
            <w:shd w:val="clear" w:color="auto" w:fill="auto"/>
            <w:noWrap/>
            <w:vAlign w:val="center"/>
            <w:hideMark/>
          </w:tcPr>
          <w:p w14:paraId="680F8B6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3EE323A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F52F8E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Stacionář pro 3 pacienty</w:t>
            </w:r>
          </w:p>
        </w:tc>
        <w:tc>
          <w:tcPr>
            <w:tcW w:w="1520" w:type="dxa"/>
            <w:tcBorders>
              <w:top w:val="nil"/>
              <w:left w:val="nil"/>
              <w:bottom w:val="single" w:sz="4" w:space="0" w:color="auto"/>
              <w:right w:val="single" w:sz="8" w:space="0" w:color="auto"/>
            </w:tcBorders>
            <w:shd w:val="clear" w:color="auto" w:fill="auto"/>
            <w:noWrap/>
            <w:vAlign w:val="center"/>
            <w:hideMark/>
          </w:tcPr>
          <w:p w14:paraId="2D2350E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1951E37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ADB9BE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Sesterna, přípravna stacionáře</w:t>
            </w:r>
          </w:p>
        </w:tc>
        <w:tc>
          <w:tcPr>
            <w:tcW w:w="1520" w:type="dxa"/>
            <w:tcBorders>
              <w:top w:val="nil"/>
              <w:left w:val="nil"/>
              <w:bottom w:val="single" w:sz="4" w:space="0" w:color="auto"/>
              <w:right w:val="single" w:sz="8" w:space="0" w:color="auto"/>
            </w:tcBorders>
            <w:shd w:val="clear" w:color="auto" w:fill="auto"/>
            <w:noWrap/>
            <w:vAlign w:val="center"/>
            <w:hideMark/>
          </w:tcPr>
          <w:p w14:paraId="45F9C04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79D81BF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5913D1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Ordinace fototerapie 2x 25 m2</w:t>
            </w:r>
          </w:p>
        </w:tc>
        <w:tc>
          <w:tcPr>
            <w:tcW w:w="1520" w:type="dxa"/>
            <w:tcBorders>
              <w:top w:val="nil"/>
              <w:left w:val="nil"/>
              <w:bottom w:val="single" w:sz="4" w:space="0" w:color="auto"/>
              <w:right w:val="single" w:sz="8" w:space="0" w:color="auto"/>
            </w:tcBorders>
            <w:shd w:val="clear" w:color="auto" w:fill="auto"/>
            <w:noWrap/>
            <w:vAlign w:val="center"/>
            <w:hideMark/>
          </w:tcPr>
          <w:p w14:paraId="5FE1F09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50</w:t>
            </w:r>
          </w:p>
        </w:tc>
      </w:tr>
      <w:tr w:rsidR="00A964B0" w:rsidRPr="00B07756" w14:paraId="3834137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2B67CC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Svlékací box pro pacienty + 3x prostor pro lokální fototerapii</w:t>
            </w:r>
          </w:p>
        </w:tc>
        <w:tc>
          <w:tcPr>
            <w:tcW w:w="1520" w:type="dxa"/>
            <w:tcBorders>
              <w:top w:val="nil"/>
              <w:left w:val="nil"/>
              <w:bottom w:val="single" w:sz="4" w:space="0" w:color="auto"/>
              <w:right w:val="single" w:sz="8" w:space="0" w:color="auto"/>
            </w:tcBorders>
            <w:shd w:val="clear" w:color="auto" w:fill="auto"/>
            <w:noWrap/>
            <w:vAlign w:val="center"/>
            <w:hideMark/>
          </w:tcPr>
          <w:p w14:paraId="5DDE677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562A3C1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0DC019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Sociální zařízení pro pacienty se sprchou a vanou</w:t>
            </w:r>
          </w:p>
        </w:tc>
        <w:tc>
          <w:tcPr>
            <w:tcW w:w="1520" w:type="dxa"/>
            <w:tcBorders>
              <w:top w:val="nil"/>
              <w:left w:val="nil"/>
              <w:bottom w:val="single" w:sz="4" w:space="0" w:color="auto"/>
              <w:right w:val="single" w:sz="8" w:space="0" w:color="auto"/>
            </w:tcBorders>
            <w:shd w:val="clear" w:color="auto" w:fill="auto"/>
            <w:noWrap/>
            <w:vAlign w:val="center"/>
            <w:hideMark/>
          </w:tcPr>
          <w:p w14:paraId="5335E8A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1250266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D50CCE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w:t>
            </w:r>
          </w:p>
        </w:tc>
        <w:tc>
          <w:tcPr>
            <w:tcW w:w="1520" w:type="dxa"/>
            <w:tcBorders>
              <w:top w:val="nil"/>
              <w:left w:val="nil"/>
              <w:bottom w:val="single" w:sz="4" w:space="0" w:color="auto"/>
              <w:right w:val="single" w:sz="8" w:space="0" w:color="auto"/>
            </w:tcBorders>
            <w:shd w:val="clear" w:color="auto" w:fill="auto"/>
            <w:noWrap/>
            <w:vAlign w:val="center"/>
            <w:hideMark/>
          </w:tcPr>
          <w:p w14:paraId="0FD24FE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69C175A0"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27DE6DA7"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nil"/>
              <w:left w:val="nil"/>
              <w:bottom w:val="nil"/>
              <w:right w:val="single" w:sz="8" w:space="0" w:color="auto"/>
            </w:tcBorders>
            <w:shd w:val="clear" w:color="auto" w:fill="auto"/>
            <w:noWrap/>
            <w:vAlign w:val="center"/>
            <w:hideMark/>
          </w:tcPr>
          <w:p w14:paraId="1B215B8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047B4C3C" w14:textId="77777777" w:rsidTr="0075781B">
        <w:trPr>
          <w:trHeight w:val="300"/>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DCA79AE"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1BAADA09"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50</w:t>
            </w:r>
          </w:p>
        </w:tc>
      </w:tr>
      <w:tr w:rsidR="00A964B0" w:rsidRPr="00B07756" w14:paraId="32B011D4"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9285FC9"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6CEF4828"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345</w:t>
            </w:r>
          </w:p>
        </w:tc>
      </w:tr>
      <w:tr w:rsidR="00A964B0" w:rsidRPr="00B07756" w14:paraId="16A974B4"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27A8D00D"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12425AF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41</w:t>
            </w:r>
          </w:p>
        </w:tc>
      </w:tr>
      <w:tr w:rsidR="00A964B0" w:rsidRPr="00B07756" w14:paraId="0A8E2597"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2DDDC"/>
            <w:noWrap/>
            <w:vAlign w:val="center"/>
            <w:hideMark/>
          </w:tcPr>
          <w:p w14:paraId="7DEEDA3B"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Denní stacionář, lymfomasáže a fototerapie celkem</w:t>
            </w:r>
          </w:p>
        </w:tc>
        <w:tc>
          <w:tcPr>
            <w:tcW w:w="1520" w:type="dxa"/>
            <w:tcBorders>
              <w:top w:val="nil"/>
              <w:left w:val="nil"/>
              <w:bottom w:val="single" w:sz="8" w:space="0" w:color="auto"/>
              <w:right w:val="single" w:sz="8" w:space="0" w:color="auto"/>
            </w:tcBorders>
            <w:shd w:val="clear" w:color="000000" w:fill="F2DDDC"/>
            <w:noWrap/>
            <w:vAlign w:val="center"/>
            <w:hideMark/>
          </w:tcPr>
          <w:p w14:paraId="4F36F627"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386</w:t>
            </w:r>
          </w:p>
        </w:tc>
      </w:tr>
      <w:tr w:rsidR="00A964B0" w:rsidRPr="00B07756" w14:paraId="06F5560A" w14:textId="77777777" w:rsidTr="0075781B">
        <w:trPr>
          <w:trHeight w:val="300"/>
        </w:trPr>
        <w:tc>
          <w:tcPr>
            <w:tcW w:w="7303" w:type="dxa"/>
            <w:tcBorders>
              <w:top w:val="nil"/>
              <w:left w:val="nil"/>
              <w:bottom w:val="nil"/>
              <w:right w:val="nil"/>
            </w:tcBorders>
            <w:shd w:val="clear" w:color="auto" w:fill="auto"/>
            <w:noWrap/>
            <w:vAlign w:val="center"/>
            <w:hideMark/>
          </w:tcPr>
          <w:p w14:paraId="0A44C928"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0BE5B8F5"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011664EE" w14:textId="77777777" w:rsidTr="0075781B">
        <w:trPr>
          <w:trHeight w:val="324"/>
        </w:trPr>
        <w:tc>
          <w:tcPr>
            <w:tcW w:w="7303" w:type="dxa"/>
            <w:tcBorders>
              <w:top w:val="single" w:sz="8" w:space="0" w:color="auto"/>
              <w:left w:val="single" w:sz="8" w:space="0" w:color="auto"/>
              <w:bottom w:val="nil"/>
              <w:right w:val="nil"/>
            </w:tcBorders>
            <w:shd w:val="clear" w:color="000000" w:fill="F2DDDC"/>
            <w:noWrap/>
            <w:vAlign w:val="center"/>
            <w:hideMark/>
          </w:tcPr>
          <w:p w14:paraId="0CF2789B"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xml:space="preserve">Lůžková jednotka kožní - 25 lůžek </w:t>
            </w:r>
          </w:p>
        </w:tc>
        <w:tc>
          <w:tcPr>
            <w:tcW w:w="1520" w:type="dxa"/>
            <w:tcBorders>
              <w:top w:val="single" w:sz="8" w:space="0" w:color="auto"/>
              <w:left w:val="nil"/>
              <w:bottom w:val="nil"/>
              <w:right w:val="single" w:sz="8" w:space="0" w:color="auto"/>
            </w:tcBorders>
            <w:shd w:val="clear" w:color="000000" w:fill="F2DDDC"/>
            <w:noWrap/>
            <w:vAlign w:val="center"/>
            <w:hideMark/>
          </w:tcPr>
          <w:p w14:paraId="4D0983E9"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29D96A09"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2AA56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personálu + sociální zázemí</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26190B7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559539D7"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4C5AFA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Čekárna pro pohotovost</w:t>
            </w:r>
          </w:p>
        </w:tc>
        <w:tc>
          <w:tcPr>
            <w:tcW w:w="1520" w:type="dxa"/>
            <w:tcBorders>
              <w:top w:val="nil"/>
              <w:left w:val="nil"/>
              <w:bottom w:val="single" w:sz="4" w:space="0" w:color="auto"/>
              <w:right w:val="single" w:sz="8" w:space="0" w:color="auto"/>
            </w:tcBorders>
            <w:shd w:val="clear" w:color="auto" w:fill="auto"/>
            <w:noWrap/>
            <w:vAlign w:val="center"/>
            <w:hideMark/>
          </w:tcPr>
          <w:p w14:paraId="7EEFEE4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59441BC1"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8D8C65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WC pro návštěvy</w:t>
            </w:r>
          </w:p>
        </w:tc>
        <w:tc>
          <w:tcPr>
            <w:tcW w:w="1520" w:type="dxa"/>
            <w:tcBorders>
              <w:top w:val="nil"/>
              <w:left w:val="nil"/>
              <w:bottom w:val="single" w:sz="4" w:space="0" w:color="auto"/>
              <w:right w:val="single" w:sz="8" w:space="0" w:color="auto"/>
            </w:tcBorders>
            <w:shd w:val="clear" w:color="auto" w:fill="auto"/>
            <w:noWrap/>
            <w:vAlign w:val="center"/>
            <w:hideMark/>
          </w:tcPr>
          <w:p w14:paraId="0F3E04A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376FC3CB"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4E9ACB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lastRenderedPageBreak/>
              <w:t>Šatna pacientů</w:t>
            </w:r>
          </w:p>
        </w:tc>
        <w:tc>
          <w:tcPr>
            <w:tcW w:w="1520" w:type="dxa"/>
            <w:tcBorders>
              <w:top w:val="nil"/>
              <w:left w:val="nil"/>
              <w:bottom w:val="single" w:sz="4" w:space="0" w:color="auto"/>
              <w:right w:val="single" w:sz="8" w:space="0" w:color="auto"/>
            </w:tcBorders>
            <w:shd w:val="clear" w:color="auto" w:fill="auto"/>
            <w:noWrap/>
            <w:vAlign w:val="center"/>
            <w:hideMark/>
          </w:tcPr>
          <w:p w14:paraId="33935D51"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6B76E43C"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5B714A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Ambulance pro pohotovost</w:t>
            </w:r>
          </w:p>
        </w:tc>
        <w:tc>
          <w:tcPr>
            <w:tcW w:w="1520" w:type="dxa"/>
            <w:tcBorders>
              <w:top w:val="nil"/>
              <w:left w:val="nil"/>
              <w:bottom w:val="single" w:sz="4" w:space="0" w:color="auto"/>
              <w:right w:val="single" w:sz="8" w:space="0" w:color="auto"/>
            </w:tcBorders>
            <w:shd w:val="clear" w:color="auto" w:fill="auto"/>
            <w:noWrap/>
            <w:vAlign w:val="center"/>
            <w:hideMark/>
          </w:tcPr>
          <w:p w14:paraId="6B9FC5D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28C5298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B1EC51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Sesterna</w:t>
            </w:r>
          </w:p>
        </w:tc>
        <w:tc>
          <w:tcPr>
            <w:tcW w:w="1520" w:type="dxa"/>
            <w:tcBorders>
              <w:top w:val="nil"/>
              <w:left w:val="nil"/>
              <w:bottom w:val="single" w:sz="4" w:space="0" w:color="auto"/>
              <w:right w:val="single" w:sz="8" w:space="0" w:color="auto"/>
            </w:tcBorders>
            <w:shd w:val="clear" w:color="auto" w:fill="auto"/>
            <w:noWrap/>
            <w:vAlign w:val="center"/>
            <w:hideMark/>
          </w:tcPr>
          <w:p w14:paraId="767CB1F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0595164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ED7DCC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Vyšetřovna 2x 20 m2</w:t>
            </w:r>
          </w:p>
        </w:tc>
        <w:tc>
          <w:tcPr>
            <w:tcW w:w="1520" w:type="dxa"/>
            <w:tcBorders>
              <w:top w:val="nil"/>
              <w:left w:val="nil"/>
              <w:bottom w:val="single" w:sz="4" w:space="0" w:color="auto"/>
              <w:right w:val="single" w:sz="8" w:space="0" w:color="auto"/>
            </w:tcBorders>
            <w:shd w:val="clear" w:color="auto" w:fill="auto"/>
            <w:noWrap/>
            <w:vAlign w:val="center"/>
            <w:hideMark/>
          </w:tcPr>
          <w:p w14:paraId="2A3D1D2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2D0EA3E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38352F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Převazový sálek</w:t>
            </w:r>
          </w:p>
        </w:tc>
        <w:tc>
          <w:tcPr>
            <w:tcW w:w="1520" w:type="dxa"/>
            <w:tcBorders>
              <w:top w:val="nil"/>
              <w:left w:val="nil"/>
              <w:bottom w:val="single" w:sz="4" w:space="0" w:color="auto"/>
              <w:right w:val="single" w:sz="8" w:space="0" w:color="auto"/>
            </w:tcBorders>
            <w:shd w:val="clear" w:color="auto" w:fill="auto"/>
            <w:noWrap/>
            <w:vAlign w:val="center"/>
            <w:hideMark/>
          </w:tcPr>
          <w:p w14:paraId="2013A78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2E74AF6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5B3E304"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DMZ</w:t>
            </w:r>
          </w:p>
        </w:tc>
        <w:tc>
          <w:tcPr>
            <w:tcW w:w="1520" w:type="dxa"/>
            <w:tcBorders>
              <w:top w:val="nil"/>
              <w:left w:val="nil"/>
              <w:bottom w:val="single" w:sz="4" w:space="0" w:color="auto"/>
              <w:right w:val="single" w:sz="8" w:space="0" w:color="auto"/>
            </w:tcBorders>
            <w:shd w:val="clear" w:color="auto" w:fill="auto"/>
            <w:noWrap/>
            <w:vAlign w:val="center"/>
            <w:hideMark/>
          </w:tcPr>
          <w:p w14:paraId="0118C61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0312A7E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D79179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Staniční sestra</w:t>
            </w:r>
          </w:p>
        </w:tc>
        <w:tc>
          <w:tcPr>
            <w:tcW w:w="1520" w:type="dxa"/>
            <w:tcBorders>
              <w:top w:val="nil"/>
              <w:left w:val="nil"/>
              <w:bottom w:val="single" w:sz="4" w:space="0" w:color="auto"/>
              <w:right w:val="single" w:sz="8" w:space="0" w:color="auto"/>
            </w:tcBorders>
            <w:shd w:val="clear" w:color="auto" w:fill="auto"/>
            <w:noWrap/>
            <w:vAlign w:val="center"/>
            <w:hideMark/>
          </w:tcPr>
          <w:p w14:paraId="398A20A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664CAB0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DBFA2C7"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Inspekční pokoj</w:t>
            </w:r>
          </w:p>
        </w:tc>
        <w:tc>
          <w:tcPr>
            <w:tcW w:w="1520" w:type="dxa"/>
            <w:tcBorders>
              <w:top w:val="nil"/>
              <w:left w:val="nil"/>
              <w:bottom w:val="single" w:sz="4" w:space="0" w:color="auto"/>
              <w:right w:val="single" w:sz="8" w:space="0" w:color="auto"/>
            </w:tcBorders>
            <w:shd w:val="clear" w:color="auto" w:fill="auto"/>
            <w:noWrap/>
            <w:vAlign w:val="center"/>
            <w:hideMark/>
          </w:tcPr>
          <w:p w14:paraId="3BD49B0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3128B4D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649B73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Pracovna vedoucího lékaře</w:t>
            </w:r>
          </w:p>
        </w:tc>
        <w:tc>
          <w:tcPr>
            <w:tcW w:w="1520" w:type="dxa"/>
            <w:tcBorders>
              <w:top w:val="nil"/>
              <w:left w:val="nil"/>
              <w:bottom w:val="single" w:sz="4" w:space="0" w:color="auto"/>
              <w:right w:val="single" w:sz="8" w:space="0" w:color="auto"/>
            </w:tcBorders>
            <w:shd w:val="clear" w:color="auto" w:fill="auto"/>
            <w:noWrap/>
            <w:vAlign w:val="center"/>
            <w:hideMark/>
          </w:tcPr>
          <w:p w14:paraId="7507392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1A5D251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1AF232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Hygienické zázemí personálu</w:t>
            </w:r>
          </w:p>
        </w:tc>
        <w:tc>
          <w:tcPr>
            <w:tcW w:w="1520" w:type="dxa"/>
            <w:tcBorders>
              <w:top w:val="nil"/>
              <w:left w:val="nil"/>
              <w:bottom w:val="single" w:sz="4" w:space="0" w:color="auto"/>
              <w:right w:val="single" w:sz="8" w:space="0" w:color="auto"/>
            </w:tcBorders>
            <w:shd w:val="clear" w:color="auto" w:fill="auto"/>
            <w:noWrap/>
            <w:vAlign w:val="center"/>
            <w:hideMark/>
          </w:tcPr>
          <w:p w14:paraId="36E56B9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40F61A2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265052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Lázeň pacientů s vanou + WC imobilní</w:t>
            </w:r>
          </w:p>
        </w:tc>
        <w:tc>
          <w:tcPr>
            <w:tcW w:w="1520" w:type="dxa"/>
            <w:tcBorders>
              <w:top w:val="nil"/>
              <w:left w:val="nil"/>
              <w:bottom w:val="single" w:sz="4" w:space="0" w:color="auto"/>
              <w:right w:val="single" w:sz="8" w:space="0" w:color="auto"/>
            </w:tcBorders>
            <w:shd w:val="clear" w:color="auto" w:fill="auto"/>
            <w:noWrap/>
            <w:vAlign w:val="center"/>
            <w:hideMark/>
          </w:tcPr>
          <w:p w14:paraId="78827CA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1777B6E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C56D73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Sklady</w:t>
            </w:r>
          </w:p>
        </w:tc>
        <w:tc>
          <w:tcPr>
            <w:tcW w:w="1520" w:type="dxa"/>
            <w:tcBorders>
              <w:top w:val="nil"/>
              <w:left w:val="nil"/>
              <w:bottom w:val="single" w:sz="4" w:space="0" w:color="auto"/>
              <w:right w:val="single" w:sz="8" w:space="0" w:color="auto"/>
            </w:tcBorders>
            <w:shd w:val="clear" w:color="auto" w:fill="auto"/>
            <w:noWrap/>
            <w:vAlign w:val="center"/>
            <w:hideMark/>
          </w:tcPr>
          <w:p w14:paraId="6A8BFD0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7269EB0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6B0E4A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Čajová kuchyňka </w:t>
            </w:r>
          </w:p>
        </w:tc>
        <w:tc>
          <w:tcPr>
            <w:tcW w:w="1520" w:type="dxa"/>
            <w:tcBorders>
              <w:top w:val="nil"/>
              <w:left w:val="nil"/>
              <w:bottom w:val="single" w:sz="4" w:space="0" w:color="auto"/>
              <w:right w:val="single" w:sz="8" w:space="0" w:color="auto"/>
            </w:tcBorders>
            <w:shd w:val="clear" w:color="auto" w:fill="auto"/>
            <w:noWrap/>
            <w:vAlign w:val="center"/>
            <w:hideMark/>
          </w:tcPr>
          <w:p w14:paraId="2B40DCF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755125F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46B9DE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Jídelna - denní pobyt</w:t>
            </w:r>
          </w:p>
        </w:tc>
        <w:tc>
          <w:tcPr>
            <w:tcW w:w="1520" w:type="dxa"/>
            <w:tcBorders>
              <w:top w:val="nil"/>
              <w:left w:val="nil"/>
              <w:bottom w:val="single" w:sz="4" w:space="0" w:color="auto"/>
              <w:right w:val="single" w:sz="8" w:space="0" w:color="auto"/>
            </w:tcBorders>
            <w:shd w:val="clear" w:color="auto" w:fill="auto"/>
            <w:noWrap/>
            <w:vAlign w:val="center"/>
            <w:hideMark/>
          </w:tcPr>
          <w:p w14:paraId="0F957FB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4CA793C9"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52A14BA"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Čistící místnost</w:t>
            </w:r>
          </w:p>
        </w:tc>
        <w:tc>
          <w:tcPr>
            <w:tcW w:w="1520" w:type="dxa"/>
            <w:tcBorders>
              <w:top w:val="nil"/>
              <w:left w:val="nil"/>
              <w:bottom w:val="single" w:sz="4" w:space="0" w:color="auto"/>
              <w:right w:val="single" w:sz="8" w:space="0" w:color="auto"/>
            </w:tcBorders>
            <w:shd w:val="clear" w:color="auto" w:fill="auto"/>
            <w:noWrap/>
            <w:vAlign w:val="center"/>
            <w:hideMark/>
          </w:tcPr>
          <w:p w14:paraId="7A69EC9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7F41D18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3DD61F5"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 špinavého prádla</w:t>
            </w:r>
          </w:p>
        </w:tc>
        <w:tc>
          <w:tcPr>
            <w:tcW w:w="1520" w:type="dxa"/>
            <w:tcBorders>
              <w:top w:val="nil"/>
              <w:left w:val="nil"/>
              <w:bottom w:val="single" w:sz="4" w:space="0" w:color="auto"/>
              <w:right w:val="single" w:sz="8" w:space="0" w:color="auto"/>
            </w:tcBorders>
            <w:shd w:val="clear" w:color="auto" w:fill="auto"/>
            <w:noWrap/>
            <w:vAlign w:val="center"/>
            <w:hideMark/>
          </w:tcPr>
          <w:p w14:paraId="6F03C8F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w:t>
            </w:r>
          </w:p>
        </w:tc>
      </w:tr>
      <w:tr w:rsidR="00A964B0" w:rsidRPr="00B07756" w14:paraId="70B3DED1"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B10C0A7"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nil"/>
              <w:left w:val="nil"/>
              <w:bottom w:val="single" w:sz="8" w:space="0" w:color="auto"/>
              <w:right w:val="single" w:sz="8" w:space="0" w:color="auto"/>
            </w:tcBorders>
            <w:shd w:val="clear" w:color="auto" w:fill="auto"/>
            <w:noWrap/>
            <w:vAlign w:val="center"/>
            <w:hideMark/>
          </w:tcPr>
          <w:p w14:paraId="6CBB839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65D4CA4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F77E32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Pokoj 2 lůžka + sociální zázemí - 7 pokojů x 25 m2</w:t>
            </w:r>
          </w:p>
        </w:tc>
        <w:tc>
          <w:tcPr>
            <w:tcW w:w="1520" w:type="dxa"/>
            <w:tcBorders>
              <w:top w:val="nil"/>
              <w:left w:val="nil"/>
              <w:bottom w:val="single" w:sz="4" w:space="0" w:color="auto"/>
              <w:right w:val="single" w:sz="8" w:space="0" w:color="auto"/>
            </w:tcBorders>
            <w:shd w:val="clear" w:color="auto" w:fill="auto"/>
            <w:noWrap/>
            <w:vAlign w:val="center"/>
            <w:hideMark/>
          </w:tcPr>
          <w:p w14:paraId="7551FFF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175</w:t>
            </w:r>
          </w:p>
        </w:tc>
      </w:tr>
      <w:tr w:rsidR="00A964B0" w:rsidRPr="00B07756" w14:paraId="746764E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F608D8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Pokoj 1 lůžko + sociální zázemí - 6 pokojů x 20 m2</w:t>
            </w:r>
          </w:p>
        </w:tc>
        <w:tc>
          <w:tcPr>
            <w:tcW w:w="1520" w:type="dxa"/>
            <w:tcBorders>
              <w:top w:val="nil"/>
              <w:left w:val="nil"/>
              <w:bottom w:val="single" w:sz="4" w:space="0" w:color="auto"/>
              <w:right w:val="single" w:sz="8" w:space="0" w:color="auto"/>
            </w:tcBorders>
            <w:shd w:val="clear" w:color="auto" w:fill="auto"/>
            <w:noWrap/>
            <w:vAlign w:val="center"/>
            <w:hideMark/>
          </w:tcPr>
          <w:p w14:paraId="2621A94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120</w:t>
            </w:r>
          </w:p>
        </w:tc>
      </w:tr>
      <w:tr w:rsidR="00A964B0" w:rsidRPr="00B07756" w14:paraId="0A938487"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D96CB8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Nadstandardní pokoj 1 lůžko + sociální zázemí - 2 pokoje x 30 m2</w:t>
            </w:r>
          </w:p>
        </w:tc>
        <w:tc>
          <w:tcPr>
            <w:tcW w:w="1520" w:type="dxa"/>
            <w:tcBorders>
              <w:top w:val="nil"/>
              <w:left w:val="nil"/>
              <w:bottom w:val="nil"/>
              <w:right w:val="single" w:sz="8" w:space="0" w:color="auto"/>
            </w:tcBorders>
            <w:shd w:val="clear" w:color="auto" w:fill="auto"/>
            <w:noWrap/>
            <w:vAlign w:val="center"/>
            <w:hideMark/>
          </w:tcPr>
          <w:p w14:paraId="5D0B038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60</w:t>
            </w:r>
          </w:p>
        </w:tc>
      </w:tr>
      <w:tr w:rsidR="00A964B0" w:rsidRPr="00B07756" w14:paraId="064246E4" w14:textId="77777777" w:rsidTr="0075781B">
        <w:trPr>
          <w:trHeight w:val="288"/>
        </w:trPr>
        <w:tc>
          <w:tcPr>
            <w:tcW w:w="7303" w:type="dxa"/>
            <w:tcBorders>
              <w:top w:val="nil"/>
              <w:left w:val="single" w:sz="8" w:space="0" w:color="auto"/>
              <w:bottom w:val="nil"/>
              <w:right w:val="single" w:sz="4" w:space="0" w:color="auto"/>
            </w:tcBorders>
            <w:shd w:val="clear" w:color="auto" w:fill="auto"/>
            <w:noWrap/>
            <w:vAlign w:val="center"/>
            <w:hideMark/>
          </w:tcPr>
          <w:p w14:paraId="584FD5C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Pokoj 1 lůžko s filtrem + sociální zázemí - 3 pokoje x 30 m2</w:t>
            </w:r>
          </w:p>
        </w:tc>
        <w:tc>
          <w:tcPr>
            <w:tcW w:w="1520" w:type="dxa"/>
            <w:tcBorders>
              <w:top w:val="single" w:sz="4" w:space="0" w:color="auto"/>
              <w:left w:val="nil"/>
              <w:bottom w:val="nil"/>
              <w:right w:val="single" w:sz="8" w:space="0" w:color="auto"/>
            </w:tcBorders>
            <w:shd w:val="clear" w:color="auto" w:fill="auto"/>
            <w:noWrap/>
            <w:vAlign w:val="center"/>
            <w:hideMark/>
          </w:tcPr>
          <w:p w14:paraId="09C92FF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90</w:t>
            </w:r>
          </w:p>
        </w:tc>
      </w:tr>
      <w:tr w:rsidR="00A964B0" w:rsidRPr="00B07756" w14:paraId="7127E809" w14:textId="77777777" w:rsidTr="0075781B">
        <w:trPr>
          <w:trHeight w:val="300"/>
        </w:trPr>
        <w:tc>
          <w:tcPr>
            <w:tcW w:w="73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7A64DBA"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Komunikační chodba oddělení</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0200BB8E"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150</w:t>
            </w:r>
          </w:p>
        </w:tc>
      </w:tr>
      <w:tr w:rsidR="00A964B0" w:rsidRPr="00B07756" w14:paraId="106750BD"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22FD9CFB"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767C0F63"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975</w:t>
            </w:r>
          </w:p>
        </w:tc>
      </w:tr>
      <w:tr w:rsidR="00A964B0" w:rsidRPr="00B07756" w14:paraId="78E7E5EB"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66911B3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67CE859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117</w:t>
            </w:r>
          </w:p>
        </w:tc>
      </w:tr>
      <w:tr w:rsidR="00A964B0" w:rsidRPr="00B07756" w14:paraId="07E2ED20"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2DDDC"/>
            <w:noWrap/>
            <w:vAlign w:val="center"/>
            <w:hideMark/>
          </w:tcPr>
          <w:p w14:paraId="736C5012"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Lůžková jednotka kožní 30 lůžek celkem</w:t>
            </w:r>
          </w:p>
        </w:tc>
        <w:tc>
          <w:tcPr>
            <w:tcW w:w="1520" w:type="dxa"/>
            <w:tcBorders>
              <w:top w:val="nil"/>
              <w:left w:val="nil"/>
              <w:bottom w:val="single" w:sz="8" w:space="0" w:color="auto"/>
              <w:right w:val="single" w:sz="8" w:space="0" w:color="auto"/>
            </w:tcBorders>
            <w:shd w:val="clear" w:color="000000" w:fill="F2DDDC"/>
            <w:noWrap/>
            <w:vAlign w:val="center"/>
            <w:hideMark/>
          </w:tcPr>
          <w:p w14:paraId="1D48AB5E"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1 092</w:t>
            </w:r>
          </w:p>
        </w:tc>
      </w:tr>
      <w:tr w:rsidR="00A964B0" w:rsidRPr="00B07756" w14:paraId="451B92E4" w14:textId="77777777" w:rsidTr="0075781B">
        <w:trPr>
          <w:trHeight w:val="300"/>
        </w:trPr>
        <w:tc>
          <w:tcPr>
            <w:tcW w:w="7303" w:type="dxa"/>
            <w:tcBorders>
              <w:top w:val="nil"/>
              <w:left w:val="nil"/>
              <w:bottom w:val="nil"/>
              <w:right w:val="nil"/>
            </w:tcBorders>
            <w:shd w:val="clear" w:color="auto" w:fill="auto"/>
            <w:noWrap/>
            <w:vAlign w:val="center"/>
            <w:hideMark/>
          </w:tcPr>
          <w:p w14:paraId="27AF8C0A"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149C23F1"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01FAC924" w14:textId="77777777" w:rsidTr="0075781B">
        <w:trPr>
          <w:trHeight w:val="324"/>
        </w:trPr>
        <w:tc>
          <w:tcPr>
            <w:tcW w:w="7303" w:type="dxa"/>
            <w:tcBorders>
              <w:top w:val="single" w:sz="8" w:space="0" w:color="auto"/>
              <w:left w:val="single" w:sz="8" w:space="0" w:color="auto"/>
              <w:bottom w:val="nil"/>
              <w:right w:val="nil"/>
            </w:tcBorders>
            <w:shd w:val="clear" w:color="000000" w:fill="F2DDDC"/>
            <w:noWrap/>
            <w:vAlign w:val="center"/>
            <w:hideMark/>
          </w:tcPr>
          <w:p w14:paraId="4DDF1376"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Provozní zázemí a výuka kožní</w:t>
            </w:r>
          </w:p>
        </w:tc>
        <w:tc>
          <w:tcPr>
            <w:tcW w:w="1520" w:type="dxa"/>
            <w:tcBorders>
              <w:top w:val="single" w:sz="8" w:space="0" w:color="auto"/>
              <w:left w:val="nil"/>
              <w:bottom w:val="nil"/>
              <w:right w:val="single" w:sz="8" w:space="0" w:color="auto"/>
            </w:tcBorders>
            <w:shd w:val="clear" w:color="000000" w:fill="F2DDDC"/>
            <w:noWrap/>
            <w:vAlign w:val="center"/>
            <w:hideMark/>
          </w:tcPr>
          <w:p w14:paraId="01FA7F8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43DF21A3" w14:textId="77777777" w:rsidTr="0075781B">
        <w:trPr>
          <w:trHeight w:val="312"/>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D0329E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Pracovna přednosty + hygienické zázemí</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4D6C03E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107B1C65"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21A349E" w14:textId="77777777" w:rsidR="00A964B0" w:rsidRPr="00B07756" w:rsidRDefault="00A964B0" w:rsidP="0075781B">
            <w:pPr>
              <w:rPr>
                <w:rFonts w:asciiTheme="minorHAnsi" w:hAnsiTheme="minorHAnsi" w:cstheme="minorHAnsi"/>
                <w:sz w:val="22"/>
                <w:szCs w:val="22"/>
              </w:rPr>
            </w:pPr>
            <w:r>
              <w:rPr>
                <w:rFonts w:asciiTheme="minorHAnsi" w:hAnsiTheme="minorHAnsi" w:cstheme="minorHAnsi"/>
                <w:sz w:val="22"/>
                <w:szCs w:val="22"/>
              </w:rPr>
              <w:t>Pracovna pr</w:t>
            </w:r>
            <w:r w:rsidRPr="00B07756">
              <w:rPr>
                <w:rFonts w:asciiTheme="minorHAnsi" w:hAnsiTheme="minorHAnsi" w:cstheme="minorHAnsi"/>
                <w:sz w:val="22"/>
                <w:szCs w:val="22"/>
              </w:rPr>
              <w:t>imář</w:t>
            </w:r>
            <w:r>
              <w:rPr>
                <w:rFonts w:asciiTheme="minorHAnsi" w:hAnsiTheme="minorHAnsi" w:cstheme="minorHAnsi"/>
                <w:sz w:val="22"/>
                <w:szCs w:val="22"/>
              </w:rPr>
              <w:t xml:space="preserve">e </w:t>
            </w:r>
            <w:r w:rsidRPr="00B07756">
              <w:rPr>
                <w:rFonts w:asciiTheme="minorHAnsi" w:hAnsiTheme="minorHAnsi" w:cstheme="minorHAnsi"/>
                <w:sz w:val="22"/>
                <w:szCs w:val="22"/>
              </w:rPr>
              <w:t>+ hygienické zázemí</w:t>
            </w:r>
          </w:p>
        </w:tc>
        <w:tc>
          <w:tcPr>
            <w:tcW w:w="1520" w:type="dxa"/>
            <w:tcBorders>
              <w:top w:val="nil"/>
              <w:left w:val="nil"/>
              <w:bottom w:val="single" w:sz="4" w:space="0" w:color="auto"/>
              <w:right w:val="single" w:sz="8" w:space="0" w:color="auto"/>
            </w:tcBorders>
            <w:shd w:val="clear" w:color="auto" w:fill="auto"/>
            <w:noWrap/>
            <w:vAlign w:val="center"/>
            <w:hideMark/>
          </w:tcPr>
          <w:p w14:paraId="22617967"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06E1673E"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DFCF61A" w14:textId="77777777" w:rsidR="00A964B0" w:rsidRPr="00B07756" w:rsidRDefault="00A964B0" w:rsidP="0075781B">
            <w:pPr>
              <w:rPr>
                <w:rFonts w:asciiTheme="minorHAnsi" w:hAnsiTheme="minorHAnsi" w:cstheme="minorHAnsi"/>
                <w:sz w:val="22"/>
                <w:szCs w:val="22"/>
              </w:rPr>
            </w:pPr>
            <w:r>
              <w:rPr>
                <w:rFonts w:asciiTheme="minorHAnsi" w:hAnsiTheme="minorHAnsi" w:cstheme="minorHAnsi"/>
                <w:sz w:val="22"/>
                <w:szCs w:val="22"/>
              </w:rPr>
              <w:t>Sekretariá</w:t>
            </w:r>
            <w:r w:rsidRPr="00B07756">
              <w:rPr>
                <w:rFonts w:asciiTheme="minorHAnsi" w:hAnsiTheme="minorHAnsi" w:cstheme="minorHAnsi"/>
                <w:sz w:val="22"/>
                <w:szCs w:val="22"/>
              </w:rPr>
              <w:t>t - 2x 15 m2</w:t>
            </w:r>
          </w:p>
        </w:tc>
        <w:tc>
          <w:tcPr>
            <w:tcW w:w="1520" w:type="dxa"/>
            <w:tcBorders>
              <w:top w:val="nil"/>
              <w:left w:val="nil"/>
              <w:bottom w:val="single" w:sz="4" w:space="0" w:color="auto"/>
              <w:right w:val="single" w:sz="8" w:space="0" w:color="auto"/>
            </w:tcBorders>
            <w:shd w:val="clear" w:color="auto" w:fill="auto"/>
            <w:noWrap/>
            <w:vAlign w:val="center"/>
            <w:hideMark/>
          </w:tcPr>
          <w:p w14:paraId="4C7A321D"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0A1876E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10426DCC" w14:textId="77777777" w:rsidR="00A964B0" w:rsidRPr="00B07756" w:rsidRDefault="00A964B0" w:rsidP="0075781B">
            <w:pPr>
              <w:rPr>
                <w:rFonts w:asciiTheme="minorHAnsi" w:hAnsiTheme="minorHAnsi" w:cstheme="minorHAnsi"/>
                <w:sz w:val="22"/>
                <w:szCs w:val="22"/>
              </w:rPr>
            </w:pPr>
            <w:r>
              <w:rPr>
                <w:rFonts w:asciiTheme="minorHAnsi" w:hAnsiTheme="minorHAnsi" w:cstheme="minorHAnsi"/>
                <w:sz w:val="22"/>
                <w:szCs w:val="22"/>
              </w:rPr>
              <w:t>Vrchní setra</w:t>
            </w:r>
            <w:r w:rsidRPr="00B07756">
              <w:rPr>
                <w:rFonts w:asciiTheme="minorHAnsi" w:hAnsiTheme="minorHAnsi" w:cstheme="minorHAnsi"/>
                <w:sz w:val="22"/>
                <w:szCs w:val="22"/>
              </w:rPr>
              <w:t xml:space="preserve"> + hygienické zázemí</w:t>
            </w:r>
          </w:p>
        </w:tc>
        <w:tc>
          <w:tcPr>
            <w:tcW w:w="1520" w:type="dxa"/>
            <w:tcBorders>
              <w:top w:val="nil"/>
              <w:left w:val="nil"/>
              <w:bottom w:val="single" w:sz="4" w:space="0" w:color="auto"/>
              <w:right w:val="single" w:sz="8" w:space="0" w:color="auto"/>
            </w:tcBorders>
            <w:shd w:val="clear" w:color="auto" w:fill="auto"/>
            <w:noWrap/>
            <w:vAlign w:val="center"/>
            <w:hideMark/>
          </w:tcPr>
          <w:p w14:paraId="5F7AEE6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2783E405"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795559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Lékařské pokoje - 7 x 3 lékaři + hygienické zázemí (7x 30 m2)</w:t>
            </w:r>
          </w:p>
        </w:tc>
        <w:tc>
          <w:tcPr>
            <w:tcW w:w="1520" w:type="dxa"/>
            <w:tcBorders>
              <w:top w:val="nil"/>
              <w:left w:val="nil"/>
              <w:bottom w:val="single" w:sz="4" w:space="0" w:color="auto"/>
              <w:right w:val="single" w:sz="8" w:space="0" w:color="auto"/>
            </w:tcBorders>
            <w:shd w:val="clear" w:color="auto" w:fill="auto"/>
            <w:noWrap/>
            <w:vAlign w:val="center"/>
            <w:hideMark/>
          </w:tcPr>
          <w:p w14:paraId="6700DF50"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210</w:t>
            </w:r>
          </w:p>
        </w:tc>
      </w:tr>
      <w:tr w:rsidR="00A964B0" w:rsidRPr="00B07756" w14:paraId="48A0407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9CF532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Emeritní přednosta + hygienické zázemí</w:t>
            </w:r>
          </w:p>
        </w:tc>
        <w:tc>
          <w:tcPr>
            <w:tcW w:w="1520" w:type="dxa"/>
            <w:tcBorders>
              <w:top w:val="nil"/>
              <w:left w:val="nil"/>
              <w:bottom w:val="single" w:sz="4" w:space="0" w:color="auto"/>
              <w:right w:val="single" w:sz="8" w:space="0" w:color="auto"/>
            </w:tcBorders>
            <w:shd w:val="clear" w:color="auto" w:fill="auto"/>
            <w:noWrap/>
            <w:vAlign w:val="center"/>
            <w:hideMark/>
          </w:tcPr>
          <w:p w14:paraId="71B5057B"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47F9BE8C"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6D6B82D"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pro mediky + sociální zázemí</w:t>
            </w:r>
          </w:p>
        </w:tc>
        <w:tc>
          <w:tcPr>
            <w:tcW w:w="1520" w:type="dxa"/>
            <w:tcBorders>
              <w:top w:val="nil"/>
              <w:left w:val="nil"/>
              <w:bottom w:val="single" w:sz="4" w:space="0" w:color="auto"/>
              <w:right w:val="single" w:sz="8" w:space="0" w:color="auto"/>
            </w:tcBorders>
            <w:shd w:val="clear" w:color="auto" w:fill="auto"/>
            <w:noWrap/>
            <w:vAlign w:val="center"/>
            <w:hideMark/>
          </w:tcPr>
          <w:p w14:paraId="36647C1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25</w:t>
            </w:r>
          </w:p>
        </w:tc>
      </w:tr>
      <w:tr w:rsidR="00A964B0" w:rsidRPr="00B07756" w14:paraId="2D5CF98F"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30FD72D"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Seminární místnosti</w:t>
            </w:r>
          </w:p>
        </w:tc>
        <w:tc>
          <w:tcPr>
            <w:tcW w:w="1520" w:type="dxa"/>
            <w:tcBorders>
              <w:top w:val="nil"/>
              <w:left w:val="nil"/>
              <w:bottom w:val="single" w:sz="4" w:space="0" w:color="auto"/>
              <w:right w:val="single" w:sz="8" w:space="0" w:color="auto"/>
            </w:tcBorders>
            <w:shd w:val="clear" w:color="auto" w:fill="auto"/>
            <w:noWrap/>
            <w:vAlign w:val="center"/>
            <w:hideMark/>
          </w:tcPr>
          <w:p w14:paraId="21BEBCC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60</w:t>
            </w:r>
          </w:p>
        </w:tc>
      </w:tr>
      <w:tr w:rsidR="00A964B0" w:rsidRPr="00B07756" w14:paraId="3588981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2DE9F90"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DMZ</w:t>
            </w:r>
          </w:p>
        </w:tc>
        <w:tc>
          <w:tcPr>
            <w:tcW w:w="1520" w:type="dxa"/>
            <w:tcBorders>
              <w:top w:val="nil"/>
              <w:left w:val="nil"/>
              <w:bottom w:val="single" w:sz="4" w:space="0" w:color="auto"/>
              <w:right w:val="single" w:sz="8" w:space="0" w:color="auto"/>
            </w:tcBorders>
            <w:shd w:val="clear" w:color="auto" w:fill="auto"/>
            <w:noWrap/>
            <w:vAlign w:val="center"/>
            <w:hideMark/>
          </w:tcPr>
          <w:p w14:paraId="119C557F"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47B7268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4408C77"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Knihovna</w:t>
            </w:r>
          </w:p>
        </w:tc>
        <w:tc>
          <w:tcPr>
            <w:tcW w:w="1520" w:type="dxa"/>
            <w:tcBorders>
              <w:top w:val="nil"/>
              <w:left w:val="nil"/>
              <w:bottom w:val="single" w:sz="4" w:space="0" w:color="auto"/>
              <w:right w:val="single" w:sz="8" w:space="0" w:color="auto"/>
            </w:tcBorders>
            <w:shd w:val="clear" w:color="auto" w:fill="auto"/>
            <w:noWrap/>
            <w:vAlign w:val="center"/>
            <w:hideMark/>
          </w:tcPr>
          <w:p w14:paraId="4B599BB4"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061DDA5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84CDBB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Sklad</w:t>
            </w:r>
          </w:p>
        </w:tc>
        <w:tc>
          <w:tcPr>
            <w:tcW w:w="1520" w:type="dxa"/>
            <w:tcBorders>
              <w:top w:val="nil"/>
              <w:left w:val="nil"/>
              <w:bottom w:val="single" w:sz="4" w:space="0" w:color="auto"/>
              <w:right w:val="single" w:sz="8" w:space="0" w:color="auto"/>
            </w:tcBorders>
            <w:shd w:val="clear" w:color="auto" w:fill="auto"/>
            <w:noWrap/>
            <w:vAlign w:val="center"/>
            <w:hideMark/>
          </w:tcPr>
          <w:p w14:paraId="17968FF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15</w:t>
            </w:r>
          </w:p>
        </w:tc>
      </w:tr>
      <w:tr w:rsidR="00A964B0" w:rsidRPr="00B07756" w14:paraId="2CCB18D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24CF1E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Archív</w:t>
            </w:r>
          </w:p>
        </w:tc>
        <w:tc>
          <w:tcPr>
            <w:tcW w:w="1520" w:type="dxa"/>
            <w:tcBorders>
              <w:top w:val="nil"/>
              <w:left w:val="nil"/>
              <w:bottom w:val="single" w:sz="4" w:space="0" w:color="auto"/>
              <w:right w:val="single" w:sz="8" w:space="0" w:color="auto"/>
            </w:tcBorders>
            <w:shd w:val="clear" w:color="auto" w:fill="auto"/>
            <w:noWrap/>
            <w:vAlign w:val="center"/>
            <w:hideMark/>
          </w:tcPr>
          <w:p w14:paraId="1CE8DF4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20</w:t>
            </w:r>
          </w:p>
        </w:tc>
      </w:tr>
      <w:tr w:rsidR="00A964B0" w:rsidRPr="00B07756" w14:paraId="32969A95"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683B1D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Úklid</w:t>
            </w:r>
          </w:p>
        </w:tc>
        <w:tc>
          <w:tcPr>
            <w:tcW w:w="1520" w:type="dxa"/>
            <w:tcBorders>
              <w:top w:val="nil"/>
              <w:left w:val="nil"/>
              <w:bottom w:val="single" w:sz="8" w:space="0" w:color="auto"/>
              <w:right w:val="single" w:sz="8" w:space="0" w:color="auto"/>
            </w:tcBorders>
            <w:shd w:val="clear" w:color="auto" w:fill="auto"/>
            <w:noWrap/>
            <w:vAlign w:val="center"/>
            <w:hideMark/>
          </w:tcPr>
          <w:p w14:paraId="054B3E03"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w:t>
            </w:r>
          </w:p>
        </w:tc>
      </w:tr>
      <w:tr w:rsidR="00A964B0" w:rsidRPr="00B07756" w14:paraId="79E7B1C4"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56B5276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7EB4D1F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100</w:t>
            </w:r>
          </w:p>
        </w:tc>
      </w:tr>
      <w:tr w:rsidR="00A964B0" w:rsidRPr="00B07756" w14:paraId="58A36D35"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489B9F84"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154379C6"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619</w:t>
            </w:r>
          </w:p>
        </w:tc>
      </w:tr>
      <w:tr w:rsidR="00A964B0" w:rsidRPr="00B07756" w14:paraId="60B2D4BF"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0A160A6"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1A05845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74</w:t>
            </w:r>
          </w:p>
        </w:tc>
      </w:tr>
      <w:tr w:rsidR="00A964B0" w:rsidRPr="00B07756" w14:paraId="66373986"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F2DDDC"/>
            <w:noWrap/>
            <w:vAlign w:val="center"/>
            <w:hideMark/>
          </w:tcPr>
          <w:p w14:paraId="479886BE" w14:textId="77777777" w:rsidR="00A964B0" w:rsidRPr="00B07756" w:rsidRDefault="00A964B0" w:rsidP="0075781B">
            <w:pPr>
              <w:rPr>
                <w:rFonts w:asciiTheme="minorHAnsi" w:hAnsiTheme="minorHAnsi" w:cstheme="minorHAnsi"/>
                <w:b/>
                <w:bCs/>
                <w:sz w:val="22"/>
                <w:szCs w:val="22"/>
              </w:rPr>
            </w:pPr>
            <w:r w:rsidRPr="00B07756">
              <w:rPr>
                <w:rFonts w:asciiTheme="minorHAnsi" w:hAnsiTheme="minorHAnsi" w:cstheme="minorHAnsi"/>
                <w:b/>
                <w:bCs/>
                <w:sz w:val="22"/>
                <w:szCs w:val="22"/>
              </w:rPr>
              <w:lastRenderedPageBreak/>
              <w:t>Provozní zázemí a výuka kožní celkem</w:t>
            </w:r>
          </w:p>
        </w:tc>
        <w:tc>
          <w:tcPr>
            <w:tcW w:w="1520" w:type="dxa"/>
            <w:tcBorders>
              <w:top w:val="nil"/>
              <w:left w:val="nil"/>
              <w:bottom w:val="single" w:sz="8" w:space="0" w:color="auto"/>
              <w:right w:val="single" w:sz="8" w:space="0" w:color="auto"/>
            </w:tcBorders>
            <w:shd w:val="clear" w:color="000000" w:fill="F2DDDC"/>
            <w:noWrap/>
            <w:vAlign w:val="center"/>
            <w:hideMark/>
          </w:tcPr>
          <w:p w14:paraId="4175FB51"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693</w:t>
            </w:r>
          </w:p>
        </w:tc>
      </w:tr>
      <w:tr w:rsidR="00A964B0" w:rsidRPr="00B07756" w14:paraId="63A5ACF7" w14:textId="77777777" w:rsidTr="0075781B">
        <w:trPr>
          <w:trHeight w:val="300"/>
        </w:trPr>
        <w:tc>
          <w:tcPr>
            <w:tcW w:w="7303" w:type="dxa"/>
            <w:tcBorders>
              <w:top w:val="nil"/>
              <w:left w:val="nil"/>
              <w:bottom w:val="nil"/>
              <w:right w:val="nil"/>
            </w:tcBorders>
            <w:shd w:val="clear" w:color="auto" w:fill="auto"/>
            <w:noWrap/>
            <w:vAlign w:val="center"/>
            <w:hideMark/>
          </w:tcPr>
          <w:p w14:paraId="6FA6C77B"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6C3FB8E9"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38B98086" w14:textId="77777777" w:rsidTr="0075781B">
        <w:trPr>
          <w:trHeight w:val="372"/>
        </w:trPr>
        <w:tc>
          <w:tcPr>
            <w:tcW w:w="7303" w:type="dxa"/>
            <w:tcBorders>
              <w:top w:val="single" w:sz="8" w:space="0" w:color="auto"/>
              <w:left w:val="single" w:sz="8" w:space="0" w:color="auto"/>
              <w:bottom w:val="single" w:sz="8" w:space="0" w:color="auto"/>
              <w:right w:val="nil"/>
            </w:tcBorders>
            <w:shd w:val="clear" w:color="000000" w:fill="E6B9B8"/>
            <w:noWrap/>
            <w:vAlign w:val="center"/>
            <w:hideMark/>
          </w:tcPr>
          <w:p w14:paraId="65E97657" w14:textId="77777777" w:rsidR="00A964B0" w:rsidRPr="00B07756" w:rsidRDefault="00A964B0" w:rsidP="0075781B">
            <w:pP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Ko</w:t>
            </w:r>
            <w:r>
              <w:rPr>
                <w:rFonts w:asciiTheme="minorHAnsi" w:hAnsiTheme="minorHAnsi" w:cstheme="minorHAnsi"/>
                <w:b/>
                <w:bCs/>
                <w:color w:val="FF0000"/>
                <w:sz w:val="22"/>
                <w:szCs w:val="22"/>
              </w:rPr>
              <w:t>ž</w:t>
            </w:r>
            <w:r w:rsidRPr="00B07756">
              <w:rPr>
                <w:rFonts w:asciiTheme="minorHAnsi" w:hAnsiTheme="minorHAnsi" w:cstheme="minorHAnsi"/>
                <w:b/>
                <w:bCs/>
                <w:color w:val="FF0000"/>
                <w:sz w:val="22"/>
                <w:szCs w:val="22"/>
              </w:rPr>
              <w:t xml:space="preserve">ní </w:t>
            </w:r>
            <w:r>
              <w:rPr>
                <w:rFonts w:asciiTheme="minorHAnsi" w:hAnsiTheme="minorHAnsi" w:cstheme="minorHAnsi"/>
                <w:b/>
                <w:bCs/>
                <w:color w:val="FF0000"/>
                <w:sz w:val="22"/>
                <w:szCs w:val="22"/>
              </w:rPr>
              <w:t xml:space="preserve">klinika </w:t>
            </w:r>
            <w:r w:rsidRPr="00B07756">
              <w:rPr>
                <w:rFonts w:asciiTheme="minorHAnsi" w:hAnsiTheme="minorHAnsi" w:cstheme="minorHAnsi"/>
                <w:b/>
                <w:bCs/>
                <w:color w:val="FF0000"/>
                <w:sz w:val="22"/>
                <w:szCs w:val="22"/>
              </w:rPr>
              <w:t>celkem</w:t>
            </w:r>
          </w:p>
        </w:tc>
        <w:tc>
          <w:tcPr>
            <w:tcW w:w="1520" w:type="dxa"/>
            <w:tcBorders>
              <w:top w:val="single" w:sz="8" w:space="0" w:color="auto"/>
              <w:left w:val="single" w:sz="8" w:space="0" w:color="auto"/>
              <w:bottom w:val="single" w:sz="8" w:space="0" w:color="auto"/>
              <w:right w:val="single" w:sz="8" w:space="0" w:color="auto"/>
            </w:tcBorders>
            <w:shd w:val="clear" w:color="000000" w:fill="E6B9B8"/>
            <w:noWrap/>
            <w:vAlign w:val="center"/>
            <w:hideMark/>
          </w:tcPr>
          <w:p w14:paraId="486DD60D" w14:textId="77777777" w:rsidR="00A964B0" w:rsidRPr="00B07756" w:rsidRDefault="00A964B0" w:rsidP="0075781B">
            <w:pPr>
              <w:jc w:val="cente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3 535</w:t>
            </w:r>
          </w:p>
        </w:tc>
      </w:tr>
      <w:tr w:rsidR="00A964B0" w:rsidRPr="00B07756" w14:paraId="20CB753F" w14:textId="77777777" w:rsidTr="0075781B">
        <w:trPr>
          <w:trHeight w:val="288"/>
        </w:trPr>
        <w:tc>
          <w:tcPr>
            <w:tcW w:w="7303" w:type="dxa"/>
            <w:tcBorders>
              <w:top w:val="nil"/>
              <w:left w:val="nil"/>
              <w:bottom w:val="nil"/>
              <w:right w:val="nil"/>
            </w:tcBorders>
            <w:shd w:val="clear" w:color="auto" w:fill="auto"/>
            <w:noWrap/>
            <w:vAlign w:val="center"/>
            <w:hideMark/>
          </w:tcPr>
          <w:p w14:paraId="3F845950"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53633A96"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679FB9C" w14:textId="77777777" w:rsidTr="0075781B">
        <w:trPr>
          <w:trHeight w:val="288"/>
        </w:trPr>
        <w:tc>
          <w:tcPr>
            <w:tcW w:w="7303" w:type="dxa"/>
            <w:tcBorders>
              <w:top w:val="nil"/>
              <w:left w:val="nil"/>
              <w:bottom w:val="nil"/>
              <w:right w:val="nil"/>
            </w:tcBorders>
            <w:shd w:val="clear" w:color="auto" w:fill="auto"/>
            <w:noWrap/>
            <w:vAlign w:val="center"/>
            <w:hideMark/>
          </w:tcPr>
          <w:p w14:paraId="385DA2D1"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7B3BF6DA"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2465DF2D" w14:textId="77777777" w:rsidTr="0075781B">
        <w:trPr>
          <w:trHeight w:val="300"/>
        </w:trPr>
        <w:tc>
          <w:tcPr>
            <w:tcW w:w="7303" w:type="dxa"/>
            <w:tcBorders>
              <w:top w:val="nil"/>
              <w:left w:val="nil"/>
              <w:bottom w:val="nil"/>
              <w:right w:val="nil"/>
            </w:tcBorders>
            <w:shd w:val="clear" w:color="auto" w:fill="auto"/>
            <w:noWrap/>
            <w:vAlign w:val="center"/>
            <w:hideMark/>
          </w:tcPr>
          <w:p w14:paraId="50B67799"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0316FFF4"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344D7224" w14:textId="77777777" w:rsidTr="0075781B">
        <w:trPr>
          <w:trHeight w:val="324"/>
        </w:trPr>
        <w:tc>
          <w:tcPr>
            <w:tcW w:w="7303" w:type="dxa"/>
            <w:tcBorders>
              <w:top w:val="single" w:sz="8" w:space="0" w:color="auto"/>
              <w:left w:val="single" w:sz="8" w:space="0" w:color="auto"/>
              <w:bottom w:val="single" w:sz="8" w:space="0" w:color="auto"/>
              <w:right w:val="nil"/>
            </w:tcBorders>
            <w:shd w:val="clear" w:color="000000" w:fill="C5D9F1"/>
            <w:noWrap/>
            <w:vAlign w:val="center"/>
            <w:hideMark/>
          </w:tcPr>
          <w:p w14:paraId="732F8947"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Diagnostika v novém pavilonu - KZM</w:t>
            </w:r>
          </w:p>
        </w:tc>
        <w:tc>
          <w:tcPr>
            <w:tcW w:w="1520" w:type="dxa"/>
            <w:tcBorders>
              <w:top w:val="single" w:sz="8" w:space="0" w:color="auto"/>
              <w:left w:val="nil"/>
              <w:bottom w:val="single" w:sz="8" w:space="0" w:color="auto"/>
              <w:right w:val="single" w:sz="8" w:space="0" w:color="auto"/>
            </w:tcBorders>
            <w:shd w:val="clear" w:color="000000" w:fill="C5D9F1"/>
            <w:noWrap/>
            <w:vAlign w:val="center"/>
            <w:hideMark/>
          </w:tcPr>
          <w:p w14:paraId="01B26806"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w:t>
            </w:r>
          </w:p>
        </w:tc>
      </w:tr>
      <w:tr w:rsidR="00A964B0" w:rsidRPr="00B07756" w14:paraId="067AC8CA" w14:textId="77777777" w:rsidTr="0075781B">
        <w:trPr>
          <w:trHeight w:val="288"/>
        </w:trPr>
        <w:tc>
          <w:tcPr>
            <w:tcW w:w="7303" w:type="dxa"/>
            <w:tcBorders>
              <w:top w:val="nil"/>
              <w:left w:val="nil"/>
              <w:bottom w:val="nil"/>
              <w:right w:val="nil"/>
            </w:tcBorders>
            <w:shd w:val="clear" w:color="auto" w:fill="auto"/>
            <w:noWrap/>
            <w:vAlign w:val="center"/>
            <w:hideMark/>
          </w:tcPr>
          <w:p w14:paraId="1A209F42" w14:textId="77777777" w:rsidR="00A964B0" w:rsidRPr="00B07756" w:rsidRDefault="00A964B0" w:rsidP="0075781B">
            <w:pPr>
              <w:rPr>
                <w:rFonts w:asciiTheme="minorHAnsi" w:hAnsiTheme="minorHAnsi" w:cstheme="minorHAnsi"/>
                <w:b/>
                <w:bCs/>
                <w:color w:val="FF0000"/>
                <w:sz w:val="22"/>
                <w:szCs w:val="22"/>
              </w:rPr>
            </w:pPr>
          </w:p>
        </w:tc>
        <w:tc>
          <w:tcPr>
            <w:tcW w:w="1520" w:type="dxa"/>
            <w:tcBorders>
              <w:top w:val="nil"/>
              <w:left w:val="nil"/>
              <w:bottom w:val="nil"/>
              <w:right w:val="nil"/>
            </w:tcBorders>
            <w:shd w:val="clear" w:color="auto" w:fill="auto"/>
            <w:noWrap/>
            <w:vAlign w:val="center"/>
            <w:hideMark/>
          </w:tcPr>
          <w:p w14:paraId="708A58BA" w14:textId="77777777" w:rsidR="00A964B0" w:rsidRPr="00B07756" w:rsidRDefault="00A964B0" w:rsidP="0075781B">
            <w:pPr>
              <w:jc w:val="center"/>
              <w:rPr>
                <w:rFonts w:asciiTheme="minorHAnsi" w:hAnsiTheme="minorHAnsi" w:cstheme="minorHAnsi"/>
                <w:b/>
                <w:bCs/>
                <w:color w:val="FF0000"/>
                <w:sz w:val="22"/>
                <w:szCs w:val="22"/>
              </w:rPr>
            </w:pPr>
          </w:p>
        </w:tc>
      </w:tr>
      <w:tr w:rsidR="00A964B0" w:rsidRPr="00B07756" w14:paraId="69FFE3CD" w14:textId="77777777" w:rsidTr="0075781B">
        <w:trPr>
          <w:trHeight w:val="300"/>
        </w:trPr>
        <w:tc>
          <w:tcPr>
            <w:tcW w:w="7303" w:type="dxa"/>
            <w:tcBorders>
              <w:top w:val="nil"/>
              <w:left w:val="nil"/>
              <w:bottom w:val="nil"/>
              <w:right w:val="nil"/>
            </w:tcBorders>
            <w:shd w:val="clear" w:color="auto" w:fill="auto"/>
            <w:noWrap/>
            <w:vAlign w:val="center"/>
            <w:hideMark/>
          </w:tcPr>
          <w:p w14:paraId="2F75B28B"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514F4B12"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1F311E99" w14:textId="77777777" w:rsidTr="0075781B">
        <w:trPr>
          <w:trHeight w:val="312"/>
        </w:trPr>
        <w:tc>
          <w:tcPr>
            <w:tcW w:w="73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D32FC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Provoz</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78DBB16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 Plocha (m</w:t>
            </w:r>
            <w:r w:rsidRPr="00B07756">
              <w:rPr>
                <w:rFonts w:asciiTheme="minorHAnsi" w:hAnsiTheme="minorHAnsi" w:cstheme="minorHAnsi"/>
                <w:color w:val="000000"/>
                <w:sz w:val="22"/>
                <w:szCs w:val="22"/>
                <w:vertAlign w:val="superscript"/>
              </w:rPr>
              <w:t>2</w:t>
            </w:r>
            <w:r w:rsidRPr="00B07756">
              <w:rPr>
                <w:rFonts w:asciiTheme="minorHAnsi" w:hAnsiTheme="minorHAnsi" w:cstheme="minorHAnsi"/>
                <w:color w:val="000000"/>
                <w:sz w:val="22"/>
                <w:szCs w:val="22"/>
              </w:rPr>
              <w:t>)</w:t>
            </w:r>
          </w:p>
        </w:tc>
      </w:tr>
      <w:tr w:rsidR="00A964B0" w:rsidRPr="00B07756" w14:paraId="696B3ADA" w14:textId="77777777" w:rsidTr="0075781B">
        <w:trPr>
          <w:trHeight w:val="324"/>
        </w:trPr>
        <w:tc>
          <w:tcPr>
            <w:tcW w:w="7303" w:type="dxa"/>
            <w:tcBorders>
              <w:top w:val="nil"/>
              <w:left w:val="single" w:sz="8" w:space="0" w:color="auto"/>
              <w:bottom w:val="nil"/>
              <w:right w:val="nil"/>
            </w:tcBorders>
            <w:shd w:val="clear" w:color="000000" w:fill="C5D9F1"/>
            <w:noWrap/>
            <w:vAlign w:val="center"/>
            <w:hideMark/>
          </w:tcPr>
          <w:p w14:paraId="3A6FA255"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RTG, CT, USG</w:t>
            </w:r>
          </w:p>
        </w:tc>
        <w:tc>
          <w:tcPr>
            <w:tcW w:w="1520" w:type="dxa"/>
            <w:tcBorders>
              <w:top w:val="nil"/>
              <w:left w:val="nil"/>
              <w:bottom w:val="nil"/>
              <w:right w:val="single" w:sz="8" w:space="0" w:color="auto"/>
            </w:tcBorders>
            <w:shd w:val="clear" w:color="000000" w:fill="C5D9F1"/>
            <w:noWrap/>
            <w:vAlign w:val="center"/>
            <w:hideMark/>
          </w:tcPr>
          <w:p w14:paraId="67B36D0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6A6423D5"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BDA0B3"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Recepce giagnostiky + kartotéka</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72CAD54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0DFDEF0D"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1EBFA11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Čekárna diagnostiky</w:t>
            </w:r>
          </w:p>
        </w:tc>
        <w:tc>
          <w:tcPr>
            <w:tcW w:w="1520" w:type="dxa"/>
            <w:tcBorders>
              <w:top w:val="nil"/>
              <w:left w:val="nil"/>
              <w:bottom w:val="nil"/>
              <w:right w:val="single" w:sz="8" w:space="0" w:color="auto"/>
            </w:tcBorders>
            <w:shd w:val="clear" w:color="auto" w:fill="auto"/>
            <w:noWrap/>
            <w:vAlign w:val="center"/>
            <w:hideMark/>
          </w:tcPr>
          <w:p w14:paraId="3893826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3E73AAD1"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1C88C74"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Vyšetřovna RTG</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65C129F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1F48C82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66CF5B4"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Ovladovna RTG</w:t>
            </w:r>
          </w:p>
        </w:tc>
        <w:tc>
          <w:tcPr>
            <w:tcW w:w="1520" w:type="dxa"/>
            <w:tcBorders>
              <w:top w:val="nil"/>
              <w:left w:val="nil"/>
              <w:bottom w:val="single" w:sz="4" w:space="0" w:color="auto"/>
              <w:right w:val="single" w:sz="8" w:space="0" w:color="auto"/>
            </w:tcBorders>
            <w:shd w:val="clear" w:color="auto" w:fill="auto"/>
            <w:noWrap/>
            <w:vAlign w:val="center"/>
            <w:hideMark/>
          </w:tcPr>
          <w:p w14:paraId="4D1AFC2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585FB78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63435EC"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Svékací boxy k RTG</w:t>
            </w:r>
          </w:p>
        </w:tc>
        <w:tc>
          <w:tcPr>
            <w:tcW w:w="1520" w:type="dxa"/>
            <w:tcBorders>
              <w:top w:val="nil"/>
              <w:left w:val="nil"/>
              <w:bottom w:val="single" w:sz="4" w:space="0" w:color="auto"/>
              <w:right w:val="single" w:sz="8" w:space="0" w:color="auto"/>
            </w:tcBorders>
            <w:shd w:val="clear" w:color="auto" w:fill="auto"/>
            <w:noWrap/>
            <w:vAlign w:val="center"/>
            <w:hideMark/>
          </w:tcPr>
          <w:p w14:paraId="5C0574D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4CC4D369" w14:textId="77777777" w:rsidTr="0075781B">
        <w:trPr>
          <w:trHeight w:val="300"/>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B1110C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Popisovna RTG</w:t>
            </w:r>
          </w:p>
        </w:tc>
        <w:tc>
          <w:tcPr>
            <w:tcW w:w="1520" w:type="dxa"/>
            <w:tcBorders>
              <w:top w:val="nil"/>
              <w:left w:val="nil"/>
              <w:bottom w:val="single" w:sz="4" w:space="0" w:color="auto"/>
              <w:right w:val="single" w:sz="8" w:space="0" w:color="auto"/>
            </w:tcBorders>
            <w:shd w:val="clear" w:color="auto" w:fill="auto"/>
            <w:noWrap/>
            <w:vAlign w:val="center"/>
            <w:hideMark/>
          </w:tcPr>
          <w:p w14:paraId="08BCC456"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48A148B7"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EF3784"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Vyšetřovna CT</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35318AA9"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35</w:t>
            </w:r>
          </w:p>
        </w:tc>
      </w:tr>
      <w:tr w:rsidR="00A964B0" w:rsidRPr="00B07756" w14:paraId="46BF664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E6F6DB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Ovladovna CT</w:t>
            </w:r>
          </w:p>
        </w:tc>
        <w:tc>
          <w:tcPr>
            <w:tcW w:w="1520" w:type="dxa"/>
            <w:tcBorders>
              <w:top w:val="nil"/>
              <w:left w:val="nil"/>
              <w:bottom w:val="single" w:sz="4" w:space="0" w:color="auto"/>
              <w:right w:val="single" w:sz="8" w:space="0" w:color="auto"/>
            </w:tcBorders>
            <w:shd w:val="clear" w:color="auto" w:fill="auto"/>
            <w:noWrap/>
            <w:vAlign w:val="center"/>
            <w:hideMark/>
          </w:tcPr>
          <w:p w14:paraId="43D1127F"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00ABD814"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7C3B15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Svékací boxy k CT</w:t>
            </w:r>
          </w:p>
        </w:tc>
        <w:tc>
          <w:tcPr>
            <w:tcW w:w="1520" w:type="dxa"/>
            <w:tcBorders>
              <w:top w:val="nil"/>
              <w:left w:val="nil"/>
              <w:bottom w:val="single" w:sz="4" w:space="0" w:color="auto"/>
              <w:right w:val="single" w:sz="8" w:space="0" w:color="auto"/>
            </w:tcBorders>
            <w:shd w:val="clear" w:color="auto" w:fill="auto"/>
            <w:noWrap/>
            <w:vAlign w:val="center"/>
            <w:hideMark/>
          </w:tcPr>
          <w:p w14:paraId="6976767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62F8B362"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5B8D1BC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Přípravna CT</w:t>
            </w:r>
          </w:p>
        </w:tc>
        <w:tc>
          <w:tcPr>
            <w:tcW w:w="1520" w:type="dxa"/>
            <w:tcBorders>
              <w:top w:val="nil"/>
              <w:left w:val="nil"/>
              <w:bottom w:val="single" w:sz="4" w:space="0" w:color="auto"/>
              <w:right w:val="single" w:sz="8" w:space="0" w:color="auto"/>
            </w:tcBorders>
            <w:shd w:val="clear" w:color="auto" w:fill="auto"/>
            <w:noWrap/>
            <w:vAlign w:val="center"/>
            <w:hideMark/>
          </w:tcPr>
          <w:p w14:paraId="4F6EA69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7E4BB8A2" w14:textId="77777777" w:rsidTr="0075781B">
        <w:trPr>
          <w:trHeight w:val="300"/>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7A06A4F8"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Popisovna CT</w:t>
            </w:r>
          </w:p>
        </w:tc>
        <w:tc>
          <w:tcPr>
            <w:tcW w:w="1520" w:type="dxa"/>
            <w:tcBorders>
              <w:top w:val="nil"/>
              <w:left w:val="nil"/>
              <w:bottom w:val="single" w:sz="4" w:space="0" w:color="auto"/>
              <w:right w:val="single" w:sz="8" w:space="0" w:color="auto"/>
            </w:tcBorders>
            <w:shd w:val="clear" w:color="auto" w:fill="auto"/>
            <w:noWrap/>
            <w:vAlign w:val="center"/>
            <w:hideMark/>
          </w:tcPr>
          <w:p w14:paraId="6BF3AD49"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710D8FBE"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9F72D7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USG vyšetřovna</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5A97150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20</w:t>
            </w:r>
          </w:p>
        </w:tc>
      </w:tr>
      <w:tr w:rsidR="00A964B0" w:rsidRPr="00B07756" w14:paraId="7ECBE23D"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305057B2"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Svlékací boxy USG</w:t>
            </w:r>
          </w:p>
        </w:tc>
        <w:tc>
          <w:tcPr>
            <w:tcW w:w="1520" w:type="dxa"/>
            <w:tcBorders>
              <w:top w:val="nil"/>
              <w:left w:val="nil"/>
              <w:bottom w:val="nil"/>
              <w:right w:val="single" w:sz="8" w:space="0" w:color="auto"/>
            </w:tcBorders>
            <w:shd w:val="clear" w:color="auto" w:fill="auto"/>
            <w:noWrap/>
            <w:vAlign w:val="center"/>
            <w:hideMark/>
          </w:tcPr>
          <w:p w14:paraId="1541224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w:t>
            </w:r>
          </w:p>
        </w:tc>
      </w:tr>
      <w:tr w:rsidR="00A964B0" w:rsidRPr="00B07756" w14:paraId="79E6D9A6"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EB33B10"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Hygienické zázemí společné s ambulancemi</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6CEDCD38"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w:t>
            </w:r>
          </w:p>
        </w:tc>
      </w:tr>
      <w:tr w:rsidR="00A964B0" w:rsidRPr="00B07756" w14:paraId="01F1EE8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8389C55"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DMZ diagnostiky</w:t>
            </w:r>
          </w:p>
        </w:tc>
        <w:tc>
          <w:tcPr>
            <w:tcW w:w="1520" w:type="dxa"/>
            <w:tcBorders>
              <w:top w:val="nil"/>
              <w:left w:val="nil"/>
              <w:bottom w:val="single" w:sz="4" w:space="0" w:color="auto"/>
              <w:right w:val="single" w:sz="8" w:space="0" w:color="auto"/>
            </w:tcBorders>
            <w:shd w:val="clear" w:color="auto" w:fill="auto"/>
            <w:noWrap/>
            <w:vAlign w:val="center"/>
            <w:hideMark/>
          </w:tcPr>
          <w:p w14:paraId="1ED2396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1FEC942B"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39597CE7"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w:t>
            </w:r>
          </w:p>
        </w:tc>
        <w:tc>
          <w:tcPr>
            <w:tcW w:w="1520" w:type="dxa"/>
            <w:tcBorders>
              <w:top w:val="nil"/>
              <w:left w:val="nil"/>
              <w:bottom w:val="single" w:sz="8" w:space="0" w:color="auto"/>
              <w:right w:val="single" w:sz="8" w:space="0" w:color="auto"/>
            </w:tcBorders>
            <w:shd w:val="clear" w:color="auto" w:fill="auto"/>
            <w:noWrap/>
            <w:vAlign w:val="center"/>
            <w:hideMark/>
          </w:tcPr>
          <w:p w14:paraId="3919700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30B2DA49"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51FCE93F"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6E8CF57E"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70</w:t>
            </w:r>
          </w:p>
        </w:tc>
      </w:tr>
      <w:tr w:rsidR="00A964B0" w:rsidRPr="00B07756" w14:paraId="46BF0CDA"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586CF191"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667C39B7"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325</w:t>
            </w:r>
          </w:p>
        </w:tc>
      </w:tr>
      <w:tr w:rsidR="00A964B0" w:rsidRPr="00B07756" w14:paraId="6C9783A6"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2A5CEC33"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49DE34AC"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39</w:t>
            </w:r>
          </w:p>
        </w:tc>
      </w:tr>
      <w:tr w:rsidR="00A964B0" w:rsidRPr="00B07756" w14:paraId="2B40B745" w14:textId="77777777" w:rsidTr="0075781B">
        <w:trPr>
          <w:trHeight w:val="324"/>
        </w:trPr>
        <w:tc>
          <w:tcPr>
            <w:tcW w:w="7303" w:type="dxa"/>
            <w:tcBorders>
              <w:top w:val="nil"/>
              <w:left w:val="single" w:sz="8" w:space="0" w:color="auto"/>
              <w:bottom w:val="single" w:sz="8" w:space="0" w:color="auto"/>
              <w:right w:val="single" w:sz="4" w:space="0" w:color="auto"/>
            </w:tcBorders>
            <w:shd w:val="clear" w:color="000000" w:fill="C5D9F1"/>
            <w:noWrap/>
            <w:vAlign w:val="center"/>
            <w:hideMark/>
          </w:tcPr>
          <w:p w14:paraId="0BA256FE"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RTG, CT, USG -  celkem</w:t>
            </w:r>
          </w:p>
        </w:tc>
        <w:tc>
          <w:tcPr>
            <w:tcW w:w="1520" w:type="dxa"/>
            <w:tcBorders>
              <w:top w:val="nil"/>
              <w:left w:val="nil"/>
              <w:bottom w:val="single" w:sz="8" w:space="0" w:color="auto"/>
              <w:right w:val="single" w:sz="8" w:space="0" w:color="auto"/>
            </w:tcBorders>
            <w:shd w:val="clear" w:color="000000" w:fill="C5D9F1"/>
            <w:noWrap/>
            <w:vAlign w:val="center"/>
            <w:hideMark/>
          </w:tcPr>
          <w:p w14:paraId="6DF00019"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364</w:t>
            </w:r>
          </w:p>
        </w:tc>
      </w:tr>
      <w:tr w:rsidR="00A964B0" w:rsidRPr="00B07756" w14:paraId="78277A7A" w14:textId="77777777" w:rsidTr="0075781B">
        <w:trPr>
          <w:trHeight w:val="300"/>
        </w:trPr>
        <w:tc>
          <w:tcPr>
            <w:tcW w:w="7303" w:type="dxa"/>
            <w:tcBorders>
              <w:top w:val="nil"/>
              <w:left w:val="nil"/>
              <w:bottom w:val="nil"/>
              <w:right w:val="nil"/>
            </w:tcBorders>
            <w:shd w:val="clear" w:color="auto" w:fill="auto"/>
            <w:noWrap/>
            <w:vAlign w:val="center"/>
            <w:hideMark/>
          </w:tcPr>
          <w:p w14:paraId="6CC39307"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25EC5FE4"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227015FF" w14:textId="77777777" w:rsidTr="0075781B">
        <w:trPr>
          <w:trHeight w:val="372"/>
        </w:trPr>
        <w:tc>
          <w:tcPr>
            <w:tcW w:w="7303" w:type="dxa"/>
            <w:tcBorders>
              <w:top w:val="single" w:sz="8" w:space="0" w:color="auto"/>
              <w:left w:val="single" w:sz="8" w:space="0" w:color="auto"/>
              <w:bottom w:val="single" w:sz="8" w:space="0" w:color="auto"/>
              <w:right w:val="nil"/>
            </w:tcBorders>
            <w:shd w:val="clear" w:color="000000" w:fill="C5D9F1"/>
            <w:noWrap/>
            <w:vAlign w:val="center"/>
            <w:hideMark/>
          </w:tcPr>
          <w:p w14:paraId="1D92938F" w14:textId="77777777" w:rsidR="00A964B0" w:rsidRPr="00B07756" w:rsidRDefault="00A964B0" w:rsidP="0075781B">
            <w:pP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Diagnostika v novém pavilonu - KZM - celkem</w:t>
            </w:r>
          </w:p>
        </w:tc>
        <w:tc>
          <w:tcPr>
            <w:tcW w:w="152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B338488" w14:textId="77777777" w:rsidR="00A964B0" w:rsidRPr="00B07756" w:rsidRDefault="00A964B0" w:rsidP="0075781B">
            <w:pPr>
              <w:jc w:val="cente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364</w:t>
            </w:r>
          </w:p>
        </w:tc>
      </w:tr>
      <w:tr w:rsidR="00A964B0" w:rsidRPr="00B07756" w14:paraId="34BECB80" w14:textId="77777777" w:rsidTr="0075781B">
        <w:trPr>
          <w:trHeight w:val="288"/>
        </w:trPr>
        <w:tc>
          <w:tcPr>
            <w:tcW w:w="7303" w:type="dxa"/>
            <w:tcBorders>
              <w:top w:val="nil"/>
              <w:left w:val="nil"/>
              <w:bottom w:val="nil"/>
              <w:right w:val="nil"/>
            </w:tcBorders>
            <w:shd w:val="clear" w:color="auto" w:fill="auto"/>
            <w:noWrap/>
            <w:vAlign w:val="center"/>
            <w:hideMark/>
          </w:tcPr>
          <w:p w14:paraId="4108A124"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031AC330"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6C0759A4" w14:textId="77777777" w:rsidTr="0075781B">
        <w:trPr>
          <w:trHeight w:val="288"/>
        </w:trPr>
        <w:tc>
          <w:tcPr>
            <w:tcW w:w="7303" w:type="dxa"/>
            <w:tcBorders>
              <w:top w:val="nil"/>
              <w:left w:val="nil"/>
              <w:bottom w:val="nil"/>
              <w:right w:val="nil"/>
            </w:tcBorders>
            <w:shd w:val="clear" w:color="auto" w:fill="auto"/>
            <w:noWrap/>
            <w:vAlign w:val="center"/>
            <w:hideMark/>
          </w:tcPr>
          <w:p w14:paraId="1691B6C9"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6F1DF9DC"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5BB3258" w14:textId="77777777" w:rsidTr="0075781B">
        <w:trPr>
          <w:trHeight w:val="300"/>
        </w:trPr>
        <w:tc>
          <w:tcPr>
            <w:tcW w:w="7303" w:type="dxa"/>
            <w:tcBorders>
              <w:top w:val="nil"/>
              <w:left w:val="nil"/>
              <w:bottom w:val="nil"/>
              <w:right w:val="nil"/>
            </w:tcBorders>
            <w:shd w:val="clear" w:color="auto" w:fill="auto"/>
            <w:noWrap/>
            <w:vAlign w:val="center"/>
            <w:hideMark/>
          </w:tcPr>
          <w:p w14:paraId="7106D7FE"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2E992F60"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416F2B1" w14:textId="77777777" w:rsidTr="0075781B">
        <w:trPr>
          <w:trHeight w:val="324"/>
        </w:trPr>
        <w:tc>
          <w:tcPr>
            <w:tcW w:w="7303" w:type="dxa"/>
            <w:tcBorders>
              <w:top w:val="single" w:sz="8" w:space="0" w:color="auto"/>
              <w:left w:val="single" w:sz="8" w:space="0" w:color="auto"/>
              <w:bottom w:val="single" w:sz="8" w:space="0" w:color="auto"/>
              <w:right w:val="nil"/>
            </w:tcBorders>
            <w:shd w:val="clear" w:color="000000" w:fill="D8D8D8"/>
            <w:noWrap/>
            <w:vAlign w:val="center"/>
            <w:hideMark/>
          </w:tcPr>
          <w:p w14:paraId="398723D9"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Provozní a technické zázemí pavilonu</w:t>
            </w:r>
          </w:p>
        </w:tc>
        <w:tc>
          <w:tcPr>
            <w:tcW w:w="1520" w:type="dxa"/>
            <w:tcBorders>
              <w:top w:val="single" w:sz="8" w:space="0" w:color="auto"/>
              <w:left w:val="nil"/>
              <w:bottom w:val="single" w:sz="8" w:space="0" w:color="auto"/>
              <w:right w:val="single" w:sz="8" w:space="0" w:color="auto"/>
            </w:tcBorders>
            <w:shd w:val="clear" w:color="000000" w:fill="D8D8D8"/>
            <w:noWrap/>
            <w:vAlign w:val="center"/>
            <w:hideMark/>
          </w:tcPr>
          <w:p w14:paraId="1077196C"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 </w:t>
            </w:r>
          </w:p>
        </w:tc>
      </w:tr>
      <w:tr w:rsidR="00A964B0" w:rsidRPr="00B07756" w14:paraId="722F4491" w14:textId="77777777" w:rsidTr="0075781B">
        <w:trPr>
          <w:trHeight w:val="288"/>
        </w:trPr>
        <w:tc>
          <w:tcPr>
            <w:tcW w:w="7303" w:type="dxa"/>
            <w:tcBorders>
              <w:top w:val="nil"/>
              <w:left w:val="nil"/>
              <w:bottom w:val="nil"/>
              <w:right w:val="nil"/>
            </w:tcBorders>
            <w:shd w:val="clear" w:color="auto" w:fill="auto"/>
            <w:noWrap/>
            <w:vAlign w:val="center"/>
            <w:hideMark/>
          </w:tcPr>
          <w:p w14:paraId="3F693B74" w14:textId="77777777" w:rsidR="00A964B0" w:rsidRPr="00B07756" w:rsidRDefault="00A964B0" w:rsidP="0075781B">
            <w:pPr>
              <w:rPr>
                <w:rFonts w:asciiTheme="minorHAnsi" w:hAnsiTheme="minorHAnsi" w:cstheme="minorHAnsi"/>
                <w:b/>
                <w:bCs/>
                <w:color w:val="FF0000"/>
                <w:sz w:val="22"/>
                <w:szCs w:val="22"/>
              </w:rPr>
            </w:pPr>
          </w:p>
        </w:tc>
        <w:tc>
          <w:tcPr>
            <w:tcW w:w="1520" w:type="dxa"/>
            <w:tcBorders>
              <w:top w:val="nil"/>
              <w:left w:val="nil"/>
              <w:bottom w:val="nil"/>
              <w:right w:val="nil"/>
            </w:tcBorders>
            <w:shd w:val="clear" w:color="auto" w:fill="auto"/>
            <w:noWrap/>
            <w:vAlign w:val="center"/>
            <w:hideMark/>
          </w:tcPr>
          <w:p w14:paraId="431AB219" w14:textId="77777777" w:rsidR="00A964B0" w:rsidRPr="00B07756" w:rsidRDefault="00A964B0" w:rsidP="0075781B">
            <w:pPr>
              <w:jc w:val="center"/>
              <w:rPr>
                <w:rFonts w:asciiTheme="minorHAnsi" w:hAnsiTheme="minorHAnsi" w:cstheme="minorHAnsi"/>
                <w:b/>
                <w:bCs/>
                <w:color w:val="FF0000"/>
                <w:sz w:val="22"/>
                <w:szCs w:val="22"/>
              </w:rPr>
            </w:pPr>
          </w:p>
        </w:tc>
      </w:tr>
      <w:tr w:rsidR="00A964B0" w:rsidRPr="00B07756" w14:paraId="7E74CEAB" w14:textId="77777777" w:rsidTr="0075781B">
        <w:trPr>
          <w:trHeight w:val="300"/>
        </w:trPr>
        <w:tc>
          <w:tcPr>
            <w:tcW w:w="7303" w:type="dxa"/>
            <w:tcBorders>
              <w:top w:val="nil"/>
              <w:left w:val="nil"/>
              <w:bottom w:val="nil"/>
              <w:right w:val="nil"/>
            </w:tcBorders>
            <w:shd w:val="clear" w:color="auto" w:fill="auto"/>
            <w:noWrap/>
            <w:vAlign w:val="center"/>
            <w:hideMark/>
          </w:tcPr>
          <w:p w14:paraId="1A666690"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65796DC3"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2137B490" w14:textId="77777777" w:rsidTr="0075781B">
        <w:trPr>
          <w:trHeight w:val="312"/>
        </w:trPr>
        <w:tc>
          <w:tcPr>
            <w:tcW w:w="73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29677C"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Provoz</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6973F981"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 Plocha (m</w:t>
            </w:r>
            <w:r w:rsidRPr="00B07756">
              <w:rPr>
                <w:rFonts w:asciiTheme="minorHAnsi" w:hAnsiTheme="minorHAnsi" w:cstheme="minorHAnsi"/>
                <w:color w:val="000000"/>
                <w:sz w:val="22"/>
                <w:szCs w:val="22"/>
                <w:vertAlign w:val="superscript"/>
              </w:rPr>
              <w:t>2</w:t>
            </w:r>
            <w:r w:rsidRPr="00B07756">
              <w:rPr>
                <w:rFonts w:asciiTheme="minorHAnsi" w:hAnsiTheme="minorHAnsi" w:cstheme="minorHAnsi"/>
                <w:color w:val="000000"/>
                <w:sz w:val="22"/>
                <w:szCs w:val="22"/>
              </w:rPr>
              <w:t>)</w:t>
            </w:r>
          </w:p>
        </w:tc>
      </w:tr>
      <w:tr w:rsidR="00A964B0" w:rsidRPr="00B07756" w14:paraId="37968BE4" w14:textId="77777777" w:rsidTr="0075781B">
        <w:trPr>
          <w:trHeight w:val="372"/>
        </w:trPr>
        <w:tc>
          <w:tcPr>
            <w:tcW w:w="7303"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7116C4F6" w14:textId="77777777" w:rsidR="00A964B0" w:rsidRPr="00B07756" w:rsidRDefault="00A964B0" w:rsidP="0075781B">
            <w:pP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Posluchárna - 80 míst - společná s INF</w:t>
            </w:r>
          </w:p>
        </w:tc>
        <w:tc>
          <w:tcPr>
            <w:tcW w:w="1520" w:type="dxa"/>
            <w:tcBorders>
              <w:top w:val="single" w:sz="4" w:space="0" w:color="auto"/>
              <w:left w:val="nil"/>
              <w:bottom w:val="single" w:sz="4" w:space="0" w:color="auto"/>
              <w:right w:val="single" w:sz="4" w:space="0" w:color="auto"/>
            </w:tcBorders>
            <w:shd w:val="clear" w:color="000000" w:fill="CCC0DA"/>
            <w:noWrap/>
            <w:vAlign w:val="center"/>
            <w:hideMark/>
          </w:tcPr>
          <w:p w14:paraId="118F0A9B" w14:textId="77777777" w:rsidR="00A964B0" w:rsidRPr="00B07756" w:rsidRDefault="00A964B0" w:rsidP="0075781B">
            <w:pPr>
              <w:jc w:val="cente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120</w:t>
            </w:r>
          </w:p>
        </w:tc>
      </w:tr>
      <w:tr w:rsidR="00A964B0" w:rsidRPr="00B07756" w14:paraId="4F9DC7FB" w14:textId="77777777" w:rsidTr="0075781B">
        <w:trPr>
          <w:trHeight w:val="300"/>
        </w:trPr>
        <w:tc>
          <w:tcPr>
            <w:tcW w:w="7303" w:type="dxa"/>
            <w:tcBorders>
              <w:top w:val="single" w:sz="8" w:space="0" w:color="auto"/>
              <w:left w:val="single" w:sz="8" w:space="0" w:color="auto"/>
              <w:bottom w:val="nil"/>
              <w:right w:val="nil"/>
            </w:tcBorders>
            <w:shd w:val="clear" w:color="auto" w:fill="auto"/>
            <w:noWrap/>
            <w:vAlign w:val="center"/>
            <w:hideMark/>
          </w:tcPr>
          <w:p w14:paraId="25816A6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c>
          <w:tcPr>
            <w:tcW w:w="1520" w:type="dxa"/>
            <w:tcBorders>
              <w:top w:val="single" w:sz="8" w:space="0" w:color="auto"/>
              <w:left w:val="nil"/>
              <w:bottom w:val="nil"/>
              <w:right w:val="single" w:sz="8" w:space="0" w:color="auto"/>
            </w:tcBorders>
            <w:shd w:val="clear" w:color="auto" w:fill="auto"/>
            <w:noWrap/>
            <w:vAlign w:val="center"/>
            <w:hideMark/>
          </w:tcPr>
          <w:p w14:paraId="70DC546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4D905AFE" w14:textId="77777777" w:rsidTr="0075781B">
        <w:trPr>
          <w:trHeight w:val="324"/>
        </w:trPr>
        <w:tc>
          <w:tcPr>
            <w:tcW w:w="7303" w:type="dxa"/>
            <w:tcBorders>
              <w:top w:val="single" w:sz="8" w:space="0" w:color="auto"/>
              <w:left w:val="single" w:sz="8" w:space="0" w:color="auto"/>
              <w:bottom w:val="single" w:sz="8" w:space="0" w:color="auto"/>
              <w:right w:val="nil"/>
            </w:tcBorders>
            <w:shd w:val="clear" w:color="000000" w:fill="D8D8D8"/>
            <w:noWrap/>
            <w:vAlign w:val="center"/>
            <w:hideMark/>
          </w:tcPr>
          <w:p w14:paraId="730DD19B"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lastRenderedPageBreak/>
              <w:t>Provozní zázemí</w:t>
            </w:r>
          </w:p>
        </w:tc>
        <w:tc>
          <w:tcPr>
            <w:tcW w:w="1520" w:type="dxa"/>
            <w:tcBorders>
              <w:top w:val="single" w:sz="8" w:space="0" w:color="auto"/>
              <w:left w:val="nil"/>
              <w:bottom w:val="single" w:sz="8" w:space="0" w:color="auto"/>
              <w:right w:val="single" w:sz="8" w:space="0" w:color="auto"/>
            </w:tcBorders>
            <w:shd w:val="clear" w:color="000000" w:fill="D8D8D8"/>
            <w:noWrap/>
            <w:vAlign w:val="center"/>
            <w:hideMark/>
          </w:tcPr>
          <w:p w14:paraId="742F16F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299E6366"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5FF9FB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Sklady</w:t>
            </w:r>
          </w:p>
        </w:tc>
        <w:tc>
          <w:tcPr>
            <w:tcW w:w="1520" w:type="dxa"/>
            <w:tcBorders>
              <w:top w:val="nil"/>
              <w:left w:val="nil"/>
              <w:bottom w:val="single" w:sz="4" w:space="0" w:color="auto"/>
              <w:right w:val="single" w:sz="8" w:space="0" w:color="auto"/>
            </w:tcBorders>
            <w:shd w:val="clear" w:color="auto" w:fill="auto"/>
            <w:noWrap/>
            <w:vAlign w:val="center"/>
            <w:hideMark/>
          </w:tcPr>
          <w:p w14:paraId="2A9ED000"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50</w:t>
            </w:r>
          </w:p>
        </w:tc>
      </w:tr>
      <w:tr w:rsidR="00A964B0" w:rsidRPr="00B07756" w14:paraId="1D87535D"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C57F9E6"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Úklid</w:t>
            </w:r>
          </w:p>
        </w:tc>
        <w:tc>
          <w:tcPr>
            <w:tcW w:w="1520" w:type="dxa"/>
            <w:tcBorders>
              <w:top w:val="nil"/>
              <w:left w:val="nil"/>
              <w:bottom w:val="single" w:sz="4" w:space="0" w:color="auto"/>
              <w:right w:val="single" w:sz="8" w:space="0" w:color="auto"/>
            </w:tcBorders>
            <w:shd w:val="clear" w:color="auto" w:fill="auto"/>
            <w:noWrap/>
            <w:vAlign w:val="center"/>
            <w:hideMark/>
          </w:tcPr>
          <w:p w14:paraId="161ACF1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10</w:t>
            </w:r>
          </w:p>
        </w:tc>
      </w:tr>
      <w:tr w:rsidR="00A964B0" w:rsidRPr="00B07756" w14:paraId="6A0480F5"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6B95DE7D"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mediků+ sociální zázemí</w:t>
            </w:r>
          </w:p>
        </w:tc>
        <w:tc>
          <w:tcPr>
            <w:tcW w:w="1520" w:type="dxa"/>
            <w:tcBorders>
              <w:top w:val="nil"/>
              <w:left w:val="nil"/>
              <w:bottom w:val="single" w:sz="4" w:space="0" w:color="auto"/>
              <w:right w:val="single" w:sz="8" w:space="0" w:color="auto"/>
            </w:tcBorders>
            <w:shd w:val="clear" w:color="auto" w:fill="auto"/>
            <w:noWrap/>
            <w:vAlign w:val="center"/>
            <w:hideMark/>
          </w:tcPr>
          <w:p w14:paraId="6F855B17"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40</w:t>
            </w:r>
          </w:p>
        </w:tc>
      </w:tr>
      <w:tr w:rsidR="00A964B0" w:rsidRPr="00B07756" w14:paraId="3E3C63A9"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9D41DBB"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personálu + sociální zázemí PNE</w:t>
            </w:r>
          </w:p>
        </w:tc>
        <w:tc>
          <w:tcPr>
            <w:tcW w:w="1520" w:type="dxa"/>
            <w:tcBorders>
              <w:top w:val="nil"/>
              <w:left w:val="nil"/>
              <w:bottom w:val="single" w:sz="4" w:space="0" w:color="auto"/>
              <w:right w:val="single" w:sz="8" w:space="0" w:color="auto"/>
            </w:tcBorders>
            <w:shd w:val="clear" w:color="auto" w:fill="auto"/>
            <w:noWrap/>
            <w:vAlign w:val="center"/>
            <w:hideMark/>
          </w:tcPr>
          <w:p w14:paraId="698569E5"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60</w:t>
            </w:r>
          </w:p>
        </w:tc>
      </w:tr>
      <w:tr w:rsidR="00A964B0" w:rsidRPr="00B07756" w14:paraId="629320E1"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DC832B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Šatna personálu + sociální zázemí INF</w:t>
            </w:r>
          </w:p>
        </w:tc>
        <w:tc>
          <w:tcPr>
            <w:tcW w:w="1520" w:type="dxa"/>
            <w:tcBorders>
              <w:top w:val="nil"/>
              <w:left w:val="nil"/>
              <w:bottom w:val="nil"/>
              <w:right w:val="single" w:sz="8" w:space="0" w:color="auto"/>
            </w:tcBorders>
            <w:shd w:val="clear" w:color="auto" w:fill="auto"/>
            <w:noWrap/>
            <w:vAlign w:val="center"/>
            <w:hideMark/>
          </w:tcPr>
          <w:p w14:paraId="744DAA82"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60</w:t>
            </w:r>
          </w:p>
        </w:tc>
      </w:tr>
      <w:tr w:rsidR="00A964B0" w:rsidRPr="00B07756" w14:paraId="08AED548" w14:textId="77777777" w:rsidTr="0075781B">
        <w:trPr>
          <w:trHeight w:val="312"/>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4161480E"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Archívy</w:t>
            </w:r>
          </w:p>
        </w:tc>
        <w:tc>
          <w:tcPr>
            <w:tcW w:w="1520" w:type="dxa"/>
            <w:tcBorders>
              <w:top w:val="single" w:sz="4" w:space="0" w:color="auto"/>
              <w:left w:val="nil"/>
              <w:bottom w:val="single" w:sz="4" w:space="0" w:color="auto"/>
              <w:right w:val="single" w:sz="8" w:space="0" w:color="auto"/>
            </w:tcBorders>
            <w:shd w:val="clear" w:color="auto" w:fill="auto"/>
            <w:noWrap/>
            <w:vAlign w:val="center"/>
            <w:hideMark/>
          </w:tcPr>
          <w:p w14:paraId="4C1625A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30</w:t>
            </w:r>
          </w:p>
        </w:tc>
      </w:tr>
      <w:tr w:rsidR="00A964B0" w:rsidRPr="00B07756" w14:paraId="632DF2F3" w14:textId="77777777" w:rsidTr="0075781B">
        <w:trPr>
          <w:trHeight w:val="312"/>
        </w:trPr>
        <w:tc>
          <w:tcPr>
            <w:tcW w:w="7303" w:type="dxa"/>
            <w:tcBorders>
              <w:top w:val="nil"/>
              <w:left w:val="single" w:sz="8" w:space="0" w:color="auto"/>
              <w:bottom w:val="nil"/>
              <w:right w:val="single" w:sz="4" w:space="0" w:color="auto"/>
            </w:tcBorders>
            <w:shd w:val="clear" w:color="auto" w:fill="auto"/>
            <w:noWrap/>
            <w:vAlign w:val="center"/>
            <w:hideMark/>
          </w:tcPr>
          <w:p w14:paraId="3638D052"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Centrální sklad špinavého prádla</w:t>
            </w:r>
          </w:p>
        </w:tc>
        <w:tc>
          <w:tcPr>
            <w:tcW w:w="1520" w:type="dxa"/>
            <w:tcBorders>
              <w:top w:val="nil"/>
              <w:left w:val="nil"/>
              <w:bottom w:val="nil"/>
              <w:right w:val="single" w:sz="8" w:space="0" w:color="auto"/>
            </w:tcBorders>
            <w:shd w:val="clear" w:color="auto" w:fill="auto"/>
            <w:noWrap/>
            <w:vAlign w:val="center"/>
            <w:hideMark/>
          </w:tcPr>
          <w:p w14:paraId="3C9CB73A"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43511DDA" w14:textId="77777777" w:rsidTr="0075781B">
        <w:trPr>
          <w:trHeight w:val="324"/>
        </w:trPr>
        <w:tc>
          <w:tcPr>
            <w:tcW w:w="730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4CE4E08"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Místnos</w:t>
            </w:r>
            <w:r>
              <w:rPr>
                <w:rFonts w:asciiTheme="minorHAnsi" w:hAnsiTheme="minorHAnsi" w:cstheme="minorHAnsi"/>
                <w:sz w:val="22"/>
                <w:szCs w:val="22"/>
              </w:rPr>
              <w:t xml:space="preserve">t </w:t>
            </w:r>
            <w:r w:rsidRPr="00B07756">
              <w:rPr>
                <w:rFonts w:asciiTheme="minorHAnsi" w:hAnsiTheme="minorHAnsi" w:cstheme="minorHAnsi"/>
                <w:sz w:val="22"/>
                <w:szCs w:val="22"/>
              </w:rPr>
              <w:t>pro zemřelé</w:t>
            </w:r>
          </w:p>
        </w:tc>
        <w:tc>
          <w:tcPr>
            <w:tcW w:w="1520" w:type="dxa"/>
            <w:tcBorders>
              <w:top w:val="single" w:sz="4" w:space="0" w:color="auto"/>
              <w:left w:val="nil"/>
              <w:bottom w:val="single" w:sz="8" w:space="0" w:color="auto"/>
              <w:right w:val="single" w:sz="8" w:space="0" w:color="auto"/>
            </w:tcBorders>
            <w:shd w:val="clear" w:color="auto" w:fill="auto"/>
            <w:noWrap/>
            <w:vAlign w:val="center"/>
            <w:hideMark/>
          </w:tcPr>
          <w:p w14:paraId="29948F7B"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15</w:t>
            </w:r>
          </w:p>
        </w:tc>
      </w:tr>
      <w:tr w:rsidR="00A964B0" w:rsidRPr="00B07756" w14:paraId="5AAA04EC"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19F30891"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1B9C6A62"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70</w:t>
            </w:r>
          </w:p>
        </w:tc>
      </w:tr>
      <w:tr w:rsidR="00A964B0" w:rsidRPr="00B07756" w14:paraId="0FA37B2B"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478BAAF9"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542AF91C"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365</w:t>
            </w:r>
          </w:p>
        </w:tc>
      </w:tr>
      <w:tr w:rsidR="00A964B0" w:rsidRPr="00B07756" w14:paraId="5961A8D7"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DB8EBDA"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single" w:sz="8" w:space="0" w:color="auto"/>
              <w:right w:val="single" w:sz="8" w:space="0" w:color="auto"/>
            </w:tcBorders>
            <w:shd w:val="clear" w:color="auto" w:fill="auto"/>
            <w:noWrap/>
            <w:vAlign w:val="center"/>
            <w:hideMark/>
          </w:tcPr>
          <w:p w14:paraId="0A3CCBC3"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44</w:t>
            </w:r>
          </w:p>
        </w:tc>
      </w:tr>
      <w:tr w:rsidR="00A964B0" w:rsidRPr="00B07756" w14:paraId="75D9857D" w14:textId="77777777" w:rsidTr="0075781B">
        <w:trPr>
          <w:trHeight w:val="372"/>
        </w:trPr>
        <w:tc>
          <w:tcPr>
            <w:tcW w:w="7303" w:type="dxa"/>
            <w:tcBorders>
              <w:top w:val="nil"/>
              <w:left w:val="single" w:sz="8" w:space="0" w:color="auto"/>
              <w:bottom w:val="single" w:sz="8" w:space="0" w:color="auto"/>
              <w:right w:val="single" w:sz="4" w:space="0" w:color="auto"/>
            </w:tcBorders>
            <w:shd w:val="clear" w:color="000000" w:fill="D8D8D8"/>
            <w:noWrap/>
            <w:vAlign w:val="center"/>
            <w:hideMark/>
          </w:tcPr>
          <w:p w14:paraId="1297385E"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Provozní zázemí celkem</w:t>
            </w:r>
          </w:p>
        </w:tc>
        <w:tc>
          <w:tcPr>
            <w:tcW w:w="1520" w:type="dxa"/>
            <w:tcBorders>
              <w:top w:val="nil"/>
              <w:left w:val="nil"/>
              <w:bottom w:val="single" w:sz="8" w:space="0" w:color="auto"/>
              <w:right w:val="single" w:sz="8" w:space="0" w:color="auto"/>
            </w:tcBorders>
            <w:shd w:val="clear" w:color="000000" w:fill="D8D8D8"/>
            <w:noWrap/>
            <w:vAlign w:val="center"/>
            <w:hideMark/>
          </w:tcPr>
          <w:p w14:paraId="4E5A3614"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409</w:t>
            </w:r>
          </w:p>
        </w:tc>
      </w:tr>
      <w:tr w:rsidR="00A964B0" w:rsidRPr="00B07756" w14:paraId="70FC8DCC" w14:textId="77777777" w:rsidTr="0075781B">
        <w:trPr>
          <w:trHeight w:val="300"/>
        </w:trPr>
        <w:tc>
          <w:tcPr>
            <w:tcW w:w="7303" w:type="dxa"/>
            <w:tcBorders>
              <w:top w:val="nil"/>
              <w:left w:val="nil"/>
              <w:bottom w:val="nil"/>
              <w:right w:val="nil"/>
            </w:tcBorders>
            <w:shd w:val="clear" w:color="auto" w:fill="auto"/>
            <w:noWrap/>
            <w:vAlign w:val="center"/>
            <w:hideMark/>
          </w:tcPr>
          <w:p w14:paraId="34E2FFA7"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03766B3C"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20B14626" w14:textId="77777777" w:rsidTr="0075781B">
        <w:trPr>
          <w:trHeight w:val="324"/>
        </w:trPr>
        <w:tc>
          <w:tcPr>
            <w:tcW w:w="7303" w:type="dxa"/>
            <w:tcBorders>
              <w:top w:val="single" w:sz="8" w:space="0" w:color="auto"/>
              <w:left w:val="single" w:sz="8" w:space="0" w:color="auto"/>
              <w:bottom w:val="nil"/>
              <w:right w:val="nil"/>
            </w:tcBorders>
            <w:shd w:val="clear" w:color="000000" w:fill="D8D8D8"/>
            <w:noWrap/>
            <w:vAlign w:val="center"/>
            <w:hideMark/>
          </w:tcPr>
          <w:p w14:paraId="23D8C35F"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Technické zázemí</w:t>
            </w:r>
          </w:p>
        </w:tc>
        <w:tc>
          <w:tcPr>
            <w:tcW w:w="1520" w:type="dxa"/>
            <w:tcBorders>
              <w:top w:val="single" w:sz="8" w:space="0" w:color="auto"/>
              <w:left w:val="nil"/>
              <w:bottom w:val="nil"/>
              <w:right w:val="single" w:sz="8" w:space="0" w:color="auto"/>
            </w:tcBorders>
            <w:shd w:val="clear" w:color="000000" w:fill="D8D8D8"/>
            <w:noWrap/>
            <w:vAlign w:val="center"/>
            <w:hideMark/>
          </w:tcPr>
          <w:p w14:paraId="4DCBDB8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4F08115A" w14:textId="77777777" w:rsidTr="0075781B">
        <w:trPr>
          <w:trHeight w:val="288"/>
        </w:trPr>
        <w:tc>
          <w:tcPr>
            <w:tcW w:w="730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BDCE88F"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Strojovna UT</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14:paraId="74D29E1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669D11FB"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38E95AC"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Strojovna chlazení</w:t>
            </w:r>
          </w:p>
        </w:tc>
        <w:tc>
          <w:tcPr>
            <w:tcW w:w="1520" w:type="dxa"/>
            <w:tcBorders>
              <w:top w:val="nil"/>
              <w:left w:val="nil"/>
              <w:bottom w:val="single" w:sz="4" w:space="0" w:color="auto"/>
              <w:right w:val="single" w:sz="8" w:space="0" w:color="auto"/>
            </w:tcBorders>
            <w:shd w:val="clear" w:color="auto" w:fill="auto"/>
            <w:noWrap/>
            <w:vAlign w:val="center"/>
            <w:hideMark/>
          </w:tcPr>
          <w:p w14:paraId="10109126"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40</w:t>
            </w:r>
          </w:p>
        </w:tc>
      </w:tr>
      <w:tr w:rsidR="00A964B0" w:rsidRPr="00B07756" w14:paraId="71AD9631"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32C7A659"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 xml:space="preserve">Strojovny VZT </w:t>
            </w:r>
          </w:p>
        </w:tc>
        <w:tc>
          <w:tcPr>
            <w:tcW w:w="1520" w:type="dxa"/>
            <w:tcBorders>
              <w:top w:val="nil"/>
              <w:left w:val="nil"/>
              <w:bottom w:val="single" w:sz="4" w:space="0" w:color="auto"/>
              <w:right w:val="single" w:sz="8" w:space="0" w:color="auto"/>
            </w:tcBorders>
            <w:shd w:val="clear" w:color="auto" w:fill="auto"/>
            <w:noWrap/>
            <w:vAlign w:val="center"/>
            <w:hideMark/>
          </w:tcPr>
          <w:p w14:paraId="304567D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700</w:t>
            </w:r>
          </w:p>
        </w:tc>
      </w:tr>
      <w:tr w:rsidR="00A964B0" w:rsidRPr="00B07756" w14:paraId="431C3088"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B67D60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Hlavní elektrorozvodna</w:t>
            </w:r>
          </w:p>
        </w:tc>
        <w:tc>
          <w:tcPr>
            <w:tcW w:w="1520" w:type="dxa"/>
            <w:tcBorders>
              <w:top w:val="nil"/>
              <w:left w:val="nil"/>
              <w:bottom w:val="single" w:sz="4" w:space="0" w:color="auto"/>
              <w:right w:val="single" w:sz="8" w:space="0" w:color="auto"/>
            </w:tcBorders>
            <w:shd w:val="clear" w:color="auto" w:fill="auto"/>
            <w:noWrap/>
            <w:vAlign w:val="center"/>
            <w:hideMark/>
          </w:tcPr>
          <w:p w14:paraId="4989B61C"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30</w:t>
            </w:r>
          </w:p>
        </w:tc>
      </w:tr>
      <w:tr w:rsidR="00A964B0" w:rsidRPr="00B07756" w14:paraId="09F4A74E"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2B7E9B83"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Požární elektrorozvodna</w:t>
            </w:r>
          </w:p>
        </w:tc>
        <w:tc>
          <w:tcPr>
            <w:tcW w:w="1520" w:type="dxa"/>
            <w:tcBorders>
              <w:top w:val="nil"/>
              <w:left w:val="nil"/>
              <w:bottom w:val="single" w:sz="4" w:space="0" w:color="auto"/>
              <w:right w:val="single" w:sz="8" w:space="0" w:color="auto"/>
            </w:tcBorders>
            <w:shd w:val="clear" w:color="auto" w:fill="auto"/>
            <w:noWrap/>
            <w:vAlign w:val="center"/>
            <w:hideMark/>
          </w:tcPr>
          <w:p w14:paraId="3320BCB8"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5</w:t>
            </w:r>
          </w:p>
        </w:tc>
      </w:tr>
      <w:tr w:rsidR="00A964B0" w:rsidRPr="00B07756" w14:paraId="2751DFFA"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9C30141"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Patrové elektrorozvodny (6x10 m2)</w:t>
            </w:r>
          </w:p>
        </w:tc>
        <w:tc>
          <w:tcPr>
            <w:tcW w:w="1520" w:type="dxa"/>
            <w:tcBorders>
              <w:top w:val="nil"/>
              <w:left w:val="nil"/>
              <w:bottom w:val="single" w:sz="4" w:space="0" w:color="auto"/>
              <w:right w:val="single" w:sz="8" w:space="0" w:color="auto"/>
            </w:tcBorders>
            <w:shd w:val="clear" w:color="auto" w:fill="auto"/>
            <w:noWrap/>
            <w:vAlign w:val="center"/>
            <w:hideMark/>
          </w:tcPr>
          <w:p w14:paraId="1913CAA5"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60</w:t>
            </w:r>
          </w:p>
        </w:tc>
      </w:tr>
      <w:tr w:rsidR="00A964B0" w:rsidRPr="00B07756" w14:paraId="56E41D80" w14:textId="77777777" w:rsidTr="0075781B">
        <w:trPr>
          <w:trHeight w:val="288"/>
        </w:trPr>
        <w:tc>
          <w:tcPr>
            <w:tcW w:w="7303" w:type="dxa"/>
            <w:tcBorders>
              <w:top w:val="nil"/>
              <w:left w:val="single" w:sz="8" w:space="0" w:color="auto"/>
              <w:bottom w:val="single" w:sz="4" w:space="0" w:color="auto"/>
              <w:right w:val="single" w:sz="4" w:space="0" w:color="auto"/>
            </w:tcBorders>
            <w:shd w:val="clear" w:color="auto" w:fill="auto"/>
            <w:noWrap/>
            <w:vAlign w:val="center"/>
            <w:hideMark/>
          </w:tcPr>
          <w:p w14:paraId="0B0A50F7" w14:textId="77777777" w:rsidR="00A964B0" w:rsidRPr="00B07756" w:rsidRDefault="00A964B0" w:rsidP="0075781B">
            <w:pPr>
              <w:rPr>
                <w:rFonts w:asciiTheme="minorHAnsi" w:hAnsiTheme="minorHAnsi" w:cstheme="minorHAnsi"/>
                <w:sz w:val="22"/>
                <w:szCs w:val="22"/>
              </w:rPr>
            </w:pPr>
            <w:r w:rsidRPr="00B07756">
              <w:rPr>
                <w:rFonts w:asciiTheme="minorHAnsi" w:hAnsiTheme="minorHAnsi" w:cstheme="minorHAnsi"/>
                <w:sz w:val="22"/>
                <w:szCs w:val="22"/>
              </w:rPr>
              <w:t>Místnosti slaboproudu (6x 10 m2)</w:t>
            </w:r>
          </w:p>
        </w:tc>
        <w:tc>
          <w:tcPr>
            <w:tcW w:w="1520" w:type="dxa"/>
            <w:tcBorders>
              <w:top w:val="nil"/>
              <w:left w:val="nil"/>
              <w:bottom w:val="single" w:sz="4" w:space="0" w:color="auto"/>
              <w:right w:val="single" w:sz="8" w:space="0" w:color="auto"/>
            </w:tcBorders>
            <w:shd w:val="clear" w:color="auto" w:fill="auto"/>
            <w:noWrap/>
            <w:vAlign w:val="center"/>
            <w:hideMark/>
          </w:tcPr>
          <w:p w14:paraId="25D0D0B9" w14:textId="77777777" w:rsidR="00A964B0" w:rsidRPr="00B07756" w:rsidRDefault="00A964B0" w:rsidP="0075781B">
            <w:pPr>
              <w:jc w:val="center"/>
              <w:rPr>
                <w:rFonts w:asciiTheme="minorHAnsi" w:hAnsiTheme="minorHAnsi" w:cstheme="minorHAnsi"/>
                <w:sz w:val="22"/>
                <w:szCs w:val="22"/>
              </w:rPr>
            </w:pPr>
            <w:r w:rsidRPr="00B07756">
              <w:rPr>
                <w:rFonts w:asciiTheme="minorHAnsi" w:hAnsiTheme="minorHAnsi" w:cstheme="minorHAnsi"/>
                <w:sz w:val="22"/>
                <w:szCs w:val="22"/>
              </w:rPr>
              <w:t>60</w:t>
            </w:r>
          </w:p>
        </w:tc>
      </w:tr>
      <w:tr w:rsidR="00A964B0" w:rsidRPr="00B07756" w14:paraId="42D81BD4" w14:textId="77777777" w:rsidTr="0075781B">
        <w:trPr>
          <w:trHeight w:val="300"/>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084C9E9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Komunikační chodba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7E6D5162"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70</w:t>
            </w:r>
          </w:p>
        </w:tc>
      </w:tr>
      <w:tr w:rsidR="00A964B0" w:rsidRPr="00B07756" w14:paraId="125D7CEC" w14:textId="77777777" w:rsidTr="0075781B">
        <w:trPr>
          <w:trHeight w:val="324"/>
        </w:trPr>
        <w:tc>
          <w:tcPr>
            <w:tcW w:w="7303" w:type="dxa"/>
            <w:tcBorders>
              <w:top w:val="nil"/>
              <w:left w:val="single" w:sz="8" w:space="0" w:color="auto"/>
              <w:bottom w:val="single" w:sz="8" w:space="0" w:color="auto"/>
              <w:right w:val="single" w:sz="4" w:space="0" w:color="auto"/>
            </w:tcBorders>
            <w:shd w:val="clear" w:color="auto" w:fill="auto"/>
            <w:noWrap/>
            <w:vAlign w:val="center"/>
            <w:hideMark/>
          </w:tcPr>
          <w:p w14:paraId="77B07E56"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Čistá plocha oddělení</w:t>
            </w:r>
          </w:p>
        </w:tc>
        <w:tc>
          <w:tcPr>
            <w:tcW w:w="1520" w:type="dxa"/>
            <w:tcBorders>
              <w:top w:val="nil"/>
              <w:left w:val="nil"/>
              <w:bottom w:val="single" w:sz="8" w:space="0" w:color="auto"/>
              <w:right w:val="single" w:sz="8" w:space="0" w:color="auto"/>
            </w:tcBorders>
            <w:shd w:val="clear" w:color="auto" w:fill="auto"/>
            <w:noWrap/>
            <w:vAlign w:val="center"/>
            <w:hideMark/>
          </w:tcPr>
          <w:p w14:paraId="48EB9FC7"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1 005</w:t>
            </w:r>
          </w:p>
        </w:tc>
      </w:tr>
      <w:tr w:rsidR="00A964B0" w:rsidRPr="00B07756" w14:paraId="40B29C93" w14:textId="77777777" w:rsidTr="0075781B">
        <w:trPr>
          <w:trHeight w:val="300"/>
        </w:trPr>
        <w:tc>
          <w:tcPr>
            <w:tcW w:w="7303" w:type="dxa"/>
            <w:tcBorders>
              <w:top w:val="nil"/>
              <w:left w:val="single" w:sz="8" w:space="0" w:color="auto"/>
              <w:bottom w:val="nil"/>
              <w:right w:val="single" w:sz="4" w:space="0" w:color="auto"/>
            </w:tcBorders>
            <w:shd w:val="clear" w:color="auto" w:fill="auto"/>
            <w:noWrap/>
            <w:vAlign w:val="center"/>
            <w:hideMark/>
          </w:tcPr>
          <w:p w14:paraId="278E253B"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Stavební konstrukce</w:t>
            </w:r>
          </w:p>
        </w:tc>
        <w:tc>
          <w:tcPr>
            <w:tcW w:w="1520" w:type="dxa"/>
            <w:tcBorders>
              <w:top w:val="nil"/>
              <w:left w:val="nil"/>
              <w:bottom w:val="nil"/>
              <w:right w:val="single" w:sz="8" w:space="0" w:color="auto"/>
            </w:tcBorders>
            <w:shd w:val="clear" w:color="auto" w:fill="auto"/>
            <w:noWrap/>
            <w:vAlign w:val="center"/>
            <w:hideMark/>
          </w:tcPr>
          <w:p w14:paraId="13370474"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121</w:t>
            </w:r>
          </w:p>
        </w:tc>
      </w:tr>
      <w:tr w:rsidR="00A964B0" w:rsidRPr="00B07756" w14:paraId="2CD29EFD" w14:textId="77777777" w:rsidTr="0075781B">
        <w:trPr>
          <w:trHeight w:val="372"/>
        </w:trPr>
        <w:tc>
          <w:tcPr>
            <w:tcW w:w="7303" w:type="dxa"/>
            <w:tcBorders>
              <w:top w:val="single" w:sz="8" w:space="0" w:color="auto"/>
              <w:left w:val="single" w:sz="8" w:space="0" w:color="auto"/>
              <w:bottom w:val="single" w:sz="8" w:space="0" w:color="auto"/>
              <w:right w:val="nil"/>
            </w:tcBorders>
            <w:shd w:val="clear" w:color="000000" w:fill="D8D8D8"/>
            <w:noWrap/>
            <w:vAlign w:val="center"/>
            <w:hideMark/>
          </w:tcPr>
          <w:p w14:paraId="1F2D835A"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Technické zázemí celkem</w:t>
            </w:r>
          </w:p>
        </w:tc>
        <w:tc>
          <w:tcPr>
            <w:tcW w:w="1520" w:type="dxa"/>
            <w:tcBorders>
              <w:top w:val="single" w:sz="8" w:space="0" w:color="auto"/>
              <w:left w:val="single" w:sz="4" w:space="0" w:color="auto"/>
              <w:bottom w:val="single" w:sz="8" w:space="0" w:color="auto"/>
              <w:right w:val="single" w:sz="8" w:space="0" w:color="auto"/>
            </w:tcBorders>
            <w:shd w:val="clear" w:color="000000" w:fill="D8D8D8"/>
            <w:noWrap/>
            <w:vAlign w:val="center"/>
            <w:hideMark/>
          </w:tcPr>
          <w:p w14:paraId="3014E645" w14:textId="77777777" w:rsidR="00A964B0" w:rsidRPr="00B07756" w:rsidRDefault="00A964B0" w:rsidP="0075781B">
            <w:pPr>
              <w:jc w:val="cente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1 126</w:t>
            </w:r>
          </w:p>
        </w:tc>
      </w:tr>
      <w:tr w:rsidR="00A964B0" w:rsidRPr="00B07756" w14:paraId="17AABFC1" w14:textId="77777777" w:rsidTr="0075781B">
        <w:trPr>
          <w:trHeight w:val="300"/>
        </w:trPr>
        <w:tc>
          <w:tcPr>
            <w:tcW w:w="7303" w:type="dxa"/>
            <w:tcBorders>
              <w:top w:val="nil"/>
              <w:left w:val="single" w:sz="8" w:space="0" w:color="auto"/>
              <w:bottom w:val="single" w:sz="8" w:space="0" w:color="auto"/>
              <w:right w:val="nil"/>
            </w:tcBorders>
            <w:shd w:val="clear" w:color="auto" w:fill="auto"/>
            <w:noWrap/>
            <w:vAlign w:val="center"/>
            <w:hideMark/>
          </w:tcPr>
          <w:p w14:paraId="272A130C"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c>
          <w:tcPr>
            <w:tcW w:w="1520" w:type="dxa"/>
            <w:tcBorders>
              <w:top w:val="nil"/>
              <w:left w:val="nil"/>
              <w:bottom w:val="single" w:sz="8" w:space="0" w:color="auto"/>
              <w:right w:val="single" w:sz="8" w:space="0" w:color="auto"/>
            </w:tcBorders>
            <w:shd w:val="clear" w:color="auto" w:fill="auto"/>
            <w:noWrap/>
            <w:vAlign w:val="center"/>
            <w:hideMark/>
          </w:tcPr>
          <w:p w14:paraId="1429839C"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w:t>
            </w:r>
          </w:p>
        </w:tc>
      </w:tr>
      <w:tr w:rsidR="00A964B0" w:rsidRPr="00B07756" w14:paraId="05846B1B" w14:textId="77777777" w:rsidTr="0075781B">
        <w:trPr>
          <w:trHeight w:val="372"/>
        </w:trPr>
        <w:tc>
          <w:tcPr>
            <w:tcW w:w="7303" w:type="dxa"/>
            <w:tcBorders>
              <w:top w:val="nil"/>
              <w:left w:val="single" w:sz="8" w:space="0" w:color="auto"/>
              <w:bottom w:val="single" w:sz="8" w:space="0" w:color="auto"/>
              <w:right w:val="nil"/>
            </w:tcBorders>
            <w:shd w:val="clear" w:color="000000" w:fill="D8D8D8"/>
            <w:noWrap/>
            <w:vAlign w:val="center"/>
            <w:hideMark/>
          </w:tcPr>
          <w:p w14:paraId="0C8B1EEA" w14:textId="77777777" w:rsidR="00A964B0" w:rsidRPr="00B07756" w:rsidRDefault="00A964B0" w:rsidP="0075781B">
            <w:pP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Provozní a technické zázemí pavilonu</w:t>
            </w:r>
            <w:r>
              <w:rPr>
                <w:rFonts w:asciiTheme="minorHAnsi" w:hAnsiTheme="minorHAnsi" w:cstheme="minorHAnsi"/>
                <w:b/>
                <w:bCs/>
                <w:color w:val="FF0000"/>
                <w:sz w:val="22"/>
                <w:szCs w:val="22"/>
              </w:rPr>
              <w:t>/ů</w:t>
            </w:r>
            <w:r w:rsidRPr="00B07756">
              <w:rPr>
                <w:rFonts w:asciiTheme="minorHAnsi" w:hAnsiTheme="minorHAnsi" w:cstheme="minorHAnsi"/>
                <w:b/>
                <w:bCs/>
                <w:color w:val="FF0000"/>
                <w:sz w:val="22"/>
                <w:szCs w:val="22"/>
              </w:rPr>
              <w:t xml:space="preserve"> - celkem</w:t>
            </w:r>
          </w:p>
        </w:tc>
        <w:tc>
          <w:tcPr>
            <w:tcW w:w="1520" w:type="dxa"/>
            <w:tcBorders>
              <w:top w:val="nil"/>
              <w:left w:val="single" w:sz="8" w:space="0" w:color="auto"/>
              <w:bottom w:val="single" w:sz="8" w:space="0" w:color="auto"/>
              <w:right w:val="single" w:sz="8" w:space="0" w:color="auto"/>
            </w:tcBorders>
            <w:shd w:val="clear" w:color="000000" w:fill="D8D8D8"/>
            <w:noWrap/>
            <w:vAlign w:val="center"/>
            <w:hideMark/>
          </w:tcPr>
          <w:p w14:paraId="502DBBA4" w14:textId="77777777" w:rsidR="00A964B0" w:rsidRPr="00B07756" w:rsidRDefault="00A964B0" w:rsidP="0075781B">
            <w:pPr>
              <w:jc w:val="center"/>
              <w:rPr>
                <w:rFonts w:asciiTheme="minorHAnsi" w:hAnsiTheme="minorHAnsi" w:cstheme="minorHAnsi"/>
                <w:b/>
                <w:bCs/>
                <w:color w:val="FF0000"/>
                <w:sz w:val="22"/>
                <w:szCs w:val="22"/>
              </w:rPr>
            </w:pPr>
            <w:r w:rsidRPr="00B07756">
              <w:rPr>
                <w:rFonts w:asciiTheme="minorHAnsi" w:hAnsiTheme="minorHAnsi" w:cstheme="minorHAnsi"/>
                <w:b/>
                <w:bCs/>
                <w:color w:val="FF0000"/>
                <w:sz w:val="22"/>
                <w:szCs w:val="22"/>
              </w:rPr>
              <w:t>1 534</w:t>
            </w:r>
          </w:p>
        </w:tc>
      </w:tr>
      <w:tr w:rsidR="00A964B0" w:rsidRPr="00B07756" w14:paraId="1095096F" w14:textId="77777777" w:rsidTr="0075781B">
        <w:trPr>
          <w:trHeight w:val="300"/>
        </w:trPr>
        <w:tc>
          <w:tcPr>
            <w:tcW w:w="7303" w:type="dxa"/>
            <w:tcBorders>
              <w:top w:val="nil"/>
              <w:left w:val="nil"/>
              <w:bottom w:val="nil"/>
              <w:right w:val="nil"/>
            </w:tcBorders>
            <w:shd w:val="clear" w:color="auto" w:fill="auto"/>
            <w:noWrap/>
            <w:vAlign w:val="center"/>
            <w:hideMark/>
          </w:tcPr>
          <w:p w14:paraId="440DAD32" w14:textId="77777777" w:rsidR="00A964B0" w:rsidRPr="00B07756" w:rsidRDefault="00A964B0" w:rsidP="0075781B">
            <w:pPr>
              <w:rPr>
                <w:rFonts w:asciiTheme="minorHAnsi" w:hAnsiTheme="minorHAnsi" w:cstheme="minorHAnsi"/>
                <w:color w:val="000000"/>
                <w:sz w:val="22"/>
                <w:szCs w:val="22"/>
              </w:rPr>
            </w:pPr>
          </w:p>
        </w:tc>
        <w:tc>
          <w:tcPr>
            <w:tcW w:w="1520" w:type="dxa"/>
            <w:tcBorders>
              <w:top w:val="nil"/>
              <w:left w:val="nil"/>
              <w:bottom w:val="nil"/>
              <w:right w:val="nil"/>
            </w:tcBorders>
            <w:shd w:val="clear" w:color="auto" w:fill="auto"/>
            <w:noWrap/>
            <w:vAlign w:val="center"/>
            <w:hideMark/>
          </w:tcPr>
          <w:p w14:paraId="5BBA2E74" w14:textId="77777777" w:rsidR="00A964B0" w:rsidRPr="00B07756" w:rsidRDefault="00A964B0" w:rsidP="0075781B">
            <w:pPr>
              <w:jc w:val="center"/>
              <w:rPr>
                <w:rFonts w:asciiTheme="minorHAnsi" w:hAnsiTheme="minorHAnsi" w:cstheme="minorHAnsi"/>
                <w:color w:val="000000"/>
                <w:sz w:val="22"/>
                <w:szCs w:val="22"/>
              </w:rPr>
            </w:pPr>
          </w:p>
        </w:tc>
      </w:tr>
      <w:tr w:rsidR="00A964B0" w:rsidRPr="00B07756" w14:paraId="44511CF8" w14:textId="77777777" w:rsidTr="0075781B">
        <w:trPr>
          <w:trHeight w:val="312"/>
        </w:trPr>
        <w:tc>
          <w:tcPr>
            <w:tcW w:w="73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97B360" w14:textId="77777777" w:rsidR="00A964B0" w:rsidRPr="00B07756" w:rsidRDefault="00A964B0" w:rsidP="0075781B">
            <w:pPr>
              <w:rPr>
                <w:rFonts w:asciiTheme="minorHAnsi" w:hAnsiTheme="minorHAnsi" w:cstheme="minorHAnsi"/>
                <w:color w:val="000000"/>
                <w:sz w:val="22"/>
                <w:szCs w:val="22"/>
              </w:rPr>
            </w:pPr>
            <w:r w:rsidRPr="00B07756">
              <w:rPr>
                <w:rFonts w:asciiTheme="minorHAnsi" w:hAnsiTheme="minorHAnsi" w:cstheme="minorHAnsi"/>
                <w:color w:val="000000"/>
                <w:sz w:val="22"/>
                <w:szCs w:val="22"/>
              </w:rPr>
              <w:t>Provoz</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16C951BA" w14:textId="77777777" w:rsidR="00A964B0" w:rsidRPr="00B07756" w:rsidRDefault="00A964B0" w:rsidP="0075781B">
            <w:pPr>
              <w:jc w:val="center"/>
              <w:rPr>
                <w:rFonts w:asciiTheme="minorHAnsi" w:hAnsiTheme="minorHAnsi" w:cstheme="minorHAnsi"/>
                <w:color w:val="000000"/>
                <w:sz w:val="22"/>
                <w:szCs w:val="22"/>
              </w:rPr>
            </w:pPr>
            <w:r w:rsidRPr="00B07756">
              <w:rPr>
                <w:rFonts w:asciiTheme="minorHAnsi" w:hAnsiTheme="minorHAnsi" w:cstheme="minorHAnsi"/>
                <w:color w:val="000000"/>
                <w:sz w:val="22"/>
                <w:szCs w:val="22"/>
              </w:rPr>
              <w:t xml:space="preserve"> Plocha (m</w:t>
            </w:r>
            <w:r w:rsidRPr="00B07756">
              <w:rPr>
                <w:rFonts w:asciiTheme="minorHAnsi" w:hAnsiTheme="minorHAnsi" w:cstheme="minorHAnsi"/>
                <w:color w:val="000000"/>
                <w:sz w:val="22"/>
                <w:szCs w:val="22"/>
                <w:vertAlign w:val="superscript"/>
              </w:rPr>
              <w:t>2</w:t>
            </w:r>
            <w:r w:rsidRPr="00B07756">
              <w:rPr>
                <w:rFonts w:asciiTheme="minorHAnsi" w:hAnsiTheme="minorHAnsi" w:cstheme="minorHAnsi"/>
                <w:color w:val="000000"/>
                <w:sz w:val="22"/>
                <w:szCs w:val="22"/>
              </w:rPr>
              <w:t>)</w:t>
            </w:r>
          </w:p>
        </w:tc>
      </w:tr>
      <w:tr w:rsidR="00A964B0" w:rsidRPr="00B07756" w14:paraId="06C08A2E" w14:textId="77777777" w:rsidTr="0075781B">
        <w:trPr>
          <w:trHeight w:val="372"/>
        </w:trPr>
        <w:tc>
          <w:tcPr>
            <w:tcW w:w="7303" w:type="dxa"/>
            <w:tcBorders>
              <w:top w:val="nil"/>
              <w:left w:val="single" w:sz="8" w:space="0" w:color="auto"/>
              <w:bottom w:val="single" w:sz="8" w:space="0" w:color="auto"/>
              <w:right w:val="single" w:sz="8" w:space="0" w:color="auto"/>
            </w:tcBorders>
            <w:shd w:val="clear" w:color="000000" w:fill="C5BE97"/>
            <w:noWrap/>
            <w:vAlign w:val="center"/>
            <w:hideMark/>
          </w:tcPr>
          <w:p w14:paraId="76D12C1C" w14:textId="77777777" w:rsidR="00A964B0" w:rsidRPr="00B07756" w:rsidRDefault="00A964B0" w:rsidP="0075781B">
            <w:pPr>
              <w:rPr>
                <w:rFonts w:asciiTheme="minorHAnsi" w:hAnsiTheme="minorHAnsi" w:cstheme="minorHAnsi"/>
                <w:b/>
                <w:bCs/>
                <w:color w:val="000000"/>
                <w:sz w:val="22"/>
                <w:szCs w:val="22"/>
              </w:rPr>
            </w:pPr>
            <w:r w:rsidRPr="00B07756">
              <w:rPr>
                <w:rFonts w:asciiTheme="minorHAnsi" w:hAnsiTheme="minorHAnsi" w:cstheme="minorHAnsi"/>
                <w:b/>
                <w:bCs/>
                <w:color w:val="000000"/>
                <w:sz w:val="22"/>
                <w:szCs w:val="22"/>
              </w:rPr>
              <w:t>Parkování v 1.</w:t>
            </w:r>
            <w:r>
              <w:rPr>
                <w:rFonts w:asciiTheme="minorHAnsi" w:hAnsiTheme="minorHAnsi" w:cstheme="minorHAnsi"/>
                <w:b/>
                <w:bCs/>
                <w:color w:val="000000"/>
                <w:sz w:val="22"/>
                <w:szCs w:val="22"/>
              </w:rPr>
              <w:t xml:space="preserve"> </w:t>
            </w:r>
            <w:r w:rsidRPr="00B07756">
              <w:rPr>
                <w:rFonts w:asciiTheme="minorHAnsi" w:hAnsiTheme="minorHAnsi" w:cstheme="minorHAnsi"/>
                <w:b/>
                <w:bCs/>
                <w:color w:val="000000"/>
                <w:sz w:val="22"/>
                <w:szCs w:val="22"/>
              </w:rPr>
              <w:t>PP</w:t>
            </w:r>
          </w:p>
        </w:tc>
        <w:tc>
          <w:tcPr>
            <w:tcW w:w="1520" w:type="dxa"/>
            <w:tcBorders>
              <w:top w:val="single" w:sz="4" w:space="0" w:color="auto"/>
              <w:left w:val="single" w:sz="4" w:space="0" w:color="auto"/>
              <w:bottom w:val="single" w:sz="4" w:space="0" w:color="auto"/>
              <w:right w:val="single" w:sz="4" w:space="0" w:color="auto"/>
            </w:tcBorders>
            <w:shd w:val="clear" w:color="000000" w:fill="C5BE97"/>
            <w:noWrap/>
            <w:vAlign w:val="center"/>
            <w:hideMark/>
          </w:tcPr>
          <w:p w14:paraId="51961C17" w14:textId="77777777" w:rsidR="00A964B0" w:rsidRPr="00B07756" w:rsidRDefault="00A964B0" w:rsidP="0075781B">
            <w:pPr>
              <w:jc w:val="center"/>
              <w:rPr>
                <w:rFonts w:asciiTheme="minorHAnsi" w:hAnsiTheme="minorHAnsi" w:cstheme="minorHAnsi"/>
                <w:b/>
                <w:bCs/>
                <w:sz w:val="22"/>
                <w:szCs w:val="22"/>
              </w:rPr>
            </w:pPr>
            <w:r w:rsidRPr="00B07756">
              <w:rPr>
                <w:rFonts w:asciiTheme="minorHAnsi" w:hAnsiTheme="minorHAnsi" w:cstheme="minorHAnsi"/>
                <w:b/>
                <w:bCs/>
                <w:sz w:val="22"/>
                <w:szCs w:val="22"/>
              </w:rPr>
              <w:t>700</w:t>
            </w:r>
          </w:p>
        </w:tc>
      </w:tr>
    </w:tbl>
    <w:p w14:paraId="2381C8CD" w14:textId="77777777" w:rsidR="00A964B0" w:rsidRDefault="00A964B0" w:rsidP="00A964B0">
      <w:pPr>
        <w:spacing w:after="200" w:line="276" w:lineRule="auto"/>
        <w:rPr>
          <w:rFonts w:asciiTheme="minorHAnsi" w:hAnsiTheme="minorHAnsi" w:cstheme="minorHAnsi"/>
          <w:sz w:val="22"/>
          <w:szCs w:val="22"/>
        </w:rPr>
      </w:pPr>
      <w:r>
        <w:rPr>
          <w:rFonts w:asciiTheme="minorHAnsi" w:hAnsiTheme="minorHAnsi" w:cstheme="minorHAnsi"/>
          <w:b/>
          <w:bCs/>
          <w:sz w:val="22"/>
          <w:szCs w:val="22"/>
        </w:rPr>
        <w:br w:type="page"/>
      </w:r>
    </w:p>
    <w:p w14:paraId="45011BE4" w14:textId="77777777" w:rsidR="007C72D7" w:rsidRPr="00A96EC5" w:rsidRDefault="007C72D7" w:rsidP="007C72D7">
      <w:pPr>
        <w:pStyle w:val="Nzev"/>
        <w:spacing w:after="120" w:line="264" w:lineRule="auto"/>
        <w:jc w:val="right"/>
        <w:rPr>
          <w:bCs w:val="0"/>
          <w:sz w:val="24"/>
        </w:rPr>
      </w:pPr>
      <w:r w:rsidRPr="00A96EC5">
        <w:rPr>
          <w:bCs w:val="0"/>
          <w:sz w:val="24"/>
        </w:rPr>
        <w:lastRenderedPageBreak/>
        <w:t xml:space="preserve">Příloha č. 2 </w:t>
      </w:r>
      <w:r w:rsidR="0053651B" w:rsidRPr="00A96EC5">
        <w:rPr>
          <w:bCs w:val="0"/>
          <w:sz w:val="24"/>
        </w:rPr>
        <w:t xml:space="preserve">- </w:t>
      </w:r>
      <w:r w:rsidRPr="00A96EC5">
        <w:rPr>
          <w:bCs w:val="0"/>
          <w:sz w:val="24"/>
        </w:rPr>
        <w:t>Příprava projektu</w:t>
      </w:r>
      <w:bookmarkEnd w:id="59"/>
    </w:p>
    <w:p w14:paraId="5697D53D" w14:textId="77777777" w:rsidR="007C72D7" w:rsidRPr="00B014B2" w:rsidRDefault="007C72D7" w:rsidP="00FA09F9">
      <w:pPr>
        <w:spacing w:before="240" w:after="240" w:line="264" w:lineRule="auto"/>
        <w:jc w:val="center"/>
        <w:rPr>
          <w:b/>
          <w:sz w:val="24"/>
          <w:szCs w:val="24"/>
          <w:u w:val="single"/>
        </w:rPr>
      </w:pPr>
      <w:r w:rsidRPr="00B014B2">
        <w:rPr>
          <w:b/>
          <w:sz w:val="24"/>
          <w:szCs w:val="24"/>
          <w:u w:val="single"/>
        </w:rPr>
        <w:t>Příprava projektu</w:t>
      </w:r>
    </w:p>
    <w:p w14:paraId="19DC7614" w14:textId="77777777" w:rsidR="007C72D7" w:rsidRPr="00B014B2" w:rsidRDefault="007C72D7" w:rsidP="007C72D7">
      <w:pPr>
        <w:spacing w:after="120" w:line="264" w:lineRule="auto"/>
        <w:jc w:val="both"/>
        <w:rPr>
          <w:sz w:val="24"/>
          <w:szCs w:val="24"/>
        </w:rPr>
      </w:pPr>
      <w:r w:rsidRPr="00B014B2">
        <w:rPr>
          <w:sz w:val="24"/>
          <w:szCs w:val="24"/>
        </w:rPr>
        <w:t xml:space="preserve">Kromě náležitostí vymezených v textu </w:t>
      </w:r>
      <w:r w:rsidR="0053651B" w:rsidRPr="00B014B2">
        <w:rPr>
          <w:sz w:val="24"/>
          <w:szCs w:val="24"/>
        </w:rPr>
        <w:t>S</w:t>
      </w:r>
      <w:r w:rsidRPr="00B014B2">
        <w:rPr>
          <w:sz w:val="24"/>
          <w:szCs w:val="24"/>
        </w:rPr>
        <w:t>mlouvy příprava projektu obsahuje:</w:t>
      </w:r>
    </w:p>
    <w:p w14:paraId="39AAACD7"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zhodnocení vstupních údajů poskytnutých Objednatelem</w:t>
      </w:r>
      <w:r w:rsidRPr="00356C9D">
        <w:rPr>
          <w:sz w:val="24"/>
          <w:szCs w:val="24"/>
        </w:rPr>
        <w:t>,</w:t>
      </w:r>
    </w:p>
    <w:p w14:paraId="63B58A32"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soupis identifikačních údajů</w:t>
      </w:r>
      <w:r w:rsidRPr="00356C9D">
        <w:rPr>
          <w:sz w:val="24"/>
          <w:szCs w:val="24"/>
        </w:rPr>
        <w:t>,</w:t>
      </w:r>
    </w:p>
    <w:p w14:paraId="4683950D" w14:textId="77777777" w:rsidR="007C72D7" w:rsidRPr="00356C9D" w:rsidRDefault="00146F90" w:rsidP="005E085B">
      <w:pPr>
        <w:widowControl w:val="0"/>
        <w:numPr>
          <w:ilvl w:val="0"/>
          <w:numId w:val="16"/>
        </w:numPr>
        <w:spacing w:before="120" w:after="120" w:line="264" w:lineRule="auto"/>
        <w:ind w:left="453" w:hanging="340"/>
        <w:jc w:val="both"/>
        <w:rPr>
          <w:sz w:val="24"/>
          <w:szCs w:val="24"/>
        </w:rPr>
      </w:pPr>
      <w:r w:rsidRPr="001E4B84">
        <w:rPr>
          <w:sz w:val="24"/>
          <w:szCs w:val="24"/>
        </w:rPr>
        <w:t>posouzení Uživatelského zadání</w:t>
      </w:r>
      <w:r w:rsidR="007C72D7" w:rsidRPr="00356C9D">
        <w:rPr>
          <w:sz w:val="24"/>
          <w:szCs w:val="24"/>
        </w:rPr>
        <w:t>,</w:t>
      </w:r>
    </w:p>
    <w:p w14:paraId="40F9FB59"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 xml:space="preserve">předběžná analýza území </w:t>
      </w:r>
      <w:r w:rsidR="002A0155" w:rsidRPr="001E4B84">
        <w:rPr>
          <w:sz w:val="24"/>
          <w:szCs w:val="24"/>
        </w:rPr>
        <w:t>S</w:t>
      </w:r>
      <w:r w:rsidRPr="001E4B84">
        <w:rPr>
          <w:sz w:val="24"/>
          <w:szCs w:val="24"/>
        </w:rPr>
        <w:t>tavby (prohlídka předpokládaného staveniště, zjištění regulačních podmínek území, ověření souladu záměru s platnou územně plánovací dokumentací)</w:t>
      </w:r>
      <w:r w:rsidRPr="00356C9D">
        <w:rPr>
          <w:sz w:val="24"/>
          <w:szCs w:val="24"/>
        </w:rPr>
        <w:t>,</w:t>
      </w:r>
    </w:p>
    <w:p w14:paraId="512C6730"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zhodnocení ekonomických a ekologických parametrů zadání</w:t>
      </w:r>
      <w:r w:rsidRPr="00356C9D">
        <w:rPr>
          <w:sz w:val="24"/>
          <w:szCs w:val="24"/>
        </w:rPr>
        <w:t>,</w:t>
      </w:r>
    </w:p>
    <w:p w14:paraId="2F7F7ED2"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specifikace potřebných projekčních podkladů</w:t>
      </w:r>
      <w:r w:rsidRPr="00356C9D">
        <w:rPr>
          <w:sz w:val="24"/>
          <w:szCs w:val="24"/>
        </w:rPr>
        <w:t>,</w:t>
      </w:r>
    </w:p>
    <w:p w14:paraId="493104B9"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specifikace předpokládaných projektových prací (předpokládané fáze služeb, profesní zastoupení)</w:t>
      </w:r>
      <w:r w:rsidRPr="00356C9D">
        <w:rPr>
          <w:sz w:val="24"/>
          <w:szCs w:val="24"/>
        </w:rPr>
        <w:t>,</w:t>
      </w:r>
    </w:p>
    <w:p w14:paraId="788EFD27" w14:textId="77777777" w:rsidR="007C72D7" w:rsidRPr="00356C9D" w:rsidRDefault="00785207" w:rsidP="005E085B">
      <w:pPr>
        <w:widowControl w:val="0"/>
        <w:numPr>
          <w:ilvl w:val="0"/>
          <w:numId w:val="16"/>
        </w:numPr>
        <w:spacing w:before="120" w:after="120" w:line="264" w:lineRule="auto"/>
        <w:ind w:left="453" w:hanging="340"/>
        <w:jc w:val="both"/>
        <w:rPr>
          <w:sz w:val="24"/>
          <w:szCs w:val="24"/>
        </w:rPr>
      </w:pPr>
      <w:r w:rsidRPr="001E4B84">
        <w:rPr>
          <w:sz w:val="24"/>
          <w:szCs w:val="24"/>
        </w:rPr>
        <w:t>příprava údajů</w:t>
      </w:r>
      <w:r w:rsidR="002B2332" w:rsidRPr="001E4B84">
        <w:rPr>
          <w:sz w:val="24"/>
          <w:szCs w:val="24"/>
        </w:rPr>
        <w:t xml:space="preserve"> pro studii </w:t>
      </w:r>
      <w:r w:rsidR="007C72D7" w:rsidRPr="001E4B84">
        <w:rPr>
          <w:sz w:val="24"/>
          <w:szCs w:val="24"/>
        </w:rPr>
        <w:t>proveditelnosti</w:t>
      </w:r>
      <w:r w:rsidR="007C72D7" w:rsidRPr="00356C9D">
        <w:rPr>
          <w:sz w:val="24"/>
          <w:szCs w:val="24"/>
        </w:rPr>
        <w:t>,</w:t>
      </w:r>
    </w:p>
    <w:p w14:paraId="2092BA1B"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zajištění potřebných podkladů</w:t>
      </w:r>
      <w:r w:rsidRPr="00356C9D">
        <w:rPr>
          <w:sz w:val="24"/>
          <w:szCs w:val="24"/>
        </w:rPr>
        <w:t>:</w:t>
      </w:r>
    </w:p>
    <w:p w14:paraId="37FA57E1"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zaměření pozemku (polohopis a výškopis) včetně údajů od správců a majitelů technických sítí; zaměření výšek okolních budov a podstatných bodů v území</w:t>
      </w:r>
      <w:r w:rsidRPr="00356C9D">
        <w:rPr>
          <w:sz w:val="24"/>
          <w:szCs w:val="24"/>
        </w:rPr>
        <w:t>,</w:t>
      </w:r>
    </w:p>
    <w:p w14:paraId="1A0A23D0"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 xml:space="preserve">zaměření budov (v případě </w:t>
      </w:r>
      <w:r w:rsidR="00320A89" w:rsidRPr="001E4B84">
        <w:rPr>
          <w:sz w:val="24"/>
          <w:szCs w:val="24"/>
        </w:rPr>
        <w:t xml:space="preserve">nutnosti jejich </w:t>
      </w:r>
      <w:r w:rsidRPr="001E4B84">
        <w:rPr>
          <w:sz w:val="24"/>
          <w:szCs w:val="24"/>
        </w:rPr>
        <w:t>stavebních úprav)</w:t>
      </w:r>
      <w:r w:rsidRPr="00356C9D">
        <w:rPr>
          <w:sz w:val="24"/>
          <w:szCs w:val="24"/>
        </w:rPr>
        <w:t>,</w:t>
      </w:r>
    </w:p>
    <w:p w14:paraId="120CAA92"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inženýrsko-geologický průzkum</w:t>
      </w:r>
      <w:r w:rsidRPr="00356C9D">
        <w:rPr>
          <w:sz w:val="24"/>
          <w:szCs w:val="24"/>
        </w:rPr>
        <w:t xml:space="preserve">, </w:t>
      </w:r>
    </w:p>
    <w:p w14:paraId="0AF86BDF"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hydrogeologický průzkum</w:t>
      </w:r>
      <w:r w:rsidRPr="00356C9D">
        <w:rPr>
          <w:sz w:val="24"/>
          <w:szCs w:val="24"/>
        </w:rPr>
        <w:t>,</w:t>
      </w:r>
    </w:p>
    <w:p w14:paraId="774F12C4"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pedologický a radonový průzkum</w:t>
      </w:r>
      <w:r w:rsidRPr="00356C9D">
        <w:rPr>
          <w:sz w:val="24"/>
          <w:szCs w:val="24"/>
        </w:rPr>
        <w:t>,</w:t>
      </w:r>
    </w:p>
    <w:p w14:paraId="2F8FD15B"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biologický a dendrologický průzkum</w:t>
      </w:r>
      <w:r w:rsidRPr="00356C9D">
        <w:rPr>
          <w:sz w:val="24"/>
          <w:szCs w:val="24"/>
        </w:rPr>
        <w:t>,</w:t>
      </w:r>
    </w:p>
    <w:p w14:paraId="3B5F561E"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archeologický průzkum</w:t>
      </w:r>
      <w:r w:rsidRPr="00356C9D">
        <w:rPr>
          <w:sz w:val="24"/>
          <w:szCs w:val="24"/>
        </w:rPr>
        <w:t>,</w:t>
      </w:r>
    </w:p>
    <w:p w14:paraId="5377905E"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fotodokumentace</w:t>
      </w:r>
      <w:r w:rsidRPr="00356C9D">
        <w:rPr>
          <w:sz w:val="24"/>
          <w:szCs w:val="24"/>
        </w:rPr>
        <w:t>,</w:t>
      </w:r>
    </w:p>
    <w:p w14:paraId="2CEA4D54"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pasportizace okolních staveb</w:t>
      </w:r>
      <w:r w:rsidR="00320A89" w:rsidRPr="001E4B84">
        <w:rPr>
          <w:sz w:val="24"/>
          <w:szCs w:val="24"/>
        </w:rPr>
        <w:t xml:space="preserve"> (v případě nutnosti jejich stavebních úprav)</w:t>
      </w:r>
      <w:r w:rsidRPr="00356C9D">
        <w:rPr>
          <w:sz w:val="24"/>
          <w:szCs w:val="24"/>
        </w:rPr>
        <w:t>,</w:t>
      </w:r>
    </w:p>
    <w:p w14:paraId="33A54790"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měření hluku</w:t>
      </w:r>
      <w:r w:rsidRPr="00356C9D">
        <w:rPr>
          <w:sz w:val="24"/>
          <w:szCs w:val="24"/>
        </w:rPr>
        <w:t>,</w:t>
      </w:r>
    </w:p>
    <w:p w14:paraId="66B7340E"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stavebně technický průzkum</w:t>
      </w:r>
      <w:r w:rsidRPr="00356C9D">
        <w:rPr>
          <w:sz w:val="24"/>
          <w:szCs w:val="24"/>
        </w:rPr>
        <w:t>,</w:t>
      </w:r>
    </w:p>
    <w:p w14:paraId="1D54E7A3" w14:textId="77777777" w:rsidR="007C72D7" w:rsidRPr="00356C9D" w:rsidRDefault="007C72D7" w:rsidP="005E085B">
      <w:pPr>
        <w:widowControl w:val="0"/>
        <w:numPr>
          <w:ilvl w:val="0"/>
          <w:numId w:val="17"/>
        </w:numPr>
        <w:spacing w:before="120" w:line="264" w:lineRule="auto"/>
        <w:ind w:left="1020" w:hanging="340"/>
        <w:jc w:val="both"/>
        <w:rPr>
          <w:sz w:val="24"/>
          <w:szCs w:val="24"/>
        </w:rPr>
      </w:pPr>
      <w:r w:rsidRPr="001E4B84">
        <w:rPr>
          <w:sz w:val="24"/>
          <w:szCs w:val="24"/>
        </w:rPr>
        <w:t>meteorologické údaje</w:t>
      </w:r>
      <w:r w:rsidRPr="00356C9D">
        <w:rPr>
          <w:sz w:val="24"/>
          <w:szCs w:val="24"/>
        </w:rPr>
        <w:t>,</w:t>
      </w:r>
    </w:p>
    <w:p w14:paraId="5D4716EE"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informace o dotčených pozemcích KN</w:t>
      </w:r>
      <w:r w:rsidR="0053651B" w:rsidRPr="00356C9D">
        <w:rPr>
          <w:sz w:val="24"/>
          <w:szCs w:val="24"/>
        </w:rPr>
        <w:t>,</w:t>
      </w:r>
    </w:p>
    <w:p w14:paraId="0B478394"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 xml:space="preserve">vyřízení žádosti o územně plánovací informaci (podmínky pro využívání území, umístění </w:t>
      </w:r>
      <w:r w:rsidR="002A0155" w:rsidRPr="001E4B84">
        <w:rPr>
          <w:sz w:val="24"/>
          <w:szCs w:val="24"/>
        </w:rPr>
        <w:t>S</w:t>
      </w:r>
      <w:r w:rsidRPr="001E4B84">
        <w:rPr>
          <w:sz w:val="24"/>
          <w:szCs w:val="24"/>
        </w:rPr>
        <w:t>tavby, ochranná pásma, stavební uzávěra)</w:t>
      </w:r>
      <w:r w:rsidRPr="00356C9D">
        <w:rPr>
          <w:sz w:val="24"/>
          <w:szCs w:val="24"/>
        </w:rPr>
        <w:t>,</w:t>
      </w:r>
    </w:p>
    <w:p w14:paraId="518F7372"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t>zjištění kapacitních možností a nároků na technickou a dopravní infrastrukturu (energie, voda, kanalizace, dopravní síť apod.)</w:t>
      </w:r>
      <w:r w:rsidRPr="00356C9D">
        <w:rPr>
          <w:sz w:val="24"/>
          <w:szCs w:val="24"/>
        </w:rPr>
        <w:t>,</w:t>
      </w:r>
    </w:p>
    <w:p w14:paraId="074CBC7A" w14:textId="77777777" w:rsidR="007C72D7" w:rsidRPr="00356C9D" w:rsidRDefault="007C72D7" w:rsidP="005E085B">
      <w:pPr>
        <w:widowControl w:val="0"/>
        <w:numPr>
          <w:ilvl w:val="0"/>
          <w:numId w:val="16"/>
        </w:numPr>
        <w:spacing w:before="120" w:after="120" w:line="264" w:lineRule="auto"/>
        <w:ind w:left="453" w:hanging="340"/>
        <w:jc w:val="both"/>
        <w:rPr>
          <w:sz w:val="24"/>
          <w:szCs w:val="24"/>
        </w:rPr>
      </w:pPr>
      <w:r w:rsidRPr="001E4B84">
        <w:rPr>
          <w:sz w:val="24"/>
          <w:szCs w:val="24"/>
        </w:rPr>
        <w:lastRenderedPageBreak/>
        <w:t>předjednání záměru u zásadních DOSS</w:t>
      </w:r>
      <w:r w:rsidRPr="001E4B84">
        <w:rPr>
          <w:rStyle w:val="Znakapoznpodarou"/>
          <w:sz w:val="24"/>
          <w:szCs w:val="24"/>
        </w:rPr>
        <w:footnoteReference w:id="1"/>
      </w:r>
      <w:r w:rsidR="00451A28" w:rsidRPr="001E4B84">
        <w:rPr>
          <w:sz w:val="24"/>
          <w:szCs w:val="24"/>
        </w:rPr>
        <w:t xml:space="preserve"> a </w:t>
      </w:r>
      <w:r w:rsidRPr="001E4B84">
        <w:rPr>
          <w:sz w:val="24"/>
          <w:szCs w:val="24"/>
        </w:rPr>
        <w:t>na stavebním úřadě</w:t>
      </w:r>
      <w:r w:rsidRPr="00356C9D">
        <w:rPr>
          <w:sz w:val="24"/>
          <w:szCs w:val="24"/>
        </w:rPr>
        <w:t>.</w:t>
      </w:r>
    </w:p>
    <w:p w14:paraId="25E7428E" w14:textId="77777777" w:rsidR="007C72D7" w:rsidRPr="00A96EC5" w:rsidRDefault="007C72D7" w:rsidP="00FA09F9">
      <w:pPr>
        <w:spacing w:after="120" w:line="264" w:lineRule="auto"/>
        <w:jc w:val="right"/>
        <w:rPr>
          <w:b/>
          <w:sz w:val="24"/>
          <w:szCs w:val="24"/>
        </w:rPr>
      </w:pPr>
      <w:r w:rsidRPr="00B014B2">
        <w:rPr>
          <w:sz w:val="24"/>
          <w:szCs w:val="24"/>
        </w:rPr>
        <w:br w:type="page"/>
      </w:r>
      <w:r w:rsidRPr="00A96EC5">
        <w:rPr>
          <w:b/>
          <w:sz w:val="24"/>
          <w:szCs w:val="24"/>
        </w:rPr>
        <w:lastRenderedPageBreak/>
        <w:t xml:space="preserve">Příloha č. 3 </w:t>
      </w:r>
      <w:r w:rsidR="0053651B" w:rsidRPr="00A96EC5">
        <w:rPr>
          <w:b/>
          <w:sz w:val="24"/>
          <w:szCs w:val="24"/>
        </w:rPr>
        <w:t xml:space="preserve">- </w:t>
      </w:r>
      <w:r w:rsidRPr="00A96EC5">
        <w:rPr>
          <w:b/>
          <w:sz w:val="24"/>
          <w:szCs w:val="24"/>
        </w:rPr>
        <w:t xml:space="preserve">Návrh </w:t>
      </w:r>
      <w:r w:rsidR="002A0155" w:rsidRPr="00A96EC5">
        <w:rPr>
          <w:b/>
          <w:sz w:val="24"/>
          <w:szCs w:val="24"/>
        </w:rPr>
        <w:t>S</w:t>
      </w:r>
      <w:r w:rsidRPr="00A96EC5">
        <w:rPr>
          <w:b/>
          <w:sz w:val="24"/>
          <w:szCs w:val="24"/>
        </w:rPr>
        <w:t>tavby</w:t>
      </w:r>
    </w:p>
    <w:p w14:paraId="33F0F7D6" w14:textId="77777777" w:rsidR="007C72D7" w:rsidRPr="00B014B2" w:rsidRDefault="007C72D7" w:rsidP="00FA09F9">
      <w:pPr>
        <w:spacing w:before="240" w:after="240" w:line="264" w:lineRule="auto"/>
        <w:jc w:val="center"/>
        <w:rPr>
          <w:b/>
          <w:sz w:val="24"/>
          <w:szCs w:val="24"/>
          <w:u w:val="single"/>
        </w:rPr>
      </w:pPr>
      <w:r w:rsidRPr="00B014B2">
        <w:rPr>
          <w:b/>
          <w:sz w:val="24"/>
          <w:szCs w:val="24"/>
          <w:u w:val="single"/>
        </w:rPr>
        <w:t xml:space="preserve">Návrh </w:t>
      </w:r>
      <w:r w:rsidR="00BE11F7" w:rsidRPr="00B014B2">
        <w:rPr>
          <w:b/>
          <w:sz w:val="24"/>
          <w:szCs w:val="24"/>
          <w:u w:val="single"/>
        </w:rPr>
        <w:t>S</w:t>
      </w:r>
      <w:r w:rsidRPr="00B014B2">
        <w:rPr>
          <w:b/>
          <w:sz w:val="24"/>
          <w:szCs w:val="24"/>
          <w:u w:val="single"/>
        </w:rPr>
        <w:t>tavby</w:t>
      </w:r>
    </w:p>
    <w:p w14:paraId="3E6093B3" w14:textId="77777777" w:rsidR="007C72D7" w:rsidRPr="00B014B2" w:rsidRDefault="007C72D7" w:rsidP="007C72D7">
      <w:pPr>
        <w:spacing w:after="120" w:line="264" w:lineRule="auto"/>
        <w:jc w:val="both"/>
        <w:rPr>
          <w:sz w:val="24"/>
          <w:szCs w:val="24"/>
        </w:rPr>
      </w:pPr>
      <w:r w:rsidRPr="00B014B2">
        <w:rPr>
          <w:sz w:val="24"/>
          <w:szCs w:val="24"/>
        </w:rPr>
        <w:t xml:space="preserve">Kromě náležitostí vymezených v textu </w:t>
      </w:r>
      <w:r w:rsidR="0053651B" w:rsidRPr="00B014B2">
        <w:rPr>
          <w:sz w:val="24"/>
          <w:szCs w:val="24"/>
        </w:rPr>
        <w:t>S</w:t>
      </w:r>
      <w:r w:rsidRPr="00B014B2">
        <w:rPr>
          <w:sz w:val="24"/>
          <w:szCs w:val="24"/>
        </w:rPr>
        <w:t xml:space="preserve">mlouvy návrh </w:t>
      </w:r>
      <w:r w:rsidR="002A0155" w:rsidRPr="00B014B2">
        <w:rPr>
          <w:sz w:val="24"/>
          <w:szCs w:val="24"/>
        </w:rPr>
        <w:t>S</w:t>
      </w:r>
      <w:r w:rsidRPr="00B014B2">
        <w:rPr>
          <w:sz w:val="24"/>
          <w:szCs w:val="24"/>
        </w:rPr>
        <w:t>tavby obsahuje:</w:t>
      </w:r>
    </w:p>
    <w:p w14:paraId="1A0F1465"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prověření a analýza přípravy projektu v rámci Stupně plnění příprava</w:t>
      </w:r>
      <w:r w:rsidRPr="00356C9D">
        <w:rPr>
          <w:sz w:val="24"/>
          <w:szCs w:val="24"/>
        </w:rPr>
        <w:t>,</w:t>
      </w:r>
    </w:p>
    <w:p w14:paraId="4F8E1C6A"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upřesnění cílových představ Objednatele</w:t>
      </w:r>
      <w:r w:rsidRPr="00356C9D">
        <w:rPr>
          <w:sz w:val="24"/>
          <w:szCs w:val="24"/>
        </w:rPr>
        <w:t>,</w:t>
      </w:r>
    </w:p>
    <w:p w14:paraId="19E4F16A"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určení základního materiálového řešení</w:t>
      </w:r>
      <w:r w:rsidRPr="00356C9D">
        <w:rPr>
          <w:sz w:val="24"/>
          <w:szCs w:val="24"/>
        </w:rPr>
        <w:t>,</w:t>
      </w:r>
    </w:p>
    <w:p w14:paraId="7F0E405A" w14:textId="77777777" w:rsidR="007B5FFB"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 xml:space="preserve">zpracování dokumentace návrhu </w:t>
      </w:r>
      <w:r w:rsidR="002A0155" w:rsidRPr="001E4B84">
        <w:rPr>
          <w:sz w:val="24"/>
          <w:szCs w:val="24"/>
        </w:rPr>
        <w:t>S</w:t>
      </w:r>
      <w:r w:rsidRPr="001E4B84">
        <w:rPr>
          <w:sz w:val="24"/>
          <w:szCs w:val="24"/>
        </w:rPr>
        <w:t>tavby (zpráva, situace, půdorysy, řezy, pohledy</w:t>
      </w:r>
      <w:r w:rsidR="00785207" w:rsidRPr="001E4B84">
        <w:rPr>
          <w:sz w:val="24"/>
          <w:szCs w:val="24"/>
        </w:rPr>
        <w:t>, provozní vazby</w:t>
      </w:r>
      <w:r w:rsidR="00FA09F9" w:rsidRPr="001E4B84">
        <w:rPr>
          <w:sz w:val="24"/>
          <w:szCs w:val="24"/>
        </w:rPr>
        <w:t>)</w:t>
      </w:r>
      <w:r w:rsidR="007B5FFB" w:rsidRPr="001E4B84">
        <w:rPr>
          <w:sz w:val="24"/>
          <w:szCs w:val="24"/>
        </w:rPr>
        <w:t>,</w:t>
      </w:r>
    </w:p>
    <w:p w14:paraId="60C7BC85" w14:textId="77777777" w:rsidR="007C72D7" w:rsidRPr="00356C9D" w:rsidRDefault="007A1D1A" w:rsidP="005E085B">
      <w:pPr>
        <w:widowControl w:val="0"/>
        <w:numPr>
          <w:ilvl w:val="0"/>
          <w:numId w:val="16"/>
        </w:numPr>
        <w:spacing w:before="120" w:line="264" w:lineRule="auto"/>
        <w:ind w:left="453" w:hanging="340"/>
        <w:jc w:val="both"/>
        <w:rPr>
          <w:sz w:val="24"/>
          <w:szCs w:val="24"/>
        </w:rPr>
      </w:pPr>
      <w:r w:rsidRPr="001E4B84">
        <w:rPr>
          <w:sz w:val="24"/>
          <w:szCs w:val="24"/>
        </w:rPr>
        <w:t>zpracování dokumentace návrhu napojení Stavby na stávající objekty</w:t>
      </w:r>
      <w:r w:rsidR="007C72D7" w:rsidRPr="001E4B84">
        <w:rPr>
          <w:sz w:val="24"/>
          <w:szCs w:val="24"/>
        </w:rPr>
        <w:t>,</w:t>
      </w:r>
    </w:p>
    <w:p w14:paraId="69983605"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 xml:space="preserve">zapojení speciálních profesí při návrhu </w:t>
      </w:r>
      <w:r w:rsidR="002A0155" w:rsidRPr="001E4B84">
        <w:rPr>
          <w:sz w:val="24"/>
          <w:szCs w:val="24"/>
        </w:rPr>
        <w:t>S</w:t>
      </w:r>
      <w:r w:rsidRPr="001E4B84">
        <w:rPr>
          <w:sz w:val="24"/>
          <w:szCs w:val="24"/>
        </w:rPr>
        <w:t>tavby (např. statika, technologie, energetika) včetně jejich koordinace</w:t>
      </w:r>
      <w:r w:rsidRPr="00356C9D">
        <w:rPr>
          <w:sz w:val="24"/>
          <w:szCs w:val="24"/>
        </w:rPr>
        <w:t>,</w:t>
      </w:r>
    </w:p>
    <w:p w14:paraId="0F5D59C0"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předběžný rozpočet podle m</w:t>
      </w:r>
      <w:r w:rsidRPr="001E4B84">
        <w:rPr>
          <w:sz w:val="24"/>
          <w:szCs w:val="24"/>
          <w:vertAlign w:val="superscript"/>
        </w:rPr>
        <w:t>2</w:t>
      </w:r>
      <w:r w:rsidRPr="001E4B84">
        <w:rPr>
          <w:sz w:val="24"/>
          <w:szCs w:val="24"/>
        </w:rPr>
        <w:t xml:space="preserve"> a m</w:t>
      </w:r>
      <w:r w:rsidRPr="001E4B84">
        <w:rPr>
          <w:sz w:val="24"/>
          <w:szCs w:val="24"/>
          <w:vertAlign w:val="superscript"/>
        </w:rPr>
        <w:t>3</w:t>
      </w:r>
      <w:r w:rsidRPr="00356C9D">
        <w:rPr>
          <w:sz w:val="24"/>
          <w:szCs w:val="24"/>
        </w:rPr>
        <w:t>,</w:t>
      </w:r>
    </w:p>
    <w:p w14:paraId="0B48DEDD"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zpracování variant řešení a jejich vyhodnocení,</w:t>
      </w:r>
      <w:r w:rsidR="004F22E2" w:rsidRPr="001E4B84">
        <w:rPr>
          <w:sz w:val="24"/>
          <w:szCs w:val="24"/>
        </w:rPr>
        <w:t xml:space="preserve"> bude-li to nutné</w:t>
      </w:r>
      <w:r w:rsidR="004F22E2" w:rsidRPr="00356C9D">
        <w:rPr>
          <w:sz w:val="24"/>
          <w:szCs w:val="24"/>
        </w:rPr>
        <w:t>,</w:t>
      </w:r>
    </w:p>
    <w:p w14:paraId="059A7C09"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návrh terénních a vegetačních úprav</w:t>
      </w:r>
      <w:r w:rsidRPr="00356C9D">
        <w:rPr>
          <w:sz w:val="24"/>
          <w:szCs w:val="24"/>
        </w:rPr>
        <w:t>,</w:t>
      </w:r>
    </w:p>
    <w:p w14:paraId="12951E25"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odborné studie a rozbory (denní osvětlení, akustické studie, likvidace odpadů)</w:t>
      </w:r>
      <w:r w:rsidRPr="00356C9D">
        <w:rPr>
          <w:sz w:val="24"/>
          <w:szCs w:val="24"/>
        </w:rPr>
        <w:t>,</w:t>
      </w:r>
    </w:p>
    <w:p w14:paraId="7DB21FBE"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vizualizace a animace</w:t>
      </w:r>
      <w:r w:rsidRPr="00356C9D">
        <w:rPr>
          <w:sz w:val="24"/>
          <w:szCs w:val="24"/>
        </w:rPr>
        <w:t>,</w:t>
      </w:r>
    </w:p>
    <w:p w14:paraId="3578C5F8"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 xml:space="preserve">zásady řešení energeticky úsporného návrhu </w:t>
      </w:r>
      <w:r w:rsidR="002A0155" w:rsidRPr="001E4B84">
        <w:rPr>
          <w:sz w:val="24"/>
          <w:szCs w:val="24"/>
        </w:rPr>
        <w:t>S</w:t>
      </w:r>
      <w:r w:rsidRPr="001E4B84">
        <w:rPr>
          <w:sz w:val="24"/>
          <w:szCs w:val="24"/>
        </w:rPr>
        <w:t>tavby</w:t>
      </w:r>
      <w:r w:rsidRPr="00356C9D">
        <w:rPr>
          <w:sz w:val="24"/>
          <w:szCs w:val="24"/>
        </w:rPr>
        <w:t>,</w:t>
      </w:r>
    </w:p>
    <w:p w14:paraId="754F7E00" w14:textId="77777777" w:rsidR="007C72D7"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 xml:space="preserve">příprava údajů pro posuzování vlivu </w:t>
      </w:r>
      <w:r w:rsidR="002A0155" w:rsidRPr="001E4B84">
        <w:rPr>
          <w:sz w:val="24"/>
          <w:szCs w:val="24"/>
        </w:rPr>
        <w:t>S</w:t>
      </w:r>
      <w:r w:rsidRPr="001E4B84">
        <w:rPr>
          <w:sz w:val="24"/>
          <w:szCs w:val="24"/>
        </w:rPr>
        <w:t>tavby na životní prostředí</w:t>
      </w:r>
      <w:r w:rsidRPr="00356C9D">
        <w:rPr>
          <w:sz w:val="24"/>
          <w:szCs w:val="24"/>
        </w:rPr>
        <w:t>,</w:t>
      </w:r>
    </w:p>
    <w:p w14:paraId="05A1CE13" w14:textId="77777777" w:rsidR="007C72D7" w:rsidRPr="00356C9D" w:rsidRDefault="007B5FFB" w:rsidP="005E085B">
      <w:pPr>
        <w:widowControl w:val="0"/>
        <w:numPr>
          <w:ilvl w:val="0"/>
          <w:numId w:val="16"/>
        </w:numPr>
        <w:spacing w:before="120" w:line="264" w:lineRule="auto"/>
        <w:ind w:left="453" w:hanging="340"/>
        <w:jc w:val="both"/>
        <w:rPr>
          <w:sz w:val="24"/>
          <w:szCs w:val="24"/>
        </w:rPr>
      </w:pPr>
      <w:r w:rsidRPr="001E4B84">
        <w:rPr>
          <w:sz w:val="24"/>
          <w:szCs w:val="24"/>
        </w:rPr>
        <w:t>doplnění podkladů pro studii</w:t>
      </w:r>
      <w:r w:rsidR="007C72D7" w:rsidRPr="001E4B84">
        <w:rPr>
          <w:sz w:val="24"/>
          <w:szCs w:val="24"/>
        </w:rPr>
        <w:t xml:space="preserve"> proveditelnosti</w:t>
      </w:r>
      <w:r w:rsidR="0053651B" w:rsidRPr="00356C9D">
        <w:rPr>
          <w:sz w:val="24"/>
          <w:szCs w:val="24"/>
        </w:rPr>
        <w:t>,</w:t>
      </w:r>
    </w:p>
    <w:p w14:paraId="2B6B5CFC" w14:textId="77777777" w:rsidR="007B5FFB" w:rsidRPr="00356C9D" w:rsidRDefault="007C72D7" w:rsidP="005E085B">
      <w:pPr>
        <w:widowControl w:val="0"/>
        <w:numPr>
          <w:ilvl w:val="0"/>
          <w:numId w:val="16"/>
        </w:numPr>
        <w:spacing w:before="120" w:line="264" w:lineRule="auto"/>
        <w:ind w:left="453" w:hanging="340"/>
        <w:jc w:val="both"/>
        <w:rPr>
          <w:sz w:val="24"/>
          <w:szCs w:val="24"/>
        </w:rPr>
      </w:pPr>
      <w:r w:rsidRPr="001E4B84">
        <w:rPr>
          <w:sz w:val="24"/>
          <w:szCs w:val="24"/>
        </w:rPr>
        <w:t>předjednání dokumentace u zásadních DOSS</w:t>
      </w:r>
      <w:r w:rsidR="0024741E" w:rsidRPr="001E4B84">
        <w:rPr>
          <w:sz w:val="24"/>
          <w:szCs w:val="24"/>
        </w:rPr>
        <w:t xml:space="preserve">, </w:t>
      </w:r>
      <w:r w:rsidRPr="001E4B84">
        <w:rPr>
          <w:sz w:val="24"/>
          <w:szCs w:val="24"/>
        </w:rPr>
        <w:t>na stavebním úřadě</w:t>
      </w:r>
      <w:r w:rsidR="007B5FFB" w:rsidRPr="001E4B84">
        <w:rPr>
          <w:sz w:val="24"/>
          <w:szCs w:val="24"/>
        </w:rPr>
        <w:t xml:space="preserve"> a s vlastníky veřejné dopravní a technické infrastruktury.</w:t>
      </w:r>
    </w:p>
    <w:p w14:paraId="50DAFE39" w14:textId="77777777" w:rsidR="007C72D7" w:rsidRPr="00A96EC5" w:rsidRDefault="007C72D7" w:rsidP="00FA09F9">
      <w:pPr>
        <w:spacing w:line="264" w:lineRule="auto"/>
        <w:jc w:val="right"/>
        <w:rPr>
          <w:b/>
          <w:bCs/>
          <w:sz w:val="24"/>
          <w:szCs w:val="24"/>
        </w:rPr>
      </w:pPr>
      <w:r w:rsidRPr="00B014B2">
        <w:rPr>
          <w:sz w:val="24"/>
          <w:szCs w:val="24"/>
        </w:rPr>
        <w:br w:type="page"/>
      </w:r>
      <w:r w:rsidRPr="00A96EC5">
        <w:rPr>
          <w:b/>
          <w:sz w:val="24"/>
          <w:szCs w:val="24"/>
        </w:rPr>
        <w:lastRenderedPageBreak/>
        <w:t xml:space="preserve">Příloha č. 4 </w:t>
      </w:r>
      <w:r w:rsidR="0053651B" w:rsidRPr="00A96EC5">
        <w:rPr>
          <w:b/>
          <w:sz w:val="24"/>
          <w:szCs w:val="24"/>
        </w:rPr>
        <w:t xml:space="preserve">- </w:t>
      </w:r>
      <w:r w:rsidRPr="00A96EC5">
        <w:rPr>
          <w:b/>
          <w:sz w:val="24"/>
          <w:szCs w:val="24"/>
        </w:rPr>
        <w:t>Obsah DURaSP</w:t>
      </w:r>
    </w:p>
    <w:p w14:paraId="7C579FE7" w14:textId="77777777" w:rsidR="007C72D7" w:rsidRPr="00B014B2" w:rsidRDefault="007C72D7" w:rsidP="00FA09F9">
      <w:pPr>
        <w:spacing w:before="240" w:after="240" w:line="264" w:lineRule="auto"/>
        <w:jc w:val="center"/>
        <w:rPr>
          <w:b/>
          <w:sz w:val="24"/>
          <w:szCs w:val="24"/>
          <w:u w:val="single"/>
        </w:rPr>
      </w:pPr>
      <w:r w:rsidRPr="00B014B2">
        <w:rPr>
          <w:b/>
          <w:sz w:val="24"/>
          <w:szCs w:val="24"/>
          <w:u w:val="single"/>
        </w:rPr>
        <w:t>Obsah DURaSP</w:t>
      </w:r>
    </w:p>
    <w:p w14:paraId="489E60E5" w14:textId="77777777" w:rsidR="007C72D7" w:rsidRPr="00B014B2" w:rsidRDefault="007C72D7" w:rsidP="007C72D7">
      <w:pPr>
        <w:spacing w:after="120" w:line="264" w:lineRule="auto"/>
        <w:jc w:val="both"/>
        <w:rPr>
          <w:sz w:val="24"/>
          <w:szCs w:val="24"/>
        </w:rPr>
      </w:pPr>
      <w:r w:rsidRPr="00B014B2">
        <w:rPr>
          <w:sz w:val="24"/>
          <w:szCs w:val="24"/>
        </w:rPr>
        <w:t xml:space="preserve">Kromě náležitostí vymezených v textu </w:t>
      </w:r>
      <w:r w:rsidR="0053651B" w:rsidRPr="00B014B2">
        <w:rPr>
          <w:sz w:val="24"/>
          <w:szCs w:val="24"/>
        </w:rPr>
        <w:t>S</w:t>
      </w:r>
      <w:r w:rsidRPr="00B014B2">
        <w:rPr>
          <w:sz w:val="24"/>
          <w:szCs w:val="24"/>
        </w:rPr>
        <w:t>mlouvy DURaSP obsahuje:</w:t>
      </w:r>
    </w:p>
    <w:p w14:paraId="7EF81451" w14:textId="77777777" w:rsidR="001F15D1" w:rsidRPr="00356C9D" w:rsidRDefault="007C72D7"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doklady o jednání s orgány státní správy a s účastníky územního a stavebního řízení, dále stanoviska, souhlasy, popřípadě rozhodnutí dotčených orgánů státní správy předepsané zvláštními předpisy</w:t>
      </w:r>
      <w:r w:rsidRPr="00356C9D">
        <w:rPr>
          <w:sz w:val="24"/>
          <w:szCs w:val="24"/>
        </w:rPr>
        <w:t>,</w:t>
      </w:r>
    </w:p>
    <w:p w14:paraId="0E30738C" w14:textId="77777777" w:rsidR="001F15D1" w:rsidRPr="00356C9D" w:rsidRDefault="007C72D7"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zapracování připomínek a rozhodnutí podle předchozího odstavce do projektové dokumentace</w:t>
      </w:r>
      <w:r w:rsidRPr="00356C9D">
        <w:rPr>
          <w:sz w:val="24"/>
          <w:szCs w:val="24"/>
        </w:rPr>
        <w:t>,</w:t>
      </w:r>
    </w:p>
    <w:p w14:paraId="73CD68BF" w14:textId="77777777" w:rsidR="001F15D1" w:rsidRPr="00356C9D" w:rsidRDefault="007C72D7"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doklady, listiny a další náležitosti, které tvoří přílohy k žádosti o vydání povolení</w:t>
      </w:r>
      <w:r w:rsidR="00E84DF8" w:rsidRPr="001E4B84">
        <w:rPr>
          <w:sz w:val="24"/>
          <w:szCs w:val="24"/>
        </w:rPr>
        <w:t xml:space="preserve"> záměru dle Nového stavebního zákona</w:t>
      </w:r>
      <w:r w:rsidRPr="001E4B84">
        <w:rPr>
          <w:sz w:val="24"/>
          <w:szCs w:val="24"/>
        </w:rPr>
        <w:t xml:space="preserve"> </w:t>
      </w:r>
      <w:r w:rsidR="001B4EE1" w:rsidRPr="001E4B84">
        <w:rPr>
          <w:sz w:val="24"/>
          <w:szCs w:val="24"/>
        </w:rPr>
        <w:t xml:space="preserve">zejména </w:t>
      </w:r>
      <w:r w:rsidRPr="001E4B84">
        <w:rPr>
          <w:sz w:val="24"/>
          <w:szCs w:val="24"/>
        </w:rPr>
        <w:t>v souladu s</w:t>
      </w:r>
      <w:r w:rsidR="00A23E4C" w:rsidRPr="001E4B84">
        <w:rPr>
          <w:sz w:val="24"/>
          <w:szCs w:val="24"/>
        </w:rPr>
        <w:t> </w:t>
      </w:r>
      <w:r w:rsidRPr="001E4B84">
        <w:rPr>
          <w:sz w:val="24"/>
          <w:szCs w:val="24"/>
        </w:rPr>
        <w:t xml:space="preserve">vyhláškou </w:t>
      </w:r>
      <w:r w:rsidR="001B4EE1" w:rsidRPr="001E4B84">
        <w:rPr>
          <w:sz w:val="24"/>
          <w:szCs w:val="24"/>
        </w:rPr>
        <w:t xml:space="preserve">č. </w:t>
      </w:r>
      <w:r w:rsidRPr="001E4B84">
        <w:rPr>
          <w:sz w:val="24"/>
          <w:szCs w:val="24"/>
        </w:rPr>
        <w:t xml:space="preserve">503/2006 Sb., o podrobnější úpravě územního rozhodování, územního opatření a stavebního řádu, </w:t>
      </w:r>
      <w:r w:rsidR="00FB5C3E" w:rsidRPr="001E4B84">
        <w:rPr>
          <w:sz w:val="24"/>
          <w:szCs w:val="24"/>
        </w:rPr>
        <w:t xml:space="preserve">ve znění </w:t>
      </w:r>
      <w:r w:rsidR="001B4EE1" w:rsidRPr="001E4B84">
        <w:rPr>
          <w:sz w:val="24"/>
          <w:szCs w:val="24"/>
        </w:rPr>
        <w:t>platném ke dni 31.12.2023</w:t>
      </w:r>
      <w:r w:rsidR="001B4EE1" w:rsidRPr="001E4B84">
        <w:rPr>
          <w:rStyle w:val="Znakapoznpodarou"/>
          <w:sz w:val="24"/>
          <w:szCs w:val="24"/>
        </w:rPr>
        <w:footnoteReference w:id="2"/>
      </w:r>
      <w:r w:rsidRPr="00356C9D">
        <w:rPr>
          <w:sz w:val="24"/>
          <w:szCs w:val="24"/>
        </w:rPr>
        <w:t>,</w:t>
      </w:r>
    </w:p>
    <w:p w14:paraId="2A384BA4" w14:textId="77777777" w:rsidR="001F15D1" w:rsidRPr="00356C9D" w:rsidRDefault="00537648"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projekt organizace dopravy a dopravního značení Stavby (</w:t>
      </w:r>
      <w:r w:rsidR="007C72D7" w:rsidRPr="001E4B84">
        <w:rPr>
          <w:sz w:val="24"/>
          <w:szCs w:val="24"/>
        </w:rPr>
        <w:t>dopravní řešení zahrnující případné uzavírky, do</w:t>
      </w:r>
      <w:r w:rsidRPr="001E4B84">
        <w:rPr>
          <w:sz w:val="24"/>
          <w:szCs w:val="24"/>
        </w:rPr>
        <w:t>pravní značení, objízdné trasy)</w:t>
      </w:r>
      <w:r w:rsidRPr="00356C9D">
        <w:rPr>
          <w:sz w:val="24"/>
          <w:szCs w:val="24"/>
        </w:rPr>
        <w:t>,</w:t>
      </w:r>
    </w:p>
    <w:p w14:paraId="4CBAADEA" w14:textId="77777777" w:rsidR="001F15D1" w:rsidRPr="00356C9D" w:rsidRDefault="007C72D7"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zásady organizace výstavby</w:t>
      </w:r>
      <w:r w:rsidRPr="00356C9D">
        <w:rPr>
          <w:sz w:val="24"/>
          <w:szCs w:val="24"/>
        </w:rPr>
        <w:t>,</w:t>
      </w:r>
    </w:p>
    <w:p w14:paraId="30AED3F5" w14:textId="77777777" w:rsidR="001F15D1" w:rsidRPr="00356C9D" w:rsidRDefault="001F15D1"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bCs/>
          <w:sz w:val="24"/>
          <w:szCs w:val="24"/>
        </w:rPr>
        <w:t>p</w:t>
      </w:r>
      <w:r w:rsidR="007C72D7" w:rsidRPr="001E4B84">
        <w:rPr>
          <w:bCs/>
          <w:sz w:val="24"/>
          <w:szCs w:val="24"/>
        </w:rPr>
        <w:t xml:space="preserve">růkaz energetické náročnosti budovy (PENB) </w:t>
      </w:r>
      <w:r w:rsidR="007C72D7" w:rsidRPr="001E4B84">
        <w:rPr>
          <w:sz w:val="24"/>
          <w:szCs w:val="24"/>
        </w:rPr>
        <w:t>– zpracovaný dle vyhlášky č. </w:t>
      </w:r>
      <w:r w:rsidR="0053651B" w:rsidRPr="001E4B84">
        <w:rPr>
          <w:sz w:val="24"/>
          <w:szCs w:val="24"/>
        </w:rPr>
        <w:t>264</w:t>
      </w:r>
      <w:r w:rsidR="007C72D7" w:rsidRPr="001E4B84">
        <w:rPr>
          <w:sz w:val="24"/>
          <w:szCs w:val="24"/>
        </w:rPr>
        <w:t>/20</w:t>
      </w:r>
      <w:r w:rsidR="0053651B" w:rsidRPr="001E4B84">
        <w:rPr>
          <w:sz w:val="24"/>
          <w:szCs w:val="24"/>
        </w:rPr>
        <w:t>20</w:t>
      </w:r>
      <w:r w:rsidR="007C72D7" w:rsidRPr="001E4B84">
        <w:rPr>
          <w:sz w:val="24"/>
          <w:szCs w:val="24"/>
        </w:rPr>
        <w:t xml:space="preserve"> Sb., o energetické náročnosti budov, ve znění pozdějších předpisů. Prostřednictvím PENB musí být prokázáno splnění požadavku na energetickou náročnost budovy definovanou § 6 odst. 2 písm. a) nebo b) vyhlášky č. </w:t>
      </w:r>
      <w:r w:rsidR="0053651B" w:rsidRPr="001E4B84">
        <w:rPr>
          <w:sz w:val="24"/>
          <w:szCs w:val="24"/>
        </w:rPr>
        <w:t>264</w:t>
      </w:r>
      <w:r w:rsidR="007C72D7" w:rsidRPr="001E4B84">
        <w:rPr>
          <w:sz w:val="24"/>
          <w:szCs w:val="24"/>
        </w:rPr>
        <w:t>/20</w:t>
      </w:r>
      <w:r w:rsidR="0053651B" w:rsidRPr="001E4B84">
        <w:rPr>
          <w:sz w:val="24"/>
          <w:szCs w:val="24"/>
        </w:rPr>
        <w:t>20</w:t>
      </w:r>
      <w:r w:rsidR="007C72D7" w:rsidRPr="001E4B84">
        <w:rPr>
          <w:sz w:val="24"/>
          <w:szCs w:val="24"/>
        </w:rPr>
        <w:t xml:space="preserve"> Sb., o energetické náročnosti budov, ve znění pozdějších předpisů</w:t>
      </w:r>
      <w:r w:rsidR="00A10FAD" w:rsidRPr="00356C9D">
        <w:rPr>
          <w:sz w:val="24"/>
          <w:szCs w:val="24"/>
        </w:rPr>
        <w:t>,</w:t>
      </w:r>
    </w:p>
    <w:p w14:paraId="3E0631B3" w14:textId="77777777" w:rsidR="001F15D1" w:rsidRPr="00356C9D" w:rsidRDefault="00A10FAD"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color w:val="000000" w:themeColor="text1"/>
          <w:sz w:val="24"/>
          <w:szCs w:val="24"/>
        </w:rPr>
        <w:t>vypracování souhrnného rozpočtu tak, aby mohl být použit jako příloha žádosti o poskytnutí podpory (dotace)</w:t>
      </w:r>
      <w:r w:rsidRPr="00356C9D">
        <w:rPr>
          <w:color w:val="000000" w:themeColor="text1"/>
          <w:sz w:val="24"/>
          <w:szCs w:val="24"/>
        </w:rPr>
        <w:t>,</w:t>
      </w:r>
    </w:p>
    <w:p w14:paraId="0EAD75C0" w14:textId="77777777" w:rsidR="001F15D1" w:rsidRPr="00356C9D" w:rsidRDefault="00A10FAD"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situační výkres všech objektů Stavby, včetně jim příslušejících pozemků</w:t>
      </w:r>
      <w:r w:rsidRPr="00356C9D">
        <w:rPr>
          <w:sz w:val="24"/>
          <w:szCs w:val="24"/>
        </w:rPr>
        <w:t>,</w:t>
      </w:r>
    </w:p>
    <w:p w14:paraId="2F8AF26F" w14:textId="77777777" w:rsidR="001F15D1" w:rsidRPr="00356C9D" w:rsidRDefault="00A10FAD"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tabulku pozemků, přináležejících k jednotlivým objektům Stavby (záborový elaborát)</w:t>
      </w:r>
      <w:r w:rsidRPr="00356C9D">
        <w:rPr>
          <w:sz w:val="24"/>
          <w:szCs w:val="24"/>
        </w:rPr>
        <w:t>,</w:t>
      </w:r>
    </w:p>
    <w:p w14:paraId="00836232" w14:textId="77777777" w:rsidR="001F15D1" w:rsidRPr="00356C9D" w:rsidRDefault="00A10FAD"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projekt organizace dopravy a dopravního značení Stavby</w:t>
      </w:r>
      <w:r w:rsidRPr="00356C9D">
        <w:rPr>
          <w:sz w:val="24"/>
          <w:szCs w:val="24"/>
        </w:rPr>
        <w:t>,</w:t>
      </w:r>
    </w:p>
    <w:p w14:paraId="4B5AD1C9" w14:textId="77777777" w:rsidR="001F15D1" w:rsidRPr="00356C9D" w:rsidRDefault="00A10FAD"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dispoziční studie vybavení interiérů</w:t>
      </w:r>
      <w:r w:rsidRPr="00356C9D">
        <w:rPr>
          <w:sz w:val="24"/>
          <w:szCs w:val="24"/>
        </w:rPr>
        <w:t>,</w:t>
      </w:r>
    </w:p>
    <w:p w14:paraId="762ED9A5" w14:textId="77777777" w:rsidR="001F15D1" w:rsidRPr="00356C9D" w:rsidRDefault="00A10FAD" w:rsidP="005E085B">
      <w:pPr>
        <w:pStyle w:val="Odstavecseseznamem"/>
        <w:widowControl w:val="0"/>
        <w:numPr>
          <w:ilvl w:val="0"/>
          <w:numId w:val="21"/>
        </w:numPr>
        <w:spacing w:before="120" w:line="264" w:lineRule="auto"/>
        <w:ind w:left="453" w:hanging="340"/>
        <w:contextualSpacing w:val="0"/>
        <w:jc w:val="both"/>
        <w:rPr>
          <w:sz w:val="24"/>
          <w:szCs w:val="24"/>
        </w:rPr>
      </w:pPr>
      <w:r w:rsidRPr="001E4B84">
        <w:rPr>
          <w:sz w:val="24"/>
          <w:szCs w:val="24"/>
        </w:rPr>
        <w:t>aktualizace inventarizace zeleně (soupis, ocenění, soupis zeleně k odstranění a náhradní výsadbě)</w:t>
      </w:r>
      <w:r w:rsidRPr="00356C9D">
        <w:rPr>
          <w:sz w:val="24"/>
          <w:szCs w:val="24"/>
        </w:rPr>
        <w:t>,</w:t>
      </w:r>
    </w:p>
    <w:p w14:paraId="7E607B22" w14:textId="77777777" w:rsidR="001F15D1" w:rsidRDefault="00A10FAD" w:rsidP="005E085B">
      <w:pPr>
        <w:pStyle w:val="Odstavecseseznamem"/>
        <w:widowControl w:val="0"/>
        <w:numPr>
          <w:ilvl w:val="0"/>
          <w:numId w:val="21"/>
        </w:numPr>
        <w:spacing w:before="120" w:line="264" w:lineRule="auto"/>
        <w:ind w:left="453" w:hanging="340"/>
        <w:contextualSpacing w:val="0"/>
        <w:jc w:val="both"/>
        <w:rPr>
          <w:sz w:val="24"/>
          <w:szCs w:val="24"/>
        </w:rPr>
      </w:pPr>
      <w:r w:rsidRPr="001F15D1">
        <w:rPr>
          <w:sz w:val="24"/>
          <w:szCs w:val="24"/>
        </w:rPr>
        <w:t>projekt zdravotnické technologie</w:t>
      </w:r>
      <w:r w:rsidR="00FA5490" w:rsidRPr="001F15D1">
        <w:rPr>
          <w:sz w:val="24"/>
          <w:szCs w:val="24"/>
        </w:rPr>
        <w:t>,</w:t>
      </w:r>
    </w:p>
    <w:p w14:paraId="5660D2A4" w14:textId="77777777" w:rsidR="007C72D7" w:rsidRPr="001F15D1" w:rsidRDefault="001E6510" w:rsidP="005E085B">
      <w:pPr>
        <w:pStyle w:val="Odstavecseseznamem"/>
        <w:widowControl w:val="0"/>
        <w:numPr>
          <w:ilvl w:val="0"/>
          <w:numId w:val="21"/>
        </w:numPr>
        <w:spacing w:before="120" w:line="264" w:lineRule="auto"/>
        <w:ind w:left="453" w:hanging="340"/>
        <w:contextualSpacing w:val="0"/>
        <w:jc w:val="both"/>
        <w:rPr>
          <w:sz w:val="24"/>
          <w:szCs w:val="24"/>
        </w:rPr>
      </w:pPr>
      <w:r w:rsidRPr="001F15D1">
        <w:rPr>
          <w:sz w:val="24"/>
          <w:szCs w:val="24"/>
        </w:rPr>
        <w:t xml:space="preserve">příprava údajů </w:t>
      </w:r>
      <w:r w:rsidR="00C972E9">
        <w:rPr>
          <w:sz w:val="24"/>
          <w:szCs w:val="24"/>
        </w:rPr>
        <w:t xml:space="preserve">a jejich zpracování </w:t>
      </w:r>
      <w:r w:rsidRPr="001F15D1">
        <w:rPr>
          <w:sz w:val="24"/>
          <w:szCs w:val="24"/>
        </w:rPr>
        <w:t>pro posuzování stavby na životní prostředí (EIA), včetně získání stanoviska příslušného úřadu, zda bude stavba procesu EIA ve s</w:t>
      </w:r>
      <w:r w:rsidR="00C972E9">
        <w:rPr>
          <w:sz w:val="24"/>
          <w:szCs w:val="24"/>
        </w:rPr>
        <w:t>myslu zákona č. 100/2001 Sb., o </w:t>
      </w:r>
      <w:r w:rsidRPr="001F15D1">
        <w:rPr>
          <w:sz w:val="24"/>
          <w:szCs w:val="24"/>
        </w:rPr>
        <w:t>posuzování vlivů na životní prostředí ve znění pozdějších předpisů, či nikoliv</w:t>
      </w:r>
      <w:r w:rsidR="002A0155" w:rsidRPr="001F15D1">
        <w:rPr>
          <w:sz w:val="24"/>
          <w:szCs w:val="24"/>
        </w:rPr>
        <w:t>.</w:t>
      </w:r>
    </w:p>
    <w:p w14:paraId="5B7DD131" w14:textId="77777777" w:rsidR="00FA09F9" w:rsidRPr="00B014B2" w:rsidRDefault="00FA09F9">
      <w:pPr>
        <w:spacing w:after="200" w:line="276" w:lineRule="auto"/>
        <w:rPr>
          <w:b/>
          <w:sz w:val="24"/>
          <w:szCs w:val="24"/>
        </w:rPr>
      </w:pPr>
      <w:r w:rsidRPr="00B014B2">
        <w:rPr>
          <w:b/>
          <w:sz w:val="24"/>
          <w:szCs w:val="24"/>
        </w:rPr>
        <w:br w:type="page"/>
      </w:r>
    </w:p>
    <w:p w14:paraId="04CF290F" w14:textId="77777777" w:rsidR="007C72D7" w:rsidRPr="00A96EC5" w:rsidRDefault="007C72D7" w:rsidP="00FA09F9">
      <w:pPr>
        <w:tabs>
          <w:tab w:val="left" w:pos="426"/>
        </w:tabs>
        <w:spacing w:after="120" w:line="264" w:lineRule="auto"/>
        <w:jc w:val="right"/>
        <w:rPr>
          <w:b/>
          <w:bCs/>
          <w:sz w:val="24"/>
          <w:szCs w:val="24"/>
        </w:rPr>
      </w:pPr>
      <w:r w:rsidRPr="00A96EC5">
        <w:rPr>
          <w:b/>
          <w:bCs/>
          <w:sz w:val="24"/>
          <w:szCs w:val="24"/>
        </w:rPr>
        <w:lastRenderedPageBreak/>
        <w:t xml:space="preserve">Příloha č. 5 </w:t>
      </w:r>
      <w:r w:rsidR="0053651B" w:rsidRPr="00A96EC5">
        <w:rPr>
          <w:b/>
          <w:bCs/>
          <w:sz w:val="24"/>
          <w:szCs w:val="24"/>
        </w:rPr>
        <w:t xml:space="preserve">- </w:t>
      </w:r>
      <w:r w:rsidRPr="00A96EC5">
        <w:rPr>
          <w:b/>
          <w:bCs/>
          <w:sz w:val="24"/>
          <w:szCs w:val="24"/>
        </w:rPr>
        <w:t>Obsah PDPS</w:t>
      </w:r>
    </w:p>
    <w:p w14:paraId="1A66D947" w14:textId="77777777" w:rsidR="007C72D7" w:rsidRPr="00B014B2" w:rsidRDefault="007C72D7" w:rsidP="00FA09F9">
      <w:pPr>
        <w:spacing w:before="240" w:after="240" w:line="264" w:lineRule="auto"/>
        <w:jc w:val="center"/>
        <w:rPr>
          <w:b/>
          <w:sz w:val="24"/>
          <w:szCs w:val="24"/>
          <w:u w:val="single"/>
        </w:rPr>
      </w:pPr>
      <w:r w:rsidRPr="00B014B2">
        <w:rPr>
          <w:b/>
          <w:sz w:val="24"/>
          <w:szCs w:val="24"/>
          <w:u w:val="single"/>
        </w:rPr>
        <w:t>Obsah PDPS</w:t>
      </w:r>
    </w:p>
    <w:p w14:paraId="76AA2E70" w14:textId="77777777" w:rsidR="007C72D7" w:rsidRPr="00B014B2" w:rsidRDefault="007C72D7" w:rsidP="007C72D7">
      <w:pPr>
        <w:widowControl w:val="0"/>
        <w:spacing w:before="120" w:after="120" w:line="264" w:lineRule="auto"/>
        <w:jc w:val="both"/>
        <w:rPr>
          <w:sz w:val="24"/>
          <w:szCs w:val="24"/>
        </w:rPr>
      </w:pPr>
      <w:r w:rsidRPr="00B014B2">
        <w:rPr>
          <w:sz w:val="24"/>
          <w:szCs w:val="24"/>
        </w:rPr>
        <w:t xml:space="preserve">Kromě náležitostí vymezených v textu </w:t>
      </w:r>
      <w:r w:rsidR="0053651B" w:rsidRPr="00B014B2">
        <w:rPr>
          <w:sz w:val="24"/>
          <w:szCs w:val="24"/>
        </w:rPr>
        <w:t>S</w:t>
      </w:r>
      <w:r w:rsidRPr="00B014B2">
        <w:rPr>
          <w:sz w:val="24"/>
          <w:szCs w:val="24"/>
        </w:rPr>
        <w:t>mlouvy PDPS obsahuje:</w:t>
      </w:r>
    </w:p>
    <w:p w14:paraId="79C480FC" w14:textId="77777777" w:rsidR="001F15D1" w:rsidRPr="00356C9D" w:rsidRDefault="007C72D7" w:rsidP="005E085B">
      <w:pPr>
        <w:pStyle w:val="Odstavecseseznamem"/>
        <w:widowControl w:val="0"/>
        <w:numPr>
          <w:ilvl w:val="0"/>
          <w:numId w:val="22"/>
        </w:numPr>
        <w:spacing w:before="120" w:line="264" w:lineRule="auto"/>
        <w:ind w:left="453" w:hanging="340"/>
        <w:jc w:val="both"/>
        <w:rPr>
          <w:sz w:val="24"/>
          <w:szCs w:val="24"/>
        </w:rPr>
      </w:pPr>
      <w:r w:rsidRPr="001E4B84">
        <w:rPr>
          <w:sz w:val="24"/>
          <w:szCs w:val="24"/>
        </w:rPr>
        <w:t>doklady o jednání s orgány státní správy a s účastníky stavebního řízení, dále stanoviska, souhlasy, popřípadě rozhodnutí dotčených orgánů státní správy předepsané zvláštními předpisy</w:t>
      </w:r>
      <w:r w:rsidRPr="00356C9D">
        <w:rPr>
          <w:sz w:val="24"/>
          <w:szCs w:val="24"/>
        </w:rPr>
        <w:t>,</w:t>
      </w:r>
    </w:p>
    <w:p w14:paraId="02953EF5" w14:textId="77777777" w:rsidR="001F15D1" w:rsidRPr="00356C9D" w:rsidRDefault="007C72D7" w:rsidP="005E085B">
      <w:pPr>
        <w:pStyle w:val="Odstavecseseznamem"/>
        <w:widowControl w:val="0"/>
        <w:numPr>
          <w:ilvl w:val="0"/>
          <w:numId w:val="22"/>
        </w:numPr>
        <w:spacing w:before="120" w:line="264" w:lineRule="auto"/>
        <w:ind w:left="453" w:hanging="340"/>
        <w:contextualSpacing w:val="0"/>
        <w:jc w:val="both"/>
        <w:rPr>
          <w:sz w:val="24"/>
          <w:szCs w:val="24"/>
        </w:rPr>
      </w:pPr>
      <w:r w:rsidRPr="001E4B84">
        <w:rPr>
          <w:sz w:val="24"/>
          <w:szCs w:val="24"/>
        </w:rPr>
        <w:t>zapracování připomínek a rozhodnutí podle předchozího odstavce a podle vydaného povolení</w:t>
      </w:r>
      <w:r w:rsidR="00E84DF8" w:rsidRPr="001E4B84">
        <w:rPr>
          <w:sz w:val="24"/>
          <w:szCs w:val="24"/>
        </w:rPr>
        <w:t xml:space="preserve"> záměru</w:t>
      </w:r>
      <w:r w:rsidRPr="001E4B84">
        <w:rPr>
          <w:sz w:val="24"/>
          <w:szCs w:val="24"/>
        </w:rPr>
        <w:t xml:space="preserve"> do projektové dokumentace</w:t>
      </w:r>
      <w:r w:rsidRPr="00356C9D">
        <w:rPr>
          <w:sz w:val="24"/>
          <w:szCs w:val="24"/>
        </w:rPr>
        <w:t>,</w:t>
      </w:r>
    </w:p>
    <w:p w14:paraId="329CF6C6" w14:textId="77777777" w:rsidR="001F15D1" w:rsidRPr="00356C9D" w:rsidRDefault="00A64BA0" w:rsidP="005E085B">
      <w:pPr>
        <w:pStyle w:val="Odstavecseseznamem"/>
        <w:widowControl w:val="0"/>
        <w:numPr>
          <w:ilvl w:val="0"/>
          <w:numId w:val="22"/>
        </w:numPr>
        <w:spacing w:before="120" w:line="264" w:lineRule="auto"/>
        <w:ind w:left="453" w:hanging="340"/>
        <w:contextualSpacing w:val="0"/>
        <w:jc w:val="both"/>
        <w:rPr>
          <w:sz w:val="24"/>
          <w:szCs w:val="24"/>
        </w:rPr>
      </w:pPr>
      <w:r w:rsidRPr="001E4B84">
        <w:rPr>
          <w:sz w:val="24"/>
          <w:szCs w:val="24"/>
        </w:rPr>
        <w:t>projekt organizace dopravy a dopravního značení Stavby (dopravní řešení zahrnující případné uzavírky, dopravní značení, objízdné trasy)</w:t>
      </w:r>
      <w:r w:rsidR="00A964B0" w:rsidRPr="00356C9D">
        <w:rPr>
          <w:sz w:val="24"/>
          <w:szCs w:val="24"/>
        </w:rPr>
        <w:t xml:space="preserve"> (v případě změn)</w:t>
      </w:r>
      <w:r w:rsidR="007C72D7" w:rsidRPr="00356C9D">
        <w:rPr>
          <w:sz w:val="24"/>
          <w:szCs w:val="24"/>
        </w:rPr>
        <w:t>,</w:t>
      </w:r>
    </w:p>
    <w:p w14:paraId="4AB3E57E" w14:textId="77777777" w:rsidR="001F15D1" w:rsidRPr="00356C9D" w:rsidRDefault="004E2246" w:rsidP="005E085B">
      <w:pPr>
        <w:pStyle w:val="Odstavecseseznamem"/>
        <w:widowControl w:val="0"/>
        <w:numPr>
          <w:ilvl w:val="0"/>
          <w:numId w:val="22"/>
        </w:numPr>
        <w:spacing w:before="120" w:line="264" w:lineRule="auto"/>
        <w:ind w:left="453" w:hanging="340"/>
        <w:contextualSpacing w:val="0"/>
        <w:jc w:val="both"/>
        <w:rPr>
          <w:sz w:val="24"/>
          <w:szCs w:val="24"/>
        </w:rPr>
      </w:pPr>
      <w:r w:rsidRPr="001E4B84">
        <w:rPr>
          <w:sz w:val="24"/>
          <w:szCs w:val="24"/>
        </w:rPr>
        <w:t>projekt obsahující technické řešení všech zařízení a prvků sloužících k orientaci klientů, zaměst</w:t>
      </w:r>
      <w:r w:rsidR="00CF5A61" w:rsidRPr="001E4B84">
        <w:rPr>
          <w:sz w:val="24"/>
          <w:szCs w:val="24"/>
        </w:rPr>
        <w:t>n</w:t>
      </w:r>
      <w:r w:rsidRPr="001E4B84">
        <w:rPr>
          <w:sz w:val="24"/>
          <w:szCs w:val="24"/>
        </w:rPr>
        <w:t>anců, studentů a návštěvníků Stavby v takové podrobnosti zpracování, aby byly jasné všechny technické souvislosti, materiály</w:t>
      </w:r>
      <w:r w:rsidR="00CF5A61" w:rsidRPr="001E4B84">
        <w:rPr>
          <w:sz w:val="24"/>
          <w:szCs w:val="24"/>
        </w:rPr>
        <w:t>, barvy a umístění řešených prvků orientačního systému</w:t>
      </w:r>
      <w:r w:rsidR="00CF5A61" w:rsidRPr="00356C9D">
        <w:rPr>
          <w:sz w:val="24"/>
          <w:szCs w:val="24"/>
        </w:rPr>
        <w:t>,</w:t>
      </w:r>
    </w:p>
    <w:p w14:paraId="72780244" w14:textId="77777777" w:rsidR="001F15D1" w:rsidRPr="00356C9D" w:rsidRDefault="00CF5A61" w:rsidP="005E085B">
      <w:pPr>
        <w:pStyle w:val="Odstavecseseznamem"/>
        <w:widowControl w:val="0"/>
        <w:numPr>
          <w:ilvl w:val="0"/>
          <w:numId w:val="22"/>
        </w:numPr>
        <w:spacing w:before="120" w:line="264" w:lineRule="auto"/>
        <w:ind w:left="453" w:hanging="340"/>
        <w:contextualSpacing w:val="0"/>
        <w:jc w:val="both"/>
        <w:rPr>
          <w:sz w:val="24"/>
          <w:szCs w:val="24"/>
        </w:rPr>
      </w:pPr>
      <w:r w:rsidRPr="001E4B84">
        <w:rPr>
          <w:sz w:val="24"/>
          <w:szCs w:val="24"/>
        </w:rPr>
        <w:t>návrh barevného řešení interiéru (malby, nášlapné vrstvy podlah, obklady a dlažby (včetně spárořezů) apod.</w:t>
      </w:r>
      <w:r w:rsidRPr="00356C9D">
        <w:rPr>
          <w:sz w:val="24"/>
          <w:szCs w:val="24"/>
        </w:rPr>
        <w:t>,</w:t>
      </w:r>
    </w:p>
    <w:p w14:paraId="00FBCF56" w14:textId="77777777" w:rsidR="007C72D7" w:rsidRPr="00356C9D" w:rsidRDefault="00A64BA0" w:rsidP="005E085B">
      <w:pPr>
        <w:pStyle w:val="Odstavecseseznamem"/>
        <w:widowControl w:val="0"/>
        <w:numPr>
          <w:ilvl w:val="0"/>
          <w:numId w:val="22"/>
        </w:numPr>
        <w:spacing w:before="120" w:line="264" w:lineRule="auto"/>
        <w:ind w:left="453" w:hanging="340"/>
        <w:contextualSpacing w:val="0"/>
        <w:jc w:val="both"/>
        <w:rPr>
          <w:sz w:val="24"/>
          <w:szCs w:val="24"/>
        </w:rPr>
      </w:pPr>
      <w:r w:rsidRPr="001E4B84">
        <w:rPr>
          <w:sz w:val="24"/>
          <w:szCs w:val="24"/>
        </w:rPr>
        <w:t>plán BOZP dle Zákona č. 309/2006 Sb</w:t>
      </w:r>
      <w:r w:rsidR="00371B13" w:rsidRPr="001E4B84">
        <w:rPr>
          <w:sz w:val="24"/>
          <w:szCs w:val="24"/>
        </w:rPr>
        <w:t xml:space="preserve">., </w:t>
      </w:r>
      <w:r w:rsidR="00371B13" w:rsidRPr="001E4B84">
        <w:rPr>
          <w:iCs/>
          <w:sz w:val="24"/>
          <w:szCs w:val="24"/>
          <w:shd w:val="clear" w:color="auto" w:fill="FFFFFF"/>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371B13" w:rsidRPr="001E4B84">
        <w:rPr>
          <w:sz w:val="24"/>
          <w:szCs w:val="24"/>
        </w:rPr>
        <w:t>,</w:t>
      </w:r>
      <w:r w:rsidR="00371B13" w:rsidRPr="00356C9D">
        <w:rPr>
          <w:sz w:val="24"/>
          <w:szCs w:val="24"/>
        </w:rPr>
        <w:t xml:space="preserve"> a to min. </w:t>
      </w:r>
      <w:r w:rsidR="007C72D7" w:rsidRPr="00356C9D">
        <w:rPr>
          <w:sz w:val="24"/>
          <w:szCs w:val="24"/>
        </w:rPr>
        <w:t>v členění:</w:t>
      </w:r>
    </w:p>
    <w:p w14:paraId="574DC79E" w14:textId="77777777" w:rsidR="00DA2F25" w:rsidRPr="00356C9D" w:rsidRDefault="007C72D7" w:rsidP="005E085B">
      <w:pPr>
        <w:pStyle w:val="Odstavecseseznamem"/>
        <w:widowControl w:val="0"/>
        <w:numPr>
          <w:ilvl w:val="0"/>
          <w:numId w:val="24"/>
        </w:numPr>
        <w:spacing w:before="120" w:line="264" w:lineRule="auto"/>
        <w:ind w:left="1020" w:hanging="340"/>
        <w:jc w:val="both"/>
        <w:rPr>
          <w:sz w:val="24"/>
          <w:szCs w:val="24"/>
        </w:rPr>
      </w:pPr>
      <w:r w:rsidRPr="00356C9D">
        <w:rPr>
          <w:sz w:val="24"/>
          <w:szCs w:val="24"/>
        </w:rPr>
        <w:t>základní informace o akci a účastnících výstavby,</w:t>
      </w:r>
    </w:p>
    <w:p w14:paraId="5DEFED23" w14:textId="77777777" w:rsidR="00DA2F25" w:rsidRPr="00356C9D" w:rsidRDefault="007C72D7" w:rsidP="005E085B">
      <w:pPr>
        <w:pStyle w:val="Odstavecseseznamem"/>
        <w:widowControl w:val="0"/>
        <w:numPr>
          <w:ilvl w:val="0"/>
          <w:numId w:val="24"/>
        </w:numPr>
        <w:spacing w:before="120" w:line="264" w:lineRule="auto"/>
        <w:ind w:left="1020" w:hanging="340"/>
        <w:contextualSpacing w:val="0"/>
        <w:jc w:val="both"/>
        <w:rPr>
          <w:sz w:val="24"/>
          <w:szCs w:val="24"/>
        </w:rPr>
      </w:pPr>
      <w:r w:rsidRPr="00356C9D">
        <w:rPr>
          <w:sz w:val="24"/>
          <w:szCs w:val="24"/>
        </w:rPr>
        <w:t>povinnosti účastníků výstavby v oblasti zajištění BOZP,</w:t>
      </w:r>
    </w:p>
    <w:p w14:paraId="58693CDE" w14:textId="77777777" w:rsidR="00DA2F25" w:rsidRPr="00356C9D" w:rsidRDefault="007C72D7" w:rsidP="005E085B">
      <w:pPr>
        <w:pStyle w:val="Odstavecseseznamem"/>
        <w:widowControl w:val="0"/>
        <w:numPr>
          <w:ilvl w:val="0"/>
          <w:numId w:val="24"/>
        </w:numPr>
        <w:spacing w:before="120" w:line="264" w:lineRule="auto"/>
        <w:ind w:left="1020" w:hanging="340"/>
        <w:contextualSpacing w:val="0"/>
        <w:jc w:val="both"/>
        <w:rPr>
          <w:sz w:val="24"/>
          <w:szCs w:val="24"/>
        </w:rPr>
      </w:pPr>
      <w:r w:rsidRPr="00356C9D">
        <w:rPr>
          <w:sz w:val="24"/>
          <w:szCs w:val="24"/>
        </w:rPr>
        <w:t>přehled základních opatření k zajištění BOZP,</w:t>
      </w:r>
    </w:p>
    <w:p w14:paraId="5850F2BA" w14:textId="77777777" w:rsidR="00DA2F25" w:rsidRPr="00356C9D" w:rsidRDefault="007C72D7" w:rsidP="005E085B">
      <w:pPr>
        <w:pStyle w:val="Odstavecseseznamem"/>
        <w:widowControl w:val="0"/>
        <w:numPr>
          <w:ilvl w:val="0"/>
          <w:numId w:val="24"/>
        </w:numPr>
        <w:spacing w:before="120" w:line="264" w:lineRule="auto"/>
        <w:ind w:left="1020" w:hanging="340"/>
        <w:contextualSpacing w:val="0"/>
        <w:jc w:val="both"/>
        <w:rPr>
          <w:sz w:val="24"/>
          <w:szCs w:val="24"/>
        </w:rPr>
      </w:pPr>
      <w:r w:rsidRPr="00356C9D">
        <w:rPr>
          <w:sz w:val="24"/>
          <w:szCs w:val="24"/>
        </w:rPr>
        <w:t>vymezení činností, rozsahu prací a stanovení pracovních postupů v členění dle jednotlivých stavebních dílů výkazu výměr, soupis rizik, která při jejich provádění vznikají včetně jejich vyhodnocení a návrhu opatření z hlediska BOZP,</w:t>
      </w:r>
    </w:p>
    <w:p w14:paraId="347CC0DB" w14:textId="77777777" w:rsidR="00DA2F25" w:rsidRPr="00356C9D" w:rsidRDefault="007C72D7" w:rsidP="005E085B">
      <w:pPr>
        <w:pStyle w:val="Odstavecseseznamem"/>
        <w:widowControl w:val="0"/>
        <w:numPr>
          <w:ilvl w:val="0"/>
          <w:numId w:val="24"/>
        </w:numPr>
        <w:spacing w:before="120" w:line="264" w:lineRule="auto"/>
        <w:ind w:left="1020" w:hanging="340"/>
        <w:contextualSpacing w:val="0"/>
        <w:jc w:val="both"/>
        <w:rPr>
          <w:sz w:val="24"/>
          <w:szCs w:val="24"/>
        </w:rPr>
      </w:pPr>
      <w:r w:rsidRPr="00356C9D">
        <w:rPr>
          <w:sz w:val="24"/>
          <w:szCs w:val="24"/>
        </w:rPr>
        <w:t>způsob hlášení mimořádných událostí a pracovních úrazů,</w:t>
      </w:r>
    </w:p>
    <w:p w14:paraId="30FF71FE" w14:textId="77777777" w:rsidR="00DA2F25" w:rsidRPr="00356C9D" w:rsidRDefault="007C72D7" w:rsidP="005E085B">
      <w:pPr>
        <w:pStyle w:val="Odstavecseseznamem"/>
        <w:widowControl w:val="0"/>
        <w:numPr>
          <w:ilvl w:val="0"/>
          <w:numId w:val="24"/>
        </w:numPr>
        <w:spacing w:before="120" w:line="264" w:lineRule="auto"/>
        <w:ind w:left="1020" w:hanging="340"/>
        <w:contextualSpacing w:val="0"/>
        <w:jc w:val="both"/>
        <w:rPr>
          <w:sz w:val="24"/>
          <w:szCs w:val="24"/>
        </w:rPr>
      </w:pPr>
      <w:r w:rsidRPr="00356C9D">
        <w:rPr>
          <w:sz w:val="24"/>
          <w:szCs w:val="24"/>
        </w:rPr>
        <w:t>zásady požární ochrany při realizaci,</w:t>
      </w:r>
    </w:p>
    <w:p w14:paraId="52C4EE58" w14:textId="77777777" w:rsidR="00DA2F25" w:rsidRPr="00356C9D" w:rsidRDefault="007C72D7" w:rsidP="005E085B">
      <w:pPr>
        <w:pStyle w:val="Odstavecseseznamem"/>
        <w:widowControl w:val="0"/>
        <w:numPr>
          <w:ilvl w:val="0"/>
          <w:numId w:val="24"/>
        </w:numPr>
        <w:spacing w:before="120" w:line="264" w:lineRule="auto"/>
        <w:ind w:left="1020" w:hanging="340"/>
        <w:contextualSpacing w:val="0"/>
        <w:jc w:val="both"/>
        <w:rPr>
          <w:sz w:val="24"/>
          <w:szCs w:val="24"/>
        </w:rPr>
      </w:pPr>
      <w:r w:rsidRPr="00356C9D">
        <w:rPr>
          <w:sz w:val="24"/>
          <w:szCs w:val="24"/>
        </w:rPr>
        <w:t>dopravně provozní předpisy,</w:t>
      </w:r>
    </w:p>
    <w:p w14:paraId="67F89456" w14:textId="77777777" w:rsidR="00DA2F25" w:rsidRPr="00356C9D" w:rsidRDefault="007C72D7" w:rsidP="005E085B">
      <w:pPr>
        <w:pStyle w:val="Odstavecseseznamem"/>
        <w:widowControl w:val="0"/>
        <w:numPr>
          <w:ilvl w:val="0"/>
          <w:numId w:val="24"/>
        </w:numPr>
        <w:spacing w:before="120" w:line="264" w:lineRule="auto"/>
        <w:ind w:left="1020" w:hanging="340"/>
        <w:contextualSpacing w:val="0"/>
        <w:jc w:val="both"/>
        <w:rPr>
          <w:sz w:val="24"/>
          <w:szCs w:val="24"/>
        </w:rPr>
      </w:pPr>
      <w:r w:rsidRPr="00356C9D">
        <w:rPr>
          <w:sz w:val="24"/>
          <w:szCs w:val="24"/>
        </w:rPr>
        <w:t>zabezpečení staveniště,</w:t>
      </w:r>
    </w:p>
    <w:p w14:paraId="465F9670" w14:textId="77777777" w:rsidR="007C72D7" w:rsidRPr="00356C9D" w:rsidRDefault="007C72D7" w:rsidP="005E085B">
      <w:pPr>
        <w:pStyle w:val="Odstavecseseznamem"/>
        <w:widowControl w:val="0"/>
        <w:numPr>
          <w:ilvl w:val="0"/>
          <w:numId w:val="24"/>
        </w:numPr>
        <w:spacing w:before="120" w:line="264" w:lineRule="auto"/>
        <w:ind w:left="1020" w:hanging="340"/>
        <w:contextualSpacing w:val="0"/>
        <w:jc w:val="both"/>
        <w:rPr>
          <w:sz w:val="24"/>
          <w:szCs w:val="24"/>
        </w:rPr>
      </w:pPr>
      <w:r w:rsidRPr="00356C9D">
        <w:rPr>
          <w:sz w:val="24"/>
          <w:szCs w:val="24"/>
        </w:rPr>
        <w:t>bezpečnost práce při udržovacích pracích při užívání Stavby,</w:t>
      </w:r>
    </w:p>
    <w:p w14:paraId="5C1B0F71" w14:textId="77777777" w:rsidR="001F15D1" w:rsidRPr="00356C9D" w:rsidRDefault="004E2246" w:rsidP="005E085B">
      <w:pPr>
        <w:pStyle w:val="Odstavecseseznamem"/>
        <w:widowControl w:val="0"/>
        <w:numPr>
          <w:ilvl w:val="0"/>
          <w:numId w:val="23"/>
        </w:numPr>
        <w:spacing w:before="120" w:line="264" w:lineRule="auto"/>
        <w:ind w:left="453" w:hanging="340"/>
        <w:contextualSpacing w:val="0"/>
        <w:jc w:val="both"/>
        <w:rPr>
          <w:sz w:val="24"/>
          <w:szCs w:val="24"/>
        </w:rPr>
      </w:pPr>
      <w:bookmarkStart w:id="60" w:name="_Hlk530697101"/>
      <w:r w:rsidRPr="00C5266B">
        <w:rPr>
          <w:sz w:val="24"/>
          <w:szCs w:val="24"/>
        </w:rPr>
        <w:t xml:space="preserve">podrobný soupis stavebních prací, dodávek a služeb (dále jen </w:t>
      </w:r>
      <w:r w:rsidRPr="00C5266B">
        <w:rPr>
          <w:b/>
          <w:bCs/>
          <w:i/>
          <w:iCs/>
          <w:sz w:val="24"/>
          <w:szCs w:val="24"/>
        </w:rPr>
        <w:t>„Soupis stavebních prací“</w:t>
      </w:r>
      <w:r w:rsidRPr="00C5266B">
        <w:rPr>
          <w:sz w:val="24"/>
          <w:szCs w:val="24"/>
        </w:rPr>
        <w:t>) s výkazem výměr členěný na jednotlivé stavební objekty a provozní soubory, zahrnující rovněž vedlejší a ostatní náklady</w:t>
      </w:r>
      <w:r w:rsidRPr="00356C9D">
        <w:rPr>
          <w:sz w:val="24"/>
          <w:szCs w:val="24"/>
        </w:rPr>
        <w:t>,</w:t>
      </w:r>
    </w:p>
    <w:p w14:paraId="152C4A34" w14:textId="77777777" w:rsidR="001F15D1" w:rsidRPr="00356C9D" w:rsidRDefault="004E2246" w:rsidP="005E085B">
      <w:pPr>
        <w:pStyle w:val="Odstavecseseznamem"/>
        <w:widowControl w:val="0"/>
        <w:numPr>
          <w:ilvl w:val="0"/>
          <w:numId w:val="23"/>
        </w:numPr>
        <w:spacing w:before="120" w:line="264" w:lineRule="auto"/>
        <w:ind w:left="453" w:hanging="340"/>
        <w:contextualSpacing w:val="0"/>
        <w:jc w:val="both"/>
        <w:rPr>
          <w:sz w:val="24"/>
          <w:szCs w:val="24"/>
        </w:rPr>
      </w:pPr>
      <w:r w:rsidRPr="00C5266B">
        <w:rPr>
          <w:sz w:val="24"/>
          <w:szCs w:val="24"/>
        </w:rPr>
        <w:t>oceněný Soupis stavebních prací s výkazem výměr – položkový rozpočet</w:t>
      </w:r>
      <w:r w:rsidRPr="00356C9D">
        <w:rPr>
          <w:sz w:val="24"/>
          <w:szCs w:val="24"/>
        </w:rPr>
        <w:t>,</w:t>
      </w:r>
    </w:p>
    <w:p w14:paraId="5F2772CC" w14:textId="77777777" w:rsidR="001F15D1" w:rsidRPr="00356C9D" w:rsidRDefault="004E2246" w:rsidP="005E085B">
      <w:pPr>
        <w:pStyle w:val="Odstavecseseznamem"/>
        <w:widowControl w:val="0"/>
        <w:numPr>
          <w:ilvl w:val="0"/>
          <w:numId w:val="23"/>
        </w:numPr>
        <w:spacing w:before="120" w:line="264" w:lineRule="auto"/>
        <w:ind w:left="453" w:hanging="340"/>
        <w:contextualSpacing w:val="0"/>
        <w:jc w:val="both"/>
        <w:rPr>
          <w:sz w:val="24"/>
          <w:szCs w:val="24"/>
        </w:rPr>
      </w:pPr>
      <w:r w:rsidRPr="00C5266B">
        <w:rPr>
          <w:sz w:val="24"/>
          <w:szCs w:val="24"/>
        </w:rPr>
        <w:t>inventarizace zeleně (soupis, ocenění, soupis zeleně k odstranění a náhradní výsadbě)</w:t>
      </w:r>
      <w:r w:rsidRPr="00356C9D">
        <w:rPr>
          <w:sz w:val="24"/>
          <w:szCs w:val="24"/>
        </w:rPr>
        <w:t>,</w:t>
      </w:r>
    </w:p>
    <w:p w14:paraId="076BE803" w14:textId="77777777" w:rsidR="001F15D1" w:rsidRPr="00356C9D" w:rsidRDefault="007C72D7" w:rsidP="005E085B">
      <w:pPr>
        <w:pStyle w:val="Odstavecseseznamem"/>
        <w:widowControl w:val="0"/>
        <w:numPr>
          <w:ilvl w:val="0"/>
          <w:numId w:val="23"/>
        </w:numPr>
        <w:spacing w:before="120" w:line="264" w:lineRule="auto"/>
        <w:ind w:left="453" w:hanging="340"/>
        <w:contextualSpacing w:val="0"/>
        <w:jc w:val="both"/>
        <w:rPr>
          <w:sz w:val="24"/>
          <w:szCs w:val="24"/>
        </w:rPr>
      </w:pPr>
      <w:r w:rsidRPr="00C5266B">
        <w:rPr>
          <w:sz w:val="24"/>
          <w:szCs w:val="24"/>
        </w:rPr>
        <w:lastRenderedPageBreak/>
        <w:t xml:space="preserve">soupis movitého majetku dle jednotlivých kusů formou samostatné přílohy </w:t>
      </w:r>
      <w:r w:rsidR="004867A0" w:rsidRPr="00C5266B">
        <w:rPr>
          <w:sz w:val="24"/>
          <w:szCs w:val="24"/>
        </w:rPr>
        <w:t>S</w:t>
      </w:r>
      <w:r w:rsidRPr="00C5266B">
        <w:rPr>
          <w:sz w:val="24"/>
          <w:szCs w:val="24"/>
        </w:rPr>
        <w:t>oupisu stavebních prací</w:t>
      </w:r>
      <w:r w:rsidR="004867A0" w:rsidRPr="00C5266B">
        <w:rPr>
          <w:sz w:val="24"/>
          <w:szCs w:val="24"/>
        </w:rPr>
        <w:t xml:space="preserve"> </w:t>
      </w:r>
      <w:r w:rsidRPr="00C5266B">
        <w:rPr>
          <w:sz w:val="24"/>
          <w:szCs w:val="24"/>
        </w:rPr>
        <w:t>a dále rozčlenění dle platných právních norem (v současné době dle zákona č. 563/1991 Sb., o účetnictví ve znění pozdějších předpisů a podle Pokynu GFŘ č. D</w:t>
      </w:r>
      <w:r w:rsidR="0053651B" w:rsidRPr="00C5266B">
        <w:rPr>
          <w:sz w:val="24"/>
          <w:szCs w:val="24"/>
        </w:rPr>
        <w:t>-59</w:t>
      </w:r>
      <w:r w:rsidRPr="00C5266B">
        <w:rPr>
          <w:sz w:val="24"/>
          <w:szCs w:val="24"/>
        </w:rPr>
        <w:t xml:space="preserve"> k jednotnému postupu při uplatňování některých ustanovení zákona č. 586/1992 Sb., o daních z příjm</w:t>
      </w:r>
      <w:r w:rsidR="0053651B" w:rsidRPr="00C5266B">
        <w:rPr>
          <w:sz w:val="24"/>
          <w:szCs w:val="24"/>
        </w:rPr>
        <w:t>ů</w:t>
      </w:r>
      <w:r w:rsidRPr="00C5266B">
        <w:rPr>
          <w:sz w:val="24"/>
          <w:szCs w:val="24"/>
        </w:rPr>
        <w:t>, ve znění pozdějších předpisů)</w:t>
      </w:r>
      <w:r w:rsidRPr="00356C9D">
        <w:rPr>
          <w:sz w:val="24"/>
          <w:szCs w:val="24"/>
        </w:rPr>
        <w:t>,</w:t>
      </w:r>
      <w:bookmarkStart w:id="61" w:name="_Hlk530697196"/>
      <w:bookmarkEnd w:id="60"/>
    </w:p>
    <w:p w14:paraId="51B05DC8" w14:textId="77777777" w:rsidR="001F15D1" w:rsidRPr="00356C9D" w:rsidRDefault="007C72D7" w:rsidP="005E085B">
      <w:pPr>
        <w:pStyle w:val="Odstavecseseznamem"/>
        <w:widowControl w:val="0"/>
        <w:numPr>
          <w:ilvl w:val="0"/>
          <w:numId w:val="23"/>
        </w:numPr>
        <w:spacing w:before="120" w:line="264" w:lineRule="auto"/>
        <w:ind w:left="453" w:hanging="340"/>
        <w:contextualSpacing w:val="0"/>
        <w:jc w:val="both"/>
        <w:rPr>
          <w:sz w:val="24"/>
          <w:szCs w:val="24"/>
        </w:rPr>
      </w:pPr>
      <w:r w:rsidRPr="00C5266B">
        <w:rPr>
          <w:rFonts w:eastAsia="SimSun"/>
          <w:sz w:val="24"/>
          <w:szCs w:val="24"/>
          <w:lang w:eastAsia="zh-CN"/>
        </w:rPr>
        <w:t xml:space="preserve">seznam v PDPS navržených zařízení technologií a strojů s uvedením běžné záruční doby poskytované výrobci takovýchto zařízení a strojů a s uvedením </w:t>
      </w:r>
      <w:r w:rsidRPr="00C5266B">
        <w:rPr>
          <w:sz w:val="24"/>
          <w:szCs w:val="24"/>
        </w:rPr>
        <w:t xml:space="preserve">nezbytných, </w:t>
      </w:r>
      <w:r w:rsidRPr="00C5266B">
        <w:rPr>
          <w:rFonts w:eastAsia="SimSun"/>
          <w:sz w:val="24"/>
          <w:szCs w:val="24"/>
          <w:lang w:eastAsia="zh-CN"/>
        </w:rPr>
        <w:t xml:space="preserve">servisních </w:t>
      </w:r>
      <w:r w:rsidRPr="00C5266B">
        <w:rPr>
          <w:sz w:val="24"/>
          <w:szCs w:val="24"/>
        </w:rPr>
        <w:t xml:space="preserve">a provozních opatření </w:t>
      </w:r>
      <w:r w:rsidRPr="00C5266B">
        <w:rPr>
          <w:rFonts w:eastAsia="SimSun"/>
          <w:sz w:val="24"/>
          <w:szCs w:val="24"/>
          <w:lang w:eastAsia="zh-CN"/>
        </w:rPr>
        <w:t xml:space="preserve">vztahujících se k těmto zařízením a strojům tak, </w:t>
      </w:r>
      <w:r w:rsidRPr="00C5266B">
        <w:rPr>
          <w:sz w:val="24"/>
          <w:szCs w:val="24"/>
        </w:rPr>
        <w:t>aby tyto zařízení a stroje bylo možné řádně a nerušeně užívat k účelu, ke kterému jsou určeny a zároveň bylo umožněno zachování jejich maximální technické životnosti (tj. jejich rozsah a četnost vyplývají z příslušných technických norem a z běžných požadavků výrobců takovýchto zařízení a strojů)</w:t>
      </w:r>
      <w:r w:rsidRPr="00356C9D">
        <w:rPr>
          <w:sz w:val="24"/>
          <w:szCs w:val="24"/>
        </w:rPr>
        <w:t>,</w:t>
      </w:r>
      <w:bookmarkEnd w:id="61"/>
    </w:p>
    <w:p w14:paraId="760A9F50" w14:textId="77777777" w:rsidR="001F15D1" w:rsidRPr="002E0B29" w:rsidRDefault="007C72D7" w:rsidP="005E085B">
      <w:pPr>
        <w:pStyle w:val="Odstavecseseznamem"/>
        <w:widowControl w:val="0"/>
        <w:numPr>
          <w:ilvl w:val="0"/>
          <w:numId w:val="23"/>
        </w:numPr>
        <w:spacing w:before="120" w:line="264" w:lineRule="auto"/>
        <w:ind w:left="453" w:hanging="340"/>
        <w:contextualSpacing w:val="0"/>
        <w:jc w:val="both"/>
        <w:rPr>
          <w:sz w:val="24"/>
          <w:szCs w:val="24"/>
        </w:rPr>
      </w:pPr>
      <w:r w:rsidRPr="002E0B29">
        <w:rPr>
          <w:sz w:val="24"/>
          <w:szCs w:val="24"/>
        </w:rPr>
        <w:t xml:space="preserve">stanovení rozsahu nezbytné péče o navrženou zeleň </w:t>
      </w:r>
      <w:bookmarkStart w:id="62" w:name="_Hlk530697155"/>
      <w:r w:rsidRPr="002E0B29">
        <w:rPr>
          <w:sz w:val="24"/>
          <w:szCs w:val="24"/>
        </w:rPr>
        <w:t>při její výsadbě i povýsadbové péče</w:t>
      </w:r>
      <w:bookmarkEnd w:id="62"/>
      <w:r w:rsidR="004E2246" w:rsidRPr="002E0B29">
        <w:rPr>
          <w:sz w:val="24"/>
          <w:szCs w:val="24"/>
        </w:rPr>
        <w:t>,</w:t>
      </w:r>
    </w:p>
    <w:p w14:paraId="108EC237" w14:textId="77777777" w:rsidR="001F15D1" w:rsidRPr="002E0B29" w:rsidRDefault="00B21464" w:rsidP="005E085B">
      <w:pPr>
        <w:pStyle w:val="Odstavecseseznamem"/>
        <w:widowControl w:val="0"/>
        <w:numPr>
          <w:ilvl w:val="0"/>
          <w:numId w:val="23"/>
        </w:numPr>
        <w:spacing w:before="120" w:line="264" w:lineRule="auto"/>
        <w:ind w:left="453" w:hanging="340"/>
        <w:contextualSpacing w:val="0"/>
        <w:jc w:val="both"/>
        <w:rPr>
          <w:sz w:val="24"/>
          <w:szCs w:val="24"/>
        </w:rPr>
      </w:pPr>
      <w:r w:rsidRPr="002E0B29">
        <w:rPr>
          <w:sz w:val="24"/>
          <w:szCs w:val="24"/>
        </w:rPr>
        <w:t xml:space="preserve">součinnost při zpracování odpovědí na dotazy a při kontrolách prováděných za strany </w:t>
      </w:r>
      <w:r w:rsidRPr="002E0B29">
        <w:rPr>
          <w:rFonts w:eastAsia="SimSun"/>
          <w:sz w:val="24"/>
          <w:szCs w:val="24"/>
          <w:lang w:eastAsia="zh-CN"/>
        </w:rPr>
        <w:t>kontrolních orgánů, např. finančního úřadu</w:t>
      </w:r>
      <w:r w:rsidR="00A964B0" w:rsidRPr="002E0B29">
        <w:rPr>
          <w:rFonts w:eastAsia="SimSun"/>
          <w:sz w:val="24"/>
          <w:szCs w:val="24"/>
          <w:lang w:eastAsia="zh-CN"/>
        </w:rPr>
        <w:t>,</w:t>
      </w:r>
    </w:p>
    <w:p w14:paraId="4FBD7F16" w14:textId="77777777" w:rsidR="001F15D1" w:rsidRPr="002E0B29" w:rsidRDefault="00A64BA0" w:rsidP="005E085B">
      <w:pPr>
        <w:pStyle w:val="Odstavecseseznamem"/>
        <w:widowControl w:val="0"/>
        <w:numPr>
          <w:ilvl w:val="0"/>
          <w:numId w:val="23"/>
        </w:numPr>
        <w:spacing w:before="120" w:line="264" w:lineRule="auto"/>
        <w:ind w:left="453" w:hanging="340"/>
        <w:contextualSpacing w:val="0"/>
        <w:jc w:val="both"/>
        <w:rPr>
          <w:sz w:val="24"/>
          <w:szCs w:val="24"/>
        </w:rPr>
      </w:pPr>
      <w:r w:rsidRPr="002E0B29">
        <w:rPr>
          <w:sz w:val="24"/>
          <w:szCs w:val="24"/>
        </w:rPr>
        <w:t>zásady organizace výstavby</w:t>
      </w:r>
      <w:r w:rsidR="00A964B0" w:rsidRPr="002E0B29">
        <w:rPr>
          <w:sz w:val="24"/>
          <w:szCs w:val="24"/>
        </w:rPr>
        <w:t xml:space="preserve"> (v případě změn),</w:t>
      </w:r>
    </w:p>
    <w:p w14:paraId="33C1574B" w14:textId="77777777" w:rsidR="001F15D1" w:rsidRPr="002E0B29" w:rsidRDefault="006B5114" w:rsidP="005E085B">
      <w:pPr>
        <w:pStyle w:val="Odstavecseseznamem"/>
        <w:widowControl w:val="0"/>
        <w:numPr>
          <w:ilvl w:val="0"/>
          <w:numId w:val="23"/>
        </w:numPr>
        <w:spacing w:before="120" w:line="264" w:lineRule="auto"/>
        <w:ind w:left="453" w:hanging="340"/>
        <w:contextualSpacing w:val="0"/>
        <w:jc w:val="both"/>
        <w:rPr>
          <w:sz w:val="24"/>
          <w:szCs w:val="24"/>
        </w:rPr>
      </w:pPr>
      <w:r w:rsidRPr="002E0B29">
        <w:rPr>
          <w:sz w:val="24"/>
          <w:szCs w:val="24"/>
        </w:rPr>
        <w:t>dopracování projektu zdravotnické technologie (v případě změn)</w:t>
      </w:r>
      <w:r w:rsidR="00A64BA0" w:rsidRPr="002E0B29">
        <w:rPr>
          <w:sz w:val="24"/>
          <w:szCs w:val="24"/>
        </w:rPr>
        <w:t>,</w:t>
      </w:r>
    </w:p>
    <w:p w14:paraId="1B3EAC18" w14:textId="77777777" w:rsidR="007C72D7" w:rsidRPr="002E0B29" w:rsidRDefault="00A64BA0" w:rsidP="005E085B">
      <w:pPr>
        <w:pStyle w:val="Odstavecseseznamem"/>
        <w:widowControl w:val="0"/>
        <w:numPr>
          <w:ilvl w:val="0"/>
          <w:numId w:val="23"/>
        </w:numPr>
        <w:spacing w:before="120" w:line="264" w:lineRule="auto"/>
        <w:ind w:left="453" w:hanging="340"/>
        <w:contextualSpacing w:val="0"/>
        <w:jc w:val="both"/>
        <w:rPr>
          <w:sz w:val="24"/>
          <w:szCs w:val="24"/>
        </w:rPr>
      </w:pPr>
      <w:r w:rsidRPr="002E0B29">
        <w:rPr>
          <w:sz w:val="24"/>
          <w:szCs w:val="24"/>
        </w:rPr>
        <w:t>zapracování všech vydaných rozhodnutí, povolení, souhlasů a stanovisek</w:t>
      </w:r>
      <w:r w:rsidR="007C72D7" w:rsidRPr="002E0B29">
        <w:rPr>
          <w:sz w:val="24"/>
          <w:szCs w:val="24"/>
        </w:rPr>
        <w:t xml:space="preserve">. </w:t>
      </w:r>
    </w:p>
    <w:p w14:paraId="4E5CD202" w14:textId="77777777" w:rsidR="007C72D7" w:rsidRPr="00A96EC5" w:rsidRDefault="007C72D7" w:rsidP="00FA09F9">
      <w:pPr>
        <w:pStyle w:val="Nzev"/>
        <w:spacing w:after="120" w:line="264" w:lineRule="auto"/>
        <w:jc w:val="right"/>
        <w:rPr>
          <w:bCs w:val="0"/>
          <w:sz w:val="24"/>
        </w:rPr>
      </w:pPr>
      <w:r w:rsidRPr="002E0B29">
        <w:rPr>
          <w:sz w:val="24"/>
        </w:rPr>
        <w:br w:type="page"/>
      </w:r>
      <w:r w:rsidRPr="00A96EC5">
        <w:rPr>
          <w:bCs w:val="0"/>
          <w:sz w:val="24"/>
        </w:rPr>
        <w:lastRenderedPageBreak/>
        <w:t xml:space="preserve">Příloha č. 6 </w:t>
      </w:r>
      <w:r w:rsidR="0053651B" w:rsidRPr="00A96EC5">
        <w:rPr>
          <w:bCs w:val="0"/>
          <w:sz w:val="24"/>
        </w:rPr>
        <w:t xml:space="preserve">- </w:t>
      </w:r>
      <w:r w:rsidRPr="00A96EC5">
        <w:rPr>
          <w:bCs w:val="0"/>
          <w:sz w:val="24"/>
        </w:rPr>
        <w:t>Obsah činnosti Autorského dozoru</w:t>
      </w:r>
    </w:p>
    <w:p w14:paraId="59F186E5" w14:textId="77777777" w:rsidR="007C72D7" w:rsidRPr="00B014B2" w:rsidRDefault="007C72D7" w:rsidP="00FA09F9">
      <w:pPr>
        <w:spacing w:before="240" w:after="240" w:line="264" w:lineRule="auto"/>
        <w:jc w:val="center"/>
        <w:rPr>
          <w:b/>
          <w:sz w:val="24"/>
          <w:szCs w:val="24"/>
          <w:u w:val="single"/>
        </w:rPr>
      </w:pPr>
      <w:r w:rsidRPr="00B014B2">
        <w:rPr>
          <w:b/>
          <w:sz w:val="24"/>
          <w:szCs w:val="24"/>
          <w:u w:val="single"/>
        </w:rPr>
        <w:t>Obsah činností Autorského dozoru</w:t>
      </w:r>
    </w:p>
    <w:p w14:paraId="21D0D5D0" w14:textId="77777777" w:rsidR="007C72D7" w:rsidRPr="00B014B2" w:rsidRDefault="007C72D7" w:rsidP="007C72D7">
      <w:pPr>
        <w:widowControl w:val="0"/>
        <w:spacing w:before="120" w:after="120" w:line="264" w:lineRule="auto"/>
        <w:jc w:val="both"/>
        <w:rPr>
          <w:sz w:val="24"/>
          <w:szCs w:val="24"/>
        </w:rPr>
      </w:pPr>
      <w:r w:rsidRPr="00B014B2">
        <w:rPr>
          <w:sz w:val="24"/>
          <w:szCs w:val="24"/>
        </w:rPr>
        <w:t>V rámci výkonu činnosti Autorského dozoru je Zhotovitel povinen vykonávat zejména následující činnosti:</w:t>
      </w:r>
    </w:p>
    <w:p w14:paraId="63A73F23"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postupuje při plnění činností výkonu Autorského dozoru v úzké součinnosti s Objednatelem nebo jím určenou osobou</w:t>
      </w:r>
      <w:r w:rsidRPr="00356C9D">
        <w:rPr>
          <w:sz w:val="24"/>
          <w:szCs w:val="24"/>
        </w:rPr>
        <w:t>,</w:t>
      </w:r>
    </w:p>
    <w:p w14:paraId="222E12DC"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účastní se předání a převzetí staveniště zhotovitelem Stavby, přičemž kontroluje, zda skutečnosti známé v době předávání staveniště odpovídají předpokladům, podle kterých byla vypracována projektová dokumentace</w:t>
      </w:r>
      <w:r w:rsidRPr="00356C9D">
        <w:rPr>
          <w:sz w:val="24"/>
          <w:szCs w:val="24"/>
        </w:rPr>
        <w:t>,</w:t>
      </w:r>
    </w:p>
    <w:p w14:paraId="5C964009"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dohlíží na soulad situačních a vytyčovacích výkresů jednotlivých objektů s celkovou situací Stavby</w:t>
      </w:r>
      <w:r w:rsidRPr="00356C9D">
        <w:rPr>
          <w:sz w:val="24"/>
          <w:szCs w:val="24"/>
        </w:rPr>
        <w:t>,</w:t>
      </w:r>
    </w:p>
    <w:p w14:paraId="0B23895E"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účastní se veřejnoprávních řízení v případech, kdy je nutné objasnit nebo vysvětlit souvislost s dokumentací Stavby (projektovou dokumentací), pokud už není součástí jiné smluvní povinnosti Zhotovitele (zajištění rozhodnutí, povolení a souhlasů stavebních úřadů)</w:t>
      </w:r>
      <w:r w:rsidRPr="00356C9D">
        <w:rPr>
          <w:sz w:val="24"/>
          <w:szCs w:val="24"/>
        </w:rPr>
        <w:t>,</w:t>
      </w:r>
    </w:p>
    <w:p w14:paraId="6D59846E"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podává nutná vysvětlení k dokumentaci Stavby a zajišťuje operativní dopracování</w:t>
      </w:r>
      <w:r w:rsidR="0053651B" w:rsidRPr="00C5266B">
        <w:rPr>
          <w:sz w:val="24"/>
          <w:szCs w:val="24"/>
        </w:rPr>
        <w:t>,</w:t>
      </w:r>
      <w:r w:rsidRPr="00C5266B">
        <w:rPr>
          <w:sz w:val="24"/>
          <w:szCs w:val="24"/>
        </w:rPr>
        <w:t xml:space="preserve"> popřípadě odstranění nedostatků v jím dříve předané projektové dokumentaci tak, aby byla zajištěna plynulá realizace Stavby ze strany jejího zhotovitele; operativní dopracování nebo případné odstranění nedostatků bude zpracováno formou revizí, aby dokumentace plně vyhovovala </w:t>
      </w:r>
      <w:r w:rsidR="00697985" w:rsidRPr="00C5266B">
        <w:rPr>
          <w:sz w:val="24"/>
          <w:szCs w:val="24"/>
        </w:rPr>
        <w:t xml:space="preserve">platným a účinným </w:t>
      </w:r>
      <w:r w:rsidRPr="00C5266B">
        <w:rPr>
          <w:sz w:val="24"/>
          <w:szCs w:val="24"/>
        </w:rPr>
        <w:t>příslušným právním předpisům a technickým normám</w:t>
      </w:r>
      <w:r w:rsidRPr="00356C9D">
        <w:rPr>
          <w:sz w:val="24"/>
          <w:szCs w:val="24"/>
        </w:rPr>
        <w:t>,</w:t>
      </w:r>
    </w:p>
    <w:p w14:paraId="1E3A7363"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podává nutná vysvětlení a spolupracuje se zpracovateli dokumentace zajišťované zhotovitelem Stavby (výrobní dokumentace, dokumentace skutečného provedení Stavby) a zpracovatelem plánu bezpečnosti a ochrany zdraví při práci</w:t>
      </w:r>
      <w:r w:rsidRPr="00356C9D">
        <w:rPr>
          <w:sz w:val="24"/>
          <w:szCs w:val="24"/>
        </w:rPr>
        <w:t>,</w:t>
      </w:r>
    </w:p>
    <w:p w14:paraId="43696785"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posuzuje návrhy účastníků výstavby na odchylky a změny oproti příslušné části dokumentace Stavby</w:t>
      </w:r>
      <w:r w:rsidRPr="00356C9D">
        <w:rPr>
          <w:sz w:val="24"/>
          <w:szCs w:val="24"/>
        </w:rPr>
        <w:t>,</w:t>
      </w:r>
    </w:p>
    <w:p w14:paraId="3DB528E4"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navrhuje změny a odchylky ke zlepšení souborného řešení Stavby, vznikajících ve fázi realizační přípravy a fázi realizace Stavby, popř. za zvlášť sjednaných podmínek</w:t>
      </w:r>
      <w:r w:rsidRPr="00356C9D">
        <w:rPr>
          <w:sz w:val="24"/>
          <w:szCs w:val="24"/>
        </w:rPr>
        <w:t>,</w:t>
      </w:r>
    </w:p>
    <w:p w14:paraId="69EE88EB"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posuzuje návrhy na změny Stavby, na odchylky od schválené projektové dokumentace</w:t>
      </w:r>
      <w:r w:rsidRPr="00356C9D">
        <w:rPr>
          <w:sz w:val="24"/>
          <w:szCs w:val="24"/>
        </w:rPr>
        <w:t>,</w:t>
      </w:r>
    </w:p>
    <w:p w14:paraId="7F079441"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dohlíží na soulad zhotovované Stavby s projektovou dokumentací ověřenou v</w:t>
      </w:r>
      <w:r w:rsidR="00E84DF8" w:rsidRPr="00C5266B">
        <w:rPr>
          <w:sz w:val="24"/>
          <w:szCs w:val="24"/>
        </w:rPr>
        <w:t>e</w:t>
      </w:r>
      <w:r w:rsidRPr="00C5266B">
        <w:rPr>
          <w:sz w:val="24"/>
          <w:szCs w:val="24"/>
        </w:rPr>
        <w:t>  stavebním řízení a vykonává dohled nad souladem zhotovované Stavby s dokumentací pro provádění Stavby, která je podkladem k výkonu Autorského dozoru, sleduje a kontroluje postup výstavby ve vztahu k dokumentaci, přičemž kontrolu souladu s dokumentací jednotlivých objektů či konstrukcí musí vykonávat příslušní odpovědní specialisté (elektro, instalace, statika apod.)</w:t>
      </w:r>
      <w:r w:rsidRPr="00356C9D">
        <w:rPr>
          <w:sz w:val="24"/>
          <w:szCs w:val="24"/>
        </w:rPr>
        <w:t>,</w:t>
      </w:r>
    </w:p>
    <w:p w14:paraId="60CF8F9A"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účastní se dohodnutých zkoušek v souvislosti s předáváním jednotlivých dodávek Stavby i v souvislosti s ověřováním splnění cílů projektu</w:t>
      </w:r>
      <w:r w:rsidRPr="00356C9D">
        <w:rPr>
          <w:sz w:val="24"/>
          <w:szCs w:val="24"/>
        </w:rPr>
        <w:t>,</w:t>
      </w:r>
    </w:p>
    <w:p w14:paraId="15C4E8E1"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účastní se kontrolních dnů Stavby a výrobních výborů Stavby</w:t>
      </w:r>
      <w:r w:rsidRPr="00356C9D">
        <w:rPr>
          <w:sz w:val="24"/>
          <w:szCs w:val="24"/>
        </w:rPr>
        <w:t>,</w:t>
      </w:r>
    </w:p>
    <w:p w14:paraId="3E26C2BA"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zajišťuje účast statika při kontrole staticky významných částí konstrukce Stavby (základová spára, základy, nosná výztuž, spoje částí nosného skeletu apod.)</w:t>
      </w:r>
      <w:r w:rsidRPr="00356C9D">
        <w:rPr>
          <w:sz w:val="24"/>
          <w:szCs w:val="24"/>
        </w:rPr>
        <w:t>,</w:t>
      </w:r>
    </w:p>
    <w:p w14:paraId="70091BE1"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 xml:space="preserve">sleduje změny technických norem a předpisů (např. hygienických, požárních apod.) v průběhu přípravy a realizace Stavby až do vydání kolaudačního souhlasu s užíváním Stavby, příp. kolaudačního </w:t>
      </w:r>
      <w:r w:rsidRPr="00C5266B">
        <w:rPr>
          <w:sz w:val="24"/>
          <w:szCs w:val="24"/>
        </w:rPr>
        <w:lastRenderedPageBreak/>
        <w:t>rozhodnutí, které by mohly mít dopad na prováděnou Stavbu a dodatečně měnit požadavky na provádění Stavby podle projektové dokumentace a které by mohly komplikovat vydání kolaudačního souhlasu s užíváním Stavby, příp. kolaudačního rozhodnutí, prokazatelně a včas upozorňuje zástupce Objednatele na tyto změny</w:t>
      </w:r>
      <w:r w:rsidRPr="00356C9D">
        <w:rPr>
          <w:sz w:val="24"/>
          <w:szCs w:val="24"/>
        </w:rPr>
        <w:t>,</w:t>
      </w:r>
    </w:p>
    <w:p w14:paraId="287F7D6D"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účastní se komplexních zkoušek a zkušebního provozu Stavby</w:t>
      </w:r>
      <w:r w:rsidRPr="00356C9D">
        <w:rPr>
          <w:sz w:val="24"/>
          <w:szCs w:val="24"/>
        </w:rPr>
        <w:t>,</w:t>
      </w:r>
    </w:p>
    <w:p w14:paraId="3DFB8DA6"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aktivně se účastní přebírání Stavby od zhotovitele Stavby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r w:rsidRPr="00356C9D">
        <w:rPr>
          <w:sz w:val="24"/>
          <w:szCs w:val="24"/>
        </w:rPr>
        <w:t>,</w:t>
      </w:r>
    </w:p>
    <w:p w14:paraId="7675E4FB"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aktivně se účastní procesu kolaudace Stavby a při kontrole odstranění kolaudačních závad Stavby v rozsahu dle předchozího odstavce</w:t>
      </w:r>
      <w:r w:rsidRPr="00356C9D">
        <w:rPr>
          <w:sz w:val="24"/>
          <w:szCs w:val="24"/>
        </w:rPr>
        <w:t>,</w:t>
      </w:r>
    </w:p>
    <w:p w14:paraId="23DE5C8F"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zaznamenává zjištění, požadavky a návrhy do stavebního deníku; vyžadují-li zjištění, požadavky nebo návrhy (např. návrhy na změny dokumentace Stavby) samostatné zpracování, pak jsou ve stavebním deníku zaznamenány hlavní údaje o nich</w:t>
      </w:r>
      <w:r w:rsidRPr="00356C9D">
        <w:rPr>
          <w:sz w:val="24"/>
          <w:szCs w:val="24"/>
        </w:rPr>
        <w:t>,</w:t>
      </w:r>
    </w:p>
    <w:p w14:paraId="249198AB" w14:textId="77777777" w:rsidR="00595279"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vyjadřuje se k požadavkům na dodatečné stavební práce (vícepráce) oproti zadávací projektové dokumentaci pro provádění Stavby</w:t>
      </w:r>
      <w:r w:rsidRPr="00356C9D">
        <w:rPr>
          <w:sz w:val="24"/>
          <w:szCs w:val="24"/>
        </w:rPr>
        <w:t>,</w:t>
      </w:r>
    </w:p>
    <w:p w14:paraId="009A8CE0" w14:textId="77777777" w:rsidR="007C72D7" w:rsidRPr="00356C9D" w:rsidRDefault="007C72D7" w:rsidP="00595279">
      <w:pPr>
        <w:pStyle w:val="Odstavecseseznamem"/>
        <w:widowControl w:val="0"/>
        <w:numPr>
          <w:ilvl w:val="0"/>
          <w:numId w:val="25"/>
        </w:numPr>
        <w:spacing w:before="120" w:line="264" w:lineRule="auto"/>
        <w:ind w:left="453" w:hanging="340"/>
        <w:contextualSpacing w:val="0"/>
        <w:jc w:val="both"/>
        <w:rPr>
          <w:sz w:val="24"/>
          <w:szCs w:val="24"/>
        </w:rPr>
      </w:pPr>
      <w:r w:rsidRPr="00C5266B">
        <w:rPr>
          <w:sz w:val="24"/>
          <w:szCs w:val="24"/>
        </w:rPr>
        <w:t xml:space="preserve">součinnost při zpracování odpovědí na dotazy a při kontrolách prováděných za strany </w:t>
      </w:r>
      <w:r w:rsidRPr="00C5266B">
        <w:rPr>
          <w:rFonts w:eastAsia="SimSun"/>
          <w:sz w:val="24"/>
          <w:szCs w:val="24"/>
          <w:lang w:eastAsia="zh-CN"/>
        </w:rPr>
        <w:t xml:space="preserve">kontrolních orgánů, zejména auditních orgánu, Evropské komise, Evropského účetního dvora, Nejvyššího kontrolního úřadu, finančního úřadu, Národního fondu, Evropského úřadu pro </w:t>
      </w:r>
      <w:r w:rsidR="0053651B" w:rsidRPr="00C5266B">
        <w:rPr>
          <w:rFonts w:eastAsia="SimSun"/>
          <w:sz w:val="24"/>
          <w:szCs w:val="24"/>
          <w:lang w:eastAsia="zh-CN"/>
        </w:rPr>
        <w:t xml:space="preserve">boj proti </w:t>
      </w:r>
      <w:r w:rsidRPr="00C5266B">
        <w:rPr>
          <w:rFonts w:eastAsia="SimSun"/>
          <w:sz w:val="24"/>
          <w:szCs w:val="24"/>
          <w:lang w:eastAsia="zh-CN"/>
        </w:rPr>
        <w:t>podvod</w:t>
      </w:r>
      <w:r w:rsidR="0053651B" w:rsidRPr="00C5266B">
        <w:rPr>
          <w:rFonts w:eastAsia="SimSun"/>
          <w:sz w:val="24"/>
          <w:szCs w:val="24"/>
          <w:lang w:eastAsia="zh-CN"/>
        </w:rPr>
        <w:t>ům</w:t>
      </w:r>
      <w:r w:rsidRPr="00C5266B">
        <w:rPr>
          <w:rFonts w:eastAsia="SimSun"/>
          <w:sz w:val="24"/>
          <w:szCs w:val="24"/>
          <w:lang w:eastAsia="zh-CN"/>
        </w:rPr>
        <w:t xml:space="preserve"> a dalším oprávněných orgánů státní správy</w:t>
      </w:r>
      <w:r w:rsidRPr="00356C9D">
        <w:rPr>
          <w:rFonts w:eastAsia="SimSun"/>
          <w:sz w:val="24"/>
          <w:szCs w:val="24"/>
          <w:lang w:eastAsia="zh-CN"/>
        </w:rPr>
        <w:t>.</w:t>
      </w:r>
    </w:p>
    <w:p w14:paraId="441B1C0E" w14:textId="77777777" w:rsidR="00A84F00" w:rsidRPr="00B014B2" w:rsidRDefault="00A84F00">
      <w:pPr>
        <w:spacing w:after="200" w:line="276" w:lineRule="auto"/>
        <w:rPr>
          <w:sz w:val="24"/>
          <w:szCs w:val="24"/>
        </w:rPr>
      </w:pPr>
      <w:r w:rsidRPr="00B014B2">
        <w:rPr>
          <w:sz w:val="24"/>
          <w:szCs w:val="24"/>
        </w:rPr>
        <w:br w:type="page"/>
      </w:r>
    </w:p>
    <w:p w14:paraId="5F102525" w14:textId="77777777" w:rsidR="00A84F00" w:rsidRPr="00A96EC5" w:rsidRDefault="00A84F00" w:rsidP="00A84F00">
      <w:pPr>
        <w:pStyle w:val="Nzev"/>
        <w:spacing w:after="120" w:line="264" w:lineRule="auto"/>
        <w:jc w:val="right"/>
        <w:rPr>
          <w:bCs w:val="0"/>
          <w:sz w:val="24"/>
        </w:rPr>
      </w:pPr>
      <w:r w:rsidRPr="00A96EC5">
        <w:rPr>
          <w:bCs w:val="0"/>
          <w:sz w:val="24"/>
        </w:rPr>
        <w:lastRenderedPageBreak/>
        <w:t xml:space="preserve">Příloha č. 7 </w:t>
      </w:r>
      <w:r w:rsidR="0053651B" w:rsidRPr="00A96EC5">
        <w:rPr>
          <w:bCs w:val="0"/>
          <w:sz w:val="24"/>
        </w:rPr>
        <w:t xml:space="preserve">- </w:t>
      </w:r>
      <w:r w:rsidRPr="00A96EC5">
        <w:rPr>
          <w:sz w:val="24"/>
        </w:rPr>
        <w:t>Realizační tým a seznam poddodavatelů</w:t>
      </w:r>
    </w:p>
    <w:p w14:paraId="73A6F341" w14:textId="7480FA93" w:rsidR="00A96EC5" w:rsidRDefault="00A84F00" w:rsidP="00A96EC5">
      <w:pPr>
        <w:spacing w:before="240" w:after="240" w:line="264" w:lineRule="auto"/>
        <w:jc w:val="center"/>
        <w:rPr>
          <w:b/>
          <w:sz w:val="24"/>
          <w:szCs w:val="24"/>
          <w:u w:val="single"/>
        </w:rPr>
      </w:pPr>
      <w:r w:rsidRPr="00B014B2">
        <w:rPr>
          <w:b/>
          <w:sz w:val="24"/>
          <w:szCs w:val="24"/>
          <w:u w:val="single"/>
        </w:rPr>
        <w:t>Realizační tým a seznam poddodavatelů</w:t>
      </w:r>
      <w:r w:rsidR="00A96EC5">
        <w:rPr>
          <w:b/>
          <w:sz w:val="24"/>
          <w:szCs w:val="24"/>
          <w:u w:val="single"/>
        </w:rPr>
        <w:t xml:space="preserve"> - </w:t>
      </w:r>
      <w:r w:rsidR="00A96EC5" w:rsidRPr="00B014B2">
        <w:rPr>
          <w:b/>
          <w:sz w:val="24"/>
          <w:szCs w:val="24"/>
          <w:u w:val="single"/>
        </w:rPr>
        <w:t>Realizační tým a seznam poddodavatelů</w:t>
      </w:r>
    </w:p>
    <w:p w14:paraId="66CEE891" w14:textId="77777777" w:rsidR="00A96EC5" w:rsidRDefault="00A96EC5" w:rsidP="00A96EC5">
      <w:pPr>
        <w:spacing w:before="240" w:after="240" w:line="264" w:lineRule="auto"/>
        <w:rPr>
          <w:b/>
          <w:sz w:val="24"/>
          <w:szCs w:val="24"/>
          <w:u w:val="single"/>
        </w:rPr>
      </w:pPr>
      <w:r>
        <w:rPr>
          <w:b/>
          <w:sz w:val="24"/>
          <w:szCs w:val="24"/>
          <w:u w:val="single"/>
        </w:rPr>
        <w:t>Realizační tým:</w:t>
      </w:r>
    </w:p>
    <w:p w14:paraId="2ABCE881" w14:textId="63750122" w:rsidR="00A96EC5" w:rsidRDefault="00A96EC5" w:rsidP="00A96EC5">
      <w:pPr>
        <w:rPr>
          <w:bCs/>
          <w:sz w:val="24"/>
          <w:szCs w:val="24"/>
        </w:rPr>
      </w:pPr>
      <w:r w:rsidRPr="000F55B6">
        <w:rPr>
          <w:bCs/>
          <w:sz w:val="24"/>
          <w:szCs w:val="24"/>
        </w:rPr>
        <w:t xml:space="preserve">Hlavní inženýr projektu (vedoucí týmu): </w:t>
      </w:r>
      <w:r w:rsidR="00EA512B">
        <w:rPr>
          <w:bCs/>
          <w:sz w:val="24"/>
          <w:szCs w:val="24"/>
        </w:rPr>
        <w:t>XXX</w:t>
      </w:r>
    </w:p>
    <w:p w14:paraId="2C3070EF" w14:textId="183004E7" w:rsidR="00A96EC5" w:rsidRDefault="00A96EC5" w:rsidP="00A96EC5">
      <w:pPr>
        <w:widowControl w:val="0"/>
        <w:rPr>
          <w:rFonts w:eastAsia="MS Mincho"/>
          <w:sz w:val="22"/>
          <w:szCs w:val="22"/>
        </w:rPr>
      </w:pPr>
      <w:r w:rsidRPr="000F55B6">
        <w:rPr>
          <w:sz w:val="24"/>
          <w:szCs w:val="24"/>
        </w:rPr>
        <w:t>Hlavní inženýr stavební části (zástupce vedoucího týmu)</w:t>
      </w:r>
      <w:r>
        <w:rPr>
          <w:sz w:val="24"/>
          <w:szCs w:val="24"/>
        </w:rPr>
        <w:t xml:space="preserve">: </w:t>
      </w:r>
      <w:r w:rsidR="00EA512B">
        <w:rPr>
          <w:rFonts w:eastAsia="MS Mincho"/>
          <w:sz w:val="22"/>
          <w:szCs w:val="22"/>
        </w:rPr>
        <w:t>XXX</w:t>
      </w:r>
    </w:p>
    <w:p w14:paraId="59695305" w14:textId="5A432039" w:rsidR="00A96EC5" w:rsidRDefault="00A96EC5" w:rsidP="00A96EC5">
      <w:pPr>
        <w:rPr>
          <w:sz w:val="24"/>
          <w:szCs w:val="24"/>
        </w:rPr>
      </w:pPr>
      <w:r w:rsidRPr="000F55B6">
        <w:rPr>
          <w:sz w:val="24"/>
          <w:szCs w:val="24"/>
        </w:rPr>
        <w:t>Projektant - technik prostředí staveb, technická zařízení</w:t>
      </w:r>
      <w:r>
        <w:rPr>
          <w:sz w:val="24"/>
          <w:szCs w:val="24"/>
        </w:rPr>
        <w:t xml:space="preserve">: </w:t>
      </w:r>
      <w:r w:rsidR="00EA512B">
        <w:rPr>
          <w:sz w:val="24"/>
          <w:szCs w:val="24"/>
        </w:rPr>
        <w:t>XXX</w:t>
      </w:r>
    </w:p>
    <w:p w14:paraId="38A2CA9F" w14:textId="57DF8821" w:rsidR="00A96EC5" w:rsidRDefault="00A96EC5" w:rsidP="00A96EC5">
      <w:pPr>
        <w:rPr>
          <w:rFonts w:eastAsia="MS Mincho"/>
          <w:sz w:val="22"/>
          <w:szCs w:val="22"/>
          <w:lang w:eastAsia="en-US"/>
        </w:rPr>
      </w:pPr>
      <w:r w:rsidRPr="000F55B6">
        <w:rPr>
          <w:rFonts w:eastAsia="MS Mincho"/>
          <w:sz w:val="22"/>
          <w:szCs w:val="22"/>
          <w:lang w:eastAsia="en-US"/>
        </w:rPr>
        <w:t>Projektant – technik prostředí staveb, elektrotechnická zařízení</w:t>
      </w:r>
      <w:r>
        <w:rPr>
          <w:rFonts w:eastAsia="MS Mincho"/>
          <w:sz w:val="22"/>
          <w:szCs w:val="22"/>
          <w:lang w:eastAsia="en-US"/>
        </w:rPr>
        <w:t xml:space="preserve">: </w:t>
      </w:r>
      <w:r w:rsidR="00EA512B">
        <w:rPr>
          <w:rFonts w:eastAsia="MS Mincho"/>
          <w:sz w:val="22"/>
          <w:szCs w:val="22"/>
          <w:lang w:eastAsia="en-US"/>
        </w:rPr>
        <w:t>XXX</w:t>
      </w:r>
    </w:p>
    <w:p w14:paraId="58440D80" w14:textId="10FF4597" w:rsidR="00A96EC5" w:rsidRDefault="00A96EC5" w:rsidP="00A96EC5">
      <w:pPr>
        <w:rPr>
          <w:sz w:val="24"/>
          <w:szCs w:val="24"/>
        </w:rPr>
      </w:pPr>
      <w:r w:rsidRPr="000F55B6">
        <w:rPr>
          <w:sz w:val="24"/>
          <w:szCs w:val="24"/>
        </w:rPr>
        <w:t>Projektant – požární bezpečnost staveb</w:t>
      </w:r>
      <w:r>
        <w:rPr>
          <w:sz w:val="24"/>
          <w:szCs w:val="24"/>
        </w:rPr>
        <w:t xml:space="preserve">: </w:t>
      </w:r>
      <w:r w:rsidR="00EA512B">
        <w:rPr>
          <w:sz w:val="24"/>
          <w:szCs w:val="24"/>
        </w:rPr>
        <w:t>XXX</w:t>
      </w:r>
    </w:p>
    <w:p w14:paraId="45C6DC3D" w14:textId="1381ED6E" w:rsidR="00A96EC5" w:rsidRPr="000F55B6" w:rsidRDefault="00A96EC5" w:rsidP="00A96EC5">
      <w:pPr>
        <w:rPr>
          <w:sz w:val="24"/>
          <w:szCs w:val="24"/>
        </w:rPr>
      </w:pPr>
      <w:r w:rsidRPr="000F55B6">
        <w:rPr>
          <w:sz w:val="24"/>
          <w:szCs w:val="24"/>
        </w:rPr>
        <w:t>BIM koordinátor</w:t>
      </w:r>
      <w:r>
        <w:rPr>
          <w:sz w:val="24"/>
          <w:szCs w:val="24"/>
        </w:rPr>
        <w:t xml:space="preserve">: </w:t>
      </w:r>
      <w:r w:rsidR="00EA512B">
        <w:rPr>
          <w:sz w:val="24"/>
          <w:szCs w:val="24"/>
        </w:rPr>
        <w:t>XXX</w:t>
      </w:r>
    </w:p>
    <w:p w14:paraId="78FBE9D9" w14:textId="77777777" w:rsidR="00A96EC5" w:rsidRPr="000F55B6" w:rsidRDefault="00A96EC5" w:rsidP="00A96EC5">
      <w:pPr>
        <w:spacing w:before="240" w:after="240" w:line="264" w:lineRule="auto"/>
        <w:rPr>
          <w:b/>
          <w:sz w:val="24"/>
          <w:szCs w:val="24"/>
          <w:u w:val="single"/>
        </w:rPr>
      </w:pPr>
      <w:r w:rsidRPr="000F55B6">
        <w:rPr>
          <w:b/>
          <w:sz w:val="24"/>
          <w:szCs w:val="24"/>
          <w:u w:val="single"/>
        </w:rPr>
        <w:t>Seznam poddodavatelů</w:t>
      </w:r>
      <w:r>
        <w:rPr>
          <w:b/>
          <w:sz w:val="24"/>
          <w:szCs w:val="24"/>
          <w:u w:val="single"/>
        </w:rPr>
        <w:t>:</w:t>
      </w:r>
    </w:p>
    <w:tbl>
      <w:tblPr>
        <w:tblpPr w:leftFromText="141" w:rightFromText="141" w:vertAnchor="text" w:horzAnchor="margin" w:tblpY="-6"/>
        <w:tblW w:w="949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1253"/>
        <w:gridCol w:w="3338"/>
        <w:gridCol w:w="4902"/>
      </w:tblGrid>
      <w:tr w:rsidR="00A96EC5" w:rsidRPr="000F55B6" w14:paraId="7454BCCC" w14:textId="77777777" w:rsidTr="00023DDC">
        <w:trPr>
          <w:trHeight w:val="923"/>
        </w:trPr>
        <w:tc>
          <w:tcPr>
            <w:tcW w:w="1253" w:type="dxa"/>
            <w:tcBorders>
              <w:top w:val="single" w:sz="18" w:space="0" w:color="auto"/>
            </w:tcBorders>
            <w:shd w:val="clear" w:color="auto" w:fill="D9D9D9"/>
            <w:vAlign w:val="center"/>
          </w:tcPr>
          <w:p w14:paraId="734713ED" w14:textId="77777777" w:rsidR="00A96EC5" w:rsidRPr="000F55B6" w:rsidRDefault="00A96EC5" w:rsidP="00023DDC">
            <w:pPr>
              <w:ind w:left="-273"/>
              <w:rPr>
                <w:sz w:val="22"/>
                <w:szCs w:val="22"/>
              </w:rPr>
            </w:pPr>
          </w:p>
          <w:p w14:paraId="08D47319" w14:textId="77777777" w:rsidR="00A96EC5" w:rsidRPr="000F55B6" w:rsidRDefault="00A96EC5" w:rsidP="00023DDC">
            <w:pPr>
              <w:rPr>
                <w:sz w:val="22"/>
                <w:szCs w:val="22"/>
              </w:rPr>
            </w:pPr>
            <w:r w:rsidRPr="000F55B6">
              <w:rPr>
                <w:sz w:val="22"/>
                <w:szCs w:val="22"/>
              </w:rPr>
              <w:t>Pořadové číslo</w:t>
            </w:r>
          </w:p>
        </w:tc>
        <w:tc>
          <w:tcPr>
            <w:tcW w:w="3338" w:type="dxa"/>
            <w:tcBorders>
              <w:top w:val="single" w:sz="18" w:space="0" w:color="auto"/>
            </w:tcBorders>
            <w:shd w:val="clear" w:color="auto" w:fill="D9D9D9"/>
            <w:vAlign w:val="center"/>
          </w:tcPr>
          <w:p w14:paraId="59502D45" w14:textId="77777777" w:rsidR="00A96EC5" w:rsidRPr="000F55B6" w:rsidRDefault="00A96EC5" w:rsidP="00023DDC">
            <w:pPr>
              <w:rPr>
                <w:sz w:val="22"/>
                <w:szCs w:val="22"/>
              </w:rPr>
            </w:pPr>
          </w:p>
          <w:p w14:paraId="73E589D4" w14:textId="77777777" w:rsidR="00A96EC5" w:rsidRPr="000F55B6" w:rsidRDefault="00A96EC5" w:rsidP="00023DDC">
            <w:pPr>
              <w:rPr>
                <w:sz w:val="22"/>
                <w:szCs w:val="22"/>
              </w:rPr>
            </w:pPr>
            <w:r w:rsidRPr="000F55B6">
              <w:rPr>
                <w:sz w:val="22"/>
                <w:szCs w:val="22"/>
              </w:rPr>
              <w:t>Identifikace poddodavatele (firma či název a sídlo,  IČO)</w:t>
            </w:r>
          </w:p>
        </w:tc>
        <w:tc>
          <w:tcPr>
            <w:tcW w:w="4902" w:type="dxa"/>
            <w:tcBorders>
              <w:top w:val="single" w:sz="18" w:space="0" w:color="auto"/>
            </w:tcBorders>
            <w:shd w:val="clear" w:color="auto" w:fill="D9D9D9"/>
            <w:vAlign w:val="center"/>
          </w:tcPr>
          <w:p w14:paraId="47E57B15" w14:textId="77777777" w:rsidR="00A96EC5" w:rsidRPr="000F55B6" w:rsidRDefault="00A96EC5" w:rsidP="00023DDC">
            <w:pPr>
              <w:rPr>
                <w:sz w:val="22"/>
                <w:szCs w:val="22"/>
              </w:rPr>
            </w:pPr>
          </w:p>
          <w:p w14:paraId="49AFB237" w14:textId="77777777" w:rsidR="00A96EC5" w:rsidRPr="000F55B6" w:rsidRDefault="00A96EC5" w:rsidP="00023DDC">
            <w:pPr>
              <w:rPr>
                <w:sz w:val="22"/>
                <w:szCs w:val="22"/>
              </w:rPr>
            </w:pPr>
            <w:r w:rsidRPr="000F55B6">
              <w:rPr>
                <w:sz w:val="22"/>
                <w:szCs w:val="22"/>
              </w:rPr>
              <w:t>Specifikace části veřejné zakázky, která bude plněna poddodavatelem</w:t>
            </w:r>
          </w:p>
        </w:tc>
      </w:tr>
      <w:tr w:rsidR="00A96EC5" w:rsidRPr="000F55B6" w14:paraId="432D72FA" w14:textId="77777777" w:rsidTr="00023DDC">
        <w:trPr>
          <w:trHeight w:val="937"/>
        </w:trPr>
        <w:tc>
          <w:tcPr>
            <w:tcW w:w="1253" w:type="dxa"/>
            <w:vAlign w:val="center"/>
          </w:tcPr>
          <w:p w14:paraId="71DBCF9F" w14:textId="77777777" w:rsidR="00A96EC5" w:rsidRPr="000F55B6" w:rsidRDefault="00A96EC5" w:rsidP="00023DDC">
            <w:pPr>
              <w:rPr>
                <w:rFonts w:eastAsia="MS Mincho"/>
                <w:sz w:val="22"/>
                <w:szCs w:val="22"/>
              </w:rPr>
            </w:pPr>
            <w:r w:rsidRPr="000F55B6">
              <w:rPr>
                <w:rFonts w:eastAsia="MS Mincho"/>
                <w:sz w:val="22"/>
                <w:szCs w:val="22"/>
              </w:rPr>
              <w:t>1.</w:t>
            </w:r>
          </w:p>
        </w:tc>
        <w:tc>
          <w:tcPr>
            <w:tcW w:w="3338" w:type="dxa"/>
            <w:vAlign w:val="center"/>
          </w:tcPr>
          <w:p w14:paraId="18B90E29" w14:textId="77777777" w:rsidR="00A96EC5" w:rsidRPr="000F55B6" w:rsidRDefault="00A96EC5" w:rsidP="00023DDC">
            <w:pPr>
              <w:rPr>
                <w:rFonts w:eastAsia="MS Mincho"/>
                <w:sz w:val="22"/>
                <w:szCs w:val="22"/>
              </w:rPr>
            </w:pPr>
            <w:r w:rsidRPr="000F55B6">
              <w:rPr>
                <w:rFonts w:eastAsia="MS Mincho"/>
                <w:sz w:val="22"/>
                <w:szCs w:val="22"/>
              </w:rPr>
              <w:t>PRO Design TZB s.r.o.</w:t>
            </w:r>
          </w:p>
          <w:p w14:paraId="0E60F711" w14:textId="77777777" w:rsidR="00A96EC5" w:rsidRPr="000F55B6" w:rsidRDefault="00A96EC5" w:rsidP="00023DDC">
            <w:pPr>
              <w:rPr>
                <w:rFonts w:eastAsia="MS Mincho"/>
                <w:sz w:val="22"/>
                <w:szCs w:val="22"/>
                <w:shd w:val="clear" w:color="auto" w:fill="FFFFFF"/>
              </w:rPr>
            </w:pPr>
            <w:r w:rsidRPr="000F55B6">
              <w:rPr>
                <w:rFonts w:eastAsia="MS Mincho"/>
                <w:sz w:val="22"/>
                <w:szCs w:val="22"/>
                <w:shd w:val="clear" w:color="auto" w:fill="FFFFFF"/>
              </w:rPr>
              <w:t>Jílovišťská 71, 155 31 Praha</w:t>
            </w:r>
          </w:p>
          <w:p w14:paraId="38F2F52F" w14:textId="77777777" w:rsidR="00A96EC5" w:rsidRPr="000F55B6" w:rsidRDefault="00A96EC5" w:rsidP="00023DDC">
            <w:pPr>
              <w:rPr>
                <w:rFonts w:eastAsia="MS Mincho"/>
                <w:sz w:val="22"/>
                <w:szCs w:val="22"/>
              </w:rPr>
            </w:pPr>
            <w:r w:rsidRPr="000F55B6">
              <w:rPr>
                <w:rFonts w:eastAsia="MS Mincho"/>
                <w:sz w:val="22"/>
                <w:szCs w:val="22"/>
                <w:shd w:val="clear" w:color="auto" w:fill="FFFFFF"/>
              </w:rPr>
              <w:t>IČ:  06993257</w:t>
            </w:r>
          </w:p>
        </w:tc>
        <w:tc>
          <w:tcPr>
            <w:tcW w:w="4902" w:type="dxa"/>
            <w:vAlign w:val="center"/>
          </w:tcPr>
          <w:p w14:paraId="5BB4D3C7" w14:textId="77777777" w:rsidR="00A96EC5" w:rsidRPr="000F55B6" w:rsidRDefault="00A96EC5" w:rsidP="00023DDC">
            <w:pPr>
              <w:rPr>
                <w:rFonts w:eastAsia="MS Mincho"/>
                <w:sz w:val="22"/>
                <w:szCs w:val="22"/>
              </w:rPr>
            </w:pPr>
            <w:r w:rsidRPr="000F55B6">
              <w:rPr>
                <w:rFonts w:eastAsia="MS Mincho"/>
                <w:sz w:val="22"/>
                <w:szCs w:val="22"/>
              </w:rPr>
              <w:t>Projektant na pozici technik prostředí staveb – technická zařízení</w:t>
            </w:r>
          </w:p>
        </w:tc>
      </w:tr>
      <w:tr w:rsidR="00A96EC5" w:rsidRPr="000F55B6" w14:paraId="2CE8C836" w14:textId="77777777" w:rsidTr="00023DDC">
        <w:trPr>
          <w:trHeight w:val="923"/>
        </w:trPr>
        <w:tc>
          <w:tcPr>
            <w:tcW w:w="1253" w:type="dxa"/>
            <w:vAlign w:val="center"/>
          </w:tcPr>
          <w:p w14:paraId="41A0BA0F" w14:textId="77777777" w:rsidR="00A96EC5" w:rsidRPr="000F55B6" w:rsidRDefault="00A96EC5" w:rsidP="00023DDC">
            <w:pPr>
              <w:rPr>
                <w:rFonts w:eastAsia="MS Mincho"/>
                <w:sz w:val="22"/>
                <w:szCs w:val="22"/>
              </w:rPr>
            </w:pPr>
            <w:r w:rsidRPr="000F55B6">
              <w:rPr>
                <w:rFonts w:eastAsia="MS Mincho"/>
                <w:sz w:val="22"/>
                <w:szCs w:val="22"/>
              </w:rPr>
              <w:t>2.</w:t>
            </w:r>
          </w:p>
        </w:tc>
        <w:tc>
          <w:tcPr>
            <w:tcW w:w="3338" w:type="dxa"/>
            <w:vAlign w:val="center"/>
          </w:tcPr>
          <w:p w14:paraId="4E0EB81A" w14:textId="77777777" w:rsidR="00A96EC5" w:rsidRPr="000F55B6" w:rsidRDefault="00A96EC5" w:rsidP="00023DDC">
            <w:pPr>
              <w:rPr>
                <w:rFonts w:eastAsia="MS Mincho"/>
                <w:sz w:val="22"/>
                <w:szCs w:val="22"/>
              </w:rPr>
            </w:pPr>
            <w:r w:rsidRPr="000F55B6">
              <w:rPr>
                <w:rFonts w:eastAsia="MS Mincho"/>
                <w:sz w:val="22"/>
                <w:szCs w:val="22"/>
              </w:rPr>
              <w:t>AVALON s.r.o.</w:t>
            </w:r>
          </w:p>
          <w:p w14:paraId="25B99171" w14:textId="77777777" w:rsidR="00A96EC5" w:rsidRPr="000F55B6" w:rsidRDefault="00A96EC5" w:rsidP="00023DDC">
            <w:pPr>
              <w:rPr>
                <w:rFonts w:eastAsia="MS Mincho"/>
                <w:sz w:val="22"/>
                <w:szCs w:val="22"/>
              </w:rPr>
            </w:pPr>
            <w:r w:rsidRPr="000F55B6">
              <w:rPr>
                <w:rFonts w:eastAsia="MS Mincho"/>
                <w:sz w:val="22"/>
                <w:szCs w:val="22"/>
              </w:rPr>
              <w:t xml:space="preserve">Rokycanova 279/18, 130 00 Praha 3 – Žižkov </w:t>
            </w:r>
          </w:p>
          <w:p w14:paraId="5B0D6747" w14:textId="77777777" w:rsidR="00A96EC5" w:rsidRPr="000F55B6" w:rsidRDefault="00A96EC5" w:rsidP="00023DDC">
            <w:pPr>
              <w:rPr>
                <w:rFonts w:eastAsia="MS Mincho"/>
                <w:sz w:val="22"/>
                <w:szCs w:val="22"/>
              </w:rPr>
            </w:pPr>
            <w:r w:rsidRPr="000F55B6">
              <w:rPr>
                <w:rFonts w:eastAsia="MS Mincho"/>
                <w:sz w:val="22"/>
                <w:szCs w:val="22"/>
              </w:rPr>
              <w:t>IČ: 63978865</w:t>
            </w:r>
          </w:p>
        </w:tc>
        <w:tc>
          <w:tcPr>
            <w:tcW w:w="4902" w:type="dxa"/>
            <w:vAlign w:val="center"/>
          </w:tcPr>
          <w:p w14:paraId="2C3FF6B8" w14:textId="77777777" w:rsidR="00A96EC5" w:rsidRPr="000F55B6" w:rsidRDefault="00A96EC5" w:rsidP="00023DDC">
            <w:pPr>
              <w:rPr>
                <w:rFonts w:eastAsia="MS Mincho"/>
                <w:sz w:val="22"/>
                <w:szCs w:val="22"/>
              </w:rPr>
            </w:pPr>
            <w:r w:rsidRPr="000F55B6">
              <w:rPr>
                <w:rFonts w:eastAsia="MS Mincho"/>
                <w:sz w:val="22"/>
                <w:szCs w:val="22"/>
              </w:rPr>
              <w:t>Projektant na pozici technik prostředí staveb – elektrotechnická zařízení</w:t>
            </w:r>
          </w:p>
        </w:tc>
      </w:tr>
      <w:tr w:rsidR="00A96EC5" w:rsidRPr="000F55B6" w14:paraId="167B3E3E" w14:textId="77777777" w:rsidTr="00023DDC">
        <w:trPr>
          <w:trHeight w:val="923"/>
        </w:trPr>
        <w:tc>
          <w:tcPr>
            <w:tcW w:w="1253" w:type="dxa"/>
            <w:vAlign w:val="center"/>
          </w:tcPr>
          <w:p w14:paraId="79559183" w14:textId="77777777" w:rsidR="00A96EC5" w:rsidRPr="000F55B6" w:rsidRDefault="00A96EC5" w:rsidP="00023DDC">
            <w:pPr>
              <w:rPr>
                <w:rFonts w:eastAsia="MS Mincho"/>
                <w:sz w:val="22"/>
                <w:szCs w:val="22"/>
              </w:rPr>
            </w:pPr>
            <w:r w:rsidRPr="000F55B6">
              <w:rPr>
                <w:rFonts w:eastAsia="MS Mincho"/>
                <w:sz w:val="22"/>
                <w:szCs w:val="22"/>
              </w:rPr>
              <w:t>3.</w:t>
            </w:r>
          </w:p>
        </w:tc>
        <w:tc>
          <w:tcPr>
            <w:tcW w:w="3338" w:type="dxa"/>
            <w:vAlign w:val="center"/>
          </w:tcPr>
          <w:p w14:paraId="62BC3CE2" w14:textId="77777777" w:rsidR="00A96EC5" w:rsidRPr="000F55B6" w:rsidRDefault="00A96EC5" w:rsidP="00023DDC">
            <w:pPr>
              <w:rPr>
                <w:rFonts w:eastAsia="MS Mincho"/>
                <w:sz w:val="22"/>
                <w:szCs w:val="22"/>
              </w:rPr>
            </w:pPr>
            <w:r w:rsidRPr="000F55B6">
              <w:rPr>
                <w:rFonts w:eastAsia="MS Mincho"/>
                <w:sz w:val="22"/>
                <w:szCs w:val="22"/>
              </w:rPr>
              <w:t>TUSAN s.r.o.</w:t>
            </w:r>
          </w:p>
          <w:p w14:paraId="6A789253" w14:textId="77777777" w:rsidR="00A96EC5" w:rsidRPr="000F55B6" w:rsidRDefault="00A96EC5" w:rsidP="00023DDC">
            <w:pPr>
              <w:rPr>
                <w:rFonts w:eastAsia="MS Mincho"/>
                <w:sz w:val="22"/>
                <w:szCs w:val="22"/>
              </w:rPr>
            </w:pPr>
            <w:r w:rsidRPr="000F55B6">
              <w:rPr>
                <w:rFonts w:eastAsia="MS Mincho"/>
                <w:sz w:val="22"/>
                <w:szCs w:val="22"/>
              </w:rPr>
              <w:t>B. Hájka 185, 267 01 Králův Dvůr – Popovice</w:t>
            </w:r>
          </w:p>
          <w:p w14:paraId="2E926D65" w14:textId="77777777" w:rsidR="00A96EC5" w:rsidRPr="000F55B6" w:rsidRDefault="00A96EC5" w:rsidP="00023DDC">
            <w:pPr>
              <w:rPr>
                <w:rFonts w:eastAsia="MS Mincho"/>
                <w:sz w:val="22"/>
                <w:szCs w:val="22"/>
              </w:rPr>
            </w:pPr>
            <w:r w:rsidRPr="000F55B6">
              <w:rPr>
                <w:rFonts w:eastAsia="MS Mincho"/>
                <w:sz w:val="22"/>
                <w:szCs w:val="22"/>
              </w:rPr>
              <w:t>IČ: 25645595</w:t>
            </w:r>
          </w:p>
        </w:tc>
        <w:tc>
          <w:tcPr>
            <w:tcW w:w="4902" w:type="dxa"/>
            <w:vAlign w:val="center"/>
          </w:tcPr>
          <w:p w14:paraId="427B7D1B" w14:textId="77777777" w:rsidR="00A96EC5" w:rsidRPr="000F55B6" w:rsidRDefault="00A96EC5" w:rsidP="00023DDC">
            <w:pPr>
              <w:rPr>
                <w:rFonts w:eastAsia="MS Mincho"/>
                <w:sz w:val="22"/>
                <w:szCs w:val="22"/>
              </w:rPr>
            </w:pPr>
            <w:r w:rsidRPr="000F55B6">
              <w:rPr>
                <w:rFonts w:eastAsia="MS Mincho"/>
                <w:sz w:val="22"/>
                <w:szCs w:val="22"/>
              </w:rPr>
              <w:t>Projektant na pozici požární bezpečnost staveb</w:t>
            </w:r>
          </w:p>
        </w:tc>
      </w:tr>
      <w:tr w:rsidR="00A96EC5" w:rsidRPr="000F55B6" w14:paraId="23CC106A" w14:textId="77777777" w:rsidTr="00023DDC">
        <w:trPr>
          <w:trHeight w:val="923"/>
        </w:trPr>
        <w:tc>
          <w:tcPr>
            <w:tcW w:w="1253" w:type="dxa"/>
            <w:vAlign w:val="center"/>
          </w:tcPr>
          <w:p w14:paraId="110F844D" w14:textId="77777777" w:rsidR="00A96EC5" w:rsidRPr="000F55B6" w:rsidRDefault="00A96EC5" w:rsidP="00023DDC">
            <w:pPr>
              <w:rPr>
                <w:sz w:val="22"/>
                <w:szCs w:val="22"/>
              </w:rPr>
            </w:pPr>
            <w:r w:rsidRPr="000F55B6">
              <w:rPr>
                <w:rFonts w:eastAsia="MS Mincho"/>
                <w:sz w:val="22"/>
                <w:szCs w:val="22"/>
              </w:rPr>
              <w:t>4.</w:t>
            </w:r>
          </w:p>
        </w:tc>
        <w:tc>
          <w:tcPr>
            <w:tcW w:w="3338" w:type="dxa"/>
            <w:vAlign w:val="center"/>
          </w:tcPr>
          <w:p w14:paraId="1B534528" w14:textId="77777777" w:rsidR="00A96EC5" w:rsidRPr="000F55B6" w:rsidRDefault="00A96EC5" w:rsidP="00023DDC">
            <w:pPr>
              <w:rPr>
                <w:sz w:val="22"/>
                <w:szCs w:val="22"/>
              </w:rPr>
            </w:pPr>
            <w:r w:rsidRPr="000F55B6">
              <w:rPr>
                <w:rFonts w:eastAsia="MS Mincho"/>
                <w:sz w:val="22"/>
                <w:szCs w:val="22"/>
              </w:rPr>
              <w:t>Atelier 4 s.r.o. se sídlem Březová 1724/29, 466 02 Jablonec nad Nisou, IČ: 46710141</w:t>
            </w:r>
          </w:p>
        </w:tc>
        <w:tc>
          <w:tcPr>
            <w:tcW w:w="4902" w:type="dxa"/>
            <w:vAlign w:val="center"/>
          </w:tcPr>
          <w:p w14:paraId="6490D86F" w14:textId="77777777" w:rsidR="00A96EC5" w:rsidRPr="000F55B6" w:rsidRDefault="00A96EC5" w:rsidP="00023DDC">
            <w:pPr>
              <w:rPr>
                <w:sz w:val="22"/>
                <w:szCs w:val="22"/>
              </w:rPr>
            </w:pPr>
            <w:r w:rsidRPr="000F55B6">
              <w:rPr>
                <w:rFonts w:eastAsia="MS Mincho"/>
                <w:sz w:val="22"/>
                <w:szCs w:val="22"/>
              </w:rPr>
              <w:t xml:space="preserve">Technická pomoc při zpracování návrhu stavby. </w:t>
            </w:r>
          </w:p>
        </w:tc>
      </w:tr>
    </w:tbl>
    <w:p w14:paraId="5CD14854" w14:textId="77777777" w:rsidR="00A84F00" w:rsidRPr="00B014B2" w:rsidRDefault="00A84F00">
      <w:pPr>
        <w:spacing w:after="200" w:line="276" w:lineRule="auto"/>
        <w:rPr>
          <w:sz w:val="24"/>
          <w:szCs w:val="24"/>
        </w:rPr>
      </w:pPr>
    </w:p>
    <w:p w14:paraId="07AE7C4A" w14:textId="77777777" w:rsidR="00A96EC5" w:rsidRDefault="00A96EC5" w:rsidP="00A84F00">
      <w:pPr>
        <w:spacing w:before="40" w:line="264" w:lineRule="auto"/>
        <w:ind w:left="567"/>
        <w:jc w:val="right"/>
        <w:rPr>
          <w:b/>
          <w:sz w:val="24"/>
          <w:szCs w:val="24"/>
        </w:rPr>
      </w:pPr>
    </w:p>
    <w:p w14:paraId="569CEC3C" w14:textId="77777777" w:rsidR="00A96EC5" w:rsidRDefault="00A96EC5" w:rsidP="00A84F00">
      <w:pPr>
        <w:spacing w:before="40" w:line="264" w:lineRule="auto"/>
        <w:ind w:left="567"/>
        <w:jc w:val="right"/>
        <w:rPr>
          <w:b/>
          <w:sz w:val="24"/>
          <w:szCs w:val="24"/>
        </w:rPr>
      </w:pPr>
    </w:p>
    <w:p w14:paraId="1EC8ED64" w14:textId="77777777" w:rsidR="00A96EC5" w:rsidRDefault="00A96EC5" w:rsidP="00A84F00">
      <w:pPr>
        <w:spacing w:before="40" w:line="264" w:lineRule="auto"/>
        <w:ind w:left="567"/>
        <w:jc w:val="right"/>
        <w:rPr>
          <w:b/>
          <w:sz w:val="24"/>
          <w:szCs w:val="24"/>
        </w:rPr>
      </w:pPr>
    </w:p>
    <w:p w14:paraId="67314A05" w14:textId="77777777" w:rsidR="00A96EC5" w:rsidRDefault="00A96EC5" w:rsidP="00A84F00">
      <w:pPr>
        <w:spacing w:before="40" w:line="264" w:lineRule="auto"/>
        <w:ind w:left="567"/>
        <w:jc w:val="right"/>
        <w:rPr>
          <w:b/>
          <w:sz w:val="24"/>
          <w:szCs w:val="24"/>
        </w:rPr>
      </w:pPr>
    </w:p>
    <w:p w14:paraId="18A22E56" w14:textId="77777777" w:rsidR="00A96EC5" w:rsidRDefault="00A96EC5" w:rsidP="00A84F00">
      <w:pPr>
        <w:spacing w:before="40" w:line="264" w:lineRule="auto"/>
        <w:ind w:left="567"/>
        <w:jc w:val="right"/>
        <w:rPr>
          <w:b/>
          <w:sz w:val="24"/>
          <w:szCs w:val="24"/>
        </w:rPr>
      </w:pPr>
    </w:p>
    <w:p w14:paraId="2709693D" w14:textId="77777777" w:rsidR="00A96EC5" w:rsidRDefault="00A96EC5" w:rsidP="00A84F00">
      <w:pPr>
        <w:spacing w:before="40" w:line="264" w:lineRule="auto"/>
        <w:ind w:left="567"/>
        <w:jc w:val="right"/>
        <w:rPr>
          <w:b/>
          <w:sz w:val="24"/>
          <w:szCs w:val="24"/>
        </w:rPr>
      </w:pPr>
    </w:p>
    <w:p w14:paraId="23A6DFB2" w14:textId="77777777" w:rsidR="00A96EC5" w:rsidRDefault="00A96EC5" w:rsidP="00A84F00">
      <w:pPr>
        <w:spacing w:before="40" w:line="264" w:lineRule="auto"/>
        <w:ind w:left="567"/>
        <w:jc w:val="right"/>
        <w:rPr>
          <w:b/>
          <w:sz w:val="24"/>
          <w:szCs w:val="24"/>
        </w:rPr>
      </w:pPr>
    </w:p>
    <w:p w14:paraId="62E92682" w14:textId="77777777" w:rsidR="00A96EC5" w:rsidRDefault="00A96EC5" w:rsidP="00A84F00">
      <w:pPr>
        <w:spacing w:before="40" w:line="264" w:lineRule="auto"/>
        <w:ind w:left="567"/>
        <w:jc w:val="right"/>
        <w:rPr>
          <w:b/>
          <w:sz w:val="24"/>
          <w:szCs w:val="24"/>
        </w:rPr>
      </w:pPr>
    </w:p>
    <w:p w14:paraId="6660D6A8" w14:textId="77777777" w:rsidR="00A96EC5" w:rsidRDefault="00A96EC5" w:rsidP="00A84F00">
      <w:pPr>
        <w:spacing w:before="40" w:line="264" w:lineRule="auto"/>
        <w:ind w:left="567"/>
        <w:jc w:val="right"/>
        <w:rPr>
          <w:b/>
          <w:sz w:val="24"/>
          <w:szCs w:val="24"/>
        </w:rPr>
      </w:pPr>
    </w:p>
    <w:p w14:paraId="29BCD018" w14:textId="77777777" w:rsidR="00A96EC5" w:rsidRDefault="00A96EC5" w:rsidP="00A84F00">
      <w:pPr>
        <w:spacing w:before="40" w:line="264" w:lineRule="auto"/>
        <w:ind w:left="567"/>
        <w:jc w:val="right"/>
        <w:rPr>
          <w:b/>
          <w:sz w:val="24"/>
          <w:szCs w:val="24"/>
        </w:rPr>
      </w:pPr>
    </w:p>
    <w:p w14:paraId="3B5E3F0E" w14:textId="77777777" w:rsidR="00A96EC5" w:rsidRDefault="00A96EC5" w:rsidP="00A84F00">
      <w:pPr>
        <w:spacing w:before="40" w:line="264" w:lineRule="auto"/>
        <w:ind w:left="567"/>
        <w:jc w:val="right"/>
        <w:rPr>
          <w:b/>
          <w:sz w:val="24"/>
          <w:szCs w:val="24"/>
        </w:rPr>
      </w:pPr>
    </w:p>
    <w:p w14:paraId="572CD7E0" w14:textId="77777777" w:rsidR="00A96EC5" w:rsidRDefault="00A96EC5" w:rsidP="00A84F00">
      <w:pPr>
        <w:spacing w:before="40" w:line="264" w:lineRule="auto"/>
        <w:ind w:left="567"/>
        <w:jc w:val="right"/>
        <w:rPr>
          <w:b/>
          <w:sz w:val="24"/>
          <w:szCs w:val="24"/>
        </w:rPr>
      </w:pPr>
    </w:p>
    <w:p w14:paraId="57925D52" w14:textId="77777777" w:rsidR="00A96EC5" w:rsidRDefault="00A96EC5" w:rsidP="00A84F00">
      <w:pPr>
        <w:spacing w:before="40" w:line="264" w:lineRule="auto"/>
        <w:ind w:left="567"/>
        <w:jc w:val="right"/>
        <w:rPr>
          <w:b/>
          <w:sz w:val="24"/>
          <w:szCs w:val="24"/>
        </w:rPr>
      </w:pPr>
    </w:p>
    <w:p w14:paraId="62D0255D" w14:textId="77777777" w:rsidR="00A96EC5" w:rsidRDefault="00A96EC5" w:rsidP="00A84F00">
      <w:pPr>
        <w:spacing w:before="40" w:line="264" w:lineRule="auto"/>
        <w:ind w:left="567"/>
        <w:jc w:val="right"/>
        <w:rPr>
          <w:b/>
          <w:sz w:val="24"/>
          <w:szCs w:val="24"/>
        </w:rPr>
      </w:pPr>
    </w:p>
    <w:p w14:paraId="4D61F088" w14:textId="77777777" w:rsidR="00A96EC5" w:rsidRDefault="00A96EC5" w:rsidP="00A84F00">
      <w:pPr>
        <w:spacing w:before="40" w:line="264" w:lineRule="auto"/>
        <w:ind w:left="567"/>
        <w:jc w:val="right"/>
        <w:rPr>
          <w:b/>
          <w:sz w:val="24"/>
          <w:szCs w:val="24"/>
        </w:rPr>
      </w:pPr>
    </w:p>
    <w:p w14:paraId="073F07B2" w14:textId="77777777" w:rsidR="00A96EC5" w:rsidRDefault="00A96EC5" w:rsidP="00A84F00">
      <w:pPr>
        <w:spacing w:before="40" w:line="264" w:lineRule="auto"/>
        <w:ind w:left="567"/>
        <w:jc w:val="right"/>
        <w:rPr>
          <w:b/>
          <w:sz w:val="24"/>
          <w:szCs w:val="24"/>
        </w:rPr>
      </w:pPr>
    </w:p>
    <w:p w14:paraId="452D3462" w14:textId="77777777" w:rsidR="00A96EC5" w:rsidRDefault="00A96EC5" w:rsidP="00A84F00">
      <w:pPr>
        <w:spacing w:before="40" w:line="264" w:lineRule="auto"/>
        <w:ind w:left="567"/>
        <w:jc w:val="right"/>
        <w:rPr>
          <w:b/>
          <w:sz w:val="24"/>
          <w:szCs w:val="24"/>
        </w:rPr>
      </w:pPr>
    </w:p>
    <w:p w14:paraId="07E8C79F" w14:textId="77777777" w:rsidR="00A96EC5" w:rsidRDefault="00A96EC5" w:rsidP="00A84F00">
      <w:pPr>
        <w:spacing w:before="40" w:line="264" w:lineRule="auto"/>
        <w:ind w:left="567"/>
        <w:jc w:val="right"/>
        <w:rPr>
          <w:b/>
          <w:sz w:val="24"/>
          <w:szCs w:val="24"/>
        </w:rPr>
      </w:pPr>
    </w:p>
    <w:p w14:paraId="6CCF42EF" w14:textId="77777777" w:rsidR="00A96EC5" w:rsidRDefault="00A96EC5" w:rsidP="00A84F00">
      <w:pPr>
        <w:spacing w:before="40" w:line="264" w:lineRule="auto"/>
        <w:ind w:left="567"/>
        <w:jc w:val="right"/>
        <w:rPr>
          <w:b/>
          <w:sz w:val="24"/>
          <w:szCs w:val="24"/>
        </w:rPr>
      </w:pPr>
    </w:p>
    <w:p w14:paraId="68C679FF" w14:textId="77777777" w:rsidR="00A96EC5" w:rsidRDefault="00A96EC5" w:rsidP="00A84F00">
      <w:pPr>
        <w:spacing w:before="40" w:line="264" w:lineRule="auto"/>
        <w:ind w:left="567"/>
        <w:jc w:val="right"/>
        <w:rPr>
          <w:b/>
          <w:sz w:val="24"/>
          <w:szCs w:val="24"/>
        </w:rPr>
      </w:pPr>
    </w:p>
    <w:p w14:paraId="290F879D" w14:textId="77777777" w:rsidR="00A96EC5" w:rsidRDefault="00A96EC5" w:rsidP="00A84F00">
      <w:pPr>
        <w:spacing w:before="40" w:line="264" w:lineRule="auto"/>
        <w:ind w:left="567"/>
        <w:jc w:val="right"/>
        <w:rPr>
          <w:b/>
          <w:sz w:val="24"/>
          <w:szCs w:val="24"/>
        </w:rPr>
      </w:pPr>
    </w:p>
    <w:p w14:paraId="4AA0E0A0" w14:textId="77777777" w:rsidR="00A96EC5" w:rsidRDefault="00A96EC5" w:rsidP="00A84F00">
      <w:pPr>
        <w:spacing w:before="40" w:line="264" w:lineRule="auto"/>
        <w:ind w:left="567"/>
        <w:jc w:val="right"/>
        <w:rPr>
          <w:b/>
          <w:sz w:val="24"/>
          <w:szCs w:val="24"/>
        </w:rPr>
      </w:pPr>
    </w:p>
    <w:p w14:paraId="6B77C934" w14:textId="77777777" w:rsidR="00A96EC5" w:rsidRDefault="00A96EC5" w:rsidP="00A84F00">
      <w:pPr>
        <w:spacing w:before="40" w:line="264" w:lineRule="auto"/>
        <w:ind w:left="567"/>
        <w:jc w:val="right"/>
        <w:rPr>
          <w:b/>
          <w:sz w:val="24"/>
          <w:szCs w:val="24"/>
        </w:rPr>
      </w:pPr>
    </w:p>
    <w:p w14:paraId="4D073380" w14:textId="77777777" w:rsidR="00A96EC5" w:rsidRDefault="00A96EC5" w:rsidP="00A84F00">
      <w:pPr>
        <w:spacing w:before="40" w:line="264" w:lineRule="auto"/>
        <w:ind w:left="567"/>
        <w:jc w:val="right"/>
        <w:rPr>
          <w:b/>
          <w:sz w:val="24"/>
          <w:szCs w:val="24"/>
        </w:rPr>
      </w:pPr>
    </w:p>
    <w:p w14:paraId="0FB94897" w14:textId="77777777" w:rsidR="00A96EC5" w:rsidRDefault="00A96EC5" w:rsidP="00A84F00">
      <w:pPr>
        <w:spacing w:before="40" w:line="264" w:lineRule="auto"/>
        <w:ind w:left="567"/>
        <w:jc w:val="right"/>
        <w:rPr>
          <w:b/>
          <w:sz w:val="24"/>
          <w:szCs w:val="24"/>
        </w:rPr>
      </w:pPr>
    </w:p>
    <w:p w14:paraId="1189C939" w14:textId="77777777" w:rsidR="00A96EC5" w:rsidRDefault="00A96EC5" w:rsidP="00A84F00">
      <w:pPr>
        <w:spacing w:before="40" w:line="264" w:lineRule="auto"/>
        <w:ind w:left="567"/>
        <w:jc w:val="right"/>
        <w:rPr>
          <w:b/>
          <w:sz w:val="24"/>
          <w:szCs w:val="24"/>
        </w:rPr>
      </w:pPr>
    </w:p>
    <w:p w14:paraId="63D0ABD6" w14:textId="5222865F" w:rsidR="00A84F00" w:rsidRPr="00A96EC5" w:rsidRDefault="00A84F00" w:rsidP="00A96EC5">
      <w:pPr>
        <w:spacing w:before="40" w:line="264" w:lineRule="auto"/>
        <w:ind w:left="567"/>
        <w:jc w:val="center"/>
        <w:rPr>
          <w:b/>
          <w:sz w:val="24"/>
          <w:szCs w:val="24"/>
        </w:rPr>
      </w:pPr>
      <w:r w:rsidRPr="00A96EC5">
        <w:rPr>
          <w:b/>
          <w:sz w:val="24"/>
          <w:szCs w:val="24"/>
        </w:rPr>
        <w:lastRenderedPageBreak/>
        <w:t>příloha č. 8 – BIM dokumenty (BIM protokol, EIR, BEP, DS)</w:t>
      </w:r>
    </w:p>
    <w:p w14:paraId="072809EF" w14:textId="2C184B34" w:rsidR="0041088B" w:rsidRPr="00B014B2" w:rsidRDefault="00A84F00" w:rsidP="00A96EC5">
      <w:pPr>
        <w:spacing w:before="240" w:after="240" w:line="264" w:lineRule="auto"/>
        <w:jc w:val="center"/>
        <w:rPr>
          <w:sz w:val="24"/>
          <w:szCs w:val="24"/>
        </w:rPr>
      </w:pPr>
      <w:r w:rsidRPr="00B014B2">
        <w:rPr>
          <w:b/>
          <w:sz w:val="24"/>
          <w:szCs w:val="24"/>
          <w:u w:val="single"/>
        </w:rPr>
        <w:t>BIM dokumenty (BIM protokol, EIR, BEP, DS)</w:t>
      </w:r>
    </w:p>
    <w:p w14:paraId="2611C901" w14:textId="77777777" w:rsidR="0041088B" w:rsidRPr="00B014B2" w:rsidRDefault="0041088B" w:rsidP="007C72D7">
      <w:pPr>
        <w:spacing w:line="264" w:lineRule="auto"/>
        <w:rPr>
          <w:sz w:val="24"/>
          <w:szCs w:val="24"/>
        </w:rPr>
      </w:pPr>
    </w:p>
    <w:p w14:paraId="1358E12A" w14:textId="77777777" w:rsidR="0041088B" w:rsidRPr="00B014B2" w:rsidRDefault="0041088B" w:rsidP="007C72D7">
      <w:pPr>
        <w:spacing w:line="264" w:lineRule="auto"/>
        <w:rPr>
          <w:sz w:val="24"/>
          <w:szCs w:val="24"/>
        </w:rPr>
      </w:pPr>
    </w:p>
    <w:p w14:paraId="53C2CBC4" w14:textId="77777777" w:rsidR="0041088B" w:rsidRPr="00B014B2" w:rsidRDefault="0041088B" w:rsidP="007C72D7">
      <w:pPr>
        <w:spacing w:line="264" w:lineRule="auto"/>
        <w:rPr>
          <w:sz w:val="24"/>
          <w:szCs w:val="24"/>
        </w:rPr>
      </w:pPr>
    </w:p>
    <w:p w14:paraId="67FFC8DA" w14:textId="77777777" w:rsidR="00EA512B" w:rsidRDefault="00EA512B" w:rsidP="00EA512B">
      <w:pPr>
        <w:pStyle w:val="Nadpis6"/>
        <w:numPr>
          <w:ilvl w:val="0"/>
          <w:numId w:val="0"/>
        </w:numPr>
        <w:spacing w:before="0" w:after="0"/>
        <w:jc w:val="center"/>
        <w:rPr>
          <w:sz w:val="24"/>
          <w:szCs w:val="24"/>
        </w:rPr>
      </w:pPr>
      <w:bookmarkStart w:id="63" w:name="_GoBack"/>
      <w:r w:rsidRPr="00A96EC5">
        <w:rPr>
          <w:sz w:val="24"/>
          <w:szCs w:val="24"/>
        </w:rPr>
        <w:t>příloha č. 8</w:t>
      </w:r>
    </w:p>
    <w:p w14:paraId="6D649B00" w14:textId="5603B9E7" w:rsidR="00EA512B" w:rsidRPr="004B7092" w:rsidRDefault="00EA512B" w:rsidP="00EA512B">
      <w:pPr>
        <w:pStyle w:val="Nadpis6"/>
        <w:numPr>
          <w:ilvl w:val="0"/>
          <w:numId w:val="0"/>
        </w:numPr>
        <w:spacing w:before="0" w:after="0"/>
        <w:jc w:val="center"/>
        <w:rPr>
          <w:rFonts w:asciiTheme="minorHAnsi" w:hAnsiTheme="minorHAnsi" w:cstheme="minorHAnsi"/>
          <w:sz w:val="36"/>
          <w:szCs w:val="40"/>
        </w:rPr>
      </w:pPr>
      <w:r w:rsidRPr="004B7092">
        <w:rPr>
          <w:rFonts w:asciiTheme="minorHAnsi" w:hAnsiTheme="minorHAnsi" w:cstheme="minorHAnsi"/>
          <w:sz w:val="36"/>
          <w:szCs w:val="40"/>
        </w:rPr>
        <w:t>P L N Á   M O C</w:t>
      </w:r>
    </w:p>
    <w:bookmarkEnd w:id="63"/>
    <w:p w14:paraId="479B4E61" w14:textId="77777777" w:rsidR="00EA512B" w:rsidRPr="006C5802" w:rsidRDefault="00EA512B" w:rsidP="00EA512B">
      <w:pPr>
        <w:pStyle w:val="Prosttext"/>
        <w:spacing w:before="480"/>
        <w:jc w:val="both"/>
        <w:rPr>
          <w:rFonts w:asciiTheme="minorHAnsi" w:hAnsiTheme="minorHAnsi" w:cstheme="minorHAnsi"/>
          <w:bCs/>
          <w:sz w:val="22"/>
          <w:szCs w:val="22"/>
        </w:rPr>
      </w:pPr>
      <w:r w:rsidRPr="00824304">
        <w:rPr>
          <w:rFonts w:asciiTheme="minorHAnsi" w:hAnsiTheme="minorHAnsi" w:cstheme="minorHAnsi"/>
          <w:b/>
          <w:sz w:val="22"/>
          <w:szCs w:val="22"/>
        </w:rPr>
        <w:t>SIEBERT + TALAŠ, spol. s r.o.</w:t>
      </w:r>
      <w:r>
        <w:rPr>
          <w:rFonts w:asciiTheme="minorHAnsi" w:hAnsiTheme="minorHAnsi" w:cstheme="minorHAnsi"/>
          <w:b/>
          <w:sz w:val="22"/>
          <w:szCs w:val="22"/>
        </w:rPr>
        <w:t xml:space="preserve"> </w:t>
      </w:r>
      <w:r w:rsidRPr="00824304">
        <w:rPr>
          <w:rFonts w:asciiTheme="minorHAnsi" w:hAnsiTheme="minorHAnsi" w:cstheme="minorHAnsi"/>
          <w:bCs/>
          <w:sz w:val="22"/>
          <w:szCs w:val="22"/>
        </w:rPr>
        <w:t>se sídlem</w:t>
      </w:r>
      <w:r>
        <w:rPr>
          <w:rFonts w:asciiTheme="minorHAnsi" w:hAnsiTheme="minorHAnsi" w:cstheme="minorHAnsi"/>
          <w:bCs/>
          <w:sz w:val="22"/>
          <w:szCs w:val="22"/>
        </w:rPr>
        <w:t xml:space="preserve"> </w:t>
      </w:r>
      <w:r w:rsidRPr="00824304">
        <w:rPr>
          <w:rFonts w:asciiTheme="minorHAnsi" w:hAnsiTheme="minorHAnsi" w:cstheme="minorHAnsi"/>
          <w:bCs/>
          <w:sz w:val="22"/>
          <w:szCs w:val="22"/>
        </w:rPr>
        <w:t>Bucharova 1314/8, Stodůlky, 158 00 Praha 5</w:t>
      </w:r>
      <w:r>
        <w:rPr>
          <w:rFonts w:asciiTheme="minorHAnsi" w:hAnsiTheme="minorHAnsi" w:cstheme="minorHAnsi"/>
          <w:bCs/>
          <w:sz w:val="22"/>
          <w:szCs w:val="22"/>
        </w:rPr>
        <w:t xml:space="preserve">, </w:t>
      </w:r>
      <w:r w:rsidRPr="00824304">
        <w:rPr>
          <w:rFonts w:asciiTheme="minorHAnsi" w:hAnsiTheme="minorHAnsi" w:cstheme="minorHAnsi"/>
          <w:bCs/>
          <w:sz w:val="22"/>
          <w:szCs w:val="22"/>
        </w:rPr>
        <w:t>IČ: 06943187</w:t>
      </w:r>
      <w:r>
        <w:rPr>
          <w:rFonts w:asciiTheme="minorHAnsi" w:hAnsiTheme="minorHAnsi" w:cstheme="minorHAnsi"/>
          <w:bCs/>
          <w:sz w:val="22"/>
          <w:szCs w:val="22"/>
        </w:rPr>
        <w:t xml:space="preserve">, </w:t>
      </w:r>
      <w:r w:rsidRPr="00824304">
        <w:rPr>
          <w:rFonts w:asciiTheme="minorHAnsi" w:hAnsiTheme="minorHAnsi" w:cstheme="minorHAnsi"/>
          <w:bCs/>
          <w:sz w:val="22"/>
          <w:szCs w:val="22"/>
        </w:rPr>
        <w:t>zapsaná do obchodního rejstříku vedeného Městským soudem v Praze, oddíl C, vložka 291808</w:t>
      </w:r>
      <w:r>
        <w:rPr>
          <w:rFonts w:asciiTheme="minorHAnsi" w:hAnsiTheme="minorHAnsi" w:cstheme="minorHAnsi"/>
          <w:bCs/>
          <w:sz w:val="22"/>
          <w:szCs w:val="22"/>
        </w:rPr>
        <w:t xml:space="preserve">, </w:t>
      </w:r>
      <w:r w:rsidRPr="00824304">
        <w:rPr>
          <w:rFonts w:asciiTheme="minorHAnsi" w:hAnsiTheme="minorHAnsi" w:cstheme="minorHAnsi"/>
          <w:bCs/>
          <w:sz w:val="22"/>
          <w:szCs w:val="22"/>
        </w:rPr>
        <w:t>zastoupen</w:t>
      </w:r>
      <w:r>
        <w:rPr>
          <w:rFonts w:asciiTheme="minorHAnsi" w:hAnsiTheme="minorHAnsi" w:cstheme="minorHAnsi"/>
          <w:bCs/>
          <w:sz w:val="22"/>
          <w:szCs w:val="22"/>
        </w:rPr>
        <w:t xml:space="preserve"> I</w:t>
      </w:r>
      <w:r w:rsidRPr="00824304">
        <w:rPr>
          <w:rFonts w:asciiTheme="minorHAnsi" w:hAnsiTheme="minorHAnsi" w:cstheme="minorHAnsi"/>
          <w:bCs/>
          <w:sz w:val="22"/>
          <w:szCs w:val="22"/>
        </w:rPr>
        <w:t>ng. arch. Matejem Siebertem, Ph.D., jednatelem</w:t>
      </w:r>
      <w:r>
        <w:rPr>
          <w:rFonts w:asciiTheme="minorHAnsi" w:hAnsiTheme="minorHAnsi" w:cstheme="minorHAnsi"/>
          <w:bCs/>
          <w:sz w:val="22"/>
          <w:szCs w:val="22"/>
        </w:rPr>
        <w:t xml:space="preserve">, </w:t>
      </w:r>
      <w:r w:rsidRPr="00824304">
        <w:rPr>
          <w:rFonts w:asciiTheme="minorHAnsi" w:hAnsiTheme="minorHAnsi" w:cstheme="minorHAnsi"/>
          <w:bCs/>
          <w:sz w:val="22"/>
          <w:szCs w:val="22"/>
        </w:rPr>
        <w:t>Ing. arch. Romanem Talašem, jednatelem</w:t>
      </w:r>
      <w:r>
        <w:rPr>
          <w:rFonts w:asciiTheme="minorHAnsi" w:hAnsiTheme="minorHAnsi" w:cstheme="minorHAnsi"/>
          <w:bCs/>
          <w:sz w:val="22"/>
          <w:szCs w:val="22"/>
        </w:rPr>
        <w:t xml:space="preserve"> a </w:t>
      </w:r>
      <w:r w:rsidRPr="00824304">
        <w:rPr>
          <w:rFonts w:asciiTheme="minorHAnsi" w:hAnsiTheme="minorHAnsi" w:cstheme="minorHAnsi"/>
          <w:bCs/>
          <w:sz w:val="22"/>
          <w:szCs w:val="22"/>
        </w:rPr>
        <w:t>Ing. Petrem Vašinou, jednatelem</w:t>
      </w:r>
      <w:r w:rsidRPr="006C5802">
        <w:rPr>
          <w:rFonts w:asciiTheme="minorHAnsi" w:hAnsiTheme="minorHAnsi" w:cstheme="minorHAnsi"/>
          <w:bCs/>
          <w:sz w:val="22"/>
          <w:szCs w:val="22"/>
        </w:rPr>
        <w:t xml:space="preserve">, </w:t>
      </w:r>
    </w:p>
    <w:p w14:paraId="2C1AB0FD" w14:textId="77777777" w:rsidR="00EA512B" w:rsidRPr="006C5802" w:rsidRDefault="00EA512B" w:rsidP="00EA512B">
      <w:pPr>
        <w:pStyle w:val="Prosttext"/>
        <w:spacing w:before="240"/>
        <w:jc w:val="both"/>
        <w:rPr>
          <w:rFonts w:asciiTheme="minorHAnsi" w:hAnsiTheme="minorHAnsi" w:cstheme="minorHAnsi"/>
          <w:bCs/>
          <w:sz w:val="22"/>
          <w:szCs w:val="22"/>
        </w:rPr>
      </w:pPr>
      <w:r w:rsidRPr="006C5802">
        <w:rPr>
          <w:rFonts w:asciiTheme="minorHAnsi" w:hAnsiTheme="minorHAnsi" w:cstheme="minorHAnsi"/>
          <w:sz w:val="22"/>
          <w:szCs w:val="22"/>
        </w:rPr>
        <w:t>jakožto</w:t>
      </w:r>
      <w:r w:rsidRPr="006C5802">
        <w:rPr>
          <w:rFonts w:asciiTheme="minorHAnsi" w:hAnsiTheme="minorHAnsi" w:cstheme="minorHAnsi"/>
          <w:b/>
          <w:sz w:val="22"/>
          <w:szCs w:val="22"/>
        </w:rPr>
        <w:t xml:space="preserve"> </w:t>
      </w:r>
      <w:r w:rsidRPr="006C5802">
        <w:rPr>
          <w:rFonts w:asciiTheme="minorHAnsi" w:hAnsiTheme="minorHAnsi" w:cstheme="minorHAnsi"/>
          <w:sz w:val="22"/>
          <w:szCs w:val="22"/>
        </w:rPr>
        <w:t xml:space="preserve">Společník 2 společnosti s názvem: </w:t>
      </w:r>
      <w:r w:rsidRPr="006C5802">
        <w:rPr>
          <w:rFonts w:asciiTheme="minorHAnsi" w:hAnsiTheme="minorHAnsi" w:cstheme="minorHAnsi"/>
          <w:b/>
          <w:sz w:val="22"/>
          <w:szCs w:val="22"/>
        </w:rPr>
        <w:t>„</w:t>
      </w:r>
      <w:r w:rsidRPr="00824304">
        <w:rPr>
          <w:rFonts w:asciiTheme="minorHAnsi" w:hAnsiTheme="minorHAnsi" w:cstheme="minorHAnsi"/>
          <w:b/>
          <w:sz w:val="22"/>
          <w:szCs w:val="22"/>
        </w:rPr>
        <w:t>SP + SIEBTAL_FN Plzeň, pavilon infekčních chorob</w:t>
      </w:r>
      <w:r w:rsidRPr="006C5802">
        <w:rPr>
          <w:rFonts w:asciiTheme="minorHAnsi" w:hAnsiTheme="minorHAnsi" w:cstheme="minorHAnsi"/>
          <w:b/>
          <w:sz w:val="22"/>
          <w:szCs w:val="22"/>
        </w:rPr>
        <w:t>“</w:t>
      </w:r>
    </w:p>
    <w:p w14:paraId="170493E8" w14:textId="77777777" w:rsidR="00EA512B" w:rsidRPr="00A405BB" w:rsidRDefault="00EA512B" w:rsidP="00EA512B">
      <w:pPr>
        <w:shd w:val="clear" w:color="auto" w:fill="FFFFFF"/>
        <w:spacing w:before="240" w:after="240" w:line="461" w:lineRule="exact"/>
        <w:jc w:val="center"/>
        <w:rPr>
          <w:rFonts w:asciiTheme="minorHAnsi" w:hAnsiTheme="minorHAnsi" w:cstheme="minorHAnsi"/>
          <w:sz w:val="22"/>
        </w:rPr>
      </w:pPr>
      <w:r w:rsidRPr="00A405BB">
        <w:rPr>
          <w:rFonts w:asciiTheme="minorHAnsi" w:hAnsiTheme="minorHAnsi" w:cstheme="minorHAnsi"/>
          <w:sz w:val="22"/>
        </w:rPr>
        <w:t xml:space="preserve">z m o c ň u j </w:t>
      </w:r>
      <w:r>
        <w:rPr>
          <w:rFonts w:asciiTheme="minorHAnsi" w:hAnsiTheme="minorHAnsi" w:cstheme="minorHAnsi"/>
          <w:sz w:val="22"/>
        </w:rPr>
        <w:t>í</w:t>
      </w:r>
      <w:r w:rsidRPr="00A405BB">
        <w:rPr>
          <w:rFonts w:asciiTheme="minorHAnsi" w:hAnsiTheme="minorHAnsi" w:cstheme="minorHAnsi"/>
          <w:sz w:val="22"/>
        </w:rPr>
        <w:t xml:space="preserve">    t í m t o </w:t>
      </w:r>
    </w:p>
    <w:p w14:paraId="25AAF563" w14:textId="77777777" w:rsidR="00EA512B" w:rsidRPr="00A405BB" w:rsidRDefault="00EA512B" w:rsidP="00EA512B">
      <w:pPr>
        <w:shd w:val="clear" w:color="auto" w:fill="FFFFFF"/>
        <w:spacing w:line="461" w:lineRule="exact"/>
        <w:jc w:val="center"/>
        <w:rPr>
          <w:rFonts w:asciiTheme="minorHAnsi" w:hAnsiTheme="minorHAnsi" w:cstheme="minorHAnsi"/>
          <w:sz w:val="22"/>
        </w:rPr>
      </w:pPr>
      <w:r w:rsidRPr="00A405BB">
        <w:rPr>
          <w:rFonts w:asciiTheme="minorHAnsi" w:hAnsiTheme="minorHAnsi" w:cstheme="minorHAnsi"/>
          <w:color w:val="000000"/>
          <w:sz w:val="22"/>
        </w:rPr>
        <w:t>v souladu s ustanovením § 441 a násl., zákona č. 89/2012 Sb., v platném znění</w:t>
      </w:r>
    </w:p>
    <w:p w14:paraId="2A94A318" w14:textId="77777777" w:rsidR="00EA512B" w:rsidRPr="006C5802" w:rsidRDefault="00EA512B" w:rsidP="00EA512B">
      <w:pPr>
        <w:pStyle w:val="Prosttext"/>
        <w:spacing w:before="480"/>
        <w:jc w:val="both"/>
        <w:rPr>
          <w:rFonts w:asciiTheme="minorHAnsi" w:hAnsiTheme="minorHAnsi" w:cstheme="minorHAnsi"/>
          <w:sz w:val="22"/>
          <w:szCs w:val="22"/>
        </w:rPr>
      </w:pPr>
      <w:r w:rsidRPr="006C5802">
        <w:rPr>
          <w:rStyle w:val="platne"/>
          <w:rFonts w:asciiTheme="minorHAnsi" w:hAnsiTheme="minorHAnsi" w:cstheme="minorHAnsi"/>
          <w:b/>
          <w:sz w:val="22"/>
          <w:szCs w:val="22"/>
        </w:rPr>
        <w:t xml:space="preserve">SUDOP PRAHA a.s. </w:t>
      </w:r>
      <w:r w:rsidRPr="006C5802">
        <w:rPr>
          <w:rFonts w:asciiTheme="minorHAnsi" w:hAnsiTheme="minorHAnsi" w:cstheme="minorHAnsi"/>
          <w:sz w:val="22"/>
          <w:szCs w:val="22"/>
        </w:rPr>
        <w:t xml:space="preserve">se sídlem </w:t>
      </w:r>
      <w:r w:rsidRPr="006C5802">
        <w:rPr>
          <w:rStyle w:val="platne"/>
          <w:rFonts w:asciiTheme="minorHAnsi" w:hAnsiTheme="minorHAnsi" w:cstheme="minorHAnsi"/>
          <w:sz w:val="22"/>
          <w:szCs w:val="22"/>
        </w:rPr>
        <w:t xml:space="preserve">Praha 3, Žižkov, Olšanská 2643/1a, PSČ 130 80, </w:t>
      </w:r>
      <w:r w:rsidRPr="006C5802">
        <w:rPr>
          <w:rFonts w:asciiTheme="minorHAnsi" w:hAnsiTheme="minorHAnsi" w:cstheme="minorHAnsi"/>
          <w:sz w:val="22"/>
          <w:szCs w:val="22"/>
        </w:rPr>
        <w:t>IČ: </w:t>
      </w:r>
      <w:r w:rsidRPr="006C5802">
        <w:rPr>
          <w:rStyle w:val="platne"/>
          <w:rFonts w:asciiTheme="minorHAnsi" w:hAnsiTheme="minorHAnsi" w:cstheme="minorHAnsi"/>
          <w:sz w:val="22"/>
          <w:szCs w:val="22"/>
        </w:rPr>
        <w:t xml:space="preserve">25793349, </w:t>
      </w:r>
      <w:r w:rsidRPr="006C5802">
        <w:rPr>
          <w:rFonts w:asciiTheme="minorHAnsi" w:hAnsiTheme="minorHAnsi" w:cstheme="minorHAnsi"/>
          <w:sz w:val="22"/>
          <w:szCs w:val="22"/>
        </w:rPr>
        <w:t>zapsaný v obchodním rejstříku vedeném Městským soudem v Praze, oddíl B, vložka 6088, zastoupen Ing.</w:t>
      </w:r>
      <w:r>
        <w:rPr>
          <w:rFonts w:asciiTheme="minorHAnsi" w:hAnsiTheme="minorHAnsi" w:cstheme="minorHAnsi"/>
          <w:sz w:val="22"/>
          <w:szCs w:val="22"/>
        </w:rPr>
        <w:t> </w:t>
      </w:r>
      <w:r w:rsidRPr="006C5802">
        <w:rPr>
          <w:rFonts w:asciiTheme="minorHAnsi" w:hAnsiTheme="minorHAnsi" w:cstheme="minorHAnsi"/>
          <w:sz w:val="22"/>
          <w:szCs w:val="22"/>
        </w:rPr>
        <w:t>Martinem Chrastilem, předsedou představenstva, Ing. Ivanem Pomykáčkem, místopředsedou představenstva</w:t>
      </w:r>
      <w:r>
        <w:rPr>
          <w:rFonts w:asciiTheme="minorHAnsi" w:hAnsiTheme="minorHAnsi" w:cstheme="minorHAnsi"/>
          <w:sz w:val="22"/>
          <w:szCs w:val="22"/>
        </w:rPr>
        <w:t xml:space="preserve"> a</w:t>
      </w:r>
      <w:r w:rsidRPr="006C5802">
        <w:rPr>
          <w:rFonts w:asciiTheme="minorHAnsi" w:hAnsiTheme="minorHAnsi" w:cstheme="minorHAnsi"/>
          <w:sz w:val="22"/>
          <w:szCs w:val="22"/>
        </w:rPr>
        <w:t xml:space="preserve"> Mgr. Ing. Evou Kudynovou Klimtovou, místopředsedou představenstva, </w:t>
      </w:r>
    </w:p>
    <w:p w14:paraId="2341982D" w14:textId="77777777" w:rsidR="00EA512B" w:rsidRPr="006C5802" w:rsidRDefault="00EA512B" w:rsidP="00EA512B">
      <w:pPr>
        <w:pStyle w:val="Prosttext"/>
        <w:spacing w:before="240"/>
        <w:jc w:val="both"/>
        <w:rPr>
          <w:rFonts w:asciiTheme="minorHAnsi" w:hAnsiTheme="minorHAnsi" w:cstheme="minorHAnsi"/>
          <w:b/>
          <w:sz w:val="22"/>
          <w:szCs w:val="22"/>
        </w:rPr>
      </w:pPr>
      <w:r w:rsidRPr="006C5802">
        <w:rPr>
          <w:rFonts w:asciiTheme="minorHAnsi" w:hAnsiTheme="minorHAnsi" w:cstheme="minorHAnsi"/>
          <w:sz w:val="22"/>
          <w:szCs w:val="22"/>
        </w:rPr>
        <w:t>jakožto</w:t>
      </w:r>
      <w:r w:rsidRPr="006C5802">
        <w:rPr>
          <w:rFonts w:asciiTheme="minorHAnsi" w:hAnsiTheme="minorHAnsi" w:cstheme="minorHAnsi"/>
          <w:b/>
          <w:sz w:val="22"/>
          <w:szCs w:val="22"/>
        </w:rPr>
        <w:t xml:space="preserve"> </w:t>
      </w:r>
      <w:r w:rsidRPr="006C5802">
        <w:rPr>
          <w:rFonts w:asciiTheme="minorHAnsi" w:hAnsiTheme="minorHAnsi" w:cstheme="minorHAnsi"/>
          <w:sz w:val="22"/>
          <w:szCs w:val="22"/>
        </w:rPr>
        <w:t xml:space="preserve">Správce a Společník 1 společnosti s názvem: </w:t>
      </w:r>
      <w:r w:rsidRPr="006C5802">
        <w:rPr>
          <w:rFonts w:asciiTheme="minorHAnsi" w:hAnsiTheme="minorHAnsi" w:cstheme="minorHAnsi"/>
          <w:b/>
          <w:sz w:val="22"/>
          <w:szCs w:val="22"/>
        </w:rPr>
        <w:t>„</w:t>
      </w:r>
      <w:r w:rsidRPr="00824304">
        <w:rPr>
          <w:rFonts w:asciiTheme="minorHAnsi" w:hAnsiTheme="minorHAnsi" w:cstheme="minorHAnsi"/>
          <w:b/>
          <w:sz w:val="22"/>
          <w:szCs w:val="22"/>
        </w:rPr>
        <w:t>SP + SIEBTAL_FN Plzeň, pavilon infekčních chorob</w:t>
      </w:r>
      <w:r w:rsidRPr="006C5802">
        <w:rPr>
          <w:rFonts w:asciiTheme="minorHAnsi" w:hAnsiTheme="minorHAnsi" w:cstheme="minorHAnsi"/>
          <w:b/>
          <w:sz w:val="22"/>
          <w:szCs w:val="22"/>
        </w:rPr>
        <w:t>“</w:t>
      </w:r>
    </w:p>
    <w:p w14:paraId="2677C2A0" w14:textId="77777777" w:rsidR="00EA512B" w:rsidRPr="00A405BB" w:rsidRDefault="00EA512B" w:rsidP="00EA512B">
      <w:pPr>
        <w:jc w:val="center"/>
        <w:rPr>
          <w:rFonts w:asciiTheme="minorHAnsi" w:hAnsiTheme="minorHAnsi" w:cstheme="minorHAnsi"/>
          <w:sz w:val="22"/>
        </w:rPr>
      </w:pPr>
    </w:p>
    <w:p w14:paraId="5B724A84" w14:textId="77777777" w:rsidR="00EA512B" w:rsidRPr="00A405BB" w:rsidRDefault="00EA512B" w:rsidP="00EA512B">
      <w:pPr>
        <w:pStyle w:val="Nadpis4"/>
        <w:spacing w:before="0" w:after="0"/>
        <w:jc w:val="center"/>
        <w:rPr>
          <w:rFonts w:asciiTheme="minorHAnsi" w:hAnsiTheme="minorHAnsi" w:cstheme="minorHAnsi"/>
          <w:sz w:val="22"/>
          <w:szCs w:val="24"/>
        </w:rPr>
      </w:pPr>
      <w:r>
        <w:rPr>
          <w:rFonts w:asciiTheme="minorHAnsi" w:hAnsiTheme="minorHAnsi" w:cstheme="minorHAnsi"/>
          <w:sz w:val="22"/>
          <w:szCs w:val="24"/>
        </w:rPr>
        <w:t>jako</w:t>
      </w:r>
      <w:r w:rsidRPr="00A405BB">
        <w:rPr>
          <w:rFonts w:asciiTheme="minorHAnsi" w:hAnsiTheme="minorHAnsi" w:cstheme="minorHAnsi"/>
          <w:sz w:val="22"/>
          <w:szCs w:val="24"/>
        </w:rPr>
        <w:t xml:space="preserve"> zmocněnce</w:t>
      </w:r>
    </w:p>
    <w:p w14:paraId="4AA1945A" w14:textId="77777777" w:rsidR="00EA512B" w:rsidRPr="00A405BB" w:rsidRDefault="00EA512B" w:rsidP="00EA512B">
      <w:pPr>
        <w:pStyle w:val="Zhlav"/>
        <w:pBdr>
          <w:bottom w:val="single" w:sz="6" w:space="3" w:color="auto"/>
        </w:pBdr>
        <w:jc w:val="center"/>
        <w:rPr>
          <w:rFonts w:asciiTheme="minorHAnsi" w:hAnsiTheme="minorHAnsi" w:cstheme="minorHAnsi"/>
          <w:sz w:val="10"/>
        </w:rPr>
      </w:pPr>
    </w:p>
    <w:p w14:paraId="33C517D7" w14:textId="77777777" w:rsidR="00EA512B" w:rsidRPr="00A405BB" w:rsidRDefault="00EA512B" w:rsidP="00EA512B">
      <w:pPr>
        <w:adjustRightInd w:val="0"/>
        <w:spacing w:after="240"/>
        <w:jc w:val="both"/>
        <w:rPr>
          <w:rFonts w:asciiTheme="minorHAnsi" w:hAnsiTheme="minorHAnsi" w:cstheme="minorHAnsi"/>
          <w:sz w:val="22"/>
        </w:rPr>
      </w:pPr>
      <w:r w:rsidRPr="00A405BB">
        <w:rPr>
          <w:rFonts w:asciiTheme="minorHAnsi" w:hAnsiTheme="minorHAnsi" w:cstheme="minorHAnsi"/>
          <w:sz w:val="22"/>
        </w:rPr>
        <w:t>aby jeho jménem v souvislosti s účastí v zadávacím řízení o zadání veřejné zakázky:</w:t>
      </w:r>
    </w:p>
    <w:tbl>
      <w:tblPr>
        <w:tblW w:w="9433" w:type="dxa"/>
        <w:jc w:val="center"/>
        <w:tblCellMar>
          <w:left w:w="70" w:type="dxa"/>
          <w:right w:w="70" w:type="dxa"/>
        </w:tblCellMar>
        <w:tblLook w:val="04A0" w:firstRow="1" w:lastRow="0" w:firstColumn="1" w:lastColumn="0" w:noHBand="0" w:noVBand="1"/>
      </w:tblPr>
      <w:tblGrid>
        <w:gridCol w:w="9433"/>
      </w:tblGrid>
      <w:tr w:rsidR="00EA512B" w:rsidRPr="00A405BB" w14:paraId="777DA360" w14:textId="77777777" w:rsidTr="00D36416">
        <w:trPr>
          <w:trHeight w:val="300"/>
          <w:jc w:val="center"/>
        </w:trPr>
        <w:tc>
          <w:tcPr>
            <w:tcW w:w="9433" w:type="dxa"/>
            <w:tcBorders>
              <w:top w:val="single" w:sz="4" w:space="0" w:color="auto"/>
              <w:left w:val="single" w:sz="4" w:space="0" w:color="auto"/>
              <w:bottom w:val="single" w:sz="4" w:space="0" w:color="auto"/>
              <w:right w:val="single" w:sz="4" w:space="0" w:color="auto"/>
            </w:tcBorders>
            <w:shd w:val="clear" w:color="auto" w:fill="auto"/>
            <w:vAlign w:val="center"/>
          </w:tcPr>
          <w:p w14:paraId="2B305019" w14:textId="77777777" w:rsidR="00EA512B" w:rsidRPr="00A405BB" w:rsidRDefault="00EA512B" w:rsidP="00D36416">
            <w:pPr>
              <w:spacing w:before="240" w:after="240"/>
              <w:ind w:left="357"/>
              <w:jc w:val="center"/>
              <w:rPr>
                <w:rFonts w:asciiTheme="minorHAnsi" w:hAnsiTheme="minorHAnsi" w:cstheme="minorHAnsi"/>
                <w:b/>
                <w:sz w:val="22"/>
              </w:rPr>
            </w:pPr>
            <w:r w:rsidRPr="00A60395">
              <w:rPr>
                <w:rFonts w:asciiTheme="minorHAnsi" w:hAnsiTheme="minorHAnsi" w:cstheme="minorHAnsi"/>
                <w:b/>
                <w:sz w:val="32"/>
              </w:rPr>
              <w:t>„</w:t>
            </w:r>
            <w:r>
              <w:rPr>
                <w:rFonts w:asciiTheme="minorHAnsi" w:hAnsiTheme="minorHAnsi" w:cstheme="minorHAnsi"/>
                <w:b/>
                <w:sz w:val="32"/>
              </w:rPr>
              <w:t>FN Plzeň, výstavba pavilonu infekčních chorob – projektové práce</w:t>
            </w:r>
            <w:r w:rsidRPr="00A60395">
              <w:rPr>
                <w:rFonts w:asciiTheme="minorHAnsi" w:hAnsiTheme="minorHAnsi" w:cstheme="minorHAnsi"/>
                <w:b/>
                <w:sz w:val="32"/>
              </w:rPr>
              <w:t>“</w:t>
            </w:r>
          </w:p>
        </w:tc>
      </w:tr>
      <w:tr w:rsidR="00EA512B" w:rsidRPr="00A405BB" w14:paraId="30EDCE43" w14:textId="77777777" w:rsidTr="00D36416">
        <w:tblPrEx>
          <w:tblCellMar>
            <w:left w:w="0" w:type="dxa"/>
            <w:right w:w="0" w:type="dxa"/>
          </w:tblCellMar>
        </w:tblPrEx>
        <w:trPr>
          <w:trHeight w:val="570"/>
          <w:jc w:val="center"/>
        </w:trPr>
        <w:tc>
          <w:tcPr>
            <w:tcW w:w="9433" w:type="dxa"/>
            <w:tcBorders>
              <w:top w:val="single" w:sz="4" w:space="0" w:color="auto"/>
            </w:tcBorders>
            <w:shd w:val="clear" w:color="auto" w:fill="auto"/>
            <w:tcMar>
              <w:top w:w="15" w:type="dxa"/>
              <w:left w:w="15" w:type="dxa"/>
              <w:bottom w:w="0" w:type="dxa"/>
              <w:right w:w="15" w:type="dxa"/>
            </w:tcMar>
            <w:vAlign w:val="center"/>
            <w:hideMark/>
          </w:tcPr>
          <w:p w14:paraId="29F180FA" w14:textId="77777777" w:rsidR="00EA512B" w:rsidRPr="00A405BB" w:rsidRDefault="00EA512B" w:rsidP="00D36416">
            <w:pPr>
              <w:spacing w:before="240" w:after="240"/>
              <w:ind w:left="74"/>
              <w:jc w:val="both"/>
              <w:rPr>
                <w:rFonts w:asciiTheme="minorHAnsi" w:hAnsiTheme="minorHAnsi" w:cstheme="minorHAnsi"/>
                <w:sz w:val="22"/>
              </w:rPr>
            </w:pPr>
            <w:r w:rsidRPr="00A405BB">
              <w:rPr>
                <w:rFonts w:asciiTheme="minorHAnsi" w:hAnsiTheme="minorHAnsi" w:cstheme="minorHAnsi"/>
                <w:sz w:val="22"/>
              </w:rPr>
              <w:t xml:space="preserve">vyhlášené zadavatelem: </w:t>
            </w:r>
            <w:r>
              <w:rPr>
                <w:rFonts w:asciiTheme="minorHAnsi" w:hAnsiTheme="minorHAnsi" w:cstheme="minorHAnsi"/>
                <w:b/>
                <w:sz w:val="22"/>
              </w:rPr>
              <w:t xml:space="preserve">Fakultní nemocnice Plzeň </w:t>
            </w:r>
            <w:r>
              <w:rPr>
                <w:rFonts w:asciiTheme="minorHAnsi" w:hAnsiTheme="minorHAnsi" w:cstheme="minorHAnsi"/>
                <w:sz w:val="22"/>
              </w:rPr>
              <w:t>se sídlem Edvarda Beneše 1128/13, PSČ 301 00 Plzeň, IČ: 00669806</w:t>
            </w:r>
            <w:r w:rsidRPr="00A405BB">
              <w:rPr>
                <w:rFonts w:asciiTheme="minorHAnsi" w:hAnsiTheme="minorHAnsi" w:cstheme="minorHAnsi"/>
                <w:sz w:val="22"/>
              </w:rPr>
              <w:t xml:space="preserve">, </w:t>
            </w:r>
          </w:p>
        </w:tc>
      </w:tr>
    </w:tbl>
    <w:p w14:paraId="2E0EB935" w14:textId="77777777" w:rsidR="00EA512B" w:rsidRPr="00A405BB" w:rsidRDefault="00EA512B" w:rsidP="00EA512B">
      <w:pPr>
        <w:adjustRightInd w:val="0"/>
        <w:jc w:val="both"/>
        <w:rPr>
          <w:rFonts w:asciiTheme="minorHAnsi" w:hAnsiTheme="minorHAnsi" w:cstheme="minorHAnsi"/>
          <w:bCs/>
          <w:sz w:val="22"/>
        </w:rPr>
      </w:pPr>
      <w:r w:rsidRPr="00A405BB">
        <w:rPr>
          <w:rFonts w:asciiTheme="minorHAnsi" w:hAnsiTheme="minorHAnsi" w:cstheme="minorHAnsi"/>
          <w:bCs/>
          <w:sz w:val="22"/>
        </w:rPr>
        <w:t>učinil tyto právní úkony:</w:t>
      </w:r>
    </w:p>
    <w:p w14:paraId="05E3EA11" w14:textId="77777777" w:rsidR="00EA512B" w:rsidRPr="00A405BB" w:rsidRDefault="00EA512B" w:rsidP="00EA512B">
      <w:pPr>
        <w:pStyle w:val="Prosttext"/>
        <w:numPr>
          <w:ilvl w:val="0"/>
          <w:numId w:val="31"/>
        </w:numPr>
        <w:tabs>
          <w:tab w:val="num" w:pos="567"/>
        </w:tabs>
        <w:spacing w:before="240"/>
        <w:ind w:left="567" w:hanging="567"/>
        <w:jc w:val="both"/>
        <w:rPr>
          <w:rFonts w:asciiTheme="minorHAnsi" w:hAnsiTheme="minorHAnsi" w:cstheme="minorHAnsi"/>
          <w:sz w:val="22"/>
          <w:szCs w:val="24"/>
        </w:rPr>
      </w:pPr>
      <w:r w:rsidRPr="00A405BB">
        <w:rPr>
          <w:rFonts w:asciiTheme="minorHAnsi" w:hAnsiTheme="minorHAnsi" w:cstheme="minorHAnsi"/>
          <w:sz w:val="22"/>
          <w:szCs w:val="24"/>
        </w:rPr>
        <w:t xml:space="preserve">podepsal společnou nabídku do výše uvedeného zadávacího řízení včetně všech dokumentů nabídku tvořících a podal ji Objednateli v rámci zadávacího řízení na Zakázku,  </w:t>
      </w:r>
    </w:p>
    <w:p w14:paraId="1397506A" w14:textId="77777777" w:rsidR="00EA512B" w:rsidRPr="00A405BB" w:rsidRDefault="00EA512B" w:rsidP="00EA512B">
      <w:pPr>
        <w:pStyle w:val="Prosttext"/>
        <w:numPr>
          <w:ilvl w:val="0"/>
          <w:numId w:val="31"/>
        </w:numPr>
        <w:tabs>
          <w:tab w:val="num" w:pos="567"/>
        </w:tabs>
        <w:spacing w:before="240"/>
        <w:ind w:left="567" w:hanging="567"/>
        <w:jc w:val="both"/>
        <w:rPr>
          <w:rFonts w:asciiTheme="minorHAnsi" w:hAnsiTheme="minorHAnsi" w:cstheme="minorHAnsi"/>
          <w:sz w:val="22"/>
          <w:szCs w:val="24"/>
        </w:rPr>
      </w:pPr>
      <w:r w:rsidRPr="00A405BB">
        <w:rPr>
          <w:rFonts w:asciiTheme="minorHAnsi" w:hAnsiTheme="minorHAnsi" w:cstheme="minorHAnsi"/>
          <w:sz w:val="22"/>
          <w:szCs w:val="24"/>
        </w:rPr>
        <w:t>zastupoval společníky společnosti ve výše uvedeném zadávacím řízení vůči Objednateli,</w:t>
      </w:r>
      <w:r w:rsidRPr="00B21496">
        <w:rPr>
          <w:rFonts w:asciiTheme="minorHAnsi" w:hAnsiTheme="minorHAnsi" w:cstheme="minorHAnsi"/>
          <w:sz w:val="22"/>
          <w:szCs w:val="24"/>
        </w:rPr>
        <w:t xml:space="preserve"> </w:t>
      </w:r>
    </w:p>
    <w:p w14:paraId="2EF4BBDD" w14:textId="77777777" w:rsidR="00EA512B" w:rsidRPr="00A405BB" w:rsidRDefault="00EA512B" w:rsidP="00EA512B">
      <w:pPr>
        <w:pStyle w:val="Prosttext"/>
        <w:numPr>
          <w:ilvl w:val="0"/>
          <w:numId w:val="31"/>
        </w:numPr>
        <w:tabs>
          <w:tab w:val="num" w:pos="567"/>
        </w:tabs>
        <w:spacing w:before="240"/>
        <w:ind w:left="567" w:hanging="567"/>
        <w:jc w:val="both"/>
        <w:rPr>
          <w:rFonts w:asciiTheme="minorHAnsi" w:hAnsiTheme="minorHAnsi" w:cstheme="minorHAnsi"/>
          <w:sz w:val="22"/>
          <w:szCs w:val="24"/>
        </w:rPr>
      </w:pPr>
      <w:r w:rsidRPr="00A405BB">
        <w:rPr>
          <w:rFonts w:asciiTheme="minorHAnsi" w:hAnsiTheme="minorHAnsi" w:cstheme="minorHAnsi"/>
          <w:sz w:val="22"/>
          <w:szCs w:val="24"/>
        </w:rPr>
        <w:lastRenderedPageBreak/>
        <w:t>jednal v ústním a písemném styku s Objednatelem a činil veškeré právní úkony, a to ohledně jakýchkoliv závazků, záruk či odpovědnosti ve věcech týkajících se společné nabídky, v</w:t>
      </w:r>
      <w:r>
        <w:rPr>
          <w:rFonts w:asciiTheme="minorHAnsi" w:hAnsiTheme="minorHAnsi" w:cstheme="minorHAnsi"/>
          <w:sz w:val="22"/>
          <w:szCs w:val="24"/>
        </w:rPr>
        <w:t xml:space="preserve"> zadávacím </w:t>
      </w:r>
      <w:r w:rsidRPr="00A405BB">
        <w:rPr>
          <w:rFonts w:asciiTheme="minorHAnsi" w:hAnsiTheme="minorHAnsi" w:cstheme="minorHAnsi"/>
          <w:sz w:val="22"/>
          <w:szCs w:val="24"/>
        </w:rPr>
        <w:t>řízení o posouzení nabídky, provedení Zakázky, včetně nároků vůči Objednateli, změn předmětu Zakázky, změn harmonogramů a reklamací vad u všech výše uvedeném zadávacím řízení</w:t>
      </w:r>
      <w:r w:rsidRPr="00A405BB" w:rsidDel="00A258C8">
        <w:rPr>
          <w:rFonts w:asciiTheme="minorHAnsi" w:hAnsiTheme="minorHAnsi" w:cstheme="minorHAnsi"/>
          <w:sz w:val="22"/>
          <w:szCs w:val="24"/>
        </w:rPr>
        <w:t xml:space="preserve"> </w:t>
      </w:r>
    </w:p>
    <w:p w14:paraId="7DD7E074" w14:textId="77777777" w:rsidR="00EA512B" w:rsidRPr="00462C5A" w:rsidRDefault="00EA512B" w:rsidP="00EA512B">
      <w:pPr>
        <w:pStyle w:val="Prosttext"/>
        <w:numPr>
          <w:ilvl w:val="0"/>
          <w:numId w:val="31"/>
        </w:numPr>
        <w:tabs>
          <w:tab w:val="num" w:pos="567"/>
        </w:tabs>
        <w:spacing w:before="240"/>
        <w:ind w:left="567" w:hanging="567"/>
        <w:jc w:val="both"/>
        <w:rPr>
          <w:rFonts w:asciiTheme="minorHAnsi" w:hAnsiTheme="minorHAnsi" w:cstheme="minorHAnsi"/>
          <w:sz w:val="22"/>
          <w:szCs w:val="24"/>
        </w:rPr>
      </w:pPr>
      <w:r w:rsidRPr="00462C5A">
        <w:rPr>
          <w:rFonts w:asciiTheme="minorHAnsi" w:hAnsiTheme="minorHAnsi" w:cstheme="minorHAnsi"/>
          <w:sz w:val="22"/>
          <w:szCs w:val="24"/>
        </w:rPr>
        <w:t>přijímal závazky a pokyny pro a za společníky společnosti a za celou společnost v zadávacím řízení</w:t>
      </w:r>
    </w:p>
    <w:p w14:paraId="5DCAB3CE" w14:textId="77777777" w:rsidR="00EA512B" w:rsidRDefault="00EA512B" w:rsidP="00EA512B">
      <w:pPr>
        <w:pStyle w:val="Prosttext"/>
        <w:numPr>
          <w:ilvl w:val="0"/>
          <w:numId w:val="31"/>
        </w:numPr>
        <w:tabs>
          <w:tab w:val="num" w:pos="567"/>
        </w:tabs>
        <w:spacing w:before="240"/>
        <w:ind w:left="567" w:hanging="567"/>
        <w:jc w:val="both"/>
        <w:rPr>
          <w:rFonts w:asciiTheme="minorHAnsi" w:hAnsiTheme="minorHAnsi" w:cstheme="minorHAnsi"/>
          <w:sz w:val="22"/>
          <w:szCs w:val="24"/>
        </w:rPr>
      </w:pPr>
      <w:r w:rsidRPr="00A405BB">
        <w:rPr>
          <w:rFonts w:asciiTheme="minorHAnsi" w:hAnsiTheme="minorHAnsi" w:cstheme="minorHAnsi"/>
          <w:sz w:val="22"/>
          <w:szCs w:val="24"/>
        </w:rPr>
        <w:t>svolávat zasedání společnosti</w:t>
      </w:r>
    </w:p>
    <w:p w14:paraId="4460D4CE" w14:textId="77777777" w:rsidR="00EA512B" w:rsidRDefault="00EA512B" w:rsidP="00EA512B">
      <w:pPr>
        <w:pStyle w:val="Prosttext"/>
        <w:numPr>
          <w:ilvl w:val="0"/>
          <w:numId w:val="31"/>
        </w:numPr>
        <w:tabs>
          <w:tab w:val="num" w:pos="567"/>
        </w:tabs>
        <w:spacing w:before="240"/>
        <w:ind w:left="567" w:hanging="567"/>
        <w:jc w:val="both"/>
        <w:rPr>
          <w:rFonts w:asciiTheme="minorHAnsi" w:hAnsiTheme="minorHAnsi" w:cstheme="minorHAnsi"/>
          <w:sz w:val="22"/>
          <w:szCs w:val="24"/>
        </w:rPr>
      </w:pPr>
      <w:r>
        <w:rPr>
          <w:rFonts w:asciiTheme="minorHAnsi" w:hAnsiTheme="minorHAnsi" w:cstheme="minorHAnsi"/>
          <w:sz w:val="22"/>
          <w:szCs w:val="24"/>
        </w:rPr>
        <w:t>v případě, že společná nabídka Společníků bude Zadavatelem vybrána jako nejvhodnější, při všech úkonech týkajících se uzavření Smlouvy o dílo, včetně vlastního podepsání Smlouvy o dílo za Společníky, kterou podepisují všichni společníci (ledaže se účastníci písemně dohodnou jinak)</w:t>
      </w:r>
    </w:p>
    <w:p w14:paraId="51D0BD0D" w14:textId="77777777" w:rsidR="00EA512B" w:rsidRDefault="00EA512B" w:rsidP="00EA512B">
      <w:pPr>
        <w:pStyle w:val="Prosttext"/>
        <w:numPr>
          <w:ilvl w:val="0"/>
          <w:numId w:val="31"/>
        </w:numPr>
        <w:tabs>
          <w:tab w:val="num" w:pos="567"/>
        </w:tabs>
        <w:spacing w:before="240"/>
        <w:ind w:left="567" w:hanging="567"/>
        <w:jc w:val="both"/>
        <w:rPr>
          <w:rFonts w:asciiTheme="minorHAnsi" w:hAnsiTheme="minorHAnsi" w:cstheme="minorHAnsi"/>
          <w:sz w:val="22"/>
          <w:szCs w:val="24"/>
        </w:rPr>
      </w:pPr>
      <w:r>
        <w:rPr>
          <w:rFonts w:asciiTheme="minorHAnsi" w:hAnsiTheme="minorHAnsi" w:cstheme="minorHAnsi"/>
          <w:sz w:val="22"/>
          <w:szCs w:val="24"/>
        </w:rPr>
        <w:t>po uzavření Smlouvy o dílo ke všem úkonům souvisejícím s plněním Smlouvy o dílo, a to včetně platebního styku a oprávnění k uzavírání dodatků ke Smlouvě o dílo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A512B" w14:paraId="7AC1DB90" w14:textId="77777777" w:rsidTr="00D36416">
        <w:tc>
          <w:tcPr>
            <w:tcW w:w="4644" w:type="dxa"/>
          </w:tcPr>
          <w:p w14:paraId="4FF169DF" w14:textId="77777777" w:rsidR="00EA512B" w:rsidRPr="006C5802" w:rsidRDefault="00EA512B" w:rsidP="00D36416">
            <w:pPr>
              <w:spacing w:before="480"/>
              <w:rPr>
                <w:rFonts w:asciiTheme="minorHAnsi" w:hAnsiTheme="minorHAnsi" w:cstheme="minorHAnsi"/>
                <w:sz w:val="22"/>
                <w:szCs w:val="22"/>
              </w:rPr>
            </w:pPr>
            <w:r w:rsidRPr="006C5802">
              <w:rPr>
                <w:rFonts w:asciiTheme="minorHAnsi" w:hAnsiTheme="minorHAnsi" w:cstheme="minorHAnsi"/>
                <w:sz w:val="22"/>
                <w:szCs w:val="22"/>
              </w:rPr>
              <w:t>Za zmocnitele:</w:t>
            </w:r>
          </w:p>
          <w:p w14:paraId="7B777B28" w14:textId="77777777" w:rsidR="00EA512B" w:rsidRPr="006C5802" w:rsidRDefault="00EA512B" w:rsidP="00D36416">
            <w:pPr>
              <w:rPr>
                <w:rFonts w:asciiTheme="minorHAnsi" w:hAnsiTheme="minorHAnsi" w:cstheme="minorHAnsi"/>
                <w:b/>
                <w:sz w:val="22"/>
                <w:szCs w:val="22"/>
              </w:rPr>
            </w:pPr>
            <w:r>
              <w:rPr>
                <w:rFonts w:asciiTheme="minorHAnsi" w:hAnsiTheme="minorHAnsi" w:cstheme="minorHAnsi"/>
                <w:b/>
                <w:sz w:val="22"/>
                <w:szCs w:val="22"/>
              </w:rPr>
              <w:t>SIEBERT + TALAŠ, spol. s r.o.</w:t>
            </w:r>
          </w:p>
          <w:p w14:paraId="31BCA3FE" w14:textId="77777777" w:rsidR="00EA512B" w:rsidRPr="006C5802" w:rsidRDefault="00EA512B" w:rsidP="00D36416">
            <w:pPr>
              <w:pStyle w:val="Prosttext"/>
              <w:spacing w:before="480"/>
              <w:jc w:val="both"/>
              <w:rPr>
                <w:rFonts w:asciiTheme="minorHAnsi" w:hAnsiTheme="minorHAnsi" w:cstheme="minorHAnsi"/>
                <w:sz w:val="22"/>
                <w:szCs w:val="22"/>
              </w:rPr>
            </w:pPr>
            <w:r w:rsidRPr="006C5802">
              <w:rPr>
                <w:rFonts w:asciiTheme="minorHAnsi" w:hAnsiTheme="minorHAnsi" w:cstheme="minorHAnsi"/>
                <w:sz w:val="22"/>
                <w:szCs w:val="22"/>
              </w:rPr>
              <w:t>V Praze dne</w:t>
            </w:r>
          </w:p>
        </w:tc>
        <w:tc>
          <w:tcPr>
            <w:tcW w:w="4644" w:type="dxa"/>
          </w:tcPr>
          <w:p w14:paraId="2CEC27DC" w14:textId="77777777" w:rsidR="00EA512B" w:rsidRPr="006C5802" w:rsidRDefault="00EA512B" w:rsidP="00D36416">
            <w:pPr>
              <w:pStyle w:val="Prosttext"/>
              <w:spacing w:before="480"/>
              <w:jc w:val="both"/>
              <w:rPr>
                <w:rFonts w:asciiTheme="minorHAnsi" w:hAnsiTheme="minorHAnsi" w:cstheme="minorHAnsi"/>
                <w:sz w:val="22"/>
                <w:szCs w:val="22"/>
              </w:rPr>
            </w:pPr>
          </w:p>
        </w:tc>
      </w:tr>
      <w:tr w:rsidR="00EA512B" w14:paraId="0A9E55A2" w14:textId="77777777" w:rsidTr="00D36416">
        <w:tc>
          <w:tcPr>
            <w:tcW w:w="4644" w:type="dxa"/>
            <w:vAlign w:val="center"/>
          </w:tcPr>
          <w:p w14:paraId="7A112FCD" w14:textId="77777777" w:rsidR="00EA512B" w:rsidRPr="006C5802" w:rsidRDefault="00EA512B" w:rsidP="00D36416">
            <w:pPr>
              <w:pStyle w:val="Prosttext"/>
              <w:spacing w:before="840"/>
              <w:jc w:val="center"/>
              <w:rPr>
                <w:rFonts w:asciiTheme="minorHAnsi" w:hAnsiTheme="minorHAnsi" w:cstheme="minorHAnsi"/>
                <w:sz w:val="22"/>
                <w:szCs w:val="22"/>
              </w:rPr>
            </w:pPr>
            <w:r w:rsidRPr="006C5802">
              <w:rPr>
                <w:rFonts w:asciiTheme="minorHAnsi" w:hAnsiTheme="minorHAnsi" w:cstheme="minorHAnsi"/>
                <w:sz w:val="22"/>
                <w:szCs w:val="22"/>
              </w:rPr>
              <w:t>--------------------------------------------</w:t>
            </w:r>
          </w:p>
          <w:p w14:paraId="0063BB7F" w14:textId="77777777" w:rsidR="00EA512B" w:rsidRPr="006C5802" w:rsidRDefault="00EA512B" w:rsidP="00D36416">
            <w:pPr>
              <w:pStyle w:val="Prosttext"/>
              <w:jc w:val="center"/>
              <w:rPr>
                <w:rFonts w:asciiTheme="minorHAnsi" w:hAnsiTheme="minorHAnsi" w:cstheme="minorHAnsi"/>
                <w:b/>
                <w:sz w:val="22"/>
                <w:szCs w:val="22"/>
              </w:rPr>
            </w:pPr>
            <w:r w:rsidRPr="006C5802">
              <w:rPr>
                <w:rFonts w:asciiTheme="minorHAnsi" w:hAnsiTheme="minorHAnsi" w:cstheme="minorHAnsi"/>
                <w:b/>
                <w:sz w:val="22"/>
                <w:szCs w:val="22"/>
              </w:rPr>
              <w:t xml:space="preserve">Ing. </w:t>
            </w:r>
            <w:r>
              <w:rPr>
                <w:rFonts w:asciiTheme="minorHAnsi" w:hAnsiTheme="minorHAnsi" w:cstheme="minorHAnsi"/>
                <w:b/>
                <w:sz w:val="22"/>
                <w:szCs w:val="22"/>
              </w:rPr>
              <w:t>Petr Vašina</w:t>
            </w:r>
          </w:p>
          <w:p w14:paraId="0D1C9988" w14:textId="77777777" w:rsidR="00EA512B" w:rsidRPr="006C5802" w:rsidRDefault="00EA512B" w:rsidP="00D36416">
            <w:pPr>
              <w:pStyle w:val="Prosttext"/>
              <w:jc w:val="center"/>
              <w:rPr>
                <w:rFonts w:asciiTheme="minorHAnsi" w:hAnsiTheme="minorHAnsi" w:cstheme="minorHAnsi"/>
                <w:sz w:val="22"/>
                <w:szCs w:val="22"/>
              </w:rPr>
            </w:pPr>
            <w:r w:rsidRPr="006C5802">
              <w:rPr>
                <w:rFonts w:asciiTheme="minorHAnsi" w:hAnsiTheme="minorHAnsi" w:cstheme="minorHAnsi"/>
                <w:sz w:val="22"/>
                <w:szCs w:val="22"/>
              </w:rPr>
              <w:t>jednatel</w:t>
            </w:r>
          </w:p>
          <w:p w14:paraId="1D3AB832" w14:textId="77777777" w:rsidR="00EA512B" w:rsidRPr="006C5802" w:rsidRDefault="00EA512B" w:rsidP="00D36416">
            <w:pPr>
              <w:pStyle w:val="Prosttext"/>
              <w:jc w:val="center"/>
              <w:rPr>
                <w:rFonts w:asciiTheme="minorHAnsi" w:hAnsiTheme="minorHAnsi" w:cstheme="minorHAnsi"/>
                <w:b/>
                <w:sz w:val="22"/>
                <w:szCs w:val="22"/>
              </w:rPr>
            </w:pPr>
            <w:r>
              <w:rPr>
                <w:rFonts w:asciiTheme="minorHAnsi" w:hAnsiTheme="minorHAnsi" w:cstheme="minorHAnsi"/>
                <w:b/>
                <w:bCs/>
                <w:sz w:val="22"/>
                <w:szCs w:val="22"/>
              </w:rPr>
              <w:t>SIEBRET + TALAŠ, spol. s r.o.</w:t>
            </w:r>
          </w:p>
        </w:tc>
        <w:tc>
          <w:tcPr>
            <w:tcW w:w="4644" w:type="dxa"/>
            <w:vAlign w:val="center"/>
          </w:tcPr>
          <w:p w14:paraId="70B92A72" w14:textId="77777777" w:rsidR="00EA512B" w:rsidRPr="006C5802" w:rsidRDefault="00EA512B" w:rsidP="00D36416">
            <w:pPr>
              <w:pStyle w:val="Prosttext"/>
              <w:jc w:val="center"/>
              <w:rPr>
                <w:rFonts w:asciiTheme="minorHAnsi" w:hAnsiTheme="minorHAnsi" w:cstheme="minorHAnsi"/>
                <w:sz w:val="22"/>
                <w:szCs w:val="22"/>
              </w:rPr>
            </w:pPr>
          </w:p>
        </w:tc>
      </w:tr>
      <w:tr w:rsidR="00EA512B" w14:paraId="28EC5575" w14:textId="77777777" w:rsidTr="00D36416">
        <w:tc>
          <w:tcPr>
            <w:tcW w:w="4644" w:type="dxa"/>
          </w:tcPr>
          <w:p w14:paraId="7747ED9B" w14:textId="77777777" w:rsidR="00EA512B" w:rsidRPr="006C5802" w:rsidRDefault="00EA512B" w:rsidP="00D36416">
            <w:pPr>
              <w:pStyle w:val="Zhlav"/>
              <w:spacing w:before="480"/>
              <w:rPr>
                <w:rFonts w:asciiTheme="minorHAnsi" w:hAnsiTheme="minorHAnsi" w:cstheme="minorHAnsi"/>
                <w:b/>
                <w:sz w:val="22"/>
                <w:szCs w:val="22"/>
                <w:lang w:eastAsia="en-US"/>
              </w:rPr>
            </w:pPr>
            <w:r w:rsidRPr="006C5802">
              <w:rPr>
                <w:rFonts w:asciiTheme="minorHAnsi" w:hAnsiTheme="minorHAnsi" w:cstheme="minorHAnsi"/>
                <w:b/>
                <w:sz w:val="22"/>
                <w:szCs w:val="22"/>
                <w:lang w:eastAsia="en-US"/>
              </w:rPr>
              <w:t>Zmocnění v celém rozsahu přijímám:</w:t>
            </w:r>
          </w:p>
          <w:p w14:paraId="1D7357A2" w14:textId="77777777" w:rsidR="00EA512B" w:rsidRPr="006C5802" w:rsidRDefault="00EA512B" w:rsidP="00D36416">
            <w:pPr>
              <w:pStyle w:val="Prosttext"/>
              <w:spacing w:before="120"/>
              <w:jc w:val="both"/>
              <w:rPr>
                <w:rFonts w:asciiTheme="minorHAnsi" w:hAnsiTheme="minorHAnsi" w:cstheme="minorHAnsi"/>
                <w:sz w:val="22"/>
                <w:szCs w:val="22"/>
              </w:rPr>
            </w:pPr>
            <w:r w:rsidRPr="006C5802">
              <w:rPr>
                <w:rFonts w:asciiTheme="minorHAnsi" w:hAnsiTheme="minorHAnsi" w:cstheme="minorHAnsi"/>
                <w:sz w:val="22"/>
                <w:szCs w:val="22"/>
              </w:rPr>
              <w:t>V Praze dne</w:t>
            </w:r>
          </w:p>
        </w:tc>
        <w:tc>
          <w:tcPr>
            <w:tcW w:w="4644" w:type="dxa"/>
          </w:tcPr>
          <w:p w14:paraId="6CF5B34C" w14:textId="77777777" w:rsidR="00EA512B" w:rsidRPr="006C5802" w:rsidRDefault="00EA512B" w:rsidP="00D36416">
            <w:pPr>
              <w:pStyle w:val="Prosttext"/>
              <w:spacing w:before="480"/>
              <w:jc w:val="both"/>
              <w:rPr>
                <w:rFonts w:asciiTheme="minorHAnsi" w:hAnsiTheme="minorHAnsi" w:cstheme="minorHAnsi"/>
                <w:sz w:val="22"/>
                <w:szCs w:val="22"/>
              </w:rPr>
            </w:pPr>
          </w:p>
        </w:tc>
      </w:tr>
      <w:tr w:rsidR="00EA512B" w14:paraId="195D26FE" w14:textId="77777777" w:rsidTr="00D36416">
        <w:tc>
          <w:tcPr>
            <w:tcW w:w="4644" w:type="dxa"/>
          </w:tcPr>
          <w:p w14:paraId="0D97443F" w14:textId="77777777" w:rsidR="00EA512B" w:rsidRPr="006C5802" w:rsidRDefault="00EA512B" w:rsidP="00D36416">
            <w:pPr>
              <w:pStyle w:val="Prosttext"/>
              <w:spacing w:before="960"/>
              <w:jc w:val="center"/>
              <w:rPr>
                <w:rFonts w:asciiTheme="minorHAnsi" w:hAnsiTheme="minorHAnsi" w:cstheme="minorHAnsi"/>
                <w:sz w:val="22"/>
                <w:szCs w:val="22"/>
              </w:rPr>
            </w:pPr>
            <w:r w:rsidRPr="006C5802">
              <w:rPr>
                <w:rFonts w:asciiTheme="minorHAnsi" w:hAnsiTheme="minorHAnsi" w:cstheme="minorHAnsi"/>
                <w:sz w:val="22"/>
                <w:szCs w:val="22"/>
              </w:rPr>
              <w:t xml:space="preserve"> -------------------------------------</w:t>
            </w:r>
          </w:p>
          <w:p w14:paraId="7F21D716" w14:textId="77777777" w:rsidR="00EA512B" w:rsidRPr="006C5802" w:rsidRDefault="00EA512B" w:rsidP="00D36416">
            <w:pPr>
              <w:pStyle w:val="Prosttext"/>
              <w:jc w:val="center"/>
              <w:rPr>
                <w:rFonts w:asciiTheme="minorHAnsi" w:hAnsiTheme="minorHAnsi" w:cstheme="minorHAnsi"/>
                <w:b/>
                <w:sz w:val="22"/>
                <w:szCs w:val="22"/>
              </w:rPr>
            </w:pPr>
            <w:r w:rsidRPr="006C5802">
              <w:rPr>
                <w:rFonts w:asciiTheme="minorHAnsi" w:hAnsiTheme="minorHAnsi" w:cstheme="minorHAnsi"/>
                <w:b/>
                <w:sz w:val="22"/>
                <w:szCs w:val="22"/>
              </w:rPr>
              <w:t>Ing. Martin Chrastil</w:t>
            </w:r>
          </w:p>
          <w:p w14:paraId="50455BA8" w14:textId="77777777" w:rsidR="00EA512B" w:rsidRPr="006C5802" w:rsidRDefault="00EA512B" w:rsidP="00D36416">
            <w:pPr>
              <w:pStyle w:val="Prosttext"/>
              <w:jc w:val="center"/>
              <w:rPr>
                <w:rFonts w:asciiTheme="minorHAnsi" w:hAnsiTheme="minorHAnsi" w:cstheme="minorHAnsi"/>
                <w:sz w:val="22"/>
                <w:szCs w:val="22"/>
              </w:rPr>
            </w:pPr>
            <w:r w:rsidRPr="006C5802">
              <w:rPr>
                <w:rFonts w:asciiTheme="minorHAnsi" w:hAnsiTheme="minorHAnsi" w:cstheme="minorHAnsi"/>
                <w:sz w:val="22"/>
                <w:szCs w:val="22"/>
              </w:rPr>
              <w:t>předseda představenstva</w:t>
            </w:r>
          </w:p>
          <w:p w14:paraId="0FDA0ED5" w14:textId="77777777" w:rsidR="00EA512B" w:rsidRPr="006C5802" w:rsidRDefault="00EA512B" w:rsidP="00D36416">
            <w:pPr>
              <w:pStyle w:val="Prosttext"/>
              <w:jc w:val="center"/>
              <w:rPr>
                <w:rFonts w:asciiTheme="minorHAnsi" w:hAnsiTheme="minorHAnsi" w:cstheme="minorHAnsi"/>
                <w:b/>
                <w:sz w:val="22"/>
                <w:szCs w:val="22"/>
              </w:rPr>
            </w:pPr>
            <w:r w:rsidRPr="006C5802">
              <w:rPr>
                <w:rFonts w:asciiTheme="minorHAnsi" w:hAnsiTheme="minorHAnsi" w:cstheme="minorHAnsi"/>
                <w:b/>
                <w:sz w:val="22"/>
                <w:szCs w:val="22"/>
              </w:rPr>
              <w:t>SUDOP PRAHA a.s.</w:t>
            </w:r>
          </w:p>
        </w:tc>
        <w:tc>
          <w:tcPr>
            <w:tcW w:w="4644" w:type="dxa"/>
          </w:tcPr>
          <w:p w14:paraId="3B77A9D7" w14:textId="77777777" w:rsidR="00EA512B" w:rsidRPr="006C5802" w:rsidRDefault="00EA512B" w:rsidP="00D36416">
            <w:pPr>
              <w:pStyle w:val="Prosttext"/>
              <w:spacing w:before="960"/>
              <w:jc w:val="center"/>
              <w:rPr>
                <w:rFonts w:asciiTheme="minorHAnsi" w:hAnsiTheme="minorHAnsi" w:cstheme="minorHAnsi"/>
                <w:sz w:val="22"/>
                <w:szCs w:val="22"/>
              </w:rPr>
            </w:pPr>
            <w:r w:rsidRPr="006C5802">
              <w:rPr>
                <w:rFonts w:asciiTheme="minorHAnsi" w:hAnsiTheme="minorHAnsi" w:cstheme="minorHAnsi"/>
                <w:sz w:val="22"/>
                <w:szCs w:val="22"/>
              </w:rPr>
              <w:t>-------------------------------------</w:t>
            </w:r>
          </w:p>
          <w:p w14:paraId="78BB7A3D" w14:textId="77777777" w:rsidR="00EA512B" w:rsidRPr="006C5802" w:rsidRDefault="00EA512B" w:rsidP="00D36416">
            <w:pPr>
              <w:pStyle w:val="Prosttext"/>
              <w:jc w:val="center"/>
              <w:rPr>
                <w:rFonts w:asciiTheme="minorHAnsi" w:hAnsiTheme="minorHAnsi" w:cstheme="minorHAnsi"/>
                <w:b/>
                <w:sz w:val="22"/>
                <w:szCs w:val="22"/>
              </w:rPr>
            </w:pPr>
            <w:r w:rsidRPr="006C5802">
              <w:rPr>
                <w:rFonts w:asciiTheme="minorHAnsi" w:hAnsiTheme="minorHAnsi" w:cstheme="minorHAnsi"/>
                <w:b/>
                <w:sz w:val="22"/>
                <w:szCs w:val="22"/>
              </w:rPr>
              <w:t>Ing. Ivan Pomykáček</w:t>
            </w:r>
          </w:p>
          <w:p w14:paraId="4B4D6DE5" w14:textId="77777777" w:rsidR="00EA512B" w:rsidRPr="006C5802" w:rsidRDefault="00EA512B" w:rsidP="00D36416">
            <w:pPr>
              <w:pStyle w:val="Prosttext"/>
              <w:jc w:val="center"/>
              <w:rPr>
                <w:rFonts w:asciiTheme="minorHAnsi" w:hAnsiTheme="minorHAnsi" w:cstheme="minorHAnsi"/>
                <w:sz w:val="22"/>
                <w:szCs w:val="22"/>
              </w:rPr>
            </w:pPr>
            <w:r w:rsidRPr="006C5802">
              <w:rPr>
                <w:rFonts w:asciiTheme="minorHAnsi" w:hAnsiTheme="minorHAnsi" w:cstheme="minorHAnsi"/>
                <w:sz w:val="22"/>
                <w:szCs w:val="22"/>
              </w:rPr>
              <w:t>místopředseda představenstva</w:t>
            </w:r>
          </w:p>
          <w:p w14:paraId="747DCE38" w14:textId="77777777" w:rsidR="00EA512B" w:rsidRPr="006C5802" w:rsidRDefault="00EA512B" w:rsidP="00D36416">
            <w:pPr>
              <w:pStyle w:val="Prosttext"/>
              <w:jc w:val="center"/>
              <w:rPr>
                <w:rFonts w:asciiTheme="minorHAnsi" w:hAnsiTheme="minorHAnsi" w:cstheme="minorHAnsi"/>
                <w:sz w:val="22"/>
                <w:szCs w:val="22"/>
              </w:rPr>
            </w:pPr>
            <w:r w:rsidRPr="006C5802">
              <w:rPr>
                <w:rFonts w:asciiTheme="minorHAnsi" w:hAnsiTheme="minorHAnsi" w:cstheme="minorHAnsi"/>
                <w:b/>
                <w:sz w:val="22"/>
                <w:szCs w:val="22"/>
              </w:rPr>
              <w:t>SUDOP PRAHA a.s.</w:t>
            </w:r>
          </w:p>
        </w:tc>
      </w:tr>
    </w:tbl>
    <w:p w14:paraId="4A744416" w14:textId="77777777" w:rsidR="0041088B" w:rsidRPr="00B014B2" w:rsidRDefault="0041088B" w:rsidP="007C72D7">
      <w:pPr>
        <w:spacing w:line="264" w:lineRule="auto"/>
        <w:rPr>
          <w:sz w:val="24"/>
          <w:szCs w:val="24"/>
        </w:rPr>
      </w:pPr>
    </w:p>
    <w:p w14:paraId="6964D1BD" w14:textId="77777777" w:rsidR="0041088B" w:rsidRPr="00B014B2" w:rsidRDefault="0041088B" w:rsidP="007C72D7">
      <w:pPr>
        <w:spacing w:line="264" w:lineRule="auto"/>
        <w:rPr>
          <w:sz w:val="24"/>
          <w:szCs w:val="24"/>
        </w:rPr>
      </w:pPr>
    </w:p>
    <w:p w14:paraId="5BCF2004" w14:textId="77777777" w:rsidR="0041088B" w:rsidRPr="00B014B2" w:rsidRDefault="0041088B" w:rsidP="007C72D7">
      <w:pPr>
        <w:spacing w:line="264" w:lineRule="auto"/>
        <w:rPr>
          <w:sz w:val="24"/>
          <w:szCs w:val="24"/>
        </w:rPr>
      </w:pPr>
    </w:p>
    <w:p w14:paraId="340C29EC" w14:textId="77777777" w:rsidR="0041088B" w:rsidRPr="00B014B2" w:rsidRDefault="0041088B" w:rsidP="007C72D7">
      <w:pPr>
        <w:spacing w:line="264" w:lineRule="auto"/>
        <w:rPr>
          <w:sz w:val="24"/>
          <w:szCs w:val="24"/>
        </w:rPr>
      </w:pPr>
    </w:p>
    <w:p w14:paraId="51B10EDC" w14:textId="77777777" w:rsidR="0041088B" w:rsidRPr="00B014B2" w:rsidRDefault="0041088B" w:rsidP="007C72D7">
      <w:pPr>
        <w:spacing w:line="264" w:lineRule="auto"/>
        <w:rPr>
          <w:sz w:val="24"/>
          <w:szCs w:val="24"/>
        </w:rPr>
      </w:pPr>
    </w:p>
    <w:p w14:paraId="1093FCBE" w14:textId="77777777" w:rsidR="007C72D7" w:rsidRPr="00B014B2" w:rsidRDefault="007C72D7" w:rsidP="007C72D7">
      <w:pPr>
        <w:spacing w:line="264" w:lineRule="auto"/>
        <w:rPr>
          <w:sz w:val="24"/>
          <w:szCs w:val="24"/>
        </w:rPr>
      </w:pPr>
    </w:p>
    <w:p w14:paraId="1853D14E" w14:textId="77777777" w:rsidR="007C72D7" w:rsidRPr="00B014B2" w:rsidRDefault="007C72D7" w:rsidP="007C72D7">
      <w:pPr>
        <w:spacing w:line="264" w:lineRule="auto"/>
        <w:rPr>
          <w:sz w:val="24"/>
          <w:szCs w:val="24"/>
        </w:rPr>
      </w:pPr>
    </w:p>
    <w:p w14:paraId="62914D5D" w14:textId="77777777" w:rsidR="007C72D7" w:rsidRPr="00B014B2" w:rsidRDefault="007C72D7" w:rsidP="007C72D7">
      <w:pPr>
        <w:spacing w:line="264" w:lineRule="auto"/>
        <w:rPr>
          <w:sz w:val="24"/>
          <w:szCs w:val="24"/>
        </w:rPr>
      </w:pPr>
    </w:p>
    <w:p w14:paraId="7B51D32E" w14:textId="77777777" w:rsidR="007C72D7" w:rsidRPr="00B014B2" w:rsidRDefault="007C72D7" w:rsidP="007C72D7">
      <w:pPr>
        <w:spacing w:line="264" w:lineRule="auto"/>
        <w:rPr>
          <w:sz w:val="24"/>
          <w:szCs w:val="24"/>
        </w:rPr>
      </w:pPr>
    </w:p>
    <w:p w14:paraId="0D1F8938" w14:textId="77777777" w:rsidR="007C72D7" w:rsidRPr="00B014B2" w:rsidRDefault="007C72D7" w:rsidP="007C72D7">
      <w:pPr>
        <w:spacing w:line="264" w:lineRule="auto"/>
        <w:rPr>
          <w:sz w:val="24"/>
          <w:szCs w:val="24"/>
        </w:rPr>
      </w:pPr>
    </w:p>
    <w:p w14:paraId="0DDFE66A" w14:textId="77777777" w:rsidR="007C72D7" w:rsidRPr="00B014B2" w:rsidRDefault="007C72D7" w:rsidP="007C72D7">
      <w:pPr>
        <w:spacing w:line="264" w:lineRule="auto"/>
        <w:rPr>
          <w:sz w:val="24"/>
          <w:szCs w:val="24"/>
        </w:rPr>
      </w:pPr>
    </w:p>
    <w:p w14:paraId="61972568" w14:textId="77777777" w:rsidR="007C72D7" w:rsidRPr="00B014B2" w:rsidRDefault="007C72D7" w:rsidP="007C72D7">
      <w:pPr>
        <w:spacing w:line="264" w:lineRule="auto"/>
        <w:rPr>
          <w:sz w:val="24"/>
          <w:szCs w:val="24"/>
        </w:rPr>
      </w:pPr>
    </w:p>
    <w:p w14:paraId="7E82E9C2" w14:textId="77777777" w:rsidR="007C72D7" w:rsidRPr="00B014B2" w:rsidRDefault="007C72D7" w:rsidP="007C72D7">
      <w:pPr>
        <w:spacing w:line="264" w:lineRule="auto"/>
        <w:rPr>
          <w:sz w:val="24"/>
          <w:szCs w:val="24"/>
        </w:rPr>
      </w:pPr>
    </w:p>
    <w:p w14:paraId="7F4EB5A7" w14:textId="77777777" w:rsidR="007C72D7" w:rsidRPr="00B014B2" w:rsidRDefault="007C72D7" w:rsidP="007C72D7">
      <w:pPr>
        <w:spacing w:line="264" w:lineRule="auto"/>
        <w:rPr>
          <w:sz w:val="24"/>
          <w:szCs w:val="24"/>
        </w:rPr>
      </w:pPr>
    </w:p>
    <w:p w14:paraId="099BC361" w14:textId="77777777" w:rsidR="007C72D7" w:rsidRPr="00B014B2" w:rsidRDefault="007C72D7" w:rsidP="007C72D7">
      <w:pPr>
        <w:spacing w:line="264" w:lineRule="auto"/>
        <w:rPr>
          <w:sz w:val="24"/>
          <w:szCs w:val="24"/>
        </w:rPr>
      </w:pPr>
    </w:p>
    <w:p w14:paraId="37A30F85" w14:textId="77777777" w:rsidR="007C72D7" w:rsidRPr="00B014B2" w:rsidRDefault="007C72D7" w:rsidP="007C72D7">
      <w:pPr>
        <w:spacing w:line="264" w:lineRule="auto"/>
        <w:rPr>
          <w:sz w:val="24"/>
          <w:szCs w:val="24"/>
        </w:rPr>
      </w:pPr>
    </w:p>
    <w:p w14:paraId="05972C66" w14:textId="77777777" w:rsidR="007C72D7" w:rsidRPr="00B014B2" w:rsidRDefault="007C72D7" w:rsidP="007C72D7">
      <w:pPr>
        <w:spacing w:line="264" w:lineRule="auto"/>
        <w:rPr>
          <w:sz w:val="24"/>
          <w:szCs w:val="24"/>
        </w:rPr>
      </w:pPr>
    </w:p>
    <w:p w14:paraId="138EF8AF" w14:textId="77777777" w:rsidR="007C72D7" w:rsidRPr="00B014B2" w:rsidRDefault="007C72D7" w:rsidP="007C72D7">
      <w:pPr>
        <w:spacing w:line="264" w:lineRule="auto"/>
        <w:rPr>
          <w:sz w:val="24"/>
          <w:szCs w:val="24"/>
        </w:rPr>
      </w:pPr>
    </w:p>
    <w:bookmarkEnd w:id="58"/>
    <w:p w14:paraId="6EE70AD1" w14:textId="77777777" w:rsidR="0041088B" w:rsidRDefault="0041088B" w:rsidP="007C72D7">
      <w:pPr>
        <w:spacing w:line="264" w:lineRule="auto"/>
        <w:rPr>
          <w:b/>
          <w:color w:val="0000FF"/>
          <w:sz w:val="24"/>
          <w:szCs w:val="24"/>
        </w:rPr>
      </w:pPr>
    </w:p>
    <w:p w14:paraId="3096EB70" w14:textId="77777777" w:rsidR="00961EBC" w:rsidRDefault="00961EBC" w:rsidP="007C72D7">
      <w:pPr>
        <w:spacing w:line="264" w:lineRule="auto"/>
        <w:rPr>
          <w:b/>
          <w:color w:val="0000FF"/>
          <w:sz w:val="24"/>
          <w:szCs w:val="24"/>
        </w:rPr>
      </w:pPr>
    </w:p>
    <w:p w14:paraId="28D2F6BD" w14:textId="77777777" w:rsidR="00961EBC" w:rsidRDefault="00961EBC" w:rsidP="007C72D7">
      <w:pPr>
        <w:spacing w:line="264" w:lineRule="auto"/>
        <w:rPr>
          <w:b/>
          <w:color w:val="0000FF"/>
          <w:sz w:val="24"/>
          <w:szCs w:val="24"/>
        </w:rPr>
      </w:pPr>
    </w:p>
    <w:p w14:paraId="40507C57" w14:textId="77777777" w:rsidR="00961EBC" w:rsidRDefault="00961EBC" w:rsidP="007C72D7">
      <w:pPr>
        <w:spacing w:line="264" w:lineRule="auto"/>
        <w:rPr>
          <w:b/>
          <w:color w:val="0000FF"/>
          <w:sz w:val="24"/>
          <w:szCs w:val="24"/>
        </w:rPr>
      </w:pPr>
    </w:p>
    <w:p w14:paraId="6ABEDA9D" w14:textId="77777777" w:rsidR="00961EBC" w:rsidRDefault="00961EBC" w:rsidP="007C72D7">
      <w:pPr>
        <w:spacing w:line="264" w:lineRule="auto"/>
        <w:rPr>
          <w:b/>
          <w:color w:val="0000FF"/>
          <w:sz w:val="24"/>
          <w:szCs w:val="24"/>
        </w:rPr>
      </w:pPr>
    </w:p>
    <w:p w14:paraId="36D59E0A" w14:textId="77777777" w:rsidR="00961EBC" w:rsidRDefault="00961EBC" w:rsidP="007C72D7">
      <w:pPr>
        <w:spacing w:line="264" w:lineRule="auto"/>
        <w:rPr>
          <w:b/>
          <w:color w:val="0000FF"/>
          <w:sz w:val="24"/>
          <w:szCs w:val="24"/>
        </w:rPr>
      </w:pPr>
    </w:p>
    <w:p w14:paraId="3C1CB9C7" w14:textId="77777777" w:rsidR="00961EBC" w:rsidRDefault="00961EBC" w:rsidP="007C72D7">
      <w:pPr>
        <w:spacing w:line="264" w:lineRule="auto"/>
        <w:rPr>
          <w:b/>
          <w:color w:val="0000FF"/>
          <w:sz w:val="24"/>
          <w:szCs w:val="24"/>
        </w:rPr>
      </w:pPr>
    </w:p>
    <w:p w14:paraId="350FE075" w14:textId="77777777" w:rsidR="00961EBC" w:rsidRDefault="00961EBC" w:rsidP="007C72D7">
      <w:pPr>
        <w:spacing w:line="264" w:lineRule="auto"/>
        <w:rPr>
          <w:b/>
          <w:color w:val="0000FF"/>
          <w:sz w:val="24"/>
          <w:szCs w:val="24"/>
        </w:rPr>
      </w:pPr>
    </w:p>
    <w:p w14:paraId="3D22C830" w14:textId="77777777" w:rsidR="00961EBC" w:rsidRDefault="00961EBC" w:rsidP="007C72D7">
      <w:pPr>
        <w:spacing w:line="264" w:lineRule="auto"/>
        <w:rPr>
          <w:b/>
          <w:color w:val="0000FF"/>
          <w:sz w:val="24"/>
          <w:szCs w:val="24"/>
        </w:rPr>
      </w:pPr>
    </w:p>
    <w:p w14:paraId="7A66B18D" w14:textId="77777777" w:rsidR="00961EBC" w:rsidRDefault="00961EBC" w:rsidP="007C72D7">
      <w:pPr>
        <w:spacing w:line="264" w:lineRule="auto"/>
        <w:rPr>
          <w:b/>
          <w:color w:val="0000FF"/>
          <w:sz w:val="24"/>
          <w:szCs w:val="24"/>
        </w:rPr>
      </w:pPr>
    </w:p>
    <w:p w14:paraId="50B65F70" w14:textId="77777777" w:rsidR="00961EBC" w:rsidRDefault="00961EBC" w:rsidP="007C72D7">
      <w:pPr>
        <w:spacing w:line="264" w:lineRule="auto"/>
        <w:rPr>
          <w:b/>
          <w:color w:val="0000FF"/>
          <w:sz w:val="24"/>
          <w:szCs w:val="24"/>
        </w:rPr>
      </w:pPr>
    </w:p>
    <w:p w14:paraId="7F783735" w14:textId="77777777" w:rsidR="00961EBC" w:rsidRDefault="00961EBC" w:rsidP="007C72D7">
      <w:pPr>
        <w:spacing w:line="264" w:lineRule="auto"/>
        <w:rPr>
          <w:b/>
          <w:color w:val="0000FF"/>
          <w:sz w:val="24"/>
          <w:szCs w:val="24"/>
        </w:rPr>
      </w:pPr>
    </w:p>
    <w:p w14:paraId="41EADF32" w14:textId="77777777" w:rsidR="00961EBC" w:rsidRDefault="00961EBC" w:rsidP="007C72D7">
      <w:pPr>
        <w:spacing w:line="264" w:lineRule="auto"/>
        <w:rPr>
          <w:b/>
          <w:color w:val="0000FF"/>
          <w:sz w:val="24"/>
          <w:szCs w:val="24"/>
        </w:rPr>
      </w:pPr>
    </w:p>
    <w:p w14:paraId="6A814D37" w14:textId="77777777" w:rsidR="00961EBC" w:rsidRDefault="00961EBC" w:rsidP="007C72D7">
      <w:pPr>
        <w:spacing w:line="264" w:lineRule="auto"/>
        <w:rPr>
          <w:b/>
          <w:color w:val="0000FF"/>
          <w:sz w:val="24"/>
          <w:szCs w:val="24"/>
        </w:rPr>
      </w:pPr>
    </w:p>
    <w:p w14:paraId="7D7C1ED4" w14:textId="77777777" w:rsidR="00961EBC" w:rsidRDefault="00961EBC" w:rsidP="007C72D7">
      <w:pPr>
        <w:spacing w:line="264" w:lineRule="auto"/>
        <w:rPr>
          <w:b/>
          <w:color w:val="0000FF"/>
          <w:sz w:val="24"/>
          <w:szCs w:val="24"/>
        </w:rPr>
      </w:pPr>
    </w:p>
    <w:p w14:paraId="1DB7A1C8" w14:textId="77777777" w:rsidR="00961EBC" w:rsidRDefault="00961EBC" w:rsidP="007C72D7">
      <w:pPr>
        <w:spacing w:line="264" w:lineRule="auto"/>
        <w:rPr>
          <w:b/>
          <w:color w:val="0000FF"/>
          <w:sz w:val="24"/>
          <w:szCs w:val="24"/>
        </w:rPr>
      </w:pPr>
    </w:p>
    <w:p w14:paraId="28C62563" w14:textId="77777777" w:rsidR="00961EBC" w:rsidRDefault="00961EBC" w:rsidP="007C72D7">
      <w:pPr>
        <w:spacing w:line="264" w:lineRule="auto"/>
        <w:rPr>
          <w:b/>
          <w:color w:val="0000FF"/>
          <w:sz w:val="24"/>
          <w:szCs w:val="24"/>
        </w:rPr>
      </w:pPr>
    </w:p>
    <w:sectPr w:rsidR="00961EBC" w:rsidSect="00BD1824">
      <w:headerReference w:type="even" r:id="rId12"/>
      <w:headerReference w:type="default" r:id="rId13"/>
      <w:footerReference w:type="default" r:id="rId14"/>
      <w:headerReference w:type="first" r:id="rId15"/>
      <w:pgSz w:w="11906" w:h="16838"/>
      <w:pgMar w:top="1418" w:right="851" w:bottom="1418" w:left="851" w:header="454"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90D7C7" w16cex:dateUtc="2024-04-29T10:56:00Z"/>
  <w16cex:commentExtensible w16cex:durableId="3571CA31" w16cex:dateUtc="2024-04-29T09:26:00Z"/>
  <w16cex:commentExtensible w16cex:durableId="201A84F9" w16cex:dateUtc="2024-04-29T09: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5D365" w14:textId="77777777" w:rsidR="00D429B2" w:rsidRDefault="00D429B2" w:rsidP="00846052">
      <w:r>
        <w:separator/>
      </w:r>
    </w:p>
  </w:endnote>
  <w:endnote w:type="continuationSeparator" w:id="0">
    <w:p w14:paraId="1E83A633" w14:textId="77777777" w:rsidR="00D429B2" w:rsidRDefault="00D429B2" w:rsidP="0084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691498"/>
      <w:docPartObj>
        <w:docPartGallery w:val="Page Numbers (Bottom of Page)"/>
        <w:docPartUnique/>
      </w:docPartObj>
    </w:sdtPr>
    <w:sdtEndPr/>
    <w:sdtContent>
      <w:p w14:paraId="3F1D09F0" w14:textId="31AD767F" w:rsidR="00A96EC5" w:rsidRDefault="00A96EC5">
        <w:pPr>
          <w:pStyle w:val="Zpat"/>
          <w:jc w:val="right"/>
        </w:pPr>
        <w:r>
          <w:fldChar w:fldCharType="begin"/>
        </w:r>
        <w:r>
          <w:instrText>PAGE   \* MERGEFORMAT</w:instrText>
        </w:r>
        <w:r>
          <w:fldChar w:fldCharType="separate"/>
        </w:r>
        <w:r w:rsidR="00EA512B">
          <w:rPr>
            <w:noProof/>
          </w:rPr>
          <w:t>56</w:t>
        </w:r>
        <w:r>
          <w:fldChar w:fldCharType="end"/>
        </w:r>
      </w:p>
    </w:sdtContent>
  </w:sdt>
  <w:p w14:paraId="362D162A" w14:textId="5F6EF795" w:rsidR="000E687C" w:rsidRPr="009B3C91" w:rsidRDefault="000E687C" w:rsidP="009B3C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91B01" w14:textId="77777777" w:rsidR="00D429B2" w:rsidRDefault="00D429B2" w:rsidP="00846052">
      <w:r>
        <w:separator/>
      </w:r>
    </w:p>
  </w:footnote>
  <w:footnote w:type="continuationSeparator" w:id="0">
    <w:p w14:paraId="1C7C9DD9" w14:textId="77777777" w:rsidR="00D429B2" w:rsidRDefault="00D429B2" w:rsidP="00846052">
      <w:r>
        <w:continuationSeparator/>
      </w:r>
    </w:p>
  </w:footnote>
  <w:footnote w:id="1">
    <w:p w14:paraId="465E360A" w14:textId="77777777" w:rsidR="000E687C" w:rsidRDefault="000E687C" w:rsidP="007C72D7">
      <w:pPr>
        <w:pStyle w:val="Textpoznpodarou"/>
        <w:widowControl w:val="0"/>
        <w:spacing w:after="120"/>
        <w:jc w:val="both"/>
      </w:pPr>
      <w:r w:rsidRPr="003F3DFC">
        <w:rPr>
          <w:rStyle w:val="Znakapoznpodarou"/>
          <w:rFonts w:ascii="Segoe UI" w:hAnsi="Segoe UI" w:cs="Segoe UI"/>
          <w:sz w:val="18"/>
          <w:szCs w:val="18"/>
        </w:rPr>
        <w:footnoteRef/>
      </w:r>
      <w:r w:rsidRPr="003F3DFC">
        <w:rPr>
          <w:rFonts w:ascii="Segoe UI" w:hAnsi="Segoe UI" w:cs="Segoe UI"/>
          <w:sz w:val="18"/>
          <w:szCs w:val="18"/>
        </w:rPr>
        <w:t xml:space="preserve"> Zejména územní plánování, životní prostředí a památková péče.</w:t>
      </w:r>
    </w:p>
  </w:footnote>
  <w:footnote w:id="2">
    <w:p w14:paraId="274C0A5B" w14:textId="77777777" w:rsidR="000E687C" w:rsidRPr="00E47569" w:rsidRDefault="000E687C">
      <w:pPr>
        <w:pStyle w:val="Textpoznpodarou"/>
        <w:rPr>
          <w:sz w:val="18"/>
          <w:szCs w:val="18"/>
        </w:rPr>
      </w:pPr>
      <w:r w:rsidRPr="00E47569">
        <w:rPr>
          <w:rStyle w:val="Znakapoznpodarou"/>
          <w:sz w:val="18"/>
          <w:szCs w:val="18"/>
        </w:rPr>
        <w:footnoteRef/>
      </w:r>
      <w:r w:rsidRPr="00E47569">
        <w:rPr>
          <w:sz w:val="18"/>
          <w:szCs w:val="18"/>
        </w:rPr>
        <w:t>Viz poznámka pod čarou č.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EC20F" w14:textId="77777777" w:rsidR="000E687C" w:rsidRDefault="000E687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02D3" w14:textId="77777777" w:rsidR="000E687C" w:rsidRDefault="000E687C">
    <w:pPr>
      <w:pStyle w:val="Zhlav"/>
    </w:pPr>
    <w:r w:rsidRPr="0059210F">
      <w:rPr>
        <w:rFonts w:ascii="Trebuchet MS" w:eastAsia="Trebuchet MS" w:hAnsi="Trebuchet MS" w:cs="Trebuchet MS"/>
        <w:noProof/>
        <w:sz w:val="22"/>
        <w:szCs w:val="22"/>
      </w:rPr>
      <w:drawing>
        <wp:anchor distT="0" distB="0" distL="114300" distR="114300" simplePos="0" relativeHeight="251658240" behindDoc="1" locked="0" layoutInCell="1" allowOverlap="1" wp14:anchorId="49F5B9FB" wp14:editId="72ECA50D">
          <wp:simplePos x="0" y="0"/>
          <wp:positionH relativeFrom="column">
            <wp:posOffset>269959</wp:posOffset>
          </wp:positionH>
          <wp:positionV relativeFrom="paragraph">
            <wp:posOffset>-3175</wp:posOffset>
          </wp:positionV>
          <wp:extent cx="5760720" cy="694690"/>
          <wp:effectExtent l="0" t="0" r="0" b="0"/>
          <wp:wrapTight wrapText="bothSides">
            <wp:wrapPolygon edited="0">
              <wp:start x="0" y="0"/>
              <wp:lineTo x="0" y="20731"/>
              <wp:lineTo x="21500" y="20731"/>
              <wp:lineTo x="21500" y="0"/>
              <wp:lineTo x="0" y="0"/>
            </wp:wrapPolygon>
          </wp:wrapTight>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60720" cy="694690"/>
                  </a:xfrm>
                  <a:prstGeom prst="rect">
                    <a:avLst/>
                  </a:prstGeom>
                  <a:ln/>
                </pic:spPr>
              </pic:pic>
            </a:graphicData>
          </a:graphic>
        </wp:anchor>
      </w:drawing>
    </w:r>
  </w:p>
  <w:p w14:paraId="1EAF3245" w14:textId="77777777" w:rsidR="000E687C" w:rsidRDefault="000E687C">
    <w:pPr>
      <w:pStyle w:val="Zhlav"/>
    </w:pPr>
  </w:p>
  <w:p w14:paraId="42283DD5" w14:textId="77777777" w:rsidR="000E687C" w:rsidRDefault="000E687C">
    <w:pPr>
      <w:pStyle w:val="Zhlav"/>
    </w:pPr>
  </w:p>
  <w:p w14:paraId="1CD8FA22" w14:textId="77777777" w:rsidR="000E687C" w:rsidRDefault="000E687C">
    <w:pPr>
      <w:pStyle w:val="Zhlav"/>
    </w:pPr>
  </w:p>
  <w:p w14:paraId="4B00B774" w14:textId="77777777" w:rsidR="000E687C" w:rsidRDefault="000E687C">
    <w:pPr>
      <w:pStyle w:val="Zhlav"/>
    </w:pPr>
  </w:p>
  <w:p w14:paraId="758AB374" w14:textId="77777777" w:rsidR="000E687C" w:rsidRDefault="000E687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8E2B" w14:textId="77777777" w:rsidR="000E687C" w:rsidRDefault="000E687C">
    <w:pPr>
      <w:pStyle w:val="Zhlav"/>
    </w:pPr>
    <w:r w:rsidRPr="005877EA">
      <w:rPr>
        <w:rFonts w:ascii="Trebuchet MS" w:eastAsia="Trebuchet MS" w:hAnsi="Trebuchet MS" w:cs="Trebuchet MS"/>
        <w:noProof/>
        <w:sz w:val="22"/>
        <w:szCs w:val="22"/>
      </w:rPr>
      <w:drawing>
        <wp:anchor distT="0" distB="0" distL="114300" distR="114300" simplePos="0" relativeHeight="251661312" behindDoc="1" locked="0" layoutInCell="1" allowOverlap="1" wp14:anchorId="338D93D4" wp14:editId="596D04CE">
          <wp:simplePos x="0" y="0"/>
          <wp:positionH relativeFrom="column">
            <wp:posOffset>269959</wp:posOffset>
          </wp:positionH>
          <wp:positionV relativeFrom="paragraph">
            <wp:posOffset>-3810</wp:posOffset>
          </wp:positionV>
          <wp:extent cx="5760720" cy="694690"/>
          <wp:effectExtent l="0" t="0" r="0" b="0"/>
          <wp:wrapTight wrapText="bothSides">
            <wp:wrapPolygon edited="0">
              <wp:start x="0" y="0"/>
              <wp:lineTo x="0" y="20731"/>
              <wp:lineTo x="21500" y="20731"/>
              <wp:lineTo x="21500" y="0"/>
              <wp:lineTo x="0" y="0"/>
            </wp:wrapPolygon>
          </wp:wrapTight>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60720" cy="694690"/>
                  </a:xfrm>
                  <a:prstGeom prst="rect">
                    <a:avLst/>
                  </a:prstGeom>
                  <a:ln/>
                </pic:spPr>
              </pic:pic>
            </a:graphicData>
          </a:graphic>
        </wp:anchor>
      </w:drawing>
    </w:r>
  </w:p>
  <w:p w14:paraId="5F47B70D" w14:textId="77777777" w:rsidR="000E687C" w:rsidRDefault="000E687C">
    <w:pPr>
      <w:pStyle w:val="Zhlav"/>
    </w:pPr>
  </w:p>
  <w:p w14:paraId="5D4646BD" w14:textId="77777777" w:rsidR="000E687C" w:rsidRDefault="000E687C">
    <w:pPr>
      <w:pStyle w:val="Zhlav"/>
    </w:pPr>
  </w:p>
  <w:p w14:paraId="6C14A968" w14:textId="77777777" w:rsidR="000E687C" w:rsidRDefault="000E687C">
    <w:pPr>
      <w:pStyle w:val="Zhlav"/>
    </w:pPr>
  </w:p>
  <w:p w14:paraId="6FB3F86F" w14:textId="77777777" w:rsidR="000E687C" w:rsidRDefault="000E687C">
    <w:pPr>
      <w:pStyle w:val="Zhlav"/>
    </w:pPr>
  </w:p>
  <w:p w14:paraId="664EABB0" w14:textId="77777777" w:rsidR="000E687C" w:rsidRDefault="000E68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21"/>
    <w:lvl w:ilvl="0">
      <w:start w:val="1"/>
      <w:numFmt w:val="decimal"/>
      <w:lvlText w:val="Čl. %1."/>
      <w:lvlJc w:val="left"/>
      <w:pPr>
        <w:tabs>
          <w:tab w:val="num" w:pos="851"/>
        </w:tabs>
        <w:ind w:left="2665" w:hanging="2665"/>
      </w:pPr>
      <w:rPr>
        <w:b/>
        <w:i w:val="0"/>
        <w:sz w:val="24"/>
        <w:szCs w:val="24"/>
      </w:rPr>
    </w:lvl>
    <w:lvl w:ilvl="1">
      <w:start w:val="1"/>
      <w:numFmt w:val="decimal"/>
      <w:lvlText w:val="%1.%2."/>
      <w:lvlJc w:val="left"/>
      <w:pPr>
        <w:tabs>
          <w:tab w:val="num" w:pos="680"/>
        </w:tabs>
        <w:ind w:left="360" w:hanging="360"/>
      </w:pPr>
      <w:rPr>
        <w:b/>
        <w:i w:val="0"/>
        <w:sz w:val="24"/>
        <w:szCs w:val="24"/>
      </w:rPr>
    </w:lvl>
    <w:lvl w:ilvl="2">
      <w:start w:val="1"/>
      <w:numFmt w:val="decimal"/>
      <w:lvlText w:val="%1.%2.%3"/>
      <w:lvlJc w:val="left"/>
      <w:pPr>
        <w:tabs>
          <w:tab w:val="num" w:pos="1102"/>
        </w:tabs>
        <w:ind w:left="1142" w:hanging="432"/>
      </w:pPr>
      <w:rPr>
        <w:b/>
        <w:i w:val="0"/>
        <w:sz w:val="24"/>
        <w:szCs w:val="24"/>
      </w:rPr>
    </w:lvl>
    <w:lvl w:ilvl="3">
      <w:start w:val="1"/>
      <w:numFmt w:val="lowerRoman"/>
      <w:lvlText w:val="(%4)"/>
      <w:lvlJc w:val="lef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lef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left"/>
      <w:pPr>
        <w:tabs>
          <w:tab w:val="num" w:pos="1584"/>
        </w:tabs>
        <w:ind w:left="1584" w:hanging="144"/>
      </w:pPr>
    </w:lvl>
  </w:abstractNum>
  <w:abstractNum w:abstractNumId="1" w15:restartNumberingAfterBreak="0">
    <w:nsid w:val="048C1186"/>
    <w:multiLevelType w:val="multilevel"/>
    <w:tmpl w:val="9BC6A1F0"/>
    <w:lvl w:ilvl="0">
      <w:numFmt w:val="decimal"/>
      <w:pStyle w:val="Nadpis0"/>
      <w:lvlText w:val="%1."/>
      <w:lvlJc w:val="left"/>
      <w:pPr>
        <w:ind w:left="720" w:hanging="363"/>
      </w:pPr>
      <w:rPr>
        <w:rFonts w:hint="default"/>
      </w:rPr>
    </w:lvl>
    <w:lvl w:ilvl="1">
      <w:start w:val="1"/>
      <w:numFmt w:val="decimal"/>
      <w:lvlText w:val="%1.%2."/>
      <w:lvlJc w:val="left"/>
      <w:pPr>
        <w:ind w:left="714" w:hanging="363"/>
      </w:pPr>
      <w:rPr>
        <w:rFonts w:hint="default"/>
      </w:rPr>
    </w:lvl>
    <w:lvl w:ilvl="2">
      <w:start w:val="1"/>
      <w:numFmt w:val="decimal"/>
      <w:lvlText w:val="%1.%2.%3."/>
      <w:lvlJc w:val="right"/>
      <w:pPr>
        <w:ind w:left="708" w:hanging="363"/>
      </w:pPr>
      <w:rPr>
        <w:rFonts w:hint="default"/>
      </w:rPr>
    </w:lvl>
    <w:lvl w:ilvl="3">
      <w:start w:val="1"/>
      <w:numFmt w:val="decimal"/>
      <w:lvlText w:val="%4."/>
      <w:lvlJc w:val="left"/>
      <w:pPr>
        <w:ind w:left="702" w:hanging="363"/>
      </w:pPr>
      <w:rPr>
        <w:rFonts w:hint="default"/>
      </w:rPr>
    </w:lvl>
    <w:lvl w:ilvl="4">
      <w:start w:val="1"/>
      <w:numFmt w:val="lowerLetter"/>
      <w:lvlText w:val="%5."/>
      <w:lvlJc w:val="left"/>
      <w:pPr>
        <w:ind w:left="696" w:hanging="363"/>
      </w:pPr>
      <w:rPr>
        <w:rFonts w:hint="default"/>
      </w:rPr>
    </w:lvl>
    <w:lvl w:ilvl="5">
      <w:start w:val="1"/>
      <w:numFmt w:val="lowerRoman"/>
      <w:lvlText w:val="%6."/>
      <w:lvlJc w:val="right"/>
      <w:pPr>
        <w:ind w:left="690" w:hanging="363"/>
      </w:pPr>
      <w:rPr>
        <w:rFonts w:hint="default"/>
      </w:rPr>
    </w:lvl>
    <w:lvl w:ilvl="6">
      <w:start w:val="1"/>
      <w:numFmt w:val="decimal"/>
      <w:lvlText w:val="%7."/>
      <w:lvlJc w:val="left"/>
      <w:pPr>
        <w:ind w:left="684" w:hanging="363"/>
      </w:pPr>
      <w:rPr>
        <w:rFonts w:hint="default"/>
      </w:rPr>
    </w:lvl>
    <w:lvl w:ilvl="7">
      <w:start w:val="1"/>
      <w:numFmt w:val="lowerLetter"/>
      <w:lvlText w:val="%8."/>
      <w:lvlJc w:val="left"/>
      <w:pPr>
        <w:ind w:left="678" w:hanging="363"/>
      </w:pPr>
      <w:rPr>
        <w:rFonts w:hint="default"/>
      </w:rPr>
    </w:lvl>
    <w:lvl w:ilvl="8">
      <w:start w:val="1"/>
      <w:numFmt w:val="lowerRoman"/>
      <w:lvlText w:val="%9."/>
      <w:lvlJc w:val="right"/>
      <w:pPr>
        <w:ind w:left="672" w:hanging="363"/>
      </w:pPr>
      <w:rPr>
        <w:rFonts w:hint="default"/>
      </w:rPr>
    </w:lvl>
  </w:abstractNum>
  <w:abstractNum w:abstractNumId="2" w15:restartNumberingAfterBreak="0">
    <w:nsid w:val="04AE369B"/>
    <w:multiLevelType w:val="hybridMultilevel"/>
    <w:tmpl w:val="44583FEE"/>
    <w:lvl w:ilvl="0" w:tplc="295AE3C2">
      <w:numFmt w:val="bullet"/>
      <w:lvlText w:val="-"/>
      <w:lvlJc w:val="left"/>
      <w:pPr>
        <w:ind w:left="2421" w:hanging="360"/>
      </w:pPr>
      <w:rPr>
        <w:rFonts w:ascii="Palatino Linotype" w:eastAsia="Calibri" w:hAnsi="Palatino Linotype" w:cs="Palatino Linotype"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 w15:restartNumberingAfterBreak="0">
    <w:nsid w:val="09BB71DB"/>
    <w:multiLevelType w:val="hybridMultilevel"/>
    <w:tmpl w:val="9412148E"/>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4" w15:restartNumberingAfterBreak="0">
    <w:nsid w:val="11301214"/>
    <w:multiLevelType w:val="hybridMultilevel"/>
    <w:tmpl w:val="9E048FD0"/>
    <w:lvl w:ilvl="0" w:tplc="295AE3C2">
      <w:numFmt w:val="bullet"/>
      <w:lvlText w:val="-"/>
      <w:lvlJc w:val="left"/>
      <w:pPr>
        <w:ind w:left="1173" w:hanging="360"/>
      </w:pPr>
      <w:rPr>
        <w:rFonts w:ascii="Palatino Linotype" w:eastAsia="Calibri" w:hAnsi="Palatino Linotype" w:cs="Palatino Linotype" w:hint="default"/>
      </w:rPr>
    </w:lvl>
    <w:lvl w:ilvl="1" w:tplc="04050003" w:tentative="1">
      <w:start w:val="1"/>
      <w:numFmt w:val="bullet"/>
      <w:lvlText w:val="o"/>
      <w:lvlJc w:val="left"/>
      <w:pPr>
        <w:ind w:left="1893" w:hanging="360"/>
      </w:pPr>
      <w:rPr>
        <w:rFonts w:ascii="Courier New" w:hAnsi="Courier New" w:cs="Courier New" w:hint="default"/>
      </w:rPr>
    </w:lvl>
    <w:lvl w:ilvl="2" w:tplc="04050005" w:tentative="1">
      <w:start w:val="1"/>
      <w:numFmt w:val="bullet"/>
      <w:lvlText w:val=""/>
      <w:lvlJc w:val="left"/>
      <w:pPr>
        <w:ind w:left="2613" w:hanging="360"/>
      </w:pPr>
      <w:rPr>
        <w:rFonts w:ascii="Wingdings" w:hAnsi="Wingdings" w:hint="default"/>
      </w:rPr>
    </w:lvl>
    <w:lvl w:ilvl="3" w:tplc="04050001" w:tentative="1">
      <w:start w:val="1"/>
      <w:numFmt w:val="bullet"/>
      <w:lvlText w:val=""/>
      <w:lvlJc w:val="left"/>
      <w:pPr>
        <w:ind w:left="3333" w:hanging="360"/>
      </w:pPr>
      <w:rPr>
        <w:rFonts w:ascii="Symbol" w:hAnsi="Symbol" w:hint="default"/>
      </w:rPr>
    </w:lvl>
    <w:lvl w:ilvl="4" w:tplc="04050003" w:tentative="1">
      <w:start w:val="1"/>
      <w:numFmt w:val="bullet"/>
      <w:lvlText w:val="o"/>
      <w:lvlJc w:val="left"/>
      <w:pPr>
        <w:ind w:left="4053" w:hanging="360"/>
      </w:pPr>
      <w:rPr>
        <w:rFonts w:ascii="Courier New" w:hAnsi="Courier New" w:cs="Courier New" w:hint="default"/>
      </w:rPr>
    </w:lvl>
    <w:lvl w:ilvl="5" w:tplc="04050005" w:tentative="1">
      <w:start w:val="1"/>
      <w:numFmt w:val="bullet"/>
      <w:lvlText w:val=""/>
      <w:lvlJc w:val="left"/>
      <w:pPr>
        <w:ind w:left="4773" w:hanging="360"/>
      </w:pPr>
      <w:rPr>
        <w:rFonts w:ascii="Wingdings" w:hAnsi="Wingdings" w:hint="default"/>
      </w:rPr>
    </w:lvl>
    <w:lvl w:ilvl="6" w:tplc="04050001" w:tentative="1">
      <w:start w:val="1"/>
      <w:numFmt w:val="bullet"/>
      <w:lvlText w:val=""/>
      <w:lvlJc w:val="left"/>
      <w:pPr>
        <w:ind w:left="5493" w:hanging="360"/>
      </w:pPr>
      <w:rPr>
        <w:rFonts w:ascii="Symbol" w:hAnsi="Symbol" w:hint="default"/>
      </w:rPr>
    </w:lvl>
    <w:lvl w:ilvl="7" w:tplc="04050003" w:tentative="1">
      <w:start w:val="1"/>
      <w:numFmt w:val="bullet"/>
      <w:lvlText w:val="o"/>
      <w:lvlJc w:val="left"/>
      <w:pPr>
        <w:ind w:left="6213" w:hanging="360"/>
      </w:pPr>
      <w:rPr>
        <w:rFonts w:ascii="Courier New" w:hAnsi="Courier New" w:cs="Courier New" w:hint="default"/>
      </w:rPr>
    </w:lvl>
    <w:lvl w:ilvl="8" w:tplc="04050005" w:tentative="1">
      <w:start w:val="1"/>
      <w:numFmt w:val="bullet"/>
      <w:lvlText w:val=""/>
      <w:lvlJc w:val="left"/>
      <w:pPr>
        <w:ind w:left="6933" w:hanging="360"/>
      </w:pPr>
      <w:rPr>
        <w:rFonts w:ascii="Wingdings" w:hAnsi="Wingdings" w:hint="default"/>
      </w:rPr>
    </w:lvl>
  </w:abstractNum>
  <w:abstractNum w:abstractNumId="5" w15:restartNumberingAfterBreak="0">
    <w:nsid w:val="11CD1840"/>
    <w:multiLevelType w:val="hybridMultilevel"/>
    <w:tmpl w:val="EB860BB8"/>
    <w:lvl w:ilvl="0" w:tplc="04050001">
      <w:start w:val="1"/>
      <w:numFmt w:val="bullet"/>
      <w:lvlText w:val=""/>
      <w:lvlJc w:val="left"/>
      <w:pPr>
        <w:ind w:left="1740" w:hanging="360"/>
      </w:pPr>
      <w:rPr>
        <w:rFonts w:ascii="Symbol" w:hAnsi="Symbol"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6" w15:restartNumberingAfterBreak="0">
    <w:nsid w:val="18715DE2"/>
    <w:multiLevelType w:val="multilevel"/>
    <w:tmpl w:val="59CE8938"/>
    <w:lvl w:ilvl="0">
      <w:start w:val="1"/>
      <w:numFmt w:val="decimal"/>
      <w:pStyle w:val="MZeSMLNadpis1"/>
      <w:suff w:val="space"/>
      <w:lvlText w:val="Článek %1"/>
      <w:lvlJc w:val="left"/>
      <w:pPr>
        <w:ind w:left="511"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3"/>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7" w15:restartNumberingAfterBreak="0">
    <w:nsid w:val="1AE57DC2"/>
    <w:multiLevelType w:val="hybridMultilevel"/>
    <w:tmpl w:val="AF2A5F98"/>
    <w:lvl w:ilvl="0" w:tplc="04050017">
      <w:start w:val="1"/>
      <w:numFmt w:val="lowerLetter"/>
      <w:lvlText w:val="%1)"/>
      <w:lvlJc w:val="left"/>
      <w:pPr>
        <w:ind w:left="2410" w:hanging="360"/>
      </w:pPr>
    </w:lvl>
    <w:lvl w:ilvl="1" w:tplc="04050019" w:tentative="1">
      <w:start w:val="1"/>
      <w:numFmt w:val="lowerLetter"/>
      <w:lvlText w:val="%2."/>
      <w:lvlJc w:val="left"/>
      <w:pPr>
        <w:ind w:left="3130" w:hanging="360"/>
      </w:pPr>
    </w:lvl>
    <w:lvl w:ilvl="2" w:tplc="0405001B" w:tentative="1">
      <w:start w:val="1"/>
      <w:numFmt w:val="lowerRoman"/>
      <w:lvlText w:val="%3."/>
      <w:lvlJc w:val="right"/>
      <w:pPr>
        <w:ind w:left="3850" w:hanging="180"/>
      </w:pPr>
    </w:lvl>
    <w:lvl w:ilvl="3" w:tplc="0405000F" w:tentative="1">
      <w:start w:val="1"/>
      <w:numFmt w:val="decimal"/>
      <w:lvlText w:val="%4."/>
      <w:lvlJc w:val="left"/>
      <w:pPr>
        <w:ind w:left="4570" w:hanging="360"/>
      </w:pPr>
    </w:lvl>
    <w:lvl w:ilvl="4" w:tplc="04050019" w:tentative="1">
      <w:start w:val="1"/>
      <w:numFmt w:val="lowerLetter"/>
      <w:lvlText w:val="%5."/>
      <w:lvlJc w:val="left"/>
      <w:pPr>
        <w:ind w:left="5290" w:hanging="360"/>
      </w:pPr>
    </w:lvl>
    <w:lvl w:ilvl="5" w:tplc="0405001B" w:tentative="1">
      <w:start w:val="1"/>
      <w:numFmt w:val="lowerRoman"/>
      <w:lvlText w:val="%6."/>
      <w:lvlJc w:val="right"/>
      <w:pPr>
        <w:ind w:left="6010" w:hanging="180"/>
      </w:pPr>
    </w:lvl>
    <w:lvl w:ilvl="6" w:tplc="0405000F" w:tentative="1">
      <w:start w:val="1"/>
      <w:numFmt w:val="decimal"/>
      <w:lvlText w:val="%7."/>
      <w:lvlJc w:val="left"/>
      <w:pPr>
        <w:ind w:left="6730" w:hanging="360"/>
      </w:pPr>
    </w:lvl>
    <w:lvl w:ilvl="7" w:tplc="04050019" w:tentative="1">
      <w:start w:val="1"/>
      <w:numFmt w:val="lowerLetter"/>
      <w:lvlText w:val="%8."/>
      <w:lvlJc w:val="left"/>
      <w:pPr>
        <w:ind w:left="7450" w:hanging="360"/>
      </w:pPr>
    </w:lvl>
    <w:lvl w:ilvl="8" w:tplc="0405001B" w:tentative="1">
      <w:start w:val="1"/>
      <w:numFmt w:val="lowerRoman"/>
      <w:lvlText w:val="%9."/>
      <w:lvlJc w:val="right"/>
      <w:pPr>
        <w:ind w:left="8170" w:hanging="180"/>
      </w:pPr>
    </w:lvl>
  </w:abstractNum>
  <w:abstractNum w:abstractNumId="8" w15:restartNumberingAfterBreak="0">
    <w:nsid w:val="262D41E8"/>
    <w:multiLevelType w:val="hybridMultilevel"/>
    <w:tmpl w:val="3A9017F6"/>
    <w:lvl w:ilvl="0" w:tplc="295AE3C2">
      <w:numFmt w:val="bullet"/>
      <w:lvlText w:val="-"/>
      <w:lvlJc w:val="left"/>
      <w:pPr>
        <w:ind w:left="720" w:hanging="360"/>
      </w:pPr>
      <w:rPr>
        <w:rFonts w:ascii="Palatino Linotype" w:eastAsia="Calibri" w:hAnsi="Palatino Linotype" w:cs="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C29A6"/>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C5D7B"/>
    <w:multiLevelType w:val="multilevel"/>
    <w:tmpl w:val="7A5ED65A"/>
    <w:lvl w:ilvl="0">
      <w:start w:val="1"/>
      <w:numFmt w:val="decimal"/>
      <w:pStyle w:val="Nadpis1"/>
      <w:lvlText w:val="%1."/>
      <w:lvlJc w:val="left"/>
      <w:pPr>
        <w:ind w:left="567" w:hanging="567"/>
      </w:pPr>
      <w:rPr>
        <w:rFonts w:cs="Times New Roman" w:hint="default"/>
      </w:rPr>
    </w:lvl>
    <w:lvl w:ilvl="1">
      <w:start w:val="1"/>
      <w:numFmt w:val="decimal"/>
      <w:pStyle w:val="Nadpis2"/>
      <w:lvlText w:val="%1.%2."/>
      <w:lvlJc w:val="left"/>
      <w:pPr>
        <w:ind w:left="718" w:hanging="576"/>
      </w:pPr>
      <w:rPr>
        <w:rFonts w:cs="Times New Roman" w:hint="default"/>
        <w:b w:val="0"/>
        <w:bCs w:val="0"/>
        <w:color w:val="auto"/>
        <w:sz w:val="22"/>
        <w:szCs w:val="22"/>
      </w:rPr>
    </w:lvl>
    <w:lvl w:ilvl="2">
      <w:start w:val="1"/>
      <w:numFmt w:val="decimal"/>
      <w:pStyle w:val="Nadpis3"/>
      <w:lvlText w:val="%1.%2.%3."/>
      <w:lvlJc w:val="left"/>
      <w:pPr>
        <w:ind w:left="1430" w:hanging="720"/>
      </w:pPr>
      <w:rPr>
        <w:rFonts w:cs="Times New Roman" w:hint="default"/>
        <w:i w:val="0"/>
        <w:color w:val="000000" w:themeColor="text1"/>
        <w:sz w:val="22"/>
        <w:szCs w:val="22"/>
      </w:rPr>
    </w:lvl>
    <w:lvl w:ilvl="3">
      <w:start w:val="1"/>
      <w:numFmt w:val="decimal"/>
      <w:pStyle w:val="Nadpis4"/>
      <w:lvlText w:val="%1.%2.%3.%4"/>
      <w:lvlJc w:val="left"/>
      <w:pPr>
        <w:ind w:left="864" w:hanging="864"/>
      </w:pPr>
      <w:rPr>
        <w:rFonts w:cs="Times New Roman" w:hint="default"/>
        <w:b w:val="0"/>
        <w:sz w:val="20"/>
        <w:szCs w:val="20"/>
      </w:rPr>
    </w:lvl>
    <w:lvl w:ilvl="4">
      <w:start w:val="1"/>
      <w:numFmt w:val="lowerRoman"/>
      <w:pStyle w:val="Nadpis5"/>
      <w:lvlText w:val="(%5)"/>
      <w:lvlJc w:val="right"/>
      <w:pPr>
        <w:ind w:left="3702" w:hanging="1008"/>
      </w:pPr>
      <w:rPr>
        <w:rFonts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1" w15:restartNumberingAfterBreak="0">
    <w:nsid w:val="30585101"/>
    <w:multiLevelType w:val="hybridMultilevel"/>
    <w:tmpl w:val="9412148E"/>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12" w15:restartNumberingAfterBreak="0">
    <w:nsid w:val="34026B6F"/>
    <w:multiLevelType w:val="hybridMultilevel"/>
    <w:tmpl w:val="7C705770"/>
    <w:lvl w:ilvl="0" w:tplc="295AE3C2">
      <w:numFmt w:val="bullet"/>
      <w:lvlText w:val="-"/>
      <w:lvlJc w:val="left"/>
      <w:pPr>
        <w:ind w:left="1854" w:hanging="360"/>
      </w:pPr>
      <w:rPr>
        <w:rFonts w:ascii="Palatino Linotype" w:eastAsia="Calibri" w:hAnsi="Palatino Linotype" w:cs="Palatino Linotype"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15:restartNumberingAfterBreak="0">
    <w:nsid w:val="41F51B9D"/>
    <w:multiLevelType w:val="multilevel"/>
    <w:tmpl w:val="79EA7EFA"/>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C819AA"/>
    <w:multiLevelType w:val="hybridMultilevel"/>
    <w:tmpl w:val="D7DA6004"/>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15" w15:restartNumberingAfterBreak="0">
    <w:nsid w:val="4A1F42BC"/>
    <w:multiLevelType w:val="hybridMultilevel"/>
    <w:tmpl w:val="B38C9810"/>
    <w:lvl w:ilvl="0" w:tplc="295AE3C2">
      <w:numFmt w:val="bullet"/>
      <w:lvlText w:val="-"/>
      <w:lvlJc w:val="left"/>
      <w:pPr>
        <w:ind w:left="1173" w:hanging="360"/>
      </w:pPr>
      <w:rPr>
        <w:rFonts w:ascii="Palatino Linotype" w:eastAsia="Calibri" w:hAnsi="Palatino Linotype" w:cs="Palatino Linotype" w:hint="default"/>
      </w:rPr>
    </w:lvl>
    <w:lvl w:ilvl="1" w:tplc="04050003" w:tentative="1">
      <w:start w:val="1"/>
      <w:numFmt w:val="bullet"/>
      <w:lvlText w:val="o"/>
      <w:lvlJc w:val="left"/>
      <w:pPr>
        <w:ind w:left="1893" w:hanging="360"/>
      </w:pPr>
      <w:rPr>
        <w:rFonts w:ascii="Courier New" w:hAnsi="Courier New" w:cs="Courier New" w:hint="default"/>
      </w:rPr>
    </w:lvl>
    <w:lvl w:ilvl="2" w:tplc="04050005" w:tentative="1">
      <w:start w:val="1"/>
      <w:numFmt w:val="bullet"/>
      <w:lvlText w:val=""/>
      <w:lvlJc w:val="left"/>
      <w:pPr>
        <w:ind w:left="2613" w:hanging="360"/>
      </w:pPr>
      <w:rPr>
        <w:rFonts w:ascii="Wingdings" w:hAnsi="Wingdings" w:hint="default"/>
      </w:rPr>
    </w:lvl>
    <w:lvl w:ilvl="3" w:tplc="04050001" w:tentative="1">
      <w:start w:val="1"/>
      <w:numFmt w:val="bullet"/>
      <w:lvlText w:val=""/>
      <w:lvlJc w:val="left"/>
      <w:pPr>
        <w:ind w:left="3333" w:hanging="360"/>
      </w:pPr>
      <w:rPr>
        <w:rFonts w:ascii="Symbol" w:hAnsi="Symbol" w:hint="default"/>
      </w:rPr>
    </w:lvl>
    <w:lvl w:ilvl="4" w:tplc="04050003" w:tentative="1">
      <w:start w:val="1"/>
      <w:numFmt w:val="bullet"/>
      <w:lvlText w:val="o"/>
      <w:lvlJc w:val="left"/>
      <w:pPr>
        <w:ind w:left="4053" w:hanging="360"/>
      </w:pPr>
      <w:rPr>
        <w:rFonts w:ascii="Courier New" w:hAnsi="Courier New" w:cs="Courier New" w:hint="default"/>
      </w:rPr>
    </w:lvl>
    <w:lvl w:ilvl="5" w:tplc="04050005" w:tentative="1">
      <w:start w:val="1"/>
      <w:numFmt w:val="bullet"/>
      <w:lvlText w:val=""/>
      <w:lvlJc w:val="left"/>
      <w:pPr>
        <w:ind w:left="4773" w:hanging="360"/>
      </w:pPr>
      <w:rPr>
        <w:rFonts w:ascii="Wingdings" w:hAnsi="Wingdings" w:hint="default"/>
      </w:rPr>
    </w:lvl>
    <w:lvl w:ilvl="6" w:tplc="04050001" w:tentative="1">
      <w:start w:val="1"/>
      <w:numFmt w:val="bullet"/>
      <w:lvlText w:val=""/>
      <w:lvlJc w:val="left"/>
      <w:pPr>
        <w:ind w:left="5493" w:hanging="360"/>
      </w:pPr>
      <w:rPr>
        <w:rFonts w:ascii="Symbol" w:hAnsi="Symbol" w:hint="default"/>
      </w:rPr>
    </w:lvl>
    <w:lvl w:ilvl="7" w:tplc="04050003" w:tentative="1">
      <w:start w:val="1"/>
      <w:numFmt w:val="bullet"/>
      <w:lvlText w:val="o"/>
      <w:lvlJc w:val="left"/>
      <w:pPr>
        <w:ind w:left="6213" w:hanging="360"/>
      </w:pPr>
      <w:rPr>
        <w:rFonts w:ascii="Courier New" w:hAnsi="Courier New" w:cs="Courier New" w:hint="default"/>
      </w:rPr>
    </w:lvl>
    <w:lvl w:ilvl="8" w:tplc="04050005" w:tentative="1">
      <w:start w:val="1"/>
      <w:numFmt w:val="bullet"/>
      <w:lvlText w:val=""/>
      <w:lvlJc w:val="left"/>
      <w:pPr>
        <w:ind w:left="6933" w:hanging="360"/>
      </w:pPr>
      <w:rPr>
        <w:rFonts w:ascii="Wingdings" w:hAnsi="Wingdings" w:hint="default"/>
      </w:rPr>
    </w:lvl>
  </w:abstractNum>
  <w:abstractNum w:abstractNumId="16" w15:restartNumberingAfterBreak="0">
    <w:nsid w:val="4BE679D8"/>
    <w:multiLevelType w:val="hybridMultilevel"/>
    <w:tmpl w:val="46F45B4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6BE7229"/>
    <w:multiLevelType w:val="hybridMultilevel"/>
    <w:tmpl w:val="B8066B60"/>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18" w15:restartNumberingAfterBreak="0">
    <w:nsid w:val="59501D4C"/>
    <w:multiLevelType w:val="hybridMultilevel"/>
    <w:tmpl w:val="73702772"/>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19" w15:restartNumberingAfterBreak="0">
    <w:nsid w:val="5D7B0EC0"/>
    <w:multiLevelType w:val="multilevel"/>
    <w:tmpl w:val="79EA7EFA"/>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AAE5BF6"/>
    <w:multiLevelType w:val="hybridMultilevel"/>
    <w:tmpl w:val="4E70B290"/>
    <w:lvl w:ilvl="0" w:tplc="295AE3C2">
      <w:numFmt w:val="bullet"/>
      <w:lvlText w:val="-"/>
      <w:lvlJc w:val="left"/>
      <w:pPr>
        <w:ind w:left="1173" w:hanging="360"/>
      </w:pPr>
      <w:rPr>
        <w:rFonts w:ascii="Palatino Linotype" w:eastAsia="Calibri" w:hAnsi="Palatino Linotype" w:cs="Palatino Linotype" w:hint="default"/>
      </w:rPr>
    </w:lvl>
    <w:lvl w:ilvl="1" w:tplc="04050003" w:tentative="1">
      <w:start w:val="1"/>
      <w:numFmt w:val="bullet"/>
      <w:lvlText w:val="o"/>
      <w:lvlJc w:val="left"/>
      <w:pPr>
        <w:ind w:left="1893" w:hanging="360"/>
      </w:pPr>
      <w:rPr>
        <w:rFonts w:ascii="Courier New" w:hAnsi="Courier New" w:cs="Courier New" w:hint="default"/>
      </w:rPr>
    </w:lvl>
    <w:lvl w:ilvl="2" w:tplc="04050005" w:tentative="1">
      <w:start w:val="1"/>
      <w:numFmt w:val="bullet"/>
      <w:lvlText w:val=""/>
      <w:lvlJc w:val="left"/>
      <w:pPr>
        <w:ind w:left="2613" w:hanging="360"/>
      </w:pPr>
      <w:rPr>
        <w:rFonts w:ascii="Wingdings" w:hAnsi="Wingdings" w:hint="default"/>
      </w:rPr>
    </w:lvl>
    <w:lvl w:ilvl="3" w:tplc="04050001" w:tentative="1">
      <w:start w:val="1"/>
      <w:numFmt w:val="bullet"/>
      <w:lvlText w:val=""/>
      <w:lvlJc w:val="left"/>
      <w:pPr>
        <w:ind w:left="3333" w:hanging="360"/>
      </w:pPr>
      <w:rPr>
        <w:rFonts w:ascii="Symbol" w:hAnsi="Symbol" w:hint="default"/>
      </w:rPr>
    </w:lvl>
    <w:lvl w:ilvl="4" w:tplc="04050003" w:tentative="1">
      <w:start w:val="1"/>
      <w:numFmt w:val="bullet"/>
      <w:lvlText w:val="o"/>
      <w:lvlJc w:val="left"/>
      <w:pPr>
        <w:ind w:left="4053" w:hanging="360"/>
      </w:pPr>
      <w:rPr>
        <w:rFonts w:ascii="Courier New" w:hAnsi="Courier New" w:cs="Courier New" w:hint="default"/>
      </w:rPr>
    </w:lvl>
    <w:lvl w:ilvl="5" w:tplc="04050005" w:tentative="1">
      <w:start w:val="1"/>
      <w:numFmt w:val="bullet"/>
      <w:lvlText w:val=""/>
      <w:lvlJc w:val="left"/>
      <w:pPr>
        <w:ind w:left="4773" w:hanging="360"/>
      </w:pPr>
      <w:rPr>
        <w:rFonts w:ascii="Wingdings" w:hAnsi="Wingdings" w:hint="default"/>
      </w:rPr>
    </w:lvl>
    <w:lvl w:ilvl="6" w:tplc="04050001" w:tentative="1">
      <w:start w:val="1"/>
      <w:numFmt w:val="bullet"/>
      <w:lvlText w:val=""/>
      <w:lvlJc w:val="left"/>
      <w:pPr>
        <w:ind w:left="5493" w:hanging="360"/>
      </w:pPr>
      <w:rPr>
        <w:rFonts w:ascii="Symbol" w:hAnsi="Symbol" w:hint="default"/>
      </w:rPr>
    </w:lvl>
    <w:lvl w:ilvl="7" w:tplc="04050003" w:tentative="1">
      <w:start w:val="1"/>
      <w:numFmt w:val="bullet"/>
      <w:lvlText w:val="o"/>
      <w:lvlJc w:val="left"/>
      <w:pPr>
        <w:ind w:left="6213" w:hanging="360"/>
      </w:pPr>
      <w:rPr>
        <w:rFonts w:ascii="Courier New" w:hAnsi="Courier New" w:cs="Courier New" w:hint="default"/>
      </w:rPr>
    </w:lvl>
    <w:lvl w:ilvl="8" w:tplc="04050005" w:tentative="1">
      <w:start w:val="1"/>
      <w:numFmt w:val="bullet"/>
      <w:lvlText w:val=""/>
      <w:lvlJc w:val="left"/>
      <w:pPr>
        <w:ind w:left="6933" w:hanging="360"/>
      </w:pPr>
      <w:rPr>
        <w:rFonts w:ascii="Wingdings" w:hAnsi="Wingdings" w:hint="default"/>
      </w:rPr>
    </w:lvl>
  </w:abstractNum>
  <w:abstractNum w:abstractNumId="21" w15:restartNumberingAfterBreak="0">
    <w:nsid w:val="6B0A30B7"/>
    <w:multiLevelType w:val="hybridMultilevel"/>
    <w:tmpl w:val="E2124E28"/>
    <w:lvl w:ilvl="0" w:tplc="6546BEBC">
      <w:start w:val="2"/>
      <w:numFmt w:val="bullet"/>
      <w:lvlText w:val="-"/>
      <w:lvlJc w:val="left"/>
      <w:pPr>
        <w:ind w:left="1721" w:hanging="360"/>
      </w:pPr>
      <w:rPr>
        <w:rFonts w:ascii="Times New Roman" w:eastAsia="Times New Roman" w:hAnsi="Times New Roman" w:cs="Times New Roman" w:hint="default"/>
      </w:rPr>
    </w:lvl>
    <w:lvl w:ilvl="1" w:tplc="04050003">
      <w:start w:val="1"/>
      <w:numFmt w:val="bullet"/>
      <w:lvlText w:val="o"/>
      <w:lvlJc w:val="left"/>
      <w:pPr>
        <w:ind w:left="2441" w:hanging="360"/>
      </w:pPr>
      <w:rPr>
        <w:rFonts w:ascii="Courier New" w:hAnsi="Courier New" w:cs="Courier New" w:hint="default"/>
      </w:rPr>
    </w:lvl>
    <w:lvl w:ilvl="2" w:tplc="04050005" w:tentative="1">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22" w15:restartNumberingAfterBreak="0">
    <w:nsid w:val="6F20719D"/>
    <w:multiLevelType w:val="hybridMultilevel"/>
    <w:tmpl w:val="B8066B60"/>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23" w15:restartNumberingAfterBreak="0">
    <w:nsid w:val="71407D2C"/>
    <w:multiLevelType w:val="hybridMultilevel"/>
    <w:tmpl w:val="85BE4DEE"/>
    <w:lvl w:ilvl="0" w:tplc="A524E142">
      <w:start w:val="1"/>
      <w:numFmt w:val="decimal"/>
      <w:lvlText w:val="%1."/>
      <w:lvlJc w:val="left"/>
      <w:pPr>
        <w:tabs>
          <w:tab w:val="num" w:pos="706"/>
        </w:tabs>
        <w:ind w:left="706" w:hanging="705"/>
      </w:pPr>
    </w:lvl>
    <w:lvl w:ilvl="1" w:tplc="45D43E8E">
      <w:numFmt w:val="none"/>
      <w:lvlText w:val=""/>
      <w:lvlJc w:val="left"/>
      <w:pPr>
        <w:tabs>
          <w:tab w:val="num" w:pos="360"/>
        </w:tabs>
      </w:pPr>
    </w:lvl>
    <w:lvl w:ilvl="2" w:tplc="2B7EFF1A">
      <w:numFmt w:val="none"/>
      <w:lvlText w:val=""/>
      <w:lvlJc w:val="left"/>
      <w:pPr>
        <w:tabs>
          <w:tab w:val="num" w:pos="360"/>
        </w:tabs>
      </w:pPr>
    </w:lvl>
    <w:lvl w:ilvl="3" w:tplc="519ADBB8">
      <w:numFmt w:val="none"/>
      <w:lvlText w:val=""/>
      <w:lvlJc w:val="left"/>
      <w:pPr>
        <w:tabs>
          <w:tab w:val="num" w:pos="360"/>
        </w:tabs>
      </w:pPr>
    </w:lvl>
    <w:lvl w:ilvl="4" w:tplc="A4EEEC28">
      <w:numFmt w:val="none"/>
      <w:lvlText w:val=""/>
      <w:lvlJc w:val="left"/>
      <w:pPr>
        <w:tabs>
          <w:tab w:val="num" w:pos="360"/>
        </w:tabs>
      </w:pPr>
    </w:lvl>
    <w:lvl w:ilvl="5" w:tplc="4444767C">
      <w:numFmt w:val="none"/>
      <w:lvlText w:val=""/>
      <w:lvlJc w:val="left"/>
      <w:pPr>
        <w:tabs>
          <w:tab w:val="num" w:pos="360"/>
        </w:tabs>
      </w:pPr>
    </w:lvl>
    <w:lvl w:ilvl="6" w:tplc="14426974">
      <w:numFmt w:val="none"/>
      <w:lvlText w:val=""/>
      <w:lvlJc w:val="left"/>
      <w:pPr>
        <w:tabs>
          <w:tab w:val="num" w:pos="360"/>
        </w:tabs>
      </w:pPr>
    </w:lvl>
    <w:lvl w:ilvl="7" w:tplc="1090E278">
      <w:numFmt w:val="none"/>
      <w:lvlText w:val=""/>
      <w:lvlJc w:val="left"/>
      <w:pPr>
        <w:tabs>
          <w:tab w:val="num" w:pos="360"/>
        </w:tabs>
      </w:pPr>
    </w:lvl>
    <w:lvl w:ilvl="8" w:tplc="A224B392">
      <w:numFmt w:val="none"/>
      <w:lvlText w:val=""/>
      <w:lvlJc w:val="left"/>
      <w:pPr>
        <w:tabs>
          <w:tab w:val="num" w:pos="360"/>
        </w:tabs>
      </w:pPr>
    </w:lvl>
  </w:abstractNum>
  <w:abstractNum w:abstractNumId="24" w15:restartNumberingAfterBreak="0">
    <w:nsid w:val="789B1FBB"/>
    <w:multiLevelType w:val="hybridMultilevel"/>
    <w:tmpl w:val="71D6B3F8"/>
    <w:lvl w:ilvl="0" w:tplc="04050001">
      <w:start w:val="1"/>
      <w:numFmt w:val="bullet"/>
      <w:lvlText w:val=""/>
      <w:lvlJc w:val="left"/>
      <w:pPr>
        <w:ind w:left="2201" w:hanging="360"/>
      </w:pPr>
      <w:rPr>
        <w:rFonts w:ascii="Symbol" w:hAnsi="Symbol" w:hint="default"/>
      </w:rPr>
    </w:lvl>
    <w:lvl w:ilvl="1" w:tplc="04050003" w:tentative="1">
      <w:start w:val="1"/>
      <w:numFmt w:val="bullet"/>
      <w:lvlText w:val="o"/>
      <w:lvlJc w:val="left"/>
      <w:pPr>
        <w:ind w:left="2921" w:hanging="360"/>
      </w:pPr>
      <w:rPr>
        <w:rFonts w:ascii="Courier New" w:hAnsi="Courier New" w:cs="Courier New" w:hint="default"/>
      </w:rPr>
    </w:lvl>
    <w:lvl w:ilvl="2" w:tplc="04050005" w:tentative="1">
      <w:start w:val="1"/>
      <w:numFmt w:val="bullet"/>
      <w:lvlText w:val=""/>
      <w:lvlJc w:val="left"/>
      <w:pPr>
        <w:ind w:left="3641" w:hanging="360"/>
      </w:pPr>
      <w:rPr>
        <w:rFonts w:ascii="Wingdings" w:hAnsi="Wingdings" w:hint="default"/>
      </w:rPr>
    </w:lvl>
    <w:lvl w:ilvl="3" w:tplc="04050001" w:tentative="1">
      <w:start w:val="1"/>
      <w:numFmt w:val="bullet"/>
      <w:lvlText w:val=""/>
      <w:lvlJc w:val="left"/>
      <w:pPr>
        <w:ind w:left="4361" w:hanging="360"/>
      </w:pPr>
      <w:rPr>
        <w:rFonts w:ascii="Symbol" w:hAnsi="Symbol" w:hint="default"/>
      </w:rPr>
    </w:lvl>
    <w:lvl w:ilvl="4" w:tplc="04050003" w:tentative="1">
      <w:start w:val="1"/>
      <w:numFmt w:val="bullet"/>
      <w:lvlText w:val="o"/>
      <w:lvlJc w:val="left"/>
      <w:pPr>
        <w:ind w:left="5081" w:hanging="360"/>
      </w:pPr>
      <w:rPr>
        <w:rFonts w:ascii="Courier New" w:hAnsi="Courier New" w:cs="Courier New" w:hint="default"/>
      </w:rPr>
    </w:lvl>
    <w:lvl w:ilvl="5" w:tplc="04050005" w:tentative="1">
      <w:start w:val="1"/>
      <w:numFmt w:val="bullet"/>
      <w:lvlText w:val=""/>
      <w:lvlJc w:val="left"/>
      <w:pPr>
        <w:ind w:left="5801" w:hanging="360"/>
      </w:pPr>
      <w:rPr>
        <w:rFonts w:ascii="Wingdings" w:hAnsi="Wingdings" w:hint="default"/>
      </w:rPr>
    </w:lvl>
    <w:lvl w:ilvl="6" w:tplc="04050001" w:tentative="1">
      <w:start w:val="1"/>
      <w:numFmt w:val="bullet"/>
      <w:lvlText w:val=""/>
      <w:lvlJc w:val="left"/>
      <w:pPr>
        <w:ind w:left="6521" w:hanging="360"/>
      </w:pPr>
      <w:rPr>
        <w:rFonts w:ascii="Symbol" w:hAnsi="Symbol" w:hint="default"/>
      </w:rPr>
    </w:lvl>
    <w:lvl w:ilvl="7" w:tplc="04050003" w:tentative="1">
      <w:start w:val="1"/>
      <w:numFmt w:val="bullet"/>
      <w:lvlText w:val="o"/>
      <w:lvlJc w:val="left"/>
      <w:pPr>
        <w:ind w:left="7241" w:hanging="360"/>
      </w:pPr>
      <w:rPr>
        <w:rFonts w:ascii="Courier New" w:hAnsi="Courier New" w:cs="Courier New" w:hint="default"/>
      </w:rPr>
    </w:lvl>
    <w:lvl w:ilvl="8" w:tplc="04050005" w:tentative="1">
      <w:start w:val="1"/>
      <w:numFmt w:val="bullet"/>
      <w:lvlText w:val=""/>
      <w:lvlJc w:val="left"/>
      <w:pPr>
        <w:ind w:left="7961" w:hanging="360"/>
      </w:pPr>
      <w:rPr>
        <w:rFonts w:ascii="Wingdings" w:hAnsi="Wingdings" w:hint="default"/>
      </w:rPr>
    </w:lvl>
  </w:abstractNum>
  <w:abstractNum w:abstractNumId="25" w15:restartNumberingAfterBreak="0">
    <w:nsid w:val="7B2105E7"/>
    <w:multiLevelType w:val="hybridMultilevel"/>
    <w:tmpl w:val="3ED25540"/>
    <w:lvl w:ilvl="0" w:tplc="04050017">
      <w:start w:val="1"/>
      <w:numFmt w:val="lowerLetter"/>
      <w:lvlText w:val="%1)"/>
      <w:lvlJc w:val="left"/>
      <w:pPr>
        <w:ind w:left="2024" w:hanging="360"/>
      </w:pPr>
    </w:lvl>
    <w:lvl w:ilvl="1" w:tplc="04050019" w:tentative="1">
      <w:start w:val="1"/>
      <w:numFmt w:val="lowerLetter"/>
      <w:lvlText w:val="%2."/>
      <w:lvlJc w:val="left"/>
      <w:pPr>
        <w:ind w:left="2744" w:hanging="360"/>
      </w:pPr>
    </w:lvl>
    <w:lvl w:ilvl="2" w:tplc="0405001B" w:tentative="1">
      <w:start w:val="1"/>
      <w:numFmt w:val="lowerRoman"/>
      <w:lvlText w:val="%3."/>
      <w:lvlJc w:val="right"/>
      <w:pPr>
        <w:ind w:left="3464" w:hanging="180"/>
      </w:pPr>
    </w:lvl>
    <w:lvl w:ilvl="3" w:tplc="0405000F" w:tentative="1">
      <w:start w:val="1"/>
      <w:numFmt w:val="decimal"/>
      <w:lvlText w:val="%4."/>
      <w:lvlJc w:val="left"/>
      <w:pPr>
        <w:ind w:left="4184" w:hanging="360"/>
      </w:pPr>
    </w:lvl>
    <w:lvl w:ilvl="4" w:tplc="04050019" w:tentative="1">
      <w:start w:val="1"/>
      <w:numFmt w:val="lowerLetter"/>
      <w:lvlText w:val="%5."/>
      <w:lvlJc w:val="left"/>
      <w:pPr>
        <w:ind w:left="4904" w:hanging="360"/>
      </w:pPr>
    </w:lvl>
    <w:lvl w:ilvl="5" w:tplc="0405001B" w:tentative="1">
      <w:start w:val="1"/>
      <w:numFmt w:val="lowerRoman"/>
      <w:lvlText w:val="%6."/>
      <w:lvlJc w:val="right"/>
      <w:pPr>
        <w:ind w:left="5624" w:hanging="180"/>
      </w:pPr>
    </w:lvl>
    <w:lvl w:ilvl="6" w:tplc="0405000F" w:tentative="1">
      <w:start w:val="1"/>
      <w:numFmt w:val="decimal"/>
      <w:lvlText w:val="%7."/>
      <w:lvlJc w:val="left"/>
      <w:pPr>
        <w:ind w:left="6344" w:hanging="360"/>
      </w:pPr>
    </w:lvl>
    <w:lvl w:ilvl="7" w:tplc="04050019" w:tentative="1">
      <w:start w:val="1"/>
      <w:numFmt w:val="lowerLetter"/>
      <w:lvlText w:val="%8."/>
      <w:lvlJc w:val="left"/>
      <w:pPr>
        <w:ind w:left="7064" w:hanging="360"/>
      </w:pPr>
    </w:lvl>
    <w:lvl w:ilvl="8" w:tplc="0405001B" w:tentative="1">
      <w:start w:val="1"/>
      <w:numFmt w:val="lowerRoman"/>
      <w:lvlText w:val="%9."/>
      <w:lvlJc w:val="right"/>
      <w:pPr>
        <w:ind w:left="7784" w:hanging="180"/>
      </w:pPr>
    </w:lvl>
  </w:abstractNum>
  <w:abstractNum w:abstractNumId="26" w15:restartNumberingAfterBreak="0">
    <w:nsid w:val="7D0923A5"/>
    <w:multiLevelType w:val="hybridMultilevel"/>
    <w:tmpl w:val="3F3414E0"/>
    <w:lvl w:ilvl="0" w:tplc="295AE3C2">
      <w:numFmt w:val="bullet"/>
      <w:lvlText w:val="-"/>
      <w:lvlJc w:val="left"/>
      <w:pPr>
        <w:ind w:left="1854" w:hanging="360"/>
      </w:pPr>
      <w:rPr>
        <w:rFonts w:ascii="Palatino Linotype" w:eastAsia="Calibri" w:hAnsi="Palatino Linotype" w:cs="Palatino Linotype"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0"/>
  </w:num>
  <w:num w:numId="2">
    <w:abstractNumId w:val="6"/>
  </w:num>
  <w:num w:numId="3">
    <w:abstractNumId w:val="27"/>
  </w:num>
  <w:num w:numId="4">
    <w:abstractNumId w:val="14"/>
  </w:num>
  <w:num w:numId="5">
    <w:abstractNumId w:val="22"/>
  </w:num>
  <w:num w:numId="6">
    <w:abstractNumId w:val="17"/>
  </w:num>
  <w:num w:numId="7">
    <w:abstractNumId w:val="11"/>
  </w:num>
  <w:num w:numId="8">
    <w:abstractNumId w:val="1"/>
  </w:num>
  <w:num w:numId="9">
    <w:abstractNumId w:val="18"/>
  </w:num>
  <w:num w:numId="10">
    <w:abstractNumId w:val="19"/>
  </w:num>
  <w:num w:numId="11">
    <w:abstractNumId w:val="7"/>
  </w:num>
  <w:num w:numId="12">
    <w:abstractNumId w:val="12"/>
  </w:num>
  <w:num w:numId="13">
    <w:abstractNumId w:val="25"/>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6"/>
  </w:num>
  <w:num w:numId="18">
    <w:abstractNumId w:val="13"/>
  </w:num>
  <w:num w:numId="19">
    <w:abstractNumId w:val="10"/>
    <w:lvlOverride w:ilvl="0">
      <w:startOverride w:val="18"/>
    </w:lvlOverride>
    <w:lvlOverride w:ilvl="1">
      <w:startOverride w:val="15"/>
    </w:lvlOverride>
  </w:num>
  <w:num w:numId="20">
    <w:abstractNumId w:val="10"/>
    <w:lvlOverride w:ilvl="0">
      <w:startOverride w:val="18"/>
    </w:lvlOverride>
    <w:lvlOverride w:ilvl="1">
      <w:startOverride w:val="4"/>
    </w:lvlOverride>
  </w:num>
  <w:num w:numId="21">
    <w:abstractNumId w:val="8"/>
  </w:num>
  <w:num w:numId="22">
    <w:abstractNumId w:val="15"/>
  </w:num>
  <w:num w:numId="23">
    <w:abstractNumId w:val="20"/>
  </w:num>
  <w:num w:numId="24">
    <w:abstractNumId w:val="5"/>
  </w:num>
  <w:num w:numId="25">
    <w:abstractNumId w:val="4"/>
  </w:num>
  <w:num w:numId="26">
    <w:abstractNumId w:val="2"/>
  </w:num>
  <w:num w:numId="27">
    <w:abstractNumId w:val="10"/>
  </w:num>
  <w:num w:numId="28">
    <w:abstractNumId w:val="10"/>
  </w:num>
  <w:num w:numId="29">
    <w:abstractNumId w:val="21"/>
  </w:num>
  <w:num w:numId="30">
    <w:abstractNumId w:val="23"/>
  </w:num>
  <w:num w:numId="3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B9"/>
    <w:rsid w:val="0000122F"/>
    <w:rsid w:val="00001E7D"/>
    <w:rsid w:val="000024D9"/>
    <w:rsid w:val="00002A86"/>
    <w:rsid w:val="000043AE"/>
    <w:rsid w:val="0000460C"/>
    <w:rsid w:val="000056E7"/>
    <w:rsid w:val="000059EE"/>
    <w:rsid w:val="00005A55"/>
    <w:rsid w:val="00006054"/>
    <w:rsid w:val="00007BF3"/>
    <w:rsid w:val="00010908"/>
    <w:rsid w:val="00010B3F"/>
    <w:rsid w:val="000117E9"/>
    <w:rsid w:val="000126D0"/>
    <w:rsid w:val="0001395B"/>
    <w:rsid w:val="00013B58"/>
    <w:rsid w:val="000145E4"/>
    <w:rsid w:val="000150B6"/>
    <w:rsid w:val="00015259"/>
    <w:rsid w:val="00015302"/>
    <w:rsid w:val="00016FAF"/>
    <w:rsid w:val="00017A17"/>
    <w:rsid w:val="00022172"/>
    <w:rsid w:val="00022AEF"/>
    <w:rsid w:val="00023A26"/>
    <w:rsid w:val="00025CCD"/>
    <w:rsid w:val="000272BC"/>
    <w:rsid w:val="00027B9B"/>
    <w:rsid w:val="00027BBC"/>
    <w:rsid w:val="00030474"/>
    <w:rsid w:val="000304B9"/>
    <w:rsid w:val="00030573"/>
    <w:rsid w:val="0003070F"/>
    <w:rsid w:val="00030B93"/>
    <w:rsid w:val="00031885"/>
    <w:rsid w:val="000326AD"/>
    <w:rsid w:val="00033F4D"/>
    <w:rsid w:val="00034499"/>
    <w:rsid w:val="00035447"/>
    <w:rsid w:val="00036622"/>
    <w:rsid w:val="00037F51"/>
    <w:rsid w:val="00040789"/>
    <w:rsid w:val="00041A38"/>
    <w:rsid w:val="00041A43"/>
    <w:rsid w:val="00041B3F"/>
    <w:rsid w:val="00042781"/>
    <w:rsid w:val="000427B1"/>
    <w:rsid w:val="00042DF6"/>
    <w:rsid w:val="00044C69"/>
    <w:rsid w:val="000515C2"/>
    <w:rsid w:val="000521D1"/>
    <w:rsid w:val="00052894"/>
    <w:rsid w:val="0005393E"/>
    <w:rsid w:val="00054184"/>
    <w:rsid w:val="00055E18"/>
    <w:rsid w:val="00056570"/>
    <w:rsid w:val="00056805"/>
    <w:rsid w:val="00056ECF"/>
    <w:rsid w:val="00057F1E"/>
    <w:rsid w:val="00060E2B"/>
    <w:rsid w:val="00061FFE"/>
    <w:rsid w:val="00062E8E"/>
    <w:rsid w:val="00063609"/>
    <w:rsid w:val="0006405B"/>
    <w:rsid w:val="00064513"/>
    <w:rsid w:val="000651F6"/>
    <w:rsid w:val="0006624E"/>
    <w:rsid w:val="0006636B"/>
    <w:rsid w:val="00066D9E"/>
    <w:rsid w:val="00067037"/>
    <w:rsid w:val="00070CF6"/>
    <w:rsid w:val="00070ECB"/>
    <w:rsid w:val="00071E2C"/>
    <w:rsid w:val="00072767"/>
    <w:rsid w:val="0007319A"/>
    <w:rsid w:val="0007483D"/>
    <w:rsid w:val="00074971"/>
    <w:rsid w:val="00074B71"/>
    <w:rsid w:val="00074E2A"/>
    <w:rsid w:val="00076417"/>
    <w:rsid w:val="00076AF4"/>
    <w:rsid w:val="00080C37"/>
    <w:rsid w:val="00082BE2"/>
    <w:rsid w:val="000844D3"/>
    <w:rsid w:val="00084739"/>
    <w:rsid w:val="00085205"/>
    <w:rsid w:val="00085480"/>
    <w:rsid w:val="000861A3"/>
    <w:rsid w:val="00086275"/>
    <w:rsid w:val="00087AFF"/>
    <w:rsid w:val="00091E8B"/>
    <w:rsid w:val="00092773"/>
    <w:rsid w:val="00092DDA"/>
    <w:rsid w:val="000950D3"/>
    <w:rsid w:val="00096E28"/>
    <w:rsid w:val="00097E4C"/>
    <w:rsid w:val="000A17FA"/>
    <w:rsid w:val="000A19D7"/>
    <w:rsid w:val="000A2DFE"/>
    <w:rsid w:val="000A3582"/>
    <w:rsid w:val="000A3DBE"/>
    <w:rsid w:val="000A47B2"/>
    <w:rsid w:val="000A4F92"/>
    <w:rsid w:val="000A5228"/>
    <w:rsid w:val="000A5D2F"/>
    <w:rsid w:val="000A6088"/>
    <w:rsid w:val="000A68B5"/>
    <w:rsid w:val="000A6F21"/>
    <w:rsid w:val="000B0BEE"/>
    <w:rsid w:val="000B0D73"/>
    <w:rsid w:val="000B15E8"/>
    <w:rsid w:val="000B208E"/>
    <w:rsid w:val="000B2192"/>
    <w:rsid w:val="000B2F50"/>
    <w:rsid w:val="000B2F59"/>
    <w:rsid w:val="000B3D06"/>
    <w:rsid w:val="000B42F4"/>
    <w:rsid w:val="000B45F4"/>
    <w:rsid w:val="000B6E3B"/>
    <w:rsid w:val="000B6E42"/>
    <w:rsid w:val="000B79BC"/>
    <w:rsid w:val="000C001E"/>
    <w:rsid w:val="000C0A75"/>
    <w:rsid w:val="000C0F02"/>
    <w:rsid w:val="000C0F26"/>
    <w:rsid w:val="000C2720"/>
    <w:rsid w:val="000C34C1"/>
    <w:rsid w:val="000C3F05"/>
    <w:rsid w:val="000C4324"/>
    <w:rsid w:val="000C450F"/>
    <w:rsid w:val="000C480B"/>
    <w:rsid w:val="000C722E"/>
    <w:rsid w:val="000C78E5"/>
    <w:rsid w:val="000C7C9B"/>
    <w:rsid w:val="000D0361"/>
    <w:rsid w:val="000D053B"/>
    <w:rsid w:val="000D0AE1"/>
    <w:rsid w:val="000D1B73"/>
    <w:rsid w:val="000D1C9D"/>
    <w:rsid w:val="000D2CE1"/>
    <w:rsid w:val="000D2DF0"/>
    <w:rsid w:val="000D3842"/>
    <w:rsid w:val="000D3D67"/>
    <w:rsid w:val="000D4090"/>
    <w:rsid w:val="000D4345"/>
    <w:rsid w:val="000D5BE6"/>
    <w:rsid w:val="000D6F42"/>
    <w:rsid w:val="000D715C"/>
    <w:rsid w:val="000D7198"/>
    <w:rsid w:val="000D7FFB"/>
    <w:rsid w:val="000E0525"/>
    <w:rsid w:val="000E17E4"/>
    <w:rsid w:val="000E3103"/>
    <w:rsid w:val="000E37CF"/>
    <w:rsid w:val="000E42C9"/>
    <w:rsid w:val="000E4547"/>
    <w:rsid w:val="000E494C"/>
    <w:rsid w:val="000E4B50"/>
    <w:rsid w:val="000E6188"/>
    <w:rsid w:val="000E6377"/>
    <w:rsid w:val="000E687C"/>
    <w:rsid w:val="000E6D39"/>
    <w:rsid w:val="000E71E9"/>
    <w:rsid w:val="000E7EA2"/>
    <w:rsid w:val="000F046E"/>
    <w:rsid w:val="000F05E8"/>
    <w:rsid w:val="000F215C"/>
    <w:rsid w:val="000F2729"/>
    <w:rsid w:val="000F40BA"/>
    <w:rsid w:val="000F4DBF"/>
    <w:rsid w:val="000F6116"/>
    <w:rsid w:val="000F624F"/>
    <w:rsid w:val="00102BBF"/>
    <w:rsid w:val="00102DCD"/>
    <w:rsid w:val="00103AD8"/>
    <w:rsid w:val="00104F5E"/>
    <w:rsid w:val="00106336"/>
    <w:rsid w:val="00110B43"/>
    <w:rsid w:val="00110FCB"/>
    <w:rsid w:val="00111159"/>
    <w:rsid w:val="00111382"/>
    <w:rsid w:val="00111535"/>
    <w:rsid w:val="00111CCB"/>
    <w:rsid w:val="00112958"/>
    <w:rsid w:val="001129BD"/>
    <w:rsid w:val="001135B9"/>
    <w:rsid w:val="00113F1B"/>
    <w:rsid w:val="00114710"/>
    <w:rsid w:val="00114798"/>
    <w:rsid w:val="00115127"/>
    <w:rsid w:val="0011573C"/>
    <w:rsid w:val="00117312"/>
    <w:rsid w:val="00117DB8"/>
    <w:rsid w:val="00120668"/>
    <w:rsid w:val="00121CEB"/>
    <w:rsid w:val="00121E80"/>
    <w:rsid w:val="001235DD"/>
    <w:rsid w:val="001238FC"/>
    <w:rsid w:val="00123A5A"/>
    <w:rsid w:val="00123BEC"/>
    <w:rsid w:val="00124966"/>
    <w:rsid w:val="00124FFF"/>
    <w:rsid w:val="00125779"/>
    <w:rsid w:val="00125C17"/>
    <w:rsid w:val="00125F1D"/>
    <w:rsid w:val="001275B8"/>
    <w:rsid w:val="001279EE"/>
    <w:rsid w:val="00127A38"/>
    <w:rsid w:val="00127F27"/>
    <w:rsid w:val="0013001B"/>
    <w:rsid w:val="00131479"/>
    <w:rsid w:val="00132FAC"/>
    <w:rsid w:val="0013300E"/>
    <w:rsid w:val="00133364"/>
    <w:rsid w:val="001334DE"/>
    <w:rsid w:val="00134486"/>
    <w:rsid w:val="0013481B"/>
    <w:rsid w:val="00134D24"/>
    <w:rsid w:val="001355B9"/>
    <w:rsid w:val="00135711"/>
    <w:rsid w:val="00136282"/>
    <w:rsid w:val="0013632E"/>
    <w:rsid w:val="00137519"/>
    <w:rsid w:val="0014001C"/>
    <w:rsid w:val="001404CB"/>
    <w:rsid w:val="00140A5E"/>
    <w:rsid w:val="00142F50"/>
    <w:rsid w:val="001441DC"/>
    <w:rsid w:val="0014473F"/>
    <w:rsid w:val="001448FB"/>
    <w:rsid w:val="0014521E"/>
    <w:rsid w:val="00146E30"/>
    <w:rsid w:val="00146F90"/>
    <w:rsid w:val="00147C75"/>
    <w:rsid w:val="00147E64"/>
    <w:rsid w:val="0015195D"/>
    <w:rsid w:val="00151A0C"/>
    <w:rsid w:val="00151EFC"/>
    <w:rsid w:val="001520FF"/>
    <w:rsid w:val="00153070"/>
    <w:rsid w:val="00154BDA"/>
    <w:rsid w:val="00154EB5"/>
    <w:rsid w:val="00154FD5"/>
    <w:rsid w:val="001555B8"/>
    <w:rsid w:val="0015573E"/>
    <w:rsid w:val="00156175"/>
    <w:rsid w:val="00157FDD"/>
    <w:rsid w:val="0016230F"/>
    <w:rsid w:val="00162643"/>
    <w:rsid w:val="00163563"/>
    <w:rsid w:val="001640BD"/>
    <w:rsid w:val="00164945"/>
    <w:rsid w:val="00165406"/>
    <w:rsid w:val="00165BE8"/>
    <w:rsid w:val="00165D75"/>
    <w:rsid w:val="00167490"/>
    <w:rsid w:val="00170628"/>
    <w:rsid w:val="00170CD7"/>
    <w:rsid w:val="00171122"/>
    <w:rsid w:val="0017384B"/>
    <w:rsid w:val="00173C51"/>
    <w:rsid w:val="00173CA7"/>
    <w:rsid w:val="00173DD4"/>
    <w:rsid w:val="00174639"/>
    <w:rsid w:val="00174C47"/>
    <w:rsid w:val="0018004E"/>
    <w:rsid w:val="001810DE"/>
    <w:rsid w:val="0018123C"/>
    <w:rsid w:val="00182BA7"/>
    <w:rsid w:val="00183381"/>
    <w:rsid w:val="001845DE"/>
    <w:rsid w:val="00184D1B"/>
    <w:rsid w:val="001850C6"/>
    <w:rsid w:val="001850E2"/>
    <w:rsid w:val="001860E4"/>
    <w:rsid w:val="0018652E"/>
    <w:rsid w:val="0018783A"/>
    <w:rsid w:val="00187D55"/>
    <w:rsid w:val="00187F48"/>
    <w:rsid w:val="001912CE"/>
    <w:rsid w:val="00191CE8"/>
    <w:rsid w:val="00191E27"/>
    <w:rsid w:val="00192039"/>
    <w:rsid w:val="001944F7"/>
    <w:rsid w:val="00195D1E"/>
    <w:rsid w:val="00196EF3"/>
    <w:rsid w:val="001970A0"/>
    <w:rsid w:val="001A08D7"/>
    <w:rsid w:val="001A0D79"/>
    <w:rsid w:val="001A153B"/>
    <w:rsid w:val="001A1BFB"/>
    <w:rsid w:val="001A3ADD"/>
    <w:rsid w:val="001A4A22"/>
    <w:rsid w:val="001A5611"/>
    <w:rsid w:val="001A6076"/>
    <w:rsid w:val="001A6184"/>
    <w:rsid w:val="001A6BB5"/>
    <w:rsid w:val="001A7ABB"/>
    <w:rsid w:val="001B065E"/>
    <w:rsid w:val="001B0DA2"/>
    <w:rsid w:val="001B1320"/>
    <w:rsid w:val="001B1CBA"/>
    <w:rsid w:val="001B337B"/>
    <w:rsid w:val="001B37B4"/>
    <w:rsid w:val="001B4EE1"/>
    <w:rsid w:val="001B53E6"/>
    <w:rsid w:val="001B549B"/>
    <w:rsid w:val="001B5FF2"/>
    <w:rsid w:val="001B6634"/>
    <w:rsid w:val="001B66AF"/>
    <w:rsid w:val="001B6F7F"/>
    <w:rsid w:val="001B7145"/>
    <w:rsid w:val="001B7C81"/>
    <w:rsid w:val="001C2ED0"/>
    <w:rsid w:val="001C32F4"/>
    <w:rsid w:val="001C379E"/>
    <w:rsid w:val="001C3D36"/>
    <w:rsid w:val="001C4B01"/>
    <w:rsid w:val="001C5414"/>
    <w:rsid w:val="001C5C2C"/>
    <w:rsid w:val="001C7FD1"/>
    <w:rsid w:val="001D03DB"/>
    <w:rsid w:val="001D0BA7"/>
    <w:rsid w:val="001D0D48"/>
    <w:rsid w:val="001D144F"/>
    <w:rsid w:val="001D26F3"/>
    <w:rsid w:val="001D3352"/>
    <w:rsid w:val="001D4868"/>
    <w:rsid w:val="001D4A3B"/>
    <w:rsid w:val="001D4B50"/>
    <w:rsid w:val="001D5C6D"/>
    <w:rsid w:val="001D5F40"/>
    <w:rsid w:val="001D6371"/>
    <w:rsid w:val="001D66CB"/>
    <w:rsid w:val="001D699F"/>
    <w:rsid w:val="001D7C56"/>
    <w:rsid w:val="001E1DF3"/>
    <w:rsid w:val="001E2FC7"/>
    <w:rsid w:val="001E4668"/>
    <w:rsid w:val="001E4B84"/>
    <w:rsid w:val="001E593D"/>
    <w:rsid w:val="001E5DA9"/>
    <w:rsid w:val="001E6015"/>
    <w:rsid w:val="001E6136"/>
    <w:rsid w:val="001E6332"/>
    <w:rsid w:val="001E6510"/>
    <w:rsid w:val="001F15D1"/>
    <w:rsid w:val="001F1D7C"/>
    <w:rsid w:val="001F27C1"/>
    <w:rsid w:val="001F37CC"/>
    <w:rsid w:val="001F39A6"/>
    <w:rsid w:val="001F39DC"/>
    <w:rsid w:val="001F506D"/>
    <w:rsid w:val="001F5E8A"/>
    <w:rsid w:val="001F6416"/>
    <w:rsid w:val="001F68F4"/>
    <w:rsid w:val="00200978"/>
    <w:rsid w:val="002009AF"/>
    <w:rsid w:val="0020127A"/>
    <w:rsid w:val="002019BA"/>
    <w:rsid w:val="00201D15"/>
    <w:rsid w:val="00202071"/>
    <w:rsid w:val="00202B01"/>
    <w:rsid w:val="00203266"/>
    <w:rsid w:val="00205329"/>
    <w:rsid w:val="002073A2"/>
    <w:rsid w:val="00210DDB"/>
    <w:rsid w:val="002114A8"/>
    <w:rsid w:val="00212492"/>
    <w:rsid w:val="00212CF1"/>
    <w:rsid w:val="00214B17"/>
    <w:rsid w:val="00215D29"/>
    <w:rsid w:val="00216F46"/>
    <w:rsid w:val="00221346"/>
    <w:rsid w:val="00222797"/>
    <w:rsid w:val="00223FD8"/>
    <w:rsid w:val="002245AE"/>
    <w:rsid w:val="00224880"/>
    <w:rsid w:val="002264B2"/>
    <w:rsid w:val="00227215"/>
    <w:rsid w:val="002333D3"/>
    <w:rsid w:val="00234D7D"/>
    <w:rsid w:val="0023585C"/>
    <w:rsid w:val="002358D4"/>
    <w:rsid w:val="0023672A"/>
    <w:rsid w:val="0023681D"/>
    <w:rsid w:val="00236E8F"/>
    <w:rsid w:val="00237D2D"/>
    <w:rsid w:val="002408CA"/>
    <w:rsid w:val="002417E6"/>
    <w:rsid w:val="002423FF"/>
    <w:rsid w:val="002426D7"/>
    <w:rsid w:val="0024379F"/>
    <w:rsid w:val="002437BB"/>
    <w:rsid w:val="00243E02"/>
    <w:rsid w:val="00244311"/>
    <w:rsid w:val="00245E92"/>
    <w:rsid w:val="002461D1"/>
    <w:rsid w:val="0024741E"/>
    <w:rsid w:val="00247801"/>
    <w:rsid w:val="00251595"/>
    <w:rsid w:val="00252E27"/>
    <w:rsid w:val="002531D3"/>
    <w:rsid w:val="002543FE"/>
    <w:rsid w:val="00254EAA"/>
    <w:rsid w:val="0026042B"/>
    <w:rsid w:val="002604F2"/>
    <w:rsid w:val="00261122"/>
    <w:rsid w:val="00261983"/>
    <w:rsid w:val="00261D5A"/>
    <w:rsid w:val="002627A8"/>
    <w:rsid w:val="002643C0"/>
    <w:rsid w:val="002643D0"/>
    <w:rsid w:val="00264D4C"/>
    <w:rsid w:val="00265029"/>
    <w:rsid w:val="00265143"/>
    <w:rsid w:val="0026612F"/>
    <w:rsid w:val="0027017B"/>
    <w:rsid w:val="00270892"/>
    <w:rsid w:val="00274849"/>
    <w:rsid w:val="00275E83"/>
    <w:rsid w:val="0027667C"/>
    <w:rsid w:val="00276BEF"/>
    <w:rsid w:val="00277881"/>
    <w:rsid w:val="00277E31"/>
    <w:rsid w:val="0028103E"/>
    <w:rsid w:val="00281E7E"/>
    <w:rsid w:val="00282354"/>
    <w:rsid w:val="00282CFA"/>
    <w:rsid w:val="002833D0"/>
    <w:rsid w:val="00285BD5"/>
    <w:rsid w:val="00290627"/>
    <w:rsid w:val="00290CFD"/>
    <w:rsid w:val="0029184F"/>
    <w:rsid w:val="00292E14"/>
    <w:rsid w:val="0029301A"/>
    <w:rsid w:val="00293918"/>
    <w:rsid w:val="002947FC"/>
    <w:rsid w:val="00294BB5"/>
    <w:rsid w:val="002968A8"/>
    <w:rsid w:val="00296E59"/>
    <w:rsid w:val="002A0155"/>
    <w:rsid w:val="002A1009"/>
    <w:rsid w:val="002A13C2"/>
    <w:rsid w:val="002A1429"/>
    <w:rsid w:val="002A278F"/>
    <w:rsid w:val="002A2F36"/>
    <w:rsid w:val="002A3A8A"/>
    <w:rsid w:val="002A66A1"/>
    <w:rsid w:val="002B2332"/>
    <w:rsid w:val="002B25FA"/>
    <w:rsid w:val="002B26DB"/>
    <w:rsid w:val="002B274E"/>
    <w:rsid w:val="002B29CE"/>
    <w:rsid w:val="002B2C75"/>
    <w:rsid w:val="002B3B7E"/>
    <w:rsid w:val="002B3DAA"/>
    <w:rsid w:val="002B4422"/>
    <w:rsid w:val="002B4CB1"/>
    <w:rsid w:val="002B5090"/>
    <w:rsid w:val="002B68C4"/>
    <w:rsid w:val="002B7324"/>
    <w:rsid w:val="002B7388"/>
    <w:rsid w:val="002B75D5"/>
    <w:rsid w:val="002C0613"/>
    <w:rsid w:val="002C100F"/>
    <w:rsid w:val="002C1227"/>
    <w:rsid w:val="002C1A30"/>
    <w:rsid w:val="002C2569"/>
    <w:rsid w:val="002C2E43"/>
    <w:rsid w:val="002C341A"/>
    <w:rsid w:val="002C3733"/>
    <w:rsid w:val="002C4F2B"/>
    <w:rsid w:val="002C592A"/>
    <w:rsid w:val="002C6D5E"/>
    <w:rsid w:val="002C7842"/>
    <w:rsid w:val="002C7E1F"/>
    <w:rsid w:val="002C7EDE"/>
    <w:rsid w:val="002D1108"/>
    <w:rsid w:val="002D150F"/>
    <w:rsid w:val="002D1ACE"/>
    <w:rsid w:val="002D21C5"/>
    <w:rsid w:val="002D29C5"/>
    <w:rsid w:val="002D324B"/>
    <w:rsid w:val="002D3778"/>
    <w:rsid w:val="002D4152"/>
    <w:rsid w:val="002D4E3F"/>
    <w:rsid w:val="002D500F"/>
    <w:rsid w:val="002D5A84"/>
    <w:rsid w:val="002D707D"/>
    <w:rsid w:val="002E0573"/>
    <w:rsid w:val="002E0969"/>
    <w:rsid w:val="002E0B29"/>
    <w:rsid w:val="002E0C27"/>
    <w:rsid w:val="002E16EC"/>
    <w:rsid w:val="002E238D"/>
    <w:rsid w:val="002E3320"/>
    <w:rsid w:val="002E3BBB"/>
    <w:rsid w:val="002E506D"/>
    <w:rsid w:val="002E5754"/>
    <w:rsid w:val="002E6415"/>
    <w:rsid w:val="002E6541"/>
    <w:rsid w:val="002E6FDD"/>
    <w:rsid w:val="002E70C9"/>
    <w:rsid w:val="002E75E3"/>
    <w:rsid w:val="002F0035"/>
    <w:rsid w:val="002F34CF"/>
    <w:rsid w:val="002F3D4D"/>
    <w:rsid w:val="002F43B6"/>
    <w:rsid w:val="002F4770"/>
    <w:rsid w:val="002F59AE"/>
    <w:rsid w:val="002F5C0A"/>
    <w:rsid w:val="002F62A0"/>
    <w:rsid w:val="002F6FDC"/>
    <w:rsid w:val="002F705E"/>
    <w:rsid w:val="002F7295"/>
    <w:rsid w:val="003034B8"/>
    <w:rsid w:val="00303C59"/>
    <w:rsid w:val="00303F9D"/>
    <w:rsid w:val="003070EC"/>
    <w:rsid w:val="00310A84"/>
    <w:rsid w:val="00310D7F"/>
    <w:rsid w:val="00311329"/>
    <w:rsid w:val="00311F4F"/>
    <w:rsid w:val="00312812"/>
    <w:rsid w:val="003128EE"/>
    <w:rsid w:val="00312DBD"/>
    <w:rsid w:val="00313D1E"/>
    <w:rsid w:val="00314215"/>
    <w:rsid w:val="003147B9"/>
    <w:rsid w:val="0031645A"/>
    <w:rsid w:val="00316602"/>
    <w:rsid w:val="003167A6"/>
    <w:rsid w:val="00316E96"/>
    <w:rsid w:val="00320A89"/>
    <w:rsid w:val="00320AFE"/>
    <w:rsid w:val="003212C4"/>
    <w:rsid w:val="0032160E"/>
    <w:rsid w:val="00321A2C"/>
    <w:rsid w:val="00321C78"/>
    <w:rsid w:val="003238C6"/>
    <w:rsid w:val="003239CB"/>
    <w:rsid w:val="00324E8C"/>
    <w:rsid w:val="00325BFD"/>
    <w:rsid w:val="003261D2"/>
    <w:rsid w:val="00327586"/>
    <w:rsid w:val="00327B13"/>
    <w:rsid w:val="00330040"/>
    <w:rsid w:val="003304D0"/>
    <w:rsid w:val="00331234"/>
    <w:rsid w:val="00333C78"/>
    <w:rsid w:val="003344A1"/>
    <w:rsid w:val="00334AA7"/>
    <w:rsid w:val="00334B9C"/>
    <w:rsid w:val="00334DDC"/>
    <w:rsid w:val="00335981"/>
    <w:rsid w:val="00336D5B"/>
    <w:rsid w:val="00337850"/>
    <w:rsid w:val="00337E66"/>
    <w:rsid w:val="003401A8"/>
    <w:rsid w:val="00340550"/>
    <w:rsid w:val="003413EA"/>
    <w:rsid w:val="00341D1B"/>
    <w:rsid w:val="003421D4"/>
    <w:rsid w:val="0034330C"/>
    <w:rsid w:val="00346F81"/>
    <w:rsid w:val="0034784A"/>
    <w:rsid w:val="003502A2"/>
    <w:rsid w:val="003506DD"/>
    <w:rsid w:val="003507F7"/>
    <w:rsid w:val="0035146B"/>
    <w:rsid w:val="003523E6"/>
    <w:rsid w:val="003529AB"/>
    <w:rsid w:val="00352E20"/>
    <w:rsid w:val="003538FD"/>
    <w:rsid w:val="00354261"/>
    <w:rsid w:val="00354435"/>
    <w:rsid w:val="0035545A"/>
    <w:rsid w:val="003556C3"/>
    <w:rsid w:val="00355898"/>
    <w:rsid w:val="00356868"/>
    <w:rsid w:val="00356B84"/>
    <w:rsid w:val="00356C9D"/>
    <w:rsid w:val="00356DCB"/>
    <w:rsid w:val="003579CB"/>
    <w:rsid w:val="00357EE9"/>
    <w:rsid w:val="00360BED"/>
    <w:rsid w:val="00360F24"/>
    <w:rsid w:val="003610EA"/>
    <w:rsid w:val="00361639"/>
    <w:rsid w:val="0036292D"/>
    <w:rsid w:val="00362B4C"/>
    <w:rsid w:val="00363569"/>
    <w:rsid w:val="00363E24"/>
    <w:rsid w:val="00363F5D"/>
    <w:rsid w:val="00364885"/>
    <w:rsid w:val="00364FC0"/>
    <w:rsid w:val="00366A49"/>
    <w:rsid w:val="00366EFE"/>
    <w:rsid w:val="003673EC"/>
    <w:rsid w:val="00367ECE"/>
    <w:rsid w:val="00370E24"/>
    <w:rsid w:val="00371B13"/>
    <w:rsid w:val="003720EE"/>
    <w:rsid w:val="003738AE"/>
    <w:rsid w:val="00374EA2"/>
    <w:rsid w:val="0037517E"/>
    <w:rsid w:val="00375180"/>
    <w:rsid w:val="00375C07"/>
    <w:rsid w:val="0037662C"/>
    <w:rsid w:val="00376688"/>
    <w:rsid w:val="003770DC"/>
    <w:rsid w:val="0037723F"/>
    <w:rsid w:val="00377663"/>
    <w:rsid w:val="00377ABA"/>
    <w:rsid w:val="00380382"/>
    <w:rsid w:val="00380961"/>
    <w:rsid w:val="00381412"/>
    <w:rsid w:val="003814DC"/>
    <w:rsid w:val="00382500"/>
    <w:rsid w:val="003826D1"/>
    <w:rsid w:val="0038380C"/>
    <w:rsid w:val="003841BF"/>
    <w:rsid w:val="00384698"/>
    <w:rsid w:val="003847C6"/>
    <w:rsid w:val="003849EE"/>
    <w:rsid w:val="00384AE8"/>
    <w:rsid w:val="00385371"/>
    <w:rsid w:val="00386C9E"/>
    <w:rsid w:val="00386F0A"/>
    <w:rsid w:val="00387246"/>
    <w:rsid w:val="003902F1"/>
    <w:rsid w:val="00390736"/>
    <w:rsid w:val="00390817"/>
    <w:rsid w:val="00390D21"/>
    <w:rsid w:val="00392A0B"/>
    <w:rsid w:val="00394E32"/>
    <w:rsid w:val="00395509"/>
    <w:rsid w:val="00396B90"/>
    <w:rsid w:val="003971CF"/>
    <w:rsid w:val="003A034D"/>
    <w:rsid w:val="003A0B39"/>
    <w:rsid w:val="003A1250"/>
    <w:rsid w:val="003A1983"/>
    <w:rsid w:val="003A27F9"/>
    <w:rsid w:val="003A2AB3"/>
    <w:rsid w:val="003A3DE4"/>
    <w:rsid w:val="003A43CF"/>
    <w:rsid w:val="003A5D08"/>
    <w:rsid w:val="003A6DCC"/>
    <w:rsid w:val="003A7142"/>
    <w:rsid w:val="003A73F5"/>
    <w:rsid w:val="003A79F2"/>
    <w:rsid w:val="003A7B68"/>
    <w:rsid w:val="003B0223"/>
    <w:rsid w:val="003B0298"/>
    <w:rsid w:val="003B083E"/>
    <w:rsid w:val="003B0A5B"/>
    <w:rsid w:val="003B1072"/>
    <w:rsid w:val="003B2072"/>
    <w:rsid w:val="003B2D0E"/>
    <w:rsid w:val="003B3361"/>
    <w:rsid w:val="003B34E1"/>
    <w:rsid w:val="003B38F0"/>
    <w:rsid w:val="003B430C"/>
    <w:rsid w:val="003B5F7A"/>
    <w:rsid w:val="003C0561"/>
    <w:rsid w:val="003C0EF0"/>
    <w:rsid w:val="003C254B"/>
    <w:rsid w:val="003C2832"/>
    <w:rsid w:val="003C4771"/>
    <w:rsid w:val="003C5294"/>
    <w:rsid w:val="003C53BB"/>
    <w:rsid w:val="003C6EFA"/>
    <w:rsid w:val="003C7089"/>
    <w:rsid w:val="003C76F0"/>
    <w:rsid w:val="003C786B"/>
    <w:rsid w:val="003D0443"/>
    <w:rsid w:val="003D04F6"/>
    <w:rsid w:val="003D1398"/>
    <w:rsid w:val="003D146C"/>
    <w:rsid w:val="003D2584"/>
    <w:rsid w:val="003D27ED"/>
    <w:rsid w:val="003D325E"/>
    <w:rsid w:val="003D3CD3"/>
    <w:rsid w:val="003D49CB"/>
    <w:rsid w:val="003D610E"/>
    <w:rsid w:val="003E00A8"/>
    <w:rsid w:val="003E1A8B"/>
    <w:rsid w:val="003E1B32"/>
    <w:rsid w:val="003E248B"/>
    <w:rsid w:val="003E261F"/>
    <w:rsid w:val="003E2B93"/>
    <w:rsid w:val="003E3E04"/>
    <w:rsid w:val="003E5578"/>
    <w:rsid w:val="003E6EA1"/>
    <w:rsid w:val="003E77E3"/>
    <w:rsid w:val="003F1B7A"/>
    <w:rsid w:val="003F2ACA"/>
    <w:rsid w:val="003F571D"/>
    <w:rsid w:val="003F765B"/>
    <w:rsid w:val="00400ABA"/>
    <w:rsid w:val="00400D18"/>
    <w:rsid w:val="00400FFA"/>
    <w:rsid w:val="004010AD"/>
    <w:rsid w:val="00402FCD"/>
    <w:rsid w:val="00403335"/>
    <w:rsid w:val="00403515"/>
    <w:rsid w:val="00403A85"/>
    <w:rsid w:val="004045DD"/>
    <w:rsid w:val="00404B3A"/>
    <w:rsid w:val="004054F6"/>
    <w:rsid w:val="00405C6D"/>
    <w:rsid w:val="0040634B"/>
    <w:rsid w:val="00406AF9"/>
    <w:rsid w:val="00406FCE"/>
    <w:rsid w:val="0041067F"/>
    <w:rsid w:val="0041088B"/>
    <w:rsid w:val="00410C40"/>
    <w:rsid w:val="00410FAD"/>
    <w:rsid w:val="00411C65"/>
    <w:rsid w:val="004124E7"/>
    <w:rsid w:val="00412FF7"/>
    <w:rsid w:val="004144B5"/>
    <w:rsid w:val="00414C0D"/>
    <w:rsid w:val="0041508B"/>
    <w:rsid w:val="0041533D"/>
    <w:rsid w:val="00415AEF"/>
    <w:rsid w:val="0041600C"/>
    <w:rsid w:val="004164BB"/>
    <w:rsid w:val="004165EA"/>
    <w:rsid w:val="00417E3F"/>
    <w:rsid w:val="00420675"/>
    <w:rsid w:val="00420708"/>
    <w:rsid w:val="00420988"/>
    <w:rsid w:val="00420BB3"/>
    <w:rsid w:val="00423948"/>
    <w:rsid w:val="00423A4A"/>
    <w:rsid w:val="00423BEE"/>
    <w:rsid w:val="004242BA"/>
    <w:rsid w:val="004254A7"/>
    <w:rsid w:val="00425FBB"/>
    <w:rsid w:val="00426305"/>
    <w:rsid w:val="004268B6"/>
    <w:rsid w:val="00426A62"/>
    <w:rsid w:val="004275E5"/>
    <w:rsid w:val="004310BD"/>
    <w:rsid w:val="00431E5F"/>
    <w:rsid w:val="00432273"/>
    <w:rsid w:val="0043304A"/>
    <w:rsid w:val="004336CF"/>
    <w:rsid w:val="0043425D"/>
    <w:rsid w:val="00434FEA"/>
    <w:rsid w:val="00435561"/>
    <w:rsid w:val="00437EE4"/>
    <w:rsid w:val="004405B3"/>
    <w:rsid w:val="00440FCF"/>
    <w:rsid w:val="00441380"/>
    <w:rsid w:val="004414C0"/>
    <w:rsid w:val="004426BB"/>
    <w:rsid w:val="0044376C"/>
    <w:rsid w:val="00443AA0"/>
    <w:rsid w:val="00444503"/>
    <w:rsid w:val="004446B2"/>
    <w:rsid w:val="0044515E"/>
    <w:rsid w:val="00445526"/>
    <w:rsid w:val="00445875"/>
    <w:rsid w:val="004458E0"/>
    <w:rsid w:val="004470EF"/>
    <w:rsid w:val="00447E99"/>
    <w:rsid w:val="00450601"/>
    <w:rsid w:val="00451A28"/>
    <w:rsid w:val="0045203A"/>
    <w:rsid w:val="004538B4"/>
    <w:rsid w:val="00453CF8"/>
    <w:rsid w:val="004546C0"/>
    <w:rsid w:val="00454AF6"/>
    <w:rsid w:val="00454CAC"/>
    <w:rsid w:val="004566C6"/>
    <w:rsid w:val="00456806"/>
    <w:rsid w:val="0045699F"/>
    <w:rsid w:val="0046033B"/>
    <w:rsid w:val="00460F71"/>
    <w:rsid w:val="004631B6"/>
    <w:rsid w:val="004638A9"/>
    <w:rsid w:val="00464C14"/>
    <w:rsid w:val="00464D55"/>
    <w:rsid w:val="00465631"/>
    <w:rsid w:val="00465712"/>
    <w:rsid w:val="00466434"/>
    <w:rsid w:val="00466AA3"/>
    <w:rsid w:val="00467667"/>
    <w:rsid w:val="00470903"/>
    <w:rsid w:val="004721A4"/>
    <w:rsid w:val="00472FEB"/>
    <w:rsid w:val="00475943"/>
    <w:rsid w:val="00475AA2"/>
    <w:rsid w:val="00476142"/>
    <w:rsid w:val="00476D30"/>
    <w:rsid w:val="00480BF8"/>
    <w:rsid w:val="00481826"/>
    <w:rsid w:val="00481886"/>
    <w:rsid w:val="0048260D"/>
    <w:rsid w:val="00482CAC"/>
    <w:rsid w:val="004847FC"/>
    <w:rsid w:val="00485B7E"/>
    <w:rsid w:val="00485F2A"/>
    <w:rsid w:val="004862BD"/>
    <w:rsid w:val="004867A0"/>
    <w:rsid w:val="00486C48"/>
    <w:rsid w:val="00486E53"/>
    <w:rsid w:val="004872CD"/>
    <w:rsid w:val="00487575"/>
    <w:rsid w:val="004900E7"/>
    <w:rsid w:val="00490604"/>
    <w:rsid w:val="00490641"/>
    <w:rsid w:val="00490FA0"/>
    <w:rsid w:val="0049104A"/>
    <w:rsid w:val="00491126"/>
    <w:rsid w:val="00495CAE"/>
    <w:rsid w:val="0049661F"/>
    <w:rsid w:val="00496729"/>
    <w:rsid w:val="0049762B"/>
    <w:rsid w:val="004A1F39"/>
    <w:rsid w:val="004A455D"/>
    <w:rsid w:val="004A4562"/>
    <w:rsid w:val="004A5324"/>
    <w:rsid w:val="004A62AA"/>
    <w:rsid w:val="004A6496"/>
    <w:rsid w:val="004A6D08"/>
    <w:rsid w:val="004A78A2"/>
    <w:rsid w:val="004A7A4D"/>
    <w:rsid w:val="004B0B3E"/>
    <w:rsid w:val="004B2743"/>
    <w:rsid w:val="004B3A83"/>
    <w:rsid w:val="004B3B06"/>
    <w:rsid w:val="004B3C38"/>
    <w:rsid w:val="004B3CFA"/>
    <w:rsid w:val="004B44CD"/>
    <w:rsid w:val="004B6116"/>
    <w:rsid w:val="004B67CA"/>
    <w:rsid w:val="004B6FC4"/>
    <w:rsid w:val="004B7941"/>
    <w:rsid w:val="004C0A4E"/>
    <w:rsid w:val="004C0E63"/>
    <w:rsid w:val="004C1600"/>
    <w:rsid w:val="004C1AAF"/>
    <w:rsid w:val="004C381A"/>
    <w:rsid w:val="004C3996"/>
    <w:rsid w:val="004C3BAB"/>
    <w:rsid w:val="004C44E2"/>
    <w:rsid w:val="004C4C04"/>
    <w:rsid w:val="004C5466"/>
    <w:rsid w:val="004C5754"/>
    <w:rsid w:val="004C5BCF"/>
    <w:rsid w:val="004C647D"/>
    <w:rsid w:val="004C73BA"/>
    <w:rsid w:val="004C7803"/>
    <w:rsid w:val="004C7F8D"/>
    <w:rsid w:val="004D0022"/>
    <w:rsid w:val="004D105E"/>
    <w:rsid w:val="004D1F2C"/>
    <w:rsid w:val="004D3957"/>
    <w:rsid w:val="004D5CAA"/>
    <w:rsid w:val="004D69B8"/>
    <w:rsid w:val="004D6D4E"/>
    <w:rsid w:val="004D6ECC"/>
    <w:rsid w:val="004E0FC0"/>
    <w:rsid w:val="004E2246"/>
    <w:rsid w:val="004E4BDB"/>
    <w:rsid w:val="004E5FCE"/>
    <w:rsid w:val="004E6FA6"/>
    <w:rsid w:val="004F0295"/>
    <w:rsid w:val="004F054E"/>
    <w:rsid w:val="004F05C3"/>
    <w:rsid w:val="004F22E2"/>
    <w:rsid w:val="004F3410"/>
    <w:rsid w:val="004F3947"/>
    <w:rsid w:val="004F3E51"/>
    <w:rsid w:val="004F416F"/>
    <w:rsid w:val="004F41B4"/>
    <w:rsid w:val="004F4BB3"/>
    <w:rsid w:val="004F5446"/>
    <w:rsid w:val="004F67F7"/>
    <w:rsid w:val="004F6C1A"/>
    <w:rsid w:val="004F6DDB"/>
    <w:rsid w:val="004F722E"/>
    <w:rsid w:val="00501263"/>
    <w:rsid w:val="00503453"/>
    <w:rsid w:val="005075A5"/>
    <w:rsid w:val="00511140"/>
    <w:rsid w:val="00511418"/>
    <w:rsid w:val="00512095"/>
    <w:rsid w:val="0051231A"/>
    <w:rsid w:val="0051412D"/>
    <w:rsid w:val="0051417F"/>
    <w:rsid w:val="00514DAC"/>
    <w:rsid w:val="00514E1E"/>
    <w:rsid w:val="005164F9"/>
    <w:rsid w:val="005170FD"/>
    <w:rsid w:val="00517769"/>
    <w:rsid w:val="00520465"/>
    <w:rsid w:val="00520BD2"/>
    <w:rsid w:val="005215D6"/>
    <w:rsid w:val="0052162D"/>
    <w:rsid w:val="005217F4"/>
    <w:rsid w:val="005224A4"/>
    <w:rsid w:val="005227A8"/>
    <w:rsid w:val="00522E69"/>
    <w:rsid w:val="00523ADF"/>
    <w:rsid w:val="00524207"/>
    <w:rsid w:val="00524B54"/>
    <w:rsid w:val="0052526C"/>
    <w:rsid w:val="005263DF"/>
    <w:rsid w:val="00530AEE"/>
    <w:rsid w:val="00530D2D"/>
    <w:rsid w:val="00532DEC"/>
    <w:rsid w:val="00532FCC"/>
    <w:rsid w:val="0053306F"/>
    <w:rsid w:val="00533F48"/>
    <w:rsid w:val="005341AC"/>
    <w:rsid w:val="00534F3F"/>
    <w:rsid w:val="005354DD"/>
    <w:rsid w:val="00535B06"/>
    <w:rsid w:val="00535D90"/>
    <w:rsid w:val="005361CC"/>
    <w:rsid w:val="0053651B"/>
    <w:rsid w:val="005366AA"/>
    <w:rsid w:val="00536720"/>
    <w:rsid w:val="00537648"/>
    <w:rsid w:val="00537922"/>
    <w:rsid w:val="005406B6"/>
    <w:rsid w:val="005420DE"/>
    <w:rsid w:val="005421A6"/>
    <w:rsid w:val="005432FE"/>
    <w:rsid w:val="00543FC3"/>
    <w:rsid w:val="005447CE"/>
    <w:rsid w:val="0054785C"/>
    <w:rsid w:val="00551599"/>
    <w:rsid w:val="00552C47"/>
    <w:rsid w:val="0055307D"/>
    <w:rsid w:val="00553345"/>
    <w:rsid w:val="0055341A"/>
    <w:rsid w:val="00554EA5"/>
    <w:rsid w:val="00554EAF"/>
    <w:rsid w:val="0055533C"/>
    <w:rsid w:val="0055571D"/>
    <w:rsid w:val="00555753"/>
    <w:rsid w:val="005559AF"/>
    <w:rsid w:val="005562B6"/>
    <w:rsid w:val="005579B1"/>
    <w:rsid w:val="00557D07"/>
    <w:rsid w:val="0056155C"/>
    <w:rsid w:val="00561647"/>
    <w:rsid w:val="00562E11"/>
    <w:rsid w:val="00563026"/>
    <w:rsid w:val="00563B6C"/>
    <w:rsid w:val="00564C76"/>
    <w:rsid w:val="00566236"/>
    <w:rsid w:val="0057102F"/>
    <w:rsid w:val="005711A7"/>
    <w:rsid w:val="00572110"/>
    <w:rsid w:val="005728E9"/>
    <w:rsid w:val="00572D10"/>
    <w:rsid w:val="0057323F"/>
    <w:rsid w:val="00573980"/>
    <w:rsid w:val="0057425B"/>
    <w:rsid w:val="00574BF6"/>
    <w:rsid w:val="00575882"/>
    <w:rsid w:val="00575947"/>
    <w:rsid w:val="00576D35"/>
    <w:rsid w:val="00576FF6"/>
    <w:rsid w:val="00577005"/>
    <w:rsid w:val="005778AB"/>
    <w:rsid w:val="005779E7"/>
    <w:rsid w:val="00577DF6"/>
    <w:rsid w:val="00581DFD"/>
    <w:rsid w:val="005828B8"/>
    <w:rsid w:val="00583F7A"/>
    <w:rsid w:val="00584320"/>
    <w:rsid w:val="005859F0"/>
    <w:rsid w:val="00585BB5"/>
    <w:rsid w:val="00585D84"/>
    <w:rsid w:val="00591AF1"/>
    <w:rsid w:val="00591D4A"/>
    <w:rsid w:val="0059210F"/>
    <w:rsid w:val="0059220D"/>
    <w:rsid w:val="00592CDB"/>
    <w:rsid w:val="00595279"/>
    <w:rsid w:val="00597C62"/>
    <w:rsid w:val="005A02F9"/>
    <w:rsid w:val="005A138A"/>
    <w:rsid w:val="005A1B54"/>
    <w:rsid w:val="005A1BDC"/>
    <w:rsid w:val="005A21F6"/>
    <w:rsid w:val="005A25EF"/>
    <w:rsid w:val="005A46F0"/>
    <w:rsid w:val="005A5068"/>
    <w:rsid w:val="005A5092"/>
    <w:rsid w:val="005A5921"/>
    <w:rsid w:val="005A60A2"/>
    <w:rsid w:val="005A7172"/>
    <w:rsid w:val="005A7841"/>
    <w:rsid w:val="005B0A28"/>
    <w:rsid w:val="005B1029"/>
    <w:rsid w:val="005B1885"/>
    <w:rsid w:val="005B2642"/>
    <w:rsid w:val="005B2FFD"/>
    <w:rsid w:val="005B37B9"/>
    <w:rsid w:val="005B5C39"/>
    <w:rsid w:val="005B7089"/>
    <w:rsid w:val="005B758E"/>
    <w:rsid w:val="005B7886"/>
    <w:rsid w:val="005B7C06"/>
    <w:rsid w:val="005B7D24"/>
    <w:rsid w:val="005C030D"/>
    <w:rsid w:val="005C2C00"/>
    <w:rsid w:val="005C44F0"/>
    <w:rsid w:val="005C4818"/>
    <w:rsid w:val="005C5762"/>
    <w:rsid w:val="005C6172"/>
    <w:rsid w:val="005C6639"/>
    <w:rsid w:val="005C7127"/>
    <w:rsid w:val="005D00B2"/>
    <w:rsid w:val="005D1BEB"/>
    <w:rsid w:val="005D1D15"/>
    <w:rsid w:val="005D1E16"/>
    <w:rsid w:val="005D2476"/>
    <w:rsid w:val="005D27E7"/>
    <w:rsid w:val="005D2889"/>
    <w:rsid w:val="005D306D"/>
    <w:rsid w:val="005D31BE"/>
    <w:rsid w:val="005D363F"/>
    <w:rsid w:val="005D39EA"/>
    <w:rsid w:val="005D4FE7"/>
    <w:rsid w:val="005D5884"/>
    <w:rsid w:val="005D5E92"/>
    <w:rsid w:val="005D611C"/>
    <w:rsid w:val="005D7416"/>
    <w:rsid w:val="005D74DC"/>
    <w:rsid w:val="005D7D78"/>
    <w:rsid w:val="005D7E1C"/>
    <w:rsid w:val="005D7FB8"/>
    <w:rsid w:val="005E00A5"/>
    <w:rsid w:val="005E01AC"/>
    <w:rsid w:val="005E02A0"/>
    <w:rsid w:val="005E085B"/>
    <w:rsid w:val="005E0F7B"/>
    <w:rsid w:val="005E1D7E"/>
    <w:rsid w:val="005E2456"/>
    <w:rsid w:val="005E286C"/>
    <w:rsid w:val="005E2A57"/>
    <w:rsid w:val="005E2E8C"/>
    <w:rsid w:val="005E49E9"/>
    <w:rsid w:val="005E559D"/>
    <w:rsid w:val="005E5E5E"/>
    <w:rsid w:val="005E6E6B"/>
    <w:rsid w:val="005E724E"/>
    <w:rsid w:val="005F0FD0"/>
    <w:rsid w:val="005F1DD5"/>
    <w:rsid w:val="005F2432"/>
    <w:rsid w:val="005F31AE"/>
    <w:rsid w:val="005F3218"/>
    <w:rsid w:val="005F40DC"/>
    <w:rsid w:val="005F4CB3"/>
    <w:rsid w:val="005F5E48"/>
    <w:rsid w:val="005F5EE2"/>
    <w:rsid w:val="005F6382"/>
    <w:rsid w:val="005F6529"/>
    <w:rsid w:val="005F788F"/>
    <w:rsid w:val="005F7D39"/>
    <w:rsid w:val="00600713"/>
    <w:rsid w:val="0060221E"/>
    <w:rsid w:val="0060317D"/>
    <w:rsid w:val="00603B72"/>
    <w:rsid w:val="00603E30"/>
    <w:rsid w:val="00604765"/>
    <w:rsid w:val="00604AC1"/>
    <w:rsid w:val="00605E76"/>
    <w:rsid w:val="00606B29"/>
    <w:rsid w:val="0060782E"/>
    <w:rsid w:val="006078D0"/>
    <w:rsid w:val="0061196D"/>
    <w:rsid w:val="00611C64"/>
    <w:rsid w:val="00611E06"/>
    <w:rsid w:val="00612621"/>
    <w:rsid w:val="00612A9E"/>
    <w:rsid w:val="00612C2C"/>
    <w:rsid w:val="00612EFC"/>
    <w:rsid w:val="00613C78"/>
    <w:rsid w:val="0061400D"/>
    <w:rsid w:val="00614A50"/>
    <w:rsid w:val="00616CFF"/>
    <w:rsid w:val="00616E3C"/>
    <w:rsid w:val="006204F6"/>
    <w:rsid w:val="006205E5"/>
    <w:rsid w:val="00621C24"/>
    <w:rsid w:val="00622C7C"/>
    <w:rsid w:val="00622E19"/>
    <w:rsid w:val="00623457"/>
    <w:rsid w:val="006236C9"/>
    <w:rsid w:val="006236F1"/>
    <w:rsid w:val="00625D96"/>
    <w:rsid w:val="00625DEE"/>
    <w:rsid w:val="0062730E"/>
    <w:rsid w:val="0063009E"/>
    <w:rsid w:val="0063053A"/>
    <w:rsid w:val="00632FE8"/>
    <w:rsid w:val="006331ED"/>
    <w:rsid w:val="006336DD"/>
    <w:rsid w:val="00633721"/>
    <w:rsid w:val="00633D5E"/>
    <w:rsid w:val="006354B8"/>
    <w:rsid w:val="00635770"/>
    <w:rsid w:val="00635C75"/>
    <w:rsid w:val="00636759"/>
    <w:rsid w:val="00640309"/>
    <w:rsid w:val="0064101E"/>
    <w:rsid w:val="006419F0"/>
    <w:rsid w:val="00642077"/>
    <w:rsid w:val="00642E5B"/>
    <w:rsid w:val="006439DB"/>
    <w:rsid w:val="00643CD9"/>
    <w:rsid w:val="006442B9"/>
    <w:rsid w:val="00644903"/>
    <w:rsid w:val="00645C7A"/>
    <w:rsid w:val="00646FAB"/>
    <w:rsid w:val="0064736C"/>
    <w:rsid w:val="00647DBE"/>
    <w:rsid w:val="006507ED"/>
    <w:rsid w:val="00651616"/>
    <w:rsid w:val="0065280E"/>
    <w:rsid w:val="00653AB9"/>
    <w:rsid w:val="006546CE"/>
    <w:rsid w:val="00655153"/>
    <w:rsid w:val="006554C1"/>
    <w:rsid w:val="00655D10"/>
    <w:rsid w:val="006564F3"/>
    <w:rsid w:val="00657063"/>
    <w:rsid w:val="006602E2"/>
    <w:rsid w:val="00661D13"/>
    <w:rsid w:val="00662C20"/>
    <w:rsid w:val="00662F8D"/>
    <w:rsid w:val="00663214"/>
    <w:rsid w:val="00663952"/>
    <w:rsid w:val="006642FC"/>
    <w:rsid w:val="00664C79"/>
    <w:rsid w:val="006662B5"/>
    <w:rsid w:val="006665B1"/>
    <w:rsid w:val="006675E2"/>
    <w:rsid w:val="00667A21"/>
    <w:rsid w:val="00670105"/>
    <w:rsid w:val="00670D42"/>
    <w:rsid w:val="00671212"/>
    <w:rsid w:val="00671B19"/>
    <w:rsid w:val="0067239E"/>
    <w:rsid w:val="00672A93"/>
    <w:rsid w:val="00673A83"/>
    <w:rsid w:val="00674D0A"/>
    <w:rsid w:val="00674F8D"/>
    <w:rsid w:val="006768E8"/>
    <w:rsid w:val="006773C8"/>
    <w:rsid w:val="006824C8"/>
    <w:rsid w:val="0068370D"/>
    <w:rsid w:val="00683F64"/>
    <w:rsid w:val="006840A4"/>
    <w:rsid w:val="0068447D"/>
    <w:rsid w:val="00684619"/>
    <w:rsid w:val="00684640"/>
    <w:rsid w:val="00684AD9"/>
    <w:rsid w:val="00685C1C"/>
    <w:rsid w:val="00687532"/>
    <w:rsid w:val="006906AC"/>
    <w:rsid w:val="00691AE4"/>
    <w:rsid w:val="00692D2E"/>
    <w:rsid w:val="00693531"/>
    <w:rsid w:val="006936D0"/>
    <w:rsid w:val="006937C3"/>
    <w:rsid w:val="00693B61"/>
    <w:rsid w:val="00694812"/>
    <w:rsid w:val="00695880"/>
    <w:rsid w:val="00696204"/>
    <w:rsid w:val="00696F02"/>
    <w:rsid w:val="00697469"/>
    <w:rsid w:val="006974E5"/>
    <w:rsid w:val="00697684"/>
    <w:rsid w:val="00697985"/>
    <w:rsid w:val="006A04B4"/>
    <w:rsid w:val="006A0A09"/>
    <w:rsid w:val="006A1C8B"/>
    <w:rsid w:val="006A40C2"/>
    <w:rsid w:val="006A4AAC"/>
    <w:rsid w:val="006A6DA8"/>
    <w:rsid w:val="006B0812"/>
    <w:rsid w:val="006B1956"/>
    <w:rsid w:val="006B1E9C"/>
    <w:rsid w:val="006B2B41"/>
    <w:rsid w:val="006B2DF7"/>
    <w:rsid w:val="006B41D2"/>
    <w:rsid w:val="006B47BC"/>
    <w:rsid w:val="006B4EFE"/>
    <w:rsid w:val="006B4FFA"/>
    <w:rsid w:val="006B5114"/>
    <w:rsid w:val="006B54C4"/>
    <w:rsid w:val="006B5F68"/>
    <w:rsid w:val="006B7B5D"/>
    <w:rsid w:val="006C05E4"/>
    <w:rsid w:val="006C0FE0"/>
    <w:rsid w:val="006C1A24"/>
    <w:rsid w:val="006C1DED"/>
    <w:rsid w:val="006C32C3"/>
    <w:rsid w:val="006C407F"/>
    <w:rsid w:val="006C44D6"/>
    <w:rsid w:val="006C4725"/>
    <w:rsid w:val="006C50A5"/>
    <w:rsid w:val="006C598F"/>
    <w:rsid w:val="006C6FE9"/>
    <w:rsid w:val="006C7D63"/>
    <w:rsid w:val="006D0D50"/>
    <w:rsid w:val="006D15C4"/>
    <w:rsid w:val="006D17BB"/>
    <w:rsid w:val="006D1C06"/>
    <w:rsid w:val="006D1D64"/>
    <w:rsid w:val="006D2757"/>
    <w:rsid w:val="006D328F"/>
    <w:rsid w:val="006D3647"/>
    <w:rsid w:val="006D4BEF"/>
    <w:rsid w:val="006D5498"/>
    <w:rsid w:val="006D6371"/>
    <w:rsid w:val="006D63AB"/>
    <w:rsid w:val="006D6BDE"/>
    <w:rsid w:val="006D7F65"/>
    <w:rsid w:val="006E0D8F"/>
    <w:rsid w:val="006E2222"/>
    <w:rsid w:val="006E36B5"/>
    <w:rsid w:val="006E381D"/>
    <w:rsid w:val="006E38B3"/>
    <w:rsid w:val="006E52D2"/>
    <w:rsid w:val="006E5374"/>
    <w:rsid w:val="006E53E1"/>
    <w:rsid w:val="006E5BC7"/>
    <w:rsid w:val="006E5D6C"/>
    <w:rsid w:val="006E6341"/>
    <w:rsid w:val="006E64B9"/>
    <w:rsid w:val="006E7531"/>
    <w:rsid w:val="006E7BAB"/>
    <w:rsid w:val="006F133C"/>
    <w:rsid w:val="006F1443"/>
    <w:rsid w:val="006F1D17"/>
    <w:rsid w:val="006F200A"/>
    <w:rsid w:val="006F2253"/>
    <w:rsid w:val="006F3F10"/>
    <w:rsid w:val="006F62CD"/>
    <w:rsid w:val="006F642A"/>
    <w:rsid w:val="006F666D"/>
    <w:rsid w:val="006F6CE9"/>
    <w:rsid w:val="006F7BD4"/>
    <w:rsid w:val="006F7F4A"/>
    <w:rsid w:val="007000EF"/>
    <w:rsid w:val="00700515"/>
    <w:rsid w:val="007006C8"/>
    <w:rsid w:val="0070082B"/>
    <w:rsid w:val="00702A55"/>
    <w:rsid w:val="007031D3"/>
    <w:rsid w:val="007040EE"/>
    <w:rsid w:val="007042E8"/>
    <w:rsid w:val="007058AB"/>
    <w:rsid w:val="00706531"/>
    <w:rsid w:val="00706AAA"/>
    <w:rsid w:val="00711082"/>
    <w:rsid w:val="00712229"/>
    <w:rsid w:val="00712421"/>
    <w:rsid w:val="0071272E"/>
    <w:rsid w:val="00712DD4"/>
    <w:rsid w:val="00712E26"/>
    <w:rsid w:val="00714530"/>
    <w:rsid w:val="00716142"/>
    <w:rsid w:val="00716F7B"/>
    <w:rsid w:val="007206B9"/>
    <w:rsid w:val="00721720"/>
    <w:rsid w:val="00721C28"/>
    <w:rsid w:val="00721DBA"/>
    <w:rsid w:val="0072276A"/>
    <w:rsid w:val="007229A9"/>
    <w:rsid w:val="007231B9"/>
    <w:rsid w:val="007253D5"/>
    <w:rsid w:val="007254A1"/>
    <w:rsid w:val="00727C6B"/>
    <w:rsid w:val="007309D6"/>
    <w:rsid w:val="0073100B"/>
    <w:rsid w:val="00731C35"/>
    <w:rsid w:val="00731D18"/>
    <w:rsid w:val="00732439"/>
    <w:rsid w:val="007325FD"/>
    <w:rsid w:val="00734656"/>
    <w:rsid w:val="00735199"/>
    <w:rsid w:val="00735B56"/>
    <w:rsid w:val="00736A71"/>
    <w:rsid w:val="00741166"/>
    <w:rsid w:val="007425CE"/>
    <w:rsid w:val="00742D83"/>
    <w:rsid w:val="00743546"/>
    <w:rsid w:val="00743839"/>
    <w:rsid w:val="0074442B"/>
    <w:rsid w:val="00744765"/>
    <w:rsid w:val="007447CC"/>
    <w:rsid w:val="00744D48"/>
    <w:rsid w:val="00744E27"/>
    <w:rsid w:val="00745402"/>
    <w:rsid w:val="0074633E"/>
    <w:rsid w:val="00746777"/>
    <w:rsid w:val="007476E2"/>
    <w:rsid w:val="0075073E"/>
    <w:rsid w:val="007508A4"/>
    <w:rsid w:val="007508E6"/>
    <w:rsid w:val="0075121A"/>
    <w:rsid w:val="0075178D"/>
    <w:rsid w:val="00752089"/>
    <w:rsid w:val="00752404"/>
    <w:rsid w:val="00752F81"/>
    <w:rsid w:val="00753399"/>
    <w:rsid w:val="0075441A"/>
    <w:rsid w:val="00754B6C"/>
    <w:rsid w:val="00755A96"/>
    <w:rsid w:val="0075781B"/>
    <w:rsid w:val="00757978"/>
    <w:rsid w:val="0076096E"/>
    <w:rsid w:val="00760B4F"/>
    <w:rsid w:val="007616F5"/>
    <w:rsid w:val="007641AA"/>
    <w:rsid w:val="007674C3"/>
    <w:rsid w:val="00770252"/>
    <w:rsid w:val="007739D3"/>
    <w:rsid w:val="00773AAF"/>
    <w:rsid w:val="00773D41"/>
    <w:rsid w:val="00773D44"/>
    <w:rsid w:val="00777B9D"/>
    <w:rsid w:val="007808EE"/>
    <w:rsid w:val="00780F32"/>
    <w:rsid w:val="00781304"/>
    <w:rsid w:val="00783173"/>
    <w:rsid w:val="00784D46"/>
    <w:rsid w:val="00785207"/>
    <w:rsid w:val="00785709"/>
    <w:rsid w:val="00785871"/>
    <w:rsid w:val="007873C3"/>
    <w:rsid w:val="00787FF9"/>
    <w:rsid w:val="00790277"/>
    <w:rsid w:val="007905A1"/>
    <w:rsid w:val="00790C58"/>
    <w:rsid w:val="007917F0"/>
    <w:rsid w:val="00793802"/>
    <w:rsid w:val="00796974"/>
    <w:rsid w:val="00796E17"/>
    <w:rsid w:val="00797074"/>
    <w:rsid w:val="007A03D3"/>
    <w:rsid w:val="007A051F"/>
    <w:rsid w:val="007A1D1A"/>
    <w:rsid w:val="007A262B"/>
    <w:rsid w:val="007A2639"/>
    <w:rsid w:val="007A3033"/>
    <w:rsid w:val="007A362D"/>
    <w:rsid w:val="007A38D8"/>
    <w:rsid w:val="007A41CE"/>
    <w:rsid w:val="007A44D8"/>
    <w:rsid w:val="007A47A0"/>
    <w:rsid w:val="007A6E23"/>
    <w:rsid w:val="007A736D"/>
    <w:rsid w:val="007A7DCA"/>
    <w:rsid w:val="007A7DE0"/>
    <w:rsid w:val="007B15EE"/>
    <w:rsid w:val="007B26E3"/>
    <w:rsid w:val="007B3AA8"/>
    <w:rsid w:val="007B4D99"/>
    <w:rsid w:val="007B5290"/>
    <w:rsid w:val="007B5565"/>
    <w:rsid w:val="007B5681"/>
    <w:rsid w:val="007B5D6C"/>
    <w:rsid w:val="007B5FFB"/>
    <w:rsid w:val="007B608F"/>
    <w:rsid w:val="007B60CA"/>
    <w:rsid w:val="007B6A91"/>
    <w:rsid w:val="007C0B90"/>
    <w:rsid w:val="007C10FE"/>
    <w:rsid w:val="007C24FF"/>
    <w:rsid w:val="007C34CC"/>
    <w:rsid w:val="007C35CF"/>
    <w:rsid w:val="007C5D0A"/>
    <w:rsid w:val="007C5D2B"/>
    <w:rsid w:val="007C5DFE"/>
    <w:rsid w:val="007C68AF"/>
    <w:rsid w:val="007C7137"/>
    <w:rsid w:val="007C72D7"/>
    <w:rsid w:val="007C7AC7"/>
    <w:rsid w:val="007D05ED"/>
    <w:rsid w:val="007D0CC8"/>
    <w:rsid w:val="007D0F5F"/>
    <w:rsid w:val="007D13AB"/>
    <w:rsid w:val="007D1E53"/>
    <w:rsid w:val="007D3834"/>
    <w:rsid w:val="007E057C"/>
    <w:rsid w:val="007E06EB"/>
    <w:rsid w:val="007E1F6F"/>
    <w:rsid w:val="007E2715"/>
    <w:rsid w:val="007E27E1"/>
    <w:rsid w:val="007E2C17"/>
    <w:rsid w:val="007E2DDF"/>
    <w:rsid w:val="007E2F53"/>
    <w:rsid w:val="007E4135"/>
    <w:rsid w:val="007E49A8"/>
    <w:rsid w:val="007E57C9"/>
    <w:rsid w:val="007E5C5D"/>
    <w:rsid w:val="007E6A77"/>
    <w:rsid w:val="007F12D3"/>
    <w:rsid w:val="007F1A88"/>
    <w:rsid w:val="007F225B"/>
    <w:rsid w:val="007F24A9"/>
    <w:rsid w:val="007F3222"/>
    <w:rsid w:val="007F38CB"/>
    <w:rsid w:val="007F399F"/>
    <w:rsid w:val="007F3B27"/>
    <w:rsid w:val="007F3B78"/>
    <w:rsid w:val="007F4A5B"/>
    <w:rsid w:val="008020EB"/>
    <w:rsid w:val="00802485"/>
    <w:rsid w:val="00802612"/>
    <w:rsid w:val="00802665"/>
    <w:rsid w:val="00802BAC"/>
    <w:rsid w:val="00804640"/>
    <w:rsid w:val="008046DD"/>
    <w:rsid w:val="00804BBB"/>
    <w:rsid w:val="00805070"/>
    <w:rsid w:val="008058C5"/>
    <w:rsid w:val="008064EB"/>
    <w:rsid w:val="00806974"/>
    <w:rsid w:val="00807B27"/>
    <w:rsid w:val="00810DB0"/>
    <w:rsid w:val="00810FDD"/>
    <w:rsid w:val="00812A6F"/>
    <w:rsid w:val="00812BFA"/>
    <w:rsid w:val="00813399"/>
    <w:rsid w:val="00814228"/>
    <w:rsid w:val="00814A20"/>
    <w:rsid w:val="008154BC"/>
    <w:rsid w:val="00817863"/>
    <w:rsid w:val="008201F1"/>
    <w:rsid w:val="0082033C"/>
    <w:rsid w:val="008236A4"/>
    <w:rsid w:val="00824994"/>
    <w:rsid w:val="00825FEE"/>
    <w:rsid w:val="00826A5D"/>
    <w:rsid w:val="008273B8"/>
    <w:rsid w:val="00830460"/>
    <w:rsid w:val="0083073C"/>
    <w:rsid w:val="00831528"/>
    <w:rsid w:val="00831853"/>
    <w:rsid w:val="008318ED"/>
    <w:rsid w:val="008319E0"/>
    <w:rsid w:val="00831C72"/>
    <w:rsid w:val="00831C8F"/>
    <w:rsid w:val="00831C9C"/>
    <w:rsid w:val="0083214F"/>
    <w:rsid w:val="00832A85"/>
    <w:rsid w:val="0083317D"/>
    <w:rsid w:val="00833385"/>
    <w:rsid w:val="00834F59"/>
    <w:rsid w:val="00837890"/>
    <w:rsid w:val="00840069"/>
    <w:rsid w:val="0084081D"/>
    <w:rsid w:val="00840E09"/>
    <w:rsid w:val="00841609"/>
    <w:rsid w:val="00841835"/>
    <w:rsid w:val="00842D0F"/>
    <w:rsid w:val="008430F5"/>
    <w:rsid w:val="0084334F"/>
    <w:rsid w:val="008433CB"/>
    <w:rsid w:val="008434B6"/>
    <w:rsid w:val="00843931"/>
    <w:rsid w:val="00843FD4"/>
    <w:rsid w:val="008442F3"/>
    <w:rsid w:val="00844B86"/>
    <w:rsid w:val="008453D2"/>
    <w:rsid w:val="00845B5B"/>
    <w:rsid w:val="00846052"/>
    <w:rsid w:val="00846845"/>
    <w:rsid w:val="008472C5"/>
    <w:rsid w:val="0084744F"/>
    <w:rsid w:val="008476D6"/>
    <w:rsid w:val="008513D4"/>
    <w:rsid w:val="00852468"/>
    <w:rsid w:val="008528E9"/>
    <w:rsid w:val="00852D0C"/>
    <w:rsid w:val="00852EC9"/>
    <w:rsid w:val="008543AD"/>
    <w:rsid w:val="00855648"/>
    <w:rsid w:val="00855A92"/>
    <w:rsid w:val="00855DBF"/>
    <w:rsid w:val="00855FC2"/>
    <w:rsid w:val="00856E9C"/>
    <w:rsid w:val="0085782A"/>
    <w:rsid w:val="00857EC8"/>
    <w:rsid w:val="008606B1"/>
    <w:rsid w:val="0086101C"/>
    <w:rsid w:val="0086144D"/>
    <w:rsid w:val="00861E8C"/>
    <w:rsid w:val="008626BD"/>
    <w:rsid w:val="00863796"/>
    <w:rsid w:val="0086420E"/>
    <w:rsid w:val="0086453C"/>
    <w:rsid w:val="00864D43"/>
    <w:rsid w:val="00864E51"/>
    <w:rsid w:val="00865F7E"/>
    <w:rsid w:val="00866297"/>
    <w:rsid w:val="00866E19"/>
    <w:rsid w:val="00866FA9"/>
    <w:rsid w:val="0086774D"/>
    <w:rsid w:val="00870427"/>
    <w:rsid w:val="008705C1"/>
    <w:rsid w:val="00871375"/>
    <w:rsid w:val="00873E91"/>
    <w:rsid w:val="008744BD"/>
    <w:rsid w:val="0087534B"/>
    <w:rsid w:val="00877358"/>
    <w:rsid w:val="00877500"/>
    <w:rsid w:val="00881388"/>
    <w:rsid w:val="008823EA"/>
    <w:rsid w:val="0088288D"/>
    <w:rsid w:val="00882A87"/>
    <w:rsid w:val="00882CE1"/>
    <w:rsid w:val="00882E10"/>
    <w:rsid w:val="00884B38"/>
    <w:rsid w:val="00885C8A"/>
    <w:rsid w:val="008908D6"/>
    <w:rsid w:val="00890C63"/>
    <w:rsid w:val="00890D50"/>
    <w:rsid w:val="008941B9"/>
    <w:rsid w:val="008959A3"/>
    <w:rsid w:val="00895CA0"/>
    <w:rsid w:val="00896848"/>
    <w:rsid w:val="008A0667"/>
    <w:rsid w:val="008A0AAF"/>
    <w:rsid w:val="008A0F43"/>
    <w:rsid w:val="008A1453"/>
    <w:rsid w:val="008A2B0A"/>
    <w:rsid w:val="008A2E2C"/>
    <w:rsid w:val="008A48D0"/>
    <w:rsid w:val="008A6A18"/>
    <w:rsid w:val="008A7616"/>
    <w:rsid w:val="008B00A9"/>
    <w:rsid w:val="008B0A27"/>
    <w:rsid w:val="008B1D37"/>
    <w:rsid w:val="008B36B4"/>
    <w:rsid w:val="008B430E"/>
    <w:rsid w:val="008B4B00"/>
    <w:rsid w:val="008B5751"/>
    <w:rsid w:val="008B6854"/>
    <w:rsid w:val="008B763E"/>
    <w:rsid w:val="008C0573"/>
    <w:rsid w:val="008C0D51"/>
    <w:rsid w:val="008C249B"/>
    <w:rsid w:val="008C2BFA"/>
    <w:rsid w:val="008C32CA"/>
    <w:rsid w:val="008C53DA"/>
    <w:rsid w:val="008C5E98"/>
    <w:rsid w:val="008C6042"/>
    <w:rsid w:val="008C69D7"/>
    <w:rsid w:val="008C72BC"/>
    <w:rsid w:val="008D07FA"/>
    <w:rsid w:val="008D1CE1"/>
    <w:rsid w:val="008D27D5"/>
    <w:rsid w:val="008D2A5C"/>
    <w:rsid w:val="008D321B"/>
    <w:rsid w:val="008D336F"/>
    <w:rsid w:val="008D38DA"/>
    <w:rsid w:val="008D3BC8"/>
    <w:rsid w:val="008D4228"/>
    <w:rsid w:val="008D5C43"/>
    <w:rsid w:val="008D62A7"/>
    <w:rsid w:val="008D675A"/>
    <w:rsid w:val="008D6C09"/>
    <w:rsid w:val="008D7473"/>
    <w:rsid w:val="008D74D1"/>
    <w:rsid w:val="008E0B5D"/>
    <w:rsid w:val="008E0FC6"/>
    <w:rsid w:val="008E1A41"/>
    <w:rsid w:val="008E1B08"/>
    <w:rsid w:val="008E220A"/>
    <w:rsid w:val="008E2E08"/>
    <w:rsid w:val="008E3EC0"/>
    <w:rsid w:val="008E4FA5"/>
    <w:rsid w:val="008E579B"/>
    <w:rsid w:val="008E5ADA"/>
    <w:rsid w:val="008E5F42"/>
    <w:rsid w:val="008E6413"/>
    <w:rsid w:val="008E6D48"/>
    <w:rsid w:val="008E7EF9"/>
    <w:rsid w:val="008F046A"/>
    <w:rsid w:val="008F1337"/>
    <w:rsid w:val="008F1A63"/>
    <w:rsid w:val="008F4F08"/>
    <w:rsid w:val="008F550F"/>
    <w:rsid w:val="008F5E62"/>
    <w:rsid w:val="008F5FE0"/>
    <w:rsid w:val="008F6313"/>
    <w:rsid w:val="008F668B"/>
    <w:rsid w:val="008F79B9"/>
    <w:rsid w:val="00900251"/>
    <w:rsid w:val="00901588"/>
    <w:rsid w:val="00901B43"/>
    <w:rsid w:val="00902337"/>
    <w:rsid w:val="00904E24"/>
    <w:rsid w:val="009062AE"/>
    <w:rsid w:val="00906625"/>
    <w:rsid w:val="00907016"/>
    <w:rsid w:val="009075A9"/>
    <w:rsid w:val="00910020"/>
    <w:rsid w:val="00910C34"/>
    <w:rsid w:val="009113B7"/>
    <w:rsid w:val="009117A7"/>
    <w:rsid w:val="00911979"/>
    <w:rsid w:val="00913FC3"/>
    <w:rsid w:val="0091409D"/>
    <w:rsid w:val="00915BAD"/>
    <w:rsid w:val="009160ED"/>
    <w:rsid w:val="00916F61"/>
    <w:rsid w:val="009177D5"/>
    <w:rsid w:val="00920314"/>
    <w:rsid w:val="0092061E"/>
    <w:rsid w:val="00920A3A"/>
    <w:rsid w:val="0092199F"/>
    <w:rsid w:val="0092256C"/>
    <w:rsid w:val="009234B7"/>
    <w:rsid w:val="00924601"/>
    <w:rsid w:val="00924BC1"/>
    <w:rsid w:val="00925458"/>
    <w:rsid w:val="00925577"/>
    <w:rsid w:val="0092588E"/>
    <w:rsid w:val="00926298"/>
    <w:rsid w:val="009263C4"/>
    <w:rsid w:val="0093130E"/>
    <w:rsid w:val="009318CC"/>
    <w:rsid w:val="0093258E"/>
    <w:rsid w:val="0093336A"/>
    <w:rsid w:val="009341BD"/>
    <w:rsid w:val="009360B0"/>
    <w:rsid w:val="009370B1"/>
    <w:rsid w:val="00937A7A"/>
    <w:rsid w:val="0094043D"/>
    <w:rsid w:val="00940FE7"/>
    <w:rsid w:val="00941093"/>
    <w:rsid w:val="009410D6"/>
    <w:rsid w:val="009443AB"/>
    <w:rsid w:val="009445D7"/>
    <w:rsid w:val="00945046"/>
    <w:rsid w:val="00945613"/>
    <w:rsid w:val="0094576F"/>
    <w:rsid w:val="00945E19"/>
    <w:rsid w:val="00946A6B"/>
    <w:rsid w:val="009509D2"/>
    <w:rsid w:val="00951D5B"/>
    <w:rsid w:val="00951E0F"/>
    <w:rsid w:val="00951F4F"/>
    <w:rsid w:val="00953E3C"/>
    <w:rsid w:val="00954750"/>
    <w:rsid w:val="00954B20"/>
    <w:rsid w:val="00954E36"/>
    <w:rsid w:val="00956478"/>
    <w:rsid w:val="009568B0"/>
    <w:rsid w:val="00956C1C"/>
    <w:rsid w:val="009574F2"/>
    <w:rsid w:val="009603EC"/>
    <w:rsid w:val="00960485"/>
    <w:rsid w:val="009605B7"/>
    <w:rsid w:val="00960830"/>
    <w:rsid w:val="009611D8"/>
    <w:rsid w:val="00961733"/>
    <w:rsid w:val="00961E50"/>
    <w:rsid w:val="00961EBC"/>
    <w:rsid w:val="00962104"/>
    <w:rsid w:val="009635E1"/>
    <w:rsid w:val="00963A2D"/>
    <w:rsid w:val="00963FC7"/>
    <w:rsid w:val="00965116"/>
    <w:rsid w:val="00965475"/>
    <w:rsid w:val="009655E1"/>
    <w:rsid w:val="0096608C"/>
    <w:rsid w:val="0096661D"/>
    <w:rsid w:val="00967450"/>
    <w:rsid w:val="0097081C"/>
    <w:rsid w:val="009728AE"/>
    <w:rsid w:val="00972BFF"/>
    <w:rsid w:val="00974B1E"/>
    <w:rsid w:val="009756DC"/>
    <w:rsid w:val="0098084E"/>
    <w:rsid w:val="00980EDB"/>
    <w:rsid w:val="00981BE4"/>
    <w:rsid w:val="00982E52"/>
    <w:rsid w:val="009834B7"/>
    <w:rsid w:val="009841DA"/>
    <w:rsid w:val="00984E74"/>
    <w:rsid w:val="00986AFC"/>
    <w:rsid w:val="00987A47"/>
    <w:rsid w:val="00987B7B"/>
    <w:rsid w:val="00990594"/>
    <w:rsid w:val="00992613"/>
    <w:rsid w:val="00994D4C"/>
    <w:rsid w:val="00995AB0"/>
    <w:rsid w:val="00995BC3"/>
    <w:rsid w:val="009960DA"/>
    <w:rsid w:val="0099619B"/>
    <w:rsid w:val="00997E06"/>
    <w:rsid w:val="00997F44"/>
    <w:rsid w:val="009A03A8"/>
    <w:rsid w:val="009A0D70"/>
    <w:rsid w:val="009A119A"/>
    <w:rsid w:val="009A1C11"/>
    <w:rsid w:val="009A290B"/>
    <w:rsid w:val="009A2F07"/>
    <w:rsid w:val="009A50B9"/>
    <w:rsid w:val="009A53AC"/>
    <w:rsid w:val="009A7382"/>
    <w:rsid w:val="009B290E"/>
    <w:rsid w:val="009B339C"/>
    <w:rsid w:val="009B34A8"/>
    <w:rsid w:val="009B3C91"/>
    <w:rsid w:val="009B42A2"/>
    <w:rsid w:val="009B43DC"/>
    <w:rsid w:val="009B4476"/>
    <w:rsid w:val="009B51F3"/>
    <w:rsid w:val="009B5BF9"/>
    <w:rsid w:val="009B5CE2"/>
    <w:rsid w:val="009B7446"/>
    <w:rsid w:val="009C06BF"/>
    <w:rsid w:val="009C0AFC"/>
    <w:rsid w:val="009C0E2B"/>
    <w:rsid w:val="009C1042"/>
    <w:rsid w:val="009C16CA"/>
    <w:rsid w:val="009C342D"/>
    <w:rsid w:val="009C39FD"/>
    <w:rsid w:val="009C4443"/>
    <w:rsid w:val="009C50EF"/>
    <w:rsid w:val="009C6FB6"/>
    <w:rsid w:val="009C7629"/>
    <w:rsid w:val="009C7CE1"/>
    <w:rsid w:val="009D1296"/>
    <w:rsid w:val="009D1C49"/>
    <w:rsid w:val="009D1EB2"/>
    <w:rsid w:val="009D2901"/>
    <w:rsid w:val="009D317C"/>
    <w:rsid w:val="009D3377"/>
    <w:rsid w:val="009D5037"/>
    <w:rsid w:val="009D5183"/>
    <w:rsid w:val="009D609E"/>
    <w:rsid w:val="009E08F2"/>
    <w:rsid w:val="009E10C5"/>
    <w:rsid w:val="009E1410"/>
    <w:rsid w:val="009E1901"/>
    <w:rsid w:val="009E2C0E"/>
    <w:rsid w:val="009E48CF"/>
    <w:rsid w:val="009E4D0B"/>
    <w:rsid w:val="009E5B04"/>
    <w:rsid w:val="009E5D8B"/>
    <w:rsid w:val="009E63A5"/>
    <w:rsid w:val="009F05F2"/>
    <w:rsid w:val="009F06AB"/>
    <w:rsid w:val="009F0899"/>
    <w:rsid w:val="009F11FB"/>
    <w:rsid w:val="009F1241"/>
    <w:rsid w:val="009F16CD"/>
    <w:rsid w:val="009F227D"/>
    <w:rsid w:val="009F23F1"/>
    <w:rsid w:val="009F3CC2"/>
    <w:rsid w:val="009F4578"/>
    <w:rsid w:val="009F4F3A"/>
    <w:rsid w:val="009F7287"/>
    <w:rsid w:val="00A00708"/>
    <w:rsid w:val="00A009D5"/>
    <w:rsid w:val="00A00A6C"/>
    <w:rsid w:val="00A0144F"/>
    <w:rsid w:val="00A016B5"/>
    <w:rsid w:val="00A01E00"/>
    <w:rsid w:val="00A023E8"/>
    <w:rsid w:val="00A0271A"/>
    <w:rsid w:val="00A02DCF"/>
    <w:rsid w:val="00A05F58"/>
    <w:rsid w:val="00A10FAD"/>
    <w:rsid w:val="00A10FBD"/>
    <w:rsid w:val="00A11DF0"/>
    <w:rsid w:val="00A14261"/>
    <w:rsid w:val="00A16A4B"/>
    <w:rsid w:val="00A16A6C"/>
    <w:rsid w:val="00A16B10"/>
    <w:rsid w:val="00A16B30"/>
    <w:rsid w:val="00A17216"/>
    <w:rsid w:val="00A17766"/>
    <w:rsid w:val="00A17AF8"/>
    <w:rsid w:val="00A20068"/>
    <w:rsid w:val="00A20864"/>
    <w:rsid w:val="00A22F76"/>
    <w:rsid w:val="00A232CD"/>
    <w:rsid w:val="00A23AD9"/>
    <w:rsid w:val="00A23BA1"/>
    <w:rsid w:val="00A23C12"/>
    <w:rsid w:val="00A23E4C"/>
    <w:rsid w:val="00A27BC1"/>
    <w:rsid w:val="00A307EE"/>
    <w:rsid w:val="00A309C6"/>
    <w:rsid w:val="00A316EC"/>
    <w:rsid w:val="00A334A5"/>
    <w:rsid w:val="00A337B8"/>
    <w:rsid w:val="00A346BB"/>
    <w:rsid w:val="00A34DED"/>
    <w:rsid w:val="00A34E1D"/>
    <w:rsid w:val="00A34F29"/>
    <w:rsid w:val="00A356B8"/>
    <w:rsid w:val="00A3598A"/>
    <w:rsid w:val="00A36A6F"/>
    <w:rsid w:val="00A37781"/>
    <w:rsid w:val="00A40A69"/>
    <w:rsid w:val="00A40AB1"/>
    <w:rsid w:val="00A40D6C"/>
    <w:rsid w:val="00A42363"/>
    <w:rsid w:val="00A42365"/>
    <w:rsid w:val="00A424AA"/>
    <w:rsid w:val="00A42772"/>
    <w:rsid w:val="00A42CB4"/>
    <w:rsid w:val="00A431F4"/>
    <w:rsid w:val="00A43DF7"/>
    <w:rsid w:val="00A44D71"/>
    <w:rsid w:val="00A44DC6"/>
    <w:rsid w:val="00A452E1"/>
    <w:rsid w:val="00A47769"/>
    <w:rsid w:val="00A5168E"/>
    <w:rsid w:val="00A51CEA"/>
    <w:rsid w:val="00A536F4"/>
    <w:rsid w:val="00A53729"/>
    <w:rsid w:val="00A542AB"/>
    <w:rsid w:val="00A54366"/>
    <w:rsid w:val="00A5637F"/>
    <w:rsid w:val="00A56A3B"/>
    <w:rsid w:val="00A56BB2"/>
    <w:rsid w:val="00A56EC2"/>
    <w:rsid w:val="00A57969"/>
    <w:rsid w:val="00A60742"/>
    <w:rsid w:val="00A61A1B"/>
    <w:rsid w:val="00A62340"/>
    <w:rsid w:val="00A625A1"/>
    <w:rsid w:val="00A62D09"/>
    <w:rsid w:val="00A633D2"/>
    <w:rsid w:val="00A640D5"/>
    <w:rsid w:val="00A64906"/>
    <w:rsid w:val="00A64BA0"/>
    <w:rsid w:val="00A65194"/>
    <w:rsid w:val="00A65A04"/>
    <w:rsid w:val="00A65A24"/>
    <w:rsid w:val="00A664BA"/>
    <w:rsid w:val="00A66A89"/>
    <w:rsid w:val="00A66A9E"/>
    <w:rsid w:val="00A67C6C"/>
    <w:rsid w:val="00A703E9"/>
    <w:rsid w:val="00A707DA"/>
    <w:rsid w:val="00A70D0A"/>
    <w:rsid w:val="00A71097"/>
    <w:rsid w:val="00A71B4D"/>
    <w:rsid w:val="00A74166"/>
    <w:rsid w:val="00A7429B"/>
    <w:rsid w:val="00A743A8"/>
    <w:rsid w:val="00A74BD7"/>
    <w:rsid w:val="00A751FB"/>
    <w:rsid w:val="00A75B07"/>
    <w:rsid w:val="00A75D99"/>
    <w:rsid w:val="00A77B7B"/>
    <w:rsid w:val="00A8159E"/>
    <w:rsid w:val="00A81689"/>
    <w:rsid w:val="00A8193C"/>
    <w:rsid w:val="00A82124"/>
    <w:rsid w:val="00A82B29"/>
    <w:rsid w:val="00A83061"/>
    <w:rsid w:val="00A84F00"/>
    <w:rsid w:val="00A85068"/>
    <w:rsid w:val="00A85611"/>
    <w:rsid w:val="00A90B3A"/>
    <w:rsid w:val="00A916A8"/>
    <w:rsid w:val="00A926DF"/>
    <w:rsid w:val="00A92ADF"/>
    <w:rsid w:val="00A93C5A"/>
    <w:rsid w:val="00A964B0"/>
    <w:rsid w:val="00A96EC5"/>
    <w:rsid w:val="00AA0808"/>
    <w:rsid w:val="00AA11F1"/>
    <w:rsid w:val="00AA22AB"/>
    <w:rsid w:val="00AA2972"/>
    <w:rsid w:val="00AA3724"/>
    <w:rsid w:val="00AA69A3"/>
    <w:rsid w:val="00AA6E8E"/>
    <w:rsid w:val="00AA744B"/>
    <w:rsid w:val="00AA7673"/>
    <w:rsid w:val="00AB1488"/>
    <w:rsid w:val="00AB170F"/>
    <w:rsid w:val="00AB1774"/>
    <w:rsid w:val="00AB27D3"/>
    <w:rsid w:val="00AB47D8"/>
    <w:rsid w:val="00AB73C4"/>
    <w:rsid w:val="00AB79A1"/>
    <w:rsid w:val="00AB7BFA"/>
    <w:rsid w:val="00AC1A64"/>
    <w:rsid w:val="00AC1E32"/>
    <w:rsid w:val="00AC29E0"/>
    <w:rsid w:val="00AC51E1"/>
    <w:rsid w:val="00AC629B"/>
    <w:rsid w:val="00AC636F"/>
    <w:rsid w:val="00AC6B51"/>
    <w:rsid w:val="00AD269A"/>
    <w:rsid w:val="00AD270E"/>
    <w:rsid w:val="00AD2B38"/>
    <w:rsid w:val="00AD2CE5"/>
    <w:rsid w:val="00AD6294"/>
    <w:rsid w:val="00AD66A7"/>
    <w:rsid w:val="00AD705B"/>
    <w:rsid w:val="00AE08C3"/>
    <w:rsid w:val="00AE090D"/>
    <w:rsid w:val="00AE0978"/>
    <w:rsid w:val="00AE1220"/>
    <w:rsid w:val="00AE1498"/>
    <w:rsid w:val="00AE19AC"/>
    <w:rsid w:val="00AE2969"/>
    <w:rsid w:val="00AE3711"/>
    <w:rsid w:val="00AE3A57"/>
    <w:rsid w:val="00AE4B8C"/>
    <w:rsid w:val="00AE5E38"/>
    <w:rsid w:val="00AE6A6F"/>
    <w:rsid w:val="00AE6FB9"/>
    <w:rsid w:val="00AE7248"/>
    <w:rsid w:val="00AE7723"/>
    <w:rsid w:val="00AE77D2"/>
    <w:rsid w:val="00AE7BB1"/>
    <w:rsid w:val="00AF0E4D"/>
    <w:rsid w:val="00AF12CA"/>
    <w:rsid w:val="00AF149E"/>
    <w:rsid w:val="00AF3EC4"/>
    <w:rsid w:val="00AF436C"/>
    <w:rsid w:val="00AF5D24"/>
    <w:rsid w:val="00AF61FB"/>
    <w:rsid w:val="00AF6690"/>
    <w:rsid w:val="00B007C1"/>
    <w:rsid w:val="00B00B32"/>
    <w:rsid w:val="00B014B2"/>
    <w:rsid w:val="00B017B9"/>
    <w:rsid w:val="00B017DC"/>
    <w:rsid w:val="00B019B0"/>
    <w:rsid w:val="00B02066"/>
    <w:rsid w:val="00B02BB8"/>
    <w:rsid w:val="00B033EE"/>
    <w:rsid w:val="00B0467F"/>
    <w:rsid w:val="00B04FF2"/>
    <w:rsid w:val="00B05005"/>
    <w:rsid w:val="00B06386"/>
    <w:rsid w:val="00B0653A"/>
    <w:rsid w:val="00B06A16"/>
    <w:rsid w:val="00B120A3"/>
    <w:rsid w:val="00B12EE5"/>
    <w:rsid w:val="00B14681"/>
    <w:rsid w:val="00B14DBE"/>
    <w:rsid w:val="00B16861"/>
    <w:rsid w:val="00B176FF"/>
    <w:rsid w:val="00B17B93"/>
    <w:rsid w:val="00B2021F"/>
    <w:rsid w:val="00B20CF0"/>
    <w:rsid w:val="00B2143F"/>
    <w:rsid w:val="00B21464"/>
    <w:rsid w:val="00B217A2"/>
    <w:rsid w:val="00B221B3"/>
    <w:rsid w:val="00B22D7B"/>
    <w:rsid w:val="00B23C05"/>
    <w:rsid w:val="00B241D0"/>
    <w:rsid w:val="00B24756"/>
    <w:rsid w:val="00B24DA0"/>
    <w:rsid w:val="00B25A6C"/>
    <w:rsid w:val="00B273CF"/>
    <w:rsid w:val="00B2771F"/>
    <w:rsid w:val="00B30DDA"/>
    <w:rsid w:val="00B30F52"/>
    <w:rsid w:val="00B31EEC"/>
    <w:rsid w:val="00B3209C"/>
    <w:rsid w:val="00B326B3"/>
    <w:rsid w:val="00B339D7"/>
    <w:rsid w:val="00B33C75"/>
    <w:rsid w:val="00B33CDF"/>
    <w:rsid w:val="00B347D3"/>
    <w:rsid w:val="00B4018A"/>
    <w:rsid w:val="00B412BE"/>
    <w:rsid w:val="00B4143D"/>
    <w:rsid w:val="00B4385C"/>
    <w:rsid w:val="00B43F9C"/>
    <w:rsid w:val="00B45FCD"/>
    <w:rsid w:val="00B47136"/>
    <w:rsid w:val="00B47203"/>
    <w:rsid w:val="00B47AF0"/>
    <w:rsid w:val="00B507E6"/>
    <w:rsid w:val="00B50BD4"/>
    <w:rsid w:val="00B50C33"/>
    <w:rsid w:val="00B50CD2"/>
    <w:rsid w:val="00B5124B"/>
    <w:rsid w:val="00B51A10"/>
    <w:rsid w:val="00B527B2"/>
    <w:rsid w:val="00B529B2"/>
    <w:rsid w:val="00B52A96"/>
    <w:rsid w:val="00B535B2"/>
    <w:rsid w:val="00B537AA"/>
    <w:rsid w:val="00B53A6A"/>
    <w:rsid w:val="00B53A8D"/>
    <w:rsid w:val="00B550BD"/>
    <w:rsid w:val="00B565AA"/>
    <w:rsid w:val="00B576B1"/>
    <w:rsid w:val="00B61CF6"/>
    <w:rsid w:val="00B62641"/>
    <w:rsid w:val="00B633C3"/>
    <w:rsid w:val="00B636D2"/>
    <w:rsid w:val="00B639B9"/>
    <w:rsid w:val="00B63A69"/>
    <w:rsid w:val="00B64F05"/>
    <w:rsid w:val="00B65473"/>
    <w:rsid w:val="00B65C0C"/>
    <w:rsid w:val="00B65E45"/>
    <w:rsid w:val="00B70053"/>
    <w:rsid w:val="00B7188C"/>
    <w:rsid w:val="00B723DE"/>
    <w:rsid w:val="00B72834"/>
    <w:rsid w:val="00B72D35"/>
    <w:rsid w:val="00B73954"/>
    <w:rsid w:val="00B74777"/>
    <w:rsid w:val="00B74B93"/>
    <w:rsid w:val="00B75198"/>
    <w:rsid w:val="00B7750C"/>
    <w:rsid w:val="00B81D15"/>
    <w:rsid w:val="00B82323"/>
    <w:rsid w:val="00B82480"/>
    <w:rsid w:val="00B838FB"/>
    <w:rsid w:val="00B83BAA"/>
    <w:rsid w:val="00B83D06"/>
    <w:rsid w:val="00B85675"/>
    <w:rsid w:val="00B85E67"/>
    <w:rsid w:val="00B86118"/>
    <w:rsid w:val="00B867CD"/>
    <w:rsid w:val="00B908CE"/>
    <w:rsid w:val="00B908EC"/>
    <w:rsid w:val="00B914DD"/>
    <w:rsid w:val="00B91995"/>
    <w:rsid w:val="00B9214A"/>
    <w:rsid w:val="00B945C7"/>
    <w:rsid w:val="00B95F20"/>
    <w:rsid w:val="00B95F99"/>
    <w:rsid w:val="00B962A4"/>
    <w:rsid w:val="00B96405"/>
    <w:rsid w:val="00B9657A"/>
    <w:rsid w:val="00B96DD7"/>
    <w:rsid w:val="00B97232"/>
    <w:rsid w:val="00BA06A2"/>
    <w:rsid w:val="00BA11D1"/>
    <w:rsid w:val="00BA1B15"/>
    <w:rsid w:val="00BA2AAA"/>
    <w:rsid w:val="00BA3344"/>
    <w:rsid w:val="00BA42B4"/>
    <w:rsid w:val="00BA4541"/>
    <w:rsid w:val="00BA4AC0"/>
    <w:rsid w:val="00BA5F6A"/>
    <w:rsid w:val="00BA69AD"/>
    <w:rsid w:val="00BA778A"/>
    <w:rsid w:val="00BA7D39"/>
    <w:rsid w:val="00BB1557"/>
    <w:rsid w:val="00BB34AA"/>
    <w:rsid w:val="00BB3AC9"/>
    <w:rsid w:val="00BB3B1A"/>
    <w:rsid w:val="00BB4B39"/>
    <w:rsid w:val="00BB6161"/>
    <w:rsid w:val="00BB65BF"/>
    <w:rsid w:val="00BB6C4B"/>
    <w:rsid w:val="00BB7975"/>
    <w:rsid w:val="00BB7C88"/>
    <w:rsid w:val="00BC0DD4"/>
    <w:rsid w:val="00BC1B84"/>
    <w:rsid w:val="00BC2273"/>
    <w:rsid w:val="00BC242D"/>
    <w:rsid w:val="00BC291F"/>
    <w:rsid w:val="00BC4276"/>
    <w:rsid w:val="00BC465A"/>
    <w:rsid w:val="00BC4777"/>
    <w:rsid w:val="00BC4DAE"/>
    <w:rsid w:val="00BC4F88"/>
    <w:rsid w:val="00BC620D"/>
    <w:rsid w:val="00BC7A0D"/>
    <w:rsid w:val="00BC7BCD"/>
    <w:rsid w:val="00BD1824"/>
    <w:rsid w:val="00BD2650"/>
    <w:rsid w:val="00BD26A8"/>
    <w:rsid w:val="00BD28FF"/>
    <w:rsid w:val="00BD2E66"/>
    <w:rsid w:val="00BD3ABA"/>
    <w:rsid w:val="00BD42E4"/>
    <w:rsid w:val="00BD431A"/>
    <w:rsid w:val="00BD486E"/>
    <w:rsid w:val="00BD5585"/>
    <w:rsid w:val="00BD575C"/>
    <w:rsid w:val="00BD6967"/>
    <w:rsid w:val="00BD6FAA"/>
    <w:rsid w:val="00BD778F"/>
    <w:rsid w:val="00BE0B88"/>
    <w:rsid w:val="00BE0E41"/>
    <w:rsid w:val="00BE11F7"/>
    <w:rsid w:val="00BE17F3"/>
    <w:rsid w:val="00BE1CBA"/>
    <w:rsid w:val="00BE234F"/>
    <w:rsid w:val="00BE23C6"/>
    <w:rsid w:val="00BE4089"/>
    <w:rsid w:val="00BE4AB1"/>
    <w:rsid w:val="00BE5810"/>
    <w:rsid w:val="00BE6A98"/>
    <w:rsid w:val="00BF110D"/>
    <w:rsid w:val="00BF2447"/>
    <w:rsid w:val="00BF26A0"/>
    <w:rsid w:val="00BF50A9"/>
    <w:rsid w:val="00BF510F"/>
    <w:rsid w:val="00BF5B74"/>
    <w:rsid w:val="00BF5FFC"/>
    <w:rsid w:val="00BF7BA3"/>
    <w:rsid w:val="00BF7F3B"/>
    <w:rsid w:val="00C00110"/>
    <w:rsid w:val="00C007A5"/>
    <w:rsid w:val="00C0143D"/>
    <w:rsid w:val="00C03ABC"/>
    <w:rsid w:val="00C04A6F"/>
    <w:rsid w:val="00C0573D"/>
    <w:rsid w:val="00C0767D"/>
    <w:rsid w:val="00C07FD4"/>
    <w:rsid w:val="00C108B1"/>
    <w:rsid w:val="00C1101F"/>
    <w:rsid w:val="00C110D2"/>
    <w:rsid w:val="00C1382C"/>
    <w:rsid w:val="00C13A31"/>
    <w:rsid w:val="00C13FFF"/>
    <w:rsid w:val="00C154AC"/>
    <w:rsid w:val="00C163B8"/>
    <w:rsid w:val="00C164B0"/>
    <w:rsid w:val="00C1659F"/>
    <w:rsid w:val="00C16BD1"/>
    <w:rsid w:val="00C1735B"/>
    <w:rsid w:val="00C17368"/>
    <w:rsid w:val="00C214D9"/>
    <w:rsid w:val="00C21F76"/>
    <w:rsid w:val="00C2336C"/>
    <w:rsid w:val="00C235F6"/>
    <w:rsid w:val="00C2569B"/>
    <w:rsid w:val="00C27774"/>
    <w:rsid w:val="00C278FF"/>
    <w:rsid w:val="00C27B89"/>
    <w:rsid w:val="00C30A9C"/>
    <w:rsid w:val="00C3110C"/>
    <w:rsid w:val="00C31F0F"/>
    <w:rsid w:val="00C33184"/>
    <w:rsid w:val="00C336DF"/>
    <w:rsid w:val="00C34B3C"/>
    <w:rsid w:val="00C35A5D"/>
    <w:rsid w:val="00C35DBC"/>
    <w:rsid w:val="00C3772D"/>
    <w:rsid w:val="00C41991"/>
    <w:rsid w:val="00C422BC"/>
    <w:rsid w:val="00C42482"/>
    <w:rsid w:val="00C427E4"/>
    <w:rsid w:val="00C43ED8"/>
    <w:rsid w:val="00C446D3"/>
    <w:rsid w:val="00C45E5D"/>
    <w:rsid w:val="00C45E69"/>
    <w:rsid w:val="00C473B8"/>
    <w:rsid w:val="00C5166C"/>
    <w:rsid w:val="00C5266B"/>
    <w:rsid w:val="00C52CDF"/>
    <w:rsid w:val="00C52EFD"/>
    <w:rsid w:val="00C53271"/>
    <w:rsid w:val="00C53CAC"/>
    <w:rsid w:val="00C546EA"/>
    <w:rsid w:val="00C54AC9"/>
    <w:rsid w:val="00C5542E"/>
    <w:rsid w:val="00C55C6D"/>
    <w:rsid w:val="00C56281"/>
    <w:rsid w:val="00C565C0"/>
    <w:rsid w:val="00C56A30"/>
    <w:rsid w:val="00C57D7D"/>
    <w:rsid w:val="00C6063F"/>
    <w:rsid w:val="00C6165D"/>
    <w:rsid w:val="00C64705"/>
    <w:rsid w:val="00C65C84"/>
    <w:rsid w:val="00C66090"/>
    <w:rsid w:val="00C665F2"/>
    <w:rsid w:val="00C674A6"/>
    <w:rsid w:val="00C67E9F"/>
    <w:rsid w:val="00C703A2"/>
    <w:rsid w:val="00C7052F"/>
    <w:rsid w:val="00C70E52"/>
    <w:rsid w:val="00C719A5"/>
    <w:rsid w:val="00C72B79"/>
    <w:rsid w:val="00C73A38"/>
    <w:rsid w:val="00C740A7"/>
    <w:rsid w:val="00C7491F"/>
    <w:rsid w:val="00C74BB0"/>
    <w:rsid w:val="00C75D4C"/>
    <w:rsid w:val="00C7636B"/>
    <w:rsid w:val="00C77E60"/>
    <w:rsid w:val="00C80DC7"/>
    <w:rsid w:val="00C81803"/>
    <w:rsid w:val="00C81AA1"/>
    <w:rsid w:val="00C81CDC"/>
    <w:rsid w:val="00C81E27"/>
    <w:rsid w:val="00C821B8"/>
    <w:rsid w:val="00C82824"/>
    <w:rsid w:val="00C83207"/>
    <w:rsid w:val="00C835E7"/>
    <w:rsid w:val="00C83CC2"/>
    <w:rsid w:val="00C83CE4"/>
    <w:rsid w:val="00C84046"/>
    <w:rsid w:val="00C85266"/>
    <w:rsid w:val="00C86945"/>
    <w:rsid w:val="00C87F84"/>
    <w:rsid w:val="00C90ACC"/>
    <w:rsid w:val="00C91E4E"/>
    <w:rsid w:val="00C91EDE"/>
    <w:rsid w:val="00C935D7"/>
    <w:rsid w:val="00C94170"/>
    <w:rsid w:val="00C947C5"/>
    <w:rsid w:val="00C94859"/>
    <w:rsid w:val="00C9505F"/>
    <w:rsid w:val="00C95126"/>
    <w:rsid w:val="00C95CB1"/>
    <w:rsid w:val="00C9647B"/>
    <w:rsid w:val="00C96797"/>
    <w:rsid w:val="00C972E9"/>
    <w:rsid w:val="00C973AF"/>
    <w:rsid w:val="00C974A9"/>
    <w:rsid w:val="00C97880"/>
    <w:rsid w:val="00CA0190"/>
    <w:rsid w:val="00CA0950"/>
    <w:rsid w:val="00CA0EE3"/>
    <w:rsid w:val="00CA125D"/>
    <w:rsid w:val="00CA12A4"/>
    <w:rsid w:val="00CA2F02"/>
    <w:rsid w:val="00CA365A"/>
    <w:rsid w:val="00CA4F8C"/>
    <w:rsid w:val="00CA53CA"/>
    <w:rsid w:val="00CA59C1"/>
    <w:rsid w:val="00CA6223"/>
    <w:rsid w:val="00CA6465"/>
    <w:rsid w:val="00CB031A"/>
    <w:rsid w:val="00CB09D5"/>
    <w:rsid w:val="00CB0C69"/>
    <w:rsid w:val="00CB1028"/>
    <w:rsid w:val="00CB1062"/>
    <w:rsid w:val="00CB1227"/>
    <w:rsid w:val="00CB1AA4"/>
    <w:rsid w:val="00CB22C4"/>
    <w:rsid w:val="00CB2568"/>
    <w:rsid w:val="00CB269A"/>
    <w:rsid w:val="00CB2F7E"/>
    <w:rsid w:val="00CB3FD2"/>
    <w:rsid w:val="00CB4139"/>
    <w:rsid w:val="00CB4467"/>
    <w:rsid w:val="00CB4F9E"/>
    <w:rsid w:val="00CB6972"/>
    <w:rsid w:val="00CB6EB3"/>
    <w:rsid w:val="00CB6F47"/>
    <w:rsid w:val="00CB6F84"/>
    <w:rsid w:val="00CB72C2"/>
    <w:rsid w:val="00CB7E0D"/>
    <w:rsid w:val="00CC0F37"/>
    <w:rsid w:val="00CC1830"/>
    <w:rsid w:val="00CC21C5"/>
    <w:rsid w:val="00CC302A"/>
    <w:rsid w:val="00CC3D9B"/>
    <w:rsid w:val="00CC4D76"/>
    <w:rsid w:val="00CC5B03"/>
    <w:rsid w:val="00CD0B3C"/>
    <w:rsid w:val="00CD0D2F"/>
    <w:rsid w:val="00CD0D46"/>
    <w:rsid w:val="00CD1854"/>
    <w:rsid w:val="00CD1DD1"/>
    <w:rsid w:val="00CD2DAB"/>
    <w:rsid w:val="00CD5AB5"/>
    <w:rsid w:val="00CD5ADC"/>
    <w:rsid w:val="00CD5D28"/>
    <w:rsid w:val="00CD642C"/>
    <w:rsid w:val="00CD6E28"/>
    <w:rsid w:val="00CD7510"/>
    <w:rsid w:val="00CD78C0"/>
    <w:rsid w:val="00CD7E62"/>
    <w:rsid w:val="00CE0316"/>
    <w:rsid w:val="00CE07AD"/>
    <w:rsid w:val="00CE0A0F"/>
    <w:rsid w:val="00CE1003"/>
    <w:rsid w:val="00CE1F34"/>
    <w:rsid w:val="00CE1F3B"/>
    <w:rsid w:val="00CE2A56"/>
    <w:rsid w:val="00CE3350"/>
    <w:rsid w:val="00CE3D97"/>
    <w:rsid w:val="00CE456B"/>
    <w:rsid w:val="00CE53A1"/>
    <w:rsid w:val="00CE7F84"/>
    <w:rsid w:val="00CF05D7"/>
    <w:rsid w:val="00CF072B"/>
    <w:rsid w:val="00CF0E0D"/>
    <w:rsid w:val="00CF1A38"/>
    <w:rsid w:val="00CF3F04"/>
    <w:rsid w:val="00CF41AD"/>
    <w:rsid w:val="00CF4B77"/>
    <w:rsid w:val="00CF4DA2"/>
    <w:rsid w:val="00CF4EEA"/>
    <w:rsid w:val="00CF5A61"/>
    <w:rsid w:val="00CF5FA6"/>
    <w:rsid w:val="00CF61E1"/>
    <w:rsid w:val="00CF7111"/>
    <w:rsid w:val="00CF7B10"/>
    <w:rsid w:val="00D00F8C"/>
    <w:rsid w:val="00D01872"/>
    <w:rsid w:val="00D04173"/>
    <w:rsid w:val="00D05400"/>
    <w:rsid w:val="00D075E1"/>
    <w:rsid w:val="00D10233"/>
    <w:rsid w:val="00D11928"/>
    <w:rsid w:val="00D12062"/>
    <w:rsid w:val="00D13313"/>
    <w:rsid w:val="00D13487"/>
    <w:rsid w:val="00D13DBB"/>
    <w:rsid w:val="00D149E1"/>
    <w:rsid w:val="00D14CD0"/>
    <w:rsid w:val="00D14E7C"/>
    <w:rsid w:val="00D151A1"/>
    <w:rsid w:val="00D15BF6"/>
    <w:rsid w:val="00D15D6A"/>
    <w:rsid w:val="00D15E9D"/>
    <w:rsid w:val="00D16A41"/>
    <w:rsid w:val="00D16D0E"/>
    <w:rsid w:val="00D17087"/>
    <w:rsid w:val="00D1732A"/>
    <w:rsid w:val="00D17BAC"/>
    <w:rsid w:val="00D2113C"/>
    <w:rsid w:val="00D2136E"/>
    <w:rsid w:val="00D21721"/>
    <w:rsid w:val="00D21801"/>
    <w:rsid w:val="00D22881"/>
    <w:rsid w:val="00D22B2B"/>
    <w:rsid w:val="00D231F2"/>
    <w:rsid w:val="00D23BC7"/>
    <w:rsid w:val="00D245B9"/>
    <w:rsid w:val="00D259C8"/>
    <w:rsid w:val="00D25B0E"/>
    <w:rsid w:val="00D25F6A"/>
    <w:rsid w:val="00D263D9"/>
    <w:rsid w:val="00D2753B"/>
    <w:rsid w:val="00D30171"/>
    <w:rsid w:val="00D3063A"/>
    <w:rsid w:val="00D329DC"/>
    <w:rsid w:val="00D32E73"/>
    <w:rsid w:val="00D33BF6"/>
    <w:rsid w:val="00D3403A"/>
    <w:rsid w:val="00D353C3"/>
    <w:rsid w:val="00D35CB0"/>
    <w:rsid w:val="00D37E28"/>
    <w:rsid w:val="00D40683"/>
    <w:rsid w:val="00D4078F"/>
    <w:rsid w:val="00D415A2"/>
    <w:rsid w:val="00D420E6"/>
    <w:rsid w:val="00D429B2"/>
    <w:rsid w:val="00D43793"/>
    <w:rsid w:val="00D455D9"/>
    <w:rsid w:val="00D45858"/>
    <w:rsid w:val="00D45C53"/>
    <w:rsid w:val="00D45D5F"/>
    <w:rsid w:val="00D45F20"/>
    <w:rsid w:val="00D461F9"/>
    <w:rsid w:val="00D46356"/>
    <w:rsid w:val="00D47016"/>
    <w:rsid w:val="00D471E6"/>
    <w:rsid w:val="00D50BC7"/>
    <w:rsid w:val="00D523F2"/>
    <w:rsid w:val="00D52458"/>
    <w:rsid w:val="00D5315A"/>
    <w:rsid w:val="00D53597"/>
    <w:rsid w:val="00D53695"/>
    <w:rsid w:val="00D5382F"/>
    <w:rsid w:val="00D53D28"/>
    <w:rsid w:val="00D53F47"/>
    <w:rsid w:val="00D53FD0"/>
    <w:rsid w:val="00D54054"/>
    <w:rsid w:val="00D54D7E"/>
    <w:rsid w:val="00D57ADE"/>
    <w:rsid w:val="00D60032"/>
    <w:rsid w:val="00D600ED"/>
    <w:rsid w:val="00D62075"/>
    <w:rsid w:val="00D62B26"/>
    <w:rsid w:val="00D62E35"/>
    <w:rsid w:val="00D6392F"/>
    <w:rsid w:val="00D639E4"/>
    <w:rsid w:val="00D63FF9"/>
    <w:rsid w:val="00D640D4"/>
    <w:rsid w:val="00D64A93"/>
    <w:rsid w:val="00D66361"/>
    <w:rsid w:val="00D6642D"/>
    <w:rsid w:val="00D667C3"/>
    <w:rsid w:val="00D70E78"/>
    <w:rsid w:val="00D7151E"/>
    <w:rsid w:val="00D71BB6"/>
    <w:rsid w:val="00D71EC3"/>
    <w:rsid w:val="00D728E6"/>
    <w:rsid w:val="00D7371C"/>
    <w:rsid w:val="00D7387D"/>
    <w:rsid w:val="00D7390F"/>
    <w:rsid w:val="00D75279"/>
    <w:rsid w:val="00D75396"/>
    <w:rsid w:val="00D7650E"/>
    <w:rsid w:val="00D807A5"/>
    <w:rsid w:val="00D80E7D"/>
    <w:rsid w:val="00D80F01"/>
    <w:rsid w:val="00D8126E"/>
    <w:rsid w:val="00D815BA"/>
    <w:rsid w:val="00D81D5D"/>
    <w:rsid w:val="00D82129"/>
    <w:rsid w:val="00D82375"/>
    <w:rsid w:val="00D82DB6"/>
    <w:rsid w:val="00D84C40"/>
    <w:rsid w:val="00D85060"/>
    <w:rsid w:val="00D85387"/>
    <w:rsid w:val="00D854DD"/>
    <w:rsid w:val="00D859C6"/>
    <w:rsid w:val="00D85AF9"/>
    <w:rsid w:val="00D878FB"/>
    <w:rsid w:val="00D87D75"/>
    <w:rsid w:val="00D908CC"/>
    <w:rsid w:val="00D90F7D"/>
    <w:rsid w:val="00D916AC"/>
    <w:rsid w:val="00D92661"/>
    <w:rsid w:val="00D9462E"/>
    <w:rsid w:val="00D94B20"/>
    <w:rsid w:val="00D9660A"/>
    <w:rsid w:val="00DA0581"/>
    <w:rsid w:val="00DA05D2"/>
    <w:rsid w:val="00DA0B72"/>
    <w:rsid w:val="00DA16AE"/>
    <w:rsid w:val="00DA2941"/>
    <w:rsid w:val="00DA2F25"/>
    <w:rsid w:val="00DA3379"/>
    <w:rsid w:val="00DA45D3"/>
    <w:rsid w:val="00DA4A64"/>
    <w:rsid w:val="00DA4EC4"/>
    <w:rsid w:val="00DA5DB2"/>
    <w:rsid w:val="00DA636D"/>
    <w:rsid w:val="00DA67E1"/>
    <w:rsid w:val="00DA67F7"/>
    <w:rsid w:val="00DA738A"/>
    <w:rsid w:val="00DB14A4"/>
    <w:rsid w:val="00DB1D9D"/>
    <w:rsid w:val="00DB1F30"/>
    <w:rsid w:val="00DB34B8"/>
    <w:rsid w:val="00DB404F"/>
    <w:rsid w:val="00DB4167"/>
    <w:rsid w:val="00DB56A7"/>
    <w:rsid w:val="00DB5738"/>
    <w:rsid w:val="00DB6583"/>
    <w:rsid w:val="00DB6CDD"/>
    <w:rsid w:val="00DC07FA"/>
    <w:rsid w:val="00DC1D23"/>
    <w:rsid w:val="00DC2ED0"/>
    <w:rsid w:val="00DC360A"/>
    <w:rsid w:val="00DC36E2"/>
    <w:rsid w:val="00DC5FF1"/>
    <w:rsid w:val="00DC7604"/>
    <w:rsid w:val="00DC773D"/>
    <w:rsid w:val="00DD08DF"/>
    <w:rsid w:val="00DD0C87"/>
    <w:rsid w:val="00DD363E"/>
    <w:rsid w:val="00DD4351"/>
    <w:rsid w:val="00DD43EA"/>
    <w:rsid w:val="00DD5B42"/>
    <w:rsid w:val="00DD62CC"/>
    <w:rsid w:val="00DD6863"/>
    <w:rsid w:val="00DD7706"/>
    <w:rsid w:val="00DD7E1E"/>
    <w:rsid w:val="00DE0257"/>
    <w:rsid w:val="00DE1F5A"/>
    <w:rsid w:val="00DE278D"/>
    <w:rsid w:val="00DE2E4E"/>
    <w:rsid w:val="00DE2F23"/>
    <w:rsid w:val="00DE3DDD"/>
    <w:rsid w:val="00DE6123"/>
    <w:rsid w:val="00DF0DE0"/>
    <w:rsid w:val="00DF0DFD"/>
    <w:rsid w:val="00DF3E21"/>
    <w:rsid w:val="00DF3EE4"/>
    <w:rsid w:val="00DF412A"/>
    <w:rsid w:val="00DF4E18"/>
    <w:rsid w:val="00DF7E87"/>
    <w:rsid w:val="00E0073A"/>
    <w:rsid w:val="00E021F8"/>
    <w:rsid w:val="00E0239D"/>
    <w:rsid w:val="00E02C2F"/>
    <w:rsid w:val="00E02C7D"/>
    <w:rsid w:val="00E0358C"/>
    <w:rsid w:val="00E04D41"/>
    <w:rsid w:val="00E04FAE"/>
    <w:rsid w:val="00E077CB"/>
    <w:rsid w:val="00E11369"/>
    <w:rsid w:val="00E12837"/>
    <w:rsid w:val="00E130FB"/>
    <w:rsid w:val="00E1414E"/>
    <w:rsid w:val="00E15034"/>
    <w:rsid w:val="00E157DE"/>
    <w:rsid w:val="00E15B79"/>
    <w:rsid w:val="00E15CE7"/>
    <w:rsid w:val="00E16CC2"/>
    <w:rsid w:val="00E17028"/>
    <w:rsid w:val="00E179F3"/>
    <w:rsid w:val="00E20E91"/>
    <w:rsid w:val="00E212DC"/>
    <w:rsid w:val="00E224E2"/>
    <w:rsid w:val="00E22761"/>
    <w:rsid w:val="00E22AAA"/>
    <w:rsid w:val="00E25651"/>
    <w:rsid w:val="00E26864"/>
    <w:rsid w:val="00E26AB4"/>
    <w:rsid w:val="00E270B0"/>
    <w:rsid w:val="00E27A04"/>
    <w:rsid w:val="00E30719"/>
    <w:rsid w:val="00E30760"/>
    <w:rsid w:val="00E3088E"/>
    <w:rsid w:val="00E31549"/>
    <w:rsid w:val="00E3199B"/>
    <w:rsid w:val="00E321EA"/>
    <w:rsid w:val="00E327B4"/>
    <w:rsid w:val="00E339EF"/>
    <w:rsid w:val="00E34349"/>
    <w:rsid w:val="00E34954"/>
    <w:rsid w:val="00E34AA5"/>
    <w:rsid w:val="00E353D8"/>
    <w:rsid w:val="00E3553D"/>
    <w:rsid w:val="00E35BFD"/>
    <w:rsid w:val="00E370FB"/>
    <w:rsid w:val="00E4250F"/>
    <w:rsid w:val="00E43B1A"/>
    <w:rsid w:val="00E43DA5"/>
    <w:rsid w:val="00E43F05"/>
    <w:rsid w:val="00E4557A"/>
    <w:rsid w:val="00E469F7"/>
    <w:rsid w:val="00E47569"/>
    <w:rsid w:val="00E47577"/>
    <w:rsid w:val="00E478A2"/>
    <w:rsid w:val="00E47CA1"/>
    <w:rsid w:val="00E50B17"/>
    <w:rsid w:val="00E50EFA"/>
    <w:rsid w:val="00E50F73"/>
    <w:rsid w:val="00E51253"/>
    <w:rsid w:val="00E514B4"/>
    <w:rsid w:val="00E51E53"/>
    <w:rsid w:val="00E520FC"/>
    <w:rsid w:val="00E52EDC"/>
    <w:rsid w:val="00E54294"/>
    <w:rsid w:val="00E54904"/>
    <w:rsid w:val="00E55B0A"/>
    <w:rsid w:val="00E56198"/>
    <w:rsid w:val="00E566A3"/>
    <w:rsid w:val="00E56F8E"/>
    <w:rsid w:val="00E5722D"/>
    <w:rsid w:val="00E57A3F"/>
    <w:rsid w:val="00E60716"/>
    <w:rsid w:val="00E6304E"/>
    <w:rsid w:val="00E632B0"/>
    <w:rsid w:val="00E638C3"/>
    <w:rsid w:val="00E644EC"/>
    <w:rsid w:val="00E64C33"/>
    <w:rsid w:val="00E661A6"/>
    <w:rsid w:val="00E70525"/>
    <w:rsid w:val="00E70918"/>
    <w:rsid w:val="00E70E28"/>
    <w:rsid w:val="00E71264"/>
    <w:rsid w:val="00E71CEE"/>
    <w:rsid w:val="00E73AFB"/>
    <w:rsid w:val="00E73C21"/>
    <w:rsid w:val="00E74948"/>
    <w:rsid w:val="00E75FEA"/>
    <w:rsid w:val="00E761AC"/>
    <w:rsid w:val="00E76464"/>
    <w:rsid w:val="00E767C8"/>
    <w:rsid w:val="00E77537"/>
    <w:rsid w:val="00E779D4"/>
    <w:rsid w:val="00E77F0C"/>
    <w:rsid w:val="00E80368"/>
    <w:rsid w:val="00E8179D"/>
    <w:rsid w:val="00E81E63"/>
    <w:rsid w:val="00E824CE"/>
    <w:rsid w:val="00E826D8"/>
    <w:rsid w:val="00E831E3"/>
    <w:rsid w:val="00E83D2C"/>
    <w:rsid w:val="00E844B9"/>
    <w:rsid w:val="00E84CBB"/>
    <w:rsid w:val="00E84DF8"/>
    <w:rsid w:val="00E85154"/>
    <w:rsid w:val="00E8562B"/>
    <w:rsid w:val="00E85759"/>
    <w:rsid w:val="00E85873"/>
    <w:rsid w:val="00E869F5"/>
    <w:rsid w:val="00E86F6F"/>
    <w:rsid w:val="00E91288"/>
    <w:rsid w:val="00E91C64"/>
    <w:rsid w:val="00E93CDA"/>
    <w:rsid w:val="00E94EC9"/>
    <w:rsid w:val="00E9594A"/>
    <w:rsid w:val="00E967D7"/>
    <w:rsid w:val="00E972E3"/>
    <w:rsid w:val="00E97EF4"/>
    <w:rsid w:val="00EA0FB8"/>
    <w:rsid w:val="00EA18A8"/>
    <w:rsid w:val="00EA1ACF"/>
    <w:rsid w:val="00EA1E23"/>
    <w:rsid w:val="00EA512B"/>
    <w:rsid w:val="00EA53FD"/>
    <w:rsid w:val="00EA608C"/>
    <w:rsid w:val="00EA67FF"/>
    <w:rsid w:val="00EA7AB0"/>
    <w:rsid w:val="00EB1248"/>
    <w:rsid w:val="00EB16B2"/>
    <w:rsid w:val="00EB1A90"/>
    <w:rsid w:val="00EB349A"/>
    <w:rsid w:val="00EB3932"/>
    <w:rsid w:val="00EB5A27"/>
    <w:rsid w:val="00EB5A2E"/>
    <w:rsid w:val="00EB6498"/>
    <w:rsid w:val="00EB7EBA"/>
    <w:rsid w:val="00EC1BDB"/>
    <w:rsid w:val="00EC2304"/>
    <w:rsid w:val="00EC2A25"/>
    <w:rsid w:val="00EC2D61"/>
    <w:rsid w:val="00EC5006"/>
    <w:rsid w:val="00EC5403"/>
    <w:rsid w:val="00EC59FC"/>
    <w:rsid w:val="00EC5A9B"/>
    <w:rsid w:val="00EC5D8A"/>
    <w:rsid w:val="00EC7150"/>
    <w:rsid w:val="00ED1902"/>
    <w:rsid w:val="00ED1A47"/>
    <w:rsid w:val="00ED213A"/>
    <w:rsid w:val="00ED3931"/>
    <w:rsid w:val="00ED3A07"/>
    <w:rsid w:val="00ED4DF1"/>
    <w:rsid w:val="00ED5692"/>
    <w:rsid w:val="00ED5858"/>
    <w:rsid w:val="00ED5FE6"/>
    <w:rsid w:val="00ED646A"/>
    <w:rsid w:val="00ED6917"/>
    <w:rsid w:val="00EE04FC"/>
    <w:rsid w:val="00EE0666"/>
    <w:rsid w:val="00EE0EE1"/>
    <w:rsid w:val="00EE1F70"/>
    <w:rsid w:val="00EE2628"/>
    <w:rsid w:val="00EE2ADA"/>
    <w:rsid w:val="00EE4C35"/>
    <w:rsid w:val="00EE522B"/>
    <w:rsid w:val="00EE5942"/>
    <w:rsid w:val="00EE5DF8"/>
    <w:rsid w:val="00EE65DA"/>
    <w:rsid w:val="00EE66CB"/>
    <w:rsid w:val="00EF02C0"/>
    <w:rsid w:val="00EF1D0A"/>
    <w:rsid w:val="00EF1DCA"/>
    <w:rsid w:val="00EF20AD"/>
    <w:rsid w:val="00EF23B0"/>
    <w:rsid w:val="00EF2652"/>
    <w:rsid w:val="00EF26B2"/>
    <w:rsid w:val="00EF2946"/>
    <w:rsid w:val="00EF61CB"/>
    <w:rsid w:val="00EF73A4"/>
    <w:rsid w:val="00F00280"/>
    <w:rsid w:val="00F01A3B"/>
    <w:rsid w:val="00F020B4"/>
    <w:rsid w:val="00F029C6"/>
    <w:rsid w:val="00F04EB4"/>
    <w:rsid w:val="00F0507B"/>
    <w:rsid w:val="00F05AF9"/>
    <w:rsid w:val="00F06377"/>
    <w:rsid w:val="00F06A27"/>
    <w:rsid w:val="00F06C1F"/>
    <w:rsid w:val="00F0700F"/>
    <w:rsid w:val="00F1043D"/>
    <w:rsid w:val="00F10512"/>
    <w:rsid w:val="00F1088E"/>
    <w:rsid w:val="00F11498"/>
    <w:rsid w:val="00F11E8F"/>
    <w:rsid w:val="00F12252"/>
    <w:rsid w:val="00F1299D"/>
    <w:rsid w:val="00F13A0D"/>
    <w:rsid w:val="00F15AE6"/>
    <w:rsid w:val="00F17495"/>
    <w:rsid w:val="00F17D92"/>
    <w:rsid w:val="00F17E2F"/>
    <w:rsid w:val="00F2070C"/>
    <w:rsid w:val="00F21CB7"/>
    <w:rsid w:val="00F249C3"/>
    <w:rsid w:val="00F24B78"/>
    <w:rsid w:val="00F2656D"/>
    <w:rsid w:val="00F30A66"/>
    <w:rsid w:val="00F31C9C"/>
    <w:rsid w:val="00F31E68"/>
    <w:rsid w:val="00F33D07"/>
    <w:rsid w:val="00F33DE7"/>
    <w:rsid w:val="00F33EBB"/>
    <w:rsid w:val="00F35F2F"/>
    <w:rsid w:val="00F363E9"/>
    <w:rsid w:val="00F374A0"/>
    <w:rsid w:val="00F40042"/>
    <w:rsid w:val="00F40935"/>
    <w:rsid w:val="00F40E3D"/>
    <w:rsid w:val="00F41A6B"/>
    <w:rsid w:val="00F43273"/>
    <w:rsid w:val="00F44D00"/>
    <w:rsid w:val="00F457CE"/>
    <w:rsid w:val="00F5002F"/>
    <w:rsid w:val="00F514E3"/>
    <w:rsid w:val="00F528D1"/>
    <w:rsid w:val="00F5369E"/>
    <w:rsid w:val="00F53E91"/>
    <w:rsid w:val="00F54C23"/>
    <w:rsid w:val="00F54E60"/>
    <w:rsid w:val="00F55763"/>
    <w:rsid w:val="00F567C1"/>
    <w:rsid w:val="00F56F7C"/>
    <w:rsid w:val="00F5702B"/>
    <w:rsid w:val="00F5708B"/>
    <w:rsid w:val="00F57193"/>
    <w:rsid w:val="00F57CA3"/>
    <w:rsid w:val="00F57F53"/>
    <w:rsid w:val="00F607CB"/>
    <w:rsid w:val="00F610E9"/>
    <w:rsid w:val="00F6315F"/>
    <w:rsid w:val="00F633AC"/>
    <w:rsid w:val="00F64F93"/>
    <w:rsid w:val="00F66E67"/>
    <w:rsid w:val="00F66ECF"/>
    <w:rsid w:val="00F6716F"/>
    <w:rsid w:val="00F674B1"/>
    <w:rsid w:val="00F67B49"/>
    <w:rsid w:val="00F67C61"/>
    <w:rsid w:val="00F71ADD"/>
    <w:rsid w:val="00F746F0"/>
    <w:rsid w:val="00F74CDF"/>
    <w:rsid w:val="00F76AB8"/>
    <w:rsid w:val="00F77BEF"/>
    <w:rsid w:val="00F77CA2"/>
    <w:rsid w:val="00F803D4"/>
    <w:rsid w:val="00F80C78"/>
    <w:rsid w:val="00F80E37"/>
    <w:rsid w:val="00F80FD1"/>
    <w:rsid w:val="00F81341"/>
    <w:rsid w:val="00F81B4D"/>
    <w:rsid w:val="00F81BAE"/>
    <w:rsid w:val="00F83DD3"/>
    <w:rsid w:val="00F8440B"/>
    <w:rsid w:val="00F8462B"/>
    <w:rsid w:val="00F84F4A"/>
    <w:rsid w:val="00F85AA5"/>
    <w:rsid w:val="00F85B3F"/>
    <w:rsid w:val="00F86852"/>
    <w:rsid w:val="00F86EF6"/>
    <w:rsid w:val="00F8795D"/>
    <w:rsid w:val="00F9000E"/>
    <w:rsid w:val="00F90F7B"/>
    <w:rsid w:val="00F92A90"/>
    <w:rsid w:val="00F92BC2"/>
    <w:rsid w:val="00F93DAA"/>
    <w:rsid w:val="00F94C2F"/>
    <w:rsid w:val="00F95DD9"/>
    <w:rsid w:val="00F97A51"/>
    <w:rsid w:val="00F97A89"/>
    <w:rsid w:val="00FA06F9"/>
    <w:rsid w:val="00FA09F9"/>
    <w:rsid w:val="00FA195F"/>
    <w:rsid w:val="00FA2278"/>
    <w:rsid w:val="00FA2F4D"/>
    <w:rsid w:val="00FA38B6"/>
    <w:rsid w:val="00FA3B82"/>
    <w:rsid w:val="00FA4885"/>
    <w:rsid w:val="00FA5490"/>
    <w:rsid w:val="00FA78EE"/>
    <w:rsid w:val="00FA7B21"/>
    <w:rsid w:val="00FB03B7"/>
    <w:rsid w:val="00FB0E54"/>
    <w:rsid w:val="00FB2F85"/>
    <w:rsid w:val="00FB3766"/>
    <w:rsid w:val="00FB3C26"/>
    <w:rsid w:val="00FB56FE"/>
    <w:rsid w:val="00FB593C"/>
    <w:rsid w:val="00FB5C3E"/>
    <w:rsid w:val="00FB6F96"/>
    <w:rsid w:val="00FB7B75"/>
    <w:rsid w:val="00FB7EF5"/>
    <w:rsid w:val="00FC0015"/>
    <w:rsid w:val="00FC1039"/>
    <w:rsid w:val="00FC2ADC"/>
    <w:rsid w:val="00FC2CE9"/>
    <w:rsid w:val="00FC3DE6"/>
    <w:rsid w:val="00FC426B"/>
    <w:rsid w:val="00FC5455"/>
    <w:rsid w:val="00FC629B"/>
    <w:rsid w:val="00FD0253"/>
    <w:rsid w:val="00FD12C7"/>
    <w:rsid w:val="00FD218A"/>
    <w:rsid w:val="00FD36DD"/>
    <w:rsid w:val="00FD3AD2"/>
    <w:rsid w:val="00FD3C9F"/>
    <w:rsid w:val="00FD412A"/>
    <w:rsid w:val="00FD42A2"/>
    <w:rsid w:val="00FD4829"/>
    <w:rsid w:val="00FD4C1A"/>
    <w:rsid w:val="00FD7273"/>
    <w:rsid w:val="00FD7285"/>
    <w:rsid w:val="00FD7819"/>
    <w:rsid w:val="00FD7EEA"/>
    <w:rsid w:val="00FE055A"/>
    <w:rsid w:val="00FE0995"/>
    <w:rsid w:val="00FE1877"/>
    <w:rsid w:val="00FE1CE0"/>
    <w:rsid w:val="00FE3D97"/>
    <w:rsid w:val="00FE3DBB"/>
    <w:rsid w:val="00FE4616"/>
    <w:rsid w:val="00FE4795"/>
    <w:rsid w:val="00FE5DB1"/>
    <w:rsid w:val="00FE6A7D"/>
    <w:rsid w:val="00FE7350"/>
    <w:rsid w:val="00FF1525"/>
    <w:rsid w:val="00FF1AEE"/>
    <w:rsid w:val="00FF2524"/>
    <w:rsid w:val="00FF273A"/>
    <w:rsid w:val="00FF35B3"/>
    <w:rsid w:val="00FF35E3"/>
    <w:rsid w:val="00FF39F5"/>
    <w:rsid w:val="00FF3A38"/>
    <w:rsid w:val="00FF4656"/>
    <w:rsid w:val="00FF581C"/>
    <w:rsid w:val="00FF5C51"/>
    <w:rsid w:val="00FF6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E27FB"/>
  <w15:docId w15:val="{F9315F49-0B8F-4CBA-A7EE-1B9EDA76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7B9"/>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BB3B1A"/>
    <w:pPr>
      <w:keepNext/>
      <w:numPr>
        <w:numId w:val="1"/>
      </w:numPr>
      <w:spacing w:before="240" w:after="60"/>
      <w:outlineLvl w:val="0"/>
    </w:pPr>
    <w:rPr>
      <w:rFonts w:ascii="Arial" w:hAnsi="Arial"/>
      <w:b/>
      <w:bCs/>
      <w:kern w:val="32"/>
      <w:sz w:val="28"/>
      <w:szCs w:val="3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495CAE"/>
    <w:pPr>
      <w:keepNext/>
      <w:numPr>
        <w:ilvl w:val="1"/>
        <w:numId w:val="1"/>
      </w:numPr>
      <w:spacing w:before="240" w:after="60"/>
      <w:jc w:val="both"/>
      <w:outlineLvl w:val="1"/>
    </w:pPr>
    <w:rPr>
      <w:rFonts w:asciiTheme="minorHAnsi" w:hAnsiTheme="minorHAnsi" w:cs="Arial"/>
      <w:bCs/>
      <w:iCs/>
      <w:sz w:val="22"/>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BB3B1A"/>
    <w:pPr>
      <w:keepNext/>
      <w:numPr>
        <w:ilvl w:val="2"/>
        <w:numId w:val="1"/>
      </w:numPr>
      <w:spacing w:before="240" w:after="60"/>
      <w:ind w:left="1288"/>
      <w:outlineLvl w:val="2"/>
    </w:pPr>
    <w:rPr>
      <w:rFonts w:ascii="Arial" w:hAnsi="Arial" w:cs="Arial"/>
      <w:bCs/>
      <w:kern w:val="16"/>
    </w:rPr>
  </w:style>
  <w:style w:type="paragraph" w:styleId="Nadpis4">
    <w:name w:val="heading 4"/>
    <w:basedOn w:val="Normln"/>
    <w:next w:val="Normln"/>
    <w:link w:val="Nadpis4Char"/>
    <w:uiPriority w:val="99"/>
    <w:qFormat/>
    <w:rsid w:val="00BB3B1A"/>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BB3B1A"/>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BB3B1A"/>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BB3B1A"/>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BB3B1A"/>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BB3B1A"/>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B017B9"/>
    <w:rPr>
      <w:color w:val="0000FF"/>
      <w:u w:val="single"/>
    </w:rPr>
  </w:style>
  <w:style w:type="paragraph" w:customStyle="1" w:styleId="NormalJustified">
    <w:name w:val="Normal (Justified)"/>
    <w:basedOn w:val="Normln"/>
    <w:rsid w:val="00B017B9"/>
    <w:pPr>
      <w:widowControl w:val="0"/>
      <w:jc w:val="both"/>
    </w:pPr>
    <w:rPr>
      <w:kern w:val="28"/>
      <w:sz w:val="24"/>
    </w:rPr>
  </w:style>
  <w:style w:type="paragraph" w:styleId="Zhlav">
    <w:name w:val="header"/>
    <w:aliases w:val="ho,header odd,first,heading one,Odd Header,h,záhlaví"/>
    <w:basedOn w:val="Normln"/>
    <w:link w:val="ZhlavChar"/>
    <w:unhideWhenUsed/>
    <w:rsid w:val="00846052"/>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84605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46052"/>
    <w:pPr>
      <w:tabs>
        <w:tab w:val="center" w:pos="4536"/>
        <w:tab w:val="right" w:pos="9072"/>
      </w:tabs>
    </w:pPr>
  </w:style>
  <w:style w:type="character" w:customStyle="1" w:styleId="ZpatChar">
    <w:name w:val="Zápatí Char"/>
    <w:basedOn w:val="Standardnpsmoodstavce"/>
    <w:link w:val="Zpat"/>
    <w:uiPriority w:val="99"/>
    <w:rsid w:val="00846052"/>
    <w:rPr>
      <w:rFonts w:ascii="Times New Roman" w:eastAsia="Times New Roman" w:hAnsi="Times New Roman" w:cs="Times New Roman"/>
      <w:sz w:val="20"/>
      <w:szCs w:val="20"/>
      <w:lang w:eastAsia="cs-CZ"/>
    </w:rPr>
  </w:style>
  <w:style w:type="character" w:styleId="slostrnky">
    <w:name w:val="page number"/>
    <w:basedOn w:val="Standardnpsmoodstavce"/>
    <w:rsid w:val="00846052"/>
    <w:rPr>
      <w:rFonts w:cs="Times New Roman"/>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BB3B1A"/>
    <w:rPr>
      <w:rFonts w:ascii="Arial" w:eastAsia="Times New Roman" w:hAnsi="Arial" w:cs="Times New Roman"/>
      <w:b/>
      <w:bCs/>
      <w:kern w:val="32"/>
      <w:sz w:val="28"/>
      <w:szCs w:val="32"/>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495CAE"/>
    <w:rPr>
      <w:rFonts w:eastAsia="Times New Roman" w:cs="Arial"/>
      <w:bCs/>
      <w:iCs/>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BB3B1A"/>
    <w:rPr>
      <w:rFonts w:ascii="Arial" w:eastAsia="Times New Roman" w:hAnsi="Arial" w:cs="Arial"/>
      <w:bCs/>
      <w:kern w:val="16"/>
      <w:sz w:val="20"/>
      <w:szCs w:val="20"/>
      <w:lang w:eastAsia="cs-CZ"/>
    </w:rPr>
  </w:style>
  <w:style w:type="character" w:customStyle="1" w:styleId="Nadpis4Char">
    <w:name w:val="Nadpis 4 Char"/>
    <w:basedOn w:val="Standardnpsmoodstavce"/>
    <w:link w:val="Nadpis4"/>
    <w:uiPriority w:val="99"/>
    <w:rsid w:val="00BB3B1A"/>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BB3B1A"/>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BB3B1A"/>
    <w:rPr>
      <w:rFonts w:ascii="Calibri" w:eastAsia="Times New Roman" w:hAnsi="Calibri" w:cs="Times New Roman"/>
      <w:b/>
      <w:bCs/>
      <w:lang w:eastAsia="cs-CZ"/>
    </w:rPr>
  </w:style>
  <w:style w:type="character" w:customStyle="1" w:styleId="Nadpis7Char">
    <w:name w:val="Nadpis 7 Char"/>
    <w:basedOn w:val="Standardnpsmoodstavce"/>
    <w:link w:val="Nadpis7"/>
    <w:uiPriority w:val="99"/>
    <w:rsid w:val="00BB3B1A"/>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9"/>
    <w:rsid w:val="00BB3B1A"/>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BB3B1A"/>
    <w:rPr>
      <w:rFonts w:ascii="Cambria" w:eastAsia="Times New Roman" w:hAnsi="Cambria" w:cs="Times New Roman"/>
      <w:lang w:eastAsia="cs-CZ"/>
    </w:rPr>
  </w:style>
  <w:style w:type="character" w:customStyle="1" w:styleId="FontStyle45">
    <w:name w:val="Font Style45"/>
    <w:uiPriority w:val="99"/>
    <w:rsid w:val="00BB3B1A"/>
    <w:rPr>
      <w:rFonts w:ascii="Courier New" w:hAnsi="Courier New"/>
      <w:color w:val="000000"/>
      <w:sz w:val="18"/>
    </w:rPr>
  </w:style>
  <w:style w:type="paragraph" w:styleId="Obsah1">
    <w:name w:val="toc 1"/>
    <w:basedOn w:val="Normln"/>
    <w:next w:val="Normln"/>
    <w:autoRedefine/>
    <w:uiPriority w:val="39"/>
    <w:unhideWhenUsed/>
    <w:qFormat/>
    <w:rsid w:val="00203266"/>
    <w:pPr>
      <w:tabs>
        <w:tab w:val="left" w:pos="993"/>
        <w:tab w:val="right" w:leader="dot" w:pos="10194"/>
      </w:tabs>
      <w:spacing w:before="240"/>
    </w:pPr>
    <w:rPr>
      <w:rFonts w:asciiTheme="majorHAnsi" w:hAnsiTheme="majorHAnsi"/>
      <w:bCs/>
      <w:caps/>
      <w:szCs w:val="24"/>
    </w:rPr>
  </w:style>
  <w:style w:type="paragraph" w:styleId="Bezmezer">
    <w:name w:val="No Spacing"/>
    <w:link w:val="BezmezerChar"/>
    <w:uiPriority w:val="1"/>
    <w:qFormat/>
    <w:rsid w:val="00435561"/>
    <w:pPr>
      <w:spacing w:after="0" w:line="240" w:lineRule="auto"/>
    </w:pPr>
    <w:rPr>
      <w:rFonts w:eastAsiaTheme="minorEastAsia"/>
    </w:rPr>
  </w:style>
  <w:style w:type="character" w:customStyle="1" w:styleId="BezmezerChar">
    <w:name w:val="Bez mezer Char"/>
    <w:basedOn w:val="Standardnpsmoodstavce"/>
    <w:link w:val="Bezmezer"/>
    <w:uiPriority w:val="1"/>
    <w:rsid w:val="00435561"/>
    <w:rPr>
      <w:rFonts w:eastAsiaTheme="minorEastAsia"/>
    </w:rPr>
  </w:style>
  <w:style w:type="paragraph" w:styleId="Odstavecseseznamem">
    <w:name w:val="List Paragraph"/>
    <w:basedOn w:val="Normln"/>
    <w:uiPriority w:val="34"/>
    <w:qFormat/>
    <w:rsid w:val="00DF4E18"/>
    <w:pPr>
      <w:ind w:left="720"/>
      <w:contextualSpacing/>
    </w:pPr>
  </w:style>
  <w:style w:type="paragraph" w:styleId="Normlnweb">
    <w:name w:val="Normal (Web)"/>
    <w:basedOn w:val="Normln"/>
    <w:uiPriority w:val="99"/>
    <w:rsid w:val="00AD705B"/>
    <w:pPr>
      <w:spacing w:before="100" w:beforeAutospacing="1" w:after="100" w:afterAutospacing="1"/>
    </w:pPr>
    <w:rPr>
      <w:sz w:val="24"/>
      <w:szCs w:val="24"/>
    </w:rPr>
  </w:style>
  <w:style w:type="paragraph" w:styleId="Obsah2">
    <w:name w:val="toc 2"/>
    <w:basedOn w:val="Normln"/>
    <w:next w:val="Normln"/>
    <w:autoRedefine/>
    <w:uiPriority w:val="39"/>
    <w:unhideWhenUsed/>
    <w:qFormat/>
    <w:rsid w:val="005D5884"/>
    <w:pPr>
      <w:spacing w:before="240"/>
    </w:pPr>
    <w:rPr>
      <w:rFonts w:asciiTheme="minorHAnsi" w:hAnsiTheme="minorHAnsi"/>
      <w:b/>
      <w:bCs/>
    </w:rPr>
  </w:style>
  <w:style w:type="paragraph" w:styleId="Obsah3">
    <w:name w:val="toc 3"/>
    <w:basedOn w:val="Normln"/>
    <w:next w:val="Normln"/>
    <w:autoRedefine/>
    <w:uiPriority w:val="39"/>
    <w:unhideWhenUsed/>
    <w:qFormat/>
    <w:rsid w:val="00802485"/>
    <w:pPr>
      <w:ind w:left="200"/>
    </w:pPr>
    <w:rPr>
      <w:rFonts w:asciiTheme="minorHAnsi" w:hAnsiTheme="minorHAnsi"/>
    </w:rPr>
  </w:style>
  <w:style w:type="paragraph" w:styleId="Zkladntext">
    <w:name w:val="Body Text"/>
    <w:basedOn w:val="Normln"/>
    <w:link w:val="ZkladntextChar"/>
    <w:uiPriority w:val="99"/>
    <w:rsid w:val="00F85AA5"/>
    <w:pPr>
      <w:spacing w:before="120" w:line="240" w:lineRule="atLeast"/>
      <w:jc w:val="both"/>
    </w:pPr>
    <w:rPr>
      <w:rFonts w:ascii="Arial" w:hAnsi="Arial"/>
      <w:sz w:val="24"/>
    </w:rPr>
  </w:style>
  <w:style w:type="character" w:customStyle="1" w:styleId="ZkladntextChar">
    <w:name w:val="Základní text Char"/>
    <w:basedOn w:val="Standardnpsmoodstavce"/>
    <w:link w:val="Zkladntext"/>
    <w:uiPriority w:val="99"/>
    <w:rsid w:val="00F85AA5"/>
    <w:rPr>
      <w:rFonts w:ascii="Arial" w:eastAsia="Times New Roman" w:hAnsi="Arial" w:cs="Times New Roman"/>
      <w:sz w:val="24"/>
      <w:szCs w:val="20"/>
      <w:lang w:eastAsia="cs-CZ"/>
    </w:rPr>
  </w:style>
  <w:style w:type="character" w:customStyle="1" w:styleId="LNEK">
    <w:name w:val="ČLÁNEK"/>
    <w:uiPriority w:val="99"/>
    <w:locked/>
    <w:rsid w:val="00F85AA5"/>
    <w:rPr>
      <w:sz w:val="20"/>
    </w:rPr>
  </w:style>
  <w:style w:type="paragraph" w:styleId="Zkladntext2">
    <w:name w:val="Body Text 2"/>
    <w:basedOn w:val="Normln"/>
    <w:link w:val="Zkladntext2Char"/>
    <w:uiPriority w:val="99"/>
    <w:semiHidden/>
    <w:unhideWhenUsed/>
    <w:rsid w:val="00170CD7"/>
    <w:pPr>
      <w:spacing w:after="120" w:line="480" w:lineRule="auto"/>
    </w:pPr>
  </w:style>
  <w:style w:type="character" w:customStyle="1" w:styleId="Zkladntext2Char">
    <w:name w:val="Základní text 2 Char"/>
    <w:basedOn w:val="Standardnpsmoodstavce"/>
    <w:link w:val="Zkladntext2"/>
    <w:uiPriority w:val="99"/>
    <w:semiHidden/>
    <w:rsid w:val="00170CD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882E10"/>
    <w:pPr>
      <w:spacing w:after="120"/>
    </w:pPr>
    <w:rPr>
      <w:sz w:val="16"/>
      <w:szCs w:val="16"/>
    </w:rPr>
  </w:style>
  <w:style w:type="character" w:customStyle="1" w:styleId="Zkladntext3Char">
    <w:name w:val="Základní text 3 Char"/>
    <w:basedOn w:val="Standardnpsmoodstavce"/>
    <w:link w:val="Zkladntext3"/>
    <w:uiPriority w:val="99"/>
    <w:semiHidden/>
    <w:rsid w:val="00882E10"/>
    <w:rPr>
      <w:rFonts w:ascii="Times New Roman" w:eastAsia="Times New Roman" w:hAnsi="Times New Roman" w:cs="Times New Roman"/>
      <w:sz w:val="16"/>
      <w:szCs w:val="16"/>
      <w:lang w:eastAsia="cs-CZ"/>
    </w:rPr>
  </w:style>
  <w:style w:type="paragraph" w:styleId="Obsah4">
    <w:name w:val="toc 4"/>
    <w:basedOn w:val="Normln"/>
    <w:next w:val="Normln"/>
    <w:autoRedefine/>
    <w:uiPriority w:val="39"/>
    <w:unhideWhenUsed/>
    <w:rsid w:val="00A60742"/>
    <w:pPr>
      <w:ind w:left="400"/>
    </w:pPr>
    <w:rPr>
      <w:rFonts w:asciiTheme="minorHAnsi" w:hAnsiTheme="minorHAnsi"/>
    </w:rPr>
  </w:style>
  <w:style w:type="paragraph" w:styleId="Obsah5">
    <w:name w:val="toc 5"/>
    <w:basedOn w:val="Normln"/>
    <w:next w:val="Normln"/>
    <w:autoRedefine/>
    <w:uiPriority w:val="39"/>
    <w:unhideWhenUsed/>
    <w:rsid w:val="00A60742"/>
    <w:pPr>
      <w:ind w:left="600"/>
    </w:pPr>
    <w:rPr>
      <w:rFonts w:asciiTheme="minorHAnsi" w:hAnsiTheme="minorHAnsi"/>
    </w:rPr>
  </w:style>
  <w:style w:type="paragraph" w:styleId="Obsah6">
    <w:name w:val="toc 6"/>
    <w:basedOn w:val="Normln"/>
    <w:next w:val="Normln"/>
    <w:autoRedefine/>
    <w:uiPriority w:val="39"/>
    <w:unhideWhenUsed/>
    <w:rsid w:val="00A60742"/>
    <w:pPr>
      <w:ind w:left="800"/>
    </w:pPr>
    <w:rPr>
      <w:rFonts w:asciiTheme="minorHAnsi" w:hAnsiTheme="minorHAnsi"/>
    </w:rPr>
  </w:style>
  <w:style w:type="paragraph" w:styleId="Obsah7">
    <w:name w:val="toc 7"/>
    <w:basedOn w:val="Normln"/>
    <w:next w:val="Normln"/>
    <w:autoRedefine/>
    <w:uiPriority w:val="39"/>
    <w:unhideWhenUsed/>
    <w:rsid w:val="00A60742"/>
    <w:pPr>
      <w:ind w:left="1000"/>
    </w:pPr>
    <w:rPr>
      <w:rFonts w:asciiTheme="minorHAnsi" w:hAnsiTheme="minorHAnsi"/>
    </w:rPr>
  </w:style>
  <w:style w:type="paragraph" w:styleId="Obsah8">
    <w:name w:val="toc 8"/>
    <w:basedOn w:val="Normln"/>
    <w:next w:val="Normln"/>
    <w:autoRedefine/>
    <w:uiPriority w:val="39"/>
    <w:unhideWhenUsed/>
    <w:rsid w:val="00A60742"/>
    <w:pPr>
      <w:ind w:left="1200"/>
    </w:pPr>
    <w:rPr>
      <w:rFonts w:asciiTheme="minorHAnsi" w:hAnsiTheme="minorHAnsi"/>
    </w:rPr>
  </w:style>
  <w:style w:type="paragraph" w:styleId="Obsah9">
    <w:name w:val="toc 9"/>
    <w:basedOn w:val="Normln"/>
    <w:next w:val="Normln"/>
    <w:autoRedefine/>
    <w:uiPriority w:val="39"/>
    <w:unhideWhenUsed/>
    <w:rsid w:val="00A60742"/>
    <w:pPr>
      <w:ind w:left="1400"/>
    </w:pPr>
    <w:rPr>
      <w:rFonts w:asciiTheme="minorHAnsi" w:hAnsiTheme="minorHAnsi"/>
    </w:rPr>
  </w:style>
  <w:style w:type="character" w:styleId="Odkaznakoment">
    <w:name w:val="annotation reference"/>
    <w:basedOn w:val="Standardnpsmoodstavce"/>
    <w:unhideWhenUsed/>
    <w:rsid w:val="00465712"/>
    <w:rPr>
      <w:sz w:val="16"/>
      <w:szCs w:val="16"/>
    </w:rPr>
  </w:style>
  <w:style w:type="paragraph" w:styleId="Textkomente">
    <w:name w:val="annotation text"/>
    <w:basedOn w:val="Normln"/>
    <w:link w:val="TextkomenteChar"/>
    <w:uiPriority w:val="99"/>
    <w:unhideWhenUsed/>
    <w:rsid w:val="00465712"/>
  </w:style>
  <w:style w:type="character" w:customStyle="1" w:styleId="TextkomenteChar">
    <w:name w:val="Text komentáře Char"/>
    <w:basedOn w:val="Standardnpsmoodstavce"/>
    <w:link w:val="Textkomente"/>
    <w:uiPriority w:val="99"/>
    <w:rsid w:val="0046571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65712"/>
    <w:rPr>
      <w:b/>
      <w:bCs/>
    </w:rPr>
  </w:style>
  <w:style w:type="character" w:customStyle="1" w:styleId="PedmtkomenteChar">
    <w:name w:val="Předmět komentáře Char"/>
    <w:basedOn w:val="TextkomenteChar"/>
    <w:link w:val="Pedmtkomente"/>
    <w:uiPriority w:val="99"/>
    <w:semiHidden/>
    <w:rsid w:val="0046571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65712"/>
    <w:rPr>
      <w:rFonts w:ascii="Tahoma" w:hAnsi="Tahoma" w:cs="Tahoma"/>
      <w:sz w:val="16"/>
      <w:szCs w:val="16"/>
    </w:rPr>
  </w:style>
  <w:style w:type="character" w:customStyle="1" w:styleId="TextbublinyChar">
    <w:name w:val="Text bubliny Char"/>
    <w:basedOn w:val="Standardnpsmoodstavce"/>
    <w:link w:val="Textbubliny"/>
    <w:uiPriority w:val="99"/>
    <w:semiHidden/>
    <w:rsid w:val="00465712"/>
    <w:rPr>
      <w:rFonts w:ascii="Tahoma" w:eastAsia="Times New Roman" w:hAnsi="Tahoma" w:cs="Tahoma"/>
      <w:sz w:val="16"/>
      <w:szCs w:val="16"/>
      <w:lang w:eastAsia="cs-CZ"/>
    </w:rPr>
  </w:style>
  <w:style w:type="paragraph" w:styleId="Nadpisobsahu">
    <w:name w:val="TOC Heading"/>
    <w:basedOn w:val="Nadpis1"/>
    <w:next w:val="Normln"/>
    <w:uiPriority w:val="39"/>
    <w:semiHidden/>
    <w:unhideWhenUsed/>
    <w:qFormat/>
    <w:rsid w:val="00AD270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customStyle="1" w:styleId="MZeSMLNadpis1">
    <w:name w:val="MZe SML Nadpis 1"/>
    <w:basedOn w:val="Normln"/>
    <w:link w:val="MZeSMLNadpis1Char"/>
    <w:uiPriority w:val="99"/>
    <w:rsid w:val="00A625A1"/>
    <w:pPr>
      <w:numPr>
        <w:numId w:val="2"/>
      </w:numPr>
      <w:tabs>
        <w:tab w:val="left" w:pos="567"/>
      </w:tabs>
      <w:spacing w:before="480" w:after="240"/>
      <w:ind w:left="227"/>
      <w:jc w:val="both"/>
    </w:pPr>
    <w:rPr>
      <w:rFonts w:ascii="Arial" w:hAnsi="Arial" w:cs="Arial"/>
      <w:b/>
      <w:caps/>
      <w:sz w:val="24"/>
      <w:szCs w:val="24"/>
    </w:rPr>
  </w:style>
  <w:style w:type="paragraph" w:customStyle="1" w:styleId="MZeSMLNadpis2">
    <w:name w:val="MZe SML Nadpis 2"/>
    <w:basedOn w:val="Normln"/>
    <w:link w:val="MZeSMLNadpis2Char"/>
    <w:uiPriority w:val="99"/>
    <w:rsid w:val="00A625A1"/>
    <w:pPr>
      <w:numPr>
        <w:ilvl w:val="1"/>
        <w:numId w:val="2"/>
      </w:numPr>
      <w:spacing w:before="120"/>
      <w:jc w:val="both"/>
    </w:pPr>
    <w:rPr>
      <w:rFonts w:ascii="Arial" w:hAnsi="Arial" w:cs="Arial"/>
      <w:sz w:val="24"/>
      <w:szCs w:val="24"/>
    </w:rPr>
  </w:style>
  <w:style w:type="paragraph" w:customStyle="1" w:styleId="MZeSMLNAdpis3">
    <w:name w:val="MZe SML NAdpis 3"/>
    <w:basedOn w:val="Normln"/>
    <w:link w:val="MZeSMLNAdpis3Char"/>
    <w:uiPriority w:val="99"/>
    <w:rsid w:val="00A625A1"/>
    <w:pPr>
      <w:keepNext/>
      <w:keepLines/>
      <w:numPr>
        <w:ilvl w:val="2"/>
        <w:numId w:val="2"/>
      </w:numPr>
      <w:spacing w:before="120"/>
      <w:jc w:val="both"/>
    </w:pPr>
    <w:rPr>
      <w:rFonts w:ascii="Arial" w:hAnsi="Arial" w:cs="Arial"/>
      <w:sz w:val="24"/>
      <w:szCs w:val="24"/>
    </w:rPr>
  </w:style>
  <w:style w:type="character" w:customStyle="1" w:styleId="MZeSMLNAdpis3Char">
    <w:name w:val="MZe SML NAdpis 3 Char"/>
    <w:link w:val="MZeSMLNAdpis3"/>
    <w:uiPriority w:val="99"/>
    <w:locked/>
    <w:rsid w:val="00A625A1"/>
    <w:rPr>
      <w:rFonts w:ascii="Arial" w:eastAsia="Times New Roman" w:hAnsi="Arial" w:cs="Arial"/>
      <w:sz w:val="24"/>
      <w:szCs w:val="24"/>
      <w:lang w:eastAsia="cs-CZ"/>
    </w:rPr>
  </w:style>
  <w:style w:type="paragraph" w:styleId="Zkladntextodsazen">
    <w:name w:val="Body Text Indent"/>
    <w:basedOn w:val="Normln"/>
    <w:link w:val="ZkladntextodsazenChar"/>
    <w:uiPriority w:val="99"/>
    <w:semiHidden/>
    <w:unhideWhenUsed/>
    <w:rsid w:val="0027017B"/>
    <w:pPr>
      <w:spacing w:after="120"/>
      <w:ind w:left="283"/>
    </w:pPr>
  </w:style>
  <w:style w:type="character" w:customStyle="1" w:styleId="ZkladntextodsazenChar">
    <w:name w:val="Základní text odsazený Char"/>
    <w:basedOn w:val="Standardnpsmoodstavce"/>
    <w:link w:val="Zkladntextodsazen"/>
    <w:uiPriority w:val="99"/>
    <w:semiHidden/>
    <w:rsid w:val="0027017B"/>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27017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7017B"/>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27017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7017B"/>
    <w:rPr>
      <w:rFonts w:ascii="Times New Roman" w:eastAsia="Times New Roman" w:hAnsi="Times New Roman" w:cs="Times New Roman"/>
      <w:sz w:val="16"/>
      <w:szCs w:val="16"/>
      <w:lang w:eastAsia="cs-CZ"/>
    </w:rPr>
  </w:style>
  <w:style w:type="paragraph" w:customStyle="1" w:styleId="Odstavec1">
    <w:name w:val="Odstavec 1."/>
    <w:basedOn w:val="Normln"/>
    <w:rsid w:val="0027017B"/>
    <w:pPr>
      <w:keepNext/>
      <w:numPr>
        <w:numId w:val="3"/>
      </w:numPr>
      <w:spacing w:before="360" w:after="120"/>
    </w:pPr>
    <w:rPr>
      <w:b/>
      <w:bCs/>
      <w:sz w:val="24"/>
      <w:szCs w:val="24"/>
    </w:rPr>
  </w:style>
  <w:style w:type="paragraph" w:customStyle="1" w:styleId="Odstavec11">
    <w:name w:val="Odstavec 1.1"/>
    <w:basedOn w:val="Normln"/>
    <w:rsid w:val="0027017B"/>
    <w:pPr>
      <w:numPr>
        <w:ilvl w:val="1"/>
        <w:numId w:val="3"/>
      </w:numPr>
      <w:spacing w:before="120"/>
    </w:pPr>
    <w:rPr>
      <w:szCs w:val="24"/>
    </w:rPr>
  </w:style>
  <w:style w:type="paragraph" w:customStyle="1" w:styleId="StylLatinkaArialSloitArial10bPed0cm">
    <w:name w:val="Styl (Latinka) Arial (Složité) Arial 10 b. Před:  0 cm"/>
    <w:basedOn w:val="Normln"/>
    <w:rsid w:val="0027017B"/>
    <w:pPr>
      <w:tabs>
        <w:tab w:val="left" w:pos="1531"/>
        <w:tab w:val="left" w:pos="2325"/>
      </w:tabs>
      <w:spacing w:line="200" w:lineRule="atLeast"/>
    </w:pPr>
    <w:rPr>
      <w:rFonts w:ascii="Arial" w:hAnsi="Arial" w:cs="Arial"/>
      <w:lang w:eastAsia="en-US"/>
    </w:rPr>
  </w:style>
  <w:style w:type="character" w:customStyle="1" w:styleId="MZeSMLNadpis1Char">
    <w:name w:val="MZe SML Nadpis 1 Char"/>
    <w:link w:val="MZeSMLNadpis1"/>
    <w:uiPriority w:val="99"/>
    <w:locked/>
    <w:rsid w:val="00097E4C"/>
    <w:rPr>
      <w:rFonts w:ascii="Arial" w:eastAsia="Times New Roman" w:hAnsi="Arial" w:cs="Arial"/>
      <w:b/>
      <w:caps/>
      <w:sz w:val="24"/>
      <w:szCs w:val="24"/>
      <w:lang w:eastAsia="cs-CZ"/>
    </w:rPr>
  </w:style>
  <w:style w:type="table" w:styleId="Mkatabulky">
    <w:name w:val="Table Grid"/>
    <w:basedOn w:val="Normlntabulka"/>
    <w:uiPriority w:val="59"/>
    <w:rsid w:val="00AA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
    <w:name w:val="Normal 01"/>
    <w:basedOn w:val="Normln"/>
    <w:rsid w:val="000C4324"/>
    <w:pPr>
      <w:widowControl w:val="0"/>
    </w:pPr>
    <w:rPr>
      <w:rFonts w:ascii="Arial" w:hAnsi="Arial"/>
      <w:sz w:val="17"/>
    </w:rPr>
  </w:style>
  <w:style w:type="character" w:customStyle="1" w:styleId="MZeSMLNadpis2Char">
    <w:name w:val="MZe SML Nadpis 2 Char"/>
    <w:link w:val="MZeSMLNadpis2"/>
    <w:uiPriority w:val="99"/>
    <w:locked/>
    <w:rsid w:val="009D5037"/>
    <w:rPr>
      <w:rFonts w:ascii="Arial" w:eastAsia="Times New Roman" w:hAnsi="Arial" w:cs="Arial"/>
      <w:sz w:val="24"/>
      <w:szCs w:val="24"/>
      <w:lang w:eastAsia="cs-CZ"/>
    </w:rPr>
  </w:style>
  <w:style w:type="character" w:customStyle="1" w:styleId="Zkladntext0">
    <w:name w:val="Základní text_"/>
    <w:basedOn w:val="Standardnpsmoodstavce"/>
    <w:link w:val="Zkladntext30"/>
    <w:rsid w:val="00C83207"/>
    <w:rPr>
      <w:rFonts w:ascii="Arial Narrow" w:eastAsia="Arial Narrow" w:hAnsi="Arial Narrow" w:cs="Arial Narrow"/>
      <w:sz w:val="23"/>
      <w:szCs w:val="23"/>
      <w:shd w:val="clear" w:color="auto" w:fill="FFFFFF"/>
    </w:rPr>
  </w:style>
  <w:style w:type="paragraph" w:customStyle="1" w:styleId="Zkladntext30">
    <w:name w:val="Základní text3"/>
    <w:basedOn w:val="Normln"/>
    <w:link w:val="Zkladntext0"/>
    <w:rsid w:val="00C83207"/>
    <w:pPr>
      <w:widowControl w:val="0"/>
      <w:shd w:val="clear" w:color="auto" w:fill="FFFFFF"/>
      <w:spacing w:after="60" w:line="0" w:lineRule="atLeast"/>
      <w:ind w:hanging="560"/>
    </w:pPr>
    <w:rPr>
      <w:rFonts w:ascii="Arial Narrow" w:eastAsia="Arial Narrow" w:hAnsi="Arial Narrow" w:cs="Arial Narrow"/>
      <w:sz w:val="23"/>
      <w:szCs w:val="23"/>
      <w:lang w:eastAsia="en-US"/>
    </w:rPr>
  </w:style>
  <w:style w:type="character" w:customStyle="1" w:styleId="Zkladntext20">
    <w:name w:val="Základní text2"/>
    <w:basedOn w:val="Zkladntext0"/>
    <w:rsid w:val="00C83207"/>
    <w:rPr>
      <w:rFonts w:ascii="Arial Narrow" w:eastAsia="Arial Narrow" w:hAnsi="Arial Narrow" w:cs="Arial Narrow"/>
      <w:b w:val="0"/>
      <w:bCs w:val="0"/>
      <w:i w:val="0"/>
      <w:iCs w:val="0"/>
      <w:smallCaps w:val="0"/>
      <w:strike w:val="0"/>
      <w:color w:val="000000"/>
      <w:spacing w:val="0"/>
      <w:w w:val="100"/>
      <w:position w:val="0"/>
      <w:sz w:val="23"/>
      <w:szCs w:val="23"/>
      <w:u w:val="single"/>
      <w:shd w:val="clear" w:color="auto" w:fill="FFFFFF"/>
      <w:lang w:val="cs-CZ"/>
    </w:rPr>
  </w:style>
  <w:style w:type="paragraph" w:styleId="Textpoznpodarou">
    <w:name w:val="footnote text"/>
    <w:basedOn w:val="Normln"/>
    <w:link w:val="TextpoznpodarouChar"/>
    <w:uiPriority w:val="99"/>
    <w:semiHidden/>
    <w:unhideWhenUsed/>
    <w:rsid w:val="00E26AB4"/>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E26AB4"/>
    <w:rPr>
      <w:sz w:val="20"/>
      <w:szCs w:val="20"/>
    </w:rPr>
  </w:style>
  <w:style w:type="character" w:styleId="Znakapoznpodarou">
    <w:name w:val="footnote reference"/>
    <w:basedOn w:val="Standardnpsmoodstavce"/>
    <w:uiPriority w:val="99"/>
    <w:semiHidden/>
    <w:unhideWhenUsed/>
    <w:rsid w:val="00E26AB4"/>
    <w:rPr>
      <w:vertAlign w:val="superscript"/>
    </w:rPr>
  </w:style>
  <w:style w:type="paragraph" w:customStyle="1" w:styleId="Nadpis0">
    <w:name w:val="Nadpis0"/>
    <w:basedOn w:val="Normln"/>
    <w:qFormat/>
    <w:rsid w:val="00F21CB7"/>
    <w:pPr>
      <w:numPr>
        <w:numId w:val="8"/>
      </w:numPr>
      <w:jc w:val="both"/>
    </w:pPr>
    <w:rPr>
      <w:rFonts w:ascii="Calibri" w:hAnsi="Calibri"/>
      <w:b/>
      <w:szCs w:val="24"/>
      <w:lang w:eastAsia="en-US"/>
    </w:rPr>
  </w:style>
  <w:style w:type="character" w:styleId="Siln">
    <w:name w:val="Strong"/>
    <w:basedOn w:val="Standardnpsmoodstavce"/>
    <w:uiPriority w:val="22"/>
    <w:qFormat/>
    <w:rsid w:val="00603B72"/>
    <w:rPr>
      <w:b/>
      <w:bCs/>
    </w:rPr>
  </w:style>
  <w:style w:type="character" w:customStyle="1" w:styleId="h1a2">
    <w:name w:val="h1a2"/>
    <w:rsid w:val="002E0573"/>
    <w:rPr>
      <w:vanish w:val="0"/>
      <w:webHidden w:val="0"/>
      <w:sz w:val="24"/>
      <w:szCs w:val="24"/>
      <w:specVanish w:val="0"/>
    </w:rPr>
  </w:style>
  <w:style w:type="paragraph" w:customStyle="1" w:styleId="StylNadpis2Zarovnatdobloku">
    <w:name w:val="Styl Nadpis 2 + Zarovnat do bloku"/>
    <w:basedOn w:val="Nadpis2"/>
    <w:rsid w:val="00EB5A2E"/>
    <w:pPr>
      <w:keepNext w:val="0"/>
      <w:widowControl w:val="0"/>
      <w:numPr>
        <w:numId w:val="0"/>
      </w:numPr>
      <w:spacing w:before="120" w:after="120"/>
      <w:ind w:left="576" w:hanging="576"/>
    </w:pPr>
    <w:rPr>
      <w:rFonts w:ascii="Times New Roman" w:hAnsi="Times New Roman" w:cs="Times New Roman"/>
      <w:bCs w:val="0"/>
      <w:iCs w:val="0"/>
      <w:szCs w:val="22"/>
    </w:rPr>
  </w:style>
  <w:style w:type="paragraph" w:styleId="Nzev">
    <w:name w:val="Title"/>
    <w:basedOn w:val="Normln"/>
    <w:link w:val="NzevChar"/>
    <w:qFormat/>
    <w:rsid w:val="007C72D7"/>
    <w:pPr>
      <w:jc w:val="center"/>
    </w:pPr>
    <w:rPr>
      <w:b/>
      <w:bCs/>
      <w:sz w:val="44"/>
      <w:szCs w:val="24"/>
    </w:rPr>
  </w:style>
  <w:style w:type="character" w:customStyle="1" w:styleId="NzevChar">
    <w:name w:val="Název Char"/>
    <w:basedOn w:val="Standardnpsmoodstavce"/>
    <w:link w:val="Nzev"/>
    <w:rsid w:val="007C72D7"/>
    <w:rPr>
      <w:rFonts w:ascii="Times New Roman" w:eastAsia="Times New Roman" w:hAnsi="Times New Roman" w:cs="Times New Roman"/>
      <w:b/>
      <w:bCs/>
      <w:sz w:val="44"/>
      <w:szCs w:val="24"/>
    </w:rPr>
  </w:style>
  <w:style w:type="paragraph" w:styleId="Revize">
    <w:name w:val="Revision"/>
    <w:hidden/>
    <w:uiPriority w:val="99"/>
    <w:semiHidden/>
    <w:rsid w:val="00DC360A"/>
    <w:pPr>
      <w:spacing w:after="0" w:line="240" w:lineRule="auto"/>
    </w:pPr>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semiHidden/>
    <w:unhideWhenUsed/>
    <w:rsid w:val="000A6F21"/>
    <w:rPr>
      <w:color w:val="605E5C"/>
      <w:shd w:val="clear" w:color="auto" w:fill="E1DFDD"/>
    </w:rPr>
  </w:style>
  <w:style w:type="paragraph" w:customStyle="1" w:styleId="pf0">
    <w:name w:val="pf0"/>
    <w:basedOn w:val="Normln"/>
    <w:rsid w:val="007C5DFE"/>
    <w:pPr>
      <w:spacing w:before="100" w:beforeAutospacing="1" w:after="100" w:afterAutospacing="1"/>
    </w:pPr>
    <w:rPr>
      <w:rFonts w:ascii="Calibri" w:hAnsi="Calibri" w:cs="Calibri"/>
      <w:sz w:val="22"/>
      <w:szCs w:val="22"/>
    </w:rPr>
  </w:style>
  <w:style w:type="character" w:customStyle="1" w:styleId="cf01">
    <w:name w:val="cf01"/>
    <w:basedOn w:val="Standardnpsmoodstavce"/>
    <w:rsid w:val="007C5DFE"/>
    <w:rPr>
      <w:rFonts w:ascii="Segoe UI" w:hAnsi="Segoe UI" w:cs="Segoe UI" w:hint="default"/>
      <w:color w:val="202020"/>
      <w:sz w:val="18"/>
      <w:szCs w:val="18"/>
      <w:shd w:val="clear" w:color="auto" w:fill="FFFFFF"/>
    </w:rPr>
  </w:style>
  <w:style w:type="paragraph" w:customStyle="1" w:styleId="p2">
    <w:name w:val="p2"/>
    <w:basedOn w:val="Normln"/>
    <w:rsid w:val="00414C0D"/>
    <w:pPr>
      <w:spacing w:before="100" w:beforeAutospacing="1" w:after="100" w:afterAutospacing="1"/>
    </w:pPr>
    <w:rPr>
      <w:sz w:val="24"/>
      <w:szCs w:val="24"/>
    </w:rPr>
  </w:style>
  <w:style w:type="character" w:customStyle="1" w:styleId="highlight">
    <w:name w:val="highlight"/>
    <w:basedOn w:val="Standardnpsmoodstavce"/>
    <w:rsid w:val="00414C0D"/>
  </w:style>
  <w:style w:type="paragraph" w:customStyle="1" w:styleId="para">
    <w:name w:val="para"/>
    <w:basedOn w:val="Normln"/>
    <w:rsid w:val="00F029C6"/>
    <w:pPr>
      <w:spacing w:before="100" w:beforeAutospacing="1" w:after="100" w:afterAutospacing="1"/>
    </w:pPr>
    <w:rPr>
      <w:sz w:val="24"/>
      <w:szCs w:val="24"/>
    </w:rPr>
  </w:style>
  <w:style w:type="paragraph" w:customStyle="1" w:styleId="l5">
    <w:name w:val="l5"/>
    <w:basedOn w:val="Normln"/>
    <w:rsid w:val="00F029C6"/>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5E2E8C"/>
    <w:rPr>
      <w:i/>
      <w:iCs/>
    </w:rPr>
  </w:style>
  <w:style w:type="paragraph" w:customStyle="1" w:styleId="l6">
    <w:name w:val="l6"/>
    <w:basedOn w:val="Normln"/>
    <w:rsid w:val="005E2E8C"/>
    <w:pPr>
      <w:spacing w:before="100" w:beforeAutospacing="1" w:after="100" w:afterAutospacing="1"/>
    </w:pPr>
    <w:rPr>
      <w:sz w:val="24"/>
      <w:szCs w:val="24"/>
    </w:rPr>
  </w:style>
  <w:style w:type="paragraph" w:styleId="Textvysvtlivek">
    <w:name w:val="endnote text"/>
    <w:basedOn w:val="Normln"/>
    <w:link w:val="TextvysvtlivekChar"/>
    <w:uiPriority w:val="99"/>
    <w:semiHidden/>
    <w:unhideWhenUsed/>
    <w:rsid w:val="00402FCD"/>
  </w:style>
  <w:style w:type="character" w:customStyle="1" w:styleId="TextvysvtlivekChar">
    <w:name w:val="Text vysvětlivek Char"/>
    <w:basedOn w:val="Standardnpsmoodstavce"/>
    <w:link w:val="Textvysvtlivek"/>
    <w:uiPriority w:val="99"/>
    <w:semiHidden/>
    <w:rsid w:val="00402FC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402FCD"/>
    <w:rPr>
      <w:vertAlign w:val="superscript"/>
    </w:rPr>
  </w:style>
  <w:style w:type="character" w:customStyle="1" w:styleId="platne">
    <w:name w:val="platne"/>
    <w:basedOn w:val="Standardnpsmoodstavce"/>
    <w:rsid w:val="00EA512B"/>
  </w:style>
  <w:style w:type="paragraph" w:styleId="Prosttext">
    <w:name w:val="Plain Text"/>
    <w:basedOn w:val="Normln"/>
    <w:link w:val="ProsttextChar"/>
    <w:rsid w:val="00EA512B"/>
    <w:rPr>
      <w:rFonts w:ascii="Courier New" w:hAnsi="Courier New"/>
    </w:rPr>
  </w:style>
  <w:style w:type="character" w:customStyle="1" w:styleId="ProsttextChar">
    <w:name w:val="Prostý text Char"/>
    <w:basedOn w:val="Standardnpsmoodstavce"/>
    <w:link w:val="Prosttext"/>
    <w:rsid w:val="00EA512B"/>
    <w:rPr>
      <w:rFonts w:ascii="Courier New" w:eastAsia="Times New Roman" w:hAnsi="Courier New"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6455">
      <w:bodyDiv w:val="1"/>
      <w:marLeft w:val="0"/>
      <w:marRight w:val="0"/>
      <w:marTop w:val="0"/>
      <w:marBottom w:val="0"/>
      <w:divBdr>
        <w:top w:val="none" w:sz="0" w:space="0" w:color="auto"/>
        <w:left w:val="none" w:sz="0" w:space="0" w:color="auto"/>
        <w:bottom w:val="none" w:sz="0" w:space="0" w:color="auto"/>
        <w:right w:val="none" w:sz="0" w:space="0" w:color="auto"/>
      </w:divBdr>
      <w:divsChild>
        <w:div w:id="1388607413">
          <w:marLeft w:val="0"/>
          <w:marRight w:val="0"/>
          <w:marTop w:val="0"/>
          <w:marBottom w:val="100"/>
          <w:divBdr>
            <w:top w:val="none" w:sz="0" w:space="0" w:color="auto"/>
            <w:left w:val="none" w:sz="0" w:space="0" w:color="auto"/>
            <w:bottom w:val="none" w:sz="0" w:space="0" w:color="auto"/>
            <w:right w:val="none" w:sz="0" w:space="0" w:color="auto"/>
          </w:divBdr>
        </w:div>
      </w:divsChild>
    </w:div>
    <w:div w:id="122432106">
      <w:bodyDiv w:val="1"/>
      <w:marLeft w:val="0"/>
      <w:marRight w:val="0"/>
      <w:marTop w:val="0"/>
      <w:marBottom w:val="0"/>
      <w:divBdr>
        <w:top w:val="none" w:sz="0" w:space="0" w:color="auto"/>
        <w:left w:val="none" w:sz="0" w:space="0" w:color="auto"/>
        <w:bottom w:val="none" w:sz="0" w:space="0" w:color="auto"/>
        <w:right w:val="none" w:sz="0" w:space="0" w:color="auto"/>
      </w:divBdr>
    </w:div>
    <w:div w:id="184834566">
      <w:bodyDiv w:val="1"/>
      <w:marLeft w:val="0"/>
      <w:marRight w:val="0"/>
      <w:marTop w:val="0"/>
      <w:marBottom w:val="0"/>
      <w:divBdr>
        <w:top w:val="none" w:sz="0" w:space="0" w:color="auto"/>
        <w:left w:val="none" w:sz="0" w:space="0" w:color="auto"/>
        <w:bottom w:val="none" w:sz="0" w:space="0" w:color="auto"/>
        <w:right w:val="none" w:sz="0" w:space="0" w:color="auto"/>
      </w:divBdr>
    </w:div>
    <w:div w:id="345326008">
      <w:bodyDiv w:val="1"/>
      <w:marLeft w:val="0"/>
      <w:marRight w:val="0"/>
      <w:marTop w:val="0"/>
      <w:marBottom w:val="0"/>
      <w:divBdr>
        <w:top w:val="none" w:sz="0" w:space="0" w:color="auto"/>
        <w:left w:val="none" w:sz="0" w:space="0" w:color="auto"/>
        <w:bottom w:val="none" w:sz="0" w:space="0" w:color="auto"/>
        <w:right w:val="none" w:sz="0" w:space="0" w:color="auto"/>
      </w:divBdr>
      <w:divsChild>
        <w:div w:id="309948117">
          <w:marLeft w:val="0"/>
          <w:marRight w:val="0"/>
          <w:marTop w:val="0"/>
          <w:marBottom w:val="100"/>
          <w:divBdr>
            <w:top w:val="none" w:sz="0" w:space="0" w:color="auto"/>
            <w:left w:val="none" w:sz="0" w:space="0" w:color="auto"/>
            <w:bottom w:val="none" w:sz="0" w:space="0" w:color="auto"/>
            <w:right w:val="none" w:sz="0" w:space="0" w:color="auto"/>
          </w:divBdr>
        </w:div>
      </w:divsChild>
    </w:div>
    <w:div w:id="364645073">
      <w:bodyDiv w:val="1"/>
      <w:marLeft w:val="0"/>
      <w:marRight w:val="0"/>
      <w:marTop w:val="0"/>
      <w:marBottom w:val="0"/>
      <w:divBdr>
        <w:top w:val="none" w:sz="0" w:space="0" w:color="auto"/>
        <w:left w:val="none" w:sz="0" w:space="0" w:color="auto"/>
        <w:bottom w:val="none" w:sz="0" w:space="0" w:color="auto"/>
        <w:right w:val="none" w:sz="0" w:space="0" w:color="auto"/>
      </w:divBdr>
    </w:div>
    <w:div w:id="594363105">
      <w:bodyDiv w:val="1"/>
      <w:marLeft w:val="0"/>
      <w:marRight w:val="0"/>
      <w:marTop w:val="0"/>
      <w:marBottom w:val="0"/>
      <w:divBdr>
        <w:top w:val="none" w:sz="0" w:space="0" w:color="auto"/>
        <w:left w:val="none" w:sz="0" w:space="0" w:color="auto"/>
        <w:bottom w:val="none" w:sz="0" w:space="0" w:color="auto"/>
        <w:right w:val="none" w:sz="0" w:space="0" w:color="auto"/>
      </w:divBdr>
    </w:div>
    <w:div w:id="703944976">
      <w:bodyDiv w:val="1"/>
      <w:marLeft w:val="0"/>
      <w:marRight w:val="0"/>
      <w:marTop w:val="0"/>
      <w:marBottom w:val="0"/>
      <w:divBdr>
        <w:top w:val="none" w:sz="0" w:space="0" w:color="auto"/>
        <w:left w:val="none" w:sz="0" w:space="0" w:color="auto"/>
        <w:bottom w:val="none" w:sz="0" w:space="0" w:color="auto"/>
        <w:right w:val="none" w:sz="0" w:space="0" w:color="auto"/>
      </w:divBdr>
      <w:divsChild>
        <w:div w:id="751969390">
          <w:marLeft w:val="0"/>
          <w:marRight w:val="0"/>
          <w:marTop w:val="0"/>
          <w:marBottom w:val="0"/>
          <w:divBdr>
            <w:top w:val="none" w:sz="0" w:space="0" w:color="auto"/>
            <w:left w:val="none" w:sz="0" w:space="0" w:color="auto"/>
            <w:bottom w:val="single" w:sz="6" w:space="0" w:color="F0F0F0"/>
            <w:right w:val="none" w:sz="0" w:space="0" w:color="auto"/>
          </w:divBdr>
          <w:divsChild>
            <w:div w:id="42192223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968432481">
      <w:bodyDiv w:val="1"/>
      <w:marLeft w:val="0"/>
      <w:marRight w:val="0"/>
      <w:marTop w:val="0"/>
      <w:marBottom w:val="0"/>
      <w:divBdr>
        <w:top w:val="none" w:sz="0" w:space="0" w:color="auto"/>
        <w:left w:val="none" w:sz="0" w:space="0" w:color="auto"/>
        <w:bottom w:val="none" w:sz="0" w:space="0" w:color="auto"/>
        <w:right w:val="none" w:sz="0" w:space="0" w:color="auto"/>
      </w:divBdr>
    </w:div>
    <w:div w:id="1021201840">
      <w:bodyDiv w:val="1"/>
      <w:marLeft w:val="0"/>
      <w:marRight w:val="0"/>
      <w:marTop w:val="0"/>
      <w:marBottom w:val="0"/>
      <w:divBdr>
        <w:top w:val="none" w:sz="0" w:space="0" w:color="auto"/>
        <w:left w:val="none" w:sz="0" w:space="0" w:color="auto"/>
        <w:bottom w:val="none" w:sz="0" w:space="0" w:color="auto"/>
        <w:right w:val="none" w:sz="0" w:space="0" w:color="auto"/>
      </w:divBdr>
      <w:divsChild>
        <w:div w:id="197469955">
          <w:marLeft w:val="0"/>
          <w:marRight w:val="0"/>
          <w:marTop w:val="0"/>
          <w:marBottom w:val="100"/>
          <w:divBdr>
            <w:top w:val="none" w:sz="0" w:space="0" w:color="auto"/>
            <w:left w:val="none" w:sz="0" w:space="0" w:color="auto"/>
            <w:bottom w:val="none" w:sz="0" w:space="0" w:color="auto"/>
            <w:right w:val="none" w:sz="0" w:space="0" w:color="auto"/>
          </w:divBdr>
        </w:div>
      </w:divsChild>
    </w:div>
    <w:div w:id="1078015987">
      <w:bodyDiv w:val="1"/>
      <w:marLeft w:val="0"/>
      <w:marRight w:val="0"/>
      <w:marTop w:val="0"/>
      <w:marBottom w:val="0"/>
      <w:divBdr>
        <w:top w:val="none" w:sz="0" w:space="0" w:color="auto"/>
        <w:left w:val="none" w:sz="0" w:space="0" w:color="auto"/>
        <w:bottom w:val="none" w:sz="0" w:space="0" w:color="auto"/>
        <w:right w:val="none" w:sz="0" w:space="0" w:color="auto"/>
      </w:divBdr>
    </w:div>
    <w:div w:id="1562329768">
      <w:bodyDiv w:val="1"/>
      <w:marLeft w:val="0"/>
      <w:marRight w:val="0"/>
      <w:marTop w:val="0"/>
      <w:marBottom w:val="0"/>
      <w:divBdr>
        <w:top w:val="none" w:sz="0" w:space="0" w:color="auto"/>
        <w:left w:val="none" w:sz="0" w:space="0" w:color="auto"/>
        <w:bottom w:val="none" w:sz="0" w:space="0" w:color="auto"/>
        <w:right w:val="none" w:sz="0" w:space="0" w:color="auto"/>
      </w:divBdr>
    </w:div>
    <w:div w:id="1639187898">
      <w:bodyDiv w:val="1"/>
      <w:marLeft w:val="0"/>
      <w:marRight w:val="0"/>
      <w:marTop w:val="0"/>
      <w:marBottom w:val="0"/>
      <w:divBdr>
        <w:top w:val="none" w:sz="0" w:space="0" w:color="auto"/>
        <w:left w:val="none" w:sz="0" w:space="0" w:color="auto"/>
        <w:bottom w:val="none" w:sz="0" w:space="0" w:color="auto"/>
        <w:right w:val="none" w:sz="0" w:space="0" w:color="auto"/>
      </w:divBdr>
    </w:div>
    <w:div w:id="1653606785">
      <w:bodyDiv w:val="1"/>
      <w:marLeft w:val="0"/>
      <w:marRight w:val="0"/>
      <w:marTop w:val="0"/>
      <w:marBottom w:val="0"/>
      <w:divBdr>
        <w:top w:val="none" w:sz="0" w:space="0" w:color="auto"/>
        <w:left w:val="none" w:sz="0" w:space="0" w:color="auto"/>
        <w:bottom w:val="none" w:sz="0" w:space="0" w:color="auto"/>
        <w:right w:val="none" w:sz="0" w:space="0" w:color="auto"/>
      </w:divBdr>
    </w:div>
    <w:div w:id="1743794718">
      <w:bodyDiv w:val="1"/>
      <w:marLeft w:val="0"/>
      <w:marRight w:val="0"/>
      <w:marTop w:val="0"/>
      <w:marBottom w:val="0"/>
      <w:divBdr>
        <w:top w:val="none" w:sz="0" w:space="0" w:color="auto"/>
        <w:left w:val="none" w:sz="0" w:space="0" w:color="auto"/>
        <w:bottom w:val="none" w:sz="0" w:space="0" w:color="auto"/>
        <w:right w:val="none" w:sz="0" w:space="0" w:color="auto"/>
      </w:divBdr>
    </w:div>
    <w:div w:id="19966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mmr.cz/cs/irop-2021-2027/dokument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mmr.cz/getmedia/8344db30-0186-4542-9cac-42458dfb43eb/DNSH_Nakladani-s-odpady_Info-pro-zadatele_01_2023.pdf.aspx?ext=.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yperlink" Target="https://irop.mmr.cz/getmedia/12756273-76cf-4f92-bd81-5e2e443d142e/DNSH_Nakladani_s_odpady_Implementace_01_2023.pdf.aspx?ext=.pdf" TargetMode="External"/><Relationship Id="rId4" Type="http://schemas.openxmlformats.org/officeDocument/2006/relationships/settings" Target="settings.xml"/><Relationship Id="rId9" Type="http://schemas.openxmlformats.org/officeDocument/2006/relationships/hyperlink" Target="https://irop.mmr.cz/cs/irop-2021-2027/dokument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11537-15B6-44CF-98E1-42C505B1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58</Pages>
  <Words>18746</Words>
  <Characters>110608</Characters>
  <Application>Microsoft Office Word</Application>
  <DocSecurity>0</DocSecurity>
  <Lines>921</Lines>
  <Paragraphs>258</Paragraphs>
  <ScaleCrop>false</ScaleCrop>
  <HeadingPairs>
    <vt:vector size="2" baseType="variant">
      <vt:variant>
        <vt:lpstr>Název</vt:lpstr>
      </vt:variant>
      <vt:variant>
        <vt:i4>1</vt:i4>
      </vt:variant>
    </vt:vector>
  </HeadingPairs>
  <TitlesOfParts>
    <vt:vector size="1" baseType="lpstr">
      <vt:lpstr/>
    </vt:vector>
  </TitlesOfParts>
  <Company>FN PLzeň</Company>
  <LinksUpToDate>false</LinksUpToDate>
  <CharactersWithSpaces>129096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Soltys Miloslav</dc:creator>
  <cp:lastModifiedBy>Mican Bohumir</cp:lastModifiedBy>
  <cp:revision>2</cp:revision>
  <cp:lastPrinted>2024-10-22T14:13:00Z</cp:lastPrinted>
  <dcterms:created xsi:type="dcterms:W3CDTF">2024-11-05T12:32:00Z</dcterms:created>
  <dcterms:modified xsi:type="dcterms:W3CDTF">2024-11-05T12:32:00Z</dcterms:modified>
</cp:coreProperties>
</file>