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D72" w14:textId="77777777" w:rsidR="009B1FCC" w:rsidRPr="00E41CA6" w:rsidRDefault="008240F3">
      <w:pPr>
        <w:pStyle w:val="Nadpis"/>
        <w:rPr>
          <w:rFonts w:ascii="Times New Roman" w:hAnsi="Times New Roman"/>
          <w:szCs w:val="36"/>
        </w:rPr>
      </w:pPr>
      <w:r w:rsidRPr="00E41CA6">
        <w:rPr>
          <w:rFonts w:ascii="Times New Roman" w:hAnsi="Times New Roman"/>
          <w:szCs w:val="36"/>
        </w:rPr>
        <w:t xml:space="preserve">Dodatek č. </w:t>
      </w:r>
      <w:r w:rsidR="00505C4C">
        <w:rPr>
          <w:rFonts w:ascii="Times New Roman" w:hAnsi="Times New Roman"/>
          <w:szCs w:val="36"/>
        </w:rPr>
        <w:t>2</w:t>
      </w:r>
      <w:r w:rsidRPr="00E41CA6">
        <w:rPr>
          <w:rFonts w:ascii="Times New Roman" w:hAnsi="Times New Roman"/>
          <w:szCs w:val="36"/>
        </w:rPr>
        <w:t xml:space="preserve"> </w:t>
      </w:r>
      <w:r w:rsidR="009B1FCC" w:rsidRPr="00E41CA6">
        <w:rPr>
          <w:rFonts w:ascii="Times New Roman" w:hAnsi="Times New Roman"/>
          <w:szCs w:val="36"/>
        </w:rPr>
        <w:t>Smlouv</w:t>
      </w:r>
      <w:r w:rsidRPr="00E41CA6">
        <w:rPr>
          <w:rFonts w:ascii="Times New Roman" w:hAnsi="Times New Roman"/>
          <w:szCs w:val="36"/>
        </w:rPr>
        <w:t>y</w:t>
      </w:r>
    </w:p>
    <w:p w14:paraId="7E8E9FC8" w14:textId="77777777" w:rsidR="000B6849" w:rsidRDefault="009B1FCC">
      <w:pPr>
        <w:pStyle w:val="Podnadpis1"/>
        <w:rPr>
          <w:rFonts w:ascii="Times New Roman" w:hAnsi="Times New Roman"/>
          <w:sz w:val="36"/>
          <w:szCs w:val="36"/>
        </w:rPr>
      </w:pPr>
      <w:r w:rsidRPr="00E41CA6">
        <w:rPr>
          <w:rFonts w:ascii="Times New Roman" w:hAnsi="Times New Roman"/>
          <w:sz w:val="36"/>
          <w:szCs w:val="36"/>
        </w:rPr>
        <w:t xml:space="preserve">o </w:t>
      </w:r>
      <w:r w:rsidR="0070524D" w:rsidRPr="00E41CA6">
        <w:rPr>
          <w:rFonts w:ascii="Times New Roman" w:hAnsi="Times New Roman"/>
          <w:sz w:val="36"/>
          <w:szCs w:val="36"/>
        </w:rPr>
        <w:t>údrž</w:t>
      </w:r>
      <w:r w:rsidRPr="00E41CA6">
        <w:rPr>
          <w:rFonts w:ascii="Times New Roman" w:hAnsi="Times New Roman"/>
          <w:sz w:val="36"/>
          <w:szCs w:val="36"/>
        </w:rPr>
        <w:t>bě software</w:t>
      </w:r>
      <w:r w:rsidR="00C83936">
        <w:rPr>
          <w:rFonts w:ascii="Times New Roman" w:hAnsi="Times New Roman"/>
          <w:sz w:val="36"/>
          <w:szCs w:val="36"/>
        </w:rPr>
        <w:t xml:space="preserve"> ze dne 2. 1. 2015</w:t>
      </w:r>
    </w:p>
    <w:p w14:paraId="3FD0161D" w14:textId="48E1A944" w:rsidR="009B1FCC" w:rsidRPr="000B6849" w:rsidRDefault="000B6849">
      <w:pPr>
        <w:pStyle w:val="Podnadpis1"/>
        <w:rPr>
          <w:rFonts w:ascii="Times New Roman" w:hAnsi="Times New Roman"/>
          <w:sz w:val="22"/>
          <w:szCs w:val="22"/>
        </w:rPr>
      </w:pPr>
      <w:r w:rsidRPr="000B6849">
        <w:rPr>
          <w:rFonts w:ascii="Times New Roman" w:hAnsi="Times New Roman"/>
          <w:sz w:val="22"/>
          <w:szCs w:val="22"/>
        </w:rPr>
        <w:t>SML/031/2015-1</w:t>
      </w:r>
      <w:r w:rsidR="008240F3" w:rsidRPr="000B6849">
        <w:rPr>
          <w:rFonts w:ascii="Times New Roman" w:hAnsi="Times New Roman"/>
          <w:sz w:val="22"/>
          <w:szCs w:val="22"/>
        </w:rPr>
        <w:t xml:space="preserve"> </w:t>
      </w:r>
      <w:r w:rsidR="00505C4C" w:rsidRPr="000B6849">
        <w:rPr>
          <w:rFonts w:ascii="Times New Roman" w:hAnsi="Times New Roman"/>
          <w:sz w:val="22"/>
          <w:szCs w:val="22"/>
        </w:rPr>
        <w:t xml:space="preserve">                                                   </w:t>
      </w:r>
    </w:p>
    <w:p w14:paraId="2CED3F5C" w14:textId="77777777" w:rsidR="00D15D19" w:rsidRDefault="00D15D19" w:rsidP="00B16A95">
      <w:pPr>
        <w:spacing w:before="120"/>
        <w:rPr>
          <w:b/>
          <w:sz w:val="24"/>
          <w:szCs w:val="24"/>
        </w:rPr>
      </w:pPr>
    </w:p>
    <w:p w14:paraId="24A48AAF" w14:textId="77777777" w:rsidR="00B16A95" w:rsidRPr="00B16A95" w:rsidRDefault="00B16A95" w:rsidP="00B16A95">
      <w:pPr>
        <w:spacing w:before="120"/>
        <w:rPr>
          <w:b/>
          <w:sz w:val="24"/>
          <w:szCs w:val="24"/>
        </w:rPr>
      </w:pPr>
      <w:r w:rsidRPr="00B16A95">
        <w:rPr>
          <w:b/>
          <w:sz w:val="24"/>
          <w:szCs w:val="24"/>
        </w:rPr>
        <w:t>Flux, spol. s r. o.</w:t>
      </w:r>
    </w:p>
    <w:p w14:paraId="57692261" w14:textId="1AB47750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Zastoupená:  </w:t>
      </w:r>
      <w:r w:rsidR="00D86BDB">
        <w:rPr>
          <w:sz w:val="24"/>
          <w:szCs w:val="24"/>
        </w:rPr>
        <w:t>xxx</w:t>
      </w:r>
      <w:bookmarkStart w:id="0" w:name="_GoBack"/>
      <w:bookmarkEnd w:id="0"/>
    </w:p>
    <w:p w14:paraId="7758D606" w14:textId="1A1C83D0" w:rsidR="00B16A95" w:rsidRPr="00B16A95" w:rsidRDefault="00922DA6" w:rsidP="00B16A9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B16A95" w:rsidRPr="00B16A95">
        <w:rPr>
          <w:sz w:val="24"/>
          <w:szCs w:val="24"/>
        </w:rPr>
        <w:t xml:space="preserve">Musílkova 167/13, 150 </w:t>
      </w:r>
      <w:proofErr w:type="gramStart"/>
      <w:r w:rsidR="00B16A95" w:rsidRPr="00B16A95">
        <w:rPr>
          <w:sz w:val="24"/>
          <w:szCs w:val="24"/>
        </w:rPr>
        <w:t>00  Praha</w:t>
      </w:r>
      <w:proofErr w:type="gramEnd"/>
      <w:r w:rsidR="00B16A95" w:rsidRPr="00B16A95">
        <w:rPr>
          <w:sz w:val="24"/>
          <w:szCs w:val="24"/>
        </w:rPr>
        <w:t xml:space="preserve"> 5</w:t>
      </w:r>
    </w:p>
    <w:p w14:paraId="2617AEE0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IČO: 16979613</w:t>
      </w:r>
    </w:p>
    <w:p w14:paraId="759C833D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DIČ: CZ16979613</w:t>
      </w:r>
    </w:p>
    <w:p w14:paraId="1063C063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Bankovní spojení: </w:t>
      </w:r>
      <w:r w:rsidRPr="00B16A95">
        <w:rPr>
          <w:sz w:val="24"/>
          <w:szCs w:val="24"/>
        </w:rPr>
        <w:tab/>
      </w:r>
      <w:r w:rsidR="00505C4C">
        <w:rPr>
          <w:sz w:val="24"/>
          <w:szCs w:val="24"/>
        </w:rPr>
        <w:t xml:space="preserve">Fio banka a.s., </w:t>
      </w:r>
      <w:r w:rsidRPr="00B16A95">
        <w:rPr>
          <w:sz w:val="24"/>
          <w:szCs w:val="24"/>
        </w:rPr>
        <w:t xml:space="preserve">č. </w:t>
      </w:r>
      <w:proofErr w:type="spellStart"/>
      <w:r w:rsidRPr="00B16A95">
        <w:rPr>
          <w:sz w:val="24"/>
          <w:szCs w:val="24"/>
        </w:rPr>
        <w:t>ú.</w:t>
      </w:r>
      <w:proofErr w:type="spellEnd"/>
      <w:r w:rsidRPr="00B16A95">
        <w:rPr>
          <w:sz w:val="24"/>
          <w:szCs w:val="24"/>
        </w:rPr>
        <w:t xml:space="preserve">: </w:t>
      </w:r>
      <w:r w:rsidR="00505C4C">
        <w:rPr>
          <w:sz w:val="24"/>
          <w:szCs w:val="24"/>
        </w:rPr>
        <w:t>2601909921</w:t>
      </w:r>
      <w:r w:rsidRPr="00B16A95">
        <w:rPr>
          <w:sz w:val="24"/>
          <w:szCs w:val="24"/>
        </w:rPr>
        <w:t>/</w:t>
      </w:r>
      <w:r w:rsidR="00505C4C">
        <w:rPr>
          <w:sz w:val="24"/>
          <w:szCs w:val="24"/>
        </w:rPr>
        <w:t>2010</w:t>
      </w:r>
    </w:p>
    <w:p w14:paraId="5DD847F1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Společnost s ručením omezeným zapsaná dne 18. 11. 1991 do obchodního rejstříku vedeného Městským soudem v Praze, spis. zn. C 5167</w:t>
      </w:r>
    </w:p>
    <w:p w14:paraId="4D4CC84F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(dále jen "FLUX")</w:t>
      </w:r>
    </w:p>
    <w:p w14:paraId="15AD5DC9" w14:textId="77777777" w:rsidR="00B16A95" w:rsidRPr="00B16A95" w:rsidRDefault="00B16A95" w:rsidP="00D15D19">
      <w:pPr>
        <w:spacing w:before="120"/>
        <w:jc w:val="center"/>
        <w:rPr>
          <w:sz w:val="24"/>
          <w:szCs w:val="24"/>
        </w:rPr>
      </w:pPr>
      <w:r w:rsidRPr="00B16A95">
        <w:rPr>
          <w:sz w:val="24"/>
          <w:szCs w:val="24"/>
        </w:rPr>
        <w:t>a</w:t>
      </w:r>
    </w:p>
    <w:p w14:paraId="36F3AEC1" w14:textId="77777777" w:rsidR="00B16A95" w:rsidRPr="00B16A95" w:rsidRDefault="00B16A95" w:rsidP="00B16A95">
      <w:pPr>
        <w:spacing w:before="120"/>
        <w:rPr>
          <w:b/>
          <w:sz w:val="24"/>
          <w:szCs w:val="24"/>
        </w:rPr>
      </w:pPr>
      <w:r w:rsidRPr="00B16A95">
        <w:rPr>
          <w:b/>
          <w:sz w:val="24"/>
          <w:szCs w:val="24"/>
        </w:rPr>
        <w:t>Město Kroměříž</w:t>
      </w:r>
    </w:p>
    <w:p w14:paraId="3D83E793" w14:textId="49538824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Zastoupené: </w:t>
      </w:r>
      <w:r w:rsidR="00770730">
        <w:rPr>
          <w:sz w:val="24"/>
          <w:szCs w:val="24"/>
        </w:rPr>
        <w:t xml:space="preserve">Mgr. </w:t>
      </w:r>
      <w:r w:rsidR="00761862">
        <w:rPr>
          <w:sz w:val="24"/>
          <w:szCs w:val="24"/>
        </w:rPr>
        <w:t>Tomášem Opatrným,</w:t>
      </w:r>
      <w:r w:rsidR="00770730">
        <w:rPr>
          <w:sz w:val="24"/>
          <w:szCs w:val="24"/>
        </w:rPr>
        <w:t xml:space="preserve"> starostou města</w:t>
      </w:r>
    </w:p>
    <w:p w14:paraId="0857B47E" w14:textId="0E7396F5" w:rsidR="00B16A95" w:rsidRPr="00B16A95" w:rsidRDefault="00922DA6" w:rsidP="00B16A9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B16A95" w:rsidRPr="00B16A95">
        <w:rPr>
          <w:sz w:val="24"/>
          <w:szCs w:val="24"/>
        </w:rPr>
        <w:t xml:space="preserve">Velké náměstí 115, 767 </w:t>
      </w:r>
      <w:proofErr w:type="gramStart"/>
      <w:r w:rsidR="008D3F13">
        <w:rPr>
          <w:sz w:val="24"/>
          <w:szCs w:val="24"/>
        </w:rPr>
        <w:t>01</w:t>
      </w:r>
      <w:r w:rsidR="00B16A95" w:rsidRPr="00B16A95">
        <w:rPr>
          <w:sz w:val="24"/>
          <w:szCs w:val="24"/>
        </w:rPr>
        <w:t xml:space="preserve">  Kroměříž</w:t>
      </w:r>
      <w:proofErr w:type="gramEnd"/>
    </w:p>
    <w:p w14:paraId="27B40132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IČO: 00287351</w:t>
      </w:r>
    </w:p>
    <w:p w14:paraId="3F9E9037" w14:textId="77777777" w:rsidR="00B16A95" w:rsidRP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>DIČ: CZ00287351</w:t>
      </w:r>
    </w:p>
    <w:p w14:paraId="410F5889" w14:textId="77777777" w:rsidR="00B16A95" w:rsidRDefault="00B16A95" w:rsidP="00B16A95">
      <w:pPr>
        <w:spacing w:before="120"/>
        <w:rPr>
          <w:sz w:val="24"/>
          <w:szCs w:val="24"/>
        </w:rPr>
      </w:pPr>
      <w:r w:rsidRPr="00B16A95">
        <w:rPr>
          <w:sz w:val="24"/>
          <w:szCs w:val="24"/>
        </w:rPr>
        <w:t xml:space="preserve"> (dále jen "uživatel")</w:t>
      </w:r>
    </w:p>
    <w:p w14:paraId="04C44F59" w14:textId="77777777" w:rsidR="00505C4C" w:rsidRPr="00B16A95" w:rsidRDefault="00505C4C" w:rsidP="00B16A95">
      <w:pPr>
        <w:spacing w:before="120"/>
        <w:rPr>
          <w:sz w:val="24"/>
          <w:szCs w:val="24"/>
        </w:rPr>
      </w:pPr>
    </w:p>
    <w:p w14:paraId="7A24B90F" w14:textId="4652F8C9" w:rsidR="009B1FCC" w:rsidRDefault="009B1FC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="008240F3">
        <w:rPr>
          <w:sz w:val="24"/>
          <w:szCs w:val="24"/>
        </w:rPr>
        <w:t xml:space="preserve">dodatek č. </w:t>
      </w:r>
      <w:r w:rsidR="00505C4C">
        <w:rPr>
          <w:sz w:val="24"/>
          <w:szCs w:val="24"/>
        </w:rPr>
        <w:t>2</w:t>
      </w:r>
      <w:r w:rsidR="008240F3">
        <w:rPr>
          <w:sz w:val="24"/>
          <w:szCs w:val="24"/>
        </w:rPr>
        <w:t xml:space="preserve"> </w:t>
      </w:r>
      <w:r>
        <w:rPr>
          <w:sz w:val="24"/>
          <w:szCs w:val="24"/>
        </w:rPr>
        <w:t>smlouv</w:t>
      </w:r>
      <w:r w:rsidR="008240F3">
        <w:rPr>
          <w:sz w:val="24"/>
          <w:szCs w:val="24"/>
        </w:rPr>
        <w:t>y</w:t>
      </w:r>
      <w:r>
        <w:rPr>
          <w:sz w:val="24"/>
          <w:szCs w:val="24"/>
        </w:rPr>
        <w:t xml:space="preserve"> o údržbě software </w:t>
      </w:r>
      <w:r w:rsidR="00033FA4" w:rsidRPr="00033FA4">
        <w:rPr>
          <w:sz w:val="24"/>
          <w:szCs w:val="24"/>
        </w:rPr>
        <w:t>ze dne 2. 1. 2015</w:t>
      </w:r>
      <w:r w:rsidR="00033FA4">
        <w:rPr>
          <w:sz w:val="24"/>
          <w:szCs w:val="24"/>
        </w:rPr>
        <w:t xml:space="preserve">, </w:t>
      </w:r>
      <w:r w:rsidR="00033FA4" w:rsidRPr="00033FA4">
        <w:rPr>
          <w:sz w:val="24"/>
          <w:szCs w:val="24"/>
        </w:rPr>
        <w:t xml:space="preserve">ve znění </w:t>
      </w:r>
      <w:r w:rsidR="00033FA4">
        <w:rPr>
          <w:sz w:val="24"/>
          <w:szCs w:val="24"/>
        </w:rPr>
        <w:t>d</w:t>
      </w:r>
      <w:r w:rsidR="00033FA4" w:rsidRPr="00033FA4">
        <w:rPr>
          <w:sz w:val="24"/>
          <w:szCs w:val="24"/>
        </w:rPr>
        <w:t xml:space="preserve">odatku č. 1 ze dne 23. 4. </w:t>
      </w:r>
      <w:proofErr w:type="gramStart"/>
      <w:r w:rsidR="00033FA4" w:rsidRPr="00033FA4">
        <w:rPr>
          <w:sz w:val="24"/>
          <w:szCs w:val="24"/>
        </w:rPr>
        <w:t>2021</w:t>
      </w:r>
      <w:r w:rsidR="00033FA4">
        <w:rPr>
          <w:sz w:val="24"/>
          <w:szCs w:val="24"/>
        </w:rPr>
        <w:t xml:space="preserve"> </w:t>
      </w:r>
      <w:r w:rsidR="00033FA4" w:rsidRPr="00033FA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dále jen </w:t>
      </w:r>
      <w:r w:rsidR="0013271F">
        <w:rPr>
          <w:sz w:val="24"/>
          <w:szCs w:val="24"/>
        </w:rPr>
        <w:t xml:space="preserve">„smlouva“) </w:t>
      </w:r>
    </w:p>
    <w:p w14:paraId="6DDC6956" w14:textId="77777777" w:rsidR="00253FBB" w:rsidRDefault="00253FBB">
      <w:pPr>
        <w:spacing w:before="120"/>
        <w:rPr>
          <w:sz w:val="24"/>
          <w:szCs w:val="24"/>
        </w:rPr>
      </w:pPr>
    </w:p>
    <w:p w14:paraId="3BC1EFDE" w14:textId="77777777" w:rsidR="00753168" w:rsidRDefault="00753168" w:rsidP="00253FBB">
      <w:pPr>
        <w:pStyle w:val="Kapitola"/>
        <w:tabs>
          <w:tab w:val="left" w:pos="360"/>
        </w:tabs>
        <w:spacing w:before="0" w:after="0"/>
        <w:rPr>
          <w:sz w:val="24"/>
          <w:szCs w:val="24"/>
        </w:rPr>
      </w:pPr>
    </w:p>
    <w:p w14:paraId="109E27E1" w14:textId="349C8526" w:rsidR="0013271F" w:rsidRDefault="0013271F" w:rsidP="00F93BF3">
      <w:pPr>
        <w:pStyle w:val="slovn"/>
        <w:keepNext w:val="0"/>
        <w:tabs>
          <w:tab w:val="num" w:pos="720"/>
        </w:tabs>
        <w:suppressAutoHyphens w:val="0"/>
        <w:spacing w:after="200" w:line="276" w:lineRule="auto"/>
        <w:ind w:left="360"/>
        <w:rPr>
          <w:sz w:val="24"/>
          <w:szCs w:val="24"/>
        </w:rPr>
      </w:pPr>
      <w:r w:rsidRPr="0013271F">
        <w:rPr>
          <w:sz w:val="24"/>
          <w:szCs w:val="24"/>
        </w:rPr>
        <w:t>Smluvní strany se dohodly na následujících změnách smlouvy</w:t>
      </w:r>
      <w:r>
        <w:rPr>
          <w:sz w:val="24"/>
          <w:szCs w:val="24"/>
        </w:rPr>
        <w:t>:</w:t>
      </w:r>
    </w:p>
    <w:p w14:paraId="1A1BF995" w14:textId="722BAD24" w:rsidR="00AA5873" w:rsidRPr="00F76A64" w:rsidRDefault="006B2D09" w:rsidP="00F76A64">
      <w:pPr>
        <w:pStyle w:val="Psmena"/>
        <w:tabs>
          <w:tab w:val="clear" w:pos="1440"/>
        </w:tabs>
        <w:ind w:left="709"/>
        <w:rPr>
          <w:i/>
          <w:sz w:val="24"/>
          <w:szCs w:val="24"/>
        </w:rPr>
      </w:pPr>
      <w:r w:rsidRPr="00F76A64">
        <w:rPr>
          <w:sz w:val="24"/>
          <w:szCs w:val="24"/>
        </w:rPr>
        <w:t xml:space="preserve">V článcích I. Předmět smlouvy, </w:t>
      </w:r>
      <w:r w:rsidR="00AA5873" w:rsidRPr="00F76A64">
        <w:rPr>
          <w:sz w:val="24"/>
          <w:szCs w:val="24"/>
        </w:rPr>
        <w:t>I</w:t>
      </w:r>
      <w:r w:rsidRPr="00F76A64">
        <w:rPr>
          <w:sz w:val="24"/>
          <w:szCs w:val="24"/>
        </w:rPr>
        <w:t>I. Povinnosti FLUX, I</w:t>
      </w:r>
      <w:r w:rsidR="00A043FC" w:rsidRPr="00F76A64">
        <w:rPr>
          <w:sz w:val="24"/>
          <w:szCs w:val="24"/>
        </w:rPr>
        <w:t>II</w:t>
      </w:r>
      <w:r w:rsidRPr="00F76A64">
        <w:rPr>
          <w:sz w:val="24"/>
          <w:szCs w:val="24"/>
        </w:rPr>
        <w:t>. Povinnosti uživatele,</w:t>
      </w:r>
      <w:r w:rsidR="00721613" w:rsidRPr="00F76A64">
        <w:rPr>
          <w:sz w:val="24"/>
          <w:szCs w:val="24"/>
        </w:rPr>
        <w:t xml:space="preserve">              </w:t>
      </w:r>
      <w:r w:rsidR="008500A6" w:rsidRPr="00F76A64">
        <w:rPr>
          <w:sz w:val="24"/>
          <w:szCs w:val="24"/>
        </w:rPr>
        <w:t>I</w:t>
      </w:r>
      <w:r w:rsidRPr="00F76A64">
        <w:rPr>
          <w:sz w:val="24"/>
          <w:szCs w:val="24"/>
        </w:rPr>
        <w:t>V. Záru</w:t>
      </w:r>
      <w:r w:rsidR="00721613" w:rsidRPr="00F76A64">
        <w:rPr>
          <w:sz w:val="24"/>
          <w:szCs w:val="24"/>
        </w:rPr>
        <w:t>ční podmínky</w:t>
      </w:r>
      <w:r w:rsidRPr="00F76A64">
        <w:rPr>
          <w:sz w:val="24"/>
          <w:szCs w:val="24"/>
        </w:rPr>
        <w:t xml:space="preserve"> a V. Rozsah užití se text </w:t>
      </w:r>
      <w:r w:rsidRPr="00F76A64">
        <w:rPr>
          <w:i/>
          <w:sz w:val="24"/>
          <w:szCs w:val="24"/>
        </w:rPr>
        <w:t>„</w:t>
      </w:r>
      <w:r w:rsidR="00151DD6" w:rsidRPr="00F76A64">
        <w:rPr>
          <w:i/>
          <w:sz w:val="24"/>
          <w:szCs w:val="24"/>
        </w:rPr>
        <w:t xml:space="preserve">programu FLUXPAM 5 a jeho </w:t>
      </w:r>
      <w:r w:rsidR="00505C4C" w:rsidRPr="00F76A64">
        <w:rPr>
          <w:i/>
          <w:sz w:val="24"/>
          <w:szCs w:val="24"/>
        </w:rPr>
        <w:t>modulů Personalistika, Webové elektronické výplatní pásky, Univerzální import docházky, e-RELDP, e-REPOJ, e-PVPOJ, e-NEMPRI, e-Neschopenky, Modul AD, SSO a Inventura dovolené</w:t>
      </w:r>
      <w:r w:rsidRPr="00F76A64">
        <w:rPr>
          <w:i/>
          <w:sz w:val="24"/>
          <w:szCs w:val="24"/>
        </w:rPr>
        <w:t>“</w:t>
      </w:r>
      <w:r w:rsidRPr="00F76A64">
        <w:rPr>
          <w:sz w:val="24"/>
          <w:szCs w:val="24"/>
        </w:rPr>
        <w:t xml:space="preserve"> nahrazuje textem </w:t>
      </w:r>
      <w:r w:rsidRPr="00F76A64">
        <w:rPr>
          <w:i/>
          <w:sz w:val="24"/>
          <w:szCs w:val="24"/>
        </w:rPr>
        <w:t xml:space="preserve">„programu </w:t>
      </w:r>
      <w:r w:rsidR="00151DD6" w:rsidRPr="00F76A64">
        <w:rPr>
          <w:i/>
          <w:sz w:val="24"/>
          <w:szCs w:val="24"/>
        </w:rPr>
        <w:t>FLUXPAM 5 a jeho modulů Personalistika, Webové elektronické výplatní pásky, Univerzální import docházky, e-RELDP,</w:t>
      </w:r>
      <w:r w:rsidR="00721613" w:rsidRPr="00F76A64">
        <w:rPr>
          <w:i/>
          <w:sz w:val="24"/>
          <w:szCs w:val="24"/>
        </w:rPr>
        <w:t xml:space="preserve"> </w:t>
      </w:r>
      <w:r w:rsidR="00151DD6" w:rsidRPr="00F76A64">
        <w:rPr>
          <w:i/>
          <w:sz w:val="24"/>
          <w:szCs w:val="24"/>
        </w:rPr>
        <w:t>e-REPOJ</w:t>
      </w:r>
      <w:r w:rsidR="00721613" w:rsidRPr="00F76A64">
        <w:rPr>
          <w:i/>
          <w:sz w:val="24"/>
          <w:szCs w:val="24"/>
        </w:rPr>
        <w:t>,</w:t>
      </w:r>
      <w:r w:rsidR="00151DD6" w:rsidRPr="00F76A64">
        <w:rPr>
          <w:i/>
          <w:sz w:val="24"/>
          <w:szCs w:val="24"/>
        </w:rPr>
        <w:t xml:space="preserve"> e-PVPOJ</w:t>
      </w:r>
      <w:r w:rsidR="00AE333A" w:rsidRPr="00F76A64">
        <w:rPr>
          <w:i/>
          <w:sz w:val="24"/>
          <w:szCs w:val="24"/>
        </w:rPr>
        <w:t>, e-NEMPRI, e-Neschopenky, Modul AD</w:t>
      </w:r>
      <w:r w:rsidR="002E1216" w:rsidRPr="00F76A64">
        <w:rPr>
          <w:i/>
          <w:sz w:val="24"/>
          <w:szCs w:val="24"/>
        </w:rPr>
        <w:t>,</w:t>
      </w:r>
      <w:r w:rsidR="00AE333A" w:rsidRPr="00F76A64">
        <w:rPr>
          <w:i/>
          <w:sz w:val="24"/>
          <w:szCs w:val="24"/>
        </w:rPr>
        <w:t xml:space="preserve"> SSO</w:t>
      </w:r>
      <w:r w:rsidR="00505C4C" w:rsidRPr="00F76A64">
        <w:rPr>
          <w:i/>
          <w:sz w:val="24"/>
          <w:szCs w:val="24"/>
        </w:rPr>
        <w:t>,</w:t>
      </w:r>
      <w:r w:rsidR="002E1216" w:rsidRPr="00F76A64">
        <w:rPr>
          <w:i/>
          <w:sz w:val="24"/>
          <w:szCs w:val="24"/>
        </w:rPr>
        <w:t xml:space="preserve"> Inventura dovolené</w:t>
      </w:r>
      <w:r w:rsidR="00761862" w:rsidRPr="00F76A64">
        <w:rPr>
          <w:i/>
          <w:sz w:val="24"/>
          <w:szCs w:val="24"/>
        </w:rPr>
        <w:t>,</w:t>
      </w:r>
      <w:r w:rsidR="00505C4C" w:rsidRPr="00F76A64">
        <w:rPr>
          <w:i/>
          <w:sz w:val="24"/>
          <w:szCs w:val="24"/>
        </w:rPr>
        <w:t xml:space="preserve"> Kalkulátor dovolené po PPM</w:t>
      </w:r>
      <w:r w:rsidR="00761862" w:rsidRPr="00F76A64">
        <w:rPr>
          <w:i/>
          <w:sz w:val="24"/>
          <w:szCs w:val="24"/>
        </w:rPr>
        <w:t xml:space="preserve"> a e-VPDPP</w:t>
      </w:r>
      <w:r w:rsidRPr="00F76A64">
        <w:rPr>
          <w:i/>
          <w:sz w:val="24"/>
          <w:szCs w:val="24"/>
        </w:rPr>
        <w:t>“.</w:t>
      </w:r>
    </w:p>
    <w:p w14:paraId="3E428C1D" w14:textId="77777777" w:rsidR="00D129D8" w:rsidRPr="0013271F" w:rsidRDefault="00D129D8" w:rsidP="00F76A64">
      <w:pPr>
        <w:pStyle w:val="slovn"/>
        <w:keepNext w:val="0"/>
        <w:numPr>
          <w:ilvl w:val="0"/>
          <w:numId w:val="0"/>
        </w:numPr>
        <w:tabs>
          <w:tab w:val="num" w:pos="3904"/>
        </w:tabs>
        <w:suppressAutoHyphens w:val="0"/>
        <w:spacing w:after="200" w:line="276" w:lineRule="auto"/>
        <w:ind w:left="360"/>
        <w:rPr>
          <w:sz w:val="24"/>
          <w:szCs w:val="24"/>
        </w:rPr>
      </w:pPr>
    </w:p>
    <w:p w14:paraId="1A061D36" w14:textId="781F1AF9" w:rsidR="00892E72" w:rsidRPr="00F76A64" w:rsidRDefault="00892E72" w:rsidP="00F76A64">
      <w:pPr>
        <w:pStyle w:val="Psmena"/>
        <w:tabs>
          <w:tab w:val="clear" w:pos="1440"/>
        </w:tabs>
        <w:ind w:left="709"/>
        <w:rPr>
          <w:sz w:val="24"/>
          <w:szCs w:val="24"/>
        </w:rPr>
      </w:pPr>
      <w:r w:rsidRPr="00F76A64">
        <w:rPr>
          <w:sz w:val="24"/>
          <w:szCs w:val="24"/>
        </w:rPr>
        <w:t xml:space="preserve">Čl. </w:t>
      </w:r>
      <w:r w:rsidR="00D03664" w:rsidRPr="00F76A64">
        <w:rPr>
          <w:sz w:val="24"/>
          <w:szCs w:val="24"/>
        </w:rPr>
        <w:t>V</w:t>
      </w:r>
      <w:r w:rsidRPr="00F76A64">
        <w:rPr>
          <w:sz w:val="24"/>
          <w:szCs w:val="24"/>
        </w:rPr>
        <w:t xml:space="preserve">I. Cena prací a způsob </w:t>
      </w:r>
      <w:r w:rsidR="00376687" w:rsidRPr="00F76A64">
        <w:rPr>
          <w:sz w:val="24"/>
          <w:szCs w:val="24"/>
        </w:rPr>
        <w:t>fakturace</w:t>
      </w:r>
      <w:r w:rsidRPr="00F76A64">
        <w:rPr>
          <w:sz w:val="24"/>
          <w:szCs w:val="24"/>
        </w:rPr>
        <w:t xml:space="preserve"> odst. </w:t>
      </w:r>
      <w:r w:rsidR="002B66DC" w:rsidRPr="00F76A64">
        <w:rPr>
          <w:sz w:val="24"/>
          <w:szCs w:val="24"/>
        </w:rPr>
        <w:t>2</w:t>
      </w:r>
      <w:r w:rsidRPr="00F76A64">
        <w:rPr>
          <w:sz w:val="24"/>
          <w:szCs w:val="24"/>
        </w:rPr>
        <w:t xml:space="preserve"> se </w:t>
      </w:r>
      <w:r w:rsidR="0013271F" w:rsidRPr="00F76A64">
        <w:rPr>
          <w:sz w:val="24"/>
          <w:szCs w:val="24"/>
        </w:rPr>
        <w:t>ruší a nahrazuje následujícím znění</w:t>
      </w:r>
      <w:r w:rsidRPr="00F76A64">
        <w:rPr>
          <w:sz w:val="24"/>
          <w:szCs w:val="24"/>
        </w:rPr>
        <w:t>:</w:t>
      </w:r>
    </w:p>
    <w:p w14:paraId="79162907" w14:textId="77777777" w:rsidR="000E5D44" w:rsidRDefault="00AF6263" w:rsidP="00F76A64">
      <w:pPr>
        <w:spacing w:line="276" w:lineRule="auto"/>
        <w:ind w:left="567"/>
        <w:rPr>
          <w:i/>
          <w:sz w:val="24"/>
          <w:szCs w:val="24"/>
        </w:rPr>
      </w:pPr>
      <w:r w:rsidRPr="00F76A64">
        <w:rPr>
          <w:i/>
          <w:sz w:val="24"/>
          <w:szCs w:val="24"/>
        </w:rPr>
        <w:t xml:space="preserve">„2. Za údržbu programu FLUXPAM 5 a </w:t>
      </w:r>
      <w:r w:rsidR="00A60955" w:rsidRPr="00F76A64">
        <w:rPr>
          <w:i/>
          <w:sz w:val="24"/>
          <w:szCs w:val="24"/>
        </w:rPr>
        <w:t xml:space="preserve">jeho </w:t>
      </w:r>
      <w:r w:rsidRPr="00F76A64">
        <w:rPr>
          <w:i/>
          <w:sz w:val="24"/>
          <w:szCs w:val="24"/>
        </w:rPr>
        <w:t xml:space="preserve">modulů </w:t>
      </w:r>
      <w:r w:rsidR="00151DD6" w:rsidRPr="00F76A64">
        <w:rPr>
          <w:i/>
          <w:sz w:val="24"/>
          <w:szCs w:val="24"/>
        </w:rPr>
        <w:t>Personalistika, Webové elektronické výplatní pásky, Univerzální import docházky, e-RELDP, e-REPOJ</w:t>
      </w:r>
      <w:r w:rsidR="00376687" w:rsidRPr="00F76A64">
        <w:rPr>
          <w:i/>
          <w:sz w:val="24"/>
          <w:szCs w:val="24"/>
        </w:rPr>
        <w:t>, e-</w:t>
      </w:r>
      <w:proofErr w:type="spellStart"/>
      <w:r w:rsidR="00376687" w:rsidRPr="00F76A64">
        <w:rPr>
          <w:i/>
          <w:sz w:val="24"/>
          <w:szCs w:val="24"/>
        </w:rPr>
        <w:t>PVPOJ</w:t>
      </w:r>
      <w:r w:rsidR="00AE333A" w:rsidRPr="00F76A64">
        <w:rPr>
          <w:i/>
          <w:sz w:val="24"/>
          <w:szCs w:val="24"/>
        </w:rPr>
        <w:t>,e</w:t>
      </w:r>
      <w:proofErr w:type="spellEnd"/>
      <w:r w:rsidR="00AE333A" w:rsidRPr="00F76A64">
        <w:rPr>
          <w:i/>
          <w:sz w:val="24"/>
          <w:szCs w:val="24"/>
        </w:rPr>
        <w:t>-Neschopenky, Modul AD</w:t>
      </w:r>
      <w:r w:rsidR="002E1216" w:rsidRPr="00F76A64">
        <w:rPr>
          <w:i/>
          <w:sz w:val="24"/>
          <w:szCs w:val="24"/>
        </w:rPr>
        <w:t>,</w:t>
      </w:r>
      <w:r w:rsidR="00AE333A" w:rsidRPr="00F76A64">
        <w:rPr>
          <w:i/>
          <w:sz w:val="24"/>
          <w:szCs w:val="24"/>
        </w:rPr>
        <w:t xml:space="preserve"> SSO</w:t>
      </w:r>
      <w:r w:rsidR="00761862" w:rsidRPr="00F76A64">
        <w:rPr>
          <w:i/>
          <w:sz w:val="24"/>
          <w:szCs w:val="24"/>
        </w:rPr>
        <w:t>,</w:t>
      </w:r>
      <w:r w:rsidR="002E1216" w:rsidRPr="00F76A64">
        <w:rPr>
          <w:i/>
          <w:sz w:val="24"/>
          <w:szCs w:val="24"/>
        </w:rPr>
        <w:t xml:space="preserve"> Inventura dovolené</w:t>
      </w:r>
      <w:r w:rsidR="00761862" w:rsidRPr="00F76A64">
        <w:rPr>
          <w:i/>
          <w:sz w:val="24"/>
          <w:szCs w:val="24"/>
        </w:rPr>
        <w:t xml:space="preserve">, Kalkulátor dovolené po </w:t>
      </w:r>
      <w:r w:rsidR="00761862" w:rsidRPr="00F76A64">
        <w:rPr>
          <w:i/>
          <w:sz w:val="24"/>
          <w:szCs w:val="24"/>
        </w:rPr>
        <w:lastRenderedPageBreak/>
        <w:t>PPM a e-VPDPP</w:t>
      </w:r>
      <w:r w:rsidR="00AE333A" w:rsidRPr="00F76A64">
        <w:rPr>
          <w:i/>
          <w:sz w:val="24"/>
          <w:szCs w:val="24"/>
        </w:rPr>
        <w:t xml:space="preserve"> </w:t>
      </w:r>
      <w:r w:rsidR="00151DD6" w:rsidRPr="00F76A64">
        <w:rPr>
          <w:i/>
          <w:sz w:val="24"/>
          <w:szCs w:val="24"/>
        </w:rPr>
        <w:t xml:space="preserve">v rozsahu dle čl. II. odst. 1, je uživatel povinen hradit </w:t>
      </w:r>
      <w:proofErr w:type="spellStart"/>
      <w:r w:rsidR="00151DD6" w:rsidRPr="00F76A64">
        <w:rPr>
          <w:i/>
          <w:sz w:val="24"/>
          <w:szCs w:val="24"/>
        </w:rPr>
        <w:t>FLUXu</w:t>
      </w:r>
      <w:proofErr w:type="spellEnd"/>
      <w:r w:rsidR="00151DD6" w:rsidRPr="00F76A64">
        <w:rPr>
          <w:i/>
          <w:sz w:val="24"/>
          <w:szCs w:val="24"/>
        </w:rPr>
        <w:t xml:space="preserve"> po dobu platnosti této smlouvy</w:t>
      </w:r>
      <w:r w:rsidR="00761862" w:rsidRPr="00F76A64">
        <w:rPr>
          <w:i/>
          <w:sz w:val="24"/>
          <w:szCs w:val="24"/>
        </w:rPr>
        <w:t xml:space="preserve"> </w:t>
      </w:r>
      <w:r w:rsidR="00151DD6" w:rsidRPr="00F76A64">
        <w:rPr>
          <w:i/>
          <w:sz w:val="24"/>
          <w:szCs w:val="24"/>
        </w:rPr>
        <w:t xml:space="preserve">částku </w:t>
      </w:r>
      <w:r w:rsidR="00761862" w:rsidRPr="00F76A64">
        <w:rPr>
          <w:i/>
          <w:sz w:val="24"/>
          <w:szCs w:val="24"/>
        </w:rPr>
        <w:t xml:space="preserve">                                 100 235,05</w:t>
      </w:r>
      <w:r w:rsidR="00151DD6" w:rsidRPr="00F76A64">
        <w:rPr>
          <w:i/>
          <w:sz w:val="24"/>
          <w:szCs w:val="24"/>
        </w:rPr>
        <w:t xml:space="preserve"> Kč za rok (z toho </w:t>
      </w:r>
      <w:r w:rsidR="00761862" w:rsidRPr="00F76A64">
        <w:rPr>
          <w:i/>
          <w:sz w:val="24"/>
          <w:szCs w:val="24"/>
        </w:rPr>
        <w:t>44 849,84</w:t>
      </w:r>
      <w:r w:rsidR="00151DD6" w:rsidRPr="00F76A64">
        <w:rPr>
          <w:i/>
          <w:sz w:val="24"/>
          <w:szCs w:val="24"/>
        </w:rPr>
        <w:t xml:space="preserve"> Kč za FLUXPAM 5, 1</w:t>
      </w:r>
      <w:r w:rsidR="00761862" w:rsidRPr="00F76A64">
        <w:rPr>
          <w:i/>
          <w:sz w:val="24"/>
          <w:szCs w:val="24"/>
        </w:rPr>
        <w:t>3 225,75</w:t>
      </w:r>
      <w:r w:rsidR="00151DD6" w:rsidRPr="00F76A64">
        <w:rPr>
          <w:i/>
          <w:sz w:val="24"/>
          <w:szCs w:val="24"/>
        </w:rPr>
        <w:t xml:space="preserve"> Kč </w:t>
      </w:r>
      <w:r w:rsidR="00D129D8" w:rsidRPr="00F76A64">
        <w:rPr>
          <w:i/>
          <w:sz w:val="24"/>
          <w:szCs w:val="24"/>
        </w:rPr>
        <w:t xml:space="preserve">za </w:t>
      </w:r>
      <w:r w:rsidR="00151DD6" w:rsidRPr="00F76A64">
        <w:rPr>
          <w:i/>
          <w:sz w:val="24"/>
          <w:szCs w:val="24"/>
        </w:rPr>
        <w:t>Personalistik</w:t>
      </w:r>
      <w:r w:rsidR="00D129D8" w:rsidRPr="00F76A64">
        <w:rPr>
          <w:i/>
          <w:sz w:val="24"/>
          <w:szCs w:val="24"/>
        </w:rPr>
        <w:t>u</w:t>
      </w:r>
      <w:r w:rsidR="00151DD6" w:rsidRPr="00F76A64">
        <w:rPr>
          <w:i/>
          <w:sz w:val="24"/>
          <w:szCs w:val="24"/>
        </w:rPr>
        <w:t xml:space="preserve">, </w:t>
      </w:r>
      <w:r w:rsidR="00761862" w:rsidRPr="00F76A64">
        <w:rPr>
          <w:i/>
          <w:sz w:val="24"/>
          <w:szCs w:val="24"/>
        </w:rPr>
        <w:t>7 803,19</w:t>
      </w:r>
      <w:r w:rsidR="00151DD6" w:rsidRPr="00F76A64">
        <w:rPr>
          <w:i/>
          <w:sz w:val="24"/>
          <w:szCs w:val="24"/>
        </w:rPr>
        <w:t xml:space="preserve"> Kč </w:t>
      </w:r>
      <w:r w:rsidR="00D129D8" w:rsidRPr="00F76A64">
        <w:rPr>
          <w:i/>
          <w:sz w:val="24"/>
          <w:szCs w:val="24"/>
        </w:rPr>
        <w:t xml:space="preserve">za </w:t>
      </w:r>
      <w:r w:rsidR="00151DD6" w:rsidRPr="00F76A64">
        <w:rPr>
          <w:i/>
          <w:sz w:val="24"/>
          <w:szCs w:val="24"/>
        </w:rPr>
        <w:t xml:space="preserve">Webové elektronické výplatní pásky, </w:t>
      </w:r>
      <w:r w:rsidR="00761862" w:rsidRPr="00F76A64">
        <w:rPr>
          <w:i/>
          <w:sz w:val="24"/>
          <w:szCs w:val="24"/>
        </w:rPr>
        <w:t>6 480,62</w:t>
      </w:r>
      <w:r w:rsidR="00151DD6" w:rsidRPr="00F76A64">
        <w:rPr>
          <w:i/>
          <w:sz w:val="24"/>
          <w:szCs w:val="24"/>
        </w:rPr>
        <w:t xml:space="preserve"> Kč </w:t>
      </w:r>
      <w:r w:rsidR="00D129D8" w:rsidRPr="00F76A64">
        <w:rPr>
          <w:i/>
          <w:sz w:val="24"/>
          <w:szCs w:val="24"/>
        </w:rPr>
        <w:t xml:space="preserve">za </w:t>
      </w:r>
      <w:r w:rsidR="00151DD6" w:rsidRPr="00F76A64">
        <w:rPr>
          <w:i/>
          <w:sz w:val="24"/>
          <w:szCs w:val="24"/>
        </w:rPr>
        <w:t>Univerzální import docházky,</w:t>
      </w:r>
      <w:r w:rsidR="00761862" w:rsidRPr="00F76A64">
        <w:rPr>
          <w:i/>
          <w:sz w:val="24"/>
          <w:szCs w:val="24"/>
        </w:rPr>
        <w:t xml:space="preserve"> 5 046,94</w:t>
      </w:r>
      <w:r w:rsidR="00151DD6" w:rsidRPr="00F76A64">
        <w:rPr>
          <w:i/>
          <w:sz w:val="24"/>
          <w:szCs w:val="24"/>
        </w:rPr>
        <w:t xml:space="preserve"> Kč za e-RELDP, </w:t>
      </w:r>
      <w:r w:rsidR="00761862" w:rsidRPr="00F76A64">
        <w:rPr>
          <w:i/>
          <w:sz w:val="24"/>
          <w:szCs w:val="24"/>
        </w:rPr>
        <w:t xml:space="preserve">2 270,86 </w:t>
      </w:r>
      <w:r w:rsidR="00151DD6" w:rsidRPr="00F76A64">
        <w:rPr>
          <w:i/>
          <w:sz w:val="24"/>
          <w:szCs w:val="24"/>
        </w:rPr>
        <w:t>Kč za e-REPOJ</w:t>
      </w:r>
      <w:r w:rsidR="00376687" w:rsidRPr="00F76A64">
        <w:rPr>
          <w:i/>
          <w:sz w:val="24"/>
          <w:szCs w:val="24"/>
        </w:rPr>
        <w:t>,</w:t>
      </w:r>
      <w:r w:rsidR="00761862" w:rsidRPr="00F76A64">
        <w:rPr>
          <w:i/>
          <w:sz w:val="24"/>
          <w:szCs w:val="24"/>
        </w:rPr>
        <w:t xml:space="preserve"> 661,29</w:t>
      </w:r>
      <w:r w:rsidR="00151DD6" w:rsidRPr="00F76A64">
        <w:rPr>
          <w:i/>
          <w:sz w:val="24"/>
          <w:szCs w:val="24"/>
        </w:rPr>
        <w:t xml:space="preserve"> Kč za e-PVPOJ</w:t>
      </w:r>
      <w:r w:rsidR="00AE333A" w:rsidRPr="00F76A64">
        <w:rPr>
          <w:i/>
          <w:sz w:val="24"/>
          <w:szCs w:val="24"/>
        </w:rPr>
        <w:t xml:space="preserve">, </w:t>
      </w:r>
      <w:r w:rsidR="00761862" w:rsidRPr="00F76A64">
        <w:rPr>
          <w:i/>
          <w:sz w:val="24"/>
          <w:szCs w:val="24"/>
        </w:rPr>
        <w:t xml:space="preserve"> 5 554,81</w:t>
      </w:r>
      <w:r w:rsidR="00AE333A" w:rsidRPr="00F76A64">
        <w:rPr>
          <w:i/>
          <w:sz w:val="24"/>
          <w:szCs w:val="24"/>
        </w:rPr>
        <w:t xml:space="preserve"> Kč za e-Neschopenky, </w:t>
      </w:r>
      <w:r w:rsidR="00761862" w:rsidRPr="00F76A64">
        <w:rPr>
          <w:i/>
          <w:sz w:val="24"/>
          <w:szCs w:val="24"/>
        </w:rPr>
        <w:t>7 539,19</w:t>
      </w:r>
      <w:r w:rsidR="00AE333A" w:rsidRPr="00F76A64">
        <w:rPr>
          <w:i/>
          <w:sz w:val="24"/>
          <w:szCs w:val="24"/>
        </w:rPr>
        <w:t xml:space="preserve"> Kč za Modul AD, </w:t>
      </w:r>
      <w:r w:rsidR="00761862" w:rsidRPr="00F76A64">
        <w:rPr>
          <w:i/>
          <w:sz w:val="24"/>
          <w:szCs w:val="24"/>
        </w:rPr>
        <w:t>1 190,32</w:t>
      </w:r>
      <w:r w:rsidR="002E1216" w:rsidRPr="00F76A64">
        <w:rPr>
          <w:i/>
          <w:sz w:val="24"/>
          <w:szCs w:val="24"/>
        </w:rPr>
        <w:t xml:space="preserve"> Kč za Inventuru dovolené, </w:t>
      </w:r>
      <w:r w:rsidR="00AE333A" w:rsidRPr="00F76A64">
        <w:rPr>
          <w:i/>
          <w:sz w:val="24"/>
          <w:szCs w:val="24"/>
        </w:rPr>
        <w:t>údržba modulů</w:t>
      </w:r>
      <w:r w:rsidR="002E1216" w:rsidRPr="00F76A64">
        <w:rPr>
          <w:i/>
          <w:sz w:val="24"/>
          <w:szCs w:val="24"/>
        </w:rPr>
        <w:t xml:space="preserve"> </w:t>
      </w:r>
      <w:r w:rsidR="00AE333A" w:rsidRPr="00F76A64">
        <w:rPr>
          <w:i/>
          <w:sz w:val="24"/>
          <w:szCs w:val="24"/>
        </w:rPr>
        <w:t>e-NEMPRI</w:t>
      </w:r>
      <w:r w:rsidR="00505C4C" w:rsidRPr="00F76A64">
        <w:rPr>
          <w:i/>
          <w:sz w:val="24"/>
          <w:szCs w:val="24"/>
        </w:rPr>
        <w:t xml:space="preserve">, </w:t>
      </w:r>
      <w:r w:rsidR="00761862" w:rsidRPr="00F76A64">
        <w:rPr>
          <w:i/>
          <w:sz w:val="24"/>
          <w:szCs w:val="24"/>
        </w:rPr>
        <w:t>4 232,24</w:t>
      </w:r>
      <w:r w:rsidR="00505C4C" w:rsidRPr="00F76A64">
        <w:rPr>
          <w:i/>
          <w:sz w:val="24"/>
          <w:szCs w:val="24"/>
        </w:rPr>
        <w:t xml:space="preserve"> Kč za Kalkulátor dovolené po PPM</w:t>
      </w:r>
      <w:r w:rsidR="00761862" w:rsidRPr="00F76A64">
        <w:rPr>
          <w:i/>
          <w:sz w:val="24"/>
          <w:szCs w:val="24"/>
        </w:rPr>
        <w:t xml:space="preserve">                      1 380,00 Kč za e-VPDPP</w:t>
      </w:r>
      <w:r w:rsidR="00AE333A" w:rsidRPr="00F76A64">
        <w:rPr>
          <w:i/>
          <w:sz w:val="24"/>
          <w:szCs w:val="24"/>
        </w:rPr>
        <w:t xml:space="preserve"> a SSO je zdarma</w:t>
      </w:r>
      <w:r w:rsidR="00151DD6" w:rsidRPr="00F76A64">
        <w:rPr>
          <w:i/>
          <w:sz w:val="24"/>
          <w:szCs w:val="24"/>
        </w:rPr>
        <w:t>). Tato částka bude splatná čtvrtletními splátkami ve výši</w:t>
      </w:r>
      <w:r w:rsidR="00372098" w:rsidRPr="00F76A64">
        <w:rPr>
          <w:i/>
          <w:sz w:val="24"/>
          <w:szCs w:val="24"/>
        </w:rPr>
        <w:t xml:space="preserve"> 25 058,76</w:t>
      </w:r>
      <w:r w:rsidR="00151DD6" w:rsidRPr="00F76A64">
        <w:rPr>
          <w:i/>
          <w:sz w:val="24"/>
          <w:szCs w:val="24"/>
        </w:rPr>
        <w:t xml:space="preserve"> Kč vždy k poslednímu dni čtvrtletí a vždy k 1. lednu následujícího roku bude upravena dle oficiálního indexu inflace roku předchozího. Na všechny splátky vystaví FLUX faktury.</w:t>
      </w:r>
      <w:r w:rsidR="00376687" w:rsidRPr="00F76A64">
        <w:rPr>
          <w:i/>
          <w:sz w:val="24"/>
          <w:szCs w:val="24"/>
        </w:rPr>
        <w:t>“</w:t>
      </w:r>
      <w:r w:rsidR="00D03664" w:rsidRPr="00F76A64">
        <w:rPr>
          <w:i/>
          <w:sz w:val="24"/>
          <w:szCs w:val="24"/>
        </w:rPr>
        <w:t xml:space="preserve">      </w:t>
      </w:r>
    </w:p>
    <w:p w14:paraId="0921B072" w14:textId="700C4508" w:rsidR="000E5D44" w:rsidRPr="00F76A64" w:rsidRDefault="000E5D44" w:rsidP="00F76A64">
      <w:pPr>
        <w:spacing w:line="276" w:lineRule="auto"/>
        <w:ind w:left="34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E5D44">
        <w:rPr>
          <w:sz w:val="24"/>
          <w:szCs w:val="24"/>
        </w:rPr>
        <w:t>Ostatní ustanovení smlouvy zůstávají nezměněny</w:t>
      </w:r>
      <w:r>
        <w:rPr>
          <w:sz w:val="24"/>
          <w:szCs w:val="24"/>
        </w:rPr>
        <w:t xml:space="preserve">. </w:t>
      </w:r>
    </w:p>
    <w:p w14:paraId="779B70F0" w14:textId="63CDD371" w:rsidR="00AF6263" w:rsidRPr="00F76A64" w:rsidRDefault="00AF6263" w:rsidP="00F76A64">
      <w:pPr>
        <w:spacing w:line="276" w:lineRule="auto"/>
        <w:rPr>
          <w:i/>
          <w:sz w:val="24"/>
          <w:szCs w:val="24"/>
        </w:rPr>
      </w:pPr>
    </w:p>
    <w:p w14:paraId="21489C9A" w14:textId="77777777" w:rsidR="00753168" w:rsidRPr="00B5385A" w:rsidRDefault="00753168" w:rsidP="00753168">
      <w:pPr>
        <w:pStyle w:val="Kapitola"/>
        <w:numPr>
          <w:ilvl w:val="0"/>
          <w:numId w:val="4"/>
        </w:numPr>
        <w:suppressAutoHyphens w:val="0"/>
        <w:rPr>
          <w:sz w:val="24"/>
          <w:szCs w:val="24"/>
        </w:rPr>
      </w:pPr>
    </w:p>
    <w:p w14:paraId="421F49A5" w14:textId="72570B7F" w:rsidR="005C652C" w:rsidRDefault="005C652C" w:rsidP="00F76A6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5C652C">
        <w:rPr>
          <w:sz w:val="24"/>
          <w:szCs w:val="24"/>
        </w:rPr>
        <w:t xml:space="preserve">Tento </w:t>
      </w:r>
      <w:r>
        <w:rPr>
          <w:sz w:val="24"/>
          <w:szCs w:val="24"/>
        </w:rPr>
        <w:t>d</w:t>
      </w:r>
      <w:r w:rsidRPr="005C652C">
        <w:rPr>
          <w:sz w:val="24"/>
          <w:szCs w:val="24"/>
        </w:rPr>
        <w:t>odatek č. 2 nabývá platnosti dnem podpisu</w:t>
      </w:r>
      <w:r>
        <w:rPr>
          <w:sz w:val="24"/>
          <w:szCs w:val="24"/>
        </w:rPr>
        <w:t xml:space="preserve"> a </w:t>
      </w:r>
      <w:r w:rsidRPr="005C652C">
        <w:rPr>
          <w:sz w:val="24"/>
          <w:szCs w:val="24"/>
        </w:rPr>
        <w:t>účinnosti dnem jeho zveřejnění v registru smluv.</w:t>
      </w:r>
    </w:p>
    <w:p w14:paraId="10610ED6" w14:textId="77777777" w:rsidR="006B65A5" w:rsidRDefault="006B65A5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53443D9C" w14:textId="7682D96B" w:rsidR="005C652C" w:rsidRDefault="005C652C" w:rsidP="00F76A6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5C652C">
        <w:rPr>
          <w:sz w:val="24"/>
          <w:szCs w:val="24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tento dodatek smlouvy uveřejní v registru smluv za podmínek stanovených uvedeným zákonem </w:t>
      </w:r>
      <w:r>
        <w:rPr>
          <w:sz w:val="24"/>
          <w:szCs w:val="24"/>
        </w:rPr>
        <w:t>uživatel</w:t>
      </w:r>
      <w:r w:rsidRPr="005C652C">
        <w:rPr>
          <w:sz w:val="24"/>
          <w:szCs w:val="24"/>
        </w:rPr>
        <w:t xml:space="preserve">. Smluvní strany prohlašují, že skutečnosti uvedené v tomto </w:t>
      </w:r>
      <w:r>
        <w:rPr>
          <w:sz w:val="24"/>
          <w:szCs w:val="24"/>
        </w:rPr>
        <w:t>d</w:t>
      </w:r>
      <w:r w:rsidRPr="005C652C">
        <w:rPr>
          <w:sz w:val="24"/>
          <w:szCs w:val="24"/>
        </w:rPr>
        <w:t xml:space="preserve">odatku </w:t>
      </w:r>
      <w:r>
        <w:rPr>
          <w:sz w:val="24"/>
          <w:szCs w:val="24"/>
        </w:rPr>
        <w:t xml:space="preserve">č. 2 </w:t>
      </w:r>
      <w:r w:rsidRPr="005C652C">
        <w:rPr>
          <w:sz w:val="24"/>
          <w:szCs w:val="24"/>
        </w:rPr>
        <w:t xml:space="preserve">nepovažují za obchodní tajemství ve smyslu </w:t>
      </w:r>
      <w:proofErr w:type="spellStart"/>
      <w:r w:rsidRPr="005C652C">
        <w:rPr>
          <w:sz w:val="24"/>
          <w:szCs w:val="24"/>
        </w:rPr>
        <w:t>ust</w:t>
      </w:r>
      <w:proofErr w:type="spellEnd"/>
      <w:r w:rsidRPr="005C652C">
        <w:rPr>
          <w:sz w:val="24"/>
          <w:szCs w:val="24"/>
        </w:rPr>
        <w:t>. § 504 zákona č. 89/2012 Sb., občanského zákoníku, v platném znění, a udělují svolení ke zveřejnění bez ustanovení jakýchkoliv dalších podmínek.</w:t>
      </w:r>
    </w:p>
    <w:p w14:paraId="14DBC81F" w14:textId="77777777" w:rsidR="006B65A5" w:rsidRPr="00F76A64" w:rsidRDefault="006B65A5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6307B940" w14:textId="09B259D6" w:rsidR="00F76A64" w:rsidRDefault="00F76A64" w:rsidP="00F76A6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76A64">
        <w:rPr>
          <w:sz w:val="24"/>
          <w:szCs w:val="24"/>
        </w:rPr>
        <w:t xml:space="preserve">Tento dodatek č.2 je vyhotoven v elektronické nebo listinné podobě, přičemž preferovaná je elektronická podoba dodatku smlouvy. Dodatek smlouvy vyhotoven v elektronické podobě je ve formátu PDF/A </w:t>
      </w:r>
      <w:proofErr w:type="spellStart"/>
      <w:r w:rsidRPr="00F76A64">
        <w:rPr>
          <w:sz w:val="24"/>
          <w:szCs w:val="24"/>
        </w:rPr>
        <w:t>a</w:t>
      </w:r>
      <w:proofErr w:type="spellEnd"/>
      <w:r w:rsidRPr="00F76A64">
        <w:rPr>
          <w:sz w:val="24"/>
          <w:szCs w:val="24"/>
        </w:rPr>
        <w:t xml:space="preserve"> opatřen kvalifikovanými elektronickými podpisy zástupců smluvních stran. Dodatek smlouvy v listinné podobě je vyhotoven ve čtyřech (4) provedeních, z nichž každé má platnost originálu, přičemž uživatel obdrží tři (3) vyhotovení a FLUX jedno (1) vyhotovení. </w:t>
      </w:r>
    </w:p>
    <w:p w14:paraId="1A2D2C34" w14:textId="77777777" w:rsidR="00F76A64" w:rsidRPr="00F76A64" w:rsidRDefault="00F76A64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5727362F" w14:textId="4410240A" w:rsidR="00F76A64" w:rsidRDefault="00F76A64" w:rsidP="00F76A6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76A64">
        <w:rPr>
          <w:sz w:val="24"/>
          <w:szCs w:val="24"/>
        </w:rPr>
        <w:t>Smluvní strany prohlašují, že si tento dodatek přečetly, že s jeho obsahem souhlasí a na důkaz toho k němu připojují svoje podpisy.</w:t>
      </w:r>
    </w:p>
    <w:p w14:paraId="13A091E0" w14:textId="77777777" w:rsidR="00F76A64" w:rsidRDefault="00F76A64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3C2B68CE" w14:textId="77777777" w:rsidR="00F76A64" w:rsidRPr="00F76A64" w:rsidRDefault="00F76A64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3964C09A" w14:textId="3C6C130D" w:rsidR="00F76A64" w:rsidRPr="00CB2E52" w:rsidRDefault="00F76A64" w:rsidP="00F76A6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B2E52">
        <w:rPr>
          <w:sz w:val="24"/>
          <w:szCs w:val="24"/>
        </w:rPr>
        <w:t xml:space="preserve">Tento dodatek č. 2 byl projednán a schválen Radou města Kroměříže usnesením č. </w:t>
      </w:r>
      <w:r w:rsidR="00CB2E52" w:rsidRPr="00CB2E52">
        <w:rPr>
          <w:sz w:val="24"/>
          <w:szCs w:val="24"/>
        </w:rPr>
        <w:t>RMK/24/54/1613</w:t>
      </w:r>
      <w:r w:rsidRPr="00CB2E52">
        <w:rPr>
          <w:sz w:val="24"/>
          <w:szCs w:val="24"/>
        </w:rPr>
        <w:t xml:space="preserve"> dne </w:t>
      </w:r>
      <w:r w:rsidR="00CB2E52">
        <w:rPr>
          <w:sz w:val="24"/>
          <w:szCs w:val="24"/>
        </w:rPr>
        <w:t>25. října 2024</w:t>
      </w:r>
    </w:p>
    <w:p w14:paraId="0BA3C4E9" w14:textId="24C5CB87" w:rsidR="00F76A64" w:rsidRDefault="00F76A64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531DCC50" w14:textId="77777777" w:rsidR="00F76A64" w:rsidRPr="00F76A64" w:rsidRDefault="00F76A64" w:rsidP="00F76A64">
      <w:pPr>
        <w:pStyle w:val="Odstavecseseznamem"/>
        <w:ind w:left="360"/>
        <w:jc w:val="both"/>
        <w:rPr>
          <w:sz w:val="24"/>
          <w:szCs w:val="24"/>
        </w:rPr>
      </w:pPr>
    </w:p>
    <w:p w14:paraId="1C7CB7D8" w14:textId="4D717357" w:rsidR="00151DD6" w:rsidRPr="00151DD6" w:rsidRDefault="00151DD6" w:rsidP="00151DD6">
      <w:pPr>
        <w:spacing w:before="120"/>
        <w:rPr>
          <w:sz w:val="24"/>
          <w:szCs w:val="24"/>
        </w:rPr>
      </w:pPr>
      <w:r w:rsidRPr="00151DD6">
        <w:rPr>
          <w:sz w:val="24"/>
          <w:szCs w:val="24"/>
        </w:rPr>
        <w:t xml:space="preserve">V Praze </w:t>
      </w:r>
      <w:proofErr w:type="gramStart"/>
      <w:r w:rsidRPr="00151DD6">
        <w:rPr>
          <w:sz w:val="24"/>
          <w:szCs w:val="24"/>
        </w:rPr>
        <w:t xml:space="preserve">dne  </w:t>
      </w:r>
      <w:r w:rsidR="00D86BDB">
        <w:rPr>
          <w:sz w:val="24"/>
          <w:szCs w:val="24"/>
        </w:rPr>
        <w:t>4.11.</w:t>
      </w:r>
      <w:r w:rsidRPr="00151DD6">
        <w:rPr>
          <w:sz w:val="24"/>
          <w:szCs w:val="24"/>
        </w:rPr>
        <w:t>20</w:t>
      </w:r>
      <w:r w:rsidR="00AE333A">
        <w:rPr>
          <w:sz w:val="24"/>
          <w:szCs w:val="24"/>
        </w:rPr>
        <w:t>2</w:t>
      </w:r>
      <w:r w:rsidR="00761862">
        <w:rPr>
          <w:sz w:val="24"/>
          <w:szCs w:val="24"/>
        </w:rPr>
        <w:t>4</w:t>
      </w:r>
      <w:proofErr w:type="gramEnd"/>
      <w:r w:rsidRPr="00151DD6">
        <w:rPr>
          <w:sz w:val="24"/>
          <w:szCs w:val="24"/>
        </w:rPr>
        <w:t xml:space="preserve">   </w:t>
      </w:r>
      <w:r w:rsidR="00D86BDB">
        <w:rPr>
          <w:sz w:val="24"/>
          <w:szCs w:val="24"/>
        </w:rPr>
        <w:t xml:space="preserve">                        </w:t>
      </w:r>
      <w:r w:rsidRPr="00151DD6">
        <w:rPr>
          <w:sz w:val="24"/>
          <w:szCs w:val="24"/>
        </w:rPr>
        <w:t xml:space="preserve">               V Kroměříži dne  </w:t>
      </w:r>
      <w:r w:rsidR="00D86BDB">
        <w:rPr>
          <w:sz w:val="24"/>
          <w:szCs w:val="24"/>
        </w:rPr>
        <w:t>5.11.2024</w:t>
      </w:r>
    </w:p>
    <w:p w14:paraId="77A5A8AA" w14:textId="77777777" w:rsidR="00151DD6" w:rsidRPr="00151DD6" w:rsidRDefault="00151DD6" w:rsidP="00151DD6">
      <w:pPr>
        <w:spacing w:before="120"/>
        <w:rPr>
          <w:sz w:val="24"/>
          <w:szCs w:val="24"/>
        </w:rPr>
      </w:pPr>
    </w:p>
    <w:p w14:paraId="1769DC6E" w14:textId="77777777" w:rsidR="00151DD6" w:rsidRPr="00151DD6" w:rsidRDefault="00151DD6" w:rsidP="00151DD6">
      <w:pPr>
        <w:spacing w:before="120"/>
        <w:rPr>
          <w:sz w:val="24"/>
          <w:szCs w:val="24"/>
        </w:rPr>
      </w:pPr>
    </w:p>
    <w:p w14:paraId="533A2507" w14:textId="77777777" w:rsidR="00151DD6" w:rsidRPr="00151DD6" w:rsidRDefault="00151DD6" w:rsidP="00151DD6">
      <w:pPr>
        <w:spacing w:before="120"/>
        <w:rPr>
          <w:sz w:val="24"/>
          <w:szCs w:val="24"/>
        </w:rPr>
      </w:pPr>
      <w:r w:rsidRPr="00151DD6">
        <w:rPr>
          <w:sz w:val="24"/>
          <w:szCs w:val="24"/>
        </w:rPr>
        <w:t>……………………………...                                    ………………………………...</w:t>
      </w:r>
    </w:p>
    <w:p w14:paraId="78AB58CD" w14:textId="18EEB0E4" w:rsidR="00151DD6" w:rsidRPr="00151DD6" w:rsidRDefault="00151DD6" w:rsidP="00151DD6">
      <w:pPr>
        <w:spacing w:before="120"/>
        <w:rPr>
          <w:sz w:val="24"/>
          <w:szCs w:val="24"/>
        </w:rPr>
      </w:pPr>
      <w:r w:rsidRPr="00151DD6">
        <w:rPr>
          <w:sz w:val="24"/>
          <w:szCs w:val="24"/>
        </w:rPr>
        <w:tab/>
        <w:t xml:space="preserve">     </w:t>
      </w:r>
      <w:r w:rsidR="006B65A5" w:rsidRPr="006B65A5">
        <w:rPr>
          <w:sz w:val="24"/>
          <w:szCs w:val="24"/>
        </w:rPr>
        <w:t>Flux, spol. s r. o.</w:t>
      </w:r>
      <w:r w:rsidRPr="00151DD6">
        <w:rPr>
          <w:sz w:val="24"/>
          <w:szCs w:val="24"/>
        </w:rPr>
        <w:t xml:space="preserve">                                                       </w:t>
      </w:r>
      <w:r w:rsidR="006B65A5" w:rsidRPr="006B65A5">
        <w:rPr>
          <w:sz w:val="24"/>
          <w:szCs w:val="24"/>
        </w:rPr>
        <w:t>Město Kroměříž</w:t>
      </w:r>
    </w:p>
    <w:sectPr w:rsidR="00151DD6" w:rsidRPr="00151DD6" w:rsidSect="00852228">
      <w:footnotePr>
        <w:pos w:val="beneathText"/>
      </w:footnotePr>
      <w:pgSz w:w="11905" w:h="16837"/>
      <w:pgMar w:top="993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E16966C"/>
    <w:name w:val="Outline"/>
    <w:lvl w:ilvl="0">
      <w:start w:val="1"/>
      <w:numFmt w:val="upperRoman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Jmnoprogramu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slovn"/>
      <w:lvlText w:val="%3."/>
      <w:lvlJc w:val="left"/>
      <w:pPr>
        <w:tabs>
          <w:tab w:val="num" w:pos="3904"/>
        </w:tabs>
        <w:ind w:left="3904" w:hanging="360"/>
      </w:p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F6832C5"/>
    <w:multiLevelType w:val="multilevel"/>
    <w:tmpl w:val="B82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0CA2C80"/>
    <w:multiLevelType w:val="multilevel"/>
    <w:tmpl w:val="D8A845E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6724305E"/>
    <w:multiLevelType w:val="multilevel"/>
    <w:tmpl w:val="24346C3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C793DF0"/>
    <w:multiLevelType w:val="hybridMultilevel"/>
    <w:tmpl w:val="B5DC63EE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6E7C5515"/>
    <w:multiLevelType w:val="hybridMultilevel"/>
    <w:tmpl w:val="C5F4DCE8"/>
    <w:lvl w:ilvl="0" w:tplc="8C3A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21ECB"/>
    <w:multiLevelType w:val="hybridMultilevel"/>
    <w:tmpl w:val="28ACAA50"/>
    <w:lvl w:ilvl="0" w:tplc="52ECB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68BF36" w:tentative="1">
      <w:start w:val="1"/>
      <w:numFmt w:val="lowerLetter"/>
      <w:lvlText w:val="%2."/>
      <w:lvlJc w:val="left"/>
      <w:pPr>
        <w:ind w:left="1440" w:hanging="360"/>
      </w:pPr>
    </w:lvl>
    <w:lvl w:ilvl="2" w:tplc="2B2E018A" w:tentative="1">
      <w:start w:val="1"/>
      <w:numFmt w:val="lowerRoman"/>
      <w:lvlText w:val="%3."/>
      <w:lvlJc w:val="right"/>
      <w:pPr>
        <w:ind w:left="2160" w:hanging="180"/>
      </w:pPr>
    </w:lvl>
    <w:lvl w:ilvl="3" w:tplc="7C822066" w:tentative="1">
      <w:start w:val="1"/>
      <w:numFmt w:val="decimal"/>
      <w:lvlText w:val="%4."/>
      <w:lvlJc w:val="left"/>
      <w:pPr>
        <w:ind w:left="2880" w:hanging="360"/>
      </w:pPr>
    </w:lvl>
    <w:lvl w:ilvl="4" w:tplc="5948ABD2" w:tentative="1">
      <w:start w:val="1"/>
      <w:numFmt w:val="lowerLetter"/>
      <w:lvlText w:val="%5."/>
      <w:lvlJc w:val="left"/>
      <w:pPr>
        <w:ind w:left="3600" w:hanging="360"/>
      </w:pPr>
    </w:lvl>
    <w:lvl w:ilvl="5" w:tplc="37AC19A4" w:tentative="1">
      <w:start w:val="1"/>
      <w:numFmt w:val="lowerRoman"/>
      <w:lvlText w:val="%6."/>
      <w:lvlJc w:val="right"/>
      <w:pPr>
        <w:ind w:left="4320" w:hanging="180"/>
      </w:pPr>
    </w:lvl>
    <w:lvl w:ilvl="6" w:tplc="F4447EEC" w:tentative="1">
      <w:start w:val="1"/>
      <w:numFmt w:val="decimal"/>
      <w:lvlText w:val="%7."/>
      <w:lvlJc w:val="left"/>
      <w:pPr>
        <w:ind w:left="5040" w:hanging="360"/>
      </w:pPr>
    </w:lvl>
    <w:lvl w:ilvl="7" w:tplc="8F96D82E" w:tentative="1">
      <w:start w:val="1"/>
      <w:numFmt w:val="lowerLetter"/>
      <w:lvlText w:val="%8."/>
      <w:lvlJc w:val="left"/>
      <w:pPr>
        <w:ind w:left="5760" w:hanging="360"/>
      </w:pPr>
    </w:lvl>
    <w:lvl w:ilvl="8" w:tplc="1F5C7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C6B0D"/>
    <w:multiLevelType w:val="hybridMultilevel"/>
    <w:tmpl w:val="3B78B928"/>
    <w:lvl w:ilvl="0" w:tplc="C378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C1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45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A7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A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E6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CB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8A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E87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42"/>
    <w:rsid w:val="00033FA4"/>
    <w:rsid w:val="000466D3"/>
    <w:rsid w:val="00056885"/>
    <w:rsid w:val="00077FDE"/>
    <w:rsid w:val="000A1D7B"/>
    <w:rsid w:val="000B233D"/>
    <w:rsid w:val="000B6849"/>
    <w:rsid w:val="000E590C"/>
    <w:rsid w:val="000E5D44"/>
    <w:rsid w:val="00122742"/>
    <w:rsid w:val="0013271F"/>
    <w:rsid w:val="00151DD6"/>
    <w:rsid w:val="001A0531"/>
    <w:rsid w:val="001A61B3"/>
    <w:rsid w:val="001A655B"/>
    <w:rsid w:val="001B47B4"/>
    <w:rsid w:val="001C12E9"/>
    <w:rsid w:val="00202148"/>
    <w:rsid w:val="00233900"/>
    <w:rsid w:val="0025210F"/>
    <w:rsid w:val="00253FBB"/>
    <w:rsid w:val="002B5E85"/>
    <w:rsid w:val="002B66DC"/>
    <w:rsid w:val="002E1216"/>
    <w:rsid w:val="002E24A1"/>
    <w:rsid w:val="002F6E09"/>
    <w:rsid w:val="00301A10"/>
    <w:rsid w:val="003043C0"/>
    <w:rsid w:val="00310872"/>
    <w:rsid w:val="00322DBC"/>
    <w:rsid w:val="00331FDB"/>
    <w:rsid w:val="00336E06"/>
    <w:rsid w:val="00343C59"/>
    <w:rsid w:val="00372098"/>
    <w:rsid w:val="00376687"/>
    <w:rsid w:val="003A2D90"/>
    <w:rsid w:val="003E2CF1"/>
    <w:rsid w:val="003F0DDA"/>
    <w:rsid w:val="00412FB3"/>
    <w:rsid w:val="00412FB6"/>
    <w:rsid w:val="004671D1"/>
    <w:rsid w:val="00475FF5"/>
    <w:rsid w:val="0048143E"/>
    <w:rsid w:val="004819E4"/>
    <w:rsid w:val="00487E8A"/>
    <w:rsid w:val="004D09E7"/>
    <w:rsid w:val="005047DD"/>
    <w:rsid w:val="00505C4C"/>
    <w:rsid w:val="005440F7"/>
    <w:rsid w:val="00573DE6"/>
    <w:rsid w:val="00574B90"/>
    <w:rsid w:val="00587097"/>
    <w:rsid w:val="005C652C"/>
    <w:rsid w:val="005F5105"/>
    <w:rsid w:val="00611E3A"/>
    <w:rsid w:val="006179D3"/>
    <w:rsid w:val="00634867"/>
    <w:rsid w:val="0063563C"/>
    <w:rsid w:val="00652F3F"/>
    <w:rsid w:val="0067376F"/>
    <w:rsid w:val="006B08E1"/>
    <w:rsid w:val="006B2D09"/>
    <w:rsid w:val="006B65A5"/>
    <w:rsid w:val="006C7BFC"/>
    <w:rsid w:val="0070524D"/>
    <w:rsid w:val="007060E2"/>
    <w:rsid w:val="00721613"/>
    <w:rsid w:val="00753168"/>
    <w:rsid w:val="00761862"/>
    <w:rsid w:val="00770730"/>
    <w:rsid w:val="0078106A"/>
    <w:rsid w:val="00793028"/>
    <w:rsid w:val="007A2125"/>
    <w:rsid w:val="007C696A"/>
    <w:rsid w:val="007C6F2A"/>
    <w:rsid w:val="008240F3"/>
    <w:rsid w:val="008265ED"/>
    <w:rsid w:val="00832CFF"/>
    <w:rsid w:val="008500A6"/>
    <w:rsid w:val="00852228"/>
    <w:rsid w:val="00855327"/>
    <w:rsid w:val="00862591"/>
    <w:rsid w:val="008652D1"/>
    <w:rsid w:val="00892E72"/>
    <w:rsid w:val="008938EB"/>
    <w:rsid w:val="008D3F13"/>
    <w:rsid w:val="008D6B0C"/>
    <w:rsid w:val="00906E5C"/>
    <w:rsid w:val="00907C62"/>
    <w:rsid w:val="00922DA6"/>
    <w:rsid w:val="0096093D"/>
    <w:rsid w:val="009620BF"/>
    <w:rsid w:val="009740B9"/>
    <w:rsid w:val="009770D9"/>
    <w:rsid w:val="00980C32"/>
    <w:rsid w:val="009901D9"/>
    <w:rsid w:val="009A0290"/>
    <w:rsid w:val="009B01FA"/>
    <w:rsid w:val="009B1FCC"/>
    <w:rsid w:val="009B6553"/>
    <w:rsid w:val="009D70CB"/>
    <w:rsid w:val="00A043FC"/>
    <w:rsid w:val="00A14DC4"/>
    <w:rsid w:val="00A54823"/>
    <w:rsid w:val="00A60955"/>
    <w:rsid w:val="00A669CC"/>
    <w:rsid w:val="00A71658"/>
    <w:rsid w:val="00A7329D"/>
    <w:rsid w:val="00A765F0"/>
    <w:rsid w:val="00AA5873"/>
    <w:rsid w:val="00AD321E"/>
    <w:rsid w:val="00AE333A"/>
    <w:rsid w:val="00AF6263"/>
    <w:rsid w:val="00B16A95"/>
    <w:rsid w:val="00B42077"/>
    <w:rsid w:val="00B947CF"/>
    <w:rsid w:val="00BA5D0D"/>
    <w:rsid w:val="00BB0A69"/>
    <w:rsid w:val="00BD246D"/>
    <w:rsid w:val="00BD68AD"/>
    <w:rsid w:val="00BE029A"/>
    <w:rsid w:val="00BE4C65"/>
    <w:rsid w:val="00BF24D7"/>
    <w:rsid w:val="00C1509F"/>
    <w:rsid w:val="00C30132"/>
    <w:rsid w:val="00C55BCB"/>
    <w:rsid w:val="00C641B5"/>
    <w:rsid w:val="00C75B59"/>
    <w:rsid w:val="00C81F87"/>
    <w:rsid w:val="00C83936"/>
    <w:rsid w:val="00CB2E52"/>
    <w:rsid w:val="00CC759C"/>
    <w:rsid w:val="00CD5122"/>
    <w:rsid w:val="00CF7779"/>
    <w:rsid w:val="00D03664"/>
    <w:rsid w:val="00D129D8"/>
    <w:rsid w:val="00D15D19"/>
    <w:rsid w:val="00D86BDB"/>
    <w:rsid w:val="00DC3D9F"/>
    <w:rsid w:val="00DE47B5"/>
    <w:rsid w:val="00E127A6"/>
    <w:rsid w:val="00E41CA6"/>
    <w:rsid w:val="00E61439"/>
    <w:rsid w:val="00E95045"/>
    <w:rsid w:val="00EA146A"/>
    <w:rsid w:val="00EC26DD"/>
    <w:rsid w:val="00EF4B86"/>
    <w:rsid w:val="00F032F3"/>
    <w:rsid w:val="00F22979"/>
    <w:rsid w:val="00F43338"/>
    <w:rsid w:val="00F44C75"/>
    <w:rsid w:val="00F56B7A"/>
    <w:rsid w:val="00F76A64"/>
    <w:rsid w:val="00F93BF3"/>
    <w:rsid w:val="00FA6038"/>
    <w:rsid w:val="00FB1DAA"/>
    <w:rsid w:val="00FC44F9"/>
    <w:rsid w:val="00FE09EA"/>
    <w:rsid w:val="00FE6B14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1A29"/>
  <w15:docId w15:val="{7CB2D33E-E1AB-4EEE-A193-47CEE68E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228"/>
    <w:pPr>
      <w:keepNext/>
      <w:suppressAutoHyphens/>
      <w:spacing w:after="120"/>
    </w:pPr>
    <w:rPr>
      <w:lang w:eastAsia="ar-SA"/>
    </w:rPr>
  </w:style>
  <w:style w:type="paragraph" w:styleId="Nadpis1">
    <w:name w:val="heading 1"/>
    <w:basedOn w:val="Normln"/>
    <w:next w:val="Normln"/>
    <w:qFormat/>
    <w:rsid w:val="00852228"/>
    <w:p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852228"/>
    <w:rPr>
      <w:rFonts w:ascii="Wingdings" w:hAnsi="Wingdings"/>
      <w:sz w:val="20"/>
    </w:rPr>
  </w:style>
  <w:style w:type="character" w:customStyle="1" w:styleId="WW8Num1z7">
    <w:name w:val="WW8Num1z7"/>
    <w:rsid w:val="00852228"/>
    <w:rPr>
      <w:rFonts w:ascii="Symbol" w:hAnsi="Symbol"/>
    </w:rPr>
  </w:style>
  <w:style w:type="character" w:customStyle="1" w:styleId="Standardnpsmoodstavce1">
    <w:name w:val="Standardní písmo odstavce1"/>
    <w:rsid w:val="00852228"/>
  </w:style>
  <w:style w:type="paragraph" w:customStyle="1" w:styleId="Nadpis">
    <w:name w:val="Nadpis"/>
    <w:basedOn w:val="Normln"/>
    <w:next w:val="Podnadpis1"/>
    <w:rsid w:val="00852228"/>
    <w:pPr>
      <w:jc w:val="center"/>
    </w:pPr>
    <w:rPr>
      <w:rFonts w:ascii="Arial" w:hAnsi="Arial"/>
      <w:b/>
      <w:caps/>
      <w:sz w:val="36"/>
    </w:rPr>
  </w:style>
  <w:style w:type="paragraph" w:styleId="Zkladntext">
    <w:name w:val="Body Text"/>
    <w:basedOn w:val="Normln"/>
    <w:semiHidden/>
    <w:rsid w:val="00852228"/>
    <w:pPr>
      <w:spacing w:after="60"/>
    </w:pPr>
  </w:style>
  <w:style w:type="paragraph" w:styleId="Seznam">
    <w:name w:val="List"/>
    <w:basedOn w:val="Zkladntext"/>
    <w:semiHidden/>
    <w:rsid w:val="00852228"/>
  </w:style>
  <w:style w:type="paragraph" w:customStyle="1" w:styleId="Popisek">
    <w:name w:val="Popisek"/>
    <w:basedOn w:val="Normln"/>
    <w:rsid w:val="00852228"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52228"/>
    <w:pPr>
      <w:suppressLineNumbers/>
    </w:pPr>
  </w:style>
  <w:style w:type="paragraph" w:customStyle="1" w:styleId="Podnadpis1">
    <w:name w:val="Podnadpis1"/>
    <w:basedOn w:val="Normln"/>
    <w:next w:val="Textvose"/>
    <w:rsid w:val="00852228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852228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852228"/>
    <w:pPr>
      <w:numPr>
        <w:numId w:val="1"/>
      </w:numPr>
      <w:spacing w:before="480" w:after="120"/>
      <w:jc w:val="center"/>
    </w:pPr>
    <w:rPr>
      <w:rFonts w:ascii="Times New Roman" w:hAnsi="Times New Roman" w:cs="Times New Roman"/>
      <w:bCs w:val="0"/>
      <w:sz w:val="20"/>
      <w:szCs w:val="20"/>
    </w:rPr>
  </w:style>
  <w:style w:type="paragraph" w:customStyle="1" w:styleId="Nzevkapitoly">
    <w:name w:val="Název kapitoly"/>
    <w:basedOn w:val="Normln"/>
    <w:rsid w:val="00852228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852228"/>
    <w:pPr>
      <w:numPr>
        <w:ilvl w:val="1"/>
        <w:numId w:val="1"/>
      </w:numPr>
      <w:outlineLvl w:val="1"/>
    </w:pPr>
    <w:rPr>
      <w:b/>
    </w:rPr>
  </w:style>
  <w:style w:type="paragraph" w:customStyle="1" w:styleId="Psmena">
    <w:name w:val="Písmena"/>
    <w:basedOn w:val="Normln"/>
    <w:rsid w:val="00852228"/>
    <w:pPr>
      <w:numPr>
        <w:ilvl w:val="3"/>
        <w:numId w:val="1"/>
      </w:numPr>
      <w:spacing w:before="120"/>
      <w:outlineLvl w:val="3"/>
    </w:pPr>
  </w:style>
  <w:style w:type="paragraph" w:customStyle="1" w:styleId="slovn">
    <w:name w:val="Číslování"/>
    <w:basedOn w:val="Normln"/>
    <w:rsid w:val="00852228"/>
    <w:pPr>
      <w:numPr>
        <w:ilvl w:val="2"/>
        <w:numId w:val="1"/>
      </w:numPr>
      <w:spacing w:before="120"/>
      <w:outlineLvl w:val="2"/>
    </w:pPr>
  </w:style>
  <w:style w:type="paragraph" w:customStyle="1" w:styleId="Znaka">
    <w:name w:val="Značka"/>
    <w:basedOn w:val="Normln"/>
    <w:rsid w:val="00852228"/>
  </w:style>
  <w:style w:type="paragraph" w:customStyle="1" w:styleId="slovanseznam1">
    <w:name w:val="Číslovaný seznam1"/>
    <w:basedOn w:val="Normln"/>
    <w:rsid w:val="00852228"/>
  </w:style>
  <w:style w:type="paragraph" w:customStyle="1" w:styleId="ZkltextTun">
    <w:name w:val="Zákl. text Tučně"/>
    <w:basedOn w:val="Zkladntext"/>
    <w:next w:val="Zkladntext"/>
    <w:rsid w:val="00852228"/>
    <w:rPr>
      <w:b/>
    </w:rPr>
  </w:style>
  <w:style w:type="paragraph" w:styleId="Textbubliny">
    <w:name w:val="Balloon Text"/>
    <w:basedOn w:val="Normln"/>
    <w:rsid w:val="00852228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C6F2A"/>
    <w:pPr>
      <w:keepNext w:val="0"/>
      <w:tabs>
        <w:tab w:val="num" w:pos="2160"/>
      </w:tabs>
      <w:suppressAutoHyphens w:val="0"/>
      <w:spacing w:after="200" w:line="276" w:lineRule="auto"/>
      <w:ind w:left="2160" w:hanging="360"/>
    </w:pPr>
    <w:rPr>
      <w:rFonts w:eastAsia="Calibri"/>
      <w:sz w:val="22"/>
      <w:szCs w:val="22"/>
      <w:lang w:eastAsia="en-US"/>
    </w:rPr>
  </w:style>
  <w:style w:type="paragraph" w:customStyle="1" w:styleId="odsazen">
    <w:name w:val="odsazení"/>
    <w:basedOn w:val="Normln"/>
    <w:rsid w:val="001C12E9"/>
    <w:pPr>
      <w:suppressAutoHyphens w:val="0"/>
      <w:ind w:left="1418"/>
    </w:pPr>
    <w:rPr>
      <w:lang w:eastAsia="cs-CZ"/>
    </w:rPr>
  </w:style>
  <w:style w:type="character" w:customStyle="1" w:styleId="st1">
    <w:name w:val="st1"/>
    <w:basedOn w:val="Standardnpsmoodstavce"/>
    <w:rsid w:val="00E95045"/>
  </w:style>
  <w:style w:type="character" w:styleId="Siln">
    <w:name w:val="Strong"/>
    <w:basedOn w:val="Standardnpsmoodstavce"/>
    <w:uiPriority w:val="22"/>
    <w:qFormat/>
    <w:rsid w:val="00AA5873"/>
    <w:rPr>
      <w:b/>
      <w:bCs/>
    </w:rPr>
  </w:style>
  <w:style w:type="paragraph" w:styleId="Odstavecseseznamem">
    <w:name w:val="List Paragraph"/>
    <w:basedOn w:val="Normln"/>
    <w:uiPriority w:val="34"/>
    <w:qFormat/>
    <w:rsid w:val="00CC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604F-C98E-46C0-BF81-8B863B39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FLUX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Zuzana Kolářová</dc:creator>
  <cp:lastModifiedBy>Nováková Pavlína</cp:lastModifiedBy>
  <cp:revision>2</cp:revision>
  <cp:lastPrinted>2112-12-31T23:00:00Z</cp:lastPrinted>
  <dcterms:created xsi:type="dcterms:W3CDTF">2024-11-05T11:55:00Z</dcterms:created>
  <dcterms:modified xsi:type="dcterms:W3CDTF">2024-11-05T11:55:00Z</dcterms:modified>
</cp:coreProperties>
</file>