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C04539" w:rsidRPr="006368D9" w:rsidRDefault="00C04539" w:rsidP="00C04539">
      <w:pPr>
        <w:pStyle w:val="Zkladntext32"/>
        <w:spacing w:line="240" w:lineRule="auto"/>
        <w:jc w:val="right"/>
        <w:rPr>
          <w:rFonts w:ascii="Koop Office" w:hAnsi="Koop Office" w:cs="Arial"/>
          <w:i/>
        </w:rPr>
      </w:pPr>
      <w:r w:rsidRPr="006368D9">
        <w:rPr>
          <w:rFonts w:ascii="Koop Office" w:hAnsi="Koop Office" w:cs="Arial"/>
          <w:b/>
          <w:bCs/>
          <w:i/>
        </w:rPr>
        <w:tab/>
      </w:r>
    </w:p>
    <w:p w:rsidR="00C04539" w:rsidRPr="006368D9" w:rsidRDefault="00C04539" w:rsidP="00C04539">
      <w:pPr>
        <w:tabs>
          <w:tab w:val="left" w:pos="-720"/>
          <w:tab w:val="left" w:pos="3600"/>
        </w:tabs>
        <w:jc w:val="right"/>
        <w:rPr>
          <w:rFonts w:cs="Arial"/>
          <w:i/>
          <w:iCs/>
          <w:sz w:val="20"/>
          <w:szCs w:val="20"/>
        </w:rPr>
      </w:pPr>
      <w:r w:rsidRPr="006368D9">
        <w:rPr>
          <w:rFonts w:cs="Arial"/>
          <w:i/>
          <w:iCs/>
          <w:sz w:val="20"/>
          <w:szCs w:val="20"/>
        </w:rPr>
        <w:t xml:space="preserve">  </w:t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9C30E7" w:rsidRPr="00B211D5" w:rsidRDefault="009C30E7" w:rsidP="009C30E7">
      <w:pPr>
        <w:tabs>
          <w:tab w:val="center" w:pos="4819"/>
        </w:tabs>
        <w:jc w:val="both"/>
        <w:rPr>
          <w:b/>
          <w:sz w:val="32"/>
          <w:szCs w:val="32"/>
        </w:rPr>
      </w:pPr>
      <w:bookmarkStart w:id="0" w:name="Priloha_1"/>
      <w:bookmarkEnd w:id="0"/>
      <w:r w:rsidRPr="00B211D5">
        <w:rPr>
          <w:b/>
          <w:sz w:val="32"/>
          <w:szCs w:val="32"/>
        </w:rPr>
        <w:t xml:space="preserve">Dodatek č. </w:t>
      </w:r>
      <w:r w:rsidR="00050ED5" w:rsidRPr="00B211D5">
        <w:rPr>
          <w:b/>
          <w:sz w:val="32"/>
          <w:szCs w:val="32"/>
        </w:rPr>
        <w:t>6</w:t>
      </w:r>
    </w:p>
    <w:p w:rsidR="009C30E7" w:rsidRPr="004D388B" w:rsidRDefault="009C30E7" w:rsidP="009C30E7">
      <w:pPr>
        <w:tabs>
          <w:tab w:val="right" w:leader="dot" w:pos="2694"/>
        </w:tabs>
        <w:jc w:val="both"/>
        <w:rPr>
          <w:b/>
          <w:bCs/>
          <w:sz w:val="32"/>
          <w:szCs w:val="32"/>
        </w:rPr>
      </w:pPr>
      <w:r w:rsidRPr="004D388B">
        <w:rPr>
          <w:b/>
          <w:bCs/>
          <w:sz w:val="32"/>
          <w:szCs w:val="32"/>
        </w:rPr>
        <w:t xml:space="preserve">k pojistné smlouvě č. </w:t>
      </w:r>
      <w:r w:rsidRPr="004D388B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720895499</w:t>
      </w:r>
      <w:r w:rsidRPr="004D388B">
        <w:rPr>
          <w:b/>
          <w:bCs/>
          <w:sz w:val="32"/>
          <w:szCs w:val="32"/>
        </w:rPr>
        <w:t xml:space="preserve"> ze dne </w:t>
      </w:r>
      <w:r>
        <w:rPr>
          <w:b/>
          <w:bCs/>
          <w:sz w:val="32"/>
          <w:szCs w:val="32"/>
        </w:rPr>
        <w:t>26</w:t>
      </w:r>
      <w:r w:rsidRPr="004D388B">
        <w:rPr>
          <w:b/>
          <w:bCs/>
          <w:sz w:val="32"/>
          <w:szCs w:val="32"/>
        </w:rPr>
        <w:t>.</w:t>
      </w:r>
      <w:r w:rsidR="00050ED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03</w:t>
      </w:r>
      <w:r w:rsidRPr="004D388B">
        <w:rPr>
          <w:b/>
          <w:bCs/>
          <w:sz w:val="32"/>
          <w:szCs w:val="32"/>
        </w:rPr>
        <w:t>.</w:t>
      </w:r>
      <w:r w:rsidR="00050ED5">
        <w:rPr>
          <w:b/>
          <w:bCs/>
          <w:sz w:val="32"/>
          <w:szCs w:val="32"/>
        </w:rPr>
        <w:t xml:space="preserve"> </w:t>
      </w:r>
      <w:r w:rsidRPr="004D388B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15</w:t>
      </w:r>
    </w:p>
    <w:p w:rsidR="009C30E7" w:rsidRPr="006368D9" w:rsidRDefault="009C30E7" w:rsidP="009C30E7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Pr="006368D9" w:rsidRDefault="00D7357B" w:rsidP="00D7357B">
      <w:pPr>
        <w:rPr>
          <w:rFonts w:cs="Arial"/>
        </w:rPr>
      </w:pPr>
    </w:p>
    <w:p w:rsidR="00D7357B" w:rsidRPr="006368D9" w:rsidRDefault="00D7357B" w:rsidP="00050ED5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6368D9">
        <w:rPr>
          <w:rFonts w:cs="Arial"/>
          <w:b/>
          <w:spacing w:val="20"/>
          <w:sz w:val="32"/>
        </w:rPr>
        <w:t>Vienna</w:t>
      </w:r>
      <w:proofErr w:type="spellEnd"/>
      <w:r w:rsidRPr="006368D9">
        <w:rPr>
          <w:rFonts w:cs="Arial"/>
          <w:b/>
          <w:spacing w:val="20"/>
          <w:sz w:val="32"/>
        </w:rPr>
        <w:t xml:space="preserve"> </w:t>
      </w:r>
      <w:proofErr w:type="spellStart"/>
      <w:r w:rsidRPr="006368D9">
        <w:rPr>
          <w:rFonts w:cs="Arial"/>
          <w:b/>
          <w:spacing w:val="20"/>
          <w:sz w:val="32"/>
        </w:rPr>
        <w:t>Insurance</w:t>
      </w:r>
      <w:proofErr w:type="spellEnd"/>
      <w:r w:rsidRPr="006368D9">
        <w:rPr>
          <w:rFonts w:cs="Arial"/>
          <w:b/>
          <w:spacing w:val="20"/>
          <w:sz w:val="32"/>
        </w:rPr>
        <w:t xml:space="preserve"> </w:t>
      </w:r>
      <w:proofErr w:type="spellStart"/>
      <w:r w:rsidRPr="006368D9">
        <w:rPr>
          <w:rFonts w:cs="Arial"/>
          <w:b/>
          <w:spacing w:val="20"/>
          <w:sz w:val="32"/>
        </w:rPr>
        <w:t>Group</w:t>
      </w:r>
      <w:proofErr w:type="spellEnd"/>
    </w:p>
    <w:p w:rsidR="00D7357B" w:rsidRPr="006368D9" w:rsidRDefault="00D7357B" w:rsidP="00050ED5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050ED5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47116617 </w:t>
      </w:r>
    </w:p>
    <w:p w:rsidR="00D7357B" w:rsidRPr="006368D9" w:rsidRDefault="00D7357B" w:rsidP="00050ED5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D7357B" w:rsidRPr="006368D9" w:rsidRDefault="00D7357B" w:rsidP="00050ED5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C76E11">
        <w:rPr>
          <w:rFonts w:cs="Arial"/>
          <w:b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DC7E9B" w:rsidRDefault="00D7357B" w:rsidP="00050ED5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>zastoupený na základě zmocnění níže podepsanými osobami</w:t>
      </w:r>
    </w:p>
    <w:p w:rsidR="00DC7E9B" w:rsidRPr="00DC7E9B" w:rsidRDefault="00DC7E9B" w:rsidP="00050ED5">
      <w:pPr>
        <w:pStyle w:val="Zkladntextodsazen3"/>
        <w:spacing w:after="0"/>
        <w:ind w:left="0"/>
        <w:rPr>
          <w:rFonts w:ascii="Koop Office" w:hAnsi="Koop Office" w:cs="Arial"/>
          <w:sz w:val="20"/>
          <w:szCs w:val="20"/>
        </w:rPr>
      </w:pPr>
      <w:r w:rsidRPr="00DC7E9B">
        <w:rPr>
          <w:rFonts w:ascii="Koop Office" w:hAnsi="Koop Office" w:cs="Arial"/>
          <w:sz w:val="20"/>
          <w:szCs w:val="20"/>
        </w:rPr>
        <w:t>vedoucí referátu pojištění hosp</w:t>
      </w:r>
      <w:r w:rsidR="00C76E11">
        <w:rPr>
          <w:rFonts w:ascii="Koop Office" w:hAnsi="Koop Office" w:cs="Arial"/>
          <w:sz w:val="20"/>
          <w:szCs w:val="20"/>
        </w:rPr>
        <w:t xml:space="preserve">odářských </w:t>
      </w:r>
      <w:r w:rsidRPr="00DC7E9B">
        <w:rPr>
          <w:rFonts w:ascii="Koop Office" w:hAnsi="Koop Office" w:cs="Arial"/>
          <w:sz w:val="20"/>
          <w:szCs w:val="20"/>
        </w:rPr>
        <w:t>rizik</w:t>
      </w:r>
    </w:p>
    <w:p w:rsidR="00DC7E9B" w:rsidRPr="00DC7E9B" w:rsidRDefault="00DC7E9B" w:rsidP="00050ED5">
      <w:pPr>
        <w:pStyle w:val="Zkladntextodsazen3"/>
        <w:spacing w:after="0"/>
        <w:ind w:left="0"/>
        <w:rPr>
          <w:rFonts w:ascii="Koop Office" w:hAnsi="Koop Office" w:cs="Arial"/>
          <w:sz w:val="20"/>
          <w:szCs w:val="20"/>
        </w:rPr>
      </w:pPr>
      <w:r w:rsidRPr="00DC7E9B">
        <w:rPr>
          <w:rFonts w:ascii="Koop Office" w:hAnsi="Koop Office" w:cs="Arial"/>
          <w:sz w:val="20"/>
          <w:szCs w:val="20"/>
        </w:rPr>
        <w:t xml:space="preserve">, </w:t>
      </w:r>
      <w:proofErr w:type="spellStart"/>
      <w:r w:rsidRPr="00DC7E9B">
        <w:rPr>
          <w:rFonts w:ascii="Koop Office" w:hAnsi="Koop Office" w:cs="Arial"/>
          <w:sz w:val="20"/>
          <w:szCs w:val="20"/>
        </w:rPr>
        <w:t>underwriter</w:t>
      </w:r>
      <w:proofErr w:type="spellEnd"/>
    </w:p>
    <w:p w:rsidR="00DC7E9B" w:rsidRPr="00476947" w:rsidRDefault="00DC7E9B" w:rsidP="00050ED5">
      <w:pPr>
        <w:rPr>
          <w:rFonts w:cs="Arial"/>
          <w:sz w:val="20"/>
        </w:rPr>
      </w:pPr>
      <w:r w:rsidRPr="00476947">
        <w:rPr>
          <w:rFonts w:cs="Arial"/>
          <w:sz w:val="20"/>
        </w:rPr>
        <w:t xml:space="preserve">Pracoviště: </w:t>
      </w:r>
      <w:r w:rsidRPr="00476947">
        <w:rPr>
          <w:sz w:val="20"/>
        </w:rPr>
        <w:t xml:space="preserve">Kooperativa pojišťovna, a.s., </w:t>
      </w:r>
      <w:proofErr w:type="spellStart"/>
      <w:r w:rsidRPr="00476947">
        <w:rPr>
          <w:sz w:val="20"/>
        </w:rPr>
        <w:t>Vienna</w:t>
      </w:r>
      <w:proofErr w:type="spellEnd"/>
      <w:r w:rsidRPr="00476947">
        <w:rPr>
          <w:sz w:val="20"/>
        </w:rPr>
        <w:t xml:space="preserve"> </w:t>
      </w:r>
      <w:proofErr w:type="spellStart"/>
      <w:r w:rsidRPr="00476947">
        <w:rPr>
          <w:sz w:val="20"/>
        </w:rPr>
        <w:t>Insurance</w:t>
      </w:r>
      <w:proofErr w:type="spellEnd"/>
      <w:r w:rsidRPr="00476947">
        <w:rPr>
          <w:sz w:val="20"/>
        </w:rPr>
        <w:t xml:space="preserve"> </w:t>
      </w:r>
      <w:proofErr w:type="spellStart"/>
      <w:r w:rsidRPr="00476947">
        <w:rPr>
          <w:sz w:val="20"/>
        </w:rPr>
        <w:t>Group</w:t>
      </w:r>
      <w:proofErr w:type="spellEnd"/>
      <w:r w:rsidRPr="00476947">
        <w:rPr>
          <w:rFonts w:cs="Arial"/>
          <w:sz w:val="20"/>
        </w:rPr>
        <w:t>, Brno, Nádražní 14, PSČ 602</w:t>
      </w:r>
      <w:r>
        <w:rPr>
          <w:rFonts w:cs="Arial"/>
          <w:sz w:val="20"/>
        </w:rPr>
        <w:t xml:space="preserve"> </w:t>
      </w:r>
      <w:r w:rsidRPr="00476947">
        <w:rPr>
          <w:rFonts w:cs="Arial"/>
          <w:sz w:val="20"/>
        </w:rPr>
        <w:t>00</w:t>
      </w:r>
    </w:p>
    <w:p w:rsidR="002C1CE1" w:rsidRDefault="002C1CE1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0C7B17" w:rsidRPr="006368D9" w:rsidRDefault="000C7B17" w:rsidP="00D7357B">
      <w:pPr>
        <w:rPr>
          <w:rFonts w:cs="Arial"/>
          <w:sz w:val="20"/>
        </w:rPr>
      </w:pPr>
    </w:p>
    <w:p w:rsidR="000E23A6" w:rsidRPr="000E23A6" w:rsidRDefault="000E23A6" w:rsidP="00050ED5">
      <w:pPr>
        <w:pStyle w:val="Nadpis3"/>
        <w:numPr>
          <w:ilvl w:val="0"/>
          <w:numId w:val="0"/>
        </w:numPr>
        <w:spacing w:before="0" w:after="0"/>
        <w:rPr>
          <w:sz w:val="32"/>
        </w:rPr>
      </w:pPr>
      <w:r w:rsidRPr="000E23A6">
        <w:rPr>
          <w:sz w:val="32"/>
        </w:rPr>
        <w:t>Město Pohořelice</w:t>
      </w:r>
    </w:p>
    <w:p w:rsidR="000E23A6" w:rsidRPr="00483736" w:rsidRDefault="000E23A6" w:rsidP="00050ED5">
      <w:pPr>
        <w:rPr>
          <w:b/>
          <w:szCs w:val="22"/>
        </w:rPr>
      </w:pPr>
      <w:r w:rsidRPr="00483736">
        <w:rPr>
          <w:b/>
          <w:szCs w:val="22"/>
        </w:rPr>
        <w:t>se sídlem Vídeňská 699, 691 23 Pohořelice, Česká republika</w:t>
      </w:r>
    </w:p>
    <w:p w:rsidR="000E23A6" w:rsidRPr="00483736" w:rsidRDefault="000E23A6" w:rsidP="00050ED5">
      <w:pPr>
        <w:tabs>
          <w:tab w:val="left" w:pos="-720"/>
        </w:tabs>
        <w:jc w:val="both"/>
        <w:rPr>
          <w:b/>
          <w:szCs w:val="22"/>
        </w:rPr>
      </w:pPr>
      <w:r w:rsidRPr="00483736">
        <w:rPr>
          <w:b/>
          <w:szCs w:val="22"/>
        </w:rPr>
        <w:t>IČ</w:t>
      </w:r>
      <w:r>
        <w:rPr>
          <w:b/>
          <w:szCs w:val="22"/>
        </w:rPr>
        <w:t>O</w:t>
      </w:r>
      <w:r w:rsidRPr="00483736">
        <w:rPr>
          <w:b/>
          <w:szCs w:val="22"/>
        </w:rPr>
        <w:t>: 00283509</w:t>
      </w:r>
    </w:p>
    <w:p w:rsidR="000E23A6" w:rsidRPr="006368D9" w:rsidRDefault="000E23A6" w:rsidP="00050ED5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Pr="00C76E11">
        <w:rPr>
          <w:rFonts w:cs="Arial"/>
          <w:b/>
          <w:bCs/>
          <w:sz w:val="20"/>
        </w:rPr>
        <w:t>„</w:t>
      </w:r>
      <w:r w:rsidRPr="006368D9">
        <w:rPr>
          <w:rFonts w:cs="Arial"/>
          <w:b/>
          <w:sz w:val="20"/>
        </w:rPr>
        <w:t>pojistník“</w:t>
      </w:r>
      <w:r w:rsidRPr="006368D9">
        <w:rPr>
          <w:rFonts w:cs="Arial"/>
          <w:bCs/>
          <w:sz w:val="20"/>
        </w:rPr>
        <w:t>)</w:t>
      </w:r>
    </w:p>
    <w:p w:rsidR="000E23A6" w:rsidRPr="006368D9" w:rsidRDefault="000E23A6" w:rsidP="00050ED5">
      <w:pPr>
        <w:jc w:val="both"/>
        <w:rPr>
          <w:rFonts w:cs="Arial"/>
          <w:bCs/>
          <w:sz w:val="20"/>
        </w:rPr>
      </w:pPr>
      <w:r w:rsidRPr="008B22F2">
        <w:rPr>
          <w:rFonts w:cs="Arial"/>
          <w:bCs/>
          <w:sz w:val="20"/>
        </w:rPr>
        <w:t xml:space="preserve">zastoupený/jednající: </w:t>
      </w:r>
      <w:r w:rsidRPr="008B22F2">
        <w:rPr>
          <w:sz w:val="20"/>
        </w:rPr>
        <w:t>Ing. Josef Svoboda - starosta města</w:t>
      </w:r>
    </w:p>
    <w:p w:rsidR="000E23A6" w:rsidRPr="006368D9" w:rsidRDefault="000E23A6" w:rsidP="00050ED5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výše uvedenou adresou pojistníka.</w:t>
      </w: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9C30E7" w:rsidRPr="006368D9" w:rsidRDefault="009C30E7" w:rsidP="009C30E7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9C30E7" w:rsidRPr="006368D9" w:rsidRDefault="009C30E7" w:rsidP="009C30E7">
      <w:pPr>
        <w:pStyle w:val="Zkladntext32"/>
        <w:spacing w:line="240" w:lineRule="auto"/>
        <w:rPr>
          <w:rFonts w:ascii="Koop Office" w:hAnsi="Koop Office" w:cs="Arial"/>
        </w:rPr>
      </w:pPr>
    </w:p>
    <w:p w:rsidR="009C30E7" w:rsidRDefault="009C30E7" w:rsidP="009C30E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D7357B" w:rsidRDefault="00D7357B" w:rsidP="00D7357B">
      <w:pPr>
        <w:rPr>
          <w:rFonts w:cs="Arial"/>
          <w:sz w:val="20"/>
        </w:rPr>
      </w:pPr>
    </w:p>
    <w:p w:rsidR="009C30E7" w:rsidRDefault="009C30E7" w:rsidP="00D7357B">
      <w:pPr>
        <w:rPr>
          <w:rFonts w:cs="Arial"/>
          <w:sz w:val="20"/>
        </w:rPr>
      </w:pPr>
    </w:p>
    <w:p w:rsidR="000E23A6" w:rsidRPr="006368D9" w:rsidRDefault="000E23A6" w:rsidP="000E23A6">
      <w:pPr>
        <w:spacing w:line="360" w:lineRule="auto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Tato pojistná smlouva byla sjednána prostřednictvím pojišťovacího makléře </w:t>
      </w:r>
    </w:p>
    <w:p w:rsidR="000E23A6" w:rsidRPr="00050ED5" w:rsidRDefault="000E23A6" w:rsidP="000E23A6">
      <w:pPr>
        <w:jc w:val="both"/>
        <w:rPr>
          <w:b/>
          <w:sz w:val="32"/>
          <w:szCs w:val="32"/>
        </w:rPr>
      </w:pPr>
      <w:proofErr w:type="spellStart"/>
      <w:r w:rsidRPr="00050ED5">
        <w:rPr>
          <w:rStyle w:val="platne1"/>
          <w:b/>
          <w:sz w:val="32"/>
          <w:szCs w:val="32"/>
        </w:rPr>
        <w:t>Insia</w:t>
      </w:r>
      <w:proofErr w:type="spellEnd"/>
      <w:r w:rsidRPr="00050ED5">
        <w:rPr>
          <w:rStyle w:val="platne1"/>
          <w:b/>
          <w:sz w:val="32"/>
          <w:szCs w:val="32"/>
        </w:rPr>
        <w:t>, a.s.</w:t>
      </w:r>
    </w:p>
    <w:p w:rsidR="000E23A6" w:rsidRPr="00D342FA" w:rsidRDefault="000E23A6" w:rsidP="000E23A6">
      <w:pPr>
        <w:rPr>
          <w:sz w:val="20"/>
          <w:szCs w:val="20"/>
        </w:rPr>
      </w:pPr>
      <w:r>
        <w:rPr>
          <w:sz w:val="20"/>
          <w:szCs w:val="20"/>
        </w:rPr>
        <w:t xml:space="preserve">se sídlem </w:t>
      </w:r>
      <w:r w:rsidRPr="00D342FA">
        <w:rPr>
          <w:sz w:val="20"/>
          <w:szCs w:val="20"/>
        </w:rPr>
        <w:t>Praha 2</w:t>
      </w:r>
      <w:r>
        <w:rPr>
          <w:sz w:val="20"/>
          <w:szCs w:val="20"/>
        </w:rPr>
        <w:t xml:space="preserve">, </w:t>
      </w:r>
      <w:r w:rsidRPr="00D342FA">
        <w:rPr>
          <w:sz w:val="20"/>
          <w:szCs w:val="20"/>
        </w:rPr>
        <w:t>Vinohrady</w:t>
      </w:r>
      <w:r>
        <w:rPr>
          <w:sz w:val="20"/>
          <w:szCs w:val="20"/>
        </w:rPr>
        <w:t xml:space="preserve">, </w:t>
      </w:r>
      <w:r w:rsidRPr="00D342FA">
        <w:rPr>
          <w:sz w:val="20"/>
          <w:szCs w:val="20"/>
        </w:rPr>
        <w:t xml:space="preserve">Slezská 20, </w:t>
      </w:r>
      <w:r>
        <w:rPr>
          <w:sz w:val="20"/>
          <w:szCs w:val="20"/>
        </w:rPr>
        <w:t>PSČ 120 00</w:t>
      </w:r>
    </w:p>
    <w:p w:rsidR="000E23A6" w:rsidRPr="00D342FA" w:rsidRDefault="000E23A6" w:rsidP="000E23A6">
      <w:pPr>
        <w:jc w:val="both"/>
        <w:rPr>
          <w:rStyle w:val="platne1"/>
          <w:sz w:val="20"/>
          <w:szCs w:val="20"/>
        </w:rPr>
      </w:pPr>
      <w:r w:rsidRPr="00D342FA">
        <w:rPr>
          <w:rStyle w:val="platne1"/>
          <w:sz w:val="20"/>
          <w:szCs w:val="20"/>
        </w:rPr>
        <w:t>IČ</w:t>
      </w:r>
      <w:r>
        <w:rPr>
          <w:rStyle w:val="platne1"/>
          <w:sz w:val="20"/>
          <w:szCs w:val="20"/>
        </w:rPr>
        <w:t>O</w:t>
      </w:r>
      <w:r w:rsidRPr="00D342FA">
        <w:rPr>
          <w:rStyle w:val="platne1"/>
          <w:sz w:val="20"/>
          <w:szCs w:val="20"/>
        </w:rPr>
        <w:t>: 48034479</w:t>
      </w:r>
    </w:p>
    <w:p w:rsidR="000E23A6" w:rsidRPr="00D342FA" w:rsidRDefault="000E23A6" w:rsidP="00050ED5">
      <w:pPr>
        <w:spacing w:before="120"/>
        <w:jc w:val="both"/>
        <w:rPr>
          <w:rStyle w:val="platne1"/>
          <w:sz w:val="20"/>
          <w:szCs w:val="20"/>
        </w:rPr>
      </w:pPr>
      <w:r w:rsidRPr="00F74F87">
        <w:rPr>
          <w:rStyle w:val="platne1"/>
          <w:sz w:val="20"/>
          <w:szCs w:val="20"/>
        </w:rPr>
        <w:t>zastoupené společností</w:t>
      </w:r>
    </w:p>
    <w:p w:rsidR="000E23A6" w:rsidRPr="00050ED5" w:rsidRDefault="000E23A6" w:rsidP="00050ED5">
      <w:pPr>
        <w:jc w:val="both"/>
        <w:rPr>
          <w:b/>
          <w:sz w:val="32"/>
          <w:szCs w:val="32"/>
        </w:rPr>
      </w:pPr>
      <w:proofErr w:type="spellStart"/>
      <w:r w:rsidRPr="00050ED5">
        <w:rPr>
          <w:rStyle w:val="platne1"/>
          <w:b/>
          <w:sz w:val="32"/>
          <w:szCs w:val="32"/>
        </w:rPr>
        <w:t>Insia</w:t>
      </w:r>
      <w:proofErr w:type="spellEnd"/>
      <w:r w:rsidRPr="00050ED5">
        <w:rPr>
          <w:rStyle w:val="platne1"/>
          <w:b/>
          <w:sz w:val="32"/>
          <w:szCs w:val="32"/>
        </w:rPr>
        <w:t xml:space="preserve"> BM s.r.o.</w:t>
      </w:r>
    </w:p>
    <w:p w:rsidR="000E23A6" w:rsidRPr="004B1103" w:rsidRDefault="000E23A6" w:rsidP="00050ED5">
      <w:pPr>
        <w:jc w:val="both"/>
        <w:rPr>
          <w:rStyle w:val="platne1"/>
          <w:sz w:val="20"/>
          <w:szCs w:val="20"/>
        </w:rPr>
      </w:pPr>
      <w:r w:rsidRPr="004B1103">
        <w:rPr>
          <w:sz w:val="20"/>
          <w:szCs w:val="20"/>
        </w:rPr>
        <w:t xml:space="preserve">se sídlem </w:t>
      </w:r>
      <w:r>
        <w:rPr>
          <w:sz w:val="20"/>
          <w:szCs w:val="20"/>
        </w:rPr>
        <w:t xml:space="preserve">Třebíč, </w:t>
      </w:r>
      <w:r w:rsidRPr="004B1103">
        <w:rPr>
          <w:sz w:val="20"/>
          <w:szCs w:val="20"/>
        </w:rPr>
        <w:t xml:space="preserve">Kosmákova 859/8, Horka-Domky, </w:t>
      </w:r>
      <w:r>
        <w:rPr>
          <w:sz w:val="20"/>
          <w:szCs w:val="20"/>
        </w:rPr>
        <w:t xml:space="preserve">PSČ </w:t>
      </w:r>
      <w:r w:rsidRPr="004B1103">
        <w:rPr>
          <w:sz w:val="20"/>
          <w:szCs w:val="20"/>
        </w:rPr>
        <w:t>674 01</w:t>
      </w:r>
    </w:p>
    <w:p w:rsidR="000E23A6" w:rsidRPr="00D342FA" w:rsidRDefault="000E23A6" w:rsidP="00050ED5">
      <w:pPr>
        <w:jc w:val="both"/>
        <w:rPr>
          <w:b/>
          <w:sz w:val="20"/>
          <w:szCs w:val="20"/>
        </w:rPr>
      </w:pPr>
      <w:r w:rsidRPr="00D342FA">
        <w:rPr>
          <w:rStyle w:val="platne1"/>
          <w:sz w:val="20"/>
          <w:szCs w:val="20"/>
        </w:rPr>
        <w:t>IČ</w:t>
      </w:r>
      <w:r>
        <w:rPr>
          <w:rStyle w:val="platne1"/>
          <w:sz w:val="20"/>
          <w:szCs w:val="20"/>
        </w:rPr>
        <w:t>O</w:t>
      </w:r>
      <w:r w:rsidRPr="00D342FA">
        <w:rPr>
          <w:rStyle w:val="platne1"/>
          <w:sz w:val="20"/>
          <w:szCs w:val="20"/>
        </w:rPr>
        <w:t xml:space="preserve">: </w:t>
      </w:r>
      <w:r>
        <w:rPr>
          <w:rStyle w:val="platne1"/>
          <w:sz w:val="20"/>
          <w:szCs w:val="20"/>
        </w:rPr>
        <w:t>26276917</w:t>
      </w:r>
    </w:p>
    <w:p w:rsidR="000E23A6" w:rsidRPr="00D342FA" w:rsidRDefault="000E23A6" w:rsidP="00050ED5">
      <w:pPr>
        <w:jc w:val="both"/>
        <w:rPr>
          <w:bCs/>
          <w:sz w:val="20"/>
          <w:szCs w:val="20"/>
        </w:rPr>
      </w:pPr>
      <w:r w:rsidRPr="00D342FA">
        <w:rPr>
          <w:bCs/>
          <w:sz w:val="20"/>
          <w:szCs w:val="20"/>
        </w:rPr>
        <w:t>(dále jen „</w:t>
      </w:r>
      <w:r w:rsidRPr="00D342FA">
        <w:rPr>
          <w:b/>
          <w:bCs/>
          <w:sz w:val="20"/>
          <w:szCs w:val="20"/>
        </w:rPr>
        <w:t xml:space="preserve">pojišťovací </w:t>
      </w:r>
      <w:r w:rsidRPr="00D342FA">
        <w:rPr>
          <w:b/>
          <w:sz w:val="20"/>
          <w:szCs w:val="20"/>
        </w:rPr>
        <w:t>makléř</w:t>
      </w:r>
      <w:r w:rsidRPr="00D342FA">
        <w:rPr>
          <w:bCs/>
          <w:sz w:val="20"/>
          <w:szCs w:val="20"/>
        </w:rPr>
        <w:t>”)</w:t>
      </w:r>
    </w:p>
    <w:p w:rsidR="000E23A6" w:rsidRDefault="000E23A6" w:rsidP="000E23A6">
      <w:pPr>
        <w:rPr>
          <w:rFonts w:cs="Arial"/>
          <w:bCs/>
          <w:sz w:val="20"/>
        </w:rPr>
      </w:pPr>
    </w:p>
    <w:p w:rsidR="000E23A6" w:rsidRDefault="000E23A6" w:rsidP="000E23A6">
      <w:pPr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>Korespondenční adresa pojišťovacího makléře je totožná s výše uvedeno</w:t>
      </w:r>
      <w:r>
        <w:rPr>
          <w:rFonts w:cs="Arial"/>
          <w:bCs/>
          <w:sz w:val="20"/>
        </w:rPr>
        <w:t>u adresou pojišťovacího makléře.</w:t>
      </w:r>
    </w:p>
    <w:p w:rsidR="00050ED5" w:rsidRDefault="00050ED5" w:rsidP="009C30E7">
      <w:pPr>
        <w:ind w:right="1"/>
        <w:jc w:val="both"/>
        <w:rPr>
          <w:sz w:val="20"/>
          <w:szCs w:val="20"/>
        </w:rPr>
      </w:pPr>
    </w:p>
    <w:p w:rsidR="00050ED5" w:rsidRDefault="00050ED5" w:rsidP="009C30E7">
      <w:pPr>
        <w:ind w:right="1"/>
        <w:jc w:val="both"/>
        <w:rPr>
          <w:sz w:val="20"/>
          <w:szCs w:val="20"/>
        </w:rPr>
      </w:pPr>
    </w:p>
    <w:p w:rsidR="009C30E7" w:rsidRPr="009F2F1B" w:rsidRDefault="009C30E7" w:rsidP="009C30E7">
      <w:pPr>
        <w:ind w:right="1"/>
        <w:jc w:val="both"/>
        <w:rPr>
          <w:b/>
          <w:sz w:val="20"/>
          <w:szCs w:val="20"/>
        </w:rPr>
      </w:pPr>
      <w:r w:rsidRPr="003A3C55">
        <w:rPr>
          <w:sz w:val="20"/>
          <w:szCs w:val="20"/>
        </w:rPr>
        <w:lastRenderedPageBreak/>
        <w:t xml:space="preserve">Smluvní strany výše uvedené pojistné smlouvy se dohodly, že tímto dodatkem se doba, na kterou se tato pojistná smlouva uzavírá, a pojistná doba dle této pojistné smlouvy prodlužují o jeden pojistný rok, tj. o dobu </w:t>
      </w:r>
      <w:r w:rsidRPr="009F2F1B">
        <w:rPr>
          <w:b/>
          <w:sz w:val="20"/>
          <w:szCs w:val="20"/>
        </w:rPr>
        <w:t>od 01.04.201</w:t>
      </w:r>
      <w:r w:rsidR="00050ED5" w:rsidRPr="009F2F1B">
        <w:rPr>
          <w:b/>
          <w:sz w:val="20"/>
          <w:szCs w:val="20"/>
        </w:rPr>
        <w:t>7</w:t>
      </w:r>
      <w:r w:rsidRPr="009F2F1B">
        <w:rPr>
          <w:b/>
          <w:sz w:val="20"/>
          <w:szCs w:val="20"/>
        </w:rPr>
        <w:t xml:space="preserve"> do 31.0</w:t>
      </w:r>
      <w:r w:rsidR="00CC6E1B" w:rsidRPr="009F2F1B">
        <w:rPr>
          <w:b/>
          <w:sz w:val="20"/>
          <w:szCs w:val="20"/>
        </w:rPr>
        <w:t>3</w:t>
      </w:r>
      <w:r w:rsidRPr="009F2F1B">
        <w:rPr>
          <w:b/>
          <w:sz w:val="20"/>
          <w:szCs w:val="20"/>
        </w:rPr>
        <w:t>.201</w:t>
      </w:r>
      <w:r w:rsidR="00050ED5" w:rsidRPr="009F2F1B">
        <w:rPr>
          <w:b/>
          <w:sz w:val="20"/>
          <w:szCs w:val="20"/>
        </w:rPr>
        <w:t>8</w:t>
      </w:r>
      <w:r w:rsidRPr="009F2F1B">
        <w:rPr>
          <w:b/>
          <w:sz w:val="20"/>
          <w:szCs w:val="20"/>
        </w:rPr>
        <w:t>.</w:t>
      </w:r>
    </w:p>
    <w:p w:rsidR="009C30E7" w:rsidRPr="009F2F1B" w:rsidRDefault="009C30E7" w:rsidP="009C30E7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S účinností od </w:t>
      </w:r>
      <w:r w:rsidRPr="009F2F1B">
        <w:rPr>
          <w:rFonts w:cs="Arial"/>
          <w:b/>
          <w:sz w:val="20"/>
        </w:rPr>
        <w:t>01.04.201</w:t>
      </w:r>
      <w:r w:rsidR="00050ED5" w:rsidRPr="009F2F1B">
        <w:rPr>
          <w:rFonts w:cs="Arial"/>
          <w:b/>
          <w:sz w:val="20"/>
        </w:rPr>
        <w:t>7</w:t>
      </w:r>
      <w:r w:rsidRPr="009F2F1B">
        <w:rPr>
          <w:rFonts w:cs="Arial"/>
          <w:sz w:val="20"/>
        </w:rPr>
        <w:t xml:space="preserve"> zní výše uvedená pojistná smlouva (včetně výše uvedených údajů o výše uvedených subjektech) takto </w:t>
      </w:r>
      <w:r w:rsidRPr="009F2F1B">
        <w:rPr>
          <w:rFonts w:cs="Arial"/>
          <w:sz w:val="20"/>
          <w:vertAlign w:val="superscript"/>
        </w:rPr>
        <w:t xml:space="preserve">* </w:t>
      </w:r>
      <w:r w:rsidRPr="009F2F1B">
        <w:rPr>
          <w:rFonts w:cs="Arial"/>
          <w:sz w:val="20"/>
        </w:rPr>
        <w:t>:</w:t>
      </w:r>
    </w:p>
    <w:p w:rsidR="009C30E7" w:rsidRPr="000A7B53" w:rsidRDefault="009C30E7" w:rsidP="009C30E7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9C30E7" w:rsidRPr="007801A2" w:rsidRDefault="009C30E7" w:rsidP="009C30E7">
      <w:pPr>
        <w:tabs>
          <w:tab w:val="left" w:pos="-720"/>
        </w:tabs>
        <w:jc w:val="both"/>
        <w:rPr>
          <w:color w:val="00B050"/>
          <w:sz w:val="20"/>
          <w:szCs w:val="20"/>
        </w:rPr>
      </w:pPr>
    </w:p>
    <w:p w:rsidR="009C30E7" w:rsidRPr="006368D9" w:rsidRDefault="009C30E7" w:rsidP="009C30E7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Default="00180ECA" w:rsidP="00BE03EF">
      <w:pPr>
        <w:keepNext/>
        <w:numPr>
          <w:ilvl w:val="0"/>
          <w:numId w:val="12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</w:t>
      </w:r>
      <w:r>
        <w:rPr>
          <w:rFonts w:cs="Arial"/>
          <w:sz w:val="20"/>
        </w:rPr>
        <w:t>.</w:t>
      </w:r>
    </w:p>
    <w:p w:rsidR="000A10CA" w:rsidRPr="00EC7610" w:rsidRDefault="00D7357B" w:rsidP="00BE03EF">
      <w:pPr>
        <w:keepNext/>
        <w:numPr>
          <w:ilvl w:val="0"/>
          <w:numId w:val="15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D7357B" w:rsidRPr="006368D9" w:rsidRDefault="00D7357B" w:rsidP="003B0DE0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A07993">
      <w:pPr>
        <w:pStyle w:val="Styl10bZarovnatdobloku"/>
        <w:ind w:left="425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877895" w:rsidRPr="00817936" w:rsidRDefault="00877895" w:rsidP="00A07993">
      <w:pPr>
        <w:keepNext/>
        <w:tabs>
          <w:tab w:val="left" w:pos="-720"/>
          <w:tab w:val="left" w:pos="426"/>
        </w:tabs>
        <w:spacing w:before="120"/>
        <w:ind w:left="425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817936">
        <w:rPr>
          <w:rFonts w:cs="Arial"/>
          <w:b/>
          <w:bCs/>
          <w:sz w:val="20"/>
        </w:rPr>
        <w:t>Zvláštní pojistné podmínky</w:t>
      </w:r>
    </w:p>
    <w:p w:rsidR="00180ECA" w:rsidRPr="00817936" w:rsidRDefault="00180ECA" w:rsidP="00180ECA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bCs/>
          <w:sz w:val="20"/>
        </w:rPr>
        <w:t>ZPP</w:t>
      </w:r>
      <w:r w:rsidRPr="00817936">
        <w:rPr>
          <w:rFonts w:cs="Arial"/>
          <w:sz w:val="20"/>
        </w:rPr>
        <w:t xml:space="preserve"> P-150/14 - pro živelní pojištění</w:t>
      </w:r>
    </w:p>
    <w:p w:rsidR="00180ECA" w:rsidRPr="00817936" w:rsidRDefault="00180ECA" w:rsidP="00180ECA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bCs/>
          <w:sz w:val="20"/>
        </w:rPr>
        <w:t>ZPP</w:t>
      </w:r>
      <w:r w:rsidRPr="00817936">
        <w:rPr>
          <w:rFonts w:cs="Arial"/>
          <w:sz w:val="20"/>
        </w:rPr>
        <w:t xml:space="preserve"> P-200/14 - pro pojištění pro případ odcizení</w:t>
      </w:r>
    </w:p>
    <w:p w:rsidR="0098069E" w:rsidRDefault="0098069E" w:rsidP="0098069E">
      <w:pPr>
        <w:keepNext/>
        <w:tabs>
          <w:tab w:val="left" w:pos="426"/>
        </w:tabs>
        <w:ind w:left="425"/>
        <w:rPr>
          <w:b/>
          <w:color w:val="FF00FF"/>
          <w:sz w:val="20"/>
          <w:szCs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P-250/14 - pro pojištění skla</w:t>
      </w:r>
    </w:p>
    <w:p w:rsidR="0098069E" w:rsidRPr="00817936" w:rsidRDefault="0098069E" w:rsidP="0098069E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bCs/>
          <w:sz w:val="20"/>
        </w:rPr>
        <w:t>ZPP</w:t>
      </w:r>
      <w:r w:rsidRPr="00817936">
        <w:rPr>
          <w:rFonts w:cs="Arial"/>
          <w:sz w:val="20"/>
        </w:rPr>
        <w:t xml:space="preserve"> P-300/14 - pro pojištění strojů</w:t>
      </w:r>
    </w:p>
    <w:p w:rsidR="003B0DE0" w:rsidRDefault="003B0DE0" w:rsidP="003B0DE0">
      <w:pPr>
        <w:keepNext/>
        <w:tabs>
          <w:tab w:val="left" w:pos="426"/>
        </w:tabs>
        <w:ind w:left="425"/>
        <w:rPr>
          <w:b/>
          <w:color w:val="FF00FF"/>
          <w:sz w:val="20"/>
          <w:szCs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P-320/14 - pro pojištění elektronických zařízení</w:t>
      </w:r>
    </w:p>
    <w:p w:rsidR="00C800F2" w:rsidRPr="00817936" w:rsidRDefault="00C800F2" w:rsidP="00C800F2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817936">
        <w:rPr>
          <w:rFonts w:cs="Arial"/>
          <w:bCs/>
          <w:sz w:val="20"/>
        </w:rPr>
        <w:t>ZPP</w:t>
      </w:r>
      <w:r w:rsidRPr="00817936">
        <w:rPr>
          <w:rFonts w:cs="Arial"/>
          <w:sz w:val="20"/>
        </w:rPr>
        <w:t xml:space="preserve"> P-600/14 - pro pojištění odpovědnosti za újmu</w:t>
      </w:r>
    </w:p>
    <w:p w:rsidR="0098069E" w:rsidRPr="006368D9" w:rsidRDefault="0098069E" w:rsidP="0098069E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6368D9">
        <w:rPr>
          <w:rFonts w:cs="Arial"/>
          <w:bCs/>
          <w:sz w:val="20"/>
        </w:rPr>
        <w:t>ZPP</w:t>
      </w:r>
      <w:r w:rsidRPr="006368D9">
        <w:rPr>
          <w:rFonts w:cs="Arial"/>
          <w:sz w:val="20"/>
        </w:rPr>
        <w:t xml:space="preserve"> P-695/14 - pro pojištění věcí během silniční dopravy</w:t>
      </w:r>
    </w:p>
    <w:p w:rsidR="00D7357B" w:rsidRPr="00817936" w:rsidRDefault="00A40B91" w:rsidP="00A07993">
      <w:pPr>
        <w:keepNext/>
        <w:tabs>
          <w:tab w:val="left" w:pos="426"/>
        </w:tabs>
        <w:spacing w:before="120"/>
        <w:ind w:left="425"/>
        <w:rPr>
          <w:rFonts w:cs="Arial"/>
          <w:b/>
          <w:bCs/>
          <w:sz w:val="20"/>
        </w:rPr>
      </w:pPr>
      <w:r w:rsidRPr="00817936">
        <w:rPr>
          <w:rFonts w:cs="Arial"/>
          <w:b/>
          <w:bCs/>
          <w:sz w:val="20"/>
        </w:rPr>
        <w:t>Dodatkové pojistné podmínky</w:t>
      </w:r>
    </w:p>
    <w:p w:rsidR="006A6442" w:rsidRPr="00817936" w:rsidRDefault="00877895" w:rsidP="00A07993">
      <w:pPr>
        <w:keepNext/>
        <w:tabs>
          <w:tab w:val="left" w:pos="426"/>
        </w:tabs>
        <w:ind w:left="425"/>
        <w:rPr>
          <w:rFonts w:cs="Arial"/>
          <w:sz w:val="20"/>
        </w:rPr>
      </w:pPr>
      <w:r w:rsidRPr="00817936">
        <w:rPr>
          <w:rFonts w:cs="Arial"/>
          <w:sz w:val="20"/>
        </w:rPr>
        <w:tab/>
      </w:r>
      <w:r w:rsidR="006A6442" w:rsidRPr="00817936">
        <w:rPr>
          <w:rFonts w:cs="Arial"/>
          <w:sz w:val="20"/>
        </w:rPr>
        <w:t>DPP P-520/</w:t>
      </w:r>
      <w:r w:rsidR="00661D7E" w:rsidRPr="00817936">
        <w:rPr>
          <w:rFonts w:cs="Arial"/>
          <w:sz w:val="20"/>
        </w:rPr>
        <w:t>14</w:t>
      </w:r>
      <w:r w:rsidR="00843283" w:rsidRPr="00817936">
        <w:rPr>
          <w:rFonts w:cs="Arial"/>
          <w:sz w:val="20"/>
        </w:rPr>
        <w:t xml:space="preserve"> </w:t>
      </w:r>
      <w:r w:rsidR="00A40B91" w:rsidRPr="00817936">
        <w:rPr>
          <w:rFonts w:cs="Arial"/>
          <w:sz w:val="20"/>
        </w:rPr>
        <w:t xml:space="preserve">- pro pojištění hospodářských rizik, </w:t>
      </w:r>
      <w:r w:rsidR="00952262" w:rsidRPr="00817936">
        <w:rPr>
          <w:rFonts w:cs="Arial"/>
          <w:sz w:val="20"/>
        </w:rPr>
        <w:t>sestávající se z následujících doložek</w:t>
      </w:r>
      <w:r w:rsidR="00365F74" w:rsidRPr="00817936">
        <w:rPr>
          <w:rFonts w:cs="Arial"/>
          <w:sz w:val="20"/>
        </w:rPr>
        <w:t>:</w:t>
      </w:r>
    </w:p>
    <w:p w:rsidR="0060346E" w:rsidRPr="00817936" w:rsidRDefault="0060346E" w:rsidP="006E6361">
      <w:pPr>
        <w:keepNext/>
        <w:spacing w:before="80"/>
        <w:ind w:left="425"/>
        <w:rPr>
          <w:rFonts w:cs="Arial"/>
          <w:sz w:val="20"/>
        </w:rPr>
      </w:pPr>
      <w:r w:rsidRPr="00817936">
        <w:rPr>
          <w:rFonts w:cs="Arial"/>
          <w:b/>
          <w:sz w:val="20"/>
        </w:rPr>
        <w:t xml:space="preserve">Živel </w:t>
      </w:r>
      <w:r w:rsidRPr="00817936">
        <w:rPr>
          <w:rFonts w:cs="Arial"/>
          <w:b/>
          <w:sz w:val="20"/>
        </w:rPr>
        <w:cr/>
      </w:r>
      <w:r w:rsidRPr="00817936">
        <w:rPr>
          <w:rFonts w:cs="Arial"/>
          <w:sz w:val="20"/>
        </w:rPr>
        <w:t xml:space="preserve">DZ101 - Lehké stavby, dřevostavby </w:t>
      </w:r>
      <w:r w:rsidRPr="00817936">
        <w:rPr>
          <w:sz w:val="20"/>
          <w:szCs w:val="20"/>
        </w:rPr>
        <w:t xml:space="preserve">- </w:t>
      </w:r>
      <w:r w:rsidRPr="00817936">
        <w:rPr>
          <w:rFonts w:cs="Arial"/>
          <w:sz w:val="20"/>
        </w:rPr>
        <w:t>Výluka (1401)</w:t>
      </w:r>
    </w:p>
    <w:p w:rsidR="00B73B77" w:rsidRPr="00817936" w:rsidRDefault="00B73B77" w:rsidP="00B73B77">
      <w:pPr>
        <w:ind w:left="426"/>
        <w:rPr>
          <w:rFonts w:cs="Arial"/>
          <w:bCs/>
          <w:sz w:val="20"/>
        </w:rPr>
      </w:pPr>
      <w:r w:rsidRPr="00817936">
        <w:rPr>
          <w:rFonts w:cs="Arial"/>
          <w:bCs/>
          <w:sz w:val="20"/>
          <w:szCs w:val="20"/>
        </w:rPr>
        <w:t>DZ108</w:t>
      </w:r>
      <w:r w:rsidRPr="00817936">
        <w:rPr>
          <w:rFonts w:cs="Arial"/>
          <w:bCs/>
          <w:sz w:val="20"/>
        </w:rPr>
        <w:t xml:space="preserve"> - Suterén </w:t>
      </w:r>
      <w:r w:rsidRPr="00817936">
        <w:rPr>
          <w:sz w:val="20"/>
          <w:szCs w:val="20"/>
        </w:rPr>
        <w:t xml:space="preserve">- </w:t>
      </w:r>
      <w:r w:rsidRPr="00817936">
        <w:rPr>
          <w:rFonts w:cs="Arial"/>
          <w:bCs/>
          <w:sz w:val="20"/>
        </w:rPr>
        <w:t xml:space="preserve">Výluka </w:t>
      </w:r>
      <w:r w:rsidRPr="00817936">
        <w:rPr>
          <w:rFonts w:cs="Arial"/>
          <w:sz w:val="20"/>
        </w:rPr>
        <w:t>(1401)</w:t>
      </w:r>
    </w:p>
    <w:p w:rsidR="0098069E" w:rsidRPr="006368D9" w:rsidRDefault="0098069E" w:rsidP="0098069E">
      <w:pPr>
        <w:tabs>
          <w:tab w:val="left" w:pos="426"/>
          <w:tab w:val="left" w:pos="1440"/>
        </w:tabs>
        <w:rPr>
          <w:rFonts w:cs="Arial"/>
          <w:bCs/>
          <w:sz w:val="20"/>
        </w:rPr>
      </w:pPr>
      <w:r>
        <w:rPr>
          <w:rFonts w:cs="Arial"/>
          <w:b/>
          <w:color w:val="FF00FF"/>
          <w:sz w:val="20"/>
        </w:rPr>
        <w:tab/>
      </w:r>
      <w:r w:rsidRPr="006368D9">
        <w:rPr>
          <w:rFonts w:cs="Arial"/>
          <w:bCs/>
          <w:sz w:val="20"/>
          <w:szCs w:val="20"/>
        </w:rPr>
        <w:t>DZ112</w:t>
      </w:r>
      <w:r w:rsidRPr="006368D9">
        <w:rPr>
          <w:rFonts w:cs="Arial"/>
          <w:bCs/>
          <w:sz w:val="20"/>
        </w:rPr>
        <w:t xml:space="preserve"> </w:t>
      </w:r>
      <w:r w:rsidRPr="006368D9">
        <w:rPr>
          <w:sz w:val="20"/>
        </w:rPr>
        <w:t xml:space="preserve">- </w:t>
      </w:r>
      <w:proofErr w:type="spellStart"/>
      <w:r w:rsidRPr="006368D9">
        <w:rPr>
          <w:rFonts w:cs="Arial"/>
          <w:bCs/>
          <w:sz w:val="20"/>
        </w:rPr>
        <w:t>Fotovoltaická</w:t>
      </w:r>
      <w:proofErr w:type="spellEnd"/>
      <w:r w:rsidRPr="006368D9">
        <w:rPr>
          <w:rFonts w:cs="Arial"/>
          <w:bCs/>
          <w:sz w:val="20"/>
        </w:rPr>
        <w:t xml:space="preserve"> elektrárna - </w:t>
      </w:r>
      <w:r>
        <w:rPr>
          <w:rFonts w:cs="Arial"/>
          <w:bCs/>
          <w:sz w:val="20"/>
        </w:rPr>
        <w:t>Výluka</w:t>
      </w:r>
      <w:r w:rsidRPr="006368D9">
        <w:rPr>
          <w:rFonts w:cs="Arial"/>
          <w:bCs/>
          <w:sz w:val="20"/>
        </w:rPr>
        <w:t xml:space="preserve"> </w:t>
      </w:r>
      <w:r w:rsidRPr="006368D9">
        <w:rPr>
          <w:rFonts w:cs="Arial"/>
          <w:sz w:val="20"/>
        </w:rPr>
        <w:t>(1401)</w:t>
      </w:r>
    </w:p>
    <w:p w:rsidR="0060346E" w:rsidRPr="00817936" w:rsidRDefault="0060346E" w:rsidP="006E6361">
      <w:pPr>
        <w:keepNext/>
        <w:tabs>
          <w:tab w:val="left" w:pos="426"/>
        </w:tabs>
        <w:spacing w:before="80"/>
        <w:ind w:left="425"/>
        <w:rPr>
          <w:rFonts w:cs="Arial"/>
          <w:b/>
          <w:sz w:val="20"/>
        </w:rPr>
      </w:pPr>
      <w:r w:rsidRPr="00817936">
        <w:rPr>
          <w:rFonts w:cs="Arial"/>
          <w:b/>
          <w:sz w:val="20"/>
        </w:rPr>
        <w:t>Zabezpečení</w:t>
      </w:r>
    </w:p>
    <w:p w:rsidR="0060346E" w:rsidRPr="00EC15FA" w:rsidRDefault="0060346E" w:rsidP="00CC3FF0">
      <w:pPr>
        <w:ind w:left="1321" w:hanging="896"/>
        <w:rPr>
          <w:rFonts w:cs="Arial"/>
          <w:b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DOZ101 - Předepsané způsoby zabezpečení pojištěných věcí (netýká se finančních prostředků a cenných</w:t>
      </w:r>
      <w:r w:rsidR="00F96572" w:rsidRPr="00EC15FA">
        <w:rPr>
          <w:rFonts w:cs="Arial"/>
          <w:bCs/>
          <w:sz w:val="20"/>
          <w:szCs w:val="20"/>
        </w:rPr>
        <w:t xml:space="preserve"> </w:t>
      </w:r>
      <w:r w:rsidRPr="00EC15FA">
        <w:rPr>
          <w:rFonts w:cs="Arial"/>
          <w:bCs/>
          <w:sz w:val="20"/>
          <w:szCs w:val="20"/>
        </w:rPr>
        <w:t>předmětů</w:t>
      </w:r>
      <w:r w:rsidR="00A07993" w:rsidRPr="00EC15FA">
        <w:rPr>
          <w:rFonts w:cs="Arial"/>
          <w:bCs/>
          <w:sz w:val="20"/>
          <w:szCs w:val="20"/>
        </w:rPr>
        <w:t xml:space="preserve">) </w:t>
      </w:r>
      <w:r w:rsidRPr="00EC15FA">
        <w:rPr>
          <w:rFonts w:cs="Arial"/>
          <w:bCs/>
          <w:sz w:val="20"/>
          <w:szCs w:val="20"/>
        </w:rPr>
        <w:t>(1</w:t>
      </w:r>
      <w:r w:rsidR="00945E44" w:rsidRPr="00EC15FA">
        <w:rPr>
          <w:rFonts w:cs="Arial"/>
          <w:bCs/>
          <w:sz w:val="20"/>
          <w:szCs w:val="20"/>
        </w:rPr>
        <w:t>612</w:t>
      </w:r>
      <w:r w:rsidRPr="00EC15FA">
        <w:rPr>
          <w:rFonts w:cs="Arial"/>
          <w:bCs/>
          <w:sz w:val="20"/>
          <w:szCs w:val="20"/>
        </w:rPr>
        <w:t>)</w:t>
      </w:r>
    </w:p>
    <w:p w:rsidR="00B73B77" w:rsidRPr="00EC15FA" w:rsidRDefault="00B73B77" w:rsidP="00704FF7">
      <w:pPr>
        <w:ind w:left="426"/>
        <w:rPr>
          <w:rFonts w:cs="Arial"/>
          <w:b/>
          <w:sz w:val="20"/>
        </w:rPr>
      </w:pPr>
      <w:r w:rsidRPr="00EC15FA">
        <w:rPr>
          <w:rFonts w:cs="Arial"/>
          <w:bCs/>
          <w:sz w:val="20"/>
          <w:szCs w:val="20"/>
        </w:rPr>
        <w:t>DOZ102 - Předepsané způsoby zabezpečení finančních prostředků a cenných předmětů (1</w:t>
      </w:r>
      <w:r w:rsidR="00945E44" w:rsidRPr="00EC15FA">
        <w:rPr>
          <w:rFonts w:cs="Arial"/>
          <w:bCs/>
          <w:sz w:val="20"/>
          <w:szCs w:val="20"/>
        </w:rPr>
        <w:t>606</w:t>
      </w:r>
      <w:r w:rsidRPr="00EC15FA">
        <w:rPr>
          <w:rFonts w:cs="Arial"/>
          <w:bCs/>
          <w:sz w:val="20"/>
          <w:szCs w:val="20"/>
        </w:rPr>
        <w:t>)</w:t>
      </w:r>
    </w:p>
    <w:p w:rsidR="0098069E" w:rsidRPr="00EC15FA" w:rsidRDefault="0098069E" w:rsidP="00283543">
      <w:pPr>
        <w:ind w:left="1321" w:hanging="896"/>
        <w:rPr>
          <w:rFonts w:cs="Arial"/>
          <w:b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DOZ104 - Loupež přepravovaných peněz nebo cenin - Předepsané způsoby zabezpečení peněz a cenin přepravovaných osobou provádějící přepravu (1401)</w:t>
      </w:r>
    </w:p>
    <w:p w:rsidR="0060346E" w:rsidRPr="00EC15FA" w:rsidRDefault="0060346E" w:rsidP="00B73B77">
      <w:pPr>
        <w:ind w:left="426"/>
        <w:rPr>
          <w:rFonts w:cs="Arial"/>
          <w:b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DOZ105 - Předepsané způsoby zabezpečení - Výklad pojmů (1401)</w:t>
      </w:r>
    </w:p>
    <w:p w:rsidR="00B73B77" w:rsidRPr="00EC15FA" w:rsidRDefault="00B73B77" w:rsidP="006E6361">
      <w:pPr>
        <w:keepNext/>
        <w:spacing w:before="80"/>
        <w:ind w:left="425"/>
        <w:jc w:val="both"/>
        <w:rPr>
          <w:rFonts w:cs="Arial"/>
          <w:b/>
          <w:sz w:val="20"/>
        </w:rPr>
      </w:pPr>
      <w:r w:rsidRPr="00EC15FA">
        <w:rPr>
          <w:rFonts w:cs="Arial"/>
          <w:b/>
          <w:sz w:val="20"/>
        </w:rPr>
        <w:t>Stroje</w:t>
      </w:r>
    </w:p>
    <w:p w:rsidR="00B73B77" w:rsidRPr="00EC15FA" w:rsidRDefault="00B73B77" w:rsidP="00B73B77">
      <w:pPr>
        <w:ind w:left="426"/>
        <w:jc w:val="both"/>
        <w:rPr>
          <w:rFonts w:cs="Arial"/>
          <w:sz w:val="20"/>
        </w:rPr>
      </w:pPr>
      <w:r w:rsidRPr="00EC15FA">
        <w:rPr>
          <w:rFonts w:cs="Arial"/>
          <w:sz w:val="20"/>
        </w:rPr>
        <w:t>DST111 - Výměna agregátů, opravy vinutí - Vymezení pojistného plnění (</w:t>
      </w:r>
      <w:r w:rsidRPr="00EC15FA">
        <w:rPr>
          <w:bCs/>
          <w:sz w:val="20"/>
          <w:szCs w:val="20"/>
        </w:rPr>
        <w:t>1401</w:t>
      </w:r>
      <w:r w:rsidRPr="00EC15FA">
        <w:rPr>
          <w:rFonts w:cs="Arial"/>
          <w:sz w:val="20"/>
        </w:rPr>
        <w:t>)</w:t>
      </w:r>
    </w:p>
    <w:p w:rsidR="00704FF7" w:rsidRPr="00EC15FA" w:rsidRDefault="00704FF7" w:rsidP="006E6361">
      <w:pPr>
        <w:keepNext/>
        <w:tabs>
          <w:tab w:val="left" w:pos="426"/>
        </w:tabs>
        <w:spacing w:before="80"/>
        <w:ind w:left="425"/>
        <w:rPr>
          <w:rFonts w:cs="Arial"/>
          <w:b/>
          <w:sz w:val="20"/>
        </w:rPr>
      </w:pPr>
      <w:r w:rsidRPr="00EC15FA">
        <w:rPr>
          <w:rFonts w:cs="Arial"/>
          <w:b/>
          <w:sz w:val="20"/>
        </w:rPr>
        <w:t>Odpovědnost za újmu</w:t>
      </w:r>
    </w:p>
    <w:p w:rsidR="00704FF7" w:rsidRPr="00EC15FA" w:rsidRDefault="00704FF7" w:rsidP="00704FF7">
      <w:pPr>
        <w:ind w:left="1463" w:hanging="1038"/>
        <w:rPr>
          <w:rFonts w:cs="Arial"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 xml:space="preserve">DODP102 - Pojištění obecné odpovědnosti za újmu a pojištění odpovědnosti za újmu způsobenou vadou výrobku a vadou práce po předání </w:t>
      </w:r>
      <w:r w:rsidR="00945E44" w:rsidRPr="00EC15FA">
        <w:rPr>
          <w:rFonts w:cs="Arial"/>
          <w:bCs/>
          <w:sz w:val="20"/>
          <w:szCs w:val="20"/>
        </w:rPr>
        <w:t>- Základní rozsah pojištění (1612</w:t>
      </w:r>
      <w:r w:rsidRPr="00EC15FA">
        <w:rPr>
          <w:rFonts w:cs="Arial"/>
          <w:bCs/>
          <w:sz w:val="20"/>
          <w:szCs w:val="20"/>
        </w:rPr>
        <w:t>)</w:t>
      </w:r>
    </w:p>
    <w:p w:rsidR="00704FF7" w:rsidRPr="00EC15FA" w:rsidRDefault="00704FF7" w:rsidP="00704FF7">
      <w:pPr>
        <w:tabs>
          <w:tab w:val="left" w:pos="-1440"/>
          <w:tab w:val="left" w:pos="426"/>
        </w:tabs>
        <w:ind w:left="1463" w:hanging="1038"/>
        <w:rPr>
          <w:rFonts w:cs="Arial"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 xml:space="preserve">DODP105 - Náklady zdravotní pojišťovny a regresy dávek nemocenského pojištění - Rozšíření rozsahu pojištění </w:t>
      </w:r>
      <w:r w:rsidRPr="00EC15FA">
        <w:rPr>
          <w:rFonts w:cs="Arial"/>
          <w:sz w:val="20"/>
          <w:szCs w:val="20"/>
        </w:rPr>
        <w:t>(1401)</w:t>
      </w:r>
    </w:p>
    <w:p w:rsidR="00704FF7" w:rsidRPr="00EC15FA" w:rsidRDefault="00704FF7" w:rsidP="00704FF7">
      <w:pPr>
        <w:tabs>
          <w:tab w:val="left" w:pos="-1440"/>
          <w:tab w:val="left" w:pos="426"/>
        </w:tabs>
        <w:ind w:left="426"/>
        <w:rPr>
          <w:rFonts w:cs="Arial"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DODP109</w:t>
      </w:r>
      <w:r w:rsidRPr="00EC15FA">
        <w:rPr>
          <w:rFonts w:cs="Arial"/>
          <w:b/>
          <w:sz w:val="20"/>
          <w:szCs w:val="20"/>
        </w:rPr>
        <w:t xml:space="preserve"> </w:t>
      </w:r>
      <w:r w:rsidRPr="00EC15FA">
        <w:rPr>
          <w:rFonts w:cs="Arial"/>
          <w:bCs/>
          <w:sz w:val="20"/>
          <w:szCs w:val="20"/>
        </w:rPr>
        <w:t xml:space="preserve">- Provoz pracovních strojů - Rozšíření rozsahu pojištění </w:t>
      </w:r>
      <w:r w:rsidRPr="00EC15FA">
        <w:rPr>
          <w:rFonts w:cs="Arial"/>
          <w:sz w:val="20"/>
          <w:szCs w:val="20"/>
        </w:rPr>
        <w:t>(14</w:t>
      </w:r>
      <w:r w:rsidR="00945E44" w:rsidRPr="00EC15FA">
        <w:rPr>
          <w:rFonts w:cs="Arial"/>
          <w:sz w:val="20"/>
          <w:szCs w:val="20"/>
        </w:rPr>
        <w:t>12</w:t>
      </w:r>
      <w:r w:rsidRPr="00EC15FA">
        <w:rPr>
          <w:rFonts w:cs="Arial"/>
          <w:sz w:val="20"/>
          <w:szCs w:val="20"/>
        </w:rPr>
        <w:t>)</w:t>
      </w:r>
    </w:p>
    <w:p w:rsidR="00283543" w:rsidRPr="00EC15FA" w:rsidRDefault="00283543" w:rsidP="00283543">
      <w:pPr>
        <w:ind w:left="1463" w:hanging="1038"/>
        <w:rPr>
          <w:rFonts w:cs="Arial"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DODP11</w:t>
      </w:r>
      <w:r w:rsidR="00D565EA" w:rsidRPr="00EC15FA">
        <w:rPr>
          <w:rFonts w:cs="Arial"/>
          <w:bCs/>
          <w:sz w:val="20"/>
          <w:szCs w:val="20"/>
        </w:rPr>
        <w:t>5</w:t>
      </w:r>
      <w:r w:rsidRPr="00EC15FA">
        <w:rPr>
          <w:rFonts w:cs="Arial"/>
          <w:bCs/>
          <w:sz w:val="20"/>
          <w:szCs w:val="20"/>
        </w:rPr>
        <w:t xml:space="preserve"> - </w:t>
      </w:r>
      <w:r w:rsidR="00D565EA" w:rsidRPr="00EC15FA">
        <w:rPr>
          <w:sz w:val="20"/>
          <w:szCs w:val="20"/>
        </w:rPr>
        <w:t xml:space="preserve">Výkon veřejné moci </w:t>
      </w:r>
      <w:r w:rsidRPr="00EC15FA">
        <w:rPr>
          <w:rFonts w:cs="Arial"/>
          <w:sz w:val="20"/>
          <w:szCs w:val="20"/>
        </w:rPr>
        <w:t>- Rozšíření rozsahu pojištění (1</w:t>
      </w:r>
      <w:r w:rsidR="00945E44" w:rsidRPr="00EC15FA">
        <w:rPr>
          <w:rFonts w:cs="Arial"/>
          <w:sz w:val="20"/>
          <w:szCs w:val="20"/>
        </w:rPr>
        <w:t>507</w:t>
      </w:r>
      <w:r w:rsidRPr="00EC15FA">
        <w:rPr>
          <w:rFonts w:cs="Arial"/>
          <w:sz w:val="20"/>
          <w:szCs w:val="20"/>
        </w:rPr>
        <w:t>)</w:t>
      </w:r>
    </w:p>
    <w:p w:rsidR="003854AF" w:rsidRPr="00EC15FA" w:rsidRDefault="002C3E93" w:rsidP="003854AF">
      <w:pPr>
        <w:ind w:left="1463" w:hanging="1038"/>
        <w:rPr>
          <w:rFonts w:cs="Arial"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DODP116 - Obecní policie</w:t>
      </w:r>
      <w:r w:rsidRPr="00EC15FA">
        <w:rPr>
          <w:rFonts w:cs="Arial"/>
          <w:sz w:val="20"/>
          <w:szCs w:val="20"/>
        </w:rPr>
        <w:t xml:space="preserve"> </w:t>
      </w:r>
      <w:r w:rsidRPr="00EC15FA">
        <w:rPr>
          <w:sz w:val="20"/>
          <w:szCs w:val="20"/>
        </w:rPr>
        <w:t>- Rozšíření rozsahu pojištění (1401</w:t>
      </w:r>
      <w:r w:rsidRPr="00EC15FA">
        <w:rPr>
          <w:rFonts w:cs="Arial"/>
          <w:sz w:val="20"/>
          <w:szCs w:val="20"/>
        </w:rPr>
        <w:t>)</w:t>
      </w:r>
    </w:p>
    <w:p w:rsidR="003854AF" w:rsidRPr="00EC15FA" w:rsidRDefault="003854AF" w:rsidP="003854AF">
      <w:pPr>
        <w:ind w:left="1463" w:hanging="1038"/>
        <w:rPr>
          <w:sz w:val="20"/>
          <w:szCs w:val="20"/>
        </w:rPr>
      </w:pPr>
      <w:r w:rsidRPr="00EC15FA">
        <w:rPr>
          <w:sz w:val="20"/>
          <w:szCs w:val="20"/>
        </w:rPr>
        <w:t>DODP117 - Výkon veřejné služby - Rozšíření rozsahu pojištění (1401)</w:t>
      </w:r>
    </w:p>
    <w:p w:rsidR="00283543" w:rsidRPr="00EC15FA" w:rsidRDefault="00283543" w:rsidP="00283543">
      <w:pPr>
        <w:ind w:left="1463" w:hanging="1038"/>
        <w:rPr>
          <w:rFonts w:cs="Arial"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DODP11</w:t>
      </w:r>
      <w:r w:rsidR="002C3E93" w:rsidRPr="00EC15FA">
        <w:rPr>
          <w:rFonts w:cs="Arial"/>
          <w:bCs/>
          <w:sz w:val="20"/>
          <w:szCs w:val="20"/>
        </w:rPr>
        <w:t>8</w:t>
      </w:r>
      <w:r w:rsidRPr="00EC15FA">
        <w:rPr>
          <w:rFonts w:cs="Arial"/>
          <w:bCs/>
          <w:sz w:val="20"/>
          <w:szCs w:val="20"/>
        </w:rPr>
        <w:t xml:space="preserve"> </w:t>
      </w:r>
      <w:r w:rsidR="009F5792" w:rsidRPr="00EC15FA">
        <w:rPr>
          <w:rFonts w:cs="Arial"/>
          <w:bCs/>
          <w:sz w:val="20"/>
          <w:szCs w:val="20"/>
        </w:rPr>
        <w:t>-</w:t>
      </w:r>
      <w:r w:rsidRPr="00EC15FA">
        <w:rPr>
          <w:rFonts w:cs="Arial"/>
          <w:bCs/>
          <w:sz w:val="20"/>
          <w:szCs w:val="20"/>
        </w:rPr>
        <w:t xml:space="preserve"> </w:t>
      </w:r>
      <w:r w:rsidR="009F5792" w:rsidRPr="00EC15FA">
        <w:rPr>
          <w:rFonts w:cs="Arial"/>
          <w:bCs/>
          <w:sz w:val="20"/>
          <w:szCs w:val="20"/>
        </w:rPr>
        <w:t>Poskytování sociálních služeb</w:t>
      </w:r>
      <w:r w:rsidR="00D565EA" w:rsidRPr="00EC15FA">
        <w:rPr>
          <w:rFonts w:cs="Arial"/>
          <w:sz w:val="20"/>
          <w:szCs w:val="20"/>
        </w:rPr>
        <w:t xml:space="preserve"> </w:t>
      </w:r>
      <w:r w:rsidRPr="00EC15FA">
        <w:rPr>
          <w:sz w:val="20"/>
          <w:szCs w:val="20"/>
        </w:rPr>
        <w:t>- Rozšíření rozsahu pojištění (1401</w:t>
      </w:r>
      <w:r w:rsidRPr="00EC15FA">
        <w:rPr>
          <w:rFonts w:cs="Arial"/>
          <w:sz w:val="20"/>
          <w:szCs w:val="20"/>
        </w:rPr>
        <w:t>)</w:t>
      </w: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F67D4B" w:rsidRPr="00EC15FA" w:rsidRDefault="00F67D4B" w:rsidP="00283543">
      <w:pPr>
        <w:ind w:left="1463" w:hanging="1038"/>
        <w:rPr>
          <w:rFonts w:cs="Arial"/>
          <w:sz w:val="20"/>
          <w:szCs w:val="20"/>
        </w:rPr>
      </w:pPr>
    </w:p>
    <w:p w:rsidR="00D7357B" w:rsidRPr="00EC15FA" w:rsidRDefault="00D7357B" w:rsidP="006E6361">
      <w:pPr>
        <w:keepNext/>
        <w:tabs>
          <w:tab w:val="left" w:pos="426"/>
        </w:tabs>
        <w:spacing w:before="80"/>
        <w:ind w:left="425"/>
        <w:rPr>
          <w:rFonts w:cs="Arial"/>
          <w:b/>
          <w:sz w:val="20"/>
          <w:szCs w:val="20"/>
        </w:rPr>
      </w:pPr>
      <w:r w:rsidRPr="00EC15FA">
        <w:rPr>
          <w:rFonts w:cs="Arial"/>
          <w:b/>
          <w:sz w:val="20"/>
          <w:szCs w:val="20"/>
        </w:rPr>
        <w:t>Obecné</w:t>
      </w:r>
    </w:p>
    <w:p w:rsidR="00257C49" w:rsidRPr="00EC15FA" w:rsidRDefault="00547E3D" w:rsidP="00A07993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EC15FA">
        <w:rPr>
          <w:rFonts w:cs="Arial"/>
          <w:b/>
          <w:sz w:val="20"/>
          <w:szCs w:val="20"/>
        </w:rPr>
        <w:tab/>
      </w:r>
      <w:r w:rsidR="00257C49" w:rsidRPr="00EC15FA">
        <w:rPr>
          <w:rFonts w:cs="Arial"/>
          <w:sz w:val="20"/>
          <w:szCs w:val="20"/>
        </w:rPr>
        <w:t>DOB101 - Elektronická rizika - Výluka (1401)</w:t>
      </w:r>
    </w:p>
    <w:p w:rsidR="00D7357B" w:rsidRPr="00EC15FA" w:rsidRDefault="00D7357B" w:rsidP="00A07993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EC15FA">
        <w:rPr>
          <w:rFonts w:cs="Arial"/>
          <w:sz w:val="20"/>
          <w:szCs w:val="20"/>
        </w:rPr>
        <w:t>DOB</w:t>
      </w:r>
      <w:r w:rsidR="00EE5817" w:rsidRPr="00EC15FA">
        <w:rPr>
          <w:rFonts w:cs="Arial"/>
          <w:sz w:val="20"/>
          <w:szCs w:val="20"/>
        </w:rPr>
        <w:t>10</w:t>
      </w:r>
      <w:r w:rsidRPr="00EC15FA">
        <w:rPr>
          <w:rFonts w:cs="Arial"/>
          <w:sz w:val="20"/>
          <w:szCs w:val="20"/>
        </w:rPr>
        <w:t>3 - Výklad pojmů pro účely pojistné smlouvy (1</w:t>
      </w:r>
      <w:r w:rsidR="007C6242" w:rsidRPr="00EC15FA">
        <w:rPr>
          <w:rFonts w:cs="Arial"/>
          <w:sz w:val="20"/>
          <w:szCs w:val="20"/>
        </w:rPr>
        <w:t>4</w:t>
      </w:r>
      <w:r w:rsidRPr="00EC15FA">
        <w:rPr>
          <w:rFonts w:cs="Arial"/>
          <w:sz w:val="20"/>
          <w:szCs w:val="20"/>
        </w:rPr>
        <w:t>01)</w:t>
      </w:r>
    </w:p>
    <w:p w:rsidR="0098069E" w:rsidRPr="00EC15FA" w:rsidRDefault="0098069E" w:rsidP="0098069E">
      <w:pPr>
        <w:tabs>
          <w:tab w:val="left" w:pos="426"/>
        </w:tabs>
        <w:rPr>
          <w:rFonts w:cs="Arial"/>
          <w:sz w:val="20"/>
          <w:szCs w:val="20"/>
        </w:rPr>
      </w:pPr>
      <w:r w:rsidRPr="00EC15FA">
        <w:rPr>
          <w:rFonts w:cs="Arial"/>
          <w:b/>
          <w:sz w:val="20"/>
          <w:szCs w:val="20"/>
        </w:rPr>
        <w:tab/>
      </w:r>
      <w:r w:rsidRPr="00EC15FA">
        <w:rPr>
          <w:rFonts w:cs="Arial"/>
          <w:sz w:val="20"/>
          <w:szCs w:val="20"/>
        </w:rPr>
        <w:t>DOB104 - Demolice, suť  - Rozšíření pojistného plnění (1401)</w:t>
      </w:r>
    </w:p>
    <w:p w:rsidR="00A07993" w:rsidRPr="00EC15FA" w:rsidRDefault="00A07993" w:rsidP="00A07993">
      <w:pPr>
        <w:tabs>
          <w:tab w:val="left" w:pos="426"/>
        </w:tabs>
        <w:ind w:left="425"/>
        <w:rPr>
          <w:rFonts w:cs="Arial"/>
          <w:sz w:val="20"/>
          <w:szCs w:val="20"/>
        </w:rPr>
      </w:pPr>
      <w:r w:rsidRPr="00EC15FA">
        <w:rPr>
          <w:rFonts w:cs="Arial"/>
          <w:sz w:val="20"/>
          <w:szCs w:val="20"/>
        </w:rPr>
        <w:t>DOB105 - Tíha sněhu, námraza - Vymezení podmínek (1401)</w:t>
      </w:r>
    </w:p>
    <w:p w:rsidR="00A07993" w:rsidRPr="00EC15FA" w:rsidRDefault="00A07993" w:rsidP="00CB232F">
      <w:pPr>
        <w:ind w:left="1332" w:hanging="907"/>
        <w:rPr>
          <w:rFonts w:cs="Arial"/>
          <w:bCs/>
          <w:sz w:val="20"/>
          <w:szCs w:val="20"/>
        </w:rPr>
      </w:pPr>
      <w:r w:rsidRPr="00EC15FA">
        <w:rPr>
          <w:rFonts w:cs="Arial"/>
          <w:bCs/>
          <w:sz w:val="20"/>
          <w:szCs w:val="20"/>
        </w:rPr>
        <w:t>DOB107 - Definice jedné pojistné události pro pojistná nebezpečí povodeň, záplava, vichřice, krupobití (1401)</w:t>
      </w:r>
    </w:p>
    <w:p w:rsidR="00F11689" w:rsidRPr="00EC15FA" w:rsidRDefault="00F11689" w:rsidP="00F11689">
      <w:pPr>
        <w:tabs>
          <w:tab w:val="left" w:pos="426"/>
        </w:tabs>
        <w:rPr>
          <w:b/>
          <w:sz w:val="20"/>
          <w:szCs w:val="20"/>
        </w:rPr>
      </w:pPr>
      <w:r w:rsidRPr="00EC15FA">
        <w:rPr>
          <w:b/>
          <w:sz w:val="20"/>
          <w:szCs w:val="20"/>
        </w:rPr>
        <w:tab/>
        <w:t>Jiné</w:t>
      </w:r>
    </w:p>
    <w:p w:rsidR="00F11689" w:rsidRPr="00EC15FA" w:rsidRDefault="00F11689" w:rsidP="00F11689">
      <w:pPr>
        <w:tabs>
          <w:tab w:val="left" w:pos="426"/>
          <w:tab w:val="left" w:pos="1418"/>
          <w:tab w:val="left" w:pos="1560"/>
        </w:tabs>
        <w:rPr>
          <w:sz w:val="20"/>
          <w:szCs w:val="20"/>
        </w:rPr>
      </w:pPr>
      <w:r w:rsidRPr="00EC15FA">
        <w:rPr>
          <w:b/>
          <w:sz w:val="20"/>
          <w:szCs w:val="20"/>
        </w:rPr>
        <w:tab/>
      </w:r>
      <w:r w:rsidRPr="00EC15FA">
        <w:rPr>
          <w:sz w:val="20"/>
          <w:szCs w:val="20"/>
        </w:rPr>
        <w:t>DOD101- Pojištění okrasných dřevin - Rozšíření předmětu pojištění (1401)</w:t>
      </w:r>
    </w:p>
    <w:p w:rsidR="00F11689" w:rsidRPr="00EC15FA" w:rsidRDefault="00F11689" w:rsidP="00CB232F">
      <w:pPr>
        <w:ind w:left="1332" w:hanging="907"/>
        <w:rPr>
          <w:rFonts w:cs="Arial"/>
          <w:bCs/>
          <w:sz w:val="20"/>
          <w:szCs w:val="20"/>
        </w:rPr>
      </w:pPr>
    </w:p>
    <w:p w:rsidR="00D7357B" w:rsidRPr="00EC15FA" w:rsidRDefault="00D7357B" w:rsidP="00F93FEC">
      <w:pPr>
        <w:spacing w:before="120"/>
        <w:jc w:val="center"/>
        <w:rPr>
          <w:rFonts w:cs="Arial"/>
          <w:b/>
          <w:bCs/>
          <w:sz w:val="24"/>
        </w:rPr>
      </w:pPr>
      <w:r w:rsidRPr="00EC15FA">
        <w:rPr>
          <w:rFonts w:cs="Arial"/>
          <w:b/>
          <w:bCs/>
          <w:sz w:val="24"/>
        </w:rPr>
        <w:t>Článek II.</w:t>
      </w: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755693" w:rsidRPr="006368D9" w:rsidRDefault="00755693" w:rsidP="00BE03EF">
      <w:pPr>
        <w:keepNext/>
        <w:numPr>
          <w:ilvl w:val="0"/>
          <w:numId w:val="9"/>
        </w:numPr>
        <w:tabs>
          <w:tab w:val="clear" w:pos="390"/>
        </w:tabs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Obecná</w:t>
      </w:r>
      <w:r w:rsidR="005F09CC">
        <w:rPr>
          <w:rFonts w:cs="Arial"/>
          <w:b/>
          <w:sz w:val="20"/>
        </w:rPr>
        <w:t xml:space="preserve"> ujednání pro pojištění majetku</w:t>
      </w:r>
    </w:p>
    <w:p w:rsidR="00755693" w:rsidRPr="00D565EA" w:rsidRDefault="00755693" w:rsidP="00BE03EF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755693" w:rsidRPr="006368D9" w:rsidRDefault="00755693" w:rsidP="00BE03EF">
      <w:pPr>
        <w:numPr>
          <w:ilvl w:val="1"/>
          <w:numId w:val="8"/>
        </w:numPr>
        <w:tabs>
          <w:tab w:val="clear" w:pos="360"/>
          <w:tab w:val="left" w:pos="-720"/>
        </w:tabs>
        <w:spacing w:before="120"/>
        <w:ind w:left="426" w:hanging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Pro pojišt</w:t>
      </w:r>
      <w:r w:rsidR="001E09A4">
        <w:rPr>
          <w:rFonts w:cs="Arial"/>
          <w:sz w:val="20"/>
        </w:rPr>
        <w:t>ění majetku je místem pojištění:</w:t>
      </w:r>
    </w:p>
    <w:p w:rsidR="001A4EF3" w:rsidRPr="001A4EF3" w:rsidRDefault="001A4EF3" w:rsidP="001A4EF3">
      <w:pPr>
        <w:tabs>
          <w:tab w:val="left" w:pos="-720"/>
        </w:tabs>
        <w:spacing w:before="120"/>
        <w:ind w:left="426"/>
        <w:jc w:val="both"/>
        <w:rPr>
          <w:b/>
          <w:bCs/>
          <w:iCs/>
          <w:sz w:val="20"/>
          <w:szCs w:val="20"/>
        </w:rPr>
      </w:pPr>
      <w:r w:rsidRPr="001A4EF3">
        <w:rPr>
          <w:b/>
          <w:sz w:val="20"/>
          <w:szCs w:val="20"/>
        </w:rPr>
        <w:t>Vídeňská 699, 691 23 Pohořelice</w:t>
      </w:r>
      <w:r w:rsidRPr="001A4EF3">
        <w:rPr>
          <w:b/>
          <w:bCs/>
          <w:iCs/>
          <w:sz w:val="20"/>
          <w:szCs w:val="20"/>
        </w:rPr>
        <w:t>;</w:t>
      </w:r>
    </w:p>
    <w:p w:rsidR="001A4EF3" w:rsidRPr="001A4EF3" w:rsidRDefault="001A4EF3" w:rsidP="001A4EF3">
      <w:pPr>
        <w:tabs>
          <w:tab w:val="left" w:pos="-720"/>
        </w:tabs>
        <w:ind w:left="426"/>
        <w:jc w:val="both"/>
        <w:rPr>
          <w:b/>
          <w:sz w:val="20"/>
          <w:szCs w:val="20"/>
        </w:rPr>
      </w:pPr>
      <w:r w:rsidRPr="001A4EF3">
        <w:rPr>
          <w:b/>
          <w:sz w:val="20"/>
          <w:szCs w:val="20"/>
        </w:rPr>
        <w:t>místa uvedená v příloze č. 1 a č. 2;</w:t>
      </w:r>
    </w:p>
    <w:p w:rsidR="001A4EF3" w:rsidRPr="001A4EF3" w:rsidRDefault="001A4EF3" w:rsidP="001A4EF3">
      <w:pPr>
        <w:tabs>
          <w:tab w:val="left" w:pos="-720"/>
        </w:tabs>
        <w:ind w:left="426"/>
        <w:jc w:val="both"/>
        <w:rPr>
          <w:b/>
          <w:sz w:val="20"/>
          <w:szCs w:val="20"/>
        </w:rPr>
      </w:pPr>
      <w:proofErr w:type="spellStart"/>
      <w:r w:rsidRPr="001A4EF3">
        <w:rPr>
          <w:b/>
          <w:sz w:val="20"/>
          <w:szCs w:val="20"/>
        </w:rPr>
        <w:t>parc.č</w:t>
      </w:r>
      <w:proofErr w:type="spellEnd"/>
      <w:r w:rsidRPr="001A4EF3">
        <w:rPr>
          <w:b/>
          <w:sz w:val="20"/>
          <w:szCs w:val="20"/>
        </w:rPr>
        <w:t xml:space="preserve">. 68/1, 70, 71/1, 952/1 a 953 v </w:t>
      </w:r>
      <w:r w:rsidRPr="001A4EF3">
        <w:rPr>
          <w:b/>
          <w:sz w:val="20"/>
        </w:rPr>
        <w:t>k.</w:t>
      </w:r>
      <w:proofErr w:type="spellStart"/>
      <w:r w:rsidRPr="001A4EF3">
        <w:rPr>
          <w:b/>
          <w:sz w:val="20"/>
        </w:rPr>
        <w:t>ú</w:t>
      </w:r>
      <w:proofErr w:type="spellEnd"/>
      <w:r w:rsidRPr="001A4EF3">
        <w:rPr>
          <w:b/>
          <w:sz w:val="20"/>
        </w:rPr>
        <w:t>. Pohořelice nad Jihlavou, 691 23 Pohořelice</w:t>
      </w:r>
      <w:r w:rsidRPr="001A4EF3">
        <w:rPr>
          <w:b/>
          <w:sz w:val="20"/>
          <w:szCs w:val="20"/>
        </w:rPr>
        <w:t>;</w:t>
      </w:r>
    </w:p>
    <w:p w:rsidR="001A4EF3" w:rsidRPr="001A4EF3" w:rsidRDefault="001A4EF3" w:rsidP="001A4EF3">
      <w:pPr>
        <w:tabs>
          <w:tab w:val="left" w:pos="-720"/>
        </w:tabs>
        <w:ind w:left="426"/>
        <w:jc w:val="both"/>
        <w:rPr>
          <w:b/>
          <w:bCs/>
          <w:iCs/>
          <w:sz w:val="20"/>
          <w:szCs w:val="20"/>
        </w:rPr>
      </w:pPr>
      <w:r w:rsidRPr="00B70C72">
        <w:rPr>
          <w:b/>
          <w:sz w:val="20"/>
          <w:szCs w:val="20"/>
        </w:rPr>
        <w:t xml:space="preserve">místa v </w:t>
      </w:r>
      <w:r w:rsidRPr="00B70C72">
        <w:rPr>
          <w:b/>
          <w:sz w:val="20"/>
        </w:rPr>
        <w:t>k.</w:t>
      </w:r>
      <w:proofErr w:type="spellStart"/>
      <w:r w:rsidRPr="00B70C72">
        <w:rPr>
          <w:b/>
          <w:sz w:val="20"/>
        </w:rPr>
        <w:t>ú</w:t>
      </w:r>
      <w:proofErr w:type="spellEnd"/>
      <w:r w:rsidRPr="00B70C72">
        <w:rPr>
          <w:b/>
          <w:sz w:val="20"/>
        </w:rPr>
        <w:t>. Pohořelice nad Jihlavou, 691 23; k.</w:t>
      </w:r>
      <w:proofErr w:type="spellStart"/>
      <w:r w:rsidRPr="00B70C72">
        <w:rPr>
          <w:b/>
          <w:sz w:val="20"/>
        </w:rPr>
        <w:t>ú</w:t>
      </w:r>
      <w:proofErr w:type="spellEnd"/>
      <w:r w:rsidRPr="00B70C72">
        <w:rPr>
          <w:b/>
          <w:sz w:val="20"/>
        </w:rPr>
        <w:t xml:space="preserve">. </w:t>
      </w:r>
      <w:proofErr w:type="spellStart"/>
      <w:r w:rsidRPr="00B70C72">
        <w:rPr>
          <w:b/>
          <w:sz w:val="20"/>
        </w:rPr>
        <w:t>Smolín</w:t>
      </w:r>
      <w:proofErr w:type="spellEnd"/>
      <w:r w:rsidRPr="00B70C72">
        <w:rPr>
          <w:b/>
          <w:sz w:val="20"/>
        </w:rPr>
        <w:t>, 691 23; k.</w:t>
      </w:r>
      <w:proofErr w:type="spellStart"/>
      <w:r w:rsidRPr="00B70C72">
        <w:rPr>
          <w:b/>
          <w:sz w:val="20"/>
        </w:rPr>
        <w:t>ú</w:t>
      </w:r>
      <w:proofErr w:type="spellEnd"/>
      <w:r w:rsidRPr="00B70C72">
        <w:rPr>
          <w:b/>
          <w:sz w:val="20"/>
        </w:rPr>
        <w:t>. Nová Ves u Pohořelic, 691 23;</w:t>
      </w:r>
      <w:r w:rsidRPr="00B70C72">
        <w:rPr>
          <w:b/>
          <w:sz w:val="20"/>
          <w:szCs w:val="20"/>
        </w:rPr>
        <w:t xml:space="preserve"> </w:t>
      </w:r>
      <w:r w:rsidR="00D128CD" w:rsidRPr="00B70C72">
        <w:rPr>
          <w:b/>
          <w:sz w:val="20"/>
          <w:szCs w:val="20"/>
        </w:rPr>
        <w:t>k.</w:t>
      </w:r>
      <w:proofErr w:type="spellStart"/>
      <w:r w:rsidR="00D128CD" w:rsidRPr="00B70C72">
        <w:rPr>
          <w:b/>
          <w:sz w:val="20"/>
          <w:szCs w:val="20"/>
        </w:rPr>
        <w:t>ú</w:t>
      </w:r>
      <w:proofErr w:type="spellEnd"/>
      <w:r w:rsidR="00D128CD" w:rsidRPr="00B70C72">
        <w:rPr>
          <w:b/>
          <w:sz w:val="20"/>
          <w:szCs w:val="20"/>
        </w:rPr>
        <w:t xml:space="preserve">. Velký Dvůr, PSČ 691 23, </w:t>
      </w:r>
      <w:r w:rsidRPr="00B70C72">
        <w:rPr>
          <w:b/>
          <w:sz w:val="20"/>
        </w:rPr>
        <w:t>k.</w:t>
      </w:r>
      <w:proofErr w:type="spellStart"/>
      <w:r w:rsidRPr="00B70C72">
        <w:rPr>
          <w:b/>
          <w:sz w:val="20"/>
        </w:rPr>
        <w:t>ú</w:t>
      </w:r>
      <w:proofErr w:type="spellEnd"/>
      <w:r w:rsidRPr="00B70C72">
        <w:rPr>
          <w:b/>
          <w:sz w:val="20"/>
        </w:rPr>
        <w:t xml:space="preserve">. Šumice, 671 75, </w:t>
      </w:r>
      <w:r w:rsidRPr="00B70C72">
        <w:rPr>
          <w:b/>
          <w:sz w:val="20"/>
          <w:szCs w:val="20"/>
        </w:rPr>
        <w:t>která pojištěný vlastní nebo je po právu užívá, nebo na</w:t>
      </w:r>
      <w:r w:rsidRPr="009F2F1B">
        <w:rPr>
          <w:b/>
          <w:sz w:val="20"/>
          <w:szCs w:val="20"/>
        </w:rPr>
        <w:t xml:space="preserve"> </w:t>
      </w:r>
      <w:r w:rsidRPr="004648D5">
        <w:rPr>
          <w:b/>
          <w:sz w:val="20"/>
          <w:szCs w:val="20"/>
        </w:rPr>
        <w:t>nich provádí objednanou</w:t>
      </w:r>
      <w:r w:rsidRPr="001A4EF3">
        <w:rPr>
          <w:b/>
          <w:sz w:val="20"/>
          <w:szCs w:val="20"/>
        </w:rPr>
        <w:t xml:space="preserve"> činnost;</w:t>
      </w:r>
    </w:p>
    <w:p w:rsidR="001A4EF3" w:rsidRPr="001A4EF3" w:rsidRDefault="001A4EF3" w:rsidP="00B70C72">
      <w:pPr>
        <w:tabs>
          <w:tab w:val="left" w:pos="-720"/>
        </w:tabs>
        <w:spacing w:before="120"/>
        <w:ind w:left="425"/>
        <w:jc w:val="both"/>
        <w:rPr>
          <w:sz w:val="20"/>
          <w:szCs w:val="20"/>
        </w:rPr>
      </w:pPr>
      <w:r w:rsidRPr="001A4EF3">
        <w:rPr>
          <w:sz w:val="20"/>
          <w:szCs w:val="20"/>
        </w:rPr>
        <w:t>není-li dále uvedeno jinak.</w:t>
      </w:r>
    </w:p>
    <w:p w:rsidR="00755693" w:rsidRPr="006368D9" w:rsidRDefault="00755693" w:rsidP="00BE03EF">
      <w:pPr>
        <w:keepNext/>
        <w:numPr>
          <w:ilvl w:val="0"/>
          <w:numId w:val="9"/>
        </w:numPr>
        <w:tabs>
          <w:tab w:val="clear" w:pos="390"/>
        </w:tabs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755693" w:rsidRPr="006368D9" w:rsidRDefault="001A4EF3" w:rsidP="00755693">
      <w:pPr>
        <w:pStyle w:val="Zkladntext32"/>
        <w:tabs>
          <w:tab w:val="clear" w:pos="-720"/>
        </w:tabs>
        <w:spacing w:before="120" w:line="240" w:lineRule="auto"/>
        <w:ind w:left="425"/>
        <w:jc w:val="both"/>
        <w:rPr>
          <w:rFonts w:ascii="Koop Office" w:hAnsi="Koop Office"/>
        </w:rPr>
      </w:pPr>
      <w:r w:rsidRPr="009F2F1B">
        <w:rPr>
          <w:rFonts w:ascii="Koop Office" w:hAnsi="Koop Office" w:cs="Arial"/>
        </w:rPr>
        <w:t>S účinností od 01.04.</w:t>
      </w:r>
      <w:r w:rsidR="00725BBE" w:rsidRPr="009F2F1B">
        <w:rPr>
          <w:rFonts w:ascii="Koop Office" w:hAnsi="Koop Office" w:cs="Arial"/>
        </w:rPr>
        <w:t>2017</w:t>
      </w:r>
      <w:r w:rsidRPr="009F2F1B">
        <w:rPr>
          <w:rFonts w:ascii="Koop Office" w:hAnsi="Koop Office" w:cs="Arial"/>
        </w:rPr>
        <w:t xml:space="preserve"> </w:t>
      </w:r>
      <w:r w:rsidR="00755693" w:rsidRPr="009F2F1B">
        <w:rPr>
          <w:rFonts w:ascii="Koop Office" w:hAnsi="Koop Office" w:cs="Arial"/>
        </w:rPr>
        <w:t xml:space="preserve">se </w:t>
      </w:r>
      <w:r w:rsidRPr="009F2F1B">
        <w:rPr>
          <w:rFonts w:ascii="Koop Office" w:hAnsi="Koop Office" w:cs="Arial"/>
        </w:rPr>
        <w:t xml:space="preserve">aktuálně </w:t>
      </w:r>
      <w:r w:rsidR="00755693" w:rsidRPr="009F2F1B">
        <w:rPr>
          <w:rFonts w:ascii="Koop Office" w:hAnsi="Koop Office" w:cs="Arial"/>
        </w:rPr>
        <w:t xml:space="preserve">sjednává </w:t>
      </w:r>
      <w:r w:rsidRPr="009F2F1B">
        <w:rPr>
          <w:rFonts w:ascii="Koop Office" w:hAnsi="Koop Office" w:cs="Arial"/>
        </w:rPr>
        <w:t xml:space="preserve">pojištění </w:t>
      </w:r>
      <w:r w:rsidR="00755693" w:rsidRPr="009F2F1B">
        <w:rPr>
          <w:rFonts w:ascii="Koop Office" w:hAnsi="Koop Office" w:cs="Arial"/>
        </w:rPr>
        <w:t xml:space="preserve">pro předměty v rozsahu a na místech pojištění </w:t>
      </w:r>
      <w:r w:rsidR="00755693" w:rsidRPr="006368D9">
        <w:rPr>
          <w:rFonts w:ascii="Koop Office" w:hAnsi="Koop Office" w:cs="Arial"/>
        </w:rPr>
        <w:t>uvedených v následujících tabulkách:</w:t>
      </w:r>
    </w:p>
    <w:p w:rsidR="001A4EF3" w:rsidRDefault="001A4EF3" w:rsidP="001A4EF3">
      <w:pPr>
        <w:rPr>
          <w:sz w:val="20"/>
          <w:szCs w:val="20"/>
        </w:rPr>
      </w:pPr>
    </w:p>
    <w:p w:rsidR="001A4EF3" w:rsidRPr="006368D9" w:rsidRDefault="001A4EF3" w:rsidP="001A4EF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Živelní pojištění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126"/>
        <w:gridCol w:w="1560"/>
        <w:gridCol w:w="1275"/>
        <w:gridCol w:w="1276"/>
        <w:gridCol w:w="1418"/>
        <w:gridCol w:w="1275"/>
      </w:tblGrid>
      <w:tr w:rsidR="001A4EF3" w:rsidRPr="006368D9" w:rsidTr="00FC6F70">
        <w:tc>
          <w:tcPr>
            <w:tcW w:w="9639" w:type="dxa"/>
            <w:gridSpan w:val="7"/>
          </w:tcPr>
          <w:p w:rsidR="001A4EF3" w:rsidRPr="005A7752" w:rsidRDefault="001A4EF3" w:rsidP="001A4EF3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497B04">
              <w:rPr>
                <w:sz w:val="20"/>
                <w:szCs w:val="20"/>
              </w:rPr>
              <w:t>Vídeňská 699, 691 23 Pohořelice</w:t>
            </w:r>
            <w:r w:rsidRPr="00497B04">
              <w:rPr>
                <w:bCs/>
                <w:iCs/>
                <w:sz w:val="20"/>
                <w:szCs w:val="20"/>
              </w:rPr>
              <w:t xml:space="preserve">; </w:t>
            </w:r>
            <w:r w:rsidRPr="00497B04">
              <w:rPr>
                <w:sz w:val="20"/>
                <w:szCs w:val="20"/>
              </w:rPr>
              <w:t xml:space="preserve">místa uvedená v příloze č. 1 a č. 2; místa v </w:t>
            </w:r>
            <w:r w:rsidRPr="00497B04">
              <w:rPr>
                <w:sz w:val="20"/>
              </w:rPr>
              <w:t>k.</w:t>
            </w:r>
            <w:proofErr w:type="spellStart"/>
            <w:r w:rsidRPr="00497B04">
              <w:rPr>
                <w:sz w:val="20"/>
              </w:rPr>
              <w:t>ú</w:t>
            </w:r>
            <w:proofErr w:type="spellEnd"/>
            <w:r w:rsidRPr="00497B04">
              <w:rPr>
                <w:sz w:val="20"/>
              </w:rPr>
              <w:t>. Pohořelice nad Jihlavou, 691 23; k.</w:t>
            </w:r>
            <w:proofErr w:type="spellStart"/>
            <w:r w:rsidRPr="00497B04">
              <w:rPr>
                <w:sz w:val="20"/>
              </w:rPr>
              <w:t>ú</w:t>
            </w:r>
            <w:proofErr w:type="spellEnd"/>
            <w:r w:rsidRPr="00497B04">
              <w:rPr>
                <w:sz w:val="20"/>
              </w:rPr>
              <w:t xml:space="preserve">. </w:t>
            </w:r>
            <w:proofErr w:type="spellStart"/>
            <w:r w:rsidRPr="00497B04">
              <w:rPr>
                <w:sz w:val="20"/>
              </w:rPr>
              <w:t>Smolín</w:t>
            </w:r>
            <w:proofErr w:type="spellEnd"/>
            <w:r w:rsidRPr="00497B04">
              <w:rPr>
                <w:sz w:val="20"/>
              </w:rPr>
              <w:t>, 691 23; k.</w:t>
            </w:r>
            <w:proofErr w:type="spellStart"/>
            <w:r w:rsidRPr="00497B04">
              <w:rPr>
                <w:sz w:val="20"/>
              </w:rPr>
              <w:t>ú</w:t>
            </w:r>
            <w:proofErr w:type="spellEnd"/>
            <w:r w:rsidRPr="00497B04">
              <w:rPr>
                <w:sz w:val="20"/>
              </w:rPr>
              <w:t xml:space="preserve">. Nová Ves u Pohořelic, </w:t>
            </w:r>
            <w:r w:rsidRPr="009F2F1B">
              <w:rPr>
                <w:sz w:val="20"/>
              </w:rPr>
              <w:t>691 23,</w:t>
            </w:r>
            <w:r w:rsidRPr="009F2F1B">
              <w:rPr>
                <w:sz w:val="20"/>
                <w:szCs w:val="20"/>
              </w:rPr>
              <w:t xml:space="preserve"> </w:t>
            </w:r>
            <w:r w:rsidR="004D3FB2" w:rsidRPr="009F2F1B">
              <w:rPr>
                <w:sz w:val="20"/>
                <w:szCs w:val="20"/>
              </w:rPr>
              <w:t>k.</w:t>
            </w:r>
            <w:proofErr w:type="spellStart"/>
            <w:r w:rsidR="004D3FB2" w:rsidRPr="009F2F1B">
              <w:rPr>
                <w:sz w:val="20"/>
                <w:szCs w:val="20"/>
              </w:rPr>
              <w:t>ú</w:t>
            </w:r>
            <w:proofErr w:type="spellEnd"/>
            <w:r w:rsidR="004D3FB2" w:rsidRPr="009F2F1B">
              <w:rPr>
                <w:sz w:val="20"/>
                <w:szCs w:val="20"/>
              </w:rPr>
              <w:t xml:space="preserve">. Velký Dvůr, PSČ 691 23, </w:t>
            </w:r>
            <w:r w:rsidRPr="009F2F1B">
              <w:rPr>
                <w:sz w:val="20"/>
                <w:szCs w:val="20"/>
              </w:rPr>
              <w:t xml:space="preserve">která pojištěný vlastní nebo je po právu užívá, nebo na nich provádí objednanou </w:t>
            </w:r>
            <w:r w:rsidRPr="00497B04">
              <w:rPr>
                <w:sz w:val="20"/>
                <w:szCs w:val="20"/>
              </w:rPr>
              <w:t>činnost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CA248D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>sdružený živel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</w:t>
            </w:r>
            <w:r>
              <w:rPr>
                <w:sz w:val="20"/>
                <w:szCs w:val="20"/>
              </w:rPr>
              <w:t xml:space="preserve">DOB104, </w:t>
            </w:r>
            <w:r w:rsidRPr="006368D9">
              <w:rPr>
                <w:sz w:val="20"/>
                <w:szCs w:val="20"/>
              </w:rPr>
              <w:t>DOB105, DOB107</w:t>
            </w:r>
            <w:r>
              <w:rPr>
                <w:sz w:val="20"/>
                <w:szCs w:val="20"/>
              </w:rPr>
              <w:t>, DZ101, DZ108, DZ112</w:t>
            </w:r>
          </w:p>
        </w:tc>
      </w:tr>
      <w:tr w:rsidR="001A4EF3" w:rsidRPr="006368D9" w:rsidTr="00F57692">
        <w:tc>
          <w:tcPr>
            <w:tcW w:w="70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2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nemovitých objektů dle přílohy č.1</w:t>
            </w:r>
          </w:p>
        </w:tc>
        <w:tc>
          <w:tcPr>
            <w:tcW w:w="1560" w:type="dxa"/>
            <w:vAlign w:val="center"/>
          </w:tcPr>
          <w:p w:rsidR="001A4EF3" w:rsidRPr="009F2F1B" w:rsidRDefault="009D4815" w:rsidP="00FC6F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953 568 330</w:t>
            </w:r>
            <w:r w:rsidR="001A4EF3" w:rsidRPr="009F2F1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FC6F70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Ostatní stavby a ostatní stavby na vodních tocích dle přílohy č.2</w:t>
            </w:r>
          </w:p>
        </w:tc>
        <w:tc>
          <w:tcPr>
            <w:tcW w:w="1560" w:type="dxa"/>
            <w:vAlign w:val="center"/>
          </w:tcPr>
          <w:p w:rsidR="001A4EF3" w:rsidRPr="004648D5" w:rsidRDefault="001A4EF3" w:rsidP="00FC6F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32 010 482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FC6F70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Ostatní stavby - komunikace, veřejné osvětlení, rozhlas, dopravní značení, informační tabule</w:t>
            </w:r>
          </w:p>
        </w:tc>
        <w:tc>
          <w:tcPr>
            <w:tcW w:w="1560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4EF3" w:rsidRPr="00941270" w:rsidRDefault="001A4EF3" w:rsidP="001A4EF3">
            <w:pPr>
              <w:jc w:val="center"/>
              <w:rPr>
                <w:sz w:val="20"/>
                <w:szCs w:val="20"/>
              </w:rPr>
            </w:pPr>
            <w:r w:rsidRPr="00941270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1 000 000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</w:tbl>
    <w:p w:rsidR="00F67D4B" w:rsidRDefault="00F67D4B" w:rsidP="00F67D4B">
      <w:pPr>
        <w:rPr>
          <w:b/>
          <w:sz w:val="20"/>
          <w:szCs w:val="20"/>
        </w:rPr>
      </w:pPr>
    </w:p>
    <w:p w:rsidR="00F67D4B" w:rsidRDefault="00F67D4B" w:rsidP="00F67D4B">
      <w:pPr>
        <w:rPr>
          <w:b/>
          <w:sz w:val="20"/>
          <w:szCs w:val="20"/>
        </w:rPr>
      </w:pPr>
    </w:p>
    <w:p w:rsidR="00F67D4B" w:rsidRDefault="00F67D4B" w:rsidP="00F67D4B">
      <w:pPr>
        <w:rPr>
          <w:b/>
          <w:sz w:val="20"/>
          <w:szCs w:val="20"/>
        </w:rPr>
      </w:pPr>
    </w:p>
    <w:p w:rsidR="001A4EF3" w:rsidRPr="006368D9" w:rsidRDefault="001A4EF3" w:rsidP="001A4EF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Živelní pojištění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126"/>
        <w:gridCol w:w="1560"/>
        <w:gridCol w:w="1275"/>
        <w:gridCol w:w="1276"/>
        <w:gridCol w:w="1418"/>
        <w:gridCol w:w="1275"/>
      </w:tblGrid>
      <w:tr w:rsidR="001A4EF3" w:rsidRPr="006368D9" w:rsidTr="00F57692">
        <w:tc>
          <w:tcPr>
            <w:tcW w:w="70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2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67D4B" w:rsidRPr="004648D5" w:rsidTr="00F57692">
        <w:tc>
          <w:tcPr>
            <w:tcW w:w="709" w:type="dxa"/>
            <w:vAlign w:val="center"/>
          </w:tcPr>
          <w:p w:rsidR="00F67D4B" w:rsidRPr="004648D5" w:rsidRDefault="00F67D4B" w:rsidP="00261BB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F67D4B" w:rsidRPr="004648D5" w:rsidRDefault="00F67D4B" w:rsidP="00261BB2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vlastního movitého zařízení a vybavení vyjma věcí pojištěných v tabulce 2.1.2 a 2.1.6</w:t>
            </w:r>
          </w:p>
        </w:tc>
        <w:tc>
          <w:tcPr>
            <w:tcW w:w="1560" w:type="dxa"/>
            <w:vAlign w:val="center"/>
          </w:tcPr>
          <w:p w:rsidR="00F67D4B" w:rsidRPr="004648D5" w:rsidRDefault="00F67D4B" w:rsidP="00261BB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30 000 000 Kč</w:t>
            </w:r>
          </w:p>
        </w:tc>
        <w:tc>
          <w:tcPr>
            <w:tcW w:w="1275" w:type="dxa"/>
            <w:vAlign w:val="center"/>
          </w:tcPr>
          <w:p w:rsidR="00F67D4B" w:rsidRPr="004648D5" w:rsidRDefault="00F67D4B" w:rsidP="00261BB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F67D4B" w:rsidRPr="004648D5" w:rsidRDefault="00F67D4B" w:rsidP="00261BB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F67D4B" w:rsidRPr="004648D5" w:rsidRDefault="00F67D4B" w:rsidP="00FC6F70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F67D4B" w:rsidRPr="004648D5" w:rsidRDefault="00F67D4B" w:rsidP="00261BB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F67D4B" w:rsidRPr="004648D5" w:rsidTr="00F57692">
        <w:tc>
          <w:tcPr>
            <w:tcW w:w="709" w:type="dxa"/>
            <w:vAlign w:val="center"/>
          </w:tcPr>
          <w:p w:rsidR="00F67D4B" w:rsidRPr="004648D5" w:rsidRDefault="00F67D4B" w:rsidP="00261BB2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F67D4B" w:rsidRPr="004648D5" w:rsidRDefault="00F67D4B" w:rsidP="00261BB2">
            <w:pPr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Cizí movité předměty</w:t>
            </w:r>
          </w:p>
        </w:tc>
        <w:tc>
          <w:tcPr>
            <w:tcW w:w="1560" w:type="dxa"/>
            <w:vAlign w:val="center"/>
          </w:tcPr>
          <w:p w:rsidR="00F67D4B" w:rsidRPr="004648D5" w:rsidRDefault="00F67D4B" w:rsidP="00261BB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67D4B" w:rsidRPr="004648D5" w:rsidRDefault="00F67D4B" w:rsidP="00261BB2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F67D4B" w:rsidRPr="004648D5" w:rsidRDefault="00F67D4B" w:rsidP="00261BB2">
            <w:pPr>
              <w:jc w:val="center"/>
              <w:rPr>
                <w:strike/>
                <w:sz w:val="20"/>
                <w:szCs w:val="20"/>
                <w:vertAlign w:val="superscript"/>
              </w:rPr>
            </w:pPr>
            <w:r w:rsidRPr="004648D5">
              <w:rPr>
                <w:strike/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F67D4B" w:rsidRPr="004648D5" w:rsidRDefault="00F67D4B" w:rsidP="00FC6F70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300 000 Kč</w:t>
            </w:r>
          </w:p>
        </w:tc>
        <w:tc>
          <w:tcPr>
            <w:tcW w:w="1275" w:type="dxa"/>
            <w:vAlign w:val="center"/>
          </w:tcPr>
          <w:p w:rsidR="00F67D4B" w:rsidRPr="004648D5" w:rsidRDefault="00F67D4B" w:rsidP="00261BB2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Není sjednáno</w:t>
            </w:r>
          </w:p>
        </w:tc>
      </w:tr>
      <w:tr w:rsidR="00060EC0" w:rsidRPr="004648D5" w:rsidTr="00F57692">
        <w:tc>
          <w:tcPr>
            <w:tcW w:w="709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126" w:type="dxa"/>
            <w:vAlign w:val="center"/>
          </w:tcPr>
          <w:p w:rsidR="00060EC0" w:rsidRPr="009F2F1B" w:rsidRDefault="00060EC0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Věci umělecké, historické nebo sběratelské hodnoty</w:t>
            </w:r>
          </w:p>
        </w:tc>
        <w:tc>
          <w:tcPr>
            <w:tcW w:w="1560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890 000 Kč</w:t>
            </w:r>
          </w:p>
        </w:tc>
        <w:tc>
          <w:tcPr>
            <w:tcW w:w="1275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060EC0" w:rsidRPr="009F2F1B" w:rsidRDefault="00060EC0" w:rsidP="00FC6F70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5D23D7" w:rsidRPr="004648D5" w:rsidTr="00F57692">
        <w:tc>
          <w:tcPr>
            <w:tcW w:w="709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126" w:type="dxa"/>
            <w:vAlign w:val="center"/>
          </w:tcPr>
          <w:p w:rsidR="005D23D7" w:rsidRPr="009F2F1B" w:rsidRDefault="005D23D7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Finanční prostředky</w:t>
            </w:r>
          </w:p>
        </w:tc>
        <w:tc>
          <w:tcPr>
            <w:tcW w:w="1560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5D23D7" w:rsidRPr="009F2F1B" w:rsidRDefault="005D23D7" w:rsidP="00FC6F70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150 000 Kč</w:t>
            </w:r>
          </w:p>
        </w:tc>
        <w:tc>
          <w:tcPr>
            <w:tcW w:w="1275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9F2F1B" w:rsidRDefault="001A4EF3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1A4EF3" w:rsidRPr="009F2F1B" w:rsidRDefault="001A4EF3" w:rsidP="001A4EF3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Software – data potřebná pro základní funkce zařízení</w:t>
            </w:r>
          </w:p>
        </w:tc>
        <w:tc>
          <w:tcPr>
            <w:tcW w:w="1560" w:type="dxa"/>
            <w:vAlign w:val="center"/>
          </w:tcPr>
          <w:p w:rsidR="001A4EF3" w:rsidRPr="009F2F1B" w:rsidRDefault="001A4EF3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250 000 Kč</w:t>
            </w:r>
          </w:p>
        </w:tc>
        <w:tc>
          <w:tcPr>
            <w:tcW w:w="1275" w:type="dxa"/>
            <w:vAlign w:val="center"/>
          </w:tcPr>
          <w:p w:rsidR="001A4EF3" w:rsidRPr="009F2F1B" w:rsidRDefault="008803EF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:rsidR="001A4EF3" w:rsidRPr="009F2F1B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1A4EF3" w:rsidRPr="009F2F1B" w:rsidRDefault="001A4EF3" w:rsidP="00FC6F70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1A4EF3" w:rsidRPr="009F2F1B" w:rsidRDefault="001A4EF3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5D23D7" w:rsidRPr="000F2F43" w:rsidTr="00F57692">
        <w:tc>
          <w:tcPr>
            <w:tcW w:w="709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:rsidR="005D23D7" w:rsidRPr="009F2F1B" w:rsidRDefault="005D23D7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Náklady dle doložky DOB104 - Demolice, suť</w:t>
            </w:r>
          </w:p>
        </w:tc>
        <w:tc>
          <w:tcPr>
            <w:tcW w:w="1560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5D23D7" w:rsidRPr="009F2F1B" w:rsidRDefault="005D23D7" w:rsidP="00F576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10 000 000 Kč</w:t>
            </w:r>
          </w:p>
        </w:tc>
        <w:tc>
          <w:tcPr>
            <w:tcW w:w="1275" w:type="dxa"/>
            <w:vAlign w:val="center"/>
          </w:tcPr>
          <w:p w:rsidR="005D23D7" w:rsidRPr="009F2F1B" w:rsidRDefault="005D23D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060EC0" w:rsidRPr="005D23D7" w:rsidTr="00F57692">
        <w:tc>
          <w:tcPr>
            <w:tcW w:w="709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10.</w:t>
            </w:r>
          </w:p>
        </w:tc>
        <w:tc>
          <w:tcPr>
            <w:tcW w:w="2126" w:type="dxa"/>
            <w:vAlign w:val="center"/>
          </w:tcPr>
          <w:p w:rsidR="00060EC0" w:rsidRPr="009F2F1B" w:rsidRDefault="00060EC0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Okrasné dřeviny dle doložky DOD101</w:t>
            </w:r>
          </w:p>
        </w:tc>
        <w:tc>
          <w:tcPr>
            <w:tcW w:w="1560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6F70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10%, min.  </w:t>
            </w:r>
          </w:p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060EC0" w:rsidRPr="009F2F1B" w:rsidRDefault="00060EC0" w:rsidP="00FC6F70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200 000 Kč</w:t>
            </w:r>
          </w:p>
        </w:tc>
        <w:tc>
          <w:tcPr>
            <w:tcW w:w="1275" w:type="dxa"/>
            <w:vAlign w:val="center"/>
          </w:tcPr>
          <w:p w:rsidR="00060EC0" w:rsidRPr="009F2F1B" w:rsidRDefault="00060EC0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060EC0" w:rsidRPr="005D23D7" w:rsidTr="00F57692">
        <w:tc>
          <w:tcPr>
            <w:tcW w:w="709" w:type="dxa"/>
            <w:vAlign w:val="center"/>
          </w:tcPr>
          <w:p w:rsidR="00060EC0" w:rsidRPr="009F2F1B" w:rsidRDefault="00060EC0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:rsidR="00060EC0" w:rsidRPr="009F2F1B" w:rsidRDefault="00060EC0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Vícenáklady na obnovu a čištění kanalizace a vodních zdrojů</w:t>
            </w:r>
            <w:r w:rsidR="006D58CE" w:rsidRPr="009F2F1B">
              <w:rPr>
                <w:sz w:val="20"/>
                <w:szCs w:val="20"/>
              </w:rPr>
              <w:t xml:space="preserve"> po záplavě a povodni</w:t>
            </w:r>
          </w:p>
        </w:tc>
        <w:tc>
          <w:tcPr>
            <w:tcW w:w="1560" w:type="dxa"/>
            <w:vAlign w:val="center"/>
          </w:tcPr>
          <w:p w:rsidR="00060EC0" w:rsidRPr="009F2F1B" w:rsidRDefault="00060EC0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C6F70" w:rsidRDefault="00060EC0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10%, min.  </w:t>
            </w:r>
          </w:p>
          <w:p w:rsidR="00060EC0" w:rsidRPr="009F2F1B" w:rsidRDefault="00060EC0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5 000 Kč</w:t>
            </w:r>
          </w:p>
        </w:tc>
        <w:tc>
          <w:tcPr>
            <w:tcW w:w="1276" w:type="dxa"/>
            <w:vAlign w:val="center"/>
          </w:tcPr>
          <w:p w:rsidR="00060EC0" w:rsidRPr="009F2F1B" w:rsidRDefault="00060EC0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060EC0" w:rsidRPr="009F2F1B" w:rsidRDefault="00060EC0" w:rsidP="00F5769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1 000 000 Kč</w:t>
            </w:r>
          </w:p>
        </w:tc>
        <w:tc>
          <w:tcPr>
            <w:tcW w:w="1275" w:type="dxa"/>
            <w:vAlign w:val="center"/>
          </w:tcPr>
          <w:p w:rsidR="00060EC0" w:rsidRPr="009F2F1B" w:rsidRDefault="00060EC0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0F2F43" w:rsidRDefault="001A4EF3" w:rsidP="001A4EF3">
            <w:pPr>
              <w:rPr>
                <w:b/>
                <w:sz w:val="20"/>
                <w:szCs w:val="20"/>
              </w:rPr>
            </w:pPr>
            <w:r w:rsidRPr="000F2F43">
              <w:rPr>
                <w:sz w:val="20"/>
                <w:szCs w:val="20"/>
              </w:rPr>
              <w:t xml:space="preserve">Poznámky: Pro </w:t>
            </w:r>
            <w:r w:rsidRPr="000F2F43">
              <w:rPr>
                <w:b/>
                <w:sz w:val="20"/>
                <w:szCs w:val="20"/>
              </w:rPr>
              <w:t>požární nebezpečí</w:t>
            </w:r>
            <w:r w:rsidRPr="000F2F43">
              <w:rPr>
                <w:sz w:val="20"/>
                <w:szCs w:val="20"/>
              </w:rPr>
              <w:t xml:space="preserve"> a předměty pojištění uvedené pod </w:t>
            </w:r>
            <w:proofErr w:type="spellStart"/>
            <w:r w:rsidRPr="000F2F43">
              <w:rPr>
                <w:sz w:val="20"/>
                <w:szCs w:val="20"/>
              </w:rPr>
              <w:t>poř.č</w:t>
            </w:r>
            <w:proofErr w:type="spellEnd"/>
            <w:r w:rsidRPr="000F2F43">
              <w:rPr>
                <w:sz w:val="20"/>
                <w:szCs w:val="20"/>
              </w:rPr>
              <w:t xml:space="preserve">. 1 a 2 se sjednává spoluúčast ve výši </w:t>
            </w:r>
            <w:r w:rsidRPr="000F2F43">
              <w:rPr>
                <w:b/>
                <w:sz w:val="20"/>
                <w:szCs w:val="20"/>
              </w:rPr>
              <w:t xml:space="preserve">20 000,- Kč; </w:t>
            </w:r>
            <w:r w:rsidRPr="000F2F43">
              <w:rPr>
                <w:sz w:val="20"/>
                <w:szCs w:val="20"/>
              </w:rPr>
              <w:t xml:space="preserve">pro pojistné nebezpečí </w:t>
            </w:r>
            <w:r w:rsidRPr="000F2F43">
              <w:rPr>
                <w:b/>
                <w:sz w:val="20"/>
                <w:szCs w:val="20"/>
              </w:rPr>
              <w:t>povodeň nebo záplava</w:t>
            </w:r>
            <w:r w:rsidRPr="000F2F43">
              <w:rPr>
                <w:sz w:val="20"/>
                <w:szCs w:val="20"/>
              </w:rPr>
              <w:t xml:space="preserve"> se sjednává spoluúčast ve výši </w:t>
            </w:r>
            <w:r w:rsidRPr="000F2F43">
              <w:rPr>
                <w:b/>
                <w:sz w:val="20"/>
                <w:szCs w:val="20"/>
              </w:rPr>
              <w:t xml:space="preserve">50 000,- Kč; </w:t>
            </w:r>
            <w:r w:rsidRPr="000F2F43">
              <w:rPr>
                <w:sz w:val="20"/>
                <w:szCs w:val="20"/>
              </w:rPr>
              <w:t xml:space="preserve">pro pojistné nebezpečí </w:t>
            </w:r>
            <w:r w:rsidRPr="000F2F43">
              <w:rPr>
                <w:b/>
                <w:sz w:val="20"/>
                <w:szCs w:val="20"/>
              </w:rPr>
              <w:t>vichřice nebo krupobití</w:t>
            </w:r>
            <w:r w:rsidRPr="000F2F43">
              <w:rPr>
                <w:sz w:val="20"/>
                <w:szCs w:val="20"/>
              </w:rPr>
              <w:t xml:space="preserve"> a předměty pojištění uvedené pod </w:t>
            </w:r>
            <w:proofErr w:type="spellStart"/>
            <w:r w:rsidRPr="000F2F43">
              <w:rPr>
                <w:sz w:val="20"/>
                <w:szCs w:val="20"/>
              </w:rPr>
              <w:t>poř.č</w:t>
            </w:r>
            <w:proofErr w:type="spellEnd"/>
            <w:r w:rsidRPr="000F2F43">
              <w:rPr>
                <w:sz w:val="20"/>
                <w:szCs w:val="20"/>
              </w:rPr>
              <w:t xml:space="preserve">. 1 a 2 se sjednává spoluúčast ve výši </w:t>
            </w:r>
            <w:r w:rsidRPr="000F2F43">
              <w:rPr>
                <w:b/>
                <w:sz w:val="20"/>
                <w:szCs w:val="20"/>
              </w:rPr>
              <w:t xml:space="preserve">10 000,- Kč. </w:t>
            </w:r>
          </w:p>
          <w:p w:rsidR="001A4EF3" w:rsidRPr="000F2F43" w:rsidRDefault="001A4EF3" w:rsidP="001A4EF3">
            <w:pPr>
              <w:rPr>
                <w:b/>
                <w:sz w:val="20"/>
                <w:szCs w:val="20"/>
              </w:rPr>
            </w:pPr>
            <w:r w:rsidRPr="000F2F43">
              <w:rPr>
                <w:sz w:val="20"/>
                <w:szCs w:val="20"/>
              </w:rPr>
              <w:t xml:space="preserve">Odchylně od čl. 1 odst. 6) písmeno h) ZPP </w:t>
            </w:r>
            <w:proofErr w:type="spellStart"/>
            <w:r w:rsidRPr="000F2F43">
              <w:rPr>
                <w:sz w:val="20"/>
                <w:szCs w:val="20"/>
              </w:rPr>
              <w:t>ZPP</w:t>
            </w:r>
            <w:proofErr w:type="spellEnd"/>
            <w:r w:rsidRPr="000F2F43">
              <w:rPr>
                <w:sz w:val="20"/>
                <w:szCs w:val="20"/>
              </w:rPr>
              <w:t xml:space="preserve"> P-150/14 se pojištění vztahuje i na ostatní stavby na vodních tocích, s maximálním ročním limitem pojistného plnění ve výši </w:t>
            </w:r>
            <w:r w:rsidRPr="000F2F43">
              <w:rPr>
                <w:b/>
                <w:sz w:val="20"/>
                <w:szCs w:val="20"/>
              </w:rPr>
              <w:t>2 000 000,- Kč.</w:t>
            </w:r>
          </w:p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0F2F43">
              <w:rPr>
                <w:sz w:val="20"/>
                <w:szCs w:val="20"/>
              </w:rPr>
              <w:t xml:space="preserve">Odchylně od DPP P-520/14, doložky DZ101, se pojištění vztahuje na budovy a ostatní stavby uvedené pod písm. a) a b), s maximálním ročním limitem pojistného plnění ve výši </w:t>
            </w:r>
            <w:r w:rsidRPr="000F2F43">
              <w:rPr>
                <w:b/>
                <w:sz w:val="20"/>
                <w:szCs w:val="20"/>
              </w:rPr>
              <w:t>5 000 000,- Kč.</w:t>
            </w:r>
          </w:p>
        </w:tc>
      </w:tr>
    </w:tbl>
    <w:p w:rsidR="001A4EF3" w:rsidRDefault="001A4EF3" w:rsidP="001A4EF3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1A4EF3" w:rsidRDefault="001A4EF3" w:rsidP="001A4EF3">
      <w:pPr>
        <w:rPr>
          <w:sz w:val="20"/>
          <w:szCs w:val="20"/>
        </w:rPr>
      </w:pPr>
    </w:p>
    <w:p w:rsidR="002234E7" w:rsidRPr="006368D9" w:rsidRDefault="002234E7" w:rsidP="002234E7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 xml:space="preserve"> Živelní pojištění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126"/>
        <w:gridCol w:w="1560"/>
        <w:gridCol w:w="1275"/>
        <w:gridCol w:w="1276"/>
        <w:gridCol w:w="1418"/>
        <w:gridCol w:w="1275"/>
      </w:tblGrid>
      <w:tr w:rsidR="002234E7" w:rsidRPr="006368D9" w:rsidTr="00FC6F70">
        <w:tc>
          <w:tcPr>
            <w:tcW w:w="9639" w:type="dxa"/>
            <w:gridSpan w:val="7"/>
          </w:tcPr>
          <w:p w:rsidR="002234E7" w:rsidRPr="005A7752" w:rsidRDefault="002234E7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2234E7">
              <w:rPr>
                <w:sz w:val="20"/>
                <w:szCs w:val="20"/>
              </w:rPr>
              <w:t>Městská knihovna, Komenského č.p. 182 (</w:t>
            </w:r>
            <w:proofErr w:type="spellStart"/>
            <w:r w:rsidRPr="002234E7">
              <w:rPr>
                <w:sz w:val="20"/>
                <w:szCs w:val="20"/>
              </w:rPr>
              <w:t>p.č</w:t>
            </w:r>
            <w:proofErr w:type="spellEnd"/>
            <w:r w:rsidRPr="002234E7">
              <w:rPr>
                <w:sz w:val="20"/>
                <w:szCs w:val="20"/>
              </w:rPr>
              <w:t>. 77), Pohořelice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CA248D" w:rsidRDefault="002234E7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>sdružený živel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6368D9" w:rsidRDefault="002234E7" w:rsidP="00D565EA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DZ108</w:t>
            </w:r>
          </w:p>
        </w:tc>
      </w:tr>
      <w:tr w:rsidR="002234E7" w:rsidRPr="006368D9" w:rsidTr="00F57692">
        <w:tc>
          <w:tcPr>
            <w:tcW w:w="709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26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60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:rsidR="002234E7" w:rsidRPr="006368D9" w:rsidRDefault="002234E7" w:rsidP="0052273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2234E7" w:rsidRPr="006368D9" w:rsidRDefault="002234E7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11931" w:rsidRPr="00211931" w:rsidTr="00F57692">
        <w:tc>
          <w:tcPr>
            <w:tcW w:w="709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D128CD" w:rsidRPr="009F2F1B" w:rsidRDefault="00D128CD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Vlastní movité zařízení a vybavení - soubor</w:t>
            </w:r>
          </w:p>
        </w:tc>
        <w:tc>
          <w:tcPr>
            <w:tcW w:w="1560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6 500 000 Kč</w:t>
            </w:r>
          </w:p>
        </w:tc>
        <w:tc>
          <w:tcPr>
            <w:tcW w:w="1275" w:type="dxa"/>
            <w:vAlign w:val="center"/>
          </w:tcPr>
          <w:p w:rsidR="00D128CD" w:rsidRPr="009F2F1B" w:rsidRDefault="008803EF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733591" w:rsidRPr="00733591" w:rsidTr="00F57692">
        <w:tc>
          <w:tcPr>
            <w:tcW w:w="709" w:type="dxa"/>
            <w:vAlign w:val="center"/>
          </w:tcPr>
          <w:p w:rsidR="002234E7" w:rsidRPr="009F2F1B" w:rsidRDefault="00733591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</w:t>
            </w:r>
            <w:r w:rsidR="002234E7" w:rsidRPr="009F2F1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2234E7" w:rsidRPr="009F2F1B" w:rsidRDefault="00D128CD" w:rsidP="0052273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Cizí věci užívané a převzaté - soubor</w:t>
            </w:r>
          </w:p>
        </w:tc>
        <w:tc>
          <w:tcPr>
            <w:tcW w:w="1560" w:type="dxa"/>
            <w:vAlign w:val="center"/>
          </w:tcPr>
          <w:p w:rsidR="002234E7" w:rsidRPr="009F2F1B" w:rsidRDefault="002A1B5C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300 000</w:t>
            </w:r>
            <w:r w:rsidR="002234E7" w:rsidRPr="009F2F1B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:rsidR="002234E7" w:rsidRPr="009F2F1B" w:rsidRDefault="00EE5015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</w:t>
            </w:r>
            <w:r w:rsidR="002234E7" w:rsidRPr="009F2F1B">
              <w:rPr>
                <w:sz w:val="20"/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:rsidR="002234E7" w:rsidRPr="009F2F1B" w:rsidRDefault="002234E7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2234E7" w:rsidRPr="009F2F1B" w:rsidRDefault="002234E7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2234E7" w:rsidRPr="009F2F1B" w:rsidRDefault="002234E7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6368D9" w:rsidRDefault="002234E7" w:rsidP="0052273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 xml:space="preserve">Pro pojistné nebezpečí povodeň nebo záplava se sjednává spoluúčast ve výši </w:t>
            </w:r>
            <w:r w:rsidR="00D565E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  <w:r w:rsidRPr="00755693">
              <w:rPr>
                <w:b/>
                <w:sz w:val="20"/>
                <w:szCs w:val="20"/>
              </w:rPr>
              <w:t xml:space="preserve"> 000,- Kč.</w:t>
            </w:r>
          </w:p>
        </w:tc>
      </w:tr>
    </w:tbl>
    <w:p w:rsidR="002234E7" w:rsidRDefault="002234E7" w:rsidP="002234E7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2234E7" w:rsidRDefault="002234E7" w:rsidP="002234E7">
      <w:pPr>
        <w:rPr>
          <w:sz w:val="20"/>
          <w:szCs w:val="20"/>
        </w:rPr>
      </w:pPr>
    </w:p>
    <w:p w:rsidR="009F2F1B" w:rsidRDefault="009F2F1B" w:rsidP="002234E7">
      <w:pPr>
        <w:rPr>
          <w:sz w:val="20"/>
          <w:szCs w:val="20"/>
        </w:rPr>
      </w:pPr>
    </w:p>
    <w:p w:rsidR="009F2F1B" w:rsidRDefault="009F2F1B" w:rsidP="002234E7">
      <w:pPr>
        <w:rPr>
          <w:sz w:val="20"/>
          <w:szCs w:val="20"/>
        </w:rPr>
      </w:pPr>
    </w:p>
    <w:p w:rsidR="009F2F1B" w:rsidRDefault="009F2F1B" w:rsidP="002234E7">
      <w:pPr>
        <w:rPr>
          <w:sz w:val="20"/>
          <w:szCs w:val="20"/>
        </w:rPr>
      </w:pPr>
    </w:p>
    <w:p w:rsidR="009F2F1B" w:rsidRDefault="009F2F1B" w:rsidP="002234E7">
      <w:pPr>
        <w:rPr>
          <w:sz w:val="20"/>
          <w:szCs w:val="20"/>
        </w:rPr>
      </w:pPr>
    </w:p>
    <w:p w:rsidR="009F2F1B" w:rsidRDefault="009F2F1B" w:rsidP="002234E7">
      <w:pPr>
        <w:rPr>
          <w:sz w:val="20"/>
          <w:szCs w:val="20"/>
        </w:rPr>
      </w:pPr>
    </w:p>
    <w:p w:rsidR="002234E7" w:rsidRPr="006368D9" w:rsidRDefault="002234E7" w:rsidP="002234E7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 xml:space="preserve"> Živelní pojištění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977"/>
        <w:gridCol w:w="1276"/>
        <w:gridCol w:w="1134"/>
        <w:gridCol w:w="1275"/>
        <w:gridCol w:w="1134"/>
        <w:gridCol w:w="1134"/>
      </w:tblGrid>
      <w:tr w:rsidR="002234E7" w:rsidRPr="006368D9" w:rsidTr="00FC6F70">
        <w:tc>
          <w:tcPr>
            <w:tcW w:w="9639" w:type="dxa"/>
            <w:gridSpan w:val="7"/>
          </w:tcPr>
          <w:p w:rsidR="002234E7" w:rsidRPr="005A7752" w:rsidRDefault="002234E7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="00D05D46" w:rsidRPr="00D05D46">
              <w:rPr>
                <w:sz w:val="20"/>
                <w:szCs w:val="20"/>
              </w:rPr>
              <w:t>Znojemská ulice, 691 23 Pohořelice; Vídeňská 699, 691 23 Pohořelice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CA248D" w:rsidRDefault="002234E7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>sdružený živel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6368D9" w:rsidRDefault="002234E7" w:rsidP="00D565EA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DZ101, DZ108, DZ112</w:t>
            </w:r>
          </w:p>
        </w:tc>
      </w:tr>
      <w:tr w:rsidR="002234E7" w:rsidRPr="006368D9" w:rsidTr="00FC6F70">
        <w:tc>
          <w:tcPr>
            <w:tcW w:w="709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977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B70C72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34E7" w:rsidRPr="006368D9" w:rsidTr="00FC6F70">
        <w:tc>
          <w:tcPr>
            <w:tcW w:w="709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2234E7" w:rsidRPr="004648D5" w:rsidRDefault="00D05D46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 xml:space="preserve">Zařízení pro úsekové měření rychlosti </w:t>
            </w:r>
            <w:r w:rsidRPr="004648D5">
              <w:rPr>
                <w:b/>
                <w:sz w:val="20"/>
                <w:szCs w:val="20"/>
              </w:rPr>
              <w:t xml:space="preserve">SYDO </w:t>
            </w:r>
            <w:proofErr w:type="spellStart"/>
            <w:r w:rsidRPr="004648D5">
              <w:rPr>
                <w:b/>
                <w:sz w:val="20"/>
                <w:szCs w:val="20"/>
              </w:rPr>
              <w:t>Traffic</w:t>
            </w:r>
            <w:proofErr w:type="spellEnd"/>
            <w:r w:rsidRPr="004648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48D5">
              <w:rPr>
                <w:b/>
                <w:sz w:val="20"/>
                <w:szCs w:val="20"/>
              </w:rPr>
              <w:t>Velocity</w:t>
            </w:r>
            <w:proofErr w:type="spellEnd"/>
            <w:r w:rsidRPr="004648D5">
              <w:rPr>
                <w:b/>
                <w:sz w:val="20"/>
                <w:szCs w:val="20"/>
              </w:rPr>
              <w:t xml:space="preserve">, </w:t>
            </w:r>
            <w:r w:rsidRPr="004648D5">
              <w:rPr>
                <w:sz w:val="20"/>
                <w:szCs w:val="20"/>
              </w:rPr>
              <w:t>instalovaný obousměrně v délce cca 470 m na ulici Znojemská včetně serveru umístěného v budově městského úřadu, Vídeňská 699, 691 23 Pohořelice</w:t>
            </w:r>
          </w:p>
        </w:tc>
        <w:tc>
          <w:tcPr>
            <w:tcW w:w="1276" w:type="dxa"/>
            <w:vAlign w:val="center"/>
          </w:tcPr>
          <w:p w:rsidR="002234E7" w:rsidRPr="004648D5" w:rsidRDefault="00D05D46" w:rsidP="00D05D46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80</w:t>
            </w:r>
            <w:r w:rsidR="002234E7" w:rsidRPr="004648D5">
              <w:rPr>
                <w:sz w:val="20"/>
                <w:szCs w:val="20"/>
              </w:rPr>
              <w:t>0 000 Kč</w:t>
            </w:r>
          </w:p>
        </w:tc>
        <w:tc>
          <w:tcPr>
            <w:tcW w:w="1134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6368D9" w:rsidRDefault="002234E7" w:rsidP="0052273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 xml:space="preserve">Pro pojistné nebezpečí povodeň nebo záplava se sjednává spoluúčast ve výši </w:t>
            </w:r>
            <w:r w:rsidR="00D565E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  <w:r w:rsidRPr="00755693">
              <w:rPr>
                <w:b/>
                <w:sz w:val="20"/>
                <w:szCs w:val="20"/>
              </w:rPr>
              <w:t xml:space="preserve"> 000,- Kč.</w:t>
            </w:r>
          </w:p>
        </w:tc>
      </w:tr>
    </w:tbl>
    <w:p w:rsidR="002234E7" w:rsidRDefault="002234E7" w:rsidP="001A4EF3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050ED5" w:rsidRDefault="00050ED5" w:rsidP="002234E7">
      <w:pPr>
        <w:keepNext/>
        <w:rPr>
          <w:b/>
          <w:sz w:val="20"/>
          <w:szCs w:val="20"/>
        </w:rPr>
      </w:pPr>
    </w:p>
    <w:p w:rsidR="002234E7" w:rsidRPr="006368D9" w:rsidRDefault="002234E7" w:rsidP="002234E7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806761"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 xml:space="preserve"> Živelní pojištění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418"/>
        <w:gridCol w:w="1276"/>
        <w:gridCol w:w="1275"/>
        <w:gridCol w:w="1134"/>
        <w:gridCol w:w="1134"/>
      </w:tblGrid>
      <w:tr w:rsidR="002234E7" w:rsidRPr="006368D9" w:rsidTr="00FC6F70">
        <w:tc>
          <w:tcPr>
            <w:tcW w:w="9639" w:type="dxa"/>
            <w:gridSpan w:val="7"/>
          </w:tcPr>
          <w:p w:rsidR="002234E7" w:rsidRPr="005A7752" w:rsidRDefault="002234E7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="00005639" w:rsidRPr="00005639">
              <w:rPr>
                <w:sz w:val="20"/>
                <w:szCs w:val="20"/>
              </w:rPr>
              <w:t xml:space="preserve">místa v </w:t>
            </w:r>
            <w:r w:rsidR="00005639" w:rsidRPr="00005639">
              <w:rPr>
                <w:sz w:val="20"/>
              </w:rPr>
              <w:t>k.</w:t>
            </w:r>
            <w:proofErr w:type="spellStart"/>
            <w:r w:rsidR="00005639" w:rsidRPr="00005639">
              <w:rPr>
                <w:sz w:val="20"/>
              </w:rPr>
              <w:t>ú</w:t>
            </w:r>
            <w:proofErr w:type="spellEnd"/>
            <w:r w:rsidR="00005639" w:rsidRPr="00005639">
              <w:rPr>
                <w:sz w:val="20"/>
              </w:rPr>
              <w:t>. Pohořelice nad Jihlavou, 691 23; k.</w:t>
            </w:r>
            <w:proofErr w:type="spellStart"/>
            <w:r w:rsidR="00005639" w:rsidRPr="00005639">
              <w:rPr>
                <w:sz w:val="20"/>
              </w:rPr>
              <w:t>ú</w:t>
            </w:r>
            <w:proofErr w:type="spellEnd"/>
            <w:r w:rsidR="00005639" w:rsidRPr="00005639">
              <w:rPr>
                <w:sz w:val="20"/>
              </w:rPr>
              <w:t xml:space="preserve">. </w:t>
            </w:r>
            <w:proofErr w:type="spellStart"/>
            <w:r w:rsidR="00005639" w:rsidRPr="00005639">
              <w:rPr>
                <w:sz w:val="20"/>
              </w:rPr>
              <w:t>Smolín</w:t>
            </w:r>
            <w:proofErr w:type="spellEnd"/>
            <w:r w:rsidR="00005639" w:rsidRPr="00005639">
              <w:rPr>
                <w:sz w:val="20"/>
              </w:rPr>
              <w:t>, 691 23; k.</w:t>
            </w:r>
            <w:proofErr w:type="spellStart"/>
            <w:r w:rsidR="00005639" w:rsidRPr="00005639">
              <w:rPr>
                <w:sz w:val="20"/>
              </w:rPr>
              <w:t>ú</w:t>
            </w:r>
            <w:proofErr w:type="spellEnd"/>
            <w:r w:rsidR="00005639" w:rsidRPr="00005639">
              <w:rPr>
                <w:sz w:val="20"/>
              </w:rPr>
              <w:t>. Nová Ves u Pohořelic, 691 23;</w:t>
            </w:r>
            <w:r w:rsidR="00005639">
              <w:rPr>
                <w:sz w:val="20"/>
              </w:rPr>
              <w:t xml:space="preserve"> k.</w:t>
            </w:r>
            <w:proofErr w:type="spellStart"/>
            <w:r w:rsidR="00005639">
              <w:rPr>
                <w:sz w:val="20"/>
              </w:rPr>
              <w:t>ú</w:t>
            </w:r>
            <w:proofErr w:type="spellEnd"/>
            <w:r w:rsidR="00005639">
              <w:rPr>
                <w:sz w:val="20"/>
              </w:rPr>
              <w:t>. Šumice, 671 75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CA248D" w:rsidRDefault="002234E7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>sdružený živel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6368D9" w:rsidRDefault="002234E7" w:rsidP="00D565EA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P-150/14 a doložkami DOB101, DOB103, DOB105, DOB107</w:t>
            </w:r>
            <w:r>
              <w:rPr>
                <w:sz w:val="20"/>
                <w:szCs w:val="20"/>
              </w:rPr>
              <w:t>, DZ101, DZ108, DZ112</w:t>
            </w:r>
          </w:p>
        </w:tc>
      </w:tr>
      <w:tr w:rsidR="002234E7" w:rsidRPr="006368D9" w:rsidTr="00FC6F70">
        <w:tc>
          <w:tcPr>
            <w:tcW w:w="709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2234E7" w:rsidRPr="006368D9" w:rsidRDefault="002234E7" w:rsidP="0052273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2234E7" w:rsidRPr="006368D9" w:rsidRDefault="002234E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234E7" w:rsidRPr="006368D9" w:rsidTr="00FC6F70">
        <w:tc>
          <w:tcPr>
            <w:tcW w:w="709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2234E7" w:rsidRPr="009F2F1B" w:rsidRDefault="005407C4" w:rsidP="005407C4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Varovný systém</w:t>
            </w:r>
            <w:r w:rsidRPr="009F2F1B">
              <w:rPr>
                <w:sz w:val="20"/>
                <w:szCs w:val="20"/>
              </w:rPr>
              <w:t xml:space="preserve"> umístěný v </w:t>
            </w:r>
            <w:proofErr w:type="spellStart"/>
            <w:r w:rsidRPr="009F2F1B">
              <w:rPr>
                <w:sz w:val="20"/>
                <w:szCs w:val="20"/>
              </w:rPr>
              <w:t>intraviánu</w:t>
            </w:r>
            <w:proofErr w:type="spellEnd"/>
            <w:r w:rsidRPr="009F2F1B">
              <w:rPr>
                <w:sz w:val="20"/>
                <w:szCs w:val="20"/>
              </w:rPr>
              <w:t xml:space="preserve"> obcí a </w:t>
            </w:r>
            <w:r w:rsidR="00005639" w:rsidRPr="009F2F1B">
              <w:rPr>
                <w:sz w:val="20"/>
                <w:szCs w:val="20"/>
              </w:rPr>
              <w:t xml:space="preserve">místních </w:t>
            </w:r>
            <w:r w:rsidRPr="009F2F1B">
              <w:rPr>
                <w:sz w:val="20"/>
                <w:szCs w:val="20"/>
              </w:rPr>
              <w:t xml:space="preserve">částí Pohořelice, Nová Ves, Velký Dvůr, Mariánský Dvůr, </w:t>
            </w:r>
            <w:proofErr w:type="spellStart"/>
            <w:r w:rsidRPr="009F2F1B">
              <w:rPr>
                <w:sz w:val="20"/>
                <w:szCs w:val="20"/>
              </w:rPr>
              <w:t>Šumice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Smolín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Vilémov</w:t>
            </w:r>
            <w:proofErr w:type="spellEnd"/>
            <w:r w:rsidRPr="009F2F1B">
              <w:rPr>
                <w:sz w:val="20"/>
                <w:szCs w:val="20"/>
              </w:rPr>
              <w:t xml:space="preserve">, Pohořelický rybník, most přes řeku Jihlavu u </w:t>
            </w:r>
            <w:proofErr w:type="spellStart"/>
            <w:r w:rsidRPr="009F2F1B">
              <w:rPr>
                <w:sz w:val="20"/>
                <w:szCs w:val="20"/>
              </w:rPr>
              <w:t>Smolína</w:t>
            </w:r>
            <w:proofErr w:type="spellEnd"/>
            <w:r w:rsidR="00246D8D" w:rsidRPr="009F2F1B">
              <w:rPr>
                <w:sz w:val="20"/>
                <w:szCs w:val="20"/>
              </w:rPr>
              <w:t xml:space="preserve">, včetně srážkoměru na obecním úřadě v Šumicích, č.p.11 a hladinoměru na mostní konstrukci v Šumicích, </w:t>
            </w:r>
            <w:proofErr w:type="spellStart"/>
            <w:r w:rsidR="00246D8D" w:rsidRPr="009F2F1B">
              <w:rPr>
                <w:sz w:val="20"/>
                <w:szCs w:val="20"/>
              </w:rPr>
              <w:t>p.č</w:t>
            </w:r>
            <w:proofErr w:type="spellEnd"/>
            <w:r w:rsidR="00246D8D" w:rsidRPr="009F2F1B">
              <w:rPr>
                <w:sz w:val="20"/>
                <w:szCs w:val="20"/>
              </w:rPr>
              <w:t>. 2381</w:t>
            </w:r>
          </w:p>
        </w:tc>
        <w:tc>
          <w:tcPr>
            <w:tcW w:w="1418" w:type="dxa"/>
            <w:vAlign w:val="center"/>
          </w:tcPr>
          <w:p w:rsidR="002234E7" w:rsidRPr="004648D5" w:rsidRDefault="004E36AE" w:rsidP="004E36AE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</w:t>
            </w:r>
            <w:r w:rsidR="002234E7" w:rsidRPr="004648D5">
              <w:rPr>
                <w:sz w:val="20"/>
                <w:szCs w:val="20"/>
              </w:rPr>
              <w:t> </w:t>
            </w:r>
            <w:r w:rsidRPr="004648D5">
              <w:rPr>
                <w:sz w:val="20"/>
                <w:szCs w:val="20"/>
              </w:rPr>
              <w:t>014</w:t>
            </w:r>
            <w:r w:rsidR="002234E7" w:rsidRPr="004648D5">
              <w:rPr>
                <w:sz w:val="20"/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2234E7" w:rsidRPr="004648D5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2234E7" w:rsidRPr="006368D9" w:rsidRDefault="002234E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2234E7" w:rsidRPr="006368D9" w:rsidTr="00FC6F70">
        <w:tc>
          <w:tcPr>
            <w:tcW w:w="9639" w:type="dxa"/>
            <w:gridSpan w:val="7"/>
          </w:tcPr>
          <w:p w:rsidR="002234E7" w:rsidRPr="006368D9" w:rsidRDefault="002234E7" w:rsidP="0052273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Pr="00755693">
              <w:rPr>
                <w:sz w:val="20"/>
                <w:szCs w:val="20"/>
              </w:rPr>
              <w:t xml:space="preserve">Pro pojistné nebezpečí povodeň nebo záplava se sjednává spoluúčast ve výši </w:t>
            </w:r>
            <w:r w:rsidR="00D565E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  <w:r w:rsidRPr="00755693">
              <w:rPr>
                <w:b/>
                <w:sz w:val="20"/>
                <w:szCs w:val="20"/>
              </w:rPr>
              <w:t xml:space="preserve"> 000,- Kč.</w:t>
            </w:r>
          </w:p>
        </w:tc>
      </w:tr>
    </w:tbl>
    <w:p w:rsidR="002234E7" w:rsidRDefault="002234E7" w:rsidP="00DD6548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</w:t>
      </w:r>
    </w:p>
    <w:p w:rsidR="00050ED5" w:rsidRDefault="00050ED5" w:rsidP="001A4EF3">
      <w:pPr>
        <w:keepNext/>
        <w:rPr>
          <w:b/>
          <w:sz w:val="20"/>
          <w:szCs w:val="20"/>
        </w:rPr>
      </w:pPr>
    </w:p>
    <w:p w:rsidR="001A4EF3" w:rsidRPr="006368D9" w:rsidRDefault="001A4EF3" w:rsidP="001A4EF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 xml:space="preserve"> Živelní pojištění</w:t>
      </w:r>
      <w:r w:rsidR="000D5FD5">
        <w:rPr>
          <w:b/>
          <w:sz w:val="20"/>
          <w:szCs w:val="20"/>
        </w:rPr>
        <w:t xml:space="preserve"> – vyřazeno z pojištění</w:t>
      </w:r>
    </w:p>
    <w:p w:rsidR="000D5FD5" w:rsidRPr="009F2F1B" w:rsidRDefault="000D5FD5">
      <w:pPr>
        <w:rPr>
          <w:sz w:val="20"/>
          <w:szCs w:val="20"/>
        </w:rPr>
      </w:pPr>
    </w:p>
    <w:p w:rsidR="001A4EF3" w:rsidRDefault="001A4EF3" w:rsidP="001A4EF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368D9">
        <w:rPr>
          <w:b/>
          <w:sz w:val="20"/>
          <w:szCs w:val="20"/>
        </w:rPr>
        <w:t xml:space="preserve"> Živelní pojištění</w:t>
      </w:r>
      <w:r w:rsidR="000D5FD5">
        <w:rPr>
          <w:b/>
          <w:sz w:val="20"/>
          <w:szCs w:val="20"/>
        </w:rPr>
        <w:t xml:space="preserve"> – vyřazeno z</w:t>
      </w:r>
      <w:r w:rsidR="009F2F1B">
        <w:rPr>
          <w:b/>
          <w:sz w:val="20"/>
          <w:szCs w:val="20"/>
        </w:rPr>
        <w:t> </w:t>
      </w:r>
      <w:r w:rsidR="000D5FD5">
        <w:rPr>
          <w:b/>
          <w:sz w:val="20"/>
          <w:szCs w:val="20"/>
        </w:rPr>
        <w:t>pojištění</w:t>
      </w:r>
    </w:p>
    <w:p w:rsidR="009F2F1B" w:rsidRDefault="009F2F1B" w:rsidP="001A4EF3">
      <w:pPr>
        <w:keepNext/>
        <w:rPr>
          <w:b/>
          <w:sz w:val="20"/>
          <w:szCs w:val="20"/>
        </w:rPr>
      </w:pPr>
    </w:p>
    <w:p w:rsidR="006536F7" w:rsidRPr="009F2F1B" w:rsidRDefault="006536F7" w:rsidP="006536F7">
      <w:pPr>
        <w:keepNext/>
        <w:rPr>
          <w:b/>
          <w:sz w:val="20"/>
          <w:szCs w:val="20"/>
        </w:rPr>
      </w:pPr>
      <w:r w:rsidRPr="009F2F1B">
        <w:rPr>
          <w:b/>
          <w:sz w:val="20"/>
          <w:szCs w:val="20"/>
        </w:rPr>
        <w:t>2.1.7 Živelní pojištění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276"/>
        <w:gridCol w:w="1276"/>
        <w:gridCol w:w="1276"/>
        <w:gridCol w:w="1275"/>
        <w:gridCol w:w="1134"/>
      </w:tblGrid>
      <w:tr w:rsidR="006536F7" w:rsidRPr="006536F7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Místo pojištění: </w:t>
            </w:r>
            <w:r w:rsidRPr="009F2F1B">
              <w:rPr>
                <w:sz w:val="20"/>
                <w:szCs w:val="20"/>
              </w:rPr>
              <w:t>k.</w:t>
            </w:r>
            <w:proofErr w:type="spellStart"/>
            <w:r w:rsidRPr="009F2F1B">
              <w:rPr>
                <w:sz w:val="20"/>
                <w:szCs w:val="20"/>
              </w:rPr>
              <w:t>ú.města</w:t>
            </w:r>
            <w:proofErr w:type="spellEnd"/>
            <w:r w:rsidRPr="009F2F1B">
              <w:rPr>
                <w:sz w:val="20"/>
                <w:szCs w:val="20"/>
              </w:rPr>
              <w:t xml:space="preserve"> Pohořelice</w:t>
            </w:r>
          </w:p>
        </w:tc>
      </w:tr>
      <w:tr w:rsidR="006536F7" w:rsidRPr="006536F7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Rozsah pojištění: </w:t>
            </w:r>
            <w:r w:rsidRPr="009F2F1B">
              <w:rPr>
                <w:sz w:val="20"/>
                <w:szCs w:val="20"/>
              </w:rPr>
              <w:t>sdružený živel</w:t>
            </w:r>
          </w:p>
        </w:tc>
      </w:tr>
      <w:tr w:rsidR="006536F7" w:rsidRPr="006536F7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řídí:</w:t>
            </w:r>
            <w:r w:rsidRPr="009F2F1B">
              <w:rPr>
                <w:sz w:val="20"/>
                <w:szCs w:val="20"/>
              </w:rPr>
              <w:t xml:space="preserve"> VPP P-100/14, ZPP P-150/14 a doložkami DOB101, DOB103, DOB105, DOB107</w:t>
            </w:r>
          </w:p>
        </w:tc>
      </w:tr>
      <w:tr w:rsidR="006536F7" w:rsidRPr="006536F7" w:rsidTr="00FC6F70">
        <w:tc>
          <w:tcPr>
            <w:tcW w:w="709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2F1B">
              <w:rPr>
                <w:b/>
                <w:sz w:val="20"/>
                <w:szCs w:val="20"/>
              </w:rPr>
              <w:t>Poř</w:t>
            </w:r>
            <w:proofErr w:type="spellEnd"/>
            <w:r w:rsidRPr="009F2F1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Pojistná částka</w:t>
            </w:r>
            <w:r w:rsidRPr="009F2F1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Spoluúčast</w:t>
            </w:r>
            <w:r w:rsidRPr="009F2F1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sjednává na cenu</w:t>
            </w:r>
            <w:r w:rsidRPr="009F2F1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První riziko</w:t>
            </w:r>
            <w:r w:rsidRPr="009F2F1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6536F7" w:rsidRPr="009F2F1B" w:rsidRDefault="006536F7" w:rsidP="006536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536F7" w:rsidRPr="006536F7" w:rsidTr="00FC6F70">
        <w:trPr>
          <w:trHeight w:val="699"/>
        </w:trPr>
        <w:tc>
          <w:tcPr>
            <w:tcW w:w="709" w:type="dxa"/>
            <w:vAlign w:val="center"/>
          </w:tcPr>
          <w:p w:rsidR="006536F7" w:rsidRPr="009F2F1B" w:rsidRDefault="006536F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6536F7" w:rsidRPr="009F2F1B" w:rsidRDefault="006536F7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Soubor vlastního movitého zařízení a vybavení – kamerový systém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500 000 Kč</w:t>
            </w:r>
          </w:p>
        </w:tc>
        <w:tc>
          <w:tcPr>
            <w:tcW w:w="1276" w:type="dxa"/>
            <w:vAlign w:val="center"/>
          </w:tcPr>
          <w:p w:rsidR="006536F7" w:rsidRPr="009F2F1B" w:rsidRDefault="00DD5EB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</w:t>
            </w:r>
            <w:r w:rsidR="006536F7" w:rsidRPr="009F2F1B">
              <w:rPr>
                <w:sz w:val="20"/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:rsidR="006536F7" w:rsidRPr="009F2F1B" w:rsidRDefault="006536F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6536F7" w:rsidRPr="009F2F1B" w:rsidRDefault="006536F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6536F7" w:rsidRPr="006536F7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Poznámky: Pro pojistné nebezpečí povodeň nebo záplava se sjednává spoluúčast ve výši </w:t>
            </w:r>
            <w:r w:rsidRPr="009F2F1B">
              <w:rPr>
                <w:b/>
                <w:sz w:val="20"/>
                <w:szCs w:val="20"/>
              </w:rPr>
              <w:t>50 000,- Kč.</w:t>
            </w:r>
          </w:p>
        </w:tc>
      </w:tr>
    </w:tbl>
    <w:p w:rsidR="006536F7" w:rsidRPr="009F2F1B" w:rsidRDefault="006536F7" w:rsidP="006536F7">
      <w:pPr>
        <w:rPr>
          <w:sz w:val="16"/>
          <w:szCs w:val="16"/>
        </w:rPr>
      </w:pPr>
      <w:r w:rsidRPr="009F2F1B">
        <w:rPr>
          <w:sz w:val="16"/>
          <w:szCs w:val="16"/>
        </w:rPr>
        <w:t>*) není-li uvedeno, sjednává se pojištění s pojistnou hodnotou uvedenou v příslušných pojistných podmínkách</w:t>
      </w:r>
    </w:p>
    <w:p w:rsidR="001A4EF3" w:rsidRPr="006368D9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lastRenderedPageBreak/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552"/>
        <w:gridCol w:w="1417"/>
        <w:gridCol w:w="1276"/>
        <w:gridCol w:w="1276"/>
        <w:gridCol w:w="1134"/>
        <w:gridCol w:w="1275"/>
      </w:tblGrid>
      <w:tr w:rsidR="001A4EF3" w:rsidRPr="006368D9" w:rsidTr="00FC6F70">
        <w:tc>
          <w:tcPr>
            <w:tcW w:w="9639" w:type="dxa"/>
            <w:gridSpan w:val="7"/>
          </w:tcPr>
          <w:p w:rsidR="001A4EF3" w:rsidRPr="005A7752" w:rsidRDefault="001A4EF3" w:rsidP="001A4EF3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="000A35CA" w:rsidRPr="005A7752">
              <w:rPr>
                <w:b/>
                <w:sz w:val="20"/>
                <w:szCs w:val="20"/>
              </w:rPr>
              <w:t xml:space="preserve">Místo pojištění: </w:t>
            </w:r>
            <w:r w:rsidR="000A35CA" w:rsidRPr="00497B04">
              <w:rPr>
                <w:sz w:val="20"/>
                <w:szCs w:val="20"/>
              </w:rPr>
              <w:t>Vídeňská 699, 691 23 Pohořelice</w:t>
            </w:r>
            <w:r w:rsidR="000A35CA" w:rsidRPr="00497B04">
              <w:rPr>
                <w:bCs/>
                <w:iCs/>
                <w:sz w:val="20"/>
                <w:szCs w:val="20"/>
              </w:rPr>
              <w:t xml:space="preserve">; </w:t>
            </w:r>
            <w:r w:rsidR="000A35CA" w:rsidRPr="00497B04">
              <w:rPr>
                <w:sz w:val="20"/>
                <w:szCs w:val="20"/>
              </w:rPr>
              <w:t xml:space="preserve">místa uvedená v příloze č. 1 a č. 2; místa v </w:t>
            </w:r>
            <w:r w:rsidR="000A35CA" w:rsidRPr="00497B04">
              <w:rPr>
                <w:sz w:val="20"/>
              </w:rPr>
              <w:t>k.</w:t>
            </w:r>
            <w:proofErr w:type="spellStart"/>
            <w:r w:rsidR="000A35CA" w:rsidRPr="00497B04">
              <w:rPr>
                <w:sz w:val="20"/>
              </w:rPr>
              <w:t>ú</w:t>
            </w:r>
            <w:proofErr w:type="spellEnd"/>
            <w:r w:rsidR="000A35CA" w:rsidRPr="00497B04">
              <w:rPr>
                <w:sz w:val="20"/>
              </w:rPr>
              <w:t>. Pohořelice nad Jihlavou, 691 23; k.</w:t>
            </w:r>
            <w:proofErr w:type="spellStart"/>
            <w:r w:rsidR="000A35CA" w:rsidRPr="00497B04">
              <w:rPr>
                <w:sz w:val="20"/>
              </w:rPr>
              <w:t>ú</w:t>
            </w:r>
            <w:proofErr w:type="spellEnd"/>
            <w:r w:rsidR="000A35CA" w:rsidRPr="00497B04">
              <w:rPr>
                <w:sz w:val="20"/>
              </w:rPr>
              <w:t xml:space="preserve">. </w:t>
            </w:r>
            <w:proofErr w:type="spellStart"/>
            <w:r w:rsidR="000A35CA" w:rsidRPr="00497B04">
              <w:rPr>
                <w:sz w:val="20"/>
              </w:rPr>
              <w:t>Smolín</w:t>
            </w:r>
            <w:proofErr w:type="spellEnd"/>
            <w:r w:rsidR="000A35CA" w:rsidRPr="00497B04">
              <w:rPr>
                <w:sz w:val="20"/>
              </w:rPr>
              <w:t>, 691 23; k.</w:t>
            </w:r>
            <w:proofErr w:type="spellStart"/>
            <w:r w:rsidR="000A35CA" w:rsidRPr="00497B04">
              <w:rPr>
                <w:sz w:val="20"/>
              </w:rPr>
              <w:t>ú</w:t>
            </w:r>
            <w:proofErr w:type="spellEnd"/>
            <w:r w:rsidR="000A35CA" w:rsidRPr="00497B04">
              <w:rPr>
                <w:sz w:val="20"/>
              </w:rPr>
              <w:t xml:space="preserve">. Nová Ves u Pohořelic, </w:t>
            </w:r>
            <w:r w:rsidR="000A35CA" w:rsidRPr="009F2F1B">
              <w:rPr>
                <w:sz w:val="20"/>
              </w:rPr>
              <w:t>691 23,</w:t>
            </w:r>
            <w:r w:rsidR="000A35CA" w:rsidRPr="009F2F1B">
              <w:rPr>
                <w:sz w:val="20"/>
                <w:szCs w:val="20"/>
              </w:rPr>
              <w:t xml:space="preserve"> k.</w:t>
            </w:r>
            <w:proofErr w:type="spellStart"/>
            <w:r w:rsidR="000A35CA" w:rsidRPr="009F2F1B">
              <w:rPr>
                <w:sz w:val="20"/>
                <w:szCs w:val="20"/>
              </w:rPr>
              <w:t>ú</w:t>
            </w:r>
            <w:proofErr w:type="spellEnd"/>
            <w:r w:rsidR="000A35CA" w:rsidRPr="009F2F1B">
              <w:rPr>
                <w:sz w:val="20"/>
                <w:szCs w:val="20"/>
              </w:rPr>
              <w:t xml:space="preserve">. Velký Dvůr, PSČ 691 23, která pojištěný vlastní nebo je po právu užívá, nebo na nich provádí objednanou </w:t>
            </w:r>
            <w:r w:rsidR="000A35CA" w:rsidRPr="00497B04">
              <w:rPr>
                <w:sz w:val="20"/>
                <w:szCs w:val="20"/>
              </w:rPr>
              <w:t>činnost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DOZ102, DOZ105</w:t>
            </w:r>
          </w:p>
        </w:tc>
      </w:tr>
      <w:tr w:rsidR="001A4EF3" w:rsidRPr="006368D9" w:rsidTr="00FC6F70">
        <w:tc>
          <w:tcPr>
            <w:tcW w:w="70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nemovitých objektů dle přílohy č.1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Merge w:val="restart"/>
            <w:vAlign w:val="center"/>
          </w:tcPr>
          <w:p w:rsidR="001A4EF3" w:rsidRPr="009F2F1B" w:rsidRDefault="00AA76AB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250</w:t>
            </w:r>
            <w:r w:rsidR="001A4EF3" w:rsidRPr="009F2F1B">
              <w:rPr>
                <w:sz w:val="20"/>
                <w:szCs w:val="20"/>
              </w:rPr>
              <w:t> 000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Ostatní stavby a ostatní stavby na vodních tocích dle přílohy č.2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Merge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Ostatní stavby - komunikace, veřejné osvětlení, rozhlas, dopravní značení, informační tabule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Merge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vlastního movitého zařízení a vybavení vyjma věcí pojištěných v tabulce 2.2.2 a 2.2.6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1 000 000 Kč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5.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Cizí movité předměty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  <w:vertAlign w:val="superscript"/>
              </w:rPr>
            </w:pPr>
            <w:r w:rsidRPr="004648D5">
              <w:rPr>
                <w:strike/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1A4EF3" w:rsidRPr="004648D5" w:rsidRDefault="00F34B60" w:rsidP="00F34B60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1</w:t>
            </w:r>
            <w:r w:rsidR="001A4EF3" w:rsidRPr="004648D5">
              <w:rPr>
                <w:strike/>
                <w:sz w:val="20"/>
                <w:szCs w:val="20"/>
              </w:rPr>
              <w:t>50 000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Není sjednáno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Věci umělecké, historické nebo sběratelské hodnoty</w:t>
            </w:r>
          </w:p>
        </w:tc>
        <w:tc>
          <w:tcPr>
            <w:tcW w:w="1417" w:type="dxa"/>
            <w:vAlign w:val="center"/>
          </w:tcPr>
          <w:p w:rsidR="001A4EF3" w:rsidRPr="009F2F1B" w:rsidRDefault="00AA4C31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250</w:t>
            </w:r>
            <w:r w:rsidR="001A4EF3" w:rsidRPr="009F2F1B">
              <w:rPr>
                <w:sz w:val="20"/>
                <w:szCs w:val="20"/>
              </w:rPr>
              <w:t>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Finanční prostředky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200 000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6368D9" w:rsidTr="00FC6F70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8.</w:t>
            </w:r>
          </w:p>
        </w:tc>
        <w:tc>
          <w:tcPr>
            <w:tcW w:w="2552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Software – data potřebná pro základní funkce zařízení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250 000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46667D" w:rsidRDefault="001A4EF3" w:rsidP="00050ED5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1A4EF3" w:rsidRPr="006368D9" w:rsidRDefault="001A4EF3" w:rsidP="00050ED5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1A4EF3" w:rsidRDefault="001A4EF3" w:rsidP="00050ED5">
      <w:pPr>
        <w:rPr>
          <w:sz w:val="20"/>
          <w:szCs w:val="20"/>
        </w:rPr>
      </w:pPr>
    </w:p>
    <w:p w:rsidR="00A9636F" w:rsidRPr="006368D9" w:rsidRDefault="00A9636F" w:rsidP="00050ED5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</w:t>
      </w:r>
      <w:r w:rsidR="00351E7D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 xml:space="preserve">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410"/>
        <w:gridCol w:w="1276"/>
        <w:gridCol w:w="1275"/>
        <w:gridCol w:w="1418"/>
        <w:gridCol w:w="1276"/>
        <w:gridCol w:w="1275"/>
      </w:tblGrid>
      <w:tr w:rsidR="005F6073" w:rsidRPr="006368D9" w:rsidTr="00FC6F70">
        <w:tc>
          <w:tcPr>
            <w:tcW w:w="9639" w:type="dxa"/>
            <w:gridSpan w:val="7"/>
          </w:tcPr>
          <w:p w:rsidR="005F6073" w:rsidRPr="005A7752" w:rsidRDefault="005F6073" w:rsidP="00050ED5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2234E7">
              <w:rPr>
                <w:sz w:val="20"/>
                <w:szCs w:val="20"/>
              </w:rPr>
              <w:t>Městská knihovna, Komenského č.p. 182 (</w:t>
            </w:r>
            <w:proofErr w:type="spellStart"/>
            <w:r w:rsidRPr="002234E7">
              <w:rPr>
                <w:sz w:val="20"/>
                <w:szCs w:val="20"/>
              </w:rPr>
              <w:t>p.č</w:t>
            </w:r>
            <w:proofErr w:type="spellEnd"/>
            <w:r w:rsidRPr="002234E7">
              <w:rPr>
                <w:sz w:val="20"/>
                <w:szCs w:val="20"/>
              </w:rPr>
              <w:t>. 77), Pohořelice</w:t>
            </w:r>
          </w:p>
        </w:tc>
      </w:tr>
      <w:tr w:rsidR="00A9636F" w:rsidRPr="006368D9" w:rsidTr="00FC6F70">
        <w:tc>
          <w:tcPr>
            <w:tcW w:w="9639" w:type="dxa"/>
            <w:gridSpan w:val="7"/>
          </w:tcPr>
          <w:p w:rsidR="00A9636F" w:rsidRPr="006368D9" w:rsidRDefault="00A9636F" w:rsidP="00050ED5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A9636F" w:rsidRPr="006368D9" w:rsidTr="00FC6F70">
        <w:tc>
          <w:tcPr>
            <w:tcW w:w="9639" w:type="dxa"/>
            <w:gridSpan w:val="7"/>
          </w:tcPr>
          <w:p w:rsidR="00A9636F" w:rsidRPr="006368D9" w:rsidRDefault="00A9636F" w:rsidP="00050ED5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DOZ105</w:t>
            </w:r>
          </w:p>
        </w:tc>
      </w:tr>
      <w:tr w:rsidR="00A9636F" w:rsidRPr="006368D9" w:rsidTr="00FC6F70">
        <w:tc>
          <w:tcPr>
            <w:tcW w:w="709" w:type="dxa"/>
            <w:vAlign w:val="center"/>
          </w:tcPr>
          <w:p w:rsidR="00A9636F" w:rsidRPr="006368D9" w:rsidRDefault="00A9636F" w:rsidP="00050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:rsidR="00A9636F" w:rsidRPr="006368D9" w:rsidRDefault="00A9636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A9636F" w:rsidRPr="006368D9" w:rsidRDefault="00A9636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:rsidR="00A9636F" w:rsidRPr="006368D9" w:rsidRDefault="00A9636F" w:rsidP="00050ED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A9636F" w:rsidRPr="006368D9" w:rsidRDefault="00A9636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A9636F" w:rsidRPr="006368D9" w:rsidRDefault="00A9636F" w:rsidP="00246D8D">
            <w:pPr>
              <w:ind w:right="-25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A9636F" w:rsidRPr="006368D9" w:rsidRDefault="00A9636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A9636F" w:rsidRPr="006368D9" w:rsidRDefault="00A9636F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128CD" w:rsidRPr="004648D5" w:rsidTr="00FC6F70">
        <w:tc>
          <w:tcPr>
            <w:tcW w:w="709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D128CD" w:rsidRPr="009F2F1B" w:rsidRDefault="00D128CD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Soubor vlastního movitého zařízení a vybavení</w:t>
            </w:r>
          </w:p>
        </w:tc>
        <w:tc>
          <w:tcPr>
            <w:tcW w:w="1276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28CD" w:rsidRPr="009F2F1B" w:rsidRDefault="00DD5EBA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418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D128CD" w:rsidRPr="009F2F1B" w:rsidRDefault="00D128CD" w:rsidP="000F2F4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D128CD" w:rsidRPr="009F2F1B" w:rsidRDefault="00D128CD" w:rsidP="000F2F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500 000 Kč</w:t>
            </w:r>
          </w:p>
        </w:tc>
      </w:tr>
      <w:tr w:rsidR="00D96D87" w:rsidRPr="00D128CD" w:rsidTr="00FC6F70">
        <w:tc>
          <w:tcPr>
            <w:tcW w:w="709" w:type="dxa"/>
            <w:vAlign w:val="center"/>
          </w:tcPr>
          <w:p w:rsidR="00D96D87" w:rsidRPr="009F2F1B" w:rsidRDefault="00D96D87" w:rsidP="00050E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D96D87" w:rsidRPr="009F2F1B" w:rsidRDefault="00D96D87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Cizí věci movité - soubor</w:t>
            </w:r>
          </w:p>
        </w:tc>
        <w:tc>
          <w:tcPr>
            <w:tcW w:w="1276" w:type="dxa"/>
            <w:vAlign w:val="center"/>
          </w:tcPr>
          <w:p w:rsidR="00D96D87" w:rsidRPr="009F2F1B" w:rsidRDefault="00D96D87" w:rsidP="00050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96D87" w:rsidRPr="009F2F1B" w:rsidRDefault="00D96D87" w:rsidP="00050E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418" w:type="dxa"/>
            <w:vAlign w:val="center"/>
          </w:tcPr>
          <w:p w:rsidR="00D96D87" w:rsidRPr="009F2F1B" w:rsidRDefault="00D96D87" w:rsidP="00050E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D96D87" w:rsidRPr="009F2F1B" w:rsidRDefault="00D96D87" w:rsidP="00050E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D96D87" w:rsidRPr="009F2F1B" w:rsidRDefault="00D96D87" w:rsidP="00050E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150 000 Kč</w:t>
            </w:r>
          </w:p>
        </w:tc>
      </w:tr>
      <w:tr w:rsidR="00A9636F" w:rsidRPr="006368D9" w:rsidTr="00FC6F70">
        <w:tc>
          <w:tcPr>
            <w:tcW w:w="9639" w:type="dxa"/>
            <w:gridSpan w:val="7"/>
          </w:tcPr>
          <w:p w:rsidR="00A9636F" w:rsidRPr="0046667D" w:rsidRDefault="00A9636F" w:rsidP="00050ED5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A9636F" w:rsidRDefault="00A9636F" w:rsidP="00050ED5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D6548" w:rsidRPr="00DD6548" w:rsidRDefault="00DD6548" w:rsidP="00050ED5">
      <w:pPr>
        <w:rPr>
          <w:sz w:val="20"/>
          <w:szCs w:val="20"/>
        </w:rPr>
      </w:pPr>
    </w:p>
    <w:p w:rsidR="00DD6548" w:rsidRDefault="00DD6548" w:rsidP="00DD6548">
      <w:pPr>
        <w:rPr>
          <w:sz w:val="20"/>
          <w:szCs w:val="20"/>
        </w:rPr>
      </w:pPr>
    </w:p>
    <w:p w:rsidR="000D5FD5" w:rsidRDefault="000D5FD5" w:rsidP="00DD6548">
      <w:pPr>
        <w:rPr>
          <w:sz w:val="20"/>
          <w:szCs w:val="20"/>
        </w:rPr>
      </w:pPr>
    </w:p>
    <w:p w:rsidR="000D5FD5" w:rsidRDefault="000D5FD5" w:rsidP="00DD6548">
      <w:pPr>
        <w:rPr>
          <w:sz w:val="20"/>
          <w:szCs w:val="20"/>
        </w:rPr>
      </w:pPr>
    </w:p>
    <w:p w:rsidR="000D5FD5" w:rsidRDefault="000D5FD5" w:rsidP="00DD6548">
      <w:pPr>
        <w:rPr>
          <w:sz w:val="20"/>
          <w:szCs w:val="20"/>
        </w:rPr>
      </w:pPr>
    </w:p>
    <w:p w:rsidR="000D5FD5" w:rsidRDefault="000D5FD5" w:rsidP="00DD6548">
      <w:pPr>
        <w:rPr>
          <w:sz w:val="20"/>
          <w:szCs w:val="20"/>
        </w:rPr>
      </w:pPr>
    </w:p>
    <w:p w:rsidR="000D5FD5" w:rsidRDefault="000D5FD5" w:rsidP="00DD6548">
      <w:pPr>
        <w:rPr>
          <w:sz w:val="20"/>
          <w:szCs w:val="20"/>
        </w:rPr>
      </w:pPr>
    </w:p>
    <w:p w:rsidR="00A9636F" w:rsidRPr="006368D9" w:rsidRDefault="00A9636F" w:rsidP="00A9636F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</w:t>
      </w:r>
      <w:r w:rsidR="00351E7D"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 xml:space="preserve">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276"/>
        <w:gridCol w:w="1276"/>
        <w:gridCol w:w="1276"/>
        <w:gridCol w:w="1275"/>
        <w:gridCol w:w="1134"/>
      </w:tblGrid>
      <w:tr w:rsidR="00351E7D" w:rsidRPr="006368D9" w:rsidTr="00FC6F70">
        <w:tc>
          <w:tcPr>
            <w:tcW w:w="9639" w:type="dxa"/>
            <w:gridSpan w:val="7"/>
          </w:tcPr>
          <w:p w:rsidR="00351E7D" w:rsidRPr="005A7752" w:rsidRDefault="00351E7D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D05D46">
              <w:rPr>
                <w:sz w:val="20"/>
                <w:szCs w:val="20"/>
              </w:rPr>
              <w:t>Znojemská ulice, 691 23 Pohořelice; Vídeňská 699, 691 23 Pohořelice</w:t>
            </w:r>
          </w:p>
        </w:tc>
      </w:tr>
      <w:tr w:rsidR="00A9636F" w:rsidRPr="006368D9" w:rsidTr="00FC6F70">
        <w:tc>
          <w:tcPr>
            <w:tcW w:w="9639" w:type="dxa"/>
            <w:gridSpan w:val="7"/>
          </w:tcPr>
          <w:p w:rsidR="00A9636F" w:rsidRPr="006368D9" w:rsidRDefault="00A9636F" w:rsidP="0052273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A9636F" w:rsidRPr="006368D9" w:rsidTr="00FC6F70">
        <w:tc>
          <w:tcPr>
            <w:tcW w:w="9639" w:type="dxa"/>
            <w:gridSpan w:val="7"/>
          </w:tcPr>
          <w:p w:rsidR="00A9636F" w:rsidRPr="006368D9" w:rsidRDefault="00A9636F" w:rsidP="00DD6548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lastRenderedPageBreak/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DOZ105</w:t>
            </w:r>
          </w:p>
        </w:tc>
      </w:tr>
      <w:tr w:rsidR="00A9636F" w:rsidRPr="006368D9" w:rsidTr="00FC6F70">
        <w:tc>
          <w:tcPr>
            <w:tcW w:w="709" w:type="dxa"/>
            <w:vAlign w:val="center"/>
          </w:tcPr>
          <w:p w:rsidR="00A9636F" w:rsidRPr="006368D9" w:rsidRDefault="00A9636F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A9636F" w:rsidRPr="006368D9" w:rsidRDefault="00A9636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A9636F" w:rsidRPr="006368D9" w:rsidRDefault="00A9636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A9636F" w:rsidRPr="006368D9" w:rsidRDefault="00A9636F" w:rsidP="0052273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A9636F" w:rsidRPr="006368D9" w:rsidRDefault="00A9636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A9636F" w:rsidRPr="006368D9" w:rsidRDefault="00A9636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A9636F" w:rsidRPr="006368D9" w:rsidRDefault="00A9636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A9636F" w:rsidRPr="006368D9" w:rsidRDefault="00A9636F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51E7D" w:rsidRPr="006368D9" w:rsidTr="00FC6F70">
        <w:tc>
          <w:tcPr>
            <w:tcW w:w="709" w:type="dxa"/>
            <w:vAlign w:val="center"/>
          </w:tcPr>
          <w:p w:rsidR="00351E7D" w:rsidRPr="004648D5" w:rsidRDefault="00351E7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351E7D" w:rsidRPr="004648D5" w:rsidRDefault="00351E7D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 xml:space="preserve">Zařízení pro úsekové měření rychlosti </w:t>
            </w:r>
            <w:r w:rsidRPr="004648D5">
              <w:rPr>
                <w:b/>
                <w:sz w:val="20"/>
                <w:szCs w:val="20"/>
              </w:rPr>
              <w:t xml:space="preserve">SYDO </w:t>
            </w:r>
            <w:proofErr w:type="spellStart"/>
            <w:r w:rsidRPr="004648D5">
              <w:rPr>
                <w:b/>
                <w:sz w:val="20"/>
                <w:szCs w:val="20"/>
              </w:rPr>
              <w:t>Traffic</w:t>
            </w:r>
            <w:proofErr w:type="spellEnd"/>
            <w:r w:rsidRPr="004648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48D5">
              <w:rPr>
                <w:b/>
                <w:sz w:val="20"/>
                <w:szCs w:val="20"/>
              </w:rPr>
              <w:t>Velocity</w:t>
            </w:r>
            <w:proofErr w:type="spellEnd"/>
            <w:r w:rsidRPr="004648D5">
              <w:rPr>
                <w:b/>
                <w:sz w:val="20"/>
                <w:szCs w:val="20"/>
              </w:rPr>
              <w:t>,</w:t>
            </w:r>
            <w:r w:rsidRPr="004648D5">
              <w:rPr>
                <w:sz w:val="20"/>
                <w:szCs w:val="20"/>
              </w:rPr>
              <w:t xml:space="preserve"> instalovaný obousměrně v délce cca 470 m na ulici Znojemská včetně serveru umístěného v budově městského úřadu, Vídeňská 699, 691 23 Pohořelice</w:t>
            </w:r>
          </w:p>
        </w:tc>
        <w:tc>
          <w:tcPr>
            <w:tcW w:w="1276" w:type="dxa"/>
            <w:vAlign w:val="center"/>
          </w:tcPr>
          <w:p w:rsidR="00351E7D" w:rsidRPr="004648D5" w:rsidRDefault="00351E7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800 000 Kč</w:t>
            </w:r>
          </w:p>
        </w:tc>
        <w:tc>
          <w:tcPr>
            <w:tcW w:w="1276" w:type="dxa"/>
            <w:vAlign w:val="center"/>
          </w:tcPr>
          <w:p w:rsidR="00351E7D" w:rsidRPr="004648D5" w:rsidRDefault="00351E7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6" w:type="dxa"/>
            <w:vAlign w:val="center"/>
          </w:tcPr>
          <w:p w:rsidR="00351E7D" w:rsidRPr="004648D5" w:rsidRDefault="00351E7D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:rsidR="00351E7D" w:rsidRPr="004648D5" w:rsidRDefault="00351E7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351E7D" w:rsidRPr="006368D9" w:rsidRDefault="00351E7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A9636F" w:rsidRPr="006368D9" w:rsidTr="00FC6F70">
        <w:tc>
          <w:tcPr>
            <w:tcW w:w="9639" w:type="dxa"/>
            <w:gridSpan w:val="7"/>
          </w:tcPr>
          <w:p w:rsidR="00A9636F" w:rsidRPr="0046667D" w:rsidRDefault="00A9636F" w:rsidP="002B0109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A9636F" w:rsidRPr="006368D9" w:rsidRDefault="00A9636F" w:rsidP="002B0109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283543" w:rsidRDefault="00283543" w:rsidP="002B0109">
      <w:pPr>
        <w:rPr>
          <w:sz w:val="20"/>
          <w:szCs w:val="20"/>
        </w:rPr>
      </w:pPr>
    </w:p>
    <w:p w:rsidR="00755693" w:rsidRPr="006368D9" w:rsidRDefault="00755693" w:rsidP="002B0109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AC466B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</w:t>
      </w:r>
      <w:r w:rsidR="00351E7D"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 xml:space="preserve">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418"/>
        <w:gridCol w:w="1276"/>
        <w:gridCol w:w="1275"/>
        <w:gridCol w:w="1134"/>
        <w:gridCol w:w="1134"/>
      </w:tblGrid>
      <w:tr w:rsidR="00351E7D" w:rsidRPr="006368D9" w:rsidTr="00FC6F70">
        <w:tc>
          <w:tcPr>
            <w:tcW w:w="9639" w:type="dxa"/>
            <w:gridSpan w:val="7"/>
          </w:tcPr>
          <w:p w:rsidR="00351E7D" w:rsidRPr="005A7752" w:rsidRDefault="00351E7D" w:rsidP="002B0109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005639">
              <w:rPr>
                <w:sz w:val="20"/>
                <w:szCs w:val="20"/>
              </w:rPr>
              <w:t xml:space="preserve">místa v </w:t>
            </w:r>
            <w:r w:rsidRPr="00005639">
              <w:rPr>
                <w:sz w:val="20"/>
              </w:rPr>
              <w:t>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>. Pohořelice nad Jihlavou, 691 23; 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 xml:space="preserve">. </w:t>
            </w:r>
            <w:proofErr w:type="spellStart"/>
            <w:r w:rsidRPr="00005639">
              <w:rPr>
                <w:sz w:val="20"/>
              </w:rPr>
              <w:t>Smolín</w:t>
            </w:r>
            <w:proofErr w:type="spellEnd"/>
            <w:r w:rsidRPr="00005639">
              <w:rPr>
                <w:sz w:val="20"/>
              </w:rPr>
              <w:t>, 691 23; 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>. Nová Ves u Pohořelic, 691 23;</w:t>
            </w:r>
            <w:r>
              <w:rPr>
                <w:sz w:val="20"/>
              </w:rPr>
              <w:t xml:space="preserve"> k.</w:t>
            </w:r>
            <w:proofErr w:type="spellStart"/>
            <w:r>
              <w:rPr>
                <w:sz w:val="20"/>
              </w:rPr>
              <w:t>ú</w:t>
            </w:r>
            <w:proofErr w:type="spellEnd"/>
            <w:r>
              <w:rPr>
                <w:sz w:val="20"/>
              </w:rPr>
              <w:t>. Šumice, 671 75</w:t>
            </w:r>
          </w:p>
        </w:tc>
      </w:tr>
      <w:tr w:rsidR="00755693" w:rsidRPr="006368D9" w:rsidTr="00FC6F70">
        <w:tc>
          <w:tcPr>
            <w:tcW w:w="9639" w:type="dxa"/>
            <w:gridSpan w:val="7"/>
          </w:tcPr>
          <w:p w:rsidR="00755693" w:rsidRPr="006368D9" w:rsidRDefault="00755693" w:rsidP="002B0109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odcizení</w:t>
            </w:r>
            <w:r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755693" w:rsidRPr="006368D9" w:rsidTr="00FC6F70">
        <w:tc>
          <w:tcPr>
            <w:tcW w:w="9639" w:type="dxa"/>
            <w:gridSpan w:val="7"/>
          </w:tcPr>
          <w:p w:rsidR="00755693" w:rsidRPr="006368D9" w:rsidRDefault="00755693" w:rsidP="002B0109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="00AC466B">
              <w:rPr>
                <w:sz w:val="20"/>
                <w:szCs w:val="20"/>
              </w:rPr>
              <w:t xml:space="preserve">DOZ101, </w:t>
            </w:r>
            <w:r w:rsidR="002634E2">
              <w:rPr>
                <w:sz w:val="20"/>
                <w:szCs w:val="20"/>
              </w:rPr>
              <w:t xml:space="preserve">DOZ102, </w:t>
            </w:r>
            <w:r>
              <w:rPr>
                <w:sz w:val="20"/>
                <w:szCs w:val="20"/>
              </w:rPr>
              <w:t>DOZ105</w:t>
            </w:r>
          </w:p>
        </w:tc>
      </w:tr>
      <w:tr w:rsidR="00755693" w:rsidRPr="006368D9" w:rsidTr="00FC6F70">
        <w:tc>
          <w:tcPr>
            <w:tcW w:w="709" w:type="dxa"/>
            <w:vAlign w:val="center"/>
          </w:tcPr>
          <w:p w:rsidR="00755693" w:rsidRPr="006368D9" w:rsidRDefault="00755693" w:rsidP="002B01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755693" w:rsidRPr="006368D9" w:rsidRDefault="00755693" w:rsidP="002B010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755693" w:rsidRPr="006368D9" w:rsidRDefault="00755693" w:rsidP="002B010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755693" w:rsidRPr="006368D9" w:rsidRDefault="00755693" w:rsidP="002B010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755693" w:rsidRPr="006368D9" w:rsidRDefault="00755693" w:rsidP="002B010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755693" w:rsidRPr="006368D9" w:rsidRDefault="00755693" w:rsidP="002B010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755693" w:rsidRPr="006368D9" w:rsidRDefault="00755693" w:rsidP="002B010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755693" w:rsidRPr="006368D9" w:rsidRDefault="00755693" w:rsidP="002B010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46D8D" w:rsidRPr="006368D9" w:rsidTr="00FC6F70">
        <w:tc>
          <w:tcPr>
            <w:tcW w:w="709" w:type="dxa"/>
            <w:vAlign w:val="center"/>
          </w:tcPr>
          <w:p w:rsidR="00246D8D" w:rsidRPr="004648D5" w:rsidRDefault="00246D8D" w:rsidP="002B0109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246D8D" w:rsidRPr="009F2F1B" w:rsidRDefault="00246D8D" w:rsidP="002B0109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Varovný systém</w:t>
            </w:r>
            <w:r w:rsidRPr="009F2F1B">
              <w:rPr>
                <w:sz w:val="20"/>
                <w:szCs w:val="20"/>
              </w:rPr>
              <w:t xml:space="preserve"> umístěný v </w:t>
            </w:r>
            <w:proofErr w:type="spellStart"/>
            <w:r w:rsidRPr="009F2F1B">
              <w:rPr>
                <w:sz w:val="20"/>
                <w:szCs w:val="20"/>
              </w:rPr>
              <w:t>intraviánu</w:t>
            </w:r>
            <w:proofErr w:type="spellEnd"/>
            <w:r w:rsidRPr="009F2F1B">
              <w:rPr>
                <w:sz w:val="20"/>
                <w:szCs w:val="20"/>
              </w:rPr>
              <w:t xml:space="preserve"> obcí a místních částí Pohořelice, Nová Ves, Velký Dvůr, Mariánský Dvůr, </w:t>
            </w:r>
            <w:proofErr w:type="spellStart"/>
            <w:r w:rsidRPr="009F2F1B">
              <w:rPr>
                <w:sz w:val="20"/>
                <w:szCs w:val="20"/>
              </w:rPr>
              <w:t>Šumice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Smolín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Vilémov</w:t>
            </w:r>
            <w:proofErr w:type="spellEnd"/>
            <w:r w:rsidRPr="009F2F1B">
              <w:rPr>
                <w:sz w:val="20"/>
                <w:szCs w:val="20"/>
              </w:rPr>
              <w:t xml:space="preserve">, Pohořelický rybník, most přes řeku Jihlavu u </w:t>
            </w:r>
            <w:proofErr w:type="spellStart"/>
            <w:r w:rsidRPr="009F2F1B">
              <w:rPr>
                <w:sz w:val="20"/>
                <w:szCs w:val="20"/>
              </w:rPr>
              <w:t>Smolína</w:t>
            </w:r>
            <w:proofErr w:type="spellEnd"/>
            <w:r w:rsidRPr="009F2F1B">
              <w:rPr>
                <w:sz w:val="20"/>
                <w:szCs w:val="20"/>
              </w:rPr>
              <w:t xml:space="preserve">, včetně srážkoměru na obecním úřadě v Šumicích, č.p.11 a hladinoměru na mostní konstrukci v Šumicích, </w:t>
            </w:r>
            <w:proofErr w:type="spellStart"/>
            <w:r w:rsidRPr="009F2F1B">
              <w:rPr>
                <w:sz w:val="20"/>
                <w:szCs w:val="20"/>
              </w:rPr>
              <w:t>p.č</w:t>
            </w:r>
            <w:proofErr w:type="spellEnd"/>
            <w:r w:rsidRPr="009F2F1B">
              <w:rPr>
                <w:sz w:val="20"/>
                <w:szCs w:val="20"/>
              </w:rPr>
              <w:t>. 2381</w:t>
            </w:r>
          </w:p>
        </w:tc>
        <w:tc>
          <w:tcPr>
            <w:tcW w:w="1418" w:type="dxa"/>
            <w:vAlign w:val="center"/>
          </w:tcPr>
          <w:p w:rsidR="00246D8D" w:rsidRPr="004648D5" w:rsidRDefault="00246D8D" w:rsidP="002B01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4 014 000 Kč</w:t>
            </w:r>
          </w:p>
        </w:tc>
        <w:tc>
          <w:tcPr>
            <w:tcW w:w="1276" w:type="dxa"/>
            <w:vAlign w:val="center"/>
          </w:tcPr>
          <w:p w:rsidR="00246D8D" w:rsidRPr="004648D5" w:rsidRDefault="00246D8D" w:rsidP="002B0109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246D8D" w:rsidRPr="004648D5" w:rsidRDefault="00246D8D" w:rsidP="002B010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246D8D" w:rsidRPr="004648D5" w:rsidRDefault="00246D8D" w:rsidP="002B0109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246D8D" w:rsidRPr="006368D9" w:rsidRDefault="00246D8D" w:rsidP="002B0109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B64BA1" w:rsidRPr="006368D9" w:rsidTr="00FC6F70">
        <w:tc>
          <w:tcPr>
            <w:tcW w:w="9639" w:type="dxa"/>
            <w:gridSpan w:val="7"/>
          </w:tcPr>
          <w:p w:rsidR="00B64BA1" w:rsidRPr="0046667D" w:rsidRDefault="00B64BA1" w:rsidP="002B0109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B64BA1" w:rsidRPr="006368D9" w:rsidRDefault="00B64BA1" w:rsidP="002B0109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050ED5" w:rsidRDefault="00050ED5" w:rsidP="002A1D93">
      <w:pPr>
        <w:rPr>
          <w:sz w:val="20"/>
          <w:szCs w:val="20"/>
        </w:rPr>
      </w:pPr>
    </w:p>
    <w:p w:rsidR="001A4EF3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 xml:space="preserve"> Pojištění pro případ odcizení</w:t>
      </w:r>
      <w:r w:rsidR="000D5FD5">
        <w:rPr>
          <w:b/>
          <w:sz w:val="20"/>
          <w:szCs w:val="20"/>
        </w:rPr>
        <w:t xml:space="preserve"> – vyřazeno z</w:t>
      </w:r>
      <w:r w:rsidR="009F2F1B">
        <w:rPr>
          <w:b/>
          <w:sz w:val="20"/>
          <w:szCs w:val="20"/>
        </w:rPr>
        <w:t> </w:t>
      </w:r>
      <w:r w:rsidR="000D5FD5">
        <w:rPr>
          <w:b/>
          <w:sz w:val="20"/>
          <w:szCs w:val="20"/>
        </w:rPr>
        <w:t>pojištění</w:t>
      </w:r>
    </w:p>
    <w:p w:rsidR="001A4EF3" w:rsidRDefault="001A4EF3" w:rsidP="001A4EF3">
      <w:pPr>
        <w:rPr>
          <w:sz w:val="20"/>
          <w:szCs w:val="20"/>
        </w:rPr>
      </w:pPr>
    </w:p>
    <w:p w:rsidR="001A4EF3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368D9">
        <w:rPr>
          <w:b/>
          <w:sz w:val="20"/>
          <w:szCs w:val="20"/>
        </w:rPr>
        <w:t xml:space="preserve"> Pojištění pro případ odcizení</w:t>
      </w:r>
      <w:r w:rsidR="000D5FD5">
        <w:rPr>
          <w:b/>
          <w:sz w:val="20"/>
          <w:szCs w:val="20"/>
        </w:rPr>
        <w:t xml:space="preserve"> – vyřazeno z</w:t>
      </w:r>
      <w:r w:rsidR="009F2F1B">
        <w:rPr>
          <w:b/>
          <w:sz w:val="20"/>
          <w:szCs w:val="20"/>
        </w:rPr>
        <w:t> </w:t>
      </w:r>
      <w:r w:rsidR="000D5FD5">
        <w:rPr>
          <w:b/>
          <w:sz w:val="20"/>
          <w:szCs w:val="20"/>
        </w:rPr>
        <w:t>pojištění</w:t>
      </w:r>
    </w:p>
    <w:p w:rsidR="000D5FD5" w:rsidRPr="000D5FD5" w:rsidRDefault="000D5FD5" w:rsidP="007910AA">
      <w:pPr>
        <w:rPr>
          <w:color w:val="FF0000"/>
          <w:sz w:val="20"/>
          <w:szCs w:val="20"/>
        </w:rPr>
      </w:pPr>
    </w:p>
    <w:p w:rsidR="007910AA" w:rsidRPr="009F2F1B" w:rsidRDefault="007910AA" w:rsidP="007910AA">
      <w:pPr>
        <w:rPr>
          <w:b/>
          <w:sz w:val="20"/>
          <w:szCs w:val="20"/>
        </w:rPr>
      </w:pPr>
      <w:r w:rsidRPr="009F2F1B">
        <w:rPr>
          <w:b/>
          <w:sz w:val="20"/>
          <w:szCs w:val="20"/>
        </w:rPr>
        <w:t>2.2.7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552"/>
        <w:gridCol w:w="1275"/>
        <w:gridCol w:w="1276"/>
        <w:gridCol w:w="1276"/>
        <w:gridCol w:w="1276"/>
        <w:gridCol w:w="1275"/>
      </w:tblGrid>
      <w:tr w:rsidR="009F2F1B" w:rsidRPr="009F2F1B" w:rsidTr="00FC6F70">
        <w:tc>
          <w:tcPr>
            <w:tcW w:w="9639" w:type="dxa"/>
            <w:gridSpan w:val="7"/>
          </w:tcPr>
          <w:p w:rsidR="007910AA" w:rsidRPr="009F2F1B" w:rsidRDefault="007910AA" w:rsidP="007910AA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Místo pojištění: </w:t>
            </w:r>
            <w:r w:rsidRPr="009F2F1B">
              <w:rPr>
                <w:sz w:val="20"/>
                <w:szCs w:val="20"/>
              </w:rPr>
              <w:t>Vídeňská 699, 691 23 Pohořelice</w:t>
            </w:r>
          </w:p>
        </w:tc>
      </w:tr>
      <w:tr w:rsidR="009F2F1B" w:rsidRPr="009F2F1B" w:rsidTr="00FC6F70">
        <w:tc>
          <w:tcPr>
            <w:tcW w:w="9639" w:type="dxa"/>
            <w:gridSpan w:val="7"/>
          </w:tcPr>
          <w:p w:rsidR="007910AA" w:rsidRPr="009F2F1B" w:rsidRDefault="007910AA" w:rsidP="006536F7">
            <w:pPr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Rozsah pojištění: </w:t>
            </w:r>
            <w:r w:rsidRPr="009F2F1B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9F2F1B" w:rsidRPr="009F2F1B" w:rsidTr="00FC6F70">
        <w:tc>
          <w:tcPr>
            <w:tcW w:w="9639" w:type="dxa"/>
            <w:gridSpan w:val="7"/>
          </w:tcPr>
          <w:p w:rsidR="007910AA" w:rsidRPr="009F2F1B" w:rsidRDefault="007910AA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řídí:</w:t>
            </w:r>
            <w:r w:rsidRPr="009F2F1B">
              <w:rPr>
                <w:sz w:val="20"/>
                <w:szCs w:val="20"/>
              </w:rPr>
              <w:t xml:space="preserve"> VPP P-100/14, ZPP P-200/14 a doložkami DOB101, DOB103, DOZ101, DOZ105</w:t>
            </w:r>
          </w:p>
        </w:tc>
      </w:tr>
      <w:tr w:rsidR="009F2F1B" w:rsidRPr="009F2F1B" w:rsidTr="00FC6F70">
        <w:tc>
          <w:tcPr>
            <w:tcW w:w="709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2F1B">
              <w:rPr>
                <w:b/>
                <w:sz w:val="20"/>
                <w:szCs w:val="20"/>
              </w:rPr>
              <w:t>Poř</w:t>
            </w:r>
            <w:proofErr w:type="spellEnd"/>
            <w:r w:rsidRPr="009F2F1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5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Pojistná částka</w:t>
            </w:r>
            <w:r w:rsidRPr="009F2F1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Spoluúčast</w:t>
            </w:r>
            <w:r w:rsidRPr="009F2F1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sjednává na cenu</w:t>
            </w:r>
            <w:r w:rsidRPr="009F2F1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První riziko</w:t>
            </w:r>
            <w:r w:rsidRPr="009F2F1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7910AA" w:rsidRPr="009F2F1B" w:rsidRDefault="007910AA" w:rsidP="006536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F1B" w:rsidRPr="009F2F1B" w:rsidTr="00FC6F70">
        <w:tc>
          <w:tcPr>
            <w:tcW w:w="709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7910AA" w:rsidRPr="009F2F1B" w:rsidRDefault="007910AA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Vlastní zařízení - </w:t>
            </w:r>
            <w:proofErr w:type="spellStart"/>
            <w:r w:rsidRPr="009F2F1B">
              <w:rPr>
                <w:sz w:val="20"/>
                <w:szCs w:val="20"/>
              </w:rPr>
              <w:t>serverovna</w:t>
            </w:r>
            <w:proofErr w:type="spellEnd"/>
          </w:p>
        </w:tc>
        <w:tc>
          <w:tcPr>
            <w:tcW w:w="1275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7910AA" w:rsidRPr="009F2F1B" w:rsidRDefault="007910AA" w:rsidP="006536F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100 000 Kč</w:t>
            </w:r>
          </w:p>
        </w:tc>
      </w:tr>
      <w:tr w:rsidR="009F2F1B" w:rsidRPr="009F2F1B" w:rsidTr="00FC6F70">
        <w:tc>
          <w:tcPr>
            <w:tcW w:w="9639" w:type="dxa"/>
            <w:gridSpan w:val="7"/>
          </w:tcPr>
          <w:p w:rsidR="007910AA" w:rsidRPr="009F2F1B" w:rsidRDefault="007910AA" w:rsidP="006536F7">
            <w:pPr>
              <w:rPr>
                <w:rFonts w:cs="Arial"/>
                <w:sz w:val="20"/>
                <w:szCs w:val="20"/>
                <w:highlight w:val="yellow"/>
              </w:rPr>
            </w:pPr>
            <w:r w:rsidRPr="009F2F1B">
              <w:rPr>
                <w:sz w:val="20"/>
                <w:szCs w:val="20"/>
              </w:rPr>
              <w:t>Poznámky:</w:t>
            </w:r>
          </w:p>
        </w:tc>
      </w:tr>
    </w:tbl>
    <w:p w:rsidR="007910AA" w:rsidRPr="009F2F1B" w:rsidRDefault="007910AA" w:rsidP="007910AA">
      <w:pPr>
        <w:rPr>
          <w:sz w:val="16"/>
          <w:szCs w:val="16"/>
        </w:rPr>
      </w:pPr>
      <w:r w:rsidRPr="009F2F1B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2B0109" w:rsidRDefault="002B0109" w:rsidP="007910AA">
      <w:pPr>
        <w:rPr>
          <w:color w:val="FF0000"/>
          <w:sz w:val="20"/>
          <w:szCs w:val="20"/>
        </w:rPr>
      </w:pPr>
    </w:p>
    <w:p w:rsidR="009F2F1B" w:rsidRDefault="009F2F1B" w:rsidP="007910AA">
      <w:pPr>
        <w:rPr>
          <w:color w:val="FF0000"/>
          <w:sz w:val="20"/>
          <w:szCs w:val="20"/>
        </w:rPr>
      </w:pPr>
    </w:p>
    <w:p w:rsidR="006536F7" w:rsidRPr="009F2F1B" w:rsidRDefault="006536F7" w:rsidP="006536F7">
      <w:pPr>
        <w:rPr>
          <w:b/>
          <w:sz w:val="20"/>
          <w:szCs w:val="20"/>
        </w:rPr>
      </w:pPr>
      <w:r w:rsidRPr="009F2F1B">
        <w:rPr>
          <w:b/>
          <w:sz w:val="20"/>
          <w:szCs w:val="20"/>
        </w:rPr>
        <w:t>2.2.8 Pojištění pro případ odcizení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276"/>
        <w:gridCol w:w="1276"/>
        <w:gridCol w:w="1276"/>
        <w:gridCol w:w="1275"/>
        <w:gridCol w:w="1134"/>
      </w:tblGrid>
      <w:tr w:rsidR="009F2F1B" w:rsidRPr="009F2F1B" w:rsidTr="00FC6F70">
        <w:tc>
          <w:tcPr>
            <w:tcW w:w="9639" w:type="dxa"/>
            <w:gridSpan w:val="7"/>
          </w:tcPr>
          <w:p w:rsidR="006536F7" w:rsidRPr="009F2F1B" w:rsidRDefault="006536F7" w:rsidP="00F57692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Místo pojištění: </w:t>
            </w:r>
            <w:r w:rsidR="00F57692" w:rsidRPr="00005639">
              <w:rPr>
                <w:sz w:val="20"/>
              </w:rPr>
              <w:t>k.</w:t>
            </w:r>
            <w:proofErr w:type="spellStart"/>
            <w:r w:rsidR="00F57692" w:rsidRPr="00005639">
              <w:rPr>
                <w:sz w:val="20"/>
              </w:rPr>
              <w:t>ú</w:t>
            </w:r>
            <w:proofErr w:type="spellEnd"/>
            <w:r w:rsidR="00F57692" w:rsidRPr="00005639">
              <w:rPr>
                <w:sz w:val="20"/>
              </w:rPr>
              <w:t>. Pohořelice nad Jihlavou, 691 23</w:t>
            </w:r>
          </w:p>
        </w:tc>
      </w:tr>
      <w:tr w:rsidR="009F2F1B" w:rsidRPr="009F2F1B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Rozsah pojištění: </w:t>
            </w:r>
            <w:r w:rsidRPr="009F2F1B">
              <w:rPr>
                <w:sz w:val="20"/>
                <w:szCs w:val="20"/>
              </w:rPr>
              <w:t>pojištění pro případ odcizení (s výjimkou loupeže přepravovaných peněz nebo cenin)</w:t>
            </w:r>
          </w:p>
        </w:tc>
      </w:tr>
      <w:tr w:rsidR="009F2F1B" w:rsidRPr="009F2F1B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lastRenderedPageBreak/>
              <w:t>Pojištění se řídí:</w:t>
            </w:r>
            <w:r w:rsidRPr="009F2F1B">
              <w:rPr>
                <w:sz w:val="20"/>
                <w:szCs w:val="20"/>
              </w:rPr>
              <w:t xml:space="preserve"> VPP P-100/14, ZPP P-200/14 a doložkami DOB101, DOB103, DOZ101, DOZ105</w:t>
            </w:r>
          </w:p>
        </w:tc>
      </w:tr>
      <w:tr w:rsidR="009F2F1B" w:rsidRPr="009F2F1B" w:rsidTr="00FC6F70">
        <w:tc>
          <w:tcPr>
            <w:tcW w:w="709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2F1B">
              <w:rPr>
                <w:b/>
                <w:sz w:val="20"/>
                <w:szCs w:val="20"/>
              </w:rPr>
              <w:t>Poř</w:t>
            </w:r>
            <w:proofErr w:type="spellEnd"/>
            <w:r w:rsidRPr="009F2F1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Pojistná částka</w:t>
            </w:r>
            <w:r w:rsidRPr="009F2F1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Spoluúčast</w:t>
            </w:r>
            <w:r w:rsidRPr="009F2F1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sjednává na cenu</w:t>
            </w:r>
            <w:r w:rsidRPr="009F2F1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  <w:p w:rsidR="006536F7" w:rsidRPr="009F2F1B" w:rsidRDefault="006536F7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První riziko</w:t>
            </w:r>
            <w:r w:rsidRPr="009F2F1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6536F7" w:rsidRPr="009F2F1B" w:rsidRDefault="006536F7" w:rsidP="006536F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F1B" w:rsidRPr="009F2F1B" w:rsidTr="00FC6F70">
        <w:tc>
          <w:tcPr>
            <w:tcW w:w="709" w:type="dxa"/>
            <w:vAlign w:val="center"/>
          </w:tcPr>
          <w:p w:rsidR="00D96D87" w:rsidRPr="009F2F1B" w:rsidRDefault="00D96D8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D96D87" w:rsidRPr="009F2F1B" w:rsidRDefault="00D96D87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Soubor vlastního movitého zařízení a vybavení – kamerový systém</w:t>
            </w:r>
          </w:p>
        </w:tc>
        <w:tc>
          <w:tcPr>
            <w:tcW w:w="1276" w:type="dxa"/>
            <w:vAlign w:val="center"/>
          </w:tcPr>
          <w:p w:rsidR="00D96D87" w:rsidRPr="009F2F1B" w:rsidRDefault="00D96D87" w:rsidP="00653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6D87" w:rsidRPr="009F2F1B" w:rsidRDefault="00D96D8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276" w:type="dxa"/>
            <w:vAlign w:val="center"/>
          </w:tcPr>
          <w:p w:rsidR="00D96D87" w:rsidRPr="009F2F1B" w:rsidRDefault="00D96D87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:rsidR="00D96D87" w:rsidRPr="009F2F1B" w:rsidRDefault="00D96D8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D96D87" w:rsidRPr="009F2F1B" w:rsidRDefault="00D96D87" w:rsidP="006536F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250 000 Kč</w:t>
            </w:r>
          </w:p>
        </w:tc>
      </w:tr>
      <w:tr w:rsidR="009F2F1B" w:rsidRPr="009F2F1B" w:rsidTr="00FC6F70">
        <w:tc>
          <w:tcPr>
            <w:tcW w:w="9639" w:type="dxa"/>
            <w:gridSpan w:val="7"/>
          </w:tcPr>
          <w:p w:rsidR="006536F7" w:rsidRPr="009F2F1B" w:rsidRDefault="006536F7" w:rsidP="006536F7">
            <w:pPr>
              <w:rPr>
                <w:rFonts w:cs="Arial"/>
                <w:sz w:val="20"/>
                <w:szCs w:val="20"/>
                <w:highlight w:val="yellow"/>
              </w:rPr>
            </w:pPr>
            <w:r w:rsidRPr="009F2F1B">
              <w:rPr>
                <w:sz w:val="20"/>
                <w:szCs w:val="20"/>
              </w:rPr>
              <w:t>Poznámky:</w:t>
            </w:r>
          </w:p>
        </w:tc>
      </w:tr>
    </w:tbl>
    <w:p w:rsidR="006536F7" w:rsidRPr="009F2F1B" w:rsidRDefault="006536F7" w:rsidP="006536F7">
      <w:pPr>
        <w:rPr>
          <w:sz w:val="16"/>
          <w:szCs w:val="16"/>
        </w:rPr>
      </w:pPr>
      <w:r w:rsidRPr="009F2F1B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476957" w:rsidRDefault="00476957" w:rsidP="001A4EF3">
      <w:pPr>
        <w:rPr>
          <w:sz w:val="20"/>
          <w:szCs w:val="20"/>
        </w:rPr>
      </w:pPr>
    </w:p>
    <w:p w:rsidR="001A4EF3" w:rsidRPr="006368D9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 xml:space="preserve">.1 Pojištění pro případ </w:t>
      </w:r>
      <w:r>
        <w:rPr>
          <w:b/>
          <w:sz w:val="20"/>
          <w:szCs w:val="20"/>
        </w:rPr>
        <w:t>vandalismu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268"/>
        <w:gridCol w:w="1418"/>
        <w:gridCol w:w="1275"/>
        <w:gridCol w:w="1276"/>
        <w:gridCol w:w="1417"/>
        <w:gridCol w:w="1276"/>
      </w:tblGrid>
      <w:tr w:rsidR="001A4EF3" w:rsidRPr="006368D9" w:rsidTr="00FC6F70">
        <w:tc>
          <w:tcPr>
            <w:tcW w:w="9639" w:type="dxa"/>
            <w:gridSpan w:val="7"/>
          </w:tcPr>
          <w:p w:rsidR="001A4EF3" w:rsidRPr="005A7752" w:rsidRDefault="001A4EF3" w:rsidP="001A4EF3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="000A35CA" w:rsidRPr="005A7752">
              <w:rPr>
                <w:b/>
                <w:sz w:val="20"/>
                <w:szCs w:val="20"/>
              </w:rPr>
              <w:t xml:space="preserve">Místo pojištění: </w:t>
            </w:r>
            <w:r w:rsidR="000A35CA" w:rsidRPr="00497B04">
              <w:rPr>
                <w:sz w:val="20"/>
                <w:szCs w:val="20"/>
              </w:rPr>
              <w:t>Vídeňská 699, 691 23 Pohořelice</w:t>
            </w:r>
            <w:r w:rsidR="000A35CA" w:rsidRPr="00497B04">
              <w:rPr>
                <w:bCs/>
                <w:iCs/>
                <w:sz w:val="20"/>
                <w:szCs w:val="20"/>
              </w:rPr>
              <w:t xml:space="preserve">; </w:t>
            </w:r>
            <w:r w:rsidR="000A35CA" w:rsidRPr="00497B04">
              <w:rPr>
                <w:sz w:val="20"/>
                <w:szCs w:val="20"/>
              </w:rPr>
              <w:t xml:space="preserve">místa uvedená v příloze č. 1 a č. 2; místa v </w:t>
            </w:r>
            <w:r w:rsidR="000A35CA" w:rsidRPr="00497B04">
              <w:rPr>
                <w:sz w:val="20"/>
              </w:rPr>
              <w:t>k.</w:t>
            </w:r>
            <w:proofErr w:type="spellStart"/>
            <w:r w:rsidR="000A35CA" w:rsidRPr="00497B04">
              <w:rPr>
                <w:sz w:val="20"/>
              </w:rPr>
              <w:t>ú</w:t>
            </w:r>
            <w:proofErr w:type="spellEnd"/>
            <w:r w:rsidR="000A35CA" w:rsidRPr="00497B04">
              <w:rPr>
                <w:sz w:val="20"/>
              </w:rPr>
              <w:t>. Pohořelice nad Jihlavou, 691 23; k.</w:t>
            </w:r>
            <w:proofErr w:type="spellStart"/>
            <w:r w:rsidR="000A35CA" w:rsidRPr="00497B04">
              <w:rPr>
                <w:sz w:val="20"/>
              </w:rPr>
              <w:t>ú</w:t>
            </w:r>
            <w:proofErr w:type="spellEnd"/>
            <w:r w:rsidR="000A35CA" w:rsidRPr="00497B04">
              <w:rPr>
                <w:sz w:val="20"/>
              </w:rPr>
              <w:t xml:space="preserve">. </w:t>
            </w:r>
            <w:proofErr w:type="spellStart"/>
            <w:r w:rsidR="000A35CA" w:rsidRPr="00497B04">
              <w:rPr>
                <w:sz w:val="20"/>
              </w:rPr>
              <w:t>Smolín</w:t>
            </w:r>
            <w:proofErr w:type="spellEnd"/>
            <w:r w:rsidR="000A35CA" w:rsidRPr="00497B04">
              <w:rPr>
                <w:sz w:val="20"/>
              </w:rPr>
              <w:t>, 691 23; k.</w:t>
            </w:r>
            <w:proofErr w:type="spellStart"/>
            <w:r w:rsidR="000A35CA" w:rsidRPr="00497B04">
              <w:rPr>
                <w:sz w:val="20"/>
              </w:rPr>
              <w:t>ú</w:t>
            </w:r>
            <w:proofErr w:type="spellEnd"/>
            <w:r w:rsidR="000A35CA" w:rsidRPr="00497B04">
              <w:rPr>
                <w:sz w:val="20"/>
              </w:rPr>
              <w:t xml:space="preserve">. Nová Ves u Pohořelic, </w:t>
            </w:r>
            <w:r w:rsidR="000A35CA" w:rsidRPr="009F2F1B">
              <w:rPr>
                <w:sz w:val="20"/>
              </w:rPr>
              <w:t>691 23,</w:t>
            </w:r>
            <w:r w:rsidR="000A35CA" w:rsidRPr="009F2F1B">
              <w:rPr>
                <w:sz w:val="20"/>
                <w:szCs w:val="20"/>
              </w:rPr>
              <w:t xml:space="preserve"> k.</w:t>
            </w:r>
            <w:proofErr w:type="spellStart"/>
            <w:r w:rsidR="000A35CA" w:rsidRPr="009F2F1B">
              <w:rPr>
                <w:sz w:val="20"/>
                <w:szCs w:val="20"/>
              </w:rPr>
              <w:t>ú</w:t>
            </w:r>
            <w:proofErr w:type="spellEnd"/>
            <w:r w:rsidR="000A35CA" w:rsidRPr="009F2F1B">
              <w:rPr>
                <w:sz w:val="20"/>
                <w:szCs w:val="20"/>
              </w:rPr>
              <w:t>. Velký Dvůr, PSČ 691 23, která pojištěný vlastní nebo je po právu užívá, nebo na nich provádí objednano</w:t>
            </w:r>
            <w:r w:rsidR="000A35CA" w:rsidRPr="00497B04">
              <w:rPr>
                <w:sz w:val="20"/>
                <w:szCs w:val="20"/>
              </w:rPr>
              <w:t>u činnost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vandalismu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DOZ105</w:t>
            </w:r>
          </w:p>
        </w:tc>
      </w:tr>
      <w:tr w:rsidR="001A4EF3" w:rsidRPr="006368D9" w:rsidTr="00F57692">
        <w:tc>
          <w:tcPr>
            <w:tcW w:w="70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268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5" w:type="dxa"/>
            <w:vAlign w:val="center"/>
          </w:tcPr>
          <w:p w:rsidR="001A4EF3" w:rsidRPr="006368D9" w:rsidRDefault="001A4EF3" w:rsidP="001A4EF3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7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A14E6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nemovitých objektů dle přílohy č.1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Merge w:val="restart"/>
            <w:vAlign w:val="center"/>
          </w:tcPr>
          <w:p w:rsidR="001A4EF3" w:rsidRPr="004648D5" w:rsidRDefault="00AA76AB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3E">
              <w:rPr>
                <w:sz w:val="20"/>
                <w:szCs w:val="20"/>
              </w:rPr>
              <w:t>250</w:t>
            </w:r>
            <w:r w:rsidR="007218F1" w:rsidRPr="00C9593E">
              <w:rPr>
                <w:sz w:val="20"/>
                <w:szCs w:val="20"/>
              </w:rPr>
              <w:t xml:space="preserve"> 000</w:t>
            </w:r>
            <w:r w:rsidR="001A4EF3" w:rsidRPr="00C9593E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Ostatní stavby a ostatní stavby na vodních tocích dle přílohy č.2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Ostatní stavby - komunikace, veřejné osvětlení, rozhlas, dopravní značení, informační tabule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Merge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vlastního movitého zařízení a vybavení vyjma věcí pojištěných v tabulce 2.3.2 a 2.3.6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1A4EF3" w:rsidRPr="009F2F1B" w:rsidRDefault="00476957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200</w:t>
            </w:r>
            <w:r w:rsidR="001A4EF3" w:rsidRPr="009F2F1B">
              <w:rPr>
                <w:sz w:val="20"/>
                <w:szCs w:val="20"/>
              </w:rPr>
              <w:t> 000 Kč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Cizí movité předměty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  <w:vertAlign w:val="superscript"/>
              </w:rPr>
            </w:pPr>
            <w:r w:rsidRPr="004648D5">
              <w:rPr>
                <w:strike/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150 000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trike/>
                <w:sz w:val="20"/>
                <w:szCs w:val="20"/>
              </w:rPr>
            </w:pPr>
            <w:r w:rsidRPr="004648D5">
              <w:rPr>
                <w:strike/>
                <w:sz w:val="20"/>
                <w:szCs w:val="20"/>
              </w:rPr>
              <w:t>Není sjednáno</w:t>
            </w:r>
          </w:p>
        </w:tc>
      </w:tr>
      <w:tr w:rsidR="001A4EF3" w:rsidRPr="004648D5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Věci umělecké, historické nebo sběratelské hodnoty</w:t>
            </w:r>
          </w:p>
        </w:tc>
        <w:tc>
          <w:tcPr>
            <w:tcW w:w="1418" w:type="dxa"/>
            <w:vAlign w:val="center"/>
          </w:tcPr>
          <w:p w:rsidR="001A4EF3" w:rsidRPr="009F2F1B" w:rsidRDefault="00AA4C31" w:rsidP="001A4EF3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15</w:t>
            </w:r>
            <w:r w:rsidR="001A4EF3" w:rsidRPr="009F2F1B">
              <w:rPr>
                <w:sz w:val="20"/>
                <w:szCs w:val="20"/>
              </w:rPr>
              <w:t>0 000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6368D9" w:rsidTr="00F57692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Software – data potřebná pro základní funkce zařízení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250 000 Kč</w:t>
            </w:r>
          </w:p>
        </w:tc>
        <w:tc>
          <w:tcPr>
            <w:tcW w:w="1275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7" w:type="dxa"/>
            <w:vAlign w:val="center"/>
          </w:tcPr>
          <w:p w:rsidR="001A4EF3" w:rsidRPr="004648D5" w:rsidRDefault="001A4EF3" w:rsidP="001A4E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6368D9" w:rsidTr="00FC6F70">
        <w:tc>
          <w:tcPr>
            <w:tcW w:w="9639" w:type="dxa"/>
            <w:gridSpan w:val="7"/>
          </w:tcPr>
          <w:p w:rsidR="001A4EF3" w:rsidRPr="0046667D" w:rsidRDefault="001A4EF3" w:rsidP="001A4EF3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1A4EF3" w:rsidRPr="006368D9" w:rsidRDefault="001A4EF3" w:rsidP="001A4EF3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050ED5" w:rsidRDefault="00050ED5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9F2F1B" w:rsidRDefault="009F2F1B" w:rsidP="001A4EF3">
      <w:pPr>
        <w:rPr>
          <w:sz w:val="20"/>
          <w:szCs w:val="20"/>
        </w:rPr>
      </w:pPr>
    </w:p>
    <w:p w:rsidR="008428C7" w:rsidRPr="006368D9" w:rsidRDefault="008428C7" w:rsidP="008428C7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 xml:space="preserve"> Pojištění pro případ </w:t>
      </w:r>
      <w:r>
        <w:rPr>
          <w:b/>
          <w:sz w:val="20"/>
          <w:szCs w:val="20"/>
        </w:rPr>
        <w:t>vandalismu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268"/>
        <w:gridCol w:w="1417"/>
        <w:gridCol w:w="1418"/>
        <w:gridCol w:w="1276"/>
        <w:gridCol w:w="1275"/>
        <w:gridCol w:w="1276"/>
      </w:tblGrid>
      <w:tr w:rsidR="008428C7" w:rsidRPr="006368D9" w:rsidTr="00FC6F70">
        <w:tc>
          <w:tcPr>
            <w:tcW w:w="9639" w:type="dxa"/>
            <w:gridSpan w:val="7"/>
          </w:tcPr>
          <w:p w:rsidR="008428C7" w:rsidRPr="005A7752" w:rsidRDefault="008428C7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2234E7">
              <w:rPr>
                <w:sz w:val="20"/>
                <w:szCs w:val="20"/>
              </w:rPr>
              <w:t>Městská knihovna, Komenského č.p. 182 (</w:t>
            </w:r>
            <w:proofErr w:type="spellStart"/>
            <w:r w:rsidRPr="002234E7">
              <w:rPr>
                <w:sz w:val="20"/>
                <w:szCs w:val="20"/>
              </w:rPr>
              <w:t>p.č</w:t>
            </w:r>
            <w:proofErr w:type="spellEnd"/>
            <w:r w:rsidRPr="002234E7">
              <w:rPr>
                <w:sz w:val="20"/>
                <w:szCs w:val="20"/>
              </w:rPr>
              <w:t>. 77), Pohořelice</w:t>
            </w:r>
          </w:p>
        </w:tc>
      </w:tr>
      <w:tr w:rsidR="008428C7" w:rsidRPr="006368D9" w:rsidTr="00FC6F70">
        <w:tc>
          <w:tcPr>
            <w:tcW w:w="9639" w:type="dxa"/>
            <w:gridSpan w:val="7"/>
          </w:tcPr>
          <w:p w:rsidR="008428C7" w:rsidRPr="006368D9" w:rsidRDefault="008428C7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vandalismu</w:t>
            </w:r>
          </w:p>
        </w:tc>
      </w:tr>
      <w:tr w:rsidR="008428C7" w:rsidRPr="006368D9" w:rsidTr="00FC6F70">
        <w:tc>
          <w:tcPr>
            <w:tcW w:w="9639" w:type="dxa"/>
            <w:gridSpan w:val="7"/>
          </w:tcPr>
          <w:p w:rsidR="008428C7" w:rsidRPr="006368D9" w:rsidRDefault="008428C7" w:rsidP="000243BC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DOZ105</w:t>
            </w:r>
          </w:p>
        </w:tc>
      </w:tr>
      <w:tr w:rsidR="008428C7" w:rsidRPr="006368D9" w:rsidTr="00FC6F70">
        <w:tc>
          <w:tcPr>
            <w:tcW w:w="709" w:type="dxa"/>
            <w:vAlign w:val="center"/>
          </w:tcPr>
          <w:p w:rsidR="008428C7" w:rsidRPr="006368D9" w:rsidRDefault="008428C7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lastRenderedPageBreak/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268" w:type="dxa"/>
            <w:vAlign w:val="center"/>
          </w:tcPr>
          <w:p w:rsidR="008428C7" w:rsidRPr="006368D9" w:rsidRDefault="008428C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8428C7" w:rsidRPr="006368D9" w:rsidRDefault="008428C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8428C7" w:rsidRPr="006368D9" w:rsidRDefault="008428C7" w:rsidP="0052273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8428C7" w:rsidRPr="006368D9" w:rsidRDefault="008428C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8428C7" w:rsidRPr="006368D9" w:rsidRDefault="008428C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8428C7" w:rsidRPr="006368D9" w:rsidRDefault="008428C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6" w:type="dxa"/>
            <w:vAlign w:val="center"/>
          </w:tcPr>
          <w:p w:rsidR="008428C7" w:rsidRPr="006368D9" w:rsidRDefault="008428C7" w:rsidP="00A14E6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7002" w:rsidRPr="004648D5" w:rsidTr="00FC6F70">
        <w:tc>
          <w:tcPr>
            <w:tcW w:w="709" w:type="dxa"/>
            <w:vAlign w:val="center"/>
          </w:tcPr>
          <w:p w:rsidR="00E87002" w:rsidRPr="004648D5" w:rsidRDefault="00E87002" w:rsidP="006536F7">
            <w:pPr>
              <w:jc w:val="center"/>
              <w:rPr>
                <w:color w:val="FF0000"/>
                <w:sz w:val="20"/>
                <w:szCs w:val="20"/>
              </w:rPr>
            </w:pPr>
            <w:r w:rsidRPr="00D128CD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E87002" w:rsidRPr="004648D5" w:rsidRDefault="00E87002" w:rsidP="006536F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vlastního movitého zařízení a vybavení</w:t>
            </w:r>
          </w:p>
        </w:tc>
        <w:tc>
          <w:tcPr>
            <w:tcW w:w="1417" w:type="dxa"/>
            <w:vAlign w:val="center"/>
          </w:tcPr>
          <w:p w:rsidR="00E87002" w:rsidRPr="004648D5" w:rsidRDefault="00E87002" w:rsidP="006536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87002" w:rsidRPr="00DD5EBA" w:rsidRDefault="00E87002" w:rsidP="006536F7">
            <w:pPr>
              <w:jc w:val="center"/>
              <w:rPr>
                <w:sz w:val="20"/>
                <w:szCs w:val="20"/>
              </w:rPr>
            </w:pPr>
            <w:r w:rsidRPr="00DD5EBA">
              <w:rPr>
                <w:sz w:val="20"/>
                <w:szCs w:val="20"/>
              </w:rPr>
              <w:t>10%, min. 500 Kč</w:t>
            </w:r>
          </w:p>
        </w:tc>
        <w:tc>
          <w:tcPr>
            <w:tcW w:w="1276" w:type="dxa"/>
            <w:vAlign w:val="center"/>
          </w:tcPr>
          <w:p w:rsidR="00E87002" w:rsidRPr="00D128CD" w:rsidRDefault="00E87002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128CD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:rsidR="00E87002" w:rsidRPr="00D128CD" w:rsidRDefault="00E87002" w:rsidP="006536F7">
            <w:pPr>
              <w:jc w:val="center"/>
              <w:rPr>
                <w:sz w:val="20"/>
                <w:szCs w:val="20"/>
              </w:rPr>
            </w:pPr>
            <w:r w:rsidRPr="00D128CD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E87002" w:rsidRPr="00D128CD" w:rsidRDefault="00E87002" w:rsidP="006536F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28CD">
              <w:rPr>
                <w:sz w:val="20"/>
                <w:szCs w:val="20"/>
              </w:rPr>
              <w:t>150 000 Kč</w:t>
            </w:r>
          </w:p>
        </w:tc>
      </w:tr>
      <w:tr w:rsidR="00DD5EBA" w:rsidRPr="00D128CD" w:rsidTr="00FC6F70">
        <w:tc>
          <w:tcPr>
            <w:tcW w:w="709" w:type="dxa"/>
            <w:vAlign w:val="center"/>
          </w:tcPr>
          <w:p w:rsidR="00DD5EBA" w:rsidRPr="009F2F1B" w:rsidRDefault="00DD5EB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DD5EBA" w:rsidRPr="009F2F1B" w:rsidRDefault="00DD5EBA" w:rsidP="00D96D8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Cizí věci movité - soubor</w:t>
            </w:r>
          </w:p>
        </w:tc>
        <w:tc>
          <w:tcPr>
            <w:tcW w:w="1417" w:type="dxa"/>
            <w:vAlign w:val="center"/>
          </w:tcPr>
          <w:p w:rsidR="00DD5EBA" w:rsidRPr="009F2F1B" w:rsidRDefault="00DD5EBA" w:rsidP="00653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5EBA" w:rsidRPr="009F2F1B" w:rsidRDefault="00DD5EBA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10%, min. 500 Kč</w:t>
            </w:r>
          </w:p>
        </w:tc>
        <w:tc>
          <w:tcPr>
            <w:tcW w:w="1276" w:type="dxa"/>
            <w:vAlign w:val="center"/>
          </w:tcPr>
          <w:p w:rsidR="00DD5EBA" w:rsidRPr="009F2F1B" w:rsidRDefault="00DD5EBA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275" w:type="dxa"/>
            <w:vAlign w:val="center"/>
          </w:tcPr>
          <w:p w:rsidR="00DD5EBA" w:rsidRPr="009F2F1B" w:rsidRDefault="00DD5EB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6" w:type="dxa"/>
            <w:vAlign w:val="center"/>
          </w:tcPr>
          <w:p w:rsidR="00DD5EBA" w:rsidRPr="009F2F1B" w:rsidRDefault="00DD5EBA" w:rsidP="006536F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150 000 Kč</w:t>
            </w:r>
          </w:p>
        </w:tc>
      </w:tr>
      <w:tr w:rsidR="008428C7" w:rsidRPr="006368D9" w:rsidTr="00FC6F70">
        <w:tc>
          <w:tcPr>
            <w:tcW w:w="9639" w:type="dxa"/>
            <w:gridSpan w:val="7"/>
          </w:tcPr>
          <w:p w:rsidR="008428C7" w:rsidRPr="0046667D" w:rsidRDefault="008428C7" w:rsidP="00522737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8428C7" w:rsidRPr="006368D9" w:rsidRDefault="008428C7" w:rsidP="007D668F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F34B60" w:rsidRDefault="00F34B60" w:rsidP="00F573DF">
      <w:pPr>
        <w:rPr>
          <w:b/>
          <w:sz w:val="20"/>
          <w:szCs w:val="20"/>
        </w:rPr>
      </w:pPr>
    </w:p>
    <w:p w:rsidR="00F573DF" w:rsidRPr="006368D9" w:rsidRDefault="00F573DF" w:rsidP="00F573DF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 xml:space="preserve"> Pojištění pro případ </w:t>
      </w:r>
      <w:r>
        <w:rPr>
          <w:b/>
          <w:sz w:val="20"/>
          <w:szCs w:val="20"/>
        </w:rPr>
        <w:t>vandalismu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552"/>
        <w:gridCol w:w="1417"/>
        <w:gridCol w:w="1276"/>
        <w:gridCol w:w="1276"/>
        <w:gridCol w:w="1134"/>
        <w:gridCol w:w="1275"/>
      </w:tblGrid>
      <w:tr w:rsidR="00851EFA" w:rsidRPr="006368D9" w:rsidTr="00522737">
        <w:tc>
          <w:tcPr>
            <w:tcW w:w="9639" w:type="dxa"/>
            <w:gridSpan w:val="7"/>
          </w:tcPr>
          <w:p w:rsidR="00851EFA" w:rsidRPr="005A7752" w:rsidRDefault="00851EFA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D05D46">
              <w:rPr>
                <w:sz w:val="20"/>
                <w:szCs w:val="20"/>
              </w:rPr>
              <w:t>Znojemská ulice, 691 23 Pohořelice; Vídeňská 699, 691 23 Pohořelice</w:t>
            </w:r>
          </w:p>
        </w:tc>
      </w:tr>
      <w:tr w:rsidR="00F573DF" w:rsidRPr="006368D9" w:rsidTr="00522737">
        <w:tc>
          <w:tcPr>
            <w:tcW w:w="9639" w:type="dxa"/>
            <w:gridSpan w:val="7"/>
          </w:tcPr>
          <w:p w:rsidR="00F573DF" w:rsidRPr="006368D9" w:rsidRDefault="00F573DF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vandalismu</w:t>
            </w:r>
          </w:p>
        </w:tc>
      </w:tr>
      <w:tr w:rsidR="00F573DF" w:rsidRPr="006368D9" w:rsidTr="00522737">
        <w:tc>
          <w:tcPr>
            <w:tcW w:w="9639" w:type="dxa"/>
            <w:gridSpan w:val="7"/>
          </w:tcPr>
          <w:p w:rsidR="00F573DF" w:rsidRPr="006368D9" w:rsidRDefault="00F573DF" w:rsidP="00506641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DOZ105</w:t>
            </w:r>
          </w:p>
        </w:tc>
      </w:tr>
      <w:tr w:rsidR="00F573DF" w:rsidRPr="006368D9" w:rsidTr="007D668F">
        <w:tc>
          <w:tcPr>
            <w:tcW w:w="709" w:type="dxa"/>
            <w:vAlign w:val="center"/>
          </w:tcPr>
          <w:p w:rsidR="00F573DF" w:rsidRPr="006368D9" w:rsidRDefault="00F573DF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52" w:type="dxa"/>
            <w:vAlign w:val="center"/>
          </w:tcPr>
          <w:p w:rsidR="00F573DF" w:rsidRPr="006368D9" w:rsidRDefault="00F573D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F573DF" w:rsidRPr="006368D9" w:rsidRDefault="00F573D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F573DF" w:rsidRPr="006368D9" w:rsidRDefault="00F573DF" w:rsidP="0052273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F573DF" w:rsidRPr="006368D9" w:rsidRDefault="00F573D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F573DF" w:rsidRPr="006368D9" w:rsidRDefault="00F573D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F573DF" w:rsidRPr="006368D9" w:rsidRDefault="00F573D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F573DF" w:rsidRPr="006368D9" w:rsidRDefault="00F573DF" w:rsidP="00A14E6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51EFA" w:rsidRPr="006368D9" w:rsidTr="007D668F">
        <w:tc>
          <w:tcPr>
            <w:tcW w:w="709" w:type="dxa"/>
            <w:vAlign w:val="center"/>
          </w:tcPr>
          <w:p w:rsidR="00851EFA" w:rsidRPr="004648D5" w:rsidRDefault="00851EFA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:rsidR="00851EFA" w:rsidRPr="004648D5" w:rsidRDefault="00851EFA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 xml:space="preserve">Zařízení pro úsekové měření rychlosti </w:t>
            </w:r>
            <w:r w:rsidRPr="004648D5">
              <w:rPr>
                <w:b/>
                <w:sz w:val="20"/>
                <w:szCs w:val="20"/>
              </w:rPr>
              <w:t xml:space="preserve">SYDO </w:t>
            </w:r>
            <w:proofErr w:type="spellStart"/>
            <w:r w:rsidRPr="004648D5">
              <w:rPr>
                <w:b/>
                <w:sz w:val="20"/>
                <w:szCs w:val="20"/>
              </w:rPr>
              <w:t>Traffic</w:t>
            </w:r>
            <w:proofErr w:type="spellEnd"/>
            <w:r w:rsidRPr="004648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48D5">
              <w:rPr>
                <w:b/>
                <w:sz w:val="20"/>
                <w:szCs w:val="20"/>
              </w:rPr>
              <w:t>Velocity</w:t>
            </w:r>
            <w:proofErr w:type="spellEnd"/>
            <w:r w:rsidRPr="004648D5">
              <w:rPr>
                <w:b/>
                <w:sz w:val="20"/>
                <w:szCs w:val="20"/>
              </w:rPr>
              <w:t>,</w:t>
            </w:r>
            <w:r w:rsidRPr="004648D5">
              <w:rPr>
                <w:sz w:val="20"/>
                <w:szCs w:val="20"/>
              </w:rPr>
              <w:t xml:space="preserve"> instalovaný obousměrně v délce cca 470 m na ulici Znojemská včetně serveru umístěného v budově městského úřadu, Vídeňská 699, 691 23 Pohořelice</w:t>
            </w:r>
          </w:p>
        </w:tc>
        <w:tc>
          <w:tcPr>
            <w:tcW w:w="1417" w:type="dxa"/>
            <w:vAlign w:val="center"/>
          </w:tcPr>
          <w:p w:rsidR="00851EFA" w:rsidRPr="004648D5" w:rsidRDefault="00851EFA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800 000 Kč</w:t>
            </w:r>
          </w:p>
        </w:tc>
        <w:tc>
          <w:tcPr>
            <w:tcW w:w="1276" w:type="dxa"/>
            <w:vAlign w:val="center"/>
          </w:tcPr>
          <w:p w:rsidR="00851EFA" w:rsidRPr="004648D5" w:rsidRDefault="00851EFA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851EFA" w:rsidRPr="004648D5" w:rsidRDefault="00851EFA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851EFA" w:rsidRPr="004648D5" w:rsidRDefault="00851EFA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851EFA" w:rsidRPr="006368D9" w:rsidRDefault="00851EFA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F573DF" w:rsidRPr="006368D9" w:rsidTr="00522737">
        <w:tc>
          <w:tcPr>
            <w:tcW w:w="9639" w:type="dxa"/>
            <w:gridSpan w:val="7"/>
          </w:tcPr>
          <w:p w:rsidR="00F573DF" w:rsidRPr="0046667D" w:rsidRDefault="00F573DF" w:rsidP="00050ED5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F573DF" w:rsidRPr="006368D9" w:rsidRDefault="00F573DF" w:rsidP="00050ED5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F573DF" w:rsidRDefault="00F573DF" w:rsidP="00050ED5">
      <w:pPr>
        <w:rPr>
          <w:sz w:val="20"/>
          <w:szCs w:val="20"/>
        </w:rPr>
      </w:pPr>
    </w:p>
    <w:p w:rsidR="00F573DF" w:rsidRPr="006368D9" w:rsidRDefault="00F573DF" w:rsidP="00050ED5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</w:t>
      </w:r>
      <w:r w:rsidR="00851EFA"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 xml:space="preserve"> Pojištění pro případ </w:t>
      </w:r>
      <w:r>
        <w:rPr>
          <w:b/>
          <w:sz w:val="20"/>
          <w:szCs w:val="20"/>
        </w:rPr>
        <w:t>vandalismu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410"/>
        <w:gridCol w:w="1559"/>
        <w:gridCol w:w="1276"/>
        <w:gridCol w:w="1276"/>
        <w:gridCol w:w="1134"/>
        <w:gridCol w:w="1275"/>
      </w:tblGrid>
      <w:tr w:rsidR="00851EFA" w:rsidRPr="006368D9" w:rsidTr="00522737">
        <w:tc>
          <w:tcPr>
            <w:tcW w:w="9639" w:type="dxa"/>
            <w:gridSpan w:val="7"/>
          </w:tcPr>
          <w:p w:rsidR="00851EFA" w:rsidRPr="005A7752" w:rsidRDefault="00851EFA" w:rsidP="00050ED5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005639">
              <w:rPr>
                <w:sz w:val="20"/>
                <w:szCs w:val="20"/>
              </w:rPr>
              <w:t xml:space="preserve">místa v </w:t>
            </w:r>
            <w:r w:rsidRPr="00005639">
              <w:rPr>
                <w:sz w:val="20"/>
              </w:rPr>
              <w:t>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>. Pohořelice nad Jihlavou, 691 23; 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 xml:space="preserve">. </w:t>
            </w:r>
            <w:proofErr w:type="spellStart"/>
            <w:r w:rsidRPr="00005639">
              <w:rPr>
                <w:sz w:val="20"/>
              </w:rPr>
              <w:t>Smolín</w:t>
            </w:r>
            <w:proofErr w:type="spellEnd"/>
            <w:r w:rsidRPr="00005639">
              <w:rPr>
                <w:sz w:val="20"/>
              </w:rPr>
              <w:t>, 691 23; 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>. Nová Ves u Pohořelic, 691 23;</w:t>
            </w:r>
            <w:r>
              <w:rPr>
                <w:sz w:val="20"/>
              </w:rPr>
              <w:t xml:space="preserve"> k.</w:t>
            </w:r>
            <w:proofErr w:type="spellStart"/>
            <w:r>
              <w:rPr>
                <w:sz w:val="20"/>
              </w:rPr>
              <w:t>ú</w:t>
            </w:r>
            <w:proofErr w:type="spellEnd"/>
            <w:r>
              <w:rPr>
                <w:sz w:val="20"/>
              </w:rPr>
              <w:t>. Šumice, 671 75</w:t>
            </w:r>
          </w:p>
        </w:tc>
      </w:tr>
      <w:tr w:rsidR="00F573DF" w:rsidRPr="006368D9" w:rsidTr="00522737">
        <w:tc>
          <w:tcPr>
            <w:tcW w:w="9639" w:type="dxa"/>
            <w:gridSpan w:val="7"/>
          </w:tcPr>
          <w:p w:rsidR="00F573DF" w:rsidRPr="006368D9" w:rsidRDefault="00F573DF" w:rsidP="00050ED5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6368D9">
              <w:rPr>
                <w:sz w:val="20"/>
                <w:szCs w:val="20"/>
              </w:rPr>
              <w:t>pojištění pro případ vandalismu</w:t>
            </w:r>
          </w:p>
        </w:tc>
      </w:tr>
      <w:tr w:rsidR="00F573DF" w:rsidRPr="006368D9" w:rsidTr="00522737">
        <w:tc>
          <w:tcPr>
            <w:tcW w:w="9639" w:type="dxa"/>
            <w:gridSpan w:val="7"/>
          </w:tcPr>
          <w:p w:rsidR="00F573DF" w:rsidRPr="006368D9" w:rsidRDefault="00F573DF" w:rsidP="00050ED5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>DOZ101, DOZ102, DOZ105</w:t>
            </w:r>
          </w:p>
        </w:tc>
      </w:tr>
      <w:tr w:rsidR="00F573DF" w:rsidRPr="006368D9" w:rsidTr="007D668F">
        <w:tc>
          <w:tcPr>
            <w:tcW w:w="709" w:type="dxa"/>
            <w:vAlign w:val="center"/>
          </w:tcPr>
          <w:p w:rsidR="00F573DF" w:rsidRPr="006368D9" w:rsidRDefault="00F573DF" w:rsidP="00050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:rsidR="00F573DF" w:rsidRPr="006368D9" w:rsidRDefault="00F573D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F573DF" w:rsidRPr="006368D9" w:rsidRDefault="00F573D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F573DF" w:rsidRPr="006368D9" w:rsidRDefault="00F573DF" w:rsidP="00050ED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F573DF" w:rsidRPr="006368D9" w:rsidRDefault="00F573D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F573DF" w:rsidRPr="006368D9" w:rsidRDefault="00F573D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F573DF" w:rsidRPr="006368D9" w:rsidRDefault="00F573DF" w:rsidP="00050ED5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F573DF" w:rsidRPr="006368D9" w:rsidRDefault="00F573DF" w:rsidP="00A14E6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682D" w:rsidRPr="006368D9" w:rsidTr="007D668F">
        <w:tc>
          <w:tcPr>
            <w:tcW w:w="709" w:type="dxa"/>
            <w:vAlign w:val="center"/>
          </w:tcPr>
          <w:p w:rsidR="00AF682D" w:rsidRPr="004648D5" w:rsidRDefault="00AF682D" w:rsidP="00050ED5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AF682D" w:rsidRPr="009F2F1B" w:rsidRDefault="00AF682D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Varovný systém</w:t>
            </w:r>
            <w:r w:rsidRPr="009F2F1B">
              <w:rPr>
                <w:sz w:val="20"/>
                <w:szCs w:val="20"/>
              </w:rPr>
              <w:t xml:space="preserve"> umístěný v </w:t>
            </w:r>
            <w:proofErr w:type="spellStart"/>
            <w:r w:rsidRPr="009F2F1B">
              <w:rPr>
                <w:sz w:val="20"/>
                <w:szCs w:val="20"/>
              </w:rPr>
              <w:t>intraviánu</w:t>
            </w:r>
            <w:proofErr w:type="spellEnd"/>
            <w:r w:rsidRPr="009F2F1B">
              <w:rPr>
                <w:sz w:val="20"/>
                <w:szCs w:val="20"/>
              </w:rPr>
              <w:t xml:space="preserve"> obcí a místních částí Pohořelice, Nová Ves, Velký Dvůr, Mariánský Dvůr, </w:t>
            </w:r>
            <w:proofErr w:type="spellStart"/>
            <w:r w:rsidRPr="009F2F1B">
              <w:rPr>
                <w:sz w:val="20"/>
                <w:szCs w:val="20"/>
              </w:rPr>
              <w:t>Šumice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Smolín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Vilémov</w:t>
            </w:r>
            <w:proofErr w:type="spellEnd"/>
            <w:r w:rsidRPr="009F2F1B">
              <w:rPr>
                <w:sz w:val="20"/>
                <w:szCs w:val="20"/>
              </w:rPr>
              <w:t xml:space="preserve">, Pohořelický rybník, most přes řeku Jihlavu u </w:t>
            </w:r>
            <w:proofErr w:type="spellStart"/>
            <w:r w:rsidRPr="009F2F1B">
              <w:rPr>
                <w:sz w:val="20"/>
                <w:szCs w:val="20"/>
              </w:rPr>
              <w:t>Smolína</w:t>
            </w:r>
            <w:proofErr w:type="spellEnd"/>
            <w:r w:rsidRPr="009F2F1B">
              <w:rPr>
                <w:sz w:val="20"/>
                <w:szCs w:val="20"/>
              </w:rPr>
              <w:t xml:space="preserve">, včetně srážkoměru na obecním úřadě v Šumicích, č.p.11 a hladinoměru na mostní konstrukci v Šumicích, </w:t>
            </w:r>
            <w:proofErr w:type="spellStart"/>
            <w:r w:rsidRPr="009F2F1B">
              <w:rPr>
                <w:sz w:val="20"/>
                <w:szCs w:val="20"/>
              </w:rPr>
              <w:t>p.č</w:t>
            </w:r>
            <w:proofErr w:type="spellEnd"/>
            <w:r w:rsidRPr="009F2F1B">
              <w:rPr>
                <w:sz w:val="20"/>
                <w:szCs w:val="20"/>
              </w:rPr>
              <w:t>. 2381</w:t>
            </w:r>
          </w:p>
        </w:tc>
        <w:tc>
          <w:tcPr>
            <w:tcW w:w="1559" w:type="dxa"/>
            <w:vAlign w:val="center"/>
          </w:tcPr>
          <w:p w:rsidR="00AF682D" w:rsidRPr="004648D5" w:rsidRDefault="00AF682D" w:rsidP="00050ED5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4 014 000 Kč</w:t>
            </w:r>
          </w:p>
        </w:tc>
        <w:tc>
          <w:tcPr>
            <w:tcW w:w="1276" w:type="dxa"/>
            <w:vAlign w:val="center"/>
          </w:tcPr>
          <w:p w:rsidR="00AF682D" w:rsidRPr="002B0109" w:rsidRDefault="00AF682D" w:rsidP="00050ED5">
            <w:pPr>
              <w:jc w:val="center"/>
              <w:rPr>
                <w:sz w:val="20"/>
                <w:szCs w:val="20"/>
              </w:rPr>
            </w:pPr>
            <w:r w:rsidRPr="002B0109">
              <w:rPr>
                <w:sz w:val="20"/>
                <w:szCs w:val="20"/>
              </w:rPr>
              <w:t>10%, min. 1 000 Kč</w:t>
            </w:r>
          </w:p>
        </w:tc>
        <w:tc>
          <w:tcPr>
            <w:tcW w:w="1276" w:type="dxa"/>
            <w:vAlign w:val="center"/>
          </w:tcPr>
          <w:p w:rsidR="00AF682D" w:rsidRPr="004648D5" w:rsidRDefault="00AF682D" w:rsidP="00050E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AF682D" w:rsidRPr="004648D5" w:rsidRDefault="00AF682D" w:rsidP="00050ED5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AF682D" w:rsidRPr="006368D9" w:rsidRDefault="00AF682D" w:rsidP="00050ED5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F573DF" w:rsidRPr="006368D9" w:rsidTr="00522737">
        <w:tc>
          <w:tcPr>
            <w:tcW w:w="9639" w:type="dxa"/>
            <w:gridSpan w:val="7"/>
          </w:tcPr>
          <w:p w:rsidR="00F573DF" w:rsidRPr="0046667D" w:rsidRDefault="00F573DF" w:rsidP="00050ED5">
            <w:pPr>
              <w:rPr>
                <w:rFonts w:cs="Arial"/>
                <w:sz w:val="20"/>
                <w:szCs w:val="20"/>
                <w:highlight w:val="yellow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F573DF" w:rsidRPr="006368D9" w:rsidRDefault="00F573DF" w:rsidP="00050ED5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1A4EF3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 xml:space="preserve"> Pojištění pro případ </w:t>
      </w:r>
      <w:r>
        <w:rPr>
          <w:b/>
          <w:sz w:val="20"/>
          <w:szCs w:val="20"/>
        </w:rPr>
        <w:t>vandalismu</w:t>
      </w:r>
      <w:r w:rsidR="000D5FD5">
        <w:rPr>
          <w:b/>
          <w:sz w:val="20"/>
          <w:szCs w:val="20"/>
        </w:rPr>
        <w:t xml:space="preserve"> – vyřazeno z</w:t>
      </w:r>
      <w:r w:rsidR="009F2F1B">
        <w:rPr>
          <w:b/>
          <w:sz w:val="20"/>
          <w:szCs w:val="20"/>
        </w:rPr>
        <w:t> </w:t>
      </w:r>
      <w:r w:rsidR="000D5FD5">
        <w:rPr>
          <w:b/>
          <w:sz w:val="20"/>
          <w:szCs w:val="20"/>
        </w:rPr>
        <w:t>pojištění</w:t>
      </w:r>
    </w:p>
    <w:p w:rsidR="001A4EF3" w:rsidRDefault="001A4EF3" w:rsidP="001A4EF3">
      <w:pPr>
        <w:rPr>
          <w:sz w:val="20"/>
          <w:szCs w:val="20"/>
        </w:rPr>
      </w:pPr>
    </w:p>
    <w:p w:rsidR="001A4EF3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368D9">
        <w:rPr>
          <w:b/>
          <w:sz w:val="20"/>
          <w:szCs w:val="20"/>
        </w:rPr>
        <w:t xml:space="preserve"> Pojištění pro případ </w:t>
      </w:r>
      <w:r>
        <w:rPr>
          <w:b/>
          <w:sz w:val="20"/>
          <w:szCs w:val="20"/>
        </w:rPr>
        <w:t>vandalismu</w:t>
      </w:r>
      <w:r w:rsidR="000D5FD5">
        <w:rPr>
          <w:b/>
          <w:sz w:val="20"/>
          <w:szCs w:val="20"/>
        </w:rPr>
        <w:t xml:space="preserve"> – vyřazeno z</w:t>
      </w:r>
      <w:r w:rsidR="009F2F1B">
        <w:rPr>
          <w:b/>
          <w:sz w:val="20"/>
          <w:szCs w:val="20"/>
        </w:rPr>
        <w:t> </w:t>
      </w:r>
      <w:r w:rsidR="000D5FD5">
        <w:rPr>
          <w:b/>
          <w:sz w:val="20"/>
          <w:szCs w:val="20"/>
        </w:rPr>
        <w:t>pojištění</w:t>
      </w:r>
    </w:p>
    <w:p w:rsidR="00F573DF" w:rsidRDefault="00F573DF" w:rsidP="00050ED5">
      <w:pPr>
        <w:rPr>
          <w:sz w:val="20"/>
          <w:szCs w:val="20"/>
        </w:rPr>
      </w:pPr>
    </w:p>
    <w:p w:rsidR="007910AA" w:rsidRPr="009F2F1B" w:rsidRDefault="007910AA" w:rsidP="007910AA">
      <w:pPr>
        <w:rPr>
          <w:b/>
          <w:sz w:val="20"/>
          <w:szCs w:val="20"/>
        </w:rPr>
      </w:pPr>
      <w:r w:rsidRPr="009F2F1B">
        <w:rPr>
          <w:b/>
          <w:sz w:val="20"/>
          <w:szCs w:val="20"/>
        </w:rPr>
        <w:lastRenderedPageBreak/>
        <w:t>2.3.7 Pojištění pro případ vandalismu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410"/>
        <w:gridCol w:w="1417"/>
        <w:gridCol w:w="1276"/>
        <w:gridCol w:w="1418"/>
        <w:gridCol w:w="1134"/>
        <w:gridCol w:w="1275"/>
      </w:tblGrid>
      <w:tr w:rsidR="009F2F1B" w:rsidRPr="009F2F1B" w:rsidTr="006536F7">
        <w:tc>
          <w:tcPr>
            <w:tcW w:w="9639" w:type="dxa"/>
            <w:gridSpan w:val="7"/>
          </w:tcPr>
          <w:p w:rsidR="007910AA" w:rsidRPr="009F2F1B" w:rsidRDefault="007910AA" w:rsidP="006536F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Místo pojištění: </w:t>
            </w:r>
            <w:r w:rsidRPr="009F2F1B">
              <w:rPr>
                <w:sz w:val="20"/>
                <w:szCs w:val="20"/>
              </w:rPr>
              <w:t>Vídeňská 699, 691 23 Pohořelice</w:t>
            </w:r>
          </w:p>
        </w:tc>
      </w:tr>
      <w:tr w:rsidR="009F2F1B" w:rsidRPr="009F2F1B" w:rsidTr="006536F7">
        <w:tc>
          <w:tcPr>
            <w:tcW w:w="9639" w:type="dxa"/>
            <w:gridSpan w:val="7"/>
          </w:tcPr>
          <w:p w:rsidR="007910AA" w:rsidRPr="009F2F1B" w:rsidRDefault="007910AA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Rozsah pojištění: </w:t>
            </w:r>
            <w:r w:rsidRPr="009F2F1B">
              <w:rPr>
                <w:sz w:val="20"/>
                <w:szCs w:val="20"/>
              </w:rPr>
              <w:t>pojištění pro případ vandalismu</w:t>
            </w:r>
          </w:p>
        </w:tc>
      </w:tr>
      <w:tr w:rsidR="009F2F1B" w:rsidRPr="009F2F1B" w:rsidTr="006536F7">
        <w:tc>
          <w:tcPr>
            <w:tcW w:w="9639" w:type="dxa"/>
            <w:gridSpan w:val="7"/>
          </w:tcPr>
          <w:p w:rsidR="007910AA" w:rsidRPr="009F2F1B" w:rsidRDefault="007910AA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řídí:</w:t>
            </w:r>
            <w:r w:rsidRPr="009F2F1B">
              <w:rPr>
                <w:sz w:val="20"/>
                <w:szCs w:val="20"/>
              </w:rPr>
              <w:t xml:space="preserve"> VPP P-100/14, ZPP P-200/14 a doložkami DOB101, DOB103, DOZ101, DOZ105</w:t>
            </w:r>
          </w:p>
        </w:tc>
      </w:tr>
      <w:tr w:rsidR="009F2F1B" w:rsidRPr="009F2F1B" w:rsidTr="006536F7">
        <w:tc>
          <w:tcPr>
            <w:tcW w:w="709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2F1B">
              <w:rPr>
                <w:b/>
                <w:sz w:val="20"/>
                <w:szCs w:val="20"/>
              </w:rPr>
              <w:t>Poř</w:t>
            </w:r>
            <w:proofErr w:type="spellEnd"/>
            <w:r w:rsidRPr="009F2F1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Pojistná částka</w:t>
            </w:r>
            <w:r w:rsidRPr="009F2F1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Spoluúčast</w:t>
            </w:r>
            <w:r w:rsidRPr="009F2F1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sjednává na cenu</w:t>
            </w:r>
            <w:r w:rsidRPr="009F2F1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První riziko</w:t>
            </w:r>
            <w:r w:rsidRPr="009F2F1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7910AA" w:rsidRPr="009F2F1B" w:rsidRDefault="007910AA" w:rsidP="006536F7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F1B" w:rsidRPr="009F2F1B" w:rsidTr="006536F7">
        <w:tc>
          <w:tcPr>
            <w:tcW w:w="709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7910AA" w:rsidRPr="009F2F1B" w:rsidRDefault="007910AA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Vlastní zařízení - </w:t>
            </w:r>
            <w:proofErr w:type="spellStart"/>
            <w:r w:rsidRPr="009F2F1B">
              <w:rPr>
                <w:sz w:val="20"/>
                <w:szCs w:val="20"/>
              </w:rPr>
              <w:t>serverovna</w:t>
            </w:r>
            <w:proofErr w:type="spellEnd"/>
          </w:p>
        </w:tc>
        <w:tc>
          <w:tcPr>
            <w:tcW w:w="1417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10%, min.</w:t>
            </w:r>
          </w:p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418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7910AA" w:rsidRPr="009F2F1B" w:rsidRDefault="007910AA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100 000 Kč</w:t>
            </w:r>
          </w:p>
        </w:tc>
      </w:tr>
      <w:tr w:rsidR="009F2F1B" w:rsidRPr="009F2F1B" w:rsidTr="006536F7">
        <w:tc>
          <w:tcPr>
            <w:tcW w:w="9639" w:type="dxa"/>
            <w:gridSpan w:val="7"/>
          </w:tcPr>
          <w:p w:rsidR="007910AA" w:rsidRPr="009F2F1B" w:rsidRDefault="007910AA" w:rsidP="006536F7">
            <w:pPr>
              <w:rPr>
                <w:rFonts w:cs="Arial"/>
                <w:sz w:val="20"/>
                <w:szCs w:val="20"/>
                <w:highlight w:val="yellow"/>
              </w:rPr>
            </w:pPr>
            <w:r w:rsidRPr="009F2F1B">
              <w:rPr>
                <w:sz w:val="20"/>
                <w:szCs w:val="20"/>
              </w:rPr>
              <w:t>Poznámky:</w:t>
            </w:r>
          </w:p>
        </w:tc>
      </w:tr>
    </w:tbl>
    <w:p w:rsidR="007910AA" w:rsidRPr="009F2F1B" w:rsidRDefault="007910AA" w:rsidP="007910AA">
      <w:pPr>
        <w:rPr>
          <w:sz w:val="16"/>
          <w:szCs w:val="16"/>
        </w:rPr>
      </w:pPr>
      <w:r w:rsidRPr="009F2F1B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7910AA" w:rsidRPr="009F2F1B" w:rsidRDefault="007910AA" w:rsidP="00050ED5">
      <w:pPr>
        <w:rPr>
          <w:sz w:val="20"/>
          <w:szCs w:val="20"/>
        </w:rPr>
      </w:pPr>
    </w:p>
    <w:p w:rsidR="00D96D87" w:rsidRPr="009F2F1B" w:rsidRDefault="00D96D87" w:rsidP="00D96D87">
      <w:pPr>
        <w:rPr>
          <w:b/>
          <w:sz w:val="20"/>
          <w:szCs w:val="20"/>
        </w:rPr>
      </w:pPr>
      <w:r w:rsidRPr="009F2F1B">
        <w:rPr>
          <w:b/>
          <w:sz w:val="20"/>
          <w:szCs w:val="20"/>
        </w:rPr>
        <w:t>2.3.8 Pojištění pro případ vandalismu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410"/>
        <w:gridCol w:w="1417"/>
        <w:gridCol w:w="1276"/>
        <w:gridCol w:w="1418"/>
        <w:gridCol w:w="1134"/>
        <w:gridCol w:w="1275"/>
      </w:tblGrid>
      <w:tr w:rsidR="009F2F1B" w:rsidRPr="009F2F1B" w:rsidTr="000D5FD5">
        <w:tc>
          <w:tcPr>
            <w:tcW w:w="9639" w:type="dxa"/>
            <w:gridSpan w:val="7"/>
          </w:tcPr>
          <w:p w:rsidR="00D96D87" w:rsidRPr="009F2F1B" w:rsidRDefault="00D96D87" w:rsidP="000D5FD5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Místo pojištění: </w:t>
            </w:r>
            <w:r w:rsidRPr="009F2F1B">
              <w:rPr>
                <w:sz w:val="20"/>
                <w:szCs w:val="20"/>
              </w:rPr>
              <w:t>Vídeňská 699, 691 23 Pohořelice</w:t>
            </w:r>
          </w:p>
        </w:tc>
      </w:tr>
      <w:tr w:rsidR="009F2F1B" w:rsidRPr="009F2F1B" w:rsidTr="000D5FD5">
        <w:tc>
          <w:tcPr>
            <w:tcW w:w="9639" w:type="dxa"/>
            <w:gridSpan w:val="7"/>
          </w:tcPr>
          <w:p w:rsidR="00D96D87" w:rsidRPr="009F2F1B" w:rsidRDefault="00D96D87" w:rsidP="000D5FD5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Rozsah pojištění: </w:t>
            </w:r>
            <w:r w:rsidRPr="009F2F1B">
              <w:rPr>
                <w:sz w:val="20"/>
                <w:szCs w:val="20"/>
              </w:rPr>
              <w:t>pojištění pro případ vandalismu</w:t>
            </w:r>
          </w:p>
        </w:tc>
      </w:tr>
      <w:tr w:rsidR="009F2F1B" w:rsidRPr="009F2F1B" w:rsidTr="000D5FD5">
        <w:tc>
          <w:tcPr>
            <w:tcW w:w="9639" w:type="dxa"/>
            <w:gridSpan w:val="7"/>
          </w:tcPr>
          <w:p w:rsidR="00D96D87" w:rsidRPr="009F2F1B" w:rsidRDefault="00D96D87" w:rsidP="000D5FD5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řídí:</w:t>
            </w:r>
            <w:r w:rsidRPr="009F2F1B">
              <w:rPr>
                <w:sz w:val="20"/>
                <w:szCs w:val="20"/>
              </w:rPr>
              <w:t xml:space="preserve"> VPP P-100/14, ZPP P-200/14 a doložkami DOB101, DOB103, DOZ101, DOZ105</w:t>
            </w:r>
          </w:p>
        </w:tc>
      </w:tr>
      <w:tr w:rsidR="009F2F1B" w:rsidRPr="009F2F1B" w:rsidTr="000D5FD5">
        <w:tc>
          <w:tcPr>
            <w:tcW w:w="709" w:type="dxa"/>
            <w:vAlign w:val="center"/>
          </w:tcPr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2F1B">
              <w:rPr>
                <w:b/>
                <w:sz w:val="20"/>
                <w:szCs w:val="20"/>
              </w:rPr>
              <w:t>Poř</w:t>
            </w:r>
            <w:proofErr w:type="spellEnd"/>
            <w:r w:rsidRPr="009F2F1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Pojistná částka</w:t>
            </w:r>
            <w:r w:rsidRPr="009F2F1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D96D87" w:rsidRPr="009F2F1B" w:rsidRDefault="00D96D87" w:rsidP="000D5FD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Spoluúčast</w:t>
            </w:r>
            <w:r w:rsidRPr="009F2F1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8" w:type="dxa"/>
            <w:vAlign w:val="center"/>
          </w:tcPr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sjednává na cenu</w:t>
            </w:r>
            <w:r w:rsidRPr="009F2F1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První riziko</w:t>
            </w:r>
            <w:r w:rsidRPr="009F2F1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D96D87" w:rsidRPr="009F2F1B" w:rsidRDefault="00D96D87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F1B" w:rsidRPr="009F2F1B" w:rsidTr="000D5FD5">
        <w:tc>
          <w:tcPr>
            <w:tcW w:w="709" w:type="dxa"/>
            <w:vAlign w:val="center"/>
          </w:tcPr>
          <w:p w:rsidR="00D96D87" w:rsidRPr="009F2F1B" w:rsidRDefault="00D96D87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D96D87" w:rsidRPr="009F2F1B" w:rsidRDefault="00D96D87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Soubor vlastního movitého zařízení a vybavení – kamerový systém</w:t>
            </w:r>
          </w:p>
        </w:tc>
        <w:tc>
          <w:tcPr>
            <w:tcW w:w="1417" w:type="dxa"/>
            <w:vAlign w:val="center"/>
          </w:tcPr>
          <w:p w:rsidR="00D96D87" w:rsidRPr="009F2F1B" w:rsidRDefault="00D96D87" w:rsidP="000D5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96D87" w:rsidRPr="009F2F1B" w:rsidRDefault="00D96D87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10%, min.</w:t>
            </w:r>
          </w:p>
          <w:p w:rsidR="00D96D87" w:rsidRPr="009F2F1B" w:rsidRDefault="00D96D87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418" w:type="dxa"/>
            <w:vAlign w:val="center"/>
          </w:tcPr>
          <w:p w:rsidR="00D96D87" w:rsidRPr="009F2F1B" w:rsidRDefault="00D96D87" w:rsidP="000D5F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D96D87" w:rsidRPr="009F2F1B" w:rsidRDefault="00D96D87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D96D87" w:rsidRPr="009F2F1B" w:rsidRDefault="00D96D87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250 000 Kč</w:t>
            </w:r>
          </w:p>
        </w:tc>
      </w:tr>
      <w:tr w:rsidR="009F2F1B" w:rsidRPr="009F2F1B" w:rsidTr="000D5FD5">
        <w:tc>
          <w:tcPr>
            <w:tcW w:w="9639" w:type="dxa"/>
            <w:gridSpan w:val="7"/>
          </w:tcPr>
          <w:p w:rsidR="00D96D87" w:rsidRPr="009F2F1B" w:rsidRDefault="00D96D87" w:rsidP="000D5FD5">
            <w:pPr>
              <w:rPr>
                <w:rFonts w:cs="Arial"/>
                <w:sz w:val="20"/>
                <w:szCs w:val="20"/>
                <w:highlight w:val="yellow"/>
              </w:rPr>
            </w:pPr>
            <w:r w:rsidRPr="009F2F1B">
              <w:rPr>
                <w:sz w:val="20"/>
                <w:szCs w:val="20"/>
              </w:rPr>
              <w:t>Poznámky:</w:t>
            </w:r>
          </w:p>
        </w:tc>
      </w:tr>
    </w:tbl>
    <w:p w:rsidR="00D96D87" w:rsidRPr="009F2F1B" w:rsidRDefault="00D96D87" w:rsidP="00D96D87">
      <w:pPr>
        <w:rPr>
          <w:sz w:val="16"/>
          <w:szCs w:val="16"/>
        </w:rPr>
      </w:pPr>
      <w:r w:rsidRPr="009F2F1B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23499E" w:rsidRDefault="0023499E" w:rsidP="00050ED5">
      <w:pPr>
        <w:rPr>
          <w:sz w:val="20"/>
          <w:szCs w:val="20"/>
        </w:rPr>
      </w:pPr>
    </w:p>
    <w:p w:rsidR="002A1D93" w:rsidRPr="006368D9" w:rsidRDefault="002A1D93" w:rsidP="002A1D93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4</w:t>
      </w:r>
      <w:r w:rsidRPr="006368D9">
        <w:rPr>
          <w:b/>
          <w:sz w:val="20"/>
          <w:szCs w:val="20"/>
        </w:rPr>
        <w:t>.1 Pojištění pro případ odcizení – loupež přepravovaných peněz nebo cenin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1843"/>
        <w:gridCol w:w="1417"/>
        <w:gridCol w:w="1418"/>
        <w:gridCol w:w="1417"/>
        <w:gridCol w:w="1418"/>
        <w:gridCol w:w="1417"/>
      </w:tblGrid>
      <w:tr w:rsidR="002A1D93" w:rsidRPr="006368D9" w:rsidTr="00FA28A7">
        <w:tc>
          <w:tcPr>
            <w:tcW w:w="9639" w:type="dxa"/>
            <w:gridSpan w:val="7"/>
          </w:tcPr>
          <w:p w:rsidR="002A1D93" w:rsidRPr="006368D9" w:rsidRDefault="002A1D93" w:rsidP="00C64DC2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1D93">
              <w:rPr>
                <w:sz w:val="20"/>
                <w:szCs w:val="20"/>
              </w:rPr>
              <w:t>území ČR</w:t>
            </w:r>
          </w:p>
        </w:tc>
      </w:tr>
      <w:tr w:rsidR="002A1D93" w:rsidRPr="006368D9" w:rsidTr="00FA28A7">
        <w:tc>
          <w:tcPr>
            <w:tcW w:w="9639" w:type="dxa"/>
            <w:gridSpan w:val="7"/>
          </w:tcPr>
          <w:p w:rsidR="002A1D93" w:rsidRPr="006368D9" w:rsidRDefault="002A1D93" w:rsidP="00C64DC2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10B4">
              <w:rPr>
                <w:sz w:val="20"/>
                <w:szCs w:val="20"/>
              </w:rPr>
              <w:t>pojištění pro případ odcizení – loupež přepravovaných peněz nebo cenin</w:t>
            </w:r>
          </w:p>
        </w:tc>
      </w:tr>
      <w:tr w:rsidR="002A1D93" w:rsidRPr="006368D9" w:rsidTr="00FA28A7">
        <w:tc>
          <w:tcPr>
            <w:tcW w:w="9639" w:type="dxa"/>
            <w:gridSpan w:val="7"/>
          </w:tcPr>
          <w:p w:rsidR="002A1D93" w:rsidRPr="006368D9" w:rsidRDefault="002A1D93" w:rsidP="00C64DC2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>
              <w:rPr>
                <w:sz w:val="20"/>
                <w:szCs w:val="20"/>
              </w:rPr>
              <w:t xml:space="preserve">DOZ104, </w:t>
            </w:r>
            <w:r w:rsidRPr="006368D9">
              <w:rPr>
                <w:sz w:val="20"/>
                <w:szCs w:val="20"/>
              </w:rPr>
              <w:t>DOZ105</w:t>
            </w:r>
          </w:p>
        </w:tc>
      </w:tr>
      <w:tr w:rsidR="002A1D93" w:rsidRPr="006368D9" w:rsidTr="007557A3">
        <w:tc>
          <w:tcPr>
            <w:tcW w:w="709" w:type="dxa"/>
            <w:vAlign w:val="center"/>
          </w:tcPr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843" w:type="dxa"/>
            <w:vAlign w:val="center"/>
          </w:tcPr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418" w:type="dxa"/>
            <w:vAlign w:val="center"/>
          </w:tcPr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2A1D93" w:rsidRPr="006368D9" w:rsidRDefault="002A1D93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vAlign w:val="center"/>
          </w:tcPr>
          <w:p w:rsidR="002A1D93" w:rsidRPr="006368D9" w:rsidRDefault="002A1D93" w:rsidP="00A14E6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1D93" w:rsidRPr="006368D9" w:rsidTr="007557A3">
        <w:tc>
          <w:tcPr>
            <w:tcW w:w="709" w:type="dxa"/>
            <w:vAlign w:val="center"/>
          </w:tcPr>
          <w:p w:rsidR="002A1D93" w:rsidRPr="004648D5" w:rsidRDefault="002A1D93" w:rsidP="00C64DC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2A1D93" w:rsidRPr="004648D5" w:rsidRDefault="002A1D93" w:rsidP="00C64DC2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finančních prostředků</w:t>
            </w:r>
          </w:p>
        </w:tc>
        <w:tc>
          <w:tcPr>
            <w:tcW w:w="1417" w:type="dxa"/>
          </w:tcPr>
          <w:p w:rsidR="002A1D93" w:rsidRPr="004648D5" w:rsidRDefault="002A1D93" w:rsidP="00C64DC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1D93" w:rsidRPr="004648D5" w:rsidRDefault="00207186" w:rsidP="00207186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</w:t>
            </w:r>
            <w:r w:rsidR="002A1D93" w:rsidRPr="004648D5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2A1D93" w:rsidRPr="004648D5" w:rsidRDefault="002A1D93" w:rsidP="00C64DC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418" w:type="dxa"/>
            <w:vAlign w:val="center"/>
          </w:tcPr>
          <w:p w:rsidR="002A1D93" w:rsidRPr="004648D5" w:rsidRDefault="00207186" w:rsidP="002A1D9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</w:t>
            </w:r>
            <w:r w:rsidR="002A1D93" w:rsidRPr="004648D5">
              <w:rPr>
                <w:sz w:val="20"/>
                <w:szCs w:val="20"/>
              </w:rPr>
              <w:t>0 000 Kč</w:t>
            </w:r>
          </w:p>
        </w:tc>
        <w:tc>
          <w:tcPr>
            <w:tcW w:w="1417" w:type="dxa"/>
            <w:vAlign w:val="center"/>
          </w:tcPr>
          <w:p w:rsidR="002A1D93" w:rsidRPr="006368D9" w:rsidRDefault="002A1D93" w:rsidP="00C64DC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2A1D93" w:rsidRPr="006368D9" w:rsidTr="00FA28A7">
        <w:tc>
          <w:tcPr>
            <w:tcW w:w="9639" w:type="dxa"/>
            <w:gridSpan w:val="7"/>
          </w:tcPr>
          <w:p w:rsidR="002A1D93" w:rsidRPr="006368D9" w:rsidRDefault="002A1D93" w:rsidP="00C64DC2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2A1D93" w:rsidRPr="006368D9" w:rsidRDefault="002A1D93" w:rsidP="002A1D93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6A7D8A" w:rsidRDefault="006A7D8A" w:rsidP="006A7D8A">
      <w:pPr>
        <w:rPr>
          <w:b/>
          <w:sz w:val="20"/>
          <w:szCs w:val="20"/>
        </w:rPr>
      </w:pPr>
    </w:p>
    <w:p w:rsidR="001A4EF3" w:rsidRPr="006368D9" w:rsidRDefault="001A4EF3" w:rsidP="001A4EF3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>5</w:t>
      </w:r>
      <w:r w:rsidRPr="006368D9">
        <w:rPr>
          <w:b/>
          <w:sz w:val="20"/>
          <w:szCs w:val="20"/>
        </w:rPr>
        <w:t>.1 Pojištění skla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1559"/>
        <w:gridCol w:w="1276"/>
        <w:gridCol w:w="1418"/>
        <w:gridCol w:w="1559"/>
        <w:gridCol w:w="1559"/>
        <w:gridCol w:w="1559"/>
      </w:tblGrid>
      <w:tr w:rsidR="001A4EF3" w:rsidRPr="006368D9" w:rsidTr="001A4EF3">
        <w:tc>
          <w:tcPr>
            <w:tcW w:w="9639" w:type="dxa"/>
            <w:gridSpan w:val="7"/>
          </w:tcPr>
          <w:p w:rsidR="001A4EF3" w:rsidRPr="005A7752" w:rsidRDefault="001A4EF3" w:rsidP="001A4EF3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="00AF682D" w:rsidRPr="00497B04">
              <w:rPr>
                <w:sz w:val="20"/>
                <w:szCs w:val="20"/>
              </w:rPr>
              <w:t>Vídeňská 699, 691 23 Pohořelice</w:t>
            </w:r>
            <w:r w:rsidR="00AF682D" w:rsidRPr="00497B04">
              <w:rPr>
                <w:bCs/>
                <w:iCs/>
                <w:sz w:val="20"/>
                <w:szCs w:val="20"/>
              </w:rPr>
              <w:t xml:space="preserve">; </w:t>
            </w:r>
            <w:r w:rsidR="00AF682D" w:rsidRPr="00497B04">
              <w:rPr>
                <w:sz w:val="20"/>
                <w:szCs w:val="20"/>
              </w:rPr>
              <w:t xml:space="preserve">místa uvedená v příloze č. 1 a č. 2; místa v </w:t>
            </w:r>
            <w:r w:rsidR="00AF682D" w:rsidRPr="00497B04">
              <w:rPr>
                <w:sz w:val="20"/>
              </w:rPr>
              <w:t>k.</w:t>
            </w:r>
            <w:proofErr w:type="spellStart"/>
            <w:r w:rsidR="00AF682D" w:rsidRPr="00497B04">
              <w:rPr>
                <w:sz w:val="20"/>
              </w:rPr>
              <w:t>ú</w:t>
            </w:r>
            <w:proofErr w:type="spellEnd"/>
            <w:r w:rsidR="00AF682D" w:rsidRPr="00497B04">
              <w:rPr>
                <w:sz w:val="20"/>
              </w:rPr>
              <w:t>. Pohořelice nad Jihlavou, 691 23; k.</w:t>
            </w:r>
            <w:proofErr w:type="spellStart"/>
            <w:r w:rsidR="00AF682D" w:rsidRPr="00497B04">
              <w:rPr>
                <w:sz w:val="20"/>
              </w:rPr>
              <w:t>ú</w:t>
            </w:r>
            <w:proofErr w:type="spellEnd"/>
            <w:r w:rsidR="00AF682D" w:rsidRPr="00497B04">
              <w:rPr>
                <w:sz w:val="20"/>
              </w:rPr>
              <w:t xml:space="preserve">. </w:t>
            </w:r>
            <w:proofErr w:type="spellStart"/>
            <w:r w:rsidR="00AF682D" w:rsidRPr="00497B04">
              <w:rPr>
                <w:sz w:val="20"/>
              </w:rPr>
              <w:t>Smolín</w:t>
            </w:r>
            <w:proofErr w:type="spellEnd"/>
            <w:r w:rsidR="00AF682D" w:rsidRPr="00497B04">
              <w:rPr>
                <w:sz w:val="20"/>
              </w:rPr>
              <w:t>, 691 23; k.</w:t>
            </w:r>
            <w:proofErr w:type="spellStart"/>
            <w:r w:rsidR="00AF682D" w:rsidRPr="00497B04">
              <w:rPr>
                <w:sz w:val="20"/>
              </w:rPr>
              <w:t>ú</w:t>
            </w:r>
            <w:proofErr w:type="spellEnd"/>
            <w:r w:rsidR="00AF682D" w:rsidRPr="00497B04">
              <w:rPr>
                <w:sz w:val="20"/>
              </w:rPr>
              <w:t xml:space="preserve">. Nová Ves u Pohořelic, </w:t>
            </w:r>
            <w:r w:rsidR="00AF682D" w:rsidRPr="009F2F1B">
              <w:rPr>
                <w:sz w:val="20"/>
              </w:rPr>
              <w:t>691 23,</w:t>
            </w:r>
            <w:r w:rsidR="00AF682D" w:rsidRPr="009F2F1B">
              <w:rPr>
                <w:sz w:val="20"/>
                <w:szCs w:val="20"/>
              </w:rPr>
              <w:t xml:space="preserve"> k.</w:t>
            </w:r>
            <w:proofErr w:type="spellStart"/>
            <w:r w:rsidR="00AF682D" w:rsidRPr="009F2F1B">
              <w:rPr>
                <w:sz w:val="20"/>
                <w:szCs w:val="20"/>
              </w:rPr>
              <w:t>ú</w:t>
            </w:r>
            <w:proofErr w:type="spellEnd"/>
            <w:r w:rsidR="00AF682D" w:rsidRPr="009F2F1B">
              <w:rPr>
                <w:sz w:val="20"/>
                <w:szCs w:val="20"/>
              </w:rPr>
              <w:t xml:space="preserve">. Velký Dvůr, PSČ 691 23, která pojištěný vlastní nebo je po právu užívá, nebo na nich provádí objednanou </w:t>
            </w:r>
            <w:r w:rsidR="00AF682D" w:rsidRPr="00497B04">
              <w:rPr>
                <w:sz w:val="20"/>
                <w:szCs w:val="20"/>
              </w:rPr>
              <w:t>činnost</w:t>
            </w:r>
          </w:p>
        </w:tc>
      </w:tr>
      <w:tr w:rsidR="001A4EF3" w:rsidRPr="006368D9" w:rsidTr="001A4EF3">
        <w:tc>
          <w:tcPr>
            <w:tcW w:w="9639" w:type="dxa"/>
            <w:gridSpan w:val="7"/>
          </w:tcPr>
          <w:p w:rsidR="001A4EF3" w:rsidRPr="00F44AEC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1C32">
              <w:rPr>
                <w:sz w:val="20"/>
                <w:szCs w:val="20"/>
              </w:rPr>
              <w:t>poj</w:t>
            </w:r>
            <w:r>
              <w:rPr>
                <w:sz w:val="20"/>
                <w:szCs w:val="20"/>
              </w:rPr>
              <w:t>istná</w:t>
            </w:r>
            <w:r w:rsidRPr="003F1C32">
              <w:rPr>
                <w:sz w:val="20"/>
                <w:szCs w:val="20"/>
              </w:rPr>
              <w:t xml:space="preserve"> nebezpečí dle čl. </w:t>
            </w:r>
            <w:r>
              <w:rPr>
                <w:sz w:val="20"/>
                <w:szCs w:val="20"/>
              </w:rPr>
              <w:t>2,</w:t>
            </w:r>
            <w:r w:rsidRPr="003F1C32">
              <w:rPr>
                <w:sz w:val="20"/>
                <w:szCs w:val="20"/>
              </w:rPr>
              <w:t xml:space="preserve"> ZPP P-</w:t>
            </w:r>
            <w:r>
              <w:rPr>
                <w:sz w:val="20"/>
                <w:szCs w:val="20"/>
              </w:rPr>
              <w:t>300</w:t>
            </w:r>
            <w:r w:rsidRPr="003F1C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</w:p>
        </w:tc>
      </w:tr>
      <w:tr w:rsidR="001A4EF3" w:rsidRPr="006368D9" w:rsidTr="001A4EF3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P-250/14 a doložkami DOB101, DOB103</w:t>
            </w:r>
          </w:p>
        </w:tc>
      </w:tr>
      <w:tr w:rsidR="001A4EF3" w:rsidRPr="006368D9" w:rsidTr="001A4EF3">
        <w:tc>
          <w:tcPr>
            <w:tcW w:w="70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55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1A4EF3" w:rsidRPr="006368D9" w:rsidRDefault="001A4EF3" w:rsidP="001A4EF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5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1A4EF3" w:rsidRPr="006368D9" w:rsidRDefault="001A4EF3" w:rsidP="001A4EF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 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:rsidR="001A4EF3" w:rsidRPr="006368D9" w:rsidRDefault="001A4EF3" w:rsidP="00A14E69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</w:tc>
      </w:tr>
      <w:tr w:rsidR="001A4EF3" w:rsidRPr="006368D9" w:rsidTr="001A4EF3">
        <w:tc>
          <w:tcPr>
            <w:tcW w:w="70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Soubor skel</w:t>
            </w:r>
          </w:p>
        </w:tc>
        <w:tc>
          <w:tcPr>
            <w:tcW w:w="1276" w:type="dxa"/>
            <w:vAlign w:val="center"/>
          </w:tcPr>
          <w:p w:rsidR="001A4EF3" w:rsidRPr="004648D5" w:rsidRDefault="001A4EF3" w:rsidP="001A4EF3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1 000 Kč</w:t>
            </w:r>
          </w:p>
        </w:tc>
        <w:tc>
          <w:tcPr>
            <w:tcW w:w="155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1A4EF3" w:rsidRPr="004648D5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100 000 Kč</w:t>
            </w:r>
          </w:p>
        </w:tc>
        <w:tc>
          <w:tcPr>
            <w:tcW w:w="1559" w:type="dxa"/>
            <w:vAlign w:val="center"/>
          </w:tcPr>
          <w:p w:rsidR="001A4EF3" w:rsidRPr="006368D9" w:rsidRDefault="001A4EF3" w:rsidP="001A4EF3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1A4EF3" w:rsidRPr="006368D9" w:rsidTr="001A4EF3">
        <w:tc>
          <w:tcPr>
            <w:tcW w:w="9639" w:type="dxa"/>
            <w:gridSpan w:val="7"/>
          </w:tcPr>
          <w:p w:rsidR="001A4EF3" w:rsidRPr="006368D9" w:rsidRDefault="001A4EF3" w:rsidP="001A4EF3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1A4EF3" w:rsidRDefault="001A4EF3" w:rsidP="009F2F1B">
      <w:pPr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F2F1B" w:rsidRPr="009F2F1B" w:rsidRDefault="009F2F1B" w:rsidP="009F2F1B">
      <w:pPr>
        <w:rPr>
          <w:sz w:val="20"/>
          <w:szCs w:val="20"/>
        </w:rPr>
      </w:pPr>
    </w:p>
    <w:p w:rsidR="009F2F1B" w:rsidRPr="009F2F1B" w:rsidRDefault="009F2F1B" w:rsidP="009F2F1B">
      <w:pPr>
        <w:rPr>
          <w:sz w:val="20"/>
          <w:szCs w:val="20"/>
        </w:rPr>
      </w:pPr>
    </w:p>
    <w:p w:rsidR="009F2F1B" w:rsidRPr="009F2F1B" w:rsidRDefault="009F2F1B" w:rsidP="009F2F1B">
      <w:pPr>
        <w:rPr>
          <w:sz w:val="20"/>
          <w:szCs w:val="20"/>
        </w:rPr>
      </w:pPr>
    </w:p>
    <w:p w:rsidR="009F2F1B" w:rsidRPr="009F2F1B" w:rsidRDefault="009F2F1B" w:rsidP="009F2F1B">
      <w:pPr>
        <w:rPr>
          <w:sz w:val="20"/>
          <w:szCs w:val="20"/>
        </w:rPr>
      </w:pPr>
    </w:p>
    <w:p w:rsidR="009F2F1B" w:rsidRPr="009F2F1B" w:rsidRDefault="009F2F1B" w:rsidP="009F2F1B">
      <w:pPr>
        <w:rPr>
          <w:sz w:val="20"/>
          <w:szCs w:val="20"/>
        </w:rPr>
      </w:pPr>
    </w:p>
    <w:p w:rsidR="00487DF1" w:rsidRPr="00A06A39" w:rsidRDefault="00487DF1" w:rsidP="00487DF1">
      <w:pPr>
        <w:keepNext/>
        <w:rPr>
          <w:b/>
          <w:sz w:val="20"/>
          <w:szCs w:val="20"/>
        </w:rPr>
      </w:pPr>
      <w:r w:rsidRPr="00A06A39">
        <w:rPr>
          <w:b/>
          <w:sz w:val="20"/>
          <w:szCs w:val="20"/>
        </w:rPr>
        <w:t>2.</w:t>
      </w:r>
      <w:r w:rsidR="006A7D8A" w:rsidRPr="00A06A39">
        <w:rPr>
          <w:b/>
          <w:sz w:val="20"/>
          <w:szCs w:val="20"/>
        </w:rPr>
        <w:t>6</w:t>
      </w:r>
      <w:r w:rsidRPr="00A06A39">
        <w:rPr>
          <w:b/>
          <w:sz w:val="20"/>
          <w:szCs w:val="20"/>
        </w:rPr>
        <w:t>.1 Pojištění strojů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1843"/>
        <w:gridCol w:w="1559"/>
        <w:gridCol w:w="1418"/>
        <w:gridCol w:w="1275"/>
        <w:gridCol w:w="1276"/>
        <w:gridCol w:w="1559"/>
      </w:tblGrid>
      <w:tr w:rsidR="00FA28A7" w:rsidRPr="00A06A39" w:rsidTr="00356478">
        <w:tc>
          <w:tcPr>
            <w:tcW w:w="9639" w:type="dxa"/>
            <w:gridSpan w:val="7"/>
          </w:tcPr>
          <w:p w:rsidR="00FA28A7" w:rsidRPr="00A06A39" w:rsidRDefault="00FA28A7" w:rsidP="00FA28A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 xml:space="preserve">Místo pojištění: </w:t>
            </w:r>
            <w:r w:rsidR="00DE4A89" w:rsidRPr="00DE4A89">
              <w:rPr>
                <w:sz w:val="20"/>
                <w:szCs w:val="20"/>
              </w:rPr>
              <w:t>Vídeňská 699, 691 23 Pohořelice</w:t>
            </w:r>
          </w:p>
        </w:tc>
      </w:tr>
      <w:tr w:rsidR="00487DF1" w:rsidRPr="00A06A39" w:rsidTr="00356478">
        <w:tc>
          <w:tcPr>
            <w:tcW w:w="9639" w:type="dxa"/>
            <w:gridSpan w:val="7"/>
          </w:tcPr>
          <w:p w:rsidR="00487DF1" w:rsidRPr="00A06A39" w:rsidRDefault="00487DF1" w:rsidP="0018519C">
            <w:pPr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 xml:space="preserve">Rozsah pojištění: </w:t>
            </w:r>
            <w:r w:rsidRPr="00A06A39">
              <w:rPr>
                <w:sz w:val="20"/>
                <w:szCs w:val="20"/>
              </w:rPr>
              <w:t>pojistná nebezpečí dle čl. 2, ZPP P-</w:t>
            </w:r>
            <w:r w:rsidR="0018519C" w:rsidRPr="00A06A39">
              <w:rPr>
                <w:sz w:val="20"/>
                <w:szCs w:val="20"/>
              </w:rPr>
              <w:t>30</w:t>
            </w:r>
            <w:r w:rsidRPr="00A06A39">
              <w:rPr>
                <w:sz w:val="20"/>
                <w:szCs w:val="20"/>
              </w:rPr>
              <w:t>0/14</w:t>
            </w:r>
          </w:p>
        </w:tc>
      </w:tr>
      <w:tr w:rsidR="00487DF1" w:rsidRPr="00A06A39" w:rsidTr="00356478">
        <w:tc>
          <w:tcPr>
            <w:tcW w:w="9639" w:type="dxa"/>
            <w:gridSpan w:val="7"/>
          </w:tcPr>
          <w:p w:rsidR="00487DF1" w:rsidRPr="00A06A39" w:rsidRDefault="00487DF1" w:rsidP="00871B87">
            <w:pPr>
              <w:rPr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lastRenderedPageBreak/>
              <w:t xml:space="preserve">Pojištění se řídí: </w:t>
            </w:r>
            <w:r w:rsidRPr="00A06A39">
              <w:rPr>
                <w:sz w:val="20"/>
                <w:szCs w:val="20"/>
              </w:rPr>
              <w:t>VPP P-100/14, ZPP P-300/14 a doložkami DOB101, DOB103, DST111</w:t>
            </w:r>
          </w:p>
        </w:tc>
      </w:tr>
      <w:tr w:rsidR="00487DF1" w:rsidRPr="00A06A39" w:rsidTr="00356478">
        <w:tc>
          <w:tcPr>
            <w:tcW w:w="709" w:type="dxa"/>
            <w:vAlign w:val="center"/>
          </w:tcPr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06A39">
              <w:rPr>
                <w:b/>
                <w:sz w:val="20"/>
                <w:szCs w:val="20"/>
              </w:rPr>
              <w:t>Poř</w:t>
            </w:r>
            <w:proofErr w:type="spellEnd"/>
            <w:r w:rsidRPr="00A06A3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1843" w:type="dxa"/>
            <w:vAlign w:val="center"/>
          </w:tcPr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Pojistná částka</w:t>
            </w:r>
            <w:r w:rsidRPr="00A06A3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Spoluúčast</w:t>
            </w:r>
            <w:r w:rsidRPr="00A06A3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Pojištění se sjednává na cenu</w:t>
            </w:r>
            <w:r w:rsidRPr="00A06A3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MRLP</w:t>
            </w:r>
            <w:r w:rsidRPr="00A06A39">
              <w:rPr>
                <w:b/>
                <w:sz w:val="20"/>
                <w:szCs w:val="20"/>
                <w:vertAlign w:val="superscript"/>
              </w:rPr>
              <w:t>3)</w:t>
            </w:r>
            <w:r w:rsidRPr="00A06A39">
              <w:rPr>
                <w:b/>
                <w:sz w:val="20"/>
                <w:szCs w:val="20"/>
              </w:rPr>
              <w:t xml:space="preserve"> </w:t>
            </w:r>
          </w:p>
          <w:p w:rsidR="00487DF1" w:rsidRPr="00A06A39" w:rsidRDefault="00487DF1" w:rsidP="00871B87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První riziko</w:t>
            </w:r>
            <w:r w:rsidRPr="00A06A3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:rsidR="00487DF1" w:rsidRPr="00A06A39" w:rsidRDefault="00487DF1" w:rsidP="00A14E69">
            <w:pPr>
              <w:jc w:val="center"/>
              <w:rPr>
                <w:b/>
                <w:sz w:val="20"/>
                <w:szCs w:val="20"/>
              </w:rPr>
            </w:pPr>
            <w:r w:rsidRPr="00A06A39">
              <w:rPr>
                <w:b/>
                <w:sz w:val="20"/>
                <w:szCs w:val="20"/>
              </w:rPr>
              <w:t>MRLP</w:t>
            </w:r>
            <w:r w:rsidRPr="00A06A39">
              <w:rPr>
                <w:b/>
                <w:sz w:val="20"/>
                <w:szCs w:val="20"/>
                <w:vertAlign w:val="superscript"/>
              </w:rPr>
              <w:t>3)</w:t>
            </w:r>
            <w:r w:rsidRPr="00A06A3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72436" w:rsidRPr="00A06A39" w:rsidTr="00356478">
        <w:tc>
          <w:tcPr>
            <w:tcW w:w="709" w:type="dxa"/>
            <w:vAlign w:val="center"/>
          </w:tcPr>
          <w:p w:rsidR="00D72436" w:rsidRPr="004648D5" w:rsidRDefault="00D72436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D72436" w:rsidRPr="004648D5" w:rsidRDefault="00D72436" w:rsidP="00D72436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Výtahy včetně příslušenství</w:t>
            </w:r>
          </w:p>
        </w:tc>
        <w:tc>
          <w:tcPr>
            <w:tcW w:w="1559" w:type="dxa"/>
            <w:vAlign w:val="center"/>
          </w:tcPr>
          <w:p w:rsidR="00D72436" w:rsidRPr="004648D5" w:rsidRDefault="00D72436" w:rsidP="00FA28A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2 500 000 Kč</w:t>
            </w:r>
          </w:p>
        </w:tc>
        <w:tc>
          <w:tcPr>
            <w:tcW w:w="1418" w:type="dxa"/>
            <w:vAlign w:val="center"/>
          </w:tcPr>
          <w:p w:rsidR="00D72436" w:rsidRPr="004648D5" w:rsidRDefault="00D72436" w:rsidP="00FA28A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D72436" w:rsidRPr="004648D5" w:rsidRDefault="00D72436" w:rsidP="00871B8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D72436" w:rsidRPr="004648D5" w:rsidRDefault="00D72436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559" w:type="dxa"/>
            <w:vAlign w:val="center"/>
          </w:tcPr>
          <w:p w:rsidR="00D72436" w:rsidRPr="00A06A39" w:rsidRDefault="00D72436" w:rsidP="00871B8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487DF1" w:rsidRPr="00A06A39" w:rsidTr="00356478">
        <w:tc>
          <w:tcPr>
            <w:tcW w:w="9639" w:type="dxa"/>
            <w:gridSpan w:val="7"/>
          </w:tcPr>
          <w:p w:rsidR="00487DF1" w:rsidRPr="00A06A39" w:rsidRDefault="00487DF1" w:rsidP="007557A3">
            <w:pPr>
              <w:rPr>
                <w:sz w:val="20"/>
                <w:szCs w:val="20"/>
              </w:rPr>
            </w:pPr>
            <w:r w:rsidRPr="00A06A39">
              <w:rPr>
                <w:sz w:val="20"/>
                <w:szCs w:val="20"/>
              </w:rPr>
              <w:t>Poznámky:</w:t>
            </w:r>
            <w:r w:rsidR="007557A3">
              <w:rPr>
                <w:sz w:val="20"/>
                <w:szCs w:val="20"/>
              </w:rPr>
              <w:t xml:space="preserve"> </w:t>
            </w:r>
            <w:r w:rsidR="007557A3" w:rsidRPr="00F60B0B">
              <w:rPr>
                <w:sz w:val="20"/>
                <w:szCs w:val="20"/>
              </w:rPr>
              <w:t xml:space="preserve">Odchylně od čl. </w:t>
            </w:r>
            <w:r w:rsidR="007557A3">
              <w:rPr>
                <w:sz w:val="20"/>
                <w:szCs w:val="20"/>
              </w:rPr>
              <w:t>1</w:t>
            </w:r>
            <w:r w:rsidR="007557A3" w:rsidRPr="00F60B0B">
              <w:rPr>
                <w:sz w:val="20"/>
                <w:szCs w:val="20"/>
              </w:rPr>
              <w:t xml:space="preserve">., </w:t>
            </w:r>
            <w:proofErr w:type="spellStart"/>
            <w:r w:rsidR="007557A3" w:rsidRPr="00F60B0B">
              <w:rPr>
                <w:sz w:val="20"/>
                <w:szCs w:val="20"/>
              </w:rPr>
              <w:t>odst</w:t>
            </w:r>
            <w:proofErr w:type="spellEnd"/>
            <w:r w:rsidR="007557A3" w:rsidRPr="00F60B0B">
              <w:rPr>
                <w:sz w:val="20"/>
                <w:szCs w:val="20"/>
              </w:rPr>
              <w:t xml:space="preserve"> </w:t>
            </w:r>
            <w:r w:rsidR="007557A3">
              <w:rPr>
                <w:sz w:val="20"/>
                <w:szCs w:val="20"/>
              </w:rPr>
              <w:t>4</w:t>
            </w:r>
            <w:r w:rsidR="007557A3" w:rsidRPr="00F60B0B">
              <w:rPr>
                <w:sz w:val="20"/>
                <w:szCs w:val="20"/>
              </w:rPr>
              <w:t>) ZPP P - 3</w:t>
            </w:r>
            <w:r w:rsidR="007557A3">
              <w:rPr>
                <w:sz w:val="20"/>
                <w:szCs w:val="20"/>
              </w:rPr>
              <w:t>0</w:t>
            </w:r>
            <w:r w:rsidR="007557A3" w:rsidRPr="00F60B0B">
              <w:rPr>
                <w:sz w:val="20"/>
                <w:szCs w:val="20"/>
              </w:rPr>
              <w:t>0/</w:t>
            </w:r>
            <w:r w:rsidR="007557A3">
              <w:rPr>
                <w:sz w:val="20"/>
                <w:szCs w:val="20"/>
              </w:rPr>
              <w:t>14</w:t>
            </w:r>
            <w:r w:rsidR="007557A3" w:rsidRPr="00F60B0B">
              <w:rPr>
                <w:sz w:val="20"/>
                <w:szCs w:val="20"/>
              </w:rPr>
              <w:t xml:space="preserve"> j</w:t>
            </w:r>
            <w:r w:rsidR="007557A3">
              <w:rPr>
                <w:sz w:val="20"/>
                <w:szCs w:val="20"/>
              </w:rPr>
              <w:t>sou</w:t>
            </w:r>
            <w:r w:rsidR="007557A3" w:rsidRPr="00F60B0B">
              <w:rPr>
                <w:sz w:val="20"/>
                <w:szCs w:val="20"/>
              </w:rPr>
              <w:t xml:space="preserve"> předmětem pojištění i </w:t>
            </w:r>
            <w:r w:rsidR="007557A3">
              <w:rPr>
                <w:sz w:val="20"/>
                <w:szCs w:val="20"/>
              </w:rPr>
              <w:t>výtahy,</w:t>
            </w:r>
            <w:r w:rsidR="007557A3" w:rsidRPr="00F60B0B">
              <w:rPr>
                <w:sz w:val="20"/>
                <w:szCs w:val="20"/>
              </w:rPr>
              <w:t xml:space="preserve"> je</w:t>
            </w:r>
            <w:r w:rsidR="007557A3">
              <w:rPr>
                <w:sz w:val="20"/>
                <w:szCs w:val="20"/>
              </w:rPr>
              <w:t>jichž</w:t>
            </w:r>
            <w:r w:rsidR="007557A3" w:rsidRPr="00F60B0B">
              <w:rPr>
                <w:sz w:val="20"/>
                <w:szCs w:val="20"/>
              </w:rPr>
              <w:t xml:space="preserve"> stáří v době vzniku škody</w:t>
            </w:r>
            <w:r w:rsidR="007557A3">
              <w:rPr>
                <w:sz w:val="20"/>
                <w:szCs w:val="20"/>
              </w:rPr>
              <w:t xml:space="preserve"> </w:t>
            </w:r>
            <w:r w:rsidR="007557A3" w:rsidRPr="00F60B0B">
              <w:rPr>
                <w:sz w:val="20"/>
                <w:szCs w:val="20"/>
              </w:rPr>
              <w:t xml:space="preserve">přesáhlo </w:t>
            </w:r>
            <w:r w:rsidR="007557A3">
              <w:rPr>
                <w:sz w:val="20"/>
                <w:szCs w:val="20"/>
              </w:rPr>
              <w:t>10</w:t>
            </w:r>
            <w:r w:rsidR="007557A3" w:rsidRPr="00F60B0B">
              <w:rPr>
                <w:sz w:val="20"/>
                <w:szCs w:val="20"/>
              </w:rPr>
              <w:t xml:space="preserve"> let.</w:t>
            </w:r>
          </w:p>
        </w:tc>
      </w:tr>
    </w:tbl>
    <w:p w:rsidR="00487DF1" w:rsidRPr="006368D9" w:rsidRDefault="00487DF1" w:rsidP="00487DF1">
      <w:pPr>
        <w:keepNext/>
        <w:rPr>
          <w:sz w:val="16"/>
          <w:szCs w:val="16"/>
        </w:rPr>
      </w:pPr>
      <w:r w:rsidRPr="00A06A39">
        <w:rPr>
          <w:sz w:val="16"/>
          <w:szCs w:val="16"/>
        </w:rPr>
        <w:t>*) není-li uvedeno, sjednává se pojištění s pojistnou hodnotou uvedenou v příslušných pojistných podmínkách</w:t>
      </w:r>
      <w:r w:rsidRPr="006368D9">
        <w:rPr>
          <w:sz w:val="16"/>
          <w:szCs w:val="16"/>
        </w:rPr>
        <w:t xml:space="preserve"> </w:t>
      </w:r>
    </w:p>
    <w:p w:rsidR="005E3D7F" w:rsidRDefault="005E3D7F" w:rsidP="005E3D7F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5E3D7F" w:rsidRPr="006368D9" w:rsidRDefault="005E3D7F" w:rsidP="005E3D7F">
      <w:pPr>
        <w:rPr>
          <w:b/>
          <w:sz w:val="20"/>
          <w:szCs w:val="20"/>
        </w:rPr>
      </w:pPr>
      <w:r>
        <w:rPr>
          <w:b/>
          <w:sz w:val="20"/>
          <w:szCs w:val="20"/>
        </w:rPr>
        <w:t>2.7</w:t>
      </w:r>
      <w:r w:rsidRPr="006368D9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410"/>
        <w:gridCol w:w="1417"/>
        <w:gridCol w:w="1276"/>
        <w:gridCol w:w="1276"/>
        <w:gridCol w:w="1276"/>
        <w:gridCol w:w="1275"/>
      </w:tblGrid>
      <w:tr w:rsidR="005E3D7F" w:rsidRPr="006368D9" w:rsidTr="00522737">
        <w:tc>
          <w:tcPr>
            <w:tcW w:w="9639" w:type="dxa"/>
            <w:gridSpan w:val="7"/>
          </w:tcPr>
          <w:p w:rsidR="005E3D7F" w:rsidRPr="006368D9" w:rsidRDefault="005E3D7F" w:rsidP="00522737">
            <w:pPr>
              <w:keepNext/>
              <w:jc w:val="both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3D7F">
              <w:rPr>
                <w:sz w:val="20"/>
                <w:szCs w:val="20"/>
              </w:rPr>
              <w:t>Vídeňská 699, 691 23 Pohořelice</w:t>
            </w:r>
          </w:p>
        </w:tc>
      </w:tr>
      <w:tr w:rsidR="005E3D7F" w:rsidRPr="006368D9" w:rsidTr="00522737">
        <w:tc>
          <w:tcPr>
            <w:tcW w:w="9639" w:type="dxa"/>
            <w:gridSpan w:val="7"/>
          </w:tcPr>
          <w:p w:rsidR="005E3D7F" w:rsidRPr="006368D9" w:rsidRDefault="005E3D7F" w:rsidP="0052273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3F1C32">
              <w:rPr>
                <w:sz w:val="20"/>
                <w:szCs w:val="20"/>
              </w:rPr>
              <w:t>poj</w:t>
            </w:r>
            <w:r>
              <w:rPr>
                <w:sz w:val="20"/>
                <w:szCs w:val="20"/>
              </w:rPr>
              <w:t>istná</w:t>
            </w:r>
            <w:r w:rsidRPr="003F1C32">
              <w:rPr>
                <w:sz w:val="20"/>
                <w:szCs w:val="20"/>
              </w:rPr>
              <w:t xml:space="preserve"> nebezpečí dle čl. </w:t>
            </w:r>
            <w:r>
              <w:rPr>
                <w:sz w:val="20"/>
                <w:szCs w:val="20"/>
              </w:rPr>
              <w:t>2,</w:t>
            </w:r>
            <w:r w:rsidRPr="003F1C32">
              <w:rPr>
                <w:sz w:val="20"/>
                <w:szCs w:val="20"/>
              </w:rPr>
              <w:t xml:space="preserve"> ZPP P-</w:t>
            </w:r>
            <w:r>
              <w:rPr>
                <w:sz w:val="20"/>
                <w:szCs w:val="20"/>
              </w:rPr>
              <w:t>320</w:t>
            </w:r>
            <w:r w:rsidRPr="003F1C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</w:p>
        </w:tc>
      </w:tr>
      <w:tr w:rsidR="005E3D7F" w:rsidRPr="006368D9" w:rsidTr="00522737">
        <w:tc>
          <w:tcPr>
            <w:tcW w:w="9639" w:type="dxa"/>
            <w:gridSpan w:val="7"/>
          </w:tcPr>
          <w:p w:rsidR="005E3D7F" w:rsidRPr="006368D9" w:rsidRDefault="005E3D7F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 xml:space="preserve">VPP P-100/14, ZPP P-320/14 a doložkami </w:t>
            </w:r>
            <w:r>
              <w:rPr>
                <w:sz w:val="20"/>
                <w:szCs w:val="20"/>
              </w:rPr>
              <w:t xml:space="preserve">DOB101, </w:t>
            </w:r>
            <w:r w:rsidRPr="006368D9">
              <w:rPr>
                <w:sz w:val="20"/>
                <w:szCs w:val="20"/>
              </w:rPr>
              <w:t>DOB103</w:t>
            </w:r>
          </w:p>
        </w:tc>
      </w:tr>
      <w:tr w:rsidR="005E3D7F" w:rsidRPr="006368D9" w:rsidTr="00BD370B">
        <w:tc>
          <w:tcPr>
            <w:tcW w:w="709" w:type="dxa"/>
            <w:vAlign w:val="center"/>
          </w:tcPr>
          <w:p w:rsidR="005E3D7F" w:rsidRPr="006368D9" w:rsidRDefault="005E3D7F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410" w:type="dxa"/>
            <w:vAlign w:val="center"/>
          </w:tcPr>
          <w:p w:rsidR="005E3D7F" w:rsidRPr="006368D9" w:rsidRDefault="005E3D7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7" w:type="dxa"/>
            <w:vAlign w:val="center"/>
          </w:tcPr>
          <w:p w:rsidR="005E3D7F" w:rsidRPr="006368D9" w:rsidRDefault="005E3D7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5E3D7F" w:rsidRPr="006368D9" w:rsidRDefault="005E3D7F" w:rsidP="0052273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5E3D7F" w:rsidRPr="006368D9" w:rsidRDefault="005E3D7F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276" w:type="dxa"/>
            <w:vAlign w:val="center"/>
          </w:tcPr>
          <w:p w:rsidR="005E3D7F" w:rsidRPr="006368D9" w:rsidRDefault="005E3D7F" w:rsidP="00522737">
            <w:pPr>
              <w:ind w:left="-108" w:right="-10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5E3D7F" w:rsidRPr="006368D9" w:rsidRDefault="005E3D7F" w:rsidP="0052273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vAlign w:val="center"/>
          </w:tcPr>
          <w:p w:rsidR="005E3D7F" w:rsidRPr="006368D9" w:rsidRDefault="005E3D7F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E3D7F" w:rsidRPr="004648D5" w:rsidTr="00BD370B">
        <w:tc>
          <w:tcPr>
            <w:tcW w:w="709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5E3D7F" w:rsidRPr="004648D5" w:rsidRDefault="005E3D7F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 xml:space="preserve">Vlastní zařízení - </w:t>
            </w:r>
            <w:proofErr w:type="spellStart"/>
            <w:r w:rsidRPr="004648D5">
              <w:rPr>
                <w:sz w:val="20"/>
                <w:szCs w:val="20"/>
              </w:rPr>
              <w:t>serverovna</w:t>
            </w:r>
            <w:proofErr w:type="spellEnd"/>
          </w:p>
        </w:tc>
        <w:tc>
          <w:tcPr>
            <w:tcW w:w="1417" w:type="dxa"/>
            <w:vAlign w:val="center"/>
          </w:tcPr>
          <w:p w:rsidR="005E3D7F" w:rsidRPr="004648D5" w:rsidRDefault="005E3D7F" w:rsidP="005E3D7F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300 000 Kč</w:t>
            </w:r>
          </w:p>
        </w:tc>
        <w:tc>
          <w:tcPr>
            <w:tcW w:w="1276" w:type="dxa"/>
            <w:vAlign w:val="center"/>
          </w:tcPr>
          <w:p w:rsidR="005E3D7F" w:rsidRPr="009F2F1B" w:rsidRDefault="002B0109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</w:t>
            </w:r>
            <w:r w:rsidR="005E3D7F" w:rsidRPr="009F2F1B">
              <w:rPr>
                <w:sz w:val="20"/>
                <w:szCs w:val="20"/>
              </w:rPr>
              <w:t xml:space="preserve"> 000 Kč</w:t>
            </w:r>
          </w:p>
        </w:tc>
        <w:tc>
          <w:tcPr>
            <w:tcW w:w="1276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5E3D7F" w:rsidRPr="006368D9" w:rsidTr="00BD370B">
        <w:tc>
          <w:tcPr>
            <w:tcW w:w="709" w:type="dxa"/>
            <w:vAlign w:val="center"/>
          </w:tcPr>
          <w:p w:rsidR="005E3D7F" w:rsidRPr="004648D5" w:rsidRDefault="005E3D7F" w:rsidP="005E3D7F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5E3D7F" w:rsidRPr="004648D5" w:rsidRDefault="005E3D7F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Software – data potřebná pro základní funkce zařízení</w:t>
            </w:r>
          </w:p>
        </w:tc>
        <w:tc>
          <w:tcPr>
            <w:tcW w:w="1417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250 000 Kč</w:t>
            </w:r>
          </w:p>
        </w:tc>
        <w:tc>
          <w:tcPr>
            <w:tcW w:w="1276" w:type="dxa"/>
            <w:vAlign w:val="center"/>
          </w:tcPr>
          <w:p w:rsidR="005E3D7F" w:rsidRPr="009F2F1B" w:rsidRDefault="002B0109" w:rsidP="0052273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</w:t>
            </w:r>
            <w:r w:rsidR="005E3D7F" w:rsidRPr="009F2F1B">
              <w:rPr>
                <w:sz w:val="20"/>
                <w:szCs w:val="20"/>
              </w:rPr>
              <w:t xml:space="preserve"> 000 Kč</w:t>
            </w:r>
          </w:p>
        </w:tc>
        <w:tc>
          <w:tcPr>
            <w:tcW w:w="1276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276" w:type="dxa"/>
            <w:vAlign w:val="center"/>
          </w:tcPr>
          <w:p w:rsidR="005E3D7F" w:rsidRPr="004648D5" w:rsidRDefault="005E3D7F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275" w:type="dxa"/>
            <w:vAlign w:val="center"/>
          </w:tcPr>
          <w:p w:rsidR="005E3D7F" w:rsidRPr="006368D9" w:rsidRDefault="005E3D7F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5E3D7F" w:rsidRPr="006368D9" w:rsidTr="00522737">
        <w:tc>
          <w:tcPr>
            <w:tcW w:w="9639" w:type="dxa"/>
            <w:gridSpan w:val="7"/>
          </w:tcPr>
          <w:p w:rsidR="005E3D7F" w:rsidRPr="006368D9" w:rsidRDefault="005E3D7F" w:rsidP="0052273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Pr="00F60B0B">
              <w:rPr>
                <w:sz w:val="20"/>
                <w:szCs w:val="20"/>
              </w:rPr>
              <w:t xml:space="preserve">Odchylně od čl. </w:t>
            </w:r>
            <w:r>
              <w:rPr>
                <w:sz w:val="20"/>
                <w:szCs w:val="20"/>
              </w:rPr>
              <w:t>1</w:t>
            </w:r>
            <w:r w:rsidRPr="00F60B0B">
              <w:rPr>
                <w:sz w:val="20"/>
                <w:szCs w:val="20"/>
              </w:rPr>
              <w:t xml:space="preserve">., </w:t>
            </w:r>
            <w:proofErr w:type="spellStart"/>
            <w:r w:rsidRPr="00F60B0B">
              <w:rPr>
                <w:sz w:val="20"/>
                <w:szCs w:val="20"/>
              </w:rPr>
              <w:t>odst</w:t>
            </w:r>
            <w:proofErr w:type="spellEnd"/>
            <w:r w:rsidRPr="00F60B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F60B0B">
              <w:rPr>
                <w:sz w:val="20"/>
                <w:szCs w:val="20"/>
              </w:rPr>
              <w:t>) ZPP P - 3</w:t>
            </w:r>
            <w:r>
              <w:rPr>
                <w:sz w:val="20"/>
                <w:szCs w:val="20"/>
              </w:rPr>
              <w:t>2</w:t>
            </w:r>
            <w:r w:rsidRPr="00F60B0B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14</w:t>
            </w:r>
            <w:r w:rsidRPr="00F60B0B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e</w:t>
            </w:r>
            <w:r w:rsidRPr="00F60B0B">
              <w:rPr>
                <w:sz w:val="20"/>
                <w:szCs w:val="20"/>
              </w:rPr>
              <w:t xml:space="preserve"> předmětem pojištění i </w:t>
            </w:r>
            <w:r>
              <w:rPr>
                <w:sz w:val="20"/>
                <w:szCs w:val="20"/>
              </w:rPr>
              <w:t>zařízení,</w:t>
            </w:r>
            <w:r w:rsidRPr="00F60B0B">
              <w:rPr>
                <w:sz w:val="20"/>
                <w:szCs w:val="20"/>
              </w:rPr>
              <w:t xml:space="preserve"> je</w:t>
            </w:r>
            <w:r>
              <w:rPr>
                <w:sz w:val="20"/>
                <w:szCs w:val="20"/>
              </w:rPr>
              <w:t>hož</w:t>
            </w:r>
            <w:r w:rsidRPr="00F60B0B">
              <w:rPr>
                <w:sz w:val="20"/>
                <w:szCs w:val="20"/>
              </w:rPr>
              <w:t xml:space="preserve"> stáří v době vzniku škody</w:t>
            </w:r>
            <w:r>
              <w:rPr>
                <w:sz w:val="20"/>
                <w:szCs w:val="20"/>
              </w:rPr>
              <w:t xml:space="preserve"> </w:t>
            </w:r>
            <w:r w:rsidRPr="00F60B0B">
              <w:rPr>
                <w:sz w:val="20"/>
                <w:szCs w:val="20"/>
              </w:rPr>
              <w:t xml:space="preserve">přesáhlo </w:t>
            </w:r>
            <w:r>
              <w:rPr>
                <w:sz w:val="20"/>
                <w:szCs w:val="20"/>
              </w:rPr>
              <w:t>5</w:t>
            </w:r>
            <w:r w:rsidRPr="00F60B0B">
              <w:rPr>
                <w:sz w:val="20"/>
                <w:szCs w:val="20"/>
              </w:rPr>
              <w:t xml:space="preserve"> let.</w:t>
            </w:r>
          </w:p>
        </w:tc>
      </w:tr>
    </w:tbl>
    <w:p w:rsidR="005E3D7F" w:rsidRPr="006368D9" w:rsidRDefault="005E3D7F" w:rsidP="005E3D7F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522737" w:rsidRDefault="00522737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522737" w:rsidRPr="006368D9" w:rsidRDefault="00522737" w:rsidP="00522737">
      <w:pPr>
        <w:rPr>
          <w:b/>
          <w:sz w:val="20"/>
          <w:szCs w:val="20"/>
        </w:rPr>
      </w:pPr>
      <w:r>
        <w:rPr>
          <w:b/>
          <w:sz w:val="20"/>
          <w:szCs w:val="20"/>
        </w:rPr>
        <w:t>2.7</w:t>
      </w:r>
      <w:r w:rsidRPr="006368D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 xml:space="preserve"> Pojištění elektronických zařízení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418"/>
        <w:gridCol w:w="1276"/>
        <w:gridCol w:w="1275"/>
        <w:gridCol w:w="1134"/>
        <w:gridCol w:w="1134"/>
      </w:tblGrid>
      <w:tr w:rsidR="00522737" w:rsidRPr="006368D9" w:rsidTr="00522737">
        <w:tc>
          <w:tcPr>
            <w:tcW w:w="9639" w:type="dxa"/>
            <w:gridSpan w:val="7"/>
          </w:tcPr>
          <w:p w:rsidR="00522737" w:rsidRPr="005A7752" w:rsidRDefault="00522737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D05D46">
              <w:rPr>
                <w:sz w:val="20"/>
                <w:szCs w:val="20"/>
              </w:rPr>
              <w:t>Znojemská ulice, 691 23 Pohořelice; Vídeňská 699, 691 23 Pohořelice</w:t>
            </w:r>
          </w:p>
        </w:tc>
      </w:tr>
      <w:tr w:rsidR="00522737" w:rsidRPr="006368D9" w:rsidTr="00522737">
        <w:tc>
          <w:tcPr>
            <w:tcW w:w="9639" w:type="dxa"/>
            <w:gridSpan w:val="7"/>
          </w:tcPr>
          <w:p w:rsidR="00522737" w:rsidRPr="006368D9" w:rsidRDefault="00522737" w:rsidP="0052273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3F1C32">
              <w:rPr>
                <w:sz w:val="20"/>
                <w:szCs w:val="20"/>
              </w:rPr>
              <w:t>poj</w:t>
            </w:r>
            <w:r>
              <w:rPr>
                <w:sz w:val="20"/>
                <w:szCs w:val="20"/>
              </w:rPr>
              <w:t>istná</w:t>
            </w:r>
            <w:r w:rsidRPr="003F1C32">
              <w:rPr>
                <w:sz w:val="20"/>
                <w:szCs w:val="20"/>
              </w:rPr>
              <w:t xml:space="preserve"> nebezpečí dle čl. </w:t>
            </w:r>
            <w:r>
              <w:rPr>
                <w:sz w:val="20"/>
                <w:szCs w:val="20"/>
              </w:rPr>
              <w:t>2,</w:t>
            </w:r>
            <w:r w:rsidRPr="003F1C32">
              <w:rPr>
                <w:sz w:val="20"/>
                <w:szCs w:val="20"/>
              </w:rPr>
              <w:t xml:space="preserve"> ZPP P-</w:t>
            </w:r>
            <w:r>
              <w:rPr>
                <w:sz w:val="20"/>
                <w:szCs w:val="20"/>
              </w:rPr>
              <w:t>320</w:t>
            </w:r>
            <w:r w:rsidRPr="003F1C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</w:p>
        </w:tc>
      </w:tr>
      <w:tr w:rsidR="00522737" w:rsidRPr="006368D9" w:rsidTr="00522737">
        <w:tc>
          <w:tcPr>
            <w:tcW w:w="9639" w:type="dxa"/>
            <w:gridSpan w:val="7"/>
          </w:tcPr>
          <w:p w:rsidR="00522737" w:rsidRPr="006368D9" w:rsidRDefault="00522737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 xml:space="preserve">VPP P-100/14, ZPP P-320/14 a doložkami </w:t>
            </w:r>
            <w:r>
              <w:rPr>
                <w:sz w:val="20"/>
                <w:szCs w:val="20"/>
              </w:rPr>
              <w:t xml:space="preserve">DOB101, </w:t>
            </w:r>
            <w:r w:rsidRPr="006368D9">
              <w:rPr>
                <w:sz w:val="20"/>
                <w:szCs w:val="20"/>
              </w:rPr>
              <w:t>DOB103</w:t>
            </w:r>
          </w:p>
        </w:tc>
      </w:tr>
      <w:tr w:rsidR="00522737" w:rsidRPr="006368D9" w:rsidTr="00BD370B">
        <w:tc>
          <w:tcPr>
            <w:tcW w:w="709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522737" w:rsidRPr="006368D9" w:rsidRDefault="00522737" w:rsidP="0052273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522737" w:rsidRPr="006368D9" w:rsidRDefault="00522737" w:rsidP="00522737">
            <w:pPr>
              <w:ind w:left="-108" w:right="-10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522737" w:rsidRPr="006368D9" w:rsidRDefault="00522737" w:rsidP="0052273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522737" w:rsidRPr="006368D9" w:rsidRDefault="00522737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22737" w:rsidRPr="006368D9" w:rsidTr="00BD370B">
        <w:tc>
          <w:tcPr>
            <w:tcW w:w="709" w:type="dxa"/>
            <w:vAlign w:val="center"/>
          </w:tcPr>
          <w:p w:rsidR="00522737" w:rsidRPr="004648D5" w:rsidRDefault="0052273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522737" w:rsidRPr="004648D5" w:rsidRDefault="00522737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 xml:space="preserve">Zařízení pro úsekové měření rychlosti </w:t>
            </w:r>
            <w:r w:rsidRPr="004648D5">
              <w:rPr>
                <w:b/>
                <w:sz w:val="20"/>
                <w:szCs w:val="20"/>
              </w:rPr>
              <w:t xml:space="preserve">SYDO </w:t>
            </w:r>
            <w:proofErr w:type="spellStart"/>
            <w:r w:rsidRPr="004648D5">
              <w:rPr>
                <w:b/>
                <w:sz w:val="20"/>
                <w:szCs w:val="20"/>
              </w:rPr>
              <w:t>Traffic</w:t>
            </w:r>
            <w:proofErr w:type="spellEnd"/>
            <w:r w:rsidRPr="004648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48D5">
              <w:rPr>
                <w:b/>
                <w:sz w:val="20"/>
                <w:szCs w:val="20"/>
              </w:rPr>
              <w:t>Velocity</w:t>
            </w:r>
            <w:proofErr w:type="spellEnd"/>
            <w:r w:rsidRPr="004648D5">
              <w:rPr>
                <w:b/>
                <w:sz w:val="20"/>
                <w:szCs w:val="20"/>
              </w:rPr>
              <w:t>,</w:t>
            </w:r>
            <w:r w:rsidRPr="004648D5">
              <w:rPr>
                <w:sz w:val="20"/>
                <w:szCs w:val="20"/>
              </w:rPr>
              <w:t xml:space="preserve"> instalovaný obousměrně v délce cca 470 m na ulici Znojemská včetně serveru umístěného v budově městského úřadu, Vídeňská 699, 691 23 Pohořelice</w:t>
            </w:r>
          </w:p>
        </w:tc>
        <w:tc>
          <w:tcPr>
            <w:tcW w:w="1418" w:type="dxa"/>
            <w:vAlign w:val="center"/>
          </w:tcPr>
          <w:p w:rsidR="00522737" w:rsidRPr="004648D5" w:rsidRDefault="0052273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800 000 Kč</w:t>
            </w:r>
          </w:p>
        </w:tc>
        <w:tc>
          <w:tcPr>
            <w:tcW w:w="1276" w:type="dxa"/>
            <w:vAlign w:val="center"/>
          </w:tcPr>
          <w:p w:rsidR="00522737" w:rsidRPr="004648D5" w:rsidRDefault="0052273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522737" w:rsidRPr="004648D5" w:rsidRDefault="00522737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22737" w:rsidRPr="004648D5" w:rsidRDefault="0052273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522737" w:rsidRPr="006368D9" w:rsidRDefault="0052273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522737" w:rsidRPr="006368D9" w:rsidTr="00522737">
        <w:tc>
          <w:tcPr>
            <w:tcW w:w="9639" w:type="dxa"/>
            <w:gridSpan w:val="7"/>
          </w:tcPr>
          <w:p w:rsidR="00522737" w:rsidRPr="006368D9" w:rsidRDefault="00522737" w:rsidP="0052273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Pr="00F60B0B">
              <w:rPr>
                <w:sz w:val="20"/>
                <w:szCs w:val="20"/>
              </w:rPr>
              <w:t xml:space="preserve">Odchylně od čl. </w:t>
            </w:r>
            <w:r>
              <w:rPr>
                <w:sz w:val="20"/>
                <w:szCs w:val="20"/>
              </w:rPr>
              <w:t>1</w:t>
            </w:r>
            <w:r w:rsidRPr="00F60B0B">
              <w:rPr>
                <w:sz w:val="20"/>
                <w:szCs w:val="20"/>
              </w:rPr>
              <w:t xml:space="preserve">., </w:t>
            </w:r>
            <w:proofErr w:type="spellStart"/>
            <w:r w:rsidRPr="00F60B0B">
              <w:rPr>
                <w:sz w:val="20"/>
                <w:szCs w:val="20"/>
              </w:rPr>
              <w:t>odst</w:t>
            </w:r>
            <w:proofErr w:type="spellEnd"/>
            <w:r w:rsidRPr="00F60B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F60B0B">
              <w:rPr>
                <w:sz w:val="20"/>
                <w:szCs w:val="20"/>
              </w:rPr>
              <w:t>) ZPP P - 3</w:t>
            </w:r>
            <w:r>
              <w:rPr>
                <w:sz w:val="20"/>
                <w:szCs w:val="20"/>
              </w:rPr>
              <w:t>2</w:t>
            </w:r>
            <w:r w:rsidRPr="00F60B0B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14</w:t>
            </w:r>
            <w:r w:rsidRPr="00F60B0B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e</w:t>
            </w:r>
            <w:r w:rsidRPr="00F60B0B">
              <w:rPr>
                <w:sz w:val="20"/>
                <w:szCs w:val="20"/>
              </w:rPr>
              <w:t xml:space="preserve"> předmětem pojištění i </w:t>
            </w:r>
            <w:r>
              <w:rPr>
                <w:sz w:val="20"/>
                <w:szCs w:val="20"/>
              </w:rPr>
              <w:t>zařízení,</w:t>
            </w:r>
            <w:r w:rsidRPr="00F60B0B">
              <w:rPr>
                <w:sz w:val="20"/>
                <w:szCs w:val="20"/>
              </w:rPr>
              <w:t xml:space="preserve"> je</w:t>
            </w:r>
            <w:r>
              <w:rPr>
                <w:sz w:val="20"/>
                <w:szCs w:val="20"/>
              </w:rPr>
              <w:t>hož</w:t>
            </w:r>
            <w:r w:rsidRPr="00F60B0B">
              <w:rPr>
                <w:sz w:val="20"/>
                <w:szCs w:val="20"/>
              </w:rPr>
              <w:t xml:space="preserve"> stáří v době vzniku škody</w:t>
            </w:r>
            <w:r>
              <w:rPr>
                <w:sz w:val="20"/>
                <w:szCs w:val="20"/>
              </w:rPr>
              <w:t xml:space="preserve"> </w:t>
            </w:r>
            <w:r w:rsidRPr="00F60B0B">
              <w:rPr>
                <w:sz w:val="20"/>
                <w:szCs w:val="20"/>
              </w:rPr>
              <w:t xml:space="preserve">přesáhlo </w:t>
            </w:r>
            <w:r>
              <w:rPr>
                <w:sz w:val="20"/>
                <w:szCs w:val="20"/>
              </w:rPr>
              <w:t>5</w:t>
            </w:r>
            <w:r w:rsidRPr="00F60B0B">
              <w:rPr>
                <w:sz w:val="20"/>
                <w:szCs w:val="20"/>
              </w:rPr>
              <w:t xml:space="preserve"> let.</w:t>
            </w:r>
          </w:p>
        </w:tc>
      </w:tr>
    </w:tbl>
    <w:p w:rsidR="00522737" w:rsidRPr="006368D9" w:rsidRDefault="00522737" w:rsidP="00522737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050ED5" w:rsidRDefault="00050ED5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9F2F1B" w:rsidRDefault="009F2F1B" w:rsidP="00522737">
      <w:pPr>
        <w:pStyle w:val="Zkladntext32"/>
        <w:tabs>
          <w:tab w:val="clear" w:pos="-720"/>
        </w:tabs>
        <w:spacing w:line="240" w:lineRule="auto"/>
        <w:rPr>
          <w:rFonts w:ascii="Koop Office" w:hAnsi="Koop Office"/>
          <w:b/>
          <w:bCs/>
        </w:rPr>
      </w:pPr>
    </w:p>
    <w:p w:rsidR="00522737" w:rsidRPr="006368D9" w:rsidRDefault="00522737" w:rsidP="00522737">
      <w:pPr>
        <w:rPr>
          <w:b/>
          <w:sz w:val="20"/>
          <w:szCs w:val="20"/>
        </w:rPr>
      </w:pPr>
      <w:r>
        <w:rPr>
          <w:b/>
          <w:sz w:val="20"/>
          <w:szCs w:val="20"/>
        </w:rPr>
        <w:t>2.7.3</w:t>
      </w:r>
      <w:r w:rsidRPr="006368D9">
        <w:rPr>
          <w:b/>
          <w:sz w:val="20"/>
          <w:szCs w:val="20"/>
        </w:rPr>
        <w:t xml:space="preserve"> Pojištění elektronických zařízení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418"/>
        <w:gridCol w:w="1276"/>
        <w:gridCol w:w="1275"/>
        <w:gridCol w:w="1134"/>
        <w:gridCol w:w="1134"/>
      </w:tblGrid>
      <w:tr w:rsidR="00522737" w:rsidRPr="006368D9" w:rsidTr="00522737">
        <w:tc>
          <w:tcPr>
            <w:tcW w:w="9639" w:type="dxa"/>
            <w:gridSpan w:val="7"/>
          </w:tcPr>
          <w:p w:rsidR="00522737" w:rsidRPr="005A7752" w:rsidRDefault="00522737" w:rsidP="00522737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5A7752">
              <w:rPr>
                <w:b/>
                <w:sz w:val="20"/>
                <w:szCs w:val="20"/>
              </w:rPr>
              <w:t xml:space="preserve">Místo pojištění: </w:t>
            </w:r>
            <w:r w:rsidRPr="00005639">
              <w:rPr>
                <w:sz w:val="20"/>
                <w:szCs w:val="20"/>
              </w:rPr>
              <w:t xml:space="preserve">místa v </w:t>
            </w:r>
            <w:r w:rsidRPr="00005639">
              <w:rPr>
                <w:sz w:val="20"/>
              </w:rPr>
              <w:t>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>. Pohořelice nad Jihlavou, 691 23; 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 xml:space="preserve">. </w:t>
            </w:r>
            <w:proofErr w:type="spellStart"/>
            <w:r w:rsidRPr="00005639">
              <w:rPr>
                <w:sz w:val="20"/>
              </w:rPr>
              <w:t>Smolín</w:t>
            </w:r>
            <w:proofErr w:type="spellEnd"/>
            <w:r w:rsidRPr="00005639">
              <w:rPr>
                <w:sz w:val="20"/>
              </w:rPr>
              <w:t>, 691 23; k.</w:t>
            </w:r>
            <w:proofErr w:type="spellStart"/>
            <w:r w:rsidRPr="00005639">
              <w:rPr>
                <w:sz w:val="20"/>
              </w:rPr>
              <w:t>ú</w:t>
            </w:r>
            <w:proofErr w:type="spellEnd"/>
            <w:r w:rsidRPr="00005639">
              <w:rPr>
                <w:sz w:val="20"/>
              </w:rPr>
              <w:t>. Nová Ves u Pohořelic, 691 23;</w:t>
            </w:r>
            <w:r>
              <w:rPr>
                <w:sz w:val="20"/>
              </w:rPr>
              <w:t xml:space="preserve"> k.</w:t>
            </w:r>
            <w:proofErr w:type="spellStart"/>
            <w:r>
              <w:rPr>
                <w:sz w:val="20"/>
              </w:rPr>
              <w:t>ú</w:t>
            </w:r>
            <w:proofErr w:type="spellEnd"/>
            <w:r>
              <w:rPr>
                <w:sz w:val="20"/>
              </w:rPr>
              <w:t>. Šumice, 671 75</w:t>
            </w:r>
          </w:p>
        </w:tc>
      </w:tr>
      <w:tr w:rsidR="00522737" w:rsidRPr="006368D9" w:rsidTr="00522737">
        <w:tc>
          <w:tcPr>
            <w:tcW w:w="9639" w:type="dxa"/>
            <w:gridSpan w:val="7"/>
          </w:tcPr>
          <w:p w:rsidR="00522737" w:rsidRPr="006368D9" w:rsidRDefault="00522737" w:rsidP="00522737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lastRenderedPageBreak/>
              <w:t xml:space="preserve">Rozsah pojištění: </w:t>
            </w:r>
            <w:r w:rsidRPr="003F1C32">
              <w:rPr>
                <w:sz w:val="20"/>
                <w:szCs w:val="20"/>
              </w:rPr>
              <w:t>poj</w:t>
            </w:r>
            <w:r>
              <w:rPr>
                <w:sz w:val="20"/>
                <w:szCs w:val="20"/>
              </w:rPr>
              <w:t>istná</w:t>
            </w:r>
            <w:r w:rsidRPr="003F1C32">
              <w:rPr>
                <w:sz w:val="20"/>
                <w:szCs w:val="20"/>
              </w:rPr>
              <w:t xml:space="preserve"> nebezpečí dle čl. </w:t>
            </w:r>
            <w:r>
              <w:rPr>
                <w:sz w:val="20"/>
                <w:szCs w:val="20"/>
              </w:rPr>
              <w:t>2,</w:t>
            </w:r>
            <w:r w:rsidRPr="003F1C32">
              <w:rPr>
                <w:sz w:val="20"/>
                <w:szCs w:val="20"/>
              </w:rPr>
              <w:t xml:space="preserve"> ZPP P-</w:t>
            </w:r>
            <w:r>
              <w:rPr>
                <w:sz w:val="20"/>
                <w:szCs w:val="20"/>
              </w:rPr>
              <w:t>320</w:t>
            </w:r>
            <w:r w:rsidRPr="003F1C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</w:p>
        </w:tc>
      </w:tr>
      <w:tr w:rsidR="00522737" w:rsidRPr="006368D9" w:rsidTr="00522737">
        <w:tc>
          <w:tcPr>
            <w:tcW w:w="9639" w:type="dxa"/>
            <w:gridSpan w:val="7"/>
          </w:tcPr>
          <w:p w:rsidR="00522737" w:rsidRPr="006368D9" w:rsidRDefault="00522737" w:rsidP="00522737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 xml:space="preserve">VPP P-100/14, ZPP P-320/14 a doložkami </w:t>
            </w:r>
            <w:r>
              <w:rPr>
                <w:sz w:val="20"/>
                <w:szCs w:val="20"/>
              </w:rPr>
              <w:t xml:space="preserve">DOB101, </w:t>
            </w:r>
            <w:r w:rsidRPr="006368D9">
              <w:rPr>
                <w:sz w:val="20"/>
                <w:szCs w:val="20"/>
              </w:rPr>
              <w:t>DOB103</w:t>
            </w:r>
          </w:p>
        </w:tc>
      </w:tr>
      <w:tr w:rsidR="00522737" w:rsidRPr="006368D9" w:rsidTr="00BD370B">
        <w:tc>
          <w:tcPr>
            <w:tcW w:w="709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522737" w:rsidRPr="006368D9" w:rsidRDefault="00522737" w:rsidP="0052273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522737" w:rsidRPr="006368D9" w:rsidRDefault="00522737" w:rsidP="005227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522737" w:rsidRPr="006368D9" w:rsidRDefault="00522737" w:rsidP="00522737">
            <w:pPr>
              <w:ind w:left="-108" w:right="-10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522737" w:rsidRPr="006368D9" w:rsidRDefault="00522737" w:rsidP="0052273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522737" w:rsidRPr="006368D9" w:rsidRDefault="00522737" w:rsidP="00A14E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F682D" w:rsidRPr="006368D9" w:rsidTr="00BD370B">
        <w:tc>
          <w:tcPr>
            <w:tcW w:w="709" w:type="dxa"/>
            <w:vAlign w:val="center"/>
          </w:tcPr>
          <w:p w:rsidR="00AF682D" w:rsidRPr="004648D5" w:rsidRDefault="00AF682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AF682D" w:rsidRPr="009F2F1B" w:rsidRDefault="00AF682D" w:rsidP="006536F7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Varovný systém</w:t>
            </w:r>
            <w:r w:rsidRPr="009F2F1B">
              <w:rPr>
                <w:sz w:val="20"/>
                <w:szCs w:val="20"/>
              </w:rPr>
              <w:t xml:space="preserve"> umístěný v </w:t>
            </w:r>
            <w:proofErr w:type="spellStart"/>
            <w:r w:rsidRPr="009F2F1B">
              <w:rPr>
                <w:sz w:val="20"/>
                <w:szCs w:val="20"/>
              </w:rPr>
              <w:t>intraviánu</w:t>
            </w:r>
            <w:proofErr w:type="spellEnd"/>
            <w:r w:rsidRPr="009F2F1B">
              <w:rPr>
                <w:sz w:val="20"/>
                <w:szCs w:val="20"/>
              </w:rPr>
              <w:t xml:space="preserve"> obcí a místních částí Pohořelice, Nová Ves, Velký Dvůr, Mariánský Dvůr, </w:t>
            </w:r>
            <w:proofErr w:type="spellStart"/>
            <w:r w:rsidRPr="009F2F1B">
              <w:rPr>
                <w:sz w:val="20"/>
                <w:szCs w:val="20"/>
              </w:rPr>
              <w:t>Šumice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Smolín</w:t>
            </w:r>
            <w:proofErr w:type="spellEnd"/>
            <w:r w:rsidRPr="009F2F1B">
              <w:rPr>
                <w:sz w:val="20"/>
                <w:szCs w:val="20"/>
              </w:rPr>
              <w:t xml:space="preserve">, </w:t>
            </w:r>
            <w:proofErr w:type="spellStart"/>
            <w:r w:rsidRPr="009F2F1B">
              <w:rPr>
                <w:sz w:val="20"/>
                <w:szCs w:val="20"/>
              </w:rPr>
              <w:t>Vilémov</w:t>
            </w:r>
            <w:proofErr w:type="spellEnd"/>
            <w:r w:rsidRPr="009F2F1B">
              <w:rPr>
                <w:sz w:val="20"/>
                <w:szCs w:val="20"/>
              </w:rPr>
              <w:t xml:space="preserve">, Pohořelický rybník, most přes řeku Jihlavu u </w:t>
            </w:r>
            <w:proofErr w:type="spellStart"/>
            <w:r w:rsidRPr="009F2F1B">
              <w:rPr>
                <w:sz w:val="20"/>
                <w:szCs w:val="20"/>
              </w:rPr>
              <w:t>Smolína</w:t>
            </w:r>
            <w:proofErr w:type="spellEnd"/>
            <w:r w:rsidRPr="009F2F1B">
              <w:rPr>
                <w:sz w:val="20"/>
                <w:szCs w:val="20"/>
              </w:rPr>
              <w:t xml:space="preserve">, včetně srážkoměru na obecním úřadě v Šumicích, č.p.11 a hladinoměru na mostní konstrukci v Šumicích, </w:t>
            </w:r>
            <w:proofErr w:type="spellStart"/>
            <w:r w:rsidRPr="009F2F1B">
              <w:rPr>
                <w:sz w:val="20"/>
                <w:szCs w:val="20"/>
              </w:rPr>
              <w:t>p.č</w:t>
            </w:r>
            <w:proofErr w:type="spellEnd"/>
            <w:r w:rsidRPr="009F2F1B">
              <w:rPr>
                <w:sz w:val="20"/>
                <w:szCs w:val="20"/>
              </w:rPr>
              <w:t>. 2381</w:t>
            </w:r>
          </w:p>
        </w:tc>
        <w:tc>
          <w:tcPr>
            <w:tcW w:w="1418" w:type="dxa"/>
            <w:vAlign w:val="center"/>
          </w:tcPr>
          <w:p w:rsidR="00AF682D" w:rsidRPr="004648D5" w:rsidRDefault="00AF682D" w:rsidP="007557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4 014 000 Kč</w:t>
            </w:r>
          </w:p>
        </w:tc>
        <w:tc>
          <w:tcPr>
            <w:tcW w:w="1276" w:type="dxa"/>
            <w:vAlign w:val="center"/>
          </w:tcPr>
          <w:p w:rsidR="00AF682D" w:rsidRPr="004648D5" w:rsidRDefault="00AF682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AF682D" w:rsidRPr="004648D5" w:rsidRDefault="00AF682D" w:rsidP="0052273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AF682D" w:rsidRPr="004648D5" w:rsidRDefault="00AF682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AF682D" w:rsidRPr="006368D9" w:rsidRDefault="00AF682D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Není sjednáno</w:t>
            </w:r>
          </w:p>
        </w:tc>
      </w:tr>
      <w:tr w:rsidR="00522737" w:rsidRPr="006368D9" w:rsidTr="00522737">
        <w:tc>
          <w:tcPr>
            <w:tcW w:w="9639" w:type="dxa"/>
            <w:gridSpan w:val="7"/>
          </w:tcPr>
          <w:p w:rsidR="00522737" w:rsidRPr="006368D9" w:rsidRDefault="00522737" w:rsidP="00522737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  <w:r>
              <w:rPr>
                <w:sz w:val="20"/>
                <w:szCs w:val="20"/>
              </w:rPr>
              <w:t xml:space="preserve"> </w:t>
            </w:r>
            <w:r w:rsidRPr="00F60B0B">
              <w:rPr>
                <w:sz w:val="20"/>
                <w:szCs w:val="20"/>
              </w:rPr>
              <w:t xml:space="preserve">Odchylně od čl. </w:t>
            </w:r>
            <w:r>
              <w:rPr>
                <w:sz w:val="20"/>
                <w:szCs w:val="20"/>
              </w:rPr>
              <w:t>1</w:t>
            </w:r>
            <w:r w:rsidRPr="00F60B0B">
              <w:rPr>
                <w:sz w:val="20"/>
                <w:szCs w:val="20"/>
              </w:rPr>
              <w:t xml:space="preserve">., </w:t>
            </w:r>
            <w:proofErr w:type="spellStart"/>
            <w:r w:rsidRPr="00F60B0B">
              <w:rPr>
                <w:sz w:val="20"/>
                <w:szCs w:val="20"/>
              </w:rPr>
              <w:t>odst</w:t>
            </w:r>
            <w:proofErr w:type="spellEnd"/>
            <w:r w:rsidRPr="00F60B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F60B0B">
              <w:rPr>
                <w:sz w:val="20"/>
                <w:szCs w:val="20"/>
              </w:rPr>
              <w:t>) ZPP P - 3</w:t>
            </w:r>
            <w:r>
              <w:rPr>
                <w:sz w:val="20"/>
                <w:szCs w:val="20"/>
              </w:rPr>
              <w:t>2</w:t>
            </w:r>
            <w:r w:rsidRPr="00F60B0B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14</w:t>
            </w:r>
            <w:r w:rsidRPr="00F60B0B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e</w:t>
            </w:r>
            <w:r w:rsidRPr="00F60B0B">
              <w:rPr>
                <w:sz w:val="20"/>
                <w:szCs w:val="20"/>
              </w:rPr>
              <w:t xml:space="preserve"> předmětem pojištění i </w:t>
            </w:r>
            <w:r>
              <w:rPr>
                <w:sz w:val="20"/>
                <w:szCs w:val="20"/>
              </w:rPr>
              <w:t>zařízení,</w:t>
            </w:r>
            <w:r w:rsidRPr="00F60B0B">
              <w:rPr>
                <w:sz w:val="20"/>
                <w:szCs w:val="20"/>
              </w:rPr>
              <w:t xml:space="preserve"> je</w:t>
            </w:r>
            <w:r>
              <w:rPr>
                <w:sz w:val="20"/>
                <w:szCs w:val="20"/>
              </w:rPr>
              <w:t>hož</w:t>
            </w:r>
            <w:r w:rsidRPr="00F60B0B">
              <w:rPr>
                <w:sz w:val="20"/>
                <w:szCs w:val="20"/>
              </w:rPr>
              <w:t xml:space="preserve"> stáří v době vzniku škody</w:t>
            </w:r>
            <w:r>
              <w:rPr>
                <w:sz w:val="20"/>
                <w:szCs w:val="20"/>
              </w:rPr>
              <w:t xml:space="preserve"> </w:t>
            </w:r>
            <w:r w:rsidRPr="00F60B0B">
              <w:rPr>
                <w:sz w:val="20"/>
                <w:szCs w:val="20"/>
              </w:rPr>
              <w:t xml:space="preserve">přesáhlo </w:t>
            </w:r>
            <w:r>
              <w:rPr>
                <w:sz w:val="20"/>
                <w:szCs w:val="20"/>
              </w:rPr>
              <w:t>5</w:t>
            </w:r>
            <w:r w:rsidRPr="00F60B0B">
              <w:rPr>
                <w:sz w:val="20"/>
                <w:szCs w:val="20"/>
              </w:rPr>
              <w:t xml:space="preserve"> let.</w:t>
            </w:r>
          </w:p>
        </w:tc>
      </w:tr>
    </w:tbl>
    <w:p w:rsidR="00522737" w:rsidRPr="006368D9" w:rsidRDefault="00522737" w:rsidP="00522737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162F0D" w:rsidRDefault="00162F0D" w:rsidP="00522737">
      <w:pPr>
        <w:rPr>
          <w:sz w:val="20"/>
          <w:szCs w:val="20"/>
        </w:rPr>
      </w:pPr>
    </w:p>
    <w:p w:rsidR="00162F0D" w:rsidRPr="009F2F1B" w:rsidRDefault="00162F0D" w:rsidP="00162F0D">
      <w:pPr>
        <w:rPr>
          <w:b/>
          <w:sz w:val="20"/>
          <w:szCs w:val="20"/>
        </w:rPr>
      </w:pPr>
      <w:r w:rsidRPr="009F2F1B">
        <w:rPr>
          <w:b/>
          <w:sz w:val="20"/>
          <w:szCs w:val="20"/>
        </w:rPr>
        <w:t>2.7.4 Pojištění elektronických zařízení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418"/>
        <w:gridCol w:w="1276"/>
        <w:gridCol w:w="1275"/>
        <w:gridCol w:w="1134"/>
        <w:gridCol w:w="1134"/>
      </w:tblGrid>
      <w:tr w:rsidR="009F2F1B" w:rsidRPr="009F2F1B" w:rsidTr="000D5FD5">
        <w:tc>
          <w:tcPr>
            <w:tcW w:w="9639" w:type="dxa"/>
            <w:gridSpan w:val="7"/>
          </w:tcPr>
          <w:p w:rsidR="00162F0D" w:rsidRPr="009F2F1B" w:rsidRDefault="00162F0D" w:rsidP="00162F0D">
            <w:pPr>
              <w:tabs>
                <w:tab w:val="left" w:pos="-720"/>
              </w:tabs>
              <w:ind w:left="34"/>
              <w:jc w:val="both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Místo pojištění: </w:t>
            </w:r>
            <w:r w:rsidRPr="009F2F1B">
              <w:rPr>
                <w:sz w:val="20"/>
                <w:szCs w:val="20"/>
              </w:rPr>
              <w:t>k.</w:t>
            </w:r>
            <w:proofErr w:type="spellStart"/>
            <w:r w:rsidRPr="009F2F1B">
              <w:rPr>
                <w:sz w:val="20"/>
                <w:szCs w:val="20"/>
              </w:rPr>
              <w:t>ú</w:t>
            </w:r>
            <w:proofErr w:type="spellEnd"/>
            <w:r w:rsidRPr="009F2F1B">
              <w:rPr>
                <w:sz w:val="20"/>
                <w:szCs w:val="20"/>
              </w:rPr>
              <w:t>. města Pohořelice</w:t>
            </w:r>
          </w:p>
        </w:tc>
      </w:tr>
      <w:tr w:rsidR="009F2F1B" w:rsidRPr="009F2F1B" w:rsidTr="000D5FD5">
        <w:tc>
          <w:tcPr>
            <w:tcW w:w="9639" w:type="dxa"/>
            <w:gridSpan w:val="7"/>
          </w:tcPr>
          <w:p w:rsidR="00162F0D" w:rsidRPr="009F2F1B" w:rsidRDefault="00162F0D" w:rsidP="000D5FD5">
            <w:pPr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Rozsah pojištění: </w:t>
            </w:r>
            <w:r w:rsidRPr="009F2F1B">
              <w:rPr>
                <w:sz w:val="20"/>
                <w:szCs w:val="20"/>
              </w:rPr>
              <w:t>pojistná nebezpečí dle čl. 2, ZPP P-320/14</w:t>
            </w:r>
          </w:p>
        </w:tc>
      </w:tr>
      <w:tr w:rsidR="009F2F1B" w:rsidRPr="009F2F1B" w:rsidTr="000D5FD5">
        <w:tc>
          <w:tcPr>
            <w:tcW w:w="9639" w:type="dxa"/>
            <w:gridSpan w:val="7"/>
          </w:tcPr>
          <w:p w:rsidR="00162F0D" w:rsidRPr="009F2F1B" w:rsidRDefault="00162F0D" w:rsidP="000D5FD5">
            <w:pPr>
              <w:rPr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 xml:space="preserve">Pojištění se řídí: </w:t>
            </w:r>
            <w:r w:rsidRPr="009F2F1B">
              <w:rPr>
                <w:sz w:val="20"/>
                <w:szCs w:val="20"/>
              </w:rPr>
              <w:t>VPP P-100/14, ZPP P-320/14 a doložkami DOB101, DOB103</w:t>
            </w:r>
          </w:p>
        </w:tc>
      </w:tr>
      <w:tr w:rsidR="009F2F1B" w:rsidRPr="009F2F1B" w:rsidTr="00BD370B">
        <w:tc>
          <w:tcPr>
            <w:tcW w:w="709" w:type="dxa"/>
            <w:vAlign w:val="center"/>
          </w:tcPr>
          <w:p w:rsidR="00162F0D" w:rsidRPr="009F2F1B" w:rsidRDefault="00162F0D" w:rsidP="000D5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2F1B">
              <w:rPr>
                <w:b/>
                <w:sz w:val="20"/>
                <w:szCs w:val="20"/>
              </w:rPr>
              <w:t>Poř</w:t>
            </w:r>
            <w:proofErr w:type="spellEnd"/>
            <w:r w:rsidRPr="009F2F1B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693" w:type="dxa"/>
            <w:vAlign w:val="center"/>
          </w:tcPr>
          <w:p w:rsidR="00162F0D" w:rsidRPr="009F2F1B" w:rsidRDefault="00162F0D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418" w:type="dxa"/>
            <w:vAlign w:val="center"/>
          </w:tcPr>
          <w:p w:rsidR="00162F0D" w:rsidRPr="009F2F1B" w:rsidRDefault="00162F0D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Pojistná částka</w:t>
            </w:r>
            <w:r w:rsidRPr="009F2F1B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162F0D" w:rsidRPr="009F2F1B" w:rsidRDefault="00162F0D" w:rsidP="000D5F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Spoluúčast</w:t>
            </w:r>
            <w:r w:rsidRPr="009F2F1B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162F0D" w:rsidRPr="009F2F1B" w:rsidRDefault="00162F0D" w:rsidP="000D5FD5">
            <w:pPr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Pojištění se sjednává na cenu</w:t>
            </w:r>
            <w:r w:rsidRPr="009F2F1B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162F0D" w:rsidRPr="009F2F1B" w:rsidRDefault="00162F0D" w:rsidP="000D5FD5">
            <w:pPr>
              <w:ind w:left="-108" w:right="-108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162F0D" w:rsidRPr="009F2F1B" w:rsidRDefault="00162F0D" w:rsidP="000D5F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První riziko</w:t>
            </w:r>
            <w:r w:rsidRPr="009F2F1B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:rsidR="00162F0D" w:rsidRPr="009F2F1B" w:rsidRDefault="00162F0D" w:rsidP="000D5F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F2F1B">
              <w:rPr>
                <w:b/>
                <w:sz w:val="20"/>
                <w:szCs w:val="20"/>
              </w:rPr>
              <w:t>MRLP</w:t>
            </w:r>
            <w:r w:rsidRPr="009F2F1B">
              <w:rPr>
                <w:b/>
                <w:sz w:val="20"/>
                <w:szCs w:val="20"/>
                <w:vertAlign w:val="superscript"/>
              </w:rPr>
              <w:t>3)</w:t>
            </w:r>
            <w:r w:rsidRPr="009F2F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F1B" w:rsidRPr="009F2F1B" w:rsidTr="00BD370B">
        <w:tc>
          <w:tcPr>
            <w:tcW w:w="709" w:type="dxa"/>
            <w:vAlign w:val="center"/>
          </w:tcPr>
          <w:p w:rsidR="00162F0D" w:rsidRPr="009F2F1B" w:rsidRDefault="00162F0D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162F0D" w:rsidRPr="009F2F1B" w:rsidRDefault="00162F0D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Soubor vlastního movitého zařízení a vybavení – kamerový systém</w:t>
            </w:r>
          </w:p>
        </w:tc>
        <w:tc>
          <w:tcPr>
            <w:tcW w:w="1418" w:type="dxa"/>
            <w:vAlign w:val="center"/>
          </w:tcPr>
          <w:p w:rsidR="00162F0D" w:rsidRPr="009F2F1B" w:rsidRDefault="00162F0D" w:rsidP="000D5F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500 000 Kč</w:t>
            </w:r>
          </w:p>
        </w:tc>
        <w:tc>
          <w:tcPr>
            <w:tcW w:w="1276" w:type="dxa"/>
            <w:vAlign w:val="center"/>
          </w:tcPr>
          <w:p w:rsidR="00162F0D" w:rsidRPr="009F2F1B" w:rsidRDefault="00162F0D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5 000 Kč</w:t>
            </w:r>
          </w:p>
        </w:tc>
        <w:tc>
          <w:tcPr>
            <w:tcW w:w="1275" w:type="dxa"/>
            <w:vAlign w:val="center"/>
          </w:tcPr>
          <w:p w:rsidR="00162F0D" w:rsidRPr="009F2F1B" w:rsidRDefault="00162F0D" w:rsidP="000D5FD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F2F1B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162F0D" w:rsidRPr="009F2F1B" w:rsidRDefault="00162F0D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  <w:tc>
          <w:tcPr>
            <w:tcW w:w="1134" w:type="dxa"/>
            <w:vAlign w:val="center"/>
          </w:tcPr>
          <w:p w:rsidR="00162F0D" w:rsidRPr="009F2F1B" w:rsidRDefault="00162F0D" w:rsidP="000D5FD5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Není sjednáno</w:t>
            </w:r>
          </w:p>
        </w:tc>
      </w:tr>
      <w:tr w:rsidR="009F2F1B" w:rsidRPr="009F2F1B" w:rsidTr="000D5FD5">
        <w:tc>
          <w:tcPr>
            <w:tcW w:w="9639" w:type="dxa"/>
            <w:gridSpan w:val="7"/>
          </w:tcPr>
          <w:p w:rsidR="00162F0D" w:rsidRPr="009F2F1B" w:rsidRDefault="00162F0D" w:rsidP="000D5FD5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Poznámky: Odchylně od čl. 1., </w:t>
            </w:r>
            <w:proofErr w:type="spellStart"/>
            <w:r w:rsidRPr="009F2F1B">
              <w:rPr>
                <w:sz w:val="20"/>
                <w:szCs w:val="20"/>
              </w:rPr>
              <w:t>odst</w:t>
            </w:r>
            <w:proofErr w:type="spellEnd"/>
            <w:r w:rsidRPr="009F2F1B">
              <w:rPr>
                <w:sz w:val="20"/>
                <w:szCs w:val="20"/>
              </w:rPr>
              <w:t xml:space="preserve"> 4) ZPP P - 320/14 je předmětem pojištění i zařízení, jehož stáří v době vzniku škody přesáhlo 5 let.</w:t>
            </w:r>
          </w:p>
        </w:tc>
      </w:tr>
    </w:tbl>
    <w:p w:rsidR="00162F0D" w:rsidRPr="009F2F1B" w:rsidRDefault="00162F0D" w:rsidP="00162F0D">
      <w:pPr>
        <w:keepNext/>
        <w:rPr>
          <w:sz w:val="16"/>
          <w:szCs w:val="16"/>
        </w:rPr>
      </w:pPr>
      <w:r w:rsidRPr="009F2F1B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23499E" w:rsidRDefault="0023499E" w:rsidP="00522737">
      <w:pPr>
        <w:rPr>
          <w:sz w:val="20"/>
          <w:szCs w:val="20"/>
        </w:rPr>
      </w:pPr>
    </w:p>
    <w:p w:rsidR="006A7D8A" w:rsidRPr="006368D9" w:rsidRDefault="006A7D8A" w:rsidP="006A7D8A">
      <w:pPr>
        <w:keepNext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522737">
        <w:rPr>
          <w:b/>
          <w:sz w:val="20"/>
          <w:szCs w:val="20"/>
        </w:rPr>
        <w:t>8</w:t>
      </w:r>
      <w:r w:rsidRPr="006368D9">
        <w:rPr>
          <w:b/>
          <w:sz w:val="20"/>
          <w:szCs w:val="20"/>
        </w:rPr>
        <w:t>.</w:t>
      </w:r>
      <w:r w:rsidR="00522737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 xml:space="preserve"> Pojištění věcí během silniční dopravy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2197"/>
        <w:gridCol w:w="2197"/>
        <w:gridCol w:w="2197"/>
        <w:gridCol w:w="2339"/>
      </w:tblGrid>
      <w:tr w:rsidR="006A7D8A" w:rsidRPr="006368D9" w:rsidTr="007557A3">
        <w:tc>
          <w:tcPr>
            <w:tcW w:w="9639" w:type="dxa"/>
            <w:gridSpan w:val="5"/>
          </w:tcPr>
          <w:p w:rsidR="006A7D8A" w:rsidRPr="006368D9" w:rsidRDefault="006A7D8A" w:rsidP="00A4015E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Územní </w:t>
            </w:r>
            <w:r>
              <w:rPr>
                <w:b/>
                <w:sz w:val="20"/>
                <w:szCs w:val="20"/>
              </w:rPr>
              <w:t>platnost pojištění</w:t>
            </w:r>
            <w:r w:rsidRPr="006368D9">
              <w:rPr>
                <w:b/>
                <w:sz w:val="20"/>
                <w:szCs w:val="20"/>
              </w:rPr>
              <w:t xml:space="preserve">: </w:t>
            </w:r>
            <w:r w:rsidR="002907CD">
              <w:rPr>
                <w:sz w:val="20"/>
                <w:szCs w:val="20"/>
              </w:rPr>
              <w:t>ČR</w:t>
            </w:r>
          </w:p>
        </w:tc>
      </w:tr>
      <w:tr w:rsidR="006A7D8A" w:rsidRPr="006368D9" w:rsidTr="007557A3">
        <w:tc>
          <w:tcPr>
            <w:tcW w:w="9639" w:type="dxa"/>
            <w:gridSpan w:val="5"/>
          </w:tcPr>
          <w:p w:rsidR="006A7D8A" w:rsidRPr="006368D9" w:rsidRDefault="006A7D8A" w:rsidP="00A4015E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Rozsah pojištění: </w:t>
            </w:r>
            <w:r w:rsidRPr="003F1C32">
              <w:rPr>
                <w:sz w:val="20"/>
                <w:szCs w:val="20"/>
              </w:rPr>
              <w:t xml:space="preserve">poj. nebezpečí dle čl. </w:t>
            </w:r>
            <w:r>
              <w:rPr>
                <w:sz w:val="20"/>
                <w:szCs w:val="20"/>
              </w:rPr>
              <w:t>2 odst. 1) a 2) ZPP P-695</w:t>
            </w:r>
            <w:r w:rsidRPr="003F1C3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</w:t>
            </w:r>
          </w:p>
        </w:tc>
      </w:tr>
      <w:tr w:rsidR="006A7D8A" w:rsidRPr="006368D9" w:rsidTr="007557A3">
        <w:tc>
          <w:tcPr>
            <w:tcW w:w="9639" w:type="dxa"/>
            <w:gridSpan w:val="5"/>
          </w:tcPr>
          <w:p w:rsidR="006A7D8A" w:rsidRPr="006368D9" w:rsidRDefault="006A7D8A" w:rsidP="00C64DC2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 xml:space="preserve">Pojištění se řídí: </w:t>
            </w:r>
            <w:r w:rsidRPr="006368D9">
              <w:rPr>
                <w:sz w:val="20"/>
                <w:szCs w:val="20"/>
              </w:rPr>
              <w:t>VPP P-100/14, ZPP P-695/14 a doložkami DOB101, DOB103, DOB107</w:t>
            </w:r>
          </w:p>
        </w:tc>
      </w:tr>
      <w:tr w:rsidR="006A7D8A" w:rsidRPr="006368D9" w:rsidTr="007557A3">
        <w:tc>
          <w:tcPr>
            <w:tcW w:w="709" w:type="dxa"/>
            <w:vAlign w:val="center"/>
          </w:tcPr>
          <w:p w:rsidR="006A7D8A" w:rsidRPr="006368D9" w:rsidRDefault="006A7D8A" w:rsidP="00C64D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368D9">
              <w:rPr>
                <w:b/>
                <w:sz w:val="20"/>
                <w:szCs w:val="20"/>
              </w:rPr>
              <w:t>Poř</w:t>
            </w:r>
            <w:proofErr w:type="spellEnd"/>
            <w:r w:rsidRPr="006368D9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197" w:type="dxa"/>
            <w:vAlign w:val="center"/>
          </w:tcPr>
          <w:p w:rsidR="006A7D8A" w:rsidRPr="006368D9" w:rsidRDefault="006A7D8A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2197" w:type="dxa"/>
            <w:vAlign w:val="center"/>
          </w:tcPr>
          <w:p w:rsidR="006A7D8A" w:rsidRPr="006368D9" w:rsidRDefault="006A7D8A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197" w:type="dxa"/>
            <w:vAlign w:val="center"/>
          </w:tcPr>
          <w:p w:rsidR="006A7D8A" w:rsidRPr="006368D9" w:rsidRDefault="006A7D8A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2339" w:type="dxa"/>
            <w:vAlign w:val="center"/>
          </w:tcPr>
          <w:p w:rsidR="006A7D8A" w:rsidRPr="006368D9" w:rsidRDefault="006A7D8A" w:rsidP="00C64DC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Limit pojistného plnění</w:t>
            </w:r>
          </w:p>
          <w:p w:rsidR="006A7D8A" w:rsidRPr="006368D9" w:rsidRDefault="006A7D8A" w:rsidP="00C64DC2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522737" w:rsidRPr="006368D9" w:rsidTr="007557A3">
        <w:tc>
          <w:tcPr>
            <w:tcW w:w="709" w:type="dxa"/>
            <w:vAlign w:val="center"/>
          </w:tcPr>
          <w:p w:rsidR="00522737" w:rsidRPr="004648D5" w:rsidRDefault="00522737" w:rsidP="00C64DC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1.</w:t>
            </w:r>
          </w:p>
        </w:tc>
        <w:tc>
          <w:tcPr>
            <w:tcW w:w="2197" w:type="dxa"/>
            <w:vAlign w:val="center"/>
          </w:tcPr>
          <w:p w:rsidR="00522737" w:rsidRPr="004648D5" w:rsidRDefault="00522737" w:rsidP="00522737">
            <w:pPr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Vlastní movité zařízení a vybavení</w:t>
            </w:r>
          </w:p>
        </w:tc>
        <w:tc>
          <w:tcPr>
            <w:tcW w:w="2197" w:type="dxa"/>
            <w:vAlign w:val="center"/>
          </w:tcPr>
          <w:p w:rsidR="00522737" w:rsidRPr="004648D5" w:rsidRDefault="00522737" w:rsidP="00C64DC2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5 000 Kč</w:t>
            </w:r>
          </w:p>
        </w:tc>
        <w:tc>
          <w:tcPr>
            <w:tcW w:w="2197" w:type="dxa"/>
            <w:vAlign w:val="center"/>
          </w:tcPr>
          <w:p w:rsidR="00522737" w:rsidRPr="004648D5" w:rsidRDefault="00522737" w:rsidP="00C64DC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648D5">
              <w:rPr>
                <w:sz w:val="20"/>
                <w:szCs w:val="20"/>
              </w:rPr>
              <w:t>*)</w:t>
            </w:r>
          </w:p>
        </w:tc>
        <w:tc>
          <w:tcPr>
            <w:tcW w:w="2339" w:type="dxa"/>
            <w:vAlign w:val="center"/>
          </w:tcPr>
          <w:p w:rsidR="00522737" w:rsidRPr="000F2F43" w:rsidRDefault="00522737" w:rsidP="00522737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100 000 Kč</w:t>
            </w:r>
          </w:p>
        </w:tc>
      </w:tr>
      <w:tr w:rsidR="00A4015E" w:rsidRPr="006368D9" w:rsidTr="007557A3">
        <w:tc>
          <w:tcPr>
            <w:tcW w:w="9639" w:type="dxa"/>
            <w:gridSpan w:val="5"/>
          </w:tcPr>
          <w:p w:rsidR="00A4015E" w:rsidRPr="00B464E5" w:rsidRDefault="00A4015E" w:rsidP="002907CD">
            <w:pPr>
              <w:rPr>
                <w:sz w:val="20"/>
                <w:szCs w:val="20"/>
              </w:rPr>
            </w:pPr>
            <w:r w:rsidRPr="00B464E5">
              <w:rPr>
                <w:sz w:val="20"/>
                <w:szCs w:val="20"/>
              </w:rPr>
              <w:t>Poznámky:</w:t>
            </w:r>
            <w:r w:rsidR="0026434F" w:rsidRPr="00B464E5">
              <w:rPr>
                <w:sz w:val="20"/>
                <w:szCs w:val="20"/>
              </w:rPr>
              <w:t xml:space="preserve"> </w:t>
            </w:r>
            <w:r w:rsidR="00522737" w:rsidRPr="00522737">
              <w:rPr>
                <w:sz w:val="20"/>
                <w:szCs w:val="20"/>
              </w:rPr>
              <w:t xml:space="preserve">Pojištění se sjednává pro </w:t>
            </w:r>
            <w:r w:rsidR="002907CD">
              <w:rPr>
                <w:sz w:val="20"/>
                <w:szCs w:val="20"/>
              </w:rPr>
              <w:t>vlastní movité zařízení a vybavení</w:t>
            </w:r>
            <w:r w:rsidR="00522737" w:rsidRPr="00522737">
              <w:rPr>
                <w:sz w:val="20"/>
                <w:szCs w:val="20"/>
              </w:rPr>
              <w:t xml:space="preserve"> přepravované motorovými vozidly ve vlastnictví pojištěného nebo</w:t>
            </w:r>
            <w:r w:rsidR="002907CD" w:rsidRPr="002907CD">
              <w:rPr>
                <w:sz w:val="20"/>
                <w:szCs w:val="20"/>
              </w:rPr>
              <w:t xml:space="preserve"> užívaných na základě leasingových smluv</w:t>
            </w:r>
            <w:r w:rsidR="0026434F" w:rsidRPr="00B464E5">
              <w:rPr>
                <w:sz w:val="20"/>
                <w:szCs w:val="20"/>
              </w:rPr>
              <w:t>.</w:t>
            </w:r>
          </w:p>
        </w:tc>
      </w:tr>
    </w:tbl>
    <w:p w:rsidR="006A7D8A" w:rsidRDefault="006A7D8A" w:rsidP="006A7D8A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810B13" w:rsidRDefault="00810B13" w:rsidP="00AB1EEE">
      <w:pPr>
        <w:rPr>
          <w:b/>
          <w:sz w:val="20"/>
          <w:szCs w:val="20"/>
        </w:rPr>
      </w:pPr>
      <w:bookmarkStart w:id="1" w:name="_Toc367839357"/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9F2F1B" w:rsidRDefault="009F2F1B" w:rsidP="00AB1EEE">
      <w:pPr>
        <w:rPr>
          <w:b/>
          <w:sz w:val="20"/>
          <w:szCs w:val="20"/>
        </w:rPr>
      </w:pPr>
    </w:p>
    <w:p w:rsidR="00AB1EEE" w:rsidRPr="00AB1EEE" w:rsidRDefault="00AB1EEE" w:rsidP="00AB1EEE">
      <w:pPr>
        <w:keepNext/>
        <w:rPr>
          <w:b/>
          <w:sz w:val="20"/>
          <w:szCs w:val="20"/>
        </w:rPr>
      </w:pPr>
      <w:r w:rsidRPr="00AB1EEE">
        <w:rPr>
          <w:b/>
          <w:sz w:val="20"/>
          <w:szCs w:val="20"/>
        </w:rPr>
        <w:t>2.</w:t>
      </w:r>
      <w:r w:rsidR="00A4015E">
        <w:rPr>
          <w:b/>
          <w:sz w:val="20"/>
          <w:szCs w:val="20"/>
        </w:rPr>
        <w:t>9</w:t>
      </w:r>
      <w:r w:rsidRPr="00AB1EEE">
        <w:rPr>
          <w:b/>
          <w:sz w:val="20"/>
          <w:szCs w:val="20"/>
        </w:rPr>
        <w:t>.1 Pojištění odpovědnosti za újmu</w:t>
      </w:r>
    </w:p>
    <w:tbl>
      <w:tblPr>
        <w:tblStyle w:val="Mkatabulky"/>
        <w:tblW w:w="9639" w:type="dxa"/>
        <w:tblInd w:w="108" w:type="dxa"/>
        <w:tblLayout w:type="fixed"/>
        <w:tblLook w:val="04A0"/>
      </w:tblPr>
      <w:tblGrid>
        <w:gridCol w:w="709"/>
        <w:gridCol w:w="3119"/>
        <w:gridCol w:w="1559"/>
        <w:gridCol w:w="1559"/>
        <w:gridCol w:w="1418"/>
        <w:gridCol w:w="1275"/>
      </w:tblGrid>
      <w:tr w:rsidR="00AB1EEE" w:rsidRPr="006368D9" w:rsidTr="004C0D19">
        <w:tc>
          <w:tcPr>
            <w:tcW w:w="9639" w:type="dxa"/>
            <w:gridSpan w:val="6"/>
          </w:tcPr>
          <w:p w:rsidR="00AB1EEE" w:rsidRPr="00FC6F70" w:rsidRDefault="00AB1EEE" w:rsidP="00933E47">
            <w:pPr>
              <w:ind w:left="34"/>
              <w:rPr>
                <w:sz w:val="20"/>
                <w:szCs w:val="20"/>
              </w:rPr>
            </w:pPr>
            <w:r w:rsidRPr="00FC6F70">
              <w:rPr>
                <w:b/>
                <w:sz w:val="20"/>
                <w:szCs w:val="20"/>
              </w:rPr>
              <w:t xml:space="preserve">Pojištění se řídí: </w:t>
            </w:r>
            <w:r w:rsidRPr="00FC6F70">
              <w:rPr>
                <w:sz w:val="20"/>
                <w:szCs w:val="20"/>
              </w:rPr>
              <w:t xml:space="preserve">VPP P-100/14, ZPP P-600/14 a doložkami DOB101, DOB103, DODP102, DODP105, </w:t>
            </w:r>
            <w:r w:rsidR="009B47A5" w:rsidRPr="00FC6F70">
              <w:rPr>
                <w:sz w:val="20"/>
                <w:szCs w:val="20"/>
              </w:rPr>
              <w:t xml:space="preserve">DODP109, </w:t>
            </w:r>
            <w:r w:rsidR="008E6BFF" w:rsidRPr="00FC6F70">
              <w:rPr>
                <w:sz w:val="20"/>
                <w:szCs w:val="20"/>
              </w:rPr>
              <w:lastRenderedPageBreak/>
              <w:t>DODP11</w:t>
            </w:r>
            <w:r w:rsidR="00933E47" w:rsidRPr="00FC6F70">
              <w:rPr>
                <w:sz w:val="20"/>
                <w:szCs w:val="20"/>
              </w:rPr>
              <w:t>5</w:t>
            </w:r>
            <w:r w:rsidR="008E6BFF" w:rsidRPr="00FC6F70">
              <w:rPr>
                <w:sz w:val="20"/>
                <w:szCs w:val="20"/>
              </w:rPr>
              <w:t>, DODP11</w:t>
            </w:r>
            <w:r w:rsidR="00933E47" w:rsidRPr="00FC6F70">
              <w:rPr>
                <w:sz w:val="20"/>
                <w:szCs w:val="20"/>
              </w:rPr>
              <w:t>6</w:t>
            </w:r>
            <w:r w:rsidR="002C3E93" w:rsidRPr="00FC6F70">
              <w:rPr>
                <w:sz w:val="20"/>
                <w:szCs w:val="20"/>
              </w:rPr>
              <w:t xml:space="preserve">, </w:t>
            </w:r>
            <w:r w:rsidR="00E31217" w:rsidRPr="00FC6F70">
              <w:rPr>
                <w:sz w:val="20"/>
                <w:szCs w:val="20"/>
              </w:rPr>
              <w:t xml:space="preserve">DODP117, </w:t>
            </w:r>
            <w:r w:rsidR="002C3E93" w:rsidRPr="00FC6F70">
              <w:rPr>
                <w:sz w:val="20"/>
                <w:szCs w:val="20"/>
              </w:rPr>
              <w:t>DODP118</w:t>
            </w:r>
          </w:p>
        </w:tc>
      </w:tr>
      <w:tr w:rsidR="00AB1EEE" w:rsidRPr="006368D9" w:rsidTr="00BD370B">
        <w:tc>
          <w:tcPr>
            <w:tcW w:w="709" w:type="dxa"/>
            <w:vAlign w:val="center"/>
          </w:tcPr>
          <w:p w:rsidR="00AB1EEE" w:rsidRPr="007557A3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557A3">
              <w:rPr>
                <w:b/>
                <w:sz w:val="20"/>
                <w:szCs w:val="20"/>
              </w:rPr>
              <w:lastRenderedPageBreak/>
              <w:t>Poř</w:t>
            </w:r>
            <w:proofErr w:type="spellEnd"/>
            <w:r w:rsidRPr="007557A3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119" w:type="dxa"/>
            <w:vAlign w:val="center"/>
          </w:tcPr>
          <w:p w:rsidR="00AB1EEE" w:rsidRPr="007557A3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7557A3">
              <w:rPr>
                <w:b/>
                <w:sz w:val="20"/>
                <w:szCs w:val="20"/>
              </w:rPr>
              <w:t>Rozsah pojištění</w:t>
            </w:r>
          </w:p>
        </w:tc>
        <w:tc>
          <w:tcPr>
            <w:tcW w:w="1559" w:type="dxa"/>
            <w:vAlign w:val="center"/>
          </w:tcPr>
          <w:p w:rsidR="00AB1EEE" w:rsidRPr="007557A3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7557A3">
              <w:rPr>
                <w:b/>
                <w:sz w:val="20"/>
                <w:szCs w:val="20"/>
              </w:rPr>
              <w:t>Limit pojistného plnění</w:t>
            </w:r>
          </w:p>
        </w:tc>
        <w:tc>
          <w:tcPr>
            <w:tcW w:w="1559" w:type="dxa"/>
            <w:vAlign w:val="center"/>
          </w:tcPr>
          <w:p w:rsidR="00AB1EEE" w:rsidRPr="007557A3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557A3">
              <w:rPr>
                <w:b/>
                <w:sz w:val="20"/>
                <w:szCs w:val="20"/>
              </w:rPr>
              <w:t>Sublimit</w:t>
            </w:r>
            <w:proofErr w:type="spellEnd"/>
            <w:r w:rsidRPr="007557A3">
              <w:rPr>
                <w:b/>
                <w:sz w:val="20"/>
                <w:szCs w:val="20"/>
              </w:rPr>
              <w:t xml:space="preserve"> pojistného plnění</w:t>
            </w:r>
            <w:r w:rsidRPr="007557A3">
              <w:rPr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418" w:type="dxa"/>
            <w:vAlign w:val="center"/>
          </w:tcPr>
          <w:p w:rsidR="00AB1EEE" w:rsidRPr="007557A3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7557A3">
              <w:rPr>
                <w:b/>
                <w:sz w:val="20"/>
                <w:szCs w:val="20"/>
              </w:rPr>
              <w:t>Spoluúčast</w:t>
            </w:r>
            <w:r w:rsidRPr="007557A3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AB1EEE" w:rsidRPr="007557A3" w:rsidRDefault="00AB1EEE" w:rsidP="004C0D19">
            <w:pPr>
              <w:jc w:val="center"/>
              <w:rPr>
                <w:b/>
                <w:sz w:val="20"/>
                <w:szCs w:val="20"/>
              </w:rPr>
            </w:pPr>
            <w:r w:rsidRPr="007557A3">
              <w:rPr>
                <w:b/>
                <w:sz w:val="20"/>
                <w:szCs w:val="20"/>
              </w:rPr>
              <w:t>Územní platnost pojištění</w:t>
            </w:r>
          </w:p>
        </w:tc>
      </w:tr>
      <w:tr w:rsidR="00E31217" w:rsidRPr="004648D5" w:rsidTr="00BD370B">
        <w:tc>
          <w:tcPr>
            <w:tcW w:w="709" w:type="dxa"/>
            <w:vAlign w:val="center"/>
          </w:tcPr>
          <w:p w:rsidR="00E31217" w:rsidRPr="009F2F1B" w:rsidRDefault="00E31217" w:rsidP="004C0D19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E31217" w:rsidRPr="009F2F1B" w:rsidRDefault="00976D64" w:rsidP="00976D64">
            <w:pPr>
              <w:rPr>
                <w:sz w:val="20"/>
                <w:szCs w:val="20"/>
              </w:rPr>
            </w:pPr>
            <w:r w:rsidRPr="009F2F1B">
              <w:rPr>
                <w:rFonts w:cs="Arial"/>
                <w:bCs/>
                <w:sz w:val="20"/>
                <w:szCs w:val="20"/>
              </w:rPr>
              <w:t>Pojištění obecné odpovědnosti za újmu a za újmu způsobenou vadou výrobku dle doložky DODP102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810B13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20 000 000 Kč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4C0D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31217" w:rsidRPr="009F2F1B" w:rsidRDefault="00754D1E" w:rsidP="00754D1E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</w:t>
            </w:r>
            <w:r w:rsidR="00E31217" w:rsidRPr="009F2F1B">
              <w:rPr>
                <w:sz w:val="20"/>
                <w:szCs w:val="20"/>
              </w:rPr>
              <w:t xml:space="preserve"> 000 Kč                                </w:t>
            </w:r>
          </w:p>
        </w:tc>
        <w:tc>
          <w:tcPr>
            <w:tcW w:w="1275" w:type="dxa"/>
            <w:vMerge w:val="restart"/>
            <w:vAlign w:val="center"/>
          </w:tcPr>
          <w:p w:rsidR="00E31217" w:rsidRPr="004648D5" w:rsidRDefault="00E31217" w:rsidP="004C0D19">
            <w:pPr>
              <w:jc w:val="center"/>
              <w:rPr>
                <w:sz w:val="20"/>
                <w:szCs w:val="20"/>
              </w:rPr>
            </w:pPr>
            <w:r w:rsidRPr="004648D5">
              <w:rPr>
                <w:sz w:val="20"/>
                <w:szCs w:val="20"/>
              </w:rPr>
              <w:t>ČR</w:t>
            </w:r>
          </w:p>
        </w:tc>
      </w:tr>
      <w:tr w:rsidR="00E31217" w:rsidRPr="004648D5" w:rsidTr="00BD370B">
        <w:tc>
          <w:tcPr>
            <w:tcW w:w="709" w:type="dxa"/>
            <w:vAlign w:val="center"/>
          </w:tcPr>
          <w:p w:rsidR="00E31217" w:rsidRPr="009F2F1B" w:rsidRDefault="00E31217" w:rsidP="00087E9D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087E9D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Výkon veřejné moci dle doložky DODP115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087E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933E47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5 000 000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087E9D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5 000 Kč</w:t>
            </w:r>
          </w:p>
        </w:tc>
        <w:tc>
          <w:tcPr>
            <w:tcW w:w="1275" w:type="dxa"/>
            <w:vMerge/>
            <w:vAlign w:val="center"/>
          </w:tcPr>
          <w:p w:rsidR="00E31217" w:rsidRPr="004648D5" w:rsidRDefault="00E31217" w:rsidP="00704FF7">
            <w:pPr>
              <w:jc w:val="center"/>
              <w:rPr>
                <w:sz w:val="20"/>
                <w:szCs w:val="20"/>
              </w:rPr>
            </w:pPr>
          </w:p>
        </w:tc>
      </w:tr>
      <w:tr w:rsidR="00E31217" w:rsidRPr="004648D5" w:rsidTr="00BD370B">
        <w:tc>
          <w:tcPr>
            <w:tcW w:w="709" w:type="dxa"/>
            <w:vAlign w:val="center"/>
          </w:tcPr>
          <w:p w:rsidR="00E31217" w:rsidRPr="009F2F1B" w:rsidRDefault="00E31217" w:rsidP="004C0D19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C64DC2">
            <w:pPr>
              <w:rPr>
                <w:sz w:val="20"/>
                <w:szCs w:val="20"/>
              </w:rPr>
            </w:pPr>
            <w:r w:rsidRPr="009F2F1B">
              <w:rPr>
                <w:rFonts w:cs="Arial"/>
                <w:bCs/>
                <w:sz w:val="20"/>
                <w:szCs w:val="20"/>
              </w:rPr>
              <w:t>Obecní policie dle doložky DODP116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4C0D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AD26EF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3 000 000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4648D5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 Kč</w:t>
            </w:r>
          </w:p>
        </w:tc>
        <w:tc>
          <w:tcPr>
            <w:tcW w:w="1275" w:type="dxa"/>
            <w:vMerge/>
            <w:vAlign w:val="center"/>
          </w:tcPr>
          <w:p w:rsidR="00E31217" w:rsidRPr="004648D5" w:rsidRDefault="00E31217" w:rsidP="00704FF7">
            <w:pPr>
              <w:jc w:val="center"/>
              <w:rPr>
                <w:sz w:val="20"/>
                <w:szCs w:val="20"/>
              </w:rPr>
            </w:pPr>
          </w:p>
        </w:tc>
      </w:tr>
      <w:tr w:rsidR="00E31217" w:rsidRPr="006368D9" w:rsidTr="00BD370B">
        <w:tc>
          <w:tcPr>
            <w:tcW w:w="709" w:type="dxa"/>
            <w:vAlign w:val="center"/>
          </w:tcPr>
          <w:p w:rsidR="00E31217" w:rsidRPr="009F2F1B" w:rsidRDefault="00E31217" w:rsidP="00933E4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C64DC2">
            <w:pPr>
              <w:rPr>
                <w:sz w:val="20"/>
                <w:szCs w:val="20"/>
              </w:rPr>
            </w:pPr>
            <w:r w:rsidRPr="009F2F1B">
              <w:rPr>
                <w:rFonts w:cs="Arial"/>
                <w:bCs/>
                <w:sz w:val="20"/>
                <w:szCs w:val="20"/>
              </w:rPr>
              <w:t>Náklady zdravotní pojišťovny a regresy dávek nemocenského pojištění</w:t>
            </w:r>
            <w:r w:rsidR="00976D64" w:rsidRPr="009F2F1B">
              <w:rPr>
                <w:rFonts w:cs="Arial"/>
                <w:bCs/>
                <w:sz w:val="20"/>
                <w:szCs w:val="20"/>
              </w:rPr>
              <w:t xml:space="preserve"> dle doložky DODP105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4C0D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4C0D19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1 000 000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8E6BFF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 xml:space="preserve">1 000 Kč                                </w:t>
            </w:r>
          </w:p>
        </w:tc>
        <w:tc>
          <w:tcPr>
            <w:tcW w:w="1275" w:type="dxa"/>
            <w:vMerge/>
            <w:vAlign w:val="center"/>
          </w:tcPr>
          <w:p w:rsidR="00E31217" w:rsidRPr="007557A3" w:rsidRDefault="00E31217" w:rsidP="00704FF7">
            <w:pPr>
              <w:jc w:val="center"/>
              <w:rPr>
                <w:sz w:val="20"/>
                <w:szCs w:val="20"/>
              </w:rPr>
            </w:pPr>
          </w:p>
        </w:tc>
      </w:tr>
      <w:tr w:rsidR="00E31217" w:rsidRPr="006368D9" w:rsidTr="00BD370B">
        <w:tc>
          <w:tcPr>
            <w:tcW w:w="709" w:type="dxa"/>
            <w:vAlign w:val="center"/>
          </w:tcPr>
          <w:p w:rsidR="00E31217" w:rsidRPr="009F2F1B" w:rsidRDefault="00E3121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6536F7">
            <w:pPr>
              <w:rPr>
                <w:sz w:val="20"/>
                <w:szCs w:val="20"/>
              </w:rPr>
            </w:pPr>
            <w:r w:rsidRPr="009F2F1B">
              <w:rPr>
                <w:rFonts w:cs="Arial"/>
                <w:bCs/>
                <w:sz w:val="20"/>
                <w:szCs w:val="20"/>
              </w:rPr>
              <w:t>Provoz pracovních strojů dle doložky DODP109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6536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6536F7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1 000 000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6536F7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Merge/>
            <w:vAlign w:val="center"/>
          </w:tcPr>
          <w:p w:rsidR="00E31217" w:rsidRPr="007557A3" w:rsidRDefault="00E31217" w:rsidP="006536F7">
            <w:pPr>
              <w:jc w:val="center"/>
              <w:rPr>
                <w:sz w:val="20"/>
                <w:szCs w:val="20"/>
              </w:rPr>
            </w:pPr>
          </w:p>
        </w:tc>
      </w:tr>
      <w:tr w:rsidR="00E31217" w:rsidRPr="00E31217" w:rsidTr="00BD370B">
        <w:tc>
          <w:tcPr>
            <w:tcW w:w="709" w:type="dxa"/>
            <w:vAlign w:val="center"/>
          </w:tcPr>
          <w:p w:rsidR="00E31217" w:rsidRPr="009F2F1B" w:rsidRDefault="00E3121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6536F7">
            <w:pPr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Výkon veřejné služby dle doložky DODP117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6536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6536F7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5 000 000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6536F7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2 500 Kč</w:t>
            </w:r>
          </w:p>
        </w:tc>
        <w:tc>
          <w:tcPr>
            <w:tcW w:w="1275" w:type="dxa"/>
            <w:vMerge/>
            <w:vAlign w:val="center"/>
          </w:tcPr>
          <w:p w:rsidR="00E31217" w:rsidRPr="00E31217" w:rsidRDefault="00E31217" w:rsidP="006536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1217" w:rsidRPr="00F2313B" w:rsidTr="00BD370B">
        <w:tc>
          <w:tcPr>
            <w:tcW w:w="709" w:type="dxa"/>
            <w:vAlign w:val="center"/>
          </w:tcPr>
          <w:p w:rsidR="00E31217" w:rsidRPr="009F2F1B" w:rsidRDefault="00E31217" w:rsidP="006536F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6536F7">
            <w:pPr>
              <w:rPr>
                <w:sz w:val="20"/>
                <w:szCs w:val="20"/>
              </w:rPr>
            </w:pPr>
            <w:r w:rsidRPr="009F2F1B">
              <w:rPr>
                <w:sz w:val="18"/>
                <w:szCs w:val="18"/>
              </w:rPr>
              <w:t xml:space="preserve">Odpovědnost za újmu způsobenou z pořádání kulturních, sportovních a jiných akcí 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6536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6536F7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2 000 000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6536F7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Merge/>
            <w:vAlign w:val="center"/>
          </w:tcPr>
          <w:p w:rsidR="00E31217" w:rsidRPr="00F2313B" w:rsidRDefault="00E31217" w:rsidP="006536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31217" w:rsidRPr="00F2313B" w:rsidTr="00BD370B">
        <w:tc>
          <w:tcPr>
            <w:tcW w:w="709" w:type="dxa"/>
            <w:vAlign w:val="center"/>
          </w:tcPr>
          <w:p w:rsidR="00E31217" w:rsidRPr="009F2F1B" w:rsidRDefault="00E31217" w:rsidP="00933E47">
            <w:pPr>
              <w:jc w:val="center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="00E31217" w:rsidRPr="009F2F1B" w:rsidRDefault="00E31217" w:rsidP="0009093B">
            <w:pPr>
              <w:rPr>
                <w:sz w:val="20"/>
                <w:szCs w:val="20"/>
              </w:rPr>
            </w:pPr>
            <w:r w:rsidRPr="009F2F1B">
              <w:rPr>
                <w:sz w:val="18"/>
                <w:szCs w:val="18"/>
              </w:rPr>
              <w:t xml:space="preserve">Odpovědnost hasičského záchranného sboru </w:t>
            </w:r>
          </w:p>
        </w:tc>
        <w:tc>
          <w:tcPr>
            <w:tcW w:w="1559" w:type="dxa"/>
            <w:vAlign w:val="center"/>
          </w:tcPr>
          <w:p w:rsidR="00E31217" w:rsidRPr="009F2F1B" w:rsidRDefault="00E31217" w:rsidP="004C0D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31217" w:rsidRPr="009F2F1B" w:rsidRDefault="00E31217" w:rsidP="008E6BFF">
            <w:pPr>
              <w:ind w:left="-108"/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3 000 000 Kč</w:t>
            </w:r>
          </w:p>
        </w:tc>
        <w:tc>
          <w:tcPr>
            <w:tcW w:w="1418" w:type="dxa"/>
            <w:vAlign w:val="center"/>
          </w:tcPr>
          <w:p w:rsidR="00E31217" w:rsidRPr="009F2F1B" w:rsidRDefault="00E31217" w:rsidP="00933E47">
            <w:pPr>
              <w:jc w:val="right"/>
              <w:rPr>
                <w:sz w:val="20"/>
                <w:szCs w:val="20"/>
              </w:rPr>
            </w:pPr>
            <w:r w:rsidRPr="009F2F1B"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Merge/>
            <w:vAlign w:val="center"/>
          </w:tcPr>
          <w:p w:rsidR="00E31217" w:rsidRPr="00F2313B" w:rsidRDefault="00E31217" w:rsidP="00704F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B1EEE" w:rsidRPr="006368D9" w:rsidTr="004C0D19">
        <w:tc>
          <w:tcPr>
            <w:tcW w:w="9639" w:type="dxa"/>
            <w:gridSpan w:val="6"/>
          </w:tcPr>
          <w:p w:rsidR="00BD370B" w:rsidRDefault="00AB1EEE" w:rsidP="00933E47">
            <w:pPr>
              <w:pStyle w:val="Styl10bZarovnatdobloku"/>
            </w:pPr>
            <w:r w:rsidRPr="007557A3">
              <w:t xml:space="preserve">Poznámky: </w:t>
            </w:r>
          </w:p>
          <w:p w:rsidR="00BD370B" w:rsidRDefault="00BD370B" w:rsidP="00933E47">
            <w:pPr>
              <w:pStyle w:val="Styl10bZarovnatdobloku"/>
            </w:pPr>
            <w:r w:rsidRPr="00966226">
              <w:t>Činností nebo vztahem podle čl. 1 odst. 1) ZPP P-600/14 jsou i činnosti nebo vztahy vyplývající z přeneseného výkonu státní správy a/nebo výkonu samosprávy pojištěného, coby územně samosprávného celku, podle příslušných právních předpisů</w:t>
            </w:r>
            <w:r>
              <w:t>.</w:t>
            </w:r>
          </w:p>
          <w:p w:rsidR="00704FF7" w:rsidRPr="007557A3" w:rsidRDefault="00AB1EEE" w:rsidP="00933E47">
            <w:pPr>
              <w:pStyle w:val="Styl10bZarovnatdobloku"/>
            </w:pPr>
            <w:r w:rsidRPr="007557A3">
              <w:t xml:space="preserve">Pojištění odpovědnosti za škodu způsobenou na věcech zaměstnanců/vnesených se sjednává </w:t>
            </w:r>
            <w:r w:rsidR="008E6BFF" w:rsidRPr="007557A3">
              <w:t>se</w:t>
            </w:r>
            <w:r w:rsidRPr="007557A3">
              <w:t xml:space="preserve"> spoluúčast</w:t>
            </w:r>
            <w:r w:rsidR="008E6BFF" w:rsidRPr="007557A3">
              <w:t>í ve výši 500 Kč</w:t>
            </w:r>
            <w:r w:rsidRPr="007557A3">
              <w:t>.</w:t>
            </w:r>
          </w:p>
        </w:tc>
      </w:tr>
    </w:tbl>
    <w:p w:rsidR="0027029B" w:rsidRDefault="0027029B" w:rsidP="0027029B">
      <w:pPr>
        <w:rPr>
          <w:sz w:val="20"/>
          <w:szCs w:val="20"/>
        </w:rPr>
      </w:pPr>
    </w:p>
    <w:p w:rsidR="0027029B" w:rsidRPr="006368D9" w:rsidRDefault="0027029B" w:rsidP="0027029B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:rsidR="0027029B" w:rsidRPr="006368D9" w:rsidRDefault="0027029B" w:rsidP="0027029B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27029B" w:rsidRPr="006368D9" w:rsidRDefault="0027029B" w:rsidP="0027029B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27029B" w:rsidRPr="006368D9" w:rsidRDefault="0027029B" w:rsidP="0027029B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:rsidR="0027029B" w:rsidRPr="006368D9" w:rsidRDefault="0027029B" w:rsidP="0027029B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27029B" w:rsidRPr="006368D9" w:rsidRDefault="0027029B" w:rsidP="0027029B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6368D9">
        <w:rPr>
          <w:rFonts w:cs="Arial"/>
          <w:sz w:val="18"/>
        </w:rPr>
        <w:t xml:space="preserve">. </w:t>
      </w:r>
    </w:p>
    <w:p w:rsidR="0027029B" w:rsidRPr="006368D9" w:rsidRDefault="0027029B" w:rsidP="0027029B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27029B" w:rsidRPr="006368D9" w:rsidRDefault="0027029B" w:rsidP="0027029B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>spoluúčast může být vyjádřena pevnou částkou, procentem, časovým úsekem nebo jejich kombinací ve smyslu čl.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11</w:t>
      </w:r>
      <w:r>
        <w:rPr>
          <w:rFonts w:cs="Arial"/>
          <w:sz w:val="18"/>
        </w:rPr>
        <w:t> </w:t>
      </w:r>
      <w:r w:rsidRPr="006368D9">
        <w:rPr>
          <w:rFonts w:cs="Arial"/>
          <w:sz w:val="18"/>
        </w:rPr>
        <w:t>odst. 4) VPP P-100/14</w:t>
      </w:r>
    </w:p>
    <w:p w:rsidR="0027029B" w:rsidRPr="006368D9" w:rsidRDefault="0027029B" w:rsidP="0027029B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Pr="006368D9">
        <w:rPr>
          <w:rFonts w:cs="Arial"/>
          <w:sz w:val="18"/>
        </w:rPr>
        <w:t>sublimitu</w:t>
      </w:r>
      <w:proofErr w:type="spellEnd"/>
      <w:r w:rsidRPr="006368D9">
        <w:rPr>
          <w:rFonts w:cs="Arial"/>
          <w:sz w:val="18"/>
        </w:rPr>
        <w:t xml:space="preserve"> pojistného plnění</w:t>
      </w:r>
    </w:p>
    <w:p w:rsidR="0027029B" w:rsidRDefault="0027029B" w:rsidP="0027029B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Pr="006368D9">
        <w:rPr>
          <w:rFonts w:ascii="Koop Office" w:hAnsi="Koop Office"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23499E" w:rsidRPr="0023499E" w:rsidRDefault="0023499E" w:rsidP="0027029B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</w:rPr>
      </w:pPr>
    </w:p>
    <w:p w:rsidR="001A4EF3" w:rsidRDefault="001A4EF3" w:rsidP="00BE03EF">
      <w:pPr>
        <w:keepNext/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1F2C8C">
        <w:rPr>
          <w:rFonts w:cs="Arial"/>
          <w:b/>
          <w:sz w:val="20"/>
          <w:szCs w:val="20"/>
        </w:rPr>
        <w:t xml:space="preserve">Pojistné plnění </w:t>
      </w:r>
    </w:p>
    <w:p w:rsidR="00BD370B" w:rsidRPr="00BD370B" w:rsidRDefault="00050ED5" w:rsidP="00BE03EF">
      <w:pPr>
        <w:pStyle w:val="Odstavecseseznamem"/>
        <w:numPr>
          <w:ilvl w:val="1"/>
          <w:numId w:val="16"/>
        </w:numPr>
        <w:spacing w:before="120" w:after="0" w:line="240" w:lineRule="auto"/>
        <w:ind w:left="425" w:hanging="357"/>
        <w:contextualSpacing w:val="0"/>
        <w:jc w:val="both"/>
        <w:rPr>
          <w:rFonts w:ascii="Koop Office" w:hAnsi="Koop Office" w:cs="Arial"/>
          <w:b/>
          <w:bCs/>
          <w:sz w:val="20"/>
        </w:rPr>
      </w:pPr>
      <w:r w:rsidRPr="00BD370B">
        <w:rPr>
          <w:rFonts w:ascii="Koop Office" w:hAnsi="Koop Office" w:cs="Arial"/>
          <w:sz w:val="20"/>
        </w:rPr>
        <w:t xml:space="preserve">Pojistné plnění ze všech pojištění sjednaných touto pojistnou smlouvou, v souhrnu za všechny pojistné události způsobené povodní nebo záplavou, nastalé v průběhu jednoho pojistného roku </w:t>
      </w:r>
      <w:r w:rsidRPr="00BD370B">
        <w:rPr>
          <w:rFonts w:ascii="Koop Office" w:hAnsi="Koop Office"/>
          <w:sz w:val="20"/>
          <w:szCs w:val="20"/>
        </w:rPr>
        <w:t xml:space="preserve">(resp. je-li pojištění sjednáno na dobu kratší než jeden pojistný rok, v průběhu trvání pojištění), </w:t>
      </w:r>
      <w:r w:rsidRPr="00BD370B">
        <w:rPr>
          <w:rFonts w:ascii="Koop Office" w:hAnsi="Koop Office" w:cs="Arial"/>
          <w:sz w:val="20"/>
        </w:rPr>
        <w:t xml:space="preserve">je omezeno maximálním ročním limitem pojistného plnění ve výši </w:t>
      </w:r>
      <w:r w:rsidRPr="00BD370B">
        <w:rPr>
          <w:rFonts w:ascii="Koop Office" w:hAnsi="Koop Office" w:cs="Arial"/>
          <w:b/>
          <w:sz w:val="20"/>
        </w:rPr>
        <w:t>60 000 000,- Kč;</w:t>
      </w:r>
      <w:r w:rsidRPr="00BD370B">
        <w:rPr>
          <w:rFonts w:ascii="Koop Office" w:hAnsi="Koop Office"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:rsidR="00BD370B" w:rsidRDefault="00BD370B" w:rsidP="00BD370B">
      <w:pPr>
        <w:spacing w:before="120"/>
        <w:jc w:val="both"/>
        <w:rPr>
          <w:rFonts w:cs="Arial"/>
          <w:b/>
          <w:bCs/>
          <w:sz w:val="20"/>
        </w:rPr>
      </w:pPr>
    </w:p>
    <w:p w:rsidR="00BD370B" w:rsidRDefault="00BD370B" w:rsidP="00BD370B">
      <w:pPr>
        <w:spacing w:before="120"/>
        <w:jc w:val="both"/>
        <w:rPr>
          <w:rFonts w:cs="Arial"/>
          <w:b/>
          <w:bCs/>
          <w:sz w:val="20"/>
        </w:rPr>
      </w:pPr>
    </w:p>
    <w:p w:rsidR="00BD370B" w:rsidRDefault="00BD370B" w:rsidP="00BD370B">
      <w:pPr>
        <w:spacing w:before="120"/>
        <w:jc w:val="both"/>
        <w:rPr>
          <w:rFonts w:cs="Arial"/>
          <w:b/>
          <w:bCs/>
          <w:sz w:val="20"/>
        </w:rPr>
      </w:pPr>
    </w:p>
    <w:p w:rsidR="00050ED5" w:rsidRPr="00BD370B" w:rsidRDefault="00050ED5" w:rsidP="00BE03EF">
      <w:pPr>
        <w:pStyle w:val="Odstavecseseznamem"/>
        <w:numPr>
          <w:ilvl w:val="1"/>
          <w:numId w:val="16"/>
        </w:numPr>
        <w:spacing w:before="120" w:after="0" w:line="240" w:lineRule="auto"/>
        <w:ind w:left="425" w:hanging="357"/>
        <w:contextualSpacing w:val="0"/>
        <w:jc w:val="both"/>
        <w:rPr>
          <w:rFonts w:ascii="Koop Office" w:hAnsi="Koop Office" w:cs="Arial"/>
          <w:b/>
          <w:bCs/>
          <w:sz w:val="20"/>
        </w:rPr>
      </w:pPr>
      <w:r w:rsidRPr="00BD370B">
        <w:rPr>
          <w:rFonts w:ascii="Koop Office" w:hAnsi="Koop Office" w:cs="Arial"/>
          <w:sz w:val="20"/>
        </w:rPr>
        <w:lastRenderedPageBreak/>
        <w:t xml:space="preserve">Pojistné plnění ze všech pojištění sjednaných touto pojistnou smlouvou, vyjma pojištění přerušení nebo omezení provozu, v souhrnu za všechny pojistné události způsobené povodní nebo záplavou, nastalé v průběhu jednoho pojistného roku </w:t>
      </w:r>
      <w:r w:rsidRPr="00BD370B">
        <w:rPr>
          <w:rFonts w:ascii="Koop Office" w:hAnsi="Koop Office"/>
          <w:sz w:val="20"/>
          <w:szCs w:val="20"/>
        </w:rPr>
        <w:t>(resp. je-li pojištění sjednáno na dobu kratší než jeden pojistný rok, v průběhu trvání pojištění)</w:t>
      </w:r>
      <w:r w:rsidRPr="00BD370B">
        <w:rPr>
          <w:rFonts w:ascii="Koop Office" w:hAnsi="Koop Office" w:cs="Arial"/>
          <w:sz w:val="20"/>
        </w:rPr>
        <w:t>, je omezeno maximálními ročními limity pojistného plnění pro lokalitu, a to následovně:</w:t>
      </w:r>
    </w:p>
    <w:p w:rsidR="00050ED5" w:rsidRPr="00050ED5" w:rsidRDefault="00050ED5" w:rsidP="00ED3116">
      <w:pPr>
        <w:spacing w:before="60"/>
        <w:ind w:left="426"/>
        <w:jc w:val="both"/>
        <w:rPr>
          <w:rFonts w:cs="Arial"/>
          <w:b/>
          <w:sz w:val="20"/>
        </w:rPr>
      </w:pPr>
      <w:r w:rsidRPr="00050ED5">
        <w:rPr>
          <w:rFonts w:cs="Arial"/>
          <w:b/>
          <w:sz w:val="20"/>
        </w:rPr>
        <w:t xml:space="preserve">Pro lokalitu </w:t>
      </w:r>
      <w:proofErr w:type="spellStart"/>
      <w:r w:rsidRPr="00050ED5">
        <w:rPr>
          <w:b/>
          <w:sz w:val="20"/>
          <w:szCs w:val="20"/>
        </w:rPr>
        <w:t>parc.č</w:t>
      </w:r>
      <w:proofErr w:type="spellEnd"/>
      <w:r w:rsidRPr="00050ED5">
        <w:rPr>
          <w:b/>
          <w:sz w:val="20"/>
          <w:szCs w:val="20"/>
        </w:rPr>
        <w:t xml:space="preserve">. 68/1, 70, 71/1, 952/1 a 953 v </w:t>
      </w:r>
      <w:r w:rsidRPr="00050ED5">
        <w:rPr>
          <w:b/>
          <w:sz w:val="20"/>
        </w:rPr>
        <w:t>k.</w:t>
      </w:r>
      <w:proofErr w:type="spellStart"/>
      <w:r w:rsidRPr="00050ED5">
        <w:rPr>
          <w:b/>
          <w:sz w:val="20"/>
        </w:rPr>
        <w:t>ú</w:t>
      </w:r>
      <w:proofErr w:type="spellEnd"/>
      <w:r w:rsidRPr="00050ED5">
        <w:rPr>
          <w:b/>
          <w:sz w:val="20"/>
        </w:rPr>
        <w:t>. Pohořelice nad Jihlavou, 691 23 Pohořelice</w:t>
      </w:r>
      <w:r w:rsidRPr="00050ED5">
        <w:rPr>
          <w:rFonts w:cs="Arial"/>
          <w:b/>
          <w:sz w:val="20"/>
        </w:rPr>
        <w:t xml:space="preserve"> ve výši 1 200 000,- Kč.</w:t>
      </w:r>
    </w:p>
    <w:p w:rsidR="00050ED5" w:rsidRPr="00050ED5" w:rsidRDefault="00050ED5" w:rsidP="00ED3116">
      <w:pPr>
        <w:tabs>
          <w:tab w:val="left" w:pos="-1701"/>
        </w:tabs>
        <w:spacing w:before="60"/>
        <w:ind w:left="425"/>
        <w:jc w:val="both"/>
        <w:rPr>
          <w:rFonts w:cs="Arial"/>
          <w:sz w:val="20"/>
        </w:rPr>
      </w:pPr>
      <w:r w:rsidRPr="00050ED5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050ED5" w:rsidRPr="00050ED5" w:rsidRDefault="00050ED5" w:rsidP="00BE03EF">
      <w:pPr>
        <w:pStyle w:val="Odstavecseseznamem"/>
        <w:numPr>
          <w:ilvl w:val="1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Koop Office" w:hAnsi="Koop Office" w:cs="Arial"/>
          <w:b/>
          <w:bCs/>
          <w:sz w:val="20"/>
        </w:rPr>
      </w:pPr>
      <w:r w:rsidRPr="00050ED5">
        <w:rPr>
          <w:rFonts w:ascii="Koop Office" w:hAnsi="Koop Office"/>
          <w:sz w:val="20"/>
          <w:szCs w:val="20"/>
        </w:rPr>
        <w:t xml:space="preserve">Pro </w:t>
      </w:r>
      <w:r w:rsidRPr="00050ED5">
        <w:rPr>
          <w:rFonts w:ascii="Koop Office" w:hAnsi="Koop Office"/>
          <w:b/>
          <w:sz w:val="20"/>
          <w:szCs w:val="20"/>
        </w:rPr>
        <w:t xml:space="preserve">místa v </w:t>
      </w:r>
      <w:r w:rsidRPr="00050ED5">
        <w:rPr>
          <w:rFonts w:ascii="Koop Office" w:hAnsi="Koop Office"/>
          <w:b/>
          <w:sz w:val="20"/>
        </w:rPr>
        <w:t>k.</w:t>
      </w:r>
      <w:proofErr w:type="spellStart"/>
      <w:r w:rsidRPr="00050ED5">
        <w:rPr>
          <w:rFonts w:ascii="Koop Office" w:hAnsi="Koop Office"/>
          <w:b/>
          <w:sz w:val="20"/>
        </w:rPr>
        <w:t>ú</w:t>
      </w:r>
      <w:proofErr w:type="spellEnd"/>
      <w:r w:rsidRPr="00050ED5">
        <w:rPr>
          <w:rFonts w:ascii="Koop Office" w:hAnsi="Koop Office"/>
          <w:b/>
          <w:sz w:val="20"/>
        </w:rPr>
        <w:t>. Pohořelice nad Jihlavou, 691 23; k.</w:t>
      </w:r>
      <w:proofErr w:type="spellStart"/>
      <w:r w:rsidRPr="00050ED5">
        <w:rPr>
          <w:rFonts w:ascii="Koop Office" w:hAnsi="Koop Office"/>
          <w:b/>
          <w:sz w:val="20"/>
        </w:rPr>
        <w:t>ú</w:t>
      </w:r>
      <w:proofErr w:type="spellEnd"/>
      <w:r w:rsidRPr="00050ED5">
        <w:rPr>
          <w:rFonts w:ascii="Koop Office" w:hAnsi="Koop Office"/>
          <w:b/>
          <w:sz w:val="20"/>
        </w:rPr>
        <w:t xml:space="preserve">. </w:t>
      </w:r>
      <w:proofErr w:type="spellStart"/>
      <w:r w:rsidRPr="00050ED5">
        <w:rPr>
          <w:rFonts w:ascii="Koop Office" w:hAnsi="Koop Office"/>
          <w:b/>
          <w:sz w:val="20"/>
        </w:rPr>
        <w:t>Smolín</w:t>
      </w:r>
      <w:proofErr w:type="spellEnd"/>
      <w:r w:rsidRPr="00050ED5">
        <w:rPr>
          <w:rFonts w:ascii="Koop Office" w:hAnsi="Koop Office"/>
          <w:b/>
          <w:sz w:val="20"/>
        </w:rPr>
        <w:t>, 691 23; k.</w:t>
      </w:r>
      <w:proofErr w:type="spellStart"/>
      <w:r w:rsidRPr="00050ED5">
        <w:rPr>
          <w:rFonts w:ascii="Koop Office" w:hAnsi="Koop Office"/>
          <w:b/>
          <w:sz w:val="20"/>
        </w:rPr>
        <w:t>ú</w:t>
      </w:r>
      <w:proofErr w:type="spellEnd"/>
      <w:r w:rsidRPr="00050ED5">
        <w:rPr>
          <w:rFonts w:ascii="Koop Office" w:hAnsi="Koop Office"/>
          <w:b/>
          <w:sz w:val="20"/>
        </w:rPr>
        <w:t>. Nová Ves u Pohořelic, 691 23;</w:t>
      </w:r>
      <w:r w:rsidRPr="00050ED5">
        <w:rPr>
          <w:rFonts w:ascii="Koop Office" w:hAnsi="Koop Office"/>
          <w:b/>
          <w:sz w:val="20"/>
          <w:szCs w:val="20"/>
        </w:rPr>
        <w:t xml:space="preserve"> </w:t>
      </w:r>
      <w:r w:rsidRPr="00050ED5">
        <w:rPr>
          <w:rFonts w:ascii="Koop Office" w:hAnsi="Koop Office"/>
          <w:b/>
          <w:sz w:val="20"/>
        </w:rPr>
        <w:t>k.</w:t>
      </w:r>
      <w:proofErr w:type="spellStart"/>
      <w:r w:rsidRPr="00050ED5">
        <w:rPr>
          <w:rFonts w:ascii="Koop Office" w:hAnsi="Koop Office"/>
          <w:b/>
          <w:sz w:val="20"/>
        </w:rPr>
        <w:t>ú</w:t>
      </w:r>
      <w:proofErr w:type="spellEnd"/>
      <w:r w:rsidRPr="00050ED5">
        <w:rPr>
          <w:rFonts w:ascii="Koop Office" w:hAnsi="Koop Office"/>
          <w:b/>
          <w:sz w:val="20"/>
        </w:rPr>
        <w:t xml:space="preserve">. Šumice, 671 75, </w:t>
      </w:r>
      <w:r w:rsidRPr="00050ED5">
        <w:rPr>
          <w:rFonts w:ascii="Koop Office" w:hAnsi="Koop Office"/>
          <w:b/>
          <w:sz w:val="20"/>
          <w:szCs w:val="20"/>
        </w:rPr>
        <w:t>která pojištěný vlastní nebo je po právu užívá, nebo na nich provádí objednanou činnost</w:t>
      </w:r>
      <w:r w:rsidRPr="00050ED5">
        <w:rPr>
          <w:rFonts w:ascii="Koop Office" w:hAnsi="Koop Office"/>
          <w:sz w:val="20"/>
          <w:szCs w:val="20"/>
        </w:rPr>
        <w:t xml:space="preserve"> s výjimkou míst pojištění specifikovaných v této pojistné smlouvě adresou, parcelním číslem nebo obdobně konkretizujícím způsobem je p</w:t>
      </w:r>
      <w:r w:rsidRPr="00050ED5">
        <w:rPr>
          <w:rFonts w:ascii="Koop Office" w:hAnsi="Koop Office" w:cs="Arial"/>
          <w:sz w:val="20"/>
        </w:rPr>
        <w:t xml:space="preserve">ojistné plnění ze všech pojištění sjednaných touto pojistnou smlouvou, v souhrnu za všechny pojistné události způsobené povodní nebo záplavou, nastalé v průběhu jednoho pojistného roku </w:t>
      </w:r>
      <w:r w:rsidRPr="00050ED5">
        <w:rPr>
          <w:rFonts w:ascii="Koop Office" w:hAnsi="Koop Office"/>
          <w:sz w:val="20"/>
          <w:szCs w:val="20"/>
        </w:rPr>
        <w:t>(resp. je-li pojištění sjednáno na dobu kratší než jeden pojistný rok, v průběhu trvání pojištění)</w:t>
      </w:r>
      <w:r w:rsidRPr="00050ED5">
        <w:rPr>
          <w:rFonts w:ascii="Koop Office" w:hAnsi="Koop Office" w:cs="Arial"/>
          <w:sz w:val="20"/>
        </w:rPr>
        <w:t xml:space="preserve">, omezeno maximálním ročním limitem pojistného plnění ve výši </w:t>
      </w:r>
      <w:r w:rsidRPr="00050ED5">
        <w:rPr>
          <w:rFonts w:ascii="Koop Office" w:hAnsi="Koop Office" w:cs="Arial"/>
          <w:b/>
          <w:sz w:val="20"/>
        </w:rPr>
        <w:t>2 000 000,- Kč</w:t>
      </w:r>
      <w:r w:rsidRPr="00050ED5">
        <w:rPr>
          <w:rFonts w:ascii="Koop Office" w:hAnsi="Koop Office"/>
          <w:b/>
          <w:sz w:val="20"/>
          <w:szCs w:val="20"/>
        </w:rPr>
        <w:t>.</w:t>
      </w:r>
      <w:r w:rsidRPr="00050ED5">
        <w:rPr>
          <w:rFonts w:ascii="Koop Office" w:hAnsi="Koop Office"/>
          <w:sz w:val="20"/>
          <w:szCs w:val="20"/>
        </w:rPr>
        <w:t xml:space="preserve"> </w:t>
      </w:r>
      <w:r w:rsidRPr="00050ED5">
        <w:rPr>
          <w:rFonts w:ascii="Koop Office" w:hAnsi="Koop Office" w:cs="Arial"/>
          <w:sz w:val="20"/>
        </w:rPr>
        <w:t>Tím nejsou dotčena jiná ujednání, z nichž vyplývá povinnost pojistitele poskytnout pojistné plnění v nižší nebo stejné výši.</w:t>
      </w:r>
    </w:p>
    <w:p w:rsidR="00050ED5" w:rsidRPr="00050ED5" w:rsidRDefault="00050ED5" w:rsidP="00BE03EF">
      <w:pPr>
        <w:spacing w:before="60"/>
        <w:ind w:left="425"/>
        <w:jc w:val="both"/>
        <w:rPr>
          <w:rFonts w:cs="Arial"/>
          <w:b/>
          <w:bCs/>
          <w:sz w:val="20"/>
        </w:rPr>
      </w:pPr>
      <w:r w:rsidRPr="00050ED5">
        <w:rPr>
          <w:sz w:val="20"/>
          <w:szCs w:val="20"/>
        </w:rPr>
        <w:t xml:space="preserve">V rámci maximálního ročního limitu pojistného plnění uvedeného výše v tomto bodě se však pro všechny pojistné události nastalé v průběhu trvání pojištění, které vzniknou povodní nebo záplavou v záplavovém území (stanovené dle zák. č. 254/2001 Sb., o vodách a o změně některých zákonů (vodní zákon), </w:t>
      </w:r>
      <w:proofErr w:type="spellStart"/>
      <w:r w:rsidRPr="00050ED5">
        <w:rPr>
          <w:sz w:val="20"/>
          <w:szCs w:val="20"/>
        </w:rPr>
        <w:t>vyhl</w:t>
      </w:r>
      <w:proofErr w:type="spellEnd"/>
      <w:r w:rsidRPr="00050ED5">
        <w:rPr>
          <w:sz w:val="20"/>
          <w:szCs w:val="20"/>
        </w:rPr>
        <w:t xml:space="preserve">. č. 236/2002 Sb., o způsobu a rozsahu zpracování návrhu a stanovení záplavových území v platném znění) vymezeném záplavovou čárou tzv. dvacetileté vody (tj. území s periodicitou povodně 20 let - výskyt povodně, který je dosažen nebo překročen průměrně jedenkrát za 20 let) sjednává maximální roční limit pojistného plnění ve výši </w:t>
      </w:r>
      <w:r w:rsidRPr="00050ED5">
        <w:rPr>
          <w:b/>
          <w:sz w:val="20"/>
          <w:szCs w:val="20"/>
        </w:rPr>
        <w:t>2 000 000,- Kč.</w:t>
      </w:r>
      <w:r w:rsidRPr="00050ED5">
        <w:rPr>
          <w:sz w:val="20"/>
          <w:szCs w:val="20"/>
        </w:rPr>
        <w:t xml:space="preserve"> </w:t>
      </w:r>
      <w:r w:rsidRPr="00050ED5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050ED5" w:rsidRPr="009F2F1B" w:rsidRDefault="00050ED5" w:rsidP="00BE03EF">
      <w:pPr>
        <w:pStyle w:val="Odstavecseseznamem"/>
        <w:numPr>
          <w:ilvl w:val="1"/>
          <w:numId w:val="16"/>
        </w:numPr>
        <w:tabs>
          <w:tab w:val="left" w:pos="-1418"/>
        </w:tabs>
        <w:spacing w:before="120" w:after="0" w:line="240" w:lineRule="auto"/>
        <w:ind w:left="425" w:hanging="425"/>
        <w:contextualSpacing w:val="0"/>
        <w:jc w:val="both"/>
        <w:rPr>
          <w:rFonts w:ascii="Koop Office" w:hAnsi="Koop Office" w:cs="Arial"/>
          <w:sz w:val="20"/>
        </w:rPr>
      </w:pPr>
      <w:r w:rsidRPr="00050ED5">
        <w:rPr>
          <w:rFonts w:ascii="Koop Office" w:hAnsi="Koop Office" w:cs="Arial"/>
          <w:sz w:val="20"/>
        </w:rPr>
        <w:t xml:space="preserve">Pojistné plnění ze všech pojištění sjednaných touto pojistnou smlouvou, v souhrnu za všechny pojistné </w:t>
      </w:r>
      <w:proofErr w:type="spellStart"/>
      <w:r w:rsidRPr="00050ED5">
        <w:rPr>
          <w:rFonts w:ascii="Koop Office" w:hAnsi="Koop Office" w:cs="Arial"/>
          <w:sz w:val="20"/>
        </w:rPr>
        <w:t>Pojistné</w:t>
      </w:r>
      <w:proofErr w:type="spellEnd"/>
      <w:r w:rsidRPr="00050ED5">
        <w:rPr>
          <w:rFonts w:ascii="Koop Office" w:hAnsi="Koop Office" w:cs="Arial"/>
          <w:sz w:val="20"/>
        </w:rPr>
        <w:t xml:space="preserve"> plnění ze všech pojištění sjednaných touto pojistnou smlouvou, v souhrnu za všechny pojistné události způsobené vichřicí nebo krupobitím, nastalé v průběhu jednoho pojistného roku </w:t>
      </w:r>
      <w:r w:rsidRPr="00050ED5">
        <w:rPr>
          <w:rFonts w:ascii="Koop Office" w:hAnsi="Koop Office"/>
          <w:sz w:val="20"/>
          <w:szCs w:val="20"/>
        </w:rPr>
        <w:t>(resp. je-li pojištění sjednáno na dobu kratší než jeden pojistný rok, v průběhu trvání pojištění)</w:t>
      </w:r>
      <w:r w:rsidRPr="00050ED5">
        <w:rPr>
          <w:rFonts w:ascii="Koop Office" w:hAnsi="Koop Office" w:cs="Arial"/>
          <w:sz w:val="20"/>
        </w:rPr>
        <w:t xml:space="preserve">, je omezeno </w:t>
      </w:r>
      <w:r w:rsidRPr="009F2F1B">
        <w:rPr>
          <w:rFonts w:ascii="Koop Office" w:hAnsi="Koop Office" w:cs="Arial"/>
          <w:sz w:val="20"/>
        </w:rPr>
        <w:t xml:space="preserve">maximálním ročním limitem pojistného plnění ve výši </w:t>
      </w:r>
      <w:r w:rsidR="007A7C02" w:rsidRPr="009F2F1B">
        <w:rPr>
          <w:rFonts w:ascii="Koop Office" w:hAnsi="Koop Office" w:cs="Arial"/>
          <w:b/>
          <w:sz w:val="20"/>
        </w:rPr>
        <w:t>9</w:t>
      </w:r>
      <w:r w:rsidRPr="009F2F1B">
        <w:rPr>
          <w:rFonts w:ascii="Koop Office" w:hAnsi="Koop Office" w:cs="Arial"/>
          <w:b/>
          <w:sz w:val="20"/>
        </w:rPr>
        <w:t>0 000 000,- Kč;</w:t>
      </w:r>
      <w:r w:rsidRPr="009F2F1B">
        <w:rPr>
          <w:rFonts w:ascii="Koop Office" w:hAnsi="Koop Office"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:rsidR="00DE6A06" w:rsidRPr="009F2F1B" w:rsidRDefault="00050ED5" w:rsidP="00BE03EF">
      <w:pPr>
        <w:pStyle w:val="Odstavecseseznamem"/>
        <w:numPr>
          <w:ilvl w:val="1"/>
          <w:numId w:val="16"/>
        </w:numPr>
        <w:tabs>
          <w:tab w:val="left" w:pos="-720"/>
        </w:tabs>
        <w:spacing w:before="120" w:after="0" w:line="240" w:lineRule="auto"/>
        <w:ind w:left="426" w:hanging="426"/>
        <w:contextualSpacing w:val="0"/>
        <w:jc w:val="both"/>
        <w:rPr>
          <w:sz w:val="20"/>
        </w:rPr>
      </w:pPr>
      <w:r w:rsidRPr="009F2F1B">
        <w:rPr>
          <w:rFonts w:ascii="Koop Office" w:hAnsi="Koop Office" w:cs="Arial"/>
          <w:sz w:val="20"/>
        </w:rPr>
        <w:t xml:space="preserve">Pojistné plnění ze všech pojištění sjednaných touto pojistnou smlouvou, v souhrnu za všechny pojistné události způsobené sesouváním půdy, zřícením skal nebo zemin, sesouváním nebo zřícením lavin, zemětřesením, tíhou sněhu nebo námrazy nastalé v průběhu jednoho pojistného roku </w:t>
      </w:r>
      <w:r w:rsidRPr="009F2F1B">
        <w:rPr>
          <w:rFonts w:ascii="Koop Office" w:hAnsi="Koop Office"/>
          <w:sz w:val="20"/>
          <w:szCs w:val="20"/>
        </w:rPr>
        <w:t>(resp. je-li pojištění sjednáno na dobu kratší než jeden pojistný rok, v průběhu trvání pojištění)</w:t>
      </w:r>
      <w:r w:rsidRPr="009F2F1B">
        <w:rPr>
          <w:rFonts w:ascii="Koop Office" w:hAnsi="Koop Office" w:cs="Arial"/>
          <w:sz w:val="20"/>
        </w:rPr>
        <w:t xml:space="preserve">, je omezeno maximálním ročním limitem pojistného plnění ve výši </w:t>
      </w:r>
      <w:r w:rsidR="007A7C02" w:rsidRPr="009F2F1B">
        <w:rPr>
          <w:rFonts w:ascii="Koop Office" w:hAnsi="Koop Office" w:cs="Arial"/>
          <w:b/>
          <w:sz w:val="20"/>
        </w:rPr>
        <w:t>9</w:t>
      </w:r>
      <w:r w:rsidRPr="009F2F1B">
        <w:rPr>
          <w:rFonts w:ascii="Koop Office" w:hAnsi="Koop Office" w:cs="Arial"/>
          <w:b/>
          <w:sz w:val="20"/>
        </w:rPr>
        <w:t>0 000 000,- Kč;</w:t>
      </w:r>
      <w:r w:rsidRPr="009F2F1B">
        <w:rPr>
          <w:rFonts w:ascii="Koop Office" w:hAnsi="Koop Office" w:cs="Arial"/>
          <w:sz w:val="20"/>
        </w:rPr>
        <w:t xml:space="preserve"> tím nejsou dotčena jiná ujednání, z nichž vyplývá povinnost pojistitele poskytnout pojistné plnění v nižší nebo stejné výši.</w:t>
      </w:r>
    </w:p>
    <w:p w:rsidR="00DE6A06" w:rsidRPr="009F2F1B" w:rsidRDefault="00DE6A06" w:rsidP="00BE03EF">
      <w:pPr>
        <w:pStyle w:val="Odstavecseseznamem"/>
        <w:numPr>
          <w:ilvl w:val="1"/>
          <w:numId w:val="16"/>
        </w:numPr>
        <w:tabs>
          <w:tab w:val="left" w:pos="-720"/>
        </w:tabs>
        <w:spacing w:before="120" w:after="0" w:line="240" w:lineRule="auto"/>
        <w:ind w:left="426" w:hanging="426"/>
        <w:contextualSpacing w:val="0"/>
        <w:jc w:val="both"/>
        <w:rPr>
          <w:rFonts w:ascii="Koop Office" w:hAnsi="Koop Office"/>
          <w:sz w:val="20"/>
        </w:rPr>
      </w:pPr>
      <w:r w:rsidRPr="009F2F1B">
        <w:rPr>
          <w:rFonts w:ascii="Koop Office" w:hAnsi="Koop Office" w:cs="Arial"/>
          <w:sz w:val="20"/>
          <w:szCs w:val="20"/>
        </w:rPr>
        <w:t xml:space="preserve">Pojistné plnění z </w:t>
      </w:r>
      <w:r w:rsidRPr="009F2F1B">
        <w:rPr>
          <w:rFonts w:ascii="Koop Office" w:hAnsi="Koop Office"/>
          <w:sz w:val="20"/>
          <w:szCs w:val="20"/>
        </w:rPr>
        <w:t xml:space="preserve">pojištění sjednaného doložkou </w:t>
      </w:r>
      <w:r w:rsidRPr="00BD370B">
        <w:rPr>
          <w:rFonts w:ascii="Koop Office" w:hAnsi="Koop Office"/>
          <w:b/>
          <w:sz w:val="20"/>
          <w:szCs w:val="20"/>
        </w:rPr>
        <w:t>DOD101 -</w:t>
      </w:r>
      <w:r w:rsidRPr="009F2F1B">
        <w:rPr>
          <w:rFonts w:ascii="Koop Office" w:hAnsi="Koop Office"/>
          <w:sz w:val="20"/>
          <w:szCs w:val="20"/>
        </w:rPr>
        <w:t xml:space="preserve"> </w:t>
      </w:r>
      <w:r w:rsidRPr="009F2F1B">
        <w:rPr>
          <w:rFonts w:ascii="Koop Office" w:hAnsi="Koop Office"/>
          <w:b/>
          <w:sz w:val="20"/>
          <w:szCs w:val="20"/>
        </w:rPr>
        <w:t>Pojištění okrasných dřevin</w:t>
      </w:r>
      <w:r w:rsidRPr="009F2F1B">
        <w:rPr>
          <w:rFonts w:ascii="Koop Office" w:hAnsi="Koop Office"/>
          <w:sz w:val="20"/>
          <w:szCs w:val="20"/>
        </w:rPr>
        <w:t xml:space="preserve"> - Rozšíření předmětu pojištění (1401)</w:t>
      </w:r>
      <w:r w:rsidRPr="009F2F1B">
        <w:rPr>
          <w:rFonts w:ascii="Koop Office" w:hAnsi="Koop Office"/>
          <w:bCs/>
          <w:sz w:val="20"/>
          <w:szCs w:val="20"/>
        </w:rPr>
        <w:t>“</w:t>
      </w:r>
      <w:r w:rsidRPr="009F2F1B">
        <w:rPr>
          <w:rFonts w:ascii="Koop Office" w:hAnsi="Koop Office" w:cs="Arial"/>
          <w:sz w:val="20"/>
          <w:szCs w:val="20"/>
        </w:rPr>
        <w:t xml:space="preserve"> </w:t>
      </w:r>
      <w:r w:rsidRPr="009F2F1B">
        <w:rPr>
          <w:rFonts w:ascii="Koop Office" w:hAnsi="Koop Office" w:cs="Arial"/>
          <w:sz w:val="20"/>
        </w:rPr>
        <w:t>v souhrnu</w:t>
      </w:r>
      <w:r w:rsidRPr="009F2F1B">
        <w:rPr>
          <w:rFonts w:ascii="Koop Office" w:hAnsi="Koop Office"/>
          <w:sz w:val="20"/>
          <w:szCs w:val="20"/>
        </w:rPr>
        <w:t xml:space="preserve"> za všechny pojistné události nastalé v průběhu </w:t>
      </w:r>
      <w:r w:rsidRPr="009F2F1B">
        <w:rPr>
          <w:rFonts w:ascii="Koop Office" w:hAnsi="Koop Office" w:cs="Arial"/>
          <w:sz w:val="20"/>
        </w:rPr>
        <w:t xml:space="preserve">jednoho pojistného roku </w:t>
      </w:r>
      <w:r w:rsidRPr="009F2F1B">
        <w:rPr>
          <w:rFonts w:ascii="Koop Office" w:hAnsi="Koop Office"/>
          <w:sz w:val="20"/>
          <w:szCs w:val="20"/>
        </w:rPr>
        <w:t xml:space="preserve">(resp. je-li pojištění sjednáno na dobu kratší než jeden pojistný rok, v průběhu trvání pojištění), je omezeno </w:t>
      </w:r>
      <w:r w:rsidRPr="009F2F1B">
        <w:rPr>
          <w:rFonts w:ascii="Koop Office" w:hAnsi="Koop Office" w:cs="Arial"/>
          <w:sz w:val="20"/>
        </w:rPr>
        <w:t xml:space="preserve">maximálním ročním limitem pojistného plnění ve výši </w:t>
      </w:r>
      <w:r w:rsidRPr="009F2F1B">
        <w:rPr>
          <w:rFonts w:ascii="Koop Office" w:hAnsi="Koop Office" w:cs="Arial"/>
          <w:b/>
          <w:sz w:val="20"/>
        </w:rPr>
        <w:t>2</w:t>
      </w:r>
      <w:r w:rsidRPr="009F2F1B">
        <w:rPr>
          <w:rFonts w:ascii="Koop Office" w:hAnsi="Koop Office" w:cs="Arial"/>
          <w:b/>
          <w:iCs/>
          <w:sz w:val="20"/>
        </w:rPr>
        <w:t>00 000,- Kč</w:t>
      </w:r>
      <w:r w:rsidRPr="009F2F1B">
        <w:rPr>
          <w:rFonts w:ascii="Koop Office" w:hAnsi="Koop Office" w:cs="Arial"/>
          <w:sz w:val="20"/>
        </w:rPr>
        <w:t xml:space="preserve">. </w:t>
      </w:r>
      <w:r w:rsidRPr="009F2F1B">
        <w:rPr>
          <w:rFonts w:ascii="Koop Office" w:hAnsi="Koop Office"/>
          <w:iCs/>
          <w:sz w:val="20"/>
          <w:szCs w:val="20"/>
        </w:rPr>
        <w:t>Toto pojištění se sjednává se spoluúčastí uvedenou pro příslušný druh pojistného nebezpečí.</w:t>
      </w:r>
    </w:p>
    <w:p w:rsidR="002B0109" w:rsidRPr="009F2F1B" w:rsidRDefault="002B0109" w:rsidP="00BE03EF">
      <w:pPr>
        <w:pStyle w:val="Odstavecseseznamem"/>
        <w:numPr>
          <w:ilvl w:val="1"/>
          <w:numId w:val="16"/>
        </w:numPr>
        <w:tabs>
          <w:tab w:val="left" w:pos="-720"/>
        </w:tabs>
        <w:spacing w:before="120" w:after="0" w:line="240" w:lineRule="auto"/>
        <w:ind w:left="426" w:hanging="426"/>
        <w:contextualSpacing w:val="0"/>
        <w:jc w:val="both"/>
        <w:rPr>
          <w:rFonts w:ascii="Koop Office" w:hAnsi="Koop Office"/>
          <w:sz w:val="20"/>
        </w:rPr>
      </w:pPr>
      <w:r w:rsidRPr="009F2F1B">
        <w:rPr>
          <w:rFonts w:ascii="Koop Office" w:hAnsi="Koop Office" w:cs="Arial"/>
          <w:sz w:val="20"/>
          <w:szCs w:val="20"/>
        </w:rPr>
        <w:t xml:space="preserve">Pojistné plnění pro vícenáklady na </w:t>
      </w:r>
      <w:r w:rsidRPr="009F2F1B">
        <w:rPr>
          <w:rFonts w:ascii="Koop Office" w:hAnsi="Koop Office" w:cs="Arial"/>
          <w:b/>
          <w:sz w:val="20"/>
          <w:szCs w:val="20"/>
        </w:rPr>
        <w:t>čištění a obnovu kanalizace a vodních zdrojů po záplavě a povodni</w:t>
      </w:r>
      <w:r w:rsidRPr="009F2F1B">
        <w:rPr>
          <w:rFonts w:ascii="Koop Office" w:hAnsi="Koop Office" w:cs="Arial"/>
          <w:sz w:val="20"/>
          <w:szCs w:val="20"/>
        </w:rPr>
        <w:t xml:space="preserve"> </w:t>
      </w:r>
      <w:r w:rsidRPr="009F2F1B">
        <w:rPr>
          <w:rFonts w:ascii="Koop Office" w:hAnsi="Koop Office" w:cs="Arial"/>
          <w:sz w:val="20"/>
        </w:rPr>
        <w:t>v souhrnu</w:t>
      </w:r>
      <w:r w:rsidRPr="009F2F1B">
        <w:rPr>
          <w:rFonts w:ascii="Koop Office" w:hAnsi="Koop Office"/>
          <w:sz w:val="20"/>
          <w:szCs w:val="20"/>
        </w:rPr>
        <w:t xml:space="preserve"> za všechny pojistné události nastalé v průběhu </w:t>
      </w:r>
      <w:r w:rsidRPr="009F2F1B">
        <w:rPr>
          <w:rFonts w:ascii="Koop Office" w:hAnsi="Koop Office" w:cs="Arial"/>
          <w:sz w:val="20"/>
        </w:rPr>
        <w:t xml:space="preserve">jednoho pojistného roku </w:t>
      </w:r>
      <w:r w:rsidRPr="009F2F1B">
        <w:rPr>
          <w:rFonts w:ascii="Koop Office" w:hAnsi="Koop Office"/>
          <w:sz w:val="20"/>
          <w:szCs w:val="20"/>
        </w:rPr>
        <w:t xml:space="preserve">(resp. je-li pojištění sjednáno na dobu kratší než jeden pojistný rok, v průběhu trvání pojištění), je omezeno </w:t>
      </w:r>
      <w:r w:rsidRPr="009F2F1B">
        <w:rPr>
          <w:rFonts w:ascii="Koop Office" w:hAnsi="Koop Office" w:cs="Arial"/>
          <w:sz w:val="20"/>
        </w:rPr>
        <w:t xml:space="preserve">maximálním ročním limitem pojistného plnění ve výši </w:t>
      </w:r>
      <w:r w:rsidRPr="009F2F1B">
        <w:rPr>
          <w:rFonts w:ascii="Koop Office" w:hAnsi="Koop Office" w:cs="Arial"/>
          <w:b/>
          <w:sz w:val="20"/>
        </w:rPr>
        <w:t>1 0</w:t>
      </w:r>
      <w:r w:rsidRPr="009F2F1B">
        <w:rPr>
          <w:rFonts w:ascii="Koop Office" w:hAnsi="Koop Office" w:cs="Arial"/>
          <w:b/>
          <w:iCs/>
          <w:sz w:val="20"/>
        </w:rPr>
        <w:t>00 000,- Kč</w:t>
      </w:r>
      <w:r w:rsidRPr="009F2F1B">
        <w:rPr>
          <w:rFonts w:ascii="Koop Office" w:hAnsi="Koop Office" w:cs="Arial"/>
          <w:sz w:val="20"/>
        </w:rPr>
        <w:t xml:space="preserve">. </w:t>
      </w:r>
      <w:r w:rsidRPr="009F2F1B">
        <w:rPr>
          <w:rFonts w:ascii="Koop Office" w:hAnsi="Koop Office"/>
          <w:iCs/>
          <w:sz w:val="20"/>
          <w:szCs w:val="20"/>
        </w:rPr>
        <w:t>Toto pojištění se sjednává se spoluúčastí uvedenou pro příslušný druh pojistného nebezpečí.</w:t>
      </w:r>
    </w:p>
    <w:p w:rsidR="002B0109" w:rsidRDefault="002B0109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9F2F1B" w:rsidRDefault="009F2F1B" w:rsidP="0023499E">
      <w:pPr>
        <w:pStyle w:val="Odstavecseseznamem"/>
        <w:tabs>
          <w:tab w:val="left" w:pos="-720"/>
        </w:tabs>
        <w:spacing w:after="0" w:line="240" w:lineRule="auto"/>
        <w:ind w:left="357"/>
        <w:contextualSpacing w:val="0"/>
        <w:jc w:val="both"/>
        <w:rPr>
          <w:rFonts w:ascii="Koop Office" w:hAnsi="Koop Office"/>
          <w:color w:val="FF0000"/>
          <w:sz w:val="20"/>
        </w:rPr>
      </w:pPr>
    </w:p>
    <w:p w:rsidR="003E3059" w:rsidRPr="006368D9" w:rsidRDefault="003E3059" w:rsidP="003E3059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lastRenderedPageBreak/>
        <w:t>Článek III.</w:t>
      </w:r>
    </w:p>
    <w:p w:rsidR="003E3059" w:rsidRPr="006368D9" w:rsidRDefault="003E3059" w:rsidP="003E3059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3E04B0" w:rsidRPr="004F35AA" w:rsidRDefault="003E04B0" w:rsidP="00BE03EF">
      <w:pPr>
        <w:keepNext/>
        <w:numPr>
          <w:ilvl w:val="0"/>
          <w:numId w:val="11"/>
        </w:numPr>
        <w:tabs>
          <w:tab w:val="left" w:pos="-1418"/>
        </w:tabs>
        <w:spacing w:before="120"/>
        <w:jc w:val="both"/>
        <w:rPr>
          <w:rFonts w:cs="Arial"/>
          <w:b/>
          <w:sz w:val="20"/>
          <w:szCs w:val="20"/>
        </w:rPr>
      </w:pPr>
      <w:r w:rsidRPr="004F35AA">
        <w:rPr>
          <w:b/>
          <w:sz w:val="20"/>
          <w:szCs w:val="20"/>
        </w:rPr>
        <w:t>Pojistné za jeden pojistný rok činí</w:t>
      </w:r>
      <w:r w:rsidRPr="004F35AA">
        <w:rPr>
          <w:rFonts w:cs="Arial"/>
          <w:b/>
          <w:sz w:val="20"/>
          <w:szCs w:val="20"/>
        </w:rPr>
        <w:t>:</w:t>
      </w:r>
    </w:p>
    <w:p w:rsidR="003E3059" w:rsidRPr="004F35AA" w:rsidRDefault="003E3059" w:rsidP="00BE03EF">
      <w:pPr>
        <w:keepNext/>
        <w:numPr>
          <w:ilvl w:val="0"/>
          <w:numId w:val="10"/>
        </w:numPr>
        <w:tabs>
          <w:tab w:val="clear" w:pos="425"/>
          <w:tab w:val="left" w:pos="-720"/>
        </w:tabs>
        <w:spacing w:before="120"/>
        <w:ind w:left="567" w:hanging="567"/>
        <w:jc w:val="both"/>
        <w:rPr>
          <w:rFonts w:cs="Arial"/>
          <w:b/>
          <w:sz w:val="20"/>
        </w:rPr>
      </w:pPr>
      <w:r w:rsidRPr="004F35AA">
        <w:rPr>
          <w:rFonts w:cs="Arial"/>
          <w:b/>
          <w:sz w:val="20"/>
        </w:rPr>
        <w:t>Živelní pojištění</w:t>
      </w:r>
    </w:p>
    <w:p w:rsidR="003E3059" w:rsidRPr="009F2F1B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9473B8" w:rsidRPr="009F2F1B">
        <w:rPr>
          <w:rFonts w:cs="Arial"/>
          <w:sz w:val="20"/>
        </w:rPr>
        <w:t>2</w:t>
      </w:r>
      <w:r w:rsidR="008E5D71" w:rsidRPr="009F2F1B">
        <w:rPr>
          <w:rFonts w:cs="Arial"/>
          <w:sz w:val="20"/>
        </w:rPr>
        <w:t>7</w:t>
      </w:r>
      <w:r w:rsidR="009473B8" w:rsidRPr="009F2F1B">
        <w:rPr>
          <w:rFonts w:cs="Arial"/>
          <w:sz w:val="20"/>
        </w:rPr>
        <w:t>8.</w:t>
      </w:r>
      <w:r w:rsidR="008E5D71" w:rsidRPr="009F2F1B">
        <w:rPr>
          <w:rFonts w:cs="Arial"/>
          <w:sz w:val="20"/>
        </w:rPr>
        <w:t>345</w:t>
      </w:r>
      <w:r w:rsidRPr="009F2F1B">
        <w:rPr>
          <w:rFonts w:cs="Arial"/>
          <w:sz w:val="20"/>
        </w:rPr>
        <w:t>,- Kč</w:t>
      </w:r>
    </w:p>
    <w:p w:rsidR="003E3059" w:rsidRPr="009F2F1B" w:rsidRDefault="003E3059" w:rsidP="00BE03EF">
      <w:pPr>
        <w:keepNext/>
        <w:numPr>
          <w:ilvl w:val="0"/>
          <w:numId w:val="10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 xml:space="preserve">Pojištění pro případ odcizení </w:t>
      </w:r>
    </w:p>
    <w:p w:rsidR="003E3059" w:rsidRPr="009F2F1B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983AC7" w:rsidRPr="009F2F1B">
        <w:rPr>
          <w:rFonts w:cs="Arial"/>
          <w:sz w:val="20"/>
        </w:rPr>
        <w:t>29.389</w:t>
      </w:r>
      <w:r w:rsidRPr="009F2F1B">
        <w:rPr>
          <w:rFonts w:cs="Arial"/>
          <w:sz w:val="20"/>
        </w:rPr>
        <w:t>,- Kč</w:t>
      </w:r>
    </w:p>
    <w:p w:rsidR="005B3C05" w:rsidRPr="009F2F1B" w:rsidRDefault="005B3C05" w:rsidP="00BE03EF">
      <w:pPr>
        <w:keepNext/>
        <w:numPr>
          <w:ilvl w:val="0"/>
          <w:numId w:val="10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>Pojištění pro případ vandalismu</w:t>
      </w:r>
    </w:p>
    <w:p w:rsidR="005B3C05" w:rsidRPr="009F2F1B" w:rsidRDefault="005B3C05" w:rsidP="005B3C05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4F35AA" w:rsidRPr="009F2F1B">
        <w:rPr>
          <w:rFonts w:cs="Arial"/>
          <w:sz w:val="20"/>
        </w:rPr>
        <w:t>19.778</w:t>
      </w:r>
      <w:r w:rsidRPr="009F2F1B">
        <w:rPr>
          <w:rFonts w:cs="Arial"/>
          <w:sz w:val="20"/>
        </w:rPr>
        <w:t>,- Kč</w:t>
      </w:r>
    </w:p>
    <w:p w:rsidR="005B3C05" w:rsidRPr="009F2F1B" w:rsidRDefault="005B3C05" w:rsidP="00BE03EF">
      <w:pPr>
        <w:keepNext/>
        <w:numPr>
          <w:ilvl w:val="0"/>
          <w:numId w:val="10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 xml:space="preserve">Pojištění pro případ odcizení – </w:t>
      </w:r>
      <w:r w:rsidRPr="009F2F1B">
        <w:rPr>
          <w:b/>
          <w:sz w:val="20"/>
          <w:szCs w:val="20"/>
        </w:rPr>
        <w:t>loupež přepravovaných peněz nebo cenin</w:t>
      </w:r>
    </w:p>
    <w:p w:rsidR="005B3C05" w:rsidRPr="009F2F1B" w:rsidRDefault="005B3C05" w:rsidP="005B3C05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2A5191" w:rsidRPr="009F2F1B">
        <w:rPr>
          <w:rFonts w:cs="Arial"/>
          <w:sz w:val="20"/>
        </w:rPr>
        <w:t>1.5</w:t>
      </w:r>
      <w:r w:rsidRPr="009F2F1B">
        <w:rPr>
          <w:rFonts w:cs="Arial"/>
          <w:sz w:val="20"/>
        </w:rPr>
        <w:t>00,- Kč</w:t>
      </w:r>
    </w:p>
    <w:p w:rsidR="003E3059" w:rsidRPr="009F2F1B" w:rsidRDefault="003E3059" w:rsidP="00BE03EF">
      <w:pPr>
        <w:keepNext/>
        <w:numPr>
          <w:ilvl w:val="0"/>
          <w:numId w:val="10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 xml:space="preserve">Pojištění </w:t>
      </w:r>
      <w:r w:rsidR="005B3C05" w:rsidRPr="009F2F1B">
        <w:rPr>
          <w:rFonts w:cs="Arial"/>
          <w:b/>
          <w:sz w:val="20"/>
        </w:rPr>
        <w:t>skla</w:t>
      </w:r>
    </w:p>
    <w:p w:rsidR="003E3059" w:rsidRPr="009F2F1B" w:rsidRDefault="003E3059" w:rsidP="003E3059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983AC7" w:rsidRPr="009F2F1B">
        <w:rPr>
          <w:rFonts w:cs="Arial"/>
          <w:sz w:val="20"/>
        </w:rPr>
        <w:t>6.000</w:t>
      </w:r>
      <w:r w:rsidRPr="009F2F1B">
        <w:rPr>
          <w:rFonts w:cs="Arial"/>
          <w:sz w:val="20"/>
        </w:rPr>
        <w:t>,- Kč</w:t>
      </w:r>
    </w:p>
    <w:p w:rsidR="002A5191" w:rsidRPr="009F2F1B" w:rsidRDefault="002A5191" w:rsidP="00BE03EF">
      <w:pPr>
        <w:keepNext/>
        <w:numPr>
          <w:ilvl w:val="0"/>
          <w:numId w:val="10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>Pojištění strojů</w:t>
      </w:r>
    </w:p>
    <w:p w:rsidR="002A5191" w:rsidRPr="009F2F1B" w:rsidRDefault="002A5191" w:rsidP="002A5191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10.625,- Kč</w:t>
      </w:r>
    </w:p>
    <w:p w:rsidR="003D352A" w:rsidRPr="009F2F1B" w:rsidRDefault="003D352A" w:rsidP="00BE03EF">
      <w:pPr>
        <w:keepNext/>
        <w:numPr>
          <w:ilvl w:val="0"/>
          <w:numId w:val="10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 xml:space="preserve">Pojištění </w:t>
      </w:r>
      <w:r w:rsidR="002A5191" w:rsidRPr="009F2F1B">
        <w:rPr>
          <w:rFonts w:cs="Arial"/>
          <w:b/>
          <w:sz w:val="20"/>
        </w:rPr>
        <w:t>elektroniky</w:t>
      </w:r>
    </w:p>
    <w:p w:rsidR="003D352A" w:rsidRPr="009F2F1B" w:rsidRDefault="003D352A" w:rsidP="003D352A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4F35AA" w:rsidRPr="009F2F1B">
        <w:rPr>
          <w:rFonts w:cs="Arial"/>
          <w:sz w:val="20"/>
        </w:rPr>
        <w:t>39.491</w:t>
      </w:r>
      <w:r w:rsidRPr="009F2F1B">
        <w:rPr>
          <w:rFonts w:cs="Arial"/>
          <w:sz w:val="20"/>
        </w:rPr>
        <w:t>,- Kč</w:t>
      </w:r>
    </w:p>
    <w:p w:rsidR="003D352A" w:rsidRPr="009F2F1B" w:rsidRDefault="005B3C05" w:rsidP="00BE03EF">
      <w:pPr>
        <w:keepNext/>
        <w:numPr>
          <w:ilvl w:val="0"/>
          <w:numId w:val="10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>Pojištění věcí během silniční dopravy</w:t>
      </w:r>
    </w:p>
    <w:p w:rsidR="003D352A" w:rsidRPr="009F2F1B" w:rsidRDefault="003D352A" w:rsidP="003D352A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2A5191" w:rsidRPr="009F2F1B">
        <w:rPr>
          <w:rFonts w:cs="Arial"/>
          <w:sz w:val="20"/>
        </w:rPr>
        <w:t>6</w:t>
      </w:r>
      <w:r w:rsidR="003067C1" w:rsidRPr="009F2F1B">
        <w:rPr>
          <w:rFonts w:cs="Arial"/>
          <w:sz w:val="20"/>
        </w:rPr>
        <w:t>.</w:t>
      </w:r>
      <w:r w:rsidR="002A5191" w:rsidRPr="009F2F1B">
        <w:rPr>
          <w:rFonts w:cs="Arial"/>
          <w:sz w:val="20"/>
        </w:rPr>
        <w:t>5</w:t>
      </w:r>
      <w:r w:rsidR="005B3C05" w:rsidRPr="009F2F1B">
        <w:rPr>
          <w:rFonts w:cs="Arial"/>
          <w:sz w:val="20"/>
        </w:rPr>
        <w:t>0</w:t>
      </w:r>
      <w:r w:rsidR="004C0D19" w:rsidRPr="009F2F1B">
        <w:rPr>
          <w:rFonts w:cs="Arial"/>
          <w:sz w:val="20"/>
        </w:rPr>
        <w:t>0</w:t>
      </w:r>
      <w:r w:rsidRPr="009F2F1B">
        <w:rPr>
          <w:rFonts w:cs="Arial"/>
          <w:sz w:val="20"/>
        </w:rPr>
        <w:t>,- Kč</w:t>
      </w:r>
    </w:p>
    <w:p w:rsidR="004E6A94" w:rsidRPr="009F2F1B" w:rsidRDefault="004E6A94" w:rsidP="00BE03EF">
      <w:pPr>
        <w:keepNext/>
        <w:numPr>
          <w:ilvl w:val="0"/>
          <w:numId w:val="10"/>
        </w:numPr>
        <w:tabs>
          <w:tab w:val="clear" w:pos="425"/>
          <w:tab w:val="left" w:pos="-1418"/>
        </w:tabs>
        <w:ind w:left="567" w:hanging="567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>Pojištění odpovědnosti za újmu</w:t>
      </w:r>
    </w:p>
    <w:p w:rsidR="004E6A94" w:rsidRPr="009F2F1B" w:rsidRDefault="004E6A94" w:rsidP="004E6A94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</w:t>
      </w:r>
      <w:r w:rsidRPr="009F2F1B">
        <w:rPr>
          <w:rFonts w:cs="Arial"/>
          <w:sz w:val="20"/>
        </w:rPr>
        <w:tab/>
        <w:t xml:space="preserve"> </w:t>
      </w:r>
      <w:r w:rsidR="004F35AA" w:rsidRPr="009F2F1B">
        <w:rPr>
          <w:rFonts w:cs="Arial"/>
          <w:sz w:val="20"/>
        </w:rPr>
        <w:t>48.</w:t>
      </w:r>
      <w:r w:rsidR="008E5D71" w:rsidRPr="009F2F1B">
        <w:rPr>
          <w:rFonts w:cs="Arial"/>
          <w:sz w:val="20"/>
        </w:rPr>
        <w:t>500</w:t>
      </w:r>
      <w:r w:rsidRPr="009F2F1B">
        <w:rPr>
          <w:rFonts w:cs="Arial"/>
          <w:sz w:val="20"/>
        </w:rPr>
        <w:t>,- Kč</w:t>
      </w:r>
    </w:p>
    <w:p w:rsidR="003E3059" w:rsidRPr="009F2F1B" w:rsidRDefault="003E3059" w:rsidP="00ED3116">
      <w:pPr>
        <w:keepNext/>
        <w:tabs>
          <w:tab w:val="right" w:leader="dot" w:pos="9639"/>
        </w:tabs>
        <w:spacing w:before="80"/>
        <w:ind w:left="284" w:right="-709" w:hanging="284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>Souhrn</w:t>
      </w:r>
      <w:r w:rsidRPr="009F2F1B">
        <w:rPr>
          <w:rFonts w:cs="Arial"/>
          <w:sz w:val="20"/>
        </w:rPr>
        <w:t xml:space="preserve"> </w:t>
      </w:r>
      <w:r w:rsidRPr="009F2F1B">
        <w:rPr>
          <w:rFonts w:cs="Arial"/>
          <w:b/>
          <w:sz w:val="20"/>
        </w:rPr>
        <w:t xml:space="preserve">pojistného za sjednaná pojištění za jeden pojistný rok činí </w:t>
      </w:r>
      <w:r w:rsidRPr="009F2F1B">
        <w:rPr>
          <w:rFonts w:cs="Arial"/>
          <w:b/>
          <w:sz w:val="20"/>
        </w:rPr>
        <w:tab/>
        <w:t xml:space="preserve"> </w:t>
      </w:r>
      <w:r w:rsidR="00983AC7" w:rsidRPr="009F2F1B">
        <w:rPr>
          <w:rFonts w:cs="Arial"/>
          <w:b/>
          <w:sz w:val="20"/>
        </w:rPr>
        <w:t>44</w:t>
      </w:r>
      <w:r w:rsidR="008E5D71" w:rsidRPr="009F2F1B">
        <w:rPr>
          <w:rFonts w:cs="Arial"/>
          <w:b/>
          <w:sz w:val="20"/>
        </w:rPr>
        <w:t>0</w:t>
      </w:r>
      <w:r w:rsidR="00983AC7" w:rsidRPr="009F2F1B">
        <w:rPr>
          <w:rFonts w:cs="Arial"/>
          <w:b/>
          <w:sz w:val="20"/>
        </w:rPr>
        <w:t>.</w:t>
      </w:r>
      <w:r w:rsidR="008E5D71" w:rsidRPr="009F2F1B">
        <w:rPr>
          <w:rFonts w:cs="Arial"/>
          <w:b/>
          <w:sz w:val="20"/>
        </w:rPr>
        <w:t>128</w:t>
      </w:r>
      <w:r w:rsidRPr="009F2F1B">
        <w:rPr>
          <w:rFonts w:cs="Arial"/>
          <w:b/>
          <w:sz w:val="20"/>
        </w:rPr>
        <w:t>,- Kč</w:t>
      </w:r>
    </w:p>
    <w:p w:rsidR="004C0D19" w:rsidRPr="009F2F1B" w:rsidRDefault="004C0D19" w:rsidP="00ED3116">
      <w:pPr>
        <w:keepNext/>
        <w:tabs>
          <w:tab w:val="right" w:leader="dot" w:pos="9781"/>
        </w:tabs>
        <w:spacing w:before="80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 uplatnění obchodní slevy ve výši </w:t>
      </w:r>
      <w:r w:rsidR="00B72205" w:rsidRPr="009F2F1B">
        <w:rPr>
          <w:rFonts w:cs="Arial"/>
          <w:sz w:val="20"/>
        </w:rPr>
        <w:t>4</w:t>
      </w:r>
      <w:r w:rsidR="0023499E" w:rsidRPr="009F2F1B">
        <w:rPr>
          <w:rFonts w:cs="Arial"/>
          <w:sz w:val="20"/>
        </w:rPr>
        <w:t>7</w:t>
      </w:r>
      <w:r w:rsidRPr="009F2F1B">
        <w:rPr>
          <w:rFonts w:cs="Arial"/>
          <w:sz w:val="20"/>
        </w:rPr>
        <w:t>%</w:t>
      </w:r>
    </w:p>
    <w:p w:rsidR="000A6B9E" w:rsidRPr="009F2F1B" w:rsidRDefault="00ED3116" w:rsidP="00ED3116">
      <w:pPr>
        <w:tabs>
          <w:tab w:val="right" w:leader="dot" w:pos="9639"/>
        </w:tabs>
        <w:spacing w:before="80"/>
        <w:jc w:val="both"/>
        <w:rPr>
          <w:rFonts w:cs="Arial"/>
          <w:b/>
          <w:sz w:val="20"/>
        </w:rPr>
      </w:pPr>
      <w:r w:rsidRPr="009F2F1B">
        <w:rPr>
          <w:rFonts w:cs="Arial"/>
          <w:b/>
          <w:sz w:val="20"/>
        </w:rPr>
        <w:t>c</w:t>
      </w:r>
      <w:r w:rsidR="000A6B9E" w:rsidRPr="009F2F1B">
        <w:rPr>
          <w:rFonts w:cs="Arial"/>
          <w:b/>
          <w:sz w:val="20"/>
        </w:rPr>
        <w:t>elkové pojistné za sjednaná pojištění za jeden pojistný rok činí</w:t>
      </w:r>
      <w:r w:rsidR="000A6B9E" w:rsidRPr="009F2F1B">
        <w:rPr>
          <w:rFonts w:cs="Arial"/>
          <w:b/>
          <w:sz w:val="20"/>
        </w:rPr>
        <w:tab/>
        <w:t xml:space="preserve"> </w:t>
      </w:r>
      <w:r w:rsidR="00983AC7" w:rsidRPr="009F2F1B">
        <w:rPr>
          <w:rFonts w:cs="Arial"/>
          <w:b/>
          <w:sz w:val="20"/>
        </w:rPr>
        <w:t>2</w:t>
      </w:r>
      <w:r w:rsidR="0023499E" w:rsidRPr="009F2F1B">
        <w:rPr>
          <w:rFonts w:cs="Arial"/>
          <w:b/>
          <w:sz w:val="20"/>
        </w:rPr>
        <w:t>3</w:t>
      </w:r>
      <w:r w:rsidR="008E5D71" w:rsidRPr="009F2F1B">
        <w:rPr>
          <w:rFonts w:cs="Arial"/>
          <w:b/>
          <w:sz w:val="20"/>
        </w:rPr>
        <w:t>3</w:t>
      </w:r>
      <w:r w:rsidR="00983AC7" w:rsidRPr="009F2F1B">
        <w:rPr>
          <w:rFonts w:cs="Arial"/>
          <w:b/>
          <w:sz w:val="20"/>
        </w:rPr>
        <w:t>.</w:t>
      </w:r>
      <w:r w:rsidR="008E5D71" w:rsidRPr="009F2F1B">
        <w:rPr>
          <w:rFonts w:cs="Arial"/>
          <w:b/>
          <w:sz w:val="20"/>
        </w:rPr>
        <w:t>268</w:t>
      </w:r>
      <w:r w:rsidR="000A6B9E" w:rsidRPr="009F2F1B">
        <w:rPr>
          <w:rFonts w:cs="Arial"/>
          <w:b/>
          <w:sz w:val="20"/>
        </w:rPr>
        <w:t>,- Kč</w:t>
      </w:r>
    </w:p>
    <w:p w:rsidR="004C0D19" w:rsidRPr="009F2F1B" w:rsidRDefault="004C0D19" w:rsidP="00BE03EF">
      <w:pPr>
        <w:keepNext/>
        <w:numPr>
          <w:ilvl w:val="0"/>
          <w:numId w:val="11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je sjednáno jako běžné. </w:t>
      </w:r>
    </w:p>
    <w:p w:rsidR="004C0D19" w:rsidRPr="009F2F1B" w:rsidRDefault="004C0D19" w:rsidP="004C0D19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9F2F1B">
        <w:rPr>
          <w:rFonts w:cs="Arial"/>
          <w:sz w:val="20"/>
        </w:rPr>
        <w:t xml:space="preserve">Pojistné období je tříměsíční. Pojistné je </w:t>
      </w:r>
      <w:r w:rsidR="009D4815" w:rsidRPr="009F2F1B">
        <w:rPr>
          <w:rFonts w:cs="Arial"/>
          <w:sz w:val="20"/>
        </w:rPr>
        <w:t xml:space="preserve">v </w:t>
      </w:r>
      <w:r w:rsidRPr="009F2F1B">
        <w:rPr>
          <w:rFonts w:cs="Arial"/>
          <w:sz w:val="20"/>
        </w:rPr>
        <w:t xml:space="preserve">splatné k datům a v částkách takto: </w:t>
      </w:r>
    </w:p>
    <w:p w:rsidR="004C0D19" w:rsidRPr="009F2F1B" w:rsidRDefault="004C0D19" w:rsidP="002C28E1">
      <w:pPr>
        <w:tabs>
          <w:tab w:val="left" w:pos="3969"/>
        </w:tabs>
        <w:spacing w:before="120"/>
        <w:ind w:left="851"/>
        <w:jc w:val="both"/>
        <w:rPr>
          <w:rFonts w:cs="Arial"/>
          <w:b/>
          <w:sz w:val="20"/>
        </w:rPr>
      </w:pPr>
      <w:r w:rsidRPr="009F2F1B">
        <w:rPr>
          <w:rFonts w:cs="Arial"/>
          <w:sz w:val="20"/>
        </w:rPr>
        <w:t xml:space="preserve">datum: </w:t>
      </w:r>
      <w:r w:rsidR="001C7980" w:rsidRPr="009F2F1B">
        <w:rPr>
          <w:rFonts w:cs="Arial"/>
          <w:b/>
          <w:sz w:val="20"/>
        </w:rPr>
        <w:t>01</w:t>
      </w:r>
      <w:r w:rsidRPr="009F2F1B">
        <w:rPr>
          <w:rFonts w:cs="Arial"/>
          <w:b/>
          <w:sz w:val="20"/>
        </w:rPr>
        <w:t>.</w:t>
      </w:r>
      <w:r w:rsidR="005B3C05" w:rsidRPr="009F2F1B">
        <w:rPr>
          <w:rFonts w:cs="Arial"/>
          <w:b/>
          <w:sz w:val="20"/>
        </w:rPr>
        <w:t>0</w:t>
      </w:r>
      <w:r w:rsidR="00F1587E" w:rsidRPr="009F2F1B">
        <w:rPr>
          <w:rFonts w:cs="Arial"/>
          <w:b/>
          <w:sz w:val="20"/>
        </w:rPr>
        <w:t>4</w:t>
      </w:r>
      <w:r w:rsidRPr="009F2F1B">
        <w:rPr>
          <w:rFonts w:cs="Arial"/>
          <w:b/>
          <w:sz w:val="20"/>
        </w:rPr>
        <w:t>.</w:t>
      </w:r>
      <w:r w:rsidR="009D4815" w:rsidRPr="009F2F1B">
        <w:rPr>
          <w:rFonts w:cs="Arial"/>
          <w:b/>
          <w:sz w:val="20"/>
        </w:rPr>
        <w:t>2017</w:t>
      </w:r>
      <w:r w:rsidRPr="009F2F1B">
        <w:rPr>
          <w:rFonts w:cs="Arial"/>
          <w:sz w:val="20"/>
        </w:rPr>
        <w:tab/>
        <w:t xml:space="preserve">částka: </w:t>
      </w:r>
      <w:r w:rsidR="0023499E" w:rsidRPr="009F2F1B">
        <w:rPr>
          <w:rFonts w:cs="Arial"/>
          <w:b/>
          <w:sz w:val="20"/>
        </w:rPr>
        <w:t>58</w:t>
      </w:r>
      <w:r w:rsidR="00983AC7" w:rsidRPr="009F2F1B">
        <w:rPr>
          <w:rFonts w:cs="Arial"/>
          <w:b/>
          <w:sz w:val="20"/>
        </w:rPr>
        <w:t>.</w:t>
      </w:r>
      <w:r w:rsidR="008E5D71" w:rsidRPr="009F2F1B">
        <w:rPr>
          <w:rFonts w:cs="Arial"/>
          <w:b/>
          <w:sz w:val="20"/>
        </w:rPr>
        <w:t>317</w:t>
      </w:r>
      <w:r w:rsidRPr="009F2F1B">
        <w:rPr>
          <w:rFonts w:cs="Arial"/>
          <w:b/>
          <w:sz w:val="20"/>
        </w:rPr>
        <w:t>,- Kč</w:t>
      </w:r>
    </w:p>
    <w:p w:rsidR="004C0D19" w:rsidRPr="009F2F1B" w:rsidRDefault="004C0D19" w:rsidP="002C28E1">
      <w:pPr>
        <w:tabs>
          <w:tab w:val="left" w:pos="3969"/>
        </w:tabs>
        <w:ind w:left="851"/>
        <w:jc w:val="both"/>
        <w:rPr>
          <w:rFonts w:cs="Arial"/>
          <w:b/>
          <w:sz w:val="20"/>
        </w:rPr>
      </w:pPr>
      <w:r w:rsidRPr="009F2F1B">
        <w:rPr>
          <w:rFonts w:cs="Arial"/>
          <w:sz w:val="20"/>
        </w:rPr>
        <w:t xml:space="preserve">datum: </w:t>
      </w:r>
      <w:r w:rsidRPr="009F2F1B">
        <w:rPr>
          <w:rFonts w:cs="Arial"/>
          <w:b/>
          <w:sz w:val="20"/>
        </w:rPr>
        <w:t>01.0</w:t>
      </w:r>
      <w:r w:rsidR="00F1587E" w:rsidRPr="009F2F1B">
        <w:rPr>
          <w:rFonts w:cs="Arial"/>
          <w:b/>
          <w:sz w:val="20"/>
        </w:rPr>
        <w:t>7</w:t>
      </w:r>
      <w:r w:rsidRPr="009F2F1B">
        <w:rPr>
          <w:rFonts w:cs="Arial"/>
          <w:b/>
          <w:sz w:val="20"/>
        </w:rPr>
        <w:t>.</w:t>
      </w:r>
      <w:r w:rsidR="009D4815" w:rsidRPr="009F2F1B">
        <w:rPr>
          <w:rFonts w:cs="Arial"/>
          <w:b/>
          <w:sz w:val="20"/>
        </w:rPr>
        <w:t>2017</w:t>
      </w:r>
      <w:r w:rsidRPr="009F2F1B">
        <w:rPr>
          <w:rFonts w:cs="Arial"/>
          <w:sz w:val="20"/>
        </w:rPr>
        <w:tab/>
        <w:t xml:space="preserve">částka: </w:t>
      </w:r>
      <w:r w:rsidR="0023499E" w:rsidRPr="009F2F1B">
        <w:rPr>
          <w:rFonts w:cs="Arial"/>
          <w:b/>
          <w:sz w:val="20"/>
        </w:rPr>
        <w:t>58.</w:t>
      </w:r>
      <w:r w:rsidR="008E5D71" w:rsidRPr="009F2F1B">
        <w:rPr>
          <w:rFonts w:cs="Arial"/>
          <w:b/>
          <w:sz w:val="20"/>
        </w:rPr>
        <w:t>317</w:t>
      </w:r>
      <w:r w:rsidR="00983AC7" w:rsidRPr="009F2F1B">
        <w:rPr>
          <w:rFonts w:cs="Arial"/>
          <w:b/>
          <w:sz w:val="20"/>
        </w:rPr>
        <w:t>,- Kč</w:t>
      </w:r>
    </w:p>
    <w:p w:rsidR="004C0D19" w:rsidRPr="009F2F1B" w:rsidRDefault="004C0D19" w:rsidP="002C28E1">
      <w:pPr>
        <w:tabs>
          <w:tab w:val="left" w:pos="3969"/>
        </w:tabs>
        <w:ind w:left="851"/>
        <w:jc w:val="both"/>
        <w:rPr>
          <w:rFonts w:cs="Arial"/>
          <w:b/>
          <w:sz w:val="20"/>
        </w:rPr>
      </w:pPr>
      <w:r w:rsidRPr="009F2F1B">
        <w:rPr>
          <w:rFonts w:cs="Arial"/>
          <w:sz w:val="20"/>
        </w:rPr>
        <w:t xml:space="preserve">datum: </w:t>
      </w:r>
      <w:r w:rsidRPr="009F2F1B">
        <w:rPr>
          <w:rFonts w:cs="Arial"/>
          <w:b/>
          <w:sz w:val="20"/>
        </w:rPr>
        <w:t>01.</w:t>
      </w:r>
      <w:r w:rsidR="00F1587E" w:rsidRPr="009F2F1B">
        <w:rPr>
          <w:rFonts w:cs="Arial"/>
          <w:b/>
          <w:sz w:val="20"/>
        </w:rPr>
        <w:t>1</w:t>
      </w:r>
      <w:r w:rsidRPr="009F2F1B">
        <w:rPr>
          <w:rFonts w:cs="Arial"/>
          <w:b/>
          <w:sz w:val="20"/>
        </w:rPr>
        <w:t>0.</w:t>
      </w:r>
      <w:r w:rsidR="009D4815" w:rsidRPr="009F2F1B">
        <w:rPr>
          <w:rFonts w:cs="Arial"/>
          <w:b/>
          <w:sz w:val="20"/>
        </w:rPr>
        <w:t>2017</w:t>
      </w:r>
      <w:r w:rsidRPr="009F2F1B">
        <w:rPr>
          <w:rFonts w:cs="Arial"/>
          <w:sz w:val="20"/>
        </w:rPr>
        <w:tab/>
        <w:t xml:space="preserve">částka: </w:t>
      </w:r>
      <w:r w:rsidR="0023499E" w:rsidRPr="009F2F1B">
        <w:rPr>
          <w:rFonts w:cs="Arial"/>
          <w:b/>
          <w:sz w:val="20"/>
        </w:rPr>
        <w:t>58.</w:t>
      </w:r>
      <w:r w:rsidR="008E5D71" w:rsidRPr="009F2F1B">
        <w:rPr>
          <w:rFonts w:cs="Arial"/>
          <w:b/>
          <w:sz w:val="20"/>
        </w:rPr>
        <w:t>317</w:t>
      </w:r>
      <w:r w:rsidR="00983AC7" w:rsidRPr="009F2F1B">
        <w:rPr>
          <w:rFonts w:cs="Arial"/>
          <w:b/>
          <w:sz w:val="20"/>
        </w:rPr>
        <w:t>,- Kč</w:t>
      </w:r>
    </w:p>
    <w:p w:rsidR="004C0D19" w:rsidRPr="009F2F1B" w:rsidRDefault="004C0D19" w:rsidP="002C28E1">
      <w:pPr>
        <w:tabs>
          <w:tab w:val="left" w:pos="3969"/>
        </w:tabs>
        <w:ind w:left="851"/>
        <w:jc w:val="both"/>
        <w:rPr>
          <w:rFonts w:cs="Arial"/>
          <w:b/>
          <w:sz w:val="20"/>
        </w:rPr>
      </w:pPr>
      <w:r w:rsidRPr="009F2F1B">
        <w:rPr>
          <w:rFonts w:cs="Arial"/>
          <w:sz w:val="20"/>
        </w:rPr>
        <w:t xml:space="preserve">datum: </w:t>
      </w:r>
      <w:r w:rsidRPr="009F2F1B">
        <w:rPr>
          <w:rFonts w:cs="Arial"/>
          <w:b/>
          <w:sz w:val="20"/>
        </w:rPr>
        <w:t>01.</w:t>
      </w:r>
      <w:r w:rsidR="00F1587E" w:rsidRPr="009F2F1B">
        <w:rPr>
          <w:rFonts w:cs="Arial"/>
          <w:b/>
          <w:sz w:val="20"/>
        </w:rPr>
        <w:t>0</w:t>
      </w:r>
      <w:r w:rsidR="005B3C05" w:rsidRPr="009F2F1B">
        <w:rPr>
          <w:rFonts w:cs="Arial"/>
          <w:b/>
          <w:sz w:val="20"/>
        </w:rPr>
        <w:t>1</w:t>
      </w:r>
      <w:r w:rsidRPr="009F2F1B">
        <w:rPr>
          <w:rFonts w:cs="Arial"/>
          <w:b/>
          <w:sz w:val="20"/>
        </w:rPr>
        <w:t>.</w:t>
      </w:r>
      <w:r w:rsidR="009D4815" w:rsidRPr="009F2F1B">
        <w:rPr>
          <w:rFonts w:cs="Arial"/>
          <w:b/>
          <w:sz w:val="20"/>
        </w:rPr>
        <w:t>201</w:t>
      </w:r>
      <w:r w:rsidR="00317E77">
        <w:rPr>
          <w:rFonts w:cs="Arial"/>
          <w:b/>
          <w:sz w:val="20"/>
        </w:rPr>
        <w:t>8</w:t>
      </w:r>
      <w:bookmarkStart w:id="2" w:name="_GoBack"/>
      <w:bookmarkEnd w:id="2"/>
      <w:r w:rsidRPr="009F2F1B">
        <w:rPr>
          <w:rFonts w:cs="Arial"/>
          <w:sz w:val="20"/>
        </w:rPr>
        <w:tab/>
        <w:t xml:space="preserve">částka: </w:t>
      </w:r>
      <w:r w:rsidR="0023499E" w:rsidRPr="009F2F1B">
        <w:rPr>
          <w:rFonts w:cs="Arial"/>
          <w:b/>
          <w:sz w:val="20"/>
        </w:rPr>
        <w:t>58.</w:t>
      </w:r>
      <w:r w:rsidR="008E5D71" w:rsidRPr="009F2F1B">
        <w:rPr>
          <w:rFonts w:cs="Arial"/>
          <w:b/>
          <w:sz w:val="20"/>
        </w:rPr>
        <w:t>317</w:t>
      </w:r>
      <w:r w:rsidR="00983AC7" w:rsidRPr="009F2F1B">
        <w:rPr>
          <w:rFonts w:cs="Arial"/>
          <w:b/>
          <w:sz w:val="20"/>
        </w:rPr>
        <w:t>,- Kč</w:t>
      </w:r>
    </w:p>
    <w:p w:rsidR="00AB2CAD" w:rsidRDefault="003D2D8B" w:rsidP="00BE03EF">
      <w:pPr>
        <w:keepNext/>
        <w:numPr>
          <w:ilvl w:val="0"/>
          <w:numId w:val="11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4F35AA">
        <w:rPr>
          <w:sz w:val="20"/>
          <w:szCs w:val="20"/>
        </w:rPr>
        <w:t>Pojistník je povinen uhradit pojistné v uvedené výši na účet zplnomocněného makléře, číslo účtu</w:t>
      </w:r>
      <w:r w:rsidRPr="002F4798">
        <w:rPr>
          <w:sz w:val="20"/>
          <w:szCs w:val="20"/>
        </w:rPr>
        <w:t xml:space="preserve"> </w:t>
      </w:r>
      <w:r w:rsidRPr="002F4798">
        <w:rPr>
          <w:b/>
          <w:sz w:val="20"/>
          <w:szCs w:val="20"/>
        </w:rPr>
        <w:t>2504440105/2600</w:t>
      </w:r>
      <w:r w:rsidRPr="002F4798">
        <w:rPr>
          <w:sz w:val="20"/>
          <w:szCs w:val="20"/>
        </w:rPr>
        <w:t xml:space="preserve"> vedený u </w:t>
      </w:r>
      <w:proofErr w:type="spellStart"/>
      <w:r w:rsidRPr="002F4798">
        <w:rPr>
          <w:sz w:val="20"/>
          <w:szCs w:val="20"/>
        </w:rPr>
        <w:t>Citibank</w:t>
      </w:r>
      <w:proofErr w:type="spellEnd"/>
      <w:r w:rsidRPr="002F4798">
        <w:rPr>
          <w:sz w:val="20"/>
          <w:szCs w:val="20"/>
        </w:rPr>
        <w:t xml:space="preserve"> </w:t>
      </w:r>
      <w:proofErr w:type="spellStart"/>
      <w:r w:rsidRPr="002F4798">
        <w:rPr>
          <w:sz w:val="20"/>
          <w:szCs w:val="20"/>
        </w:rPr>
        <w:t>Europe</w:t>
      </w:r>
      <w:proofErr w:type="spellEnd"/>
      <w:r w:rsidRPr="002F4798">
        <w:rPr>
          <w:sz w:val="20"/>
          <w:szCs w:val="20"/>
        </w:rPr>
        <w:t xml:space="preserve"> </w:t>
      </w:r>
      <w:proofErr w:type="spellStart"/>
      <w:r w:rsidRPr="002F4798">
        <w:rPr>
          <w:sz w:val="20"/>
          <w:szCs w:val="20"/>
        </w:rPr>
        <w:t>plc</w:t>
      </w:r>
      <w:proofErr w:type="spellEnd"/>
      <w:r w:rsidRPr="002F4798">
        <w:rPr>
          <w:sz w:val="20"/>
          <w:szCs w:val="20"/>
        </w:rPr>
        <w:t xml:space="preserve">, Evropská 178, Praha 6, konstantní symbol </w:t>
      </w:r>
      <w:r w:rsidRPr="002F4798">
        <w:rPr>
          <w:b/>
          <w:sz w:val="20"/>
          <w:szCs w:val="20"/>
        </w:rPr>
        <w:t>3558</w:t>
      </w:r>
      <w:r>
        <w:rPr>
          <w:b/>
          <w:sz w:val="20"/>
          <w:szCs w:val="20"/>
        </w:rPr>
        <w:t>,</w:t>
      </w:r>
      <w:r w:rsidRPr="002F4798">
        <w:rPr>
          <w:sz w:val="20"/>
          <w:szCs w:val="20"/>
        </w:rPr>
        <w:t xml:space="preserve"> variabilní symbol dle zaslané faktury</w:t>
      </w:r>
      <w:r w:rsidR="002A5191">
        <w:rPr>
          <w:rFonts w:cs="Arial"/>
          <w:sz w:val="20"/>
        </w:rPr>
        <w:t>.</w:t>
      </w:r>
    </w:p>
    <w:p w:rsidR="00D7357B" w:rsidRDefault="00D7357B" w:rsidP="002327ED">
      <w:pPr>
        <w:pStyle w:val="Styl10bZarovnatdobloku"/>
      </w:pPr>
    </w:p>
    <w:p w:rsidR="00D7357B" w:rsidRPr="006368D9" w:rsidRDefault="00D7357B" w:rsidP="006A33F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3D2D8B" w:rsidRPr="006368D9" w:rsidRDefault="003D2D8B" w:rsidP="003D2D8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3D2D8B" w:rsidRPr="006368D9" w:rsidRDefault="003D2D8B" w:rsidP="003D2D8B">
      <w:pPr>
        <w:numPr>
          <w:ilvl w:val="12"/>
          <w:numId w:val="0"/>
        </w:numPr>
        <w:tabs>
          <w:tab w:val="left" w:pos="-720"/>
          <w:tab w:val="left" w:pos="5954"/>
        </w:tabs>
        <w:spacing w:before="120"/>
        <w:jc w:val="center"/>
        <w:rPr>
          <w:sz w:val="20"/>
        </w:rPr>
      </w:pPr>
      <w:r w:rsidRPr="006368D9">
        <w:rPr>
          <w:sz w:val="20"/>
        </w:rPr>
        <w:t xml:space="preserve">Kooperativa pojišťovna, a.s., </w:t>
      </w:r>
      <w:proofErr w:type="spellStart"/>
      <w:r w:rsidRPr="006368D9">
        <w:rPr>
          <w:sz w:val="20"/>
        </w:rPr>
        <w:t>Vienna</w:t>
      </w:r>
      <w:proofErr w:type="spellEnd"/>
      <w:r w:rsidRPr="006368D9">
        <w:rPr>
          <w:sz w:val="20"/>
        </w:rPr>
        <w:t xml:space="preserve"> </w:t>
      </w:r>
      <w:proofErr w:type="spellStart"/>
      <w:r w:rsidRPr="006368D9">
        <w:rPr>
          <w:sz w:val="20"/>
        </w:rPr>
        <w:t>Insurance</w:t>
      </w:r>
      <w:proofErr w:type="spellEnd"/>
      <w:r w:rsidRPr="006368D9">
        <w:rPr>
          <w:sz w:val="20"/>
        </w:rPr>
        <w:t xml:space="preserve"> </w:t>
      </w:r>
      <w:proofErr w:type="spellStart"/>
      <w:r w:rsidRPr="006368D9">
        <w:rPr>
          <w:sz w:val="20"/>
        </w:rPr>
        <w:t>Group</w:t>
      </w:r>
      <w:proofErr w:type="spellEnd"/>
    </w:p>
    <w:p w:rsidR="003D2D8B" w:rsidRPr="006368D9" w:rsidRDefault="003D2D8B" w:rsidP="003D2D8B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 xml:space="preserve">Tel.: </w:t>
      </w:r>
      <w:r w:rsidR="009F2F1B">
        <w:rPr>
          <w:sz w:val="20"/>
        </w:rPr>
        <w:t>957</w:t>
      </w:r>
      <w:r w:rsidRPr="006368D9">
        <w:rPr>
          <w:sz w:val="20"/>
        </w:rPr>
        <w:t> 105 105</w:t>
      </w:r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547 212 561</w:t>
      </w:r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3D2D8B" w:rsidRPr="006368D9" w:rsidRDefault="003D2D8B" w:rsidP="003D2D8B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3D2D8B" w:rsidRPr="006368D9" w:rsidRDefault="003D2D8B" w:rsidP="003D2D8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Na výzvu pojistitele je pojistník (pojištěný nebo jakákoliv jiná osoba) povinen oznámit vznik škodné události písemnou formou. </w:t>
      </w:r>
    </w:p>
    <w:p w:rsidR="00A06A39" w:rsidRDefault="00A06A39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BE03EF" w:rsidRDefault="00BE03EF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9F2F1B" w:rsidRDefault="009F2F1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9F2F1B" w:rsidRDefault="009F2F1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"/>
    <w:p w:rsidR="00D7357B" w:rsidRPr="006368D9" w:rsidRDefault="00D7357B" w:rsidP="006A33F0">
      <w:pPr>
        <w:spacing w:before="120"/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Pr="006368D9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3D2D8B" w:rsidRPr="009F2F1B" w:rsidRDefault="00DE6A06" w:rsidP="00BE03EF">
      <w:pPr>
        <w:pStyle w:val="Seznam"/>
        <w:numPr>
          <w:ilvl w:val="0"/>
          <w:numId w:val="17"/>
        </w:numPr>
        <w:spacing w:before="120"/>
        <w:ind w:left="426" w:hanging="426"/>
        <w:rPr>
          <w:rFonts w:ascii="Koop Office" w:hAnsi="Koop Office" w:cs="Arial"/>
          <w:sz w:val="20"/>
        </w:rPr>
      </w:pPr>
      <w:r w:rsidRPr="009F2F1B">
        <w:rPr>
          <w:rFonts w:ascii="Koop Office" w:hAnsi="Koop Office" w:cs="Arial"/>
          <w:sz w:val="20"/>
        </w:rPr>
        <w:t>Ujednává se, že pojištění se vztahuje i na obnovu a čištění kanalizace a vodních zdrojů</w:t>
      </w:r>
      <w:r w:rsidR="00ED3116" w:rsidRPr="009F2F1B">
        <w:rPr>
          <w:rFonts w:ascii="Koop Office" w:hAnsi="Koop Office" w:cs="Arial"/>
          <w:sz w:val="20"/>
        </w:rPr>
        <w:t>.</w:t>
      </w:r>
    </w:p>
    <w:p w:rsidR="00AD26EF" w:rsidRDefault="00AD26EF" w:rsidP="00AD26EF">
      <w:pPr>
        <w:pStyle w:val="Seznam"/>
        <w:ind w:left="0" w:firstLine="0"/>
        <w:jc w:val="center"/>
        <w:rPr>
          <w:rFonts w:ascii="Koop Office" w:hAnsi="Koop Office" w:cs="Arial"/>
          <w:sz w:val="20"/>
        </w:rPr>
      </w:pPr>
    </w:p>
    <w:p w:rsidR="006368D9" w:rsidRPr="00D543B8" w:rsidRDefault="00A068D2" w:rsidP="00C8082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ED3116" w:rsidRPr="007A5F49" w:rsidRDefault="00ED3116" w:rsidP="00BE03EF">
      <w:pPr>
        <w:pStyle w:val="slovn-rove1-netunb"/>
        <w:numPr>
          <w:ilvl w:val="0"/>
          <w:numId w:val="19"/>
        </w:numPr>
      </w:pPr>
      <w:r w:rsidRPr="007A5F49">
        <w:t xml:space="preserve">Pojistník potvrzuje, že před uzavřením </w:t>
      </w:r>
      <w:r>
        <w:t>tohoto dodatku</w:t>
      </w:r>
      <w:r w:rsidRPr="007A5F49">
        <w:t xml:space="preserve"> mu byly oznámeny informace v souladu s ustanovením § 2760 občanského zákoníku.</w:t>
      </w:r>
    </w:p>
    <w:p w:rsidR="00ED3116" w:rsidRPr="007A5F49" w:rsidRDefault="00ED3116" w:rsidP="00BE03EF">
      <w:pPr>
        <w:pStyle w:val="slovn-rove1-netunb"/>
        <w:numPr>
          <w:ilvl w:val="0"/>
          <w:numId w:val="19"/>
        </w:numPr>
        <w:spacing w:after="0"/>
      </w:pPr>
      <w:r w:rsidRPr="007A5F49"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ED3116" w:rsidRPr="007A5F49" w:rsidRDefault="00ED3116" w:rsidP="00ED3116">
      <w:pPr>
        <w:pStyle w:val="slovn-rove1-netunb"/>
        <w:numPr>
          <w:ilvl w:val="0"/>
          <w:numId w:val="0"/>
        </w:numPr>
        <w:spacing w:before="0"/>
        <w:ind w:left="425"/>
      </w:pPr>
      <w:r w:rsidRPr="009F2F1B">
        <w:t>Pojistník, je-li osobou odlišnou od pojištěných, dále potvrzuje, že tyto pojištěné informoval o rozsahu a účelu zpracování jejich osobních údajů a o právu přístupu k nim podle výše uvedených ustanovení zákona č. 101/2000 Sb. o ochraně osobních údajů.</w:t>
      </w:r>
    </w:p>
    <w:p w:rsidR="00ED3116" w:rsidRPr="007A5F49" w:rsidRDefault="00ED3116" w:rsidP="00BE03EF">
      <w:pPr>
        <w:pStyle w:val="slovn-rove1-netunb"/>
        <w:numPr>
          <w:ilvl w:val="0"/>
          <w:numId w:val="19"/>
        </w:numPr>
      </w:pPr>
      <w:r w:rsidRPr="007A5F49">
        <w:t xml:space="preserve">Pojistník potvrzuje, že před uzavřením </w:t>
      </w:r>
      <w:r>
        <w:t>tohoto dodatku</w:t>
      </w:r>
      <w:r w:rsidRPr="007A5F49">
        <w:t xml:space="preserve"> převzal v listinné nebo jiné textové podobě (např. na trvalém nosiči dat) dokumenty uvedené v čl. I. bodu 2. této pojistné smlouvy </w:t>
      </w:r>
      <w:r>
        <w:t xml:space="preserve">ve znění tohoto dodatku </w:t>
      </w:r>
      <w:r w:rsidRPr="007A5F49">
        <w:t>a seznámil se s nimi. Pojistník si je vědom, že tyto dokumenty tvoří nedílnou součást</w:t>
      </w:r>
      <w:r>
        <w:t xml:space="preserve"> této</w:t>
      </w:r>
      <w:r w:rsidRPr="007A5F49">
        <w:t xml:space="preserve"> pojistné smlouvy</w:t>
      </w:r>
      <w:r>
        <w:t xml:space="preserve"> ve znění tohoto dodatku</w:t>
      </w:r>
      <w:r w:rsidRPr="007A5F49">
        <w:t xml:space="preserve">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ED3116" w:rsidRPr="007A5F49" w:rsidRDefault="00ED3116" w:rsidP="00BE03EF">
      <w:pPr>
        <w:pStyle w:val="slovn-rove1-netunb"/>
        <w:numPr>
          <w:ilvl w:val="0"/>
          <w:numId w:val="19"/>
        </w:numPr>
      </w:pPr>
      <w:r w:rsidRPr="007A5F49">
        <w:t xml:space="preserve">Pojistník potvrzuje, že adresa jeho sídla/bydliště/trvalého pobytu a kontakty elektronické komunikace uvedené v </w:t>
      </w:r>
      <w:r>
        <w:t>tomto</w:t>
      </w:r>
      <w:r w:rsidRPr="007A5F49">
        <w:t xml:space="preserve"> </w:t>
      </w:r>
      <w:r>
        <w:t>dodatku</w:t>
      </w:r>
      <w:r w:rsidRPr="007A5F49">
        <w:t xml:space="preserve"> jsou aktuální, a souhlasí, aby tyto údaje </w:t>
      </w:r>
      <w:r>
        <w:t>byly v případě jejich rozporu s </w:t>
      </w:r>
      <w:r w:rsidRPr="007A5F49">
        <w:t>jinými údaji uvedenými v dříve uzavřených pojistných smlouvách,</w:t>
      </w:r>
      <w:r>
        <w:t xml:space="preserve"> ve kterých je pojistníkem nebo </w:t>
      </w:r>
      <w:r w:rsidRPr="007A5F49">
        <w:t>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ED3116" w:rsidRPr="007A5F49" w:rsidRDefault="00ED3116" w:rsidP="00BE03EF">
      <w:pPr>
        <w:pStyle w:val="slovn-rove1-netunb"/>
        <w:numPr>
          <w:ilvl w:val="0"/>
          <w:numId w:val="19"/>
        </w:numPr>
      </w:pPr>
      <w:r w:rsidRPr="007A5F49">
        <w:t xml:space="preserve">Pojistník souhlasí, aby pojistitel předával jeho osobní údaje členům pojišťovací skupiny </w:t>
      </w:r>
      <w:proofErr w:type="spellStart"/>
      <w:r w:rsidRPr="007A5F49">
        <w:t>Vienna</w:t>
      </w:r>
      <w:proofErr w:type="spellEnd"/>
      <w:r w:rsidRPr="007A5F49">
        <w:t xml:space="preserve"> </w:t>
      </w:r>
      <w:proofErr w:type="spellStart"/>
      <w:r w:rsidRPr="007A5F49">
        <w:t>Insurance</w:t>
      </w:r>
      <w:proofErr w:type="spellEnd"/>
      <w:r w:rsidRPr="007A5F49">
        <w:t xml:space="preserve"> </w:t>
      </w:r>
      <w:proofErr w:type="spellStart"/>
      <w:r w:rsidRPr="007A5F49">
        <w:t>Group</w:t>
      </w:r>
      <w:proofErr w:type="spellEnd"/>
      <w:r w:rsidRPr="007A5F49">
        <w:t xml:space="preserve"> a Finanční skupiny České spořitelny, a.s. (dále jen „</w:t>
      </w:r>
      <w:r w:rsidRPr="007A5F49">
        <w:rPr>
          <w:b/>
        </w:rPr>
        <w:t>spřízněné osoby</w:t>
      </w:r>
      <w:r w:rsidRPr="007A5F49">
        <w:t>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ED3116" w:rsidRPr="00ED3116" w:rsidRDefault="00ED3116" w:rsidP="00BE03EF">
      <w:pPr>
        <w:pStyle w:val="slovn-rove1-netunb"/>
        <w:numPr>
          <w:ilvl w:val="0"/>
          <w:numId w:val="19"/>
        </w:numPr>
        <w:spacing w:after="0"/>
        <w:rPr>
          <w:szCs w:val="20"/>
        </w:rPr>
      </w:pPr>
      <w:r w:rsidRPr="00ED3116">
        <w:rPr>
          <w:szCs w:val="20"/>
        </w:rPr>
        <w:t xml:space="preserve">Pojistník prohlašuje, že má oprávněnou potřebu ochrany před následky pojistné události (pojistný zájem). </w:t>
      </w:r>
    </w:p>
    <w:p w:rsidR="00ED3116" w:rsidRPr="00ED3116" w:rsidRDefault="00ED3116" w:rsidP="00ED3116">
      <w:pPr>
        <w:spacing w:after="120"/>
        <w:ind w:left="426"/>
        <w:rPr>
          <w:sz w:val="20"/>
          <w:szCs w:val="20"/>
        </w:rPr>
      </w:pPr>
      <w:r w:rsidRPr="00ED3116">
        <w:rPr>
          <w:sz w:val="20"/>
          <w:szCs w:val="20"/>
        </w:rPr>
        <w:t>Pojistník, je-li osobou odlišnou od pojištěného, dále prohlašuje, že mu pojištění dali souhlas k pojištění.</w:t>
      </w:r>
    </w:p>
    <w:p w:rsidR="00ED3116" w:rsidRDefault="00ED3116" w:rsidP="00BE03EF">
      <w:pPr>
        <w:pStyle w:val="slovn-rove1-netunb"/>
        <w:numPr>
          <w:ilvl w:val="0"/>
          <w:numId w:val="19"/>
        </w:numPr>
      </w:pPr>
      <w:r w:rsidRPr="007A5F49">
        <w:t>Pojistník prohlašuje, že věci nebo jiné hodnoty pojistného zájmu pojištěné touto pojistnou smlouvou</w:t>
      </w:r>
      <w:r>
        <w:t xml:space="preserve"> ve znění tohoto dodatku</w:t>
      </w:r>
      <w:r w:rsidRPr="007A5F49">
        <w:t xml:space="preserve"> nejsou k datu uzavření </w:t>
      </w:r>
      <w:r>
        <w:t>tohoto dodatku</w:t>
      </w:r>
      <w:r w:rsidRPr="007A5F49">
        <w:t xml:space="preserve"> pojištěny proti stejným nebezpečím u jiného pojistitele, pokud není v pojistné smlouvě </w:t>
      </w:r>
      <w:r>
        <w:t xml:space="preserve">ve znění tohoto dodatku </w:t>
      </w:r>
      <w:r w:rsidRPr="007A5F49">
        <w:t>výslovně uvedeno jinak.</w:t>
      </w:r>
    </w:p>
    <w:p w:rsidR="00ED3116" w:rsidRPr="009F2F1B" w:rsidRDefault="00ED3116" w:rsidP="00BE03EF">
      <w:pPr>
        <w:pStyle w:val="slovn-rove1-netunb"/>
        <w:numPr>
          <w:ilvl w:val="0"/>
          <w:numId w:val="19"/>
        </w:numPr>
      </w:pPr>
      <w:r w:rsidRPr="009F2F1B">
        <w:t>Smluvní strany se dohodly, že pokud tento dodatek podléhá povinnosti uveřejnění podle zákona č. 340/2015 Sb., o zvláštních podmínkách účinnosti některých smluv, uveřejňování těchto smluv a o registru smluv (dále jen „</w:t>
      </w:r>
      <w:r w:rsidRPr="009F2F1B">
        <w:rPr>
          <w:b/>
        </w:rPr>
        <w:t>zákon o registru smluv</w:t>
      </w:r>
      <w:r w:rsidRPr="009F2F1B">
        <w:t>“), je tento dodatek (včetně všech předchozích dodatků a pojistné smlouvy, nebyly-li již dříve uveřejněny) povinen uveřejnit pojistník, a to ve lhůtě a způsobem stanoveným tímto zákonem. Pojistník je povinen bezodkladně informovat pojistitele o zaslání tohoto dodatku správci registru smluv zprávou do datové schránky ID: n6tetn3.</w:t>
      </w:r>
    </w:p>
    <w:p w:rsidR="00ED3116" w:rsidRPr="00ED3116" w:rsidRDefault="00ED3116" w:rsidP="00ED3116">
      <w:pPr>
        <w:spacing w:before="120"/>
        <w:ind w:left="425"/>
        <w:jc w:val="both"/>
        <w:rPr>
          <w:sz w:val="20"/>
          <w:szCs w:val="20"/>
        </w:rPr>
      </w:pPr>
      <w:r w:rsidRPr="009F2F1B">
        <w:rPr>
          <w:sz w:val="20"/>
          <w:szCs w:val="20"/>
        </w:rPr>
        <w:t>Nezajistí-li pojistník uveřejnění tohoto dodatku (včetně všech předchozích dodatků a pojistné smlouvy, nebyly-li již dříve uveřejněny) podle předchozího odstavce ve lhůtě 30 dní ode dne jeho uzavření, je pojistitel oprávněn sám tento dodatek (včetně všech předchozích dodatků a pojistné smlouvy) uveřejnit. Pro tento případ pojistník výslovně souhlasí s poskytnutím/uveřejněním informací o tomto dodatku (a o všech předchozích dodatcích a pojistné smlouvě), a to v rozsahu nezbytném pro splnění povinnosti dle zákona o registru smluv. Pojistník, je-li osobou odlišnou od pojištěného, dále potvrzuje, že pojištěný dal souhlas s poskytnutím/uveřejněním informací o tomto dodatku (a o všech předchozích dodatcích a pojistné smlouvě) na základě plné moci udělené mu pojištěným. Takové uveřejnění nebude porušením povinnosti mlčenlivosti pojistitele ve smyslu platných právních předpisů.</w:t>
      </w:r>
    </w:p>
    <w:p w:rsidR="006368D9" w:rsidRDefault="006368D9" w:rsidP="006368D9">
      <w:pPr>
        <w:jc w:val="center"/>
        <w:rPr>
          <w:rFonts w:cs="Arial"/>
          <w:sz w:val="20"/>
          <w:szCs w:val="20"/>
        </w:rPr>
      </w:pPr>
    </w:p>
    <w:p w:rsidR="00BE03EF" w:rsidRDefault="00BE03EF" w:rsidP="006368D9">
      <w:pPr>
        <w:jc w:val="center"/>
        <w:rPr>
          <w:rFonts w:cs="Arial"/>
          <w:sz w:val="20"/>
          <w:szCs w:val="20"/>
        </w:rPr>
      </w:pPr>
    </w:p>
    <w:p w:rsidR="00BE03EF" w:rsidRDefault="00BE03EF" w:rsidP="006368D9">
      <w:pPr>
        <w:jc w:val="center"/>
        <w:rPr>
          <w:rFonts w:cs="Arial"/>
          <w:sz w:val="20"/>
          <w:szCs w:val="20"/>
        </w:rPr>
      </w:pPr>
    </w:p>
    <w:p w:rsidR="006368D9" w:rsidRPr="000341AF" w:rsidRDefault="00D7357B" w:rsidP="00195215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12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AD26EF" w:rsidRPr="009F2F1B" w:rsidRDefault="00AD26EF" w:rsidP="00BE03EF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 w:rsidRPr="009F2F1B">
        <w:rPr>
          <w:sz w:val="20"/>
          <w:szCs w:val="20"/>
        </w:rPr>
        <w:t xml:space="preserve">Není-li ujednáno jinak, je pojistnou dobou doba od </w:t>
      </w:r>
      <w:r w:rsidRPr="009F2F1B">
        <w:rPr>
          <w:b/>
          <w:sz w:val="20"/>
          <w:szCs w:val="20"/>
        </w:rPr>
        <w:t>01.</w:t>
      </w:r>
      <w:r w:rsidR="00851856" w:rsidRPr="009F2F1B">
        <w:rPr>
          <w:b/>
          <w:sz w:val="20"/>
          <w:szCs w:val="20"/>
        </w:rPr>
        <w:t xml:space="preserve"> </w:t>
      </w:r>
      <w:r w:rsidRPr="009F2F1B">
        <w:rPr>
          <w:b/>
          <w:sz w:val="20"/>
          <w:szCs w:val="20"/>
        </w:rPr>
        <w:t>04.</w:t>
      </w:r>
      <w:r w:rsidR="00851856" w:rsidRPr="009F2F1B">
        <w:rPr>
          <w:b/>
          <w:sz w:val="20"/>
          <w:szCs w:val="20"/>
        </w:rPr>
        <w:t xml:space="preserve"> </w:t>
      </w:r>
      <w:r w:rsidRPr="009F2F1B">
        <w:rPr>
          <w:b/>
          <w:sz w:val="20"/>
          <w:szCs w:val="20"/>
        </w:rPr>
        <w:t>2015</w:t>
      </w:r>
      <w:r w:rsidRPr="009F2F1B">
        <w:rPr>
          <w:i/>
          <w:iCs/>
        </w:rPr>
        <w:t xml:space="preserve"> </w:t>
      </w:r>
      <w:r w:rsidRPr="009F2F1B">
        <w:rPr>
          <w:sz w:val="20"/>
          <w:szCs w:val="20"/>
        </w:rPr>
        <w:t xml:space="preserve">(počátek pojištění) do </w:t>
      </w:r>
      <w:r w:rsidRPr="009F2F1B">
        <w:rPr>
          <w:b/>
          <w:sz w:val="20"/>
          <w:szCs w:val="20"/>
        </w:rPr>
        <w:t>31.</w:t>
      </w:r>
      <w:r w:rsidR="00851856" w:rsidRPr="009F2F1B">
        <w:rPr>
          <w:b/>
          <w:sz w:val="20"/>
          <w:szCs w:val="20"/>
        </w:rPr>
        <w:t xml:space="preserve"> </w:t>
      </w:r>
      <w:r w:rsidRPr="009F2F1B">
        <w:rPr>
          <w:b/>
          <w:sz w:val="20"/>
          <w:szCs w:val="20"/>
        </w:rPr>
        <w:t>03.</w:t>
      </w:r>
      <w:r w:rsidR="00851856" w:rsidRPr="009F2F1B">
        <w:rPr>
          <w:b/>
          <w:sz w:val="20"/>
          <w:szCs w:val="20"/>
        </w:rPr>
        <w:t xml:space="preserve"> </w:t>
      </w:r>
      <w:r w:rsidRPr="009F2F1B">
        <w:rPr>
          <w:b/>
          <w:sz w:val="20"/>
          <w:szCs w:val="20"/>
        </w:rPr>
        <w:t>201</w:t>
      </w:r>
      <w:r w:rsidR="00851856" w:rsidRPr="009F2F1B">
        <w:rPr>
          <w:b/>
          <w:sz w:val="20"/>
          <w:szCs w:val="20"/>
        </w:rPr>
        <w:t>8</w:t>
      </w:r>
      <w:r w:rsidRPr="009F2F1B">
        <w:rPr>
          <w:sz w:val="20"/>
          <w:szCs w:val="20"/>
        </w:rPr>
        <w:t xml:space="preserve"> (konec pojištění). </w:t>
      </w:r>
    </w:p>
    <w:p w:rsidR="00AD26EF" w:rsidRPr="009F2F1B" w:rsidRDefault="00AD26EF" w:rsidP="00ED3116">
      <w:pPr>
        <w:spacing w:before="60"/>
        <w:ind w:left="425"/>
        <w:jc w:val="both"/>
        <w:rPr>
          <w:i/>
          <w:sz w:val="20"/>
          <w:szCs w:val="20"/>
        </w:rPr>
      </w:pPr>
      <w:r w:rsidRPr="009F2F1B">
        <w:rPr>
          <w:sz w:val="20"/>
          <w:szCs w:val="20"/>
        </w:rPr>
        <w:t xml:space="preserve">Tímto dodatkem provedené změny nabývají účinnosti dnem </w:t>
      </w:r>
      <w:r w:rsidRPr="009F2F1B">
        <w:rPr>
          <w:b/>
          <w:sz w:val="20"/>
          <w:szCs w:val="20"/>
        </w:rPr>
        <w:t>01.</w:t>
      </w:r>
      <w:r w:rsidR="00851856" w:rsidRPr="009F2F1B">
        <w:rPr>
          <w:b/>
          <w:sz w:val="20"/>
          <w:szCs w:val="20"/>
        </w:rPr>
        <w:t xml:space="preserve"> </w:t>
      </w:r>
      <w:r w:rsidRPr="009F2F1B">
        <w:rPr>
          <w:b/>
          <w:sz w:val="20"/>
          <w:szCs w:val="20"/>
        </w:rPr>
        <w:t>04.</w:t>
      </w:r>
      <w:r w:rsidR="00851856" w:rsidRPr="009F2F1B">
        <w:rPr>
          <w:b/>
          <w:sz w:val="20"/>
          <w:szCs w:val="20"/>
        </w:rPr>
        <w:t xml:space="preserve"> </w:t>
      </w:r>
      <w:r w:rsidRPr="009F2F1B">
        <w:rPr>
          <w:b/>
          <w:sz w:val="20"/>
          <w:szCs w:val="20"/>
        </w:rPr>
        <w:t>201</w:t>
      </w:r>
      <w:r w:rsidR="00851856" w:rsidRPr="009F2F1B">
        <w:rPr>
          <w:b/>
          <w:sz w:val="20"/>
          <w:szCs w:val="20"/>
        </w:rPr>
        <w:t>7</w:t>
      </w:r>
      <w:r w:rsidRPr="009F2F1B">
        <w:rPr>
          <w:b/>
          <w:sz w:val="20"/>
          <w:szCs w:val="20"/>
        </w:rPr>
        <w:t>.</w:t>
      </w:r>
    </w:p>
    <w:p w:rsidR="00ED3116" w:rsidRPr="00ED3116" w:rsidRDefault="00ED3116" w:rsidP="00ED3116">
      <w:pPr>
        <w:spacing w:before="60"/>
        <w:ind w:left="425"/>
        <w:rPr>
          <w:sz w:val="20"/>
          <w:szCs w:val="20"/>
        </w:rPr>
      </w:pPr>
      <w:r w:rsidRPr="00ED3116">
        <w:rPr>
          <w:sz w:val="20"/>
          <w:szCs w:val="20"/>
        </w:rPr>
        <w:t>Tímto dodatkem provedená(é) změna(y) a případné(á) tímto dodatkem sjednané(á) nové(á) pojištění se nevztahují na dobu (nevznikají) před účinností tohoto dodatku.</w:t>
      </w:r>
    </w:p>
    <w:p w:rsidR="00ED3116" w:rsidRPr="00FA4C01" w:rsidRDefault="00ED3116" w:rsidP="00BE03EF">
      <w:pPr>
        <w:pStyle w:val="slovn-rove1-netunb"/>
        <w:numPr>
          <w:ilvl w:val="0"/>
          <w:numId w:val="13"/>
        </w:numPr>
        <w:spacing w:after="0"/>
      </w:pPr>
      <w:r w:rsidRPr="00FA4C01">
        <w:t xml:space="preserve">Odpověď pojistníka na návrh pojistitele na uzavření </w:t>
      </w:r>
      <w:r>
        <w:t>tohoto dodatku</w:t>
      </w:r>
      <w:r w:rsidRPr="00FA4C01">
        <w:t xml:space="preserve"> (dále jen „</w:t>
      </w:r>
      <w:r w:rsidRPr="00AE6E36">
        <w:rPr>
          <w:b/>
        </w:rPr>
        <w:t>nabídka</w:t>
      </w:r>
      <w:r w:rsidRPr="00FA4C01">
        <w:t>“) s dodatkem nebo odchylkou od nabídky se nepovažuje za její přijetí, a to ani v případě, že se takovou odchylkou podstatně nemění podmínky nabídky.</w:t>
      </w:r>
    </w:p>
    <w:p w:rsidR="00ED3116" w:rsidRPr="00FA4C01" w:rsidRDefault="00ED3116" w:rsidP="00BE03EF">
      <w:pPr>
        <w:pStyle w:val="slovn-rove1-netunb"/>
        <w:numPr>
          <w:ilvl w:val="0"/>
          <w:numId w:val="13"/>
        </w:numPr>
        <w:spacing w:after="0"/>
      </w:pPr>
      <w:r w:rsidRPr="00FA4C01">
        <w:t xml:space="preserve">Ujednává se, že </w:t>
      </w:r>
      <w:r>
        <w:t>tento</w:t>
      </w:r>
      <w:r w:rsidRPr="00FA4C01">
        <w:t xml:space="preserve"> </w:t>
      </w:r>
      <w:r>
        <w:t>dodatek</w:t>
      </w:r>
      <w:r w:rsidRPr="00FA4C01">
        <w:t xml:space="preserve"> musí být uzavřen pouze v písemné formě, a to i v případě, že je pojištění </w:t>
      </w:r>
      <w:r>
        <w:t>tímto</w:t>
      </w:r>
      <w:r w:rsidRPr="00FA4C01">
        <w:t xml:space="preserve"> </w:t>
      </w:r>
      <w:r>
        <w:t>dodatkem</w:t>
      </w:r>
      <w:r w:rsidRPr="00FA4C01">
        <w:t xml:space="preserve"> ujednáno na pojistnou dobu kratší než jeden rok. </w:t>
      </w:r>
      <w:r>
        <w:t>Tento</w:t>
      </w:r>
      <w:r w:rsidRPr="00FA4C01">
        <w:t xml:space="preserve"> </w:t>
      </w:r>
      <w:r>
        <w:t>dodatek</w:t>
      </w:r>
      <w:r w:rsidRPr="00FA4C01">
        <w:t xml:space="preserve"> může být měněn pouze písemnou formou.</w:t>
      </w:r>
    </w:p>
    <w:p w:rsidR="00ED3116" w:rsidRPr="00FA4C01" w:rsidRDefault="00ED3116" w:rsidP="00BE03EF">
      <w:pPr>
        <w:pStyle w:val="slovn-rove1-netunb"/>
        <w:numPr>
          <w:ilvl w:val="0"/>
          <w:numId w:val="13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AD26EF" w:rsidRDefault="00AD26EF" w:rsidP="00BE03EF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rPr>
          <w:rFonts w:cs="Arial"/>
          <w:sz w:val="20"/>
        </w:rPr>
        <w:t xml:space="preserve"> ve znění tohoto dodatku</w:t>
      </w:r>
      <w:r w:rsidRPr="006368D9">
        <w:rPr>
          <w:rFonts w:cs="Arial"/>
          <w:sz w:val="20"/>
        </w:rPr>
        <w:t>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</w:t>
      </w:r>
      <w:r>
        <w:rPr>
          <w:rFonts w:cs="Arial"/>
          <w:sz w:val="20"/>
        </w:rPr>
        <w:t>ve znění tohoto dodatku</w:t>
      </w:r>
      <w:r w:rsidRPr="006368D9">
        <w:rPr>
          <w:rFonts w:cs="Arial"/>
          <w:sz w:val="20"/>
        </w:rPr>
        <w:t xml:space="preserve">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>
        <w:rPr>
          <w:rFonts w:cs="Arial"/>
          <w:sz w:val="20"/>
        </w:rPr>
        <w:t>ve znění tohoto dodatku</w:t>
      </w:r>
      <w:r w:rsidRPr="006368D9">
        <w:rPr>
          <w:rFonts w:cs="Arial"/>
          <w:sz w:val="20"/>
        </w:rPr>
        <w:t xml:space="preserve"> doručované pojišťovacím makléřem za pojistníka nebo pojištěného pojistiteli se považují za doručené pojistiteli od pojistníka nebo pojištěného, a to doručením pojistiteli.</w:t>
      </w:r>
    </w:p>
    <w:p w:rsidR="00AD26EF" w:rsidRPr="008C70C4" w:rsidRDefault="00AD26EF" w:rsidP="00BE03EF">
      <w:pPr>
        <w:numPr>
          <w:ilvl w:val="0"/>
          <w:numId w:val="13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>Tento dodatek k pojistné smlouvě byl vypracován ve 4 stejnopisech, pojistník obdrží 1 stejnopis, pojistitel si ponechá 2. stejnopisy a</w:t>
      </w:r>
      <w:r w:rsidRPr="006368D9">
        <w:rPr>
          <w:rFonts w:cs="Arial"/>
          <w:sz w:val="20"/>
        </w:rPr>
        <w:t xml:space="preserve"> pojišťovací makléř obdrží </w:t>
      </w:r>
      <w:r>
        <w:rPr>
          <w:rFonts w:cs="Arial"/>
          <w:sz w:val="20"/>
        </w:rPr>
        <w:t xml:space="preserve">1 </w:t>
      </w:r>
      <w:r w:rsidRPr="006368D9">
        <w:rPr>
          <w:rFonts w:cs="Arial"/>
          <w:sz w:val="20"/>
        </w:rPr>
        <w:t>stejnopis.</w:t>
      </w:r>
    </w:p>
    <w:p w:rsidR="00AD26EF" w:rsidRPr="008C70C4" w:rsidRDefault="00AD26EF" w:rsidP="00BE03EF">
      <w:pPr>
        <w:numPr>
          <w:ilvl w:val="0"/>
          <w:numId w:val="13"/>
        </w:numPr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Pr="008C70C4">
        <w:rPr>
          <w:rFonts w:cs="Arial"/>
          <w:sz w:val="20"/>
        </w:rPr>
        <w:t xml:space="preserve"> obsahuje </w:t>
      </w:r>
      <w:r>
        <w:rPr>
          <w:rFonts w:cs="Arial"/>
          <w:sz w:val="20"/>
        </w:rPr>
        <w:t>1</w:t>
      </w:r>
      <w:r w:rsidR="009F2F1B">
        <w:rPr>
          <w:rFonts w:cs="Arial"/>
          <w:sz w:val="20"/>
        </w:rPr>
        <w:t>7</w:t>
      </w:r>
      <w:r w:rsidRPr="008C70C4">
        <w:rPr>
          <w:rFonts w:cs="Arial"/>
          <w:sz w:val="20"/>
        </w:rPr>
        <w:t xml:space="preserve"> stran</w:t>
      </w:r>
      <w:r>
        <w:rPr>
          <w:rFonts w:cs="Arial"/>
          <w:sz w:val="20"/>
        </w:rPr>
        <w:t xml:space="preserve">, k pojistné smlouvě ve znění tohoto dodatku náleží 3 přílohy, </w:t>
      </w:r>
      <w:r w:rsidRPr="00A60D16">
        <w:rPr>
          <w:rFonts w:cs="Arial"/>
          <w:sz w:val="20"/>
          <w:szCs w:val="20"/>
        </w:rPr>
        <w:t xml:space="preserve">z nichž </w:t>
      </w:r>
      <w:r>
        <w:rPr>
          <w:rFonts w:cs="Arial"/>
          <w:sz w:val="20"/>
          <w:szCs w:val="20"/>
        </w:rPr>
        <w:t>2 jsou</w:t>
      </w:r>
      <w:r w:rsidRPr="00A60D16">
        <w:rPr>
          <w:rFonts w:cs="Arial"/>
          <w:sz w:val="20"/>
          <w:szCs w:val="20"/>
        </w:rPr>
        <w:t xml:space="preserve"> fyzicky přiložen</w:t>
      </w:r>
      <w:r>
        <w:rPr>
          <w:rFonts w:cs="Arial"/>
          <w:sz w:val="20"/>
          <w:szCs w:val="20"/>
        </w:rPr>
        <w:t>y</w:t>
      </w:r>
      <w:r w:rsidRPr="00A60D16">
        <w:rPr>
          <w:rFonts w:cs="Arial"/>
          <w:sz w:val="20"/>
          <w:szCs w:val="20"/>
        </w:rPr>
        <w:t xml:space="preserve"> k tomuto dodatku</w:t>
      </w:r>
      <w:r w:rsidRPr="008C70C4">
        <w:rPr>
          <w:rFonts w:cs="Arial"/>
          <w:sz w:val="20"/>
        </w:rPr>
        <w:t>.</w:t>
      </w:r>
      <w:r>
        <w:rPr>
          <w:rFonts w:cs="Arial"/>
          <w:sz w:val="20"/>
        </w:rPr>
        <w:t xml:space="preserve">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Pr="008C70C4">
        <w:rPr>
          <w:rFonts w:cs="Arial"/>
          <w:sz w:val="20"/>
        </w:rPr>
        <w:t xml:space="preserve"> </w:t>
      </w:r>
    </w:p>
    <w:p w:rsidR="003D2D8B" w:rsidRPr="003D2D8B" w:rsidRDefault="003D2D8B" w:rsidP="003D2D8B">
      <w:pPr>
        <w:tabs>
          <w:tab w:val="left" w:pos="1701"/>
        </w:tabs>
        <w:spacing w:before="120"/>
        <w:ind w:left="426"/>
        <w:jc w:val="both"/>
        <w:rPr>
          <w:rFonts w:cs="Arial"/>
          <w:sz w:val="20"/>
        </w:rPr>
      </w:pPr>
      <w:r w:rsidRPr="003D2D8B">
        <w:rPr>
          <w:sz w:val="20"/>
        </w:rPr>
        <w:t>Výčet příloh:</w:t>
      </w:r>
      <w:r>
        <w:rPr>
          <w:sz w:val="20"/>
        </w:rPr>
        <w:tab/>
      </w:r>
      <w:r w:rsidRPr="003D2D8B">
        <w:rPr>
          <w:sz w:val="20"/>
        </w:rPr>
        <w:t xml:space="preserve">příloha č. 1 - </w:t>
      </w:r>
      <w:r>
        <w:rPr>
          <w:sz w:val="20"/>
        </w:rPr>
        <w:t>S</w:t>
      </w:r>
      <w:r w:rsidRPr="003D2D8B">
        <w:rPr>
          <w:sz w:val="20"/>
        </w:rPr>
        <w:t xml:space="preserve">oubor vybraných </w:t>
      </w:r>
      <w:r>
        <w:rPr>
          <w:sz w:val="20"/>
        </w:rPr>
        <w:t>nemovitých objektů</w:t>
      </w:r>
    </w:p>
    <w:p w:rsidR="003D2D8B" w:rsidRPr="003D2D8B" w:rsidRDefault="003D2D8B" w:rsidP="003D2D8B">
      <w:pPr>
        <w:tabs>
          <w:tab w:val="left" w:pos="1701"/>
        </w:tabs>
        <w:ind w:left="426"/>
        <w:jc w:val="both"/>
        <w:rPr>
          <w:rFonts w:cs="Arial"/>
          <w:sz w:val="20"/>
        </w:rPr>
      </w:pPr>
      <w:r w:rsidRPr="003D2D8B">
        <w:rPr>
          <w:sz w:val="20"/>
        </w:rPr>
        <w:tab/>
        <w:t xml:space="preserve">příloha č. 2 - </w:t>
      </w:r>
      <w:r>
        <w:rPr>
          <w:sz w:val="20"/>
        </w:rPr>
        <w:t>O</w:t>
      </w:r>
      <w:r w:rsidRPr="003D2D8B">
        <w:rPr>
          <w:sz w:val="20"/>
        </w:rPr>
        <w:t>statní stavby - mosty</w:t>
      </w:r>
    </w:p>
    <w:p w:rsidR="006368D9" w:rsidRPr="003465BD" w:rsidRDefault="00D7357B" w:rsidP="003D2D8B">
      <w:pPr>
        <w:tabs>
          <w:tab w:val="left" w:pos="1701"/>
          <w:tab w:val="left" w:pos="2977"/>
        </w:tabs>
        <w:ind w:left="425"/>
        <w:rPr>
          <w:sz w:val="20"/>
          <w:szCs w:val="20"/>
        </w:rPr>
      </w:pPr>
      <w:r w:rsidRPr="003465BD">
        <w:rPr>
          <w:sz w:val="20"/>
          <w:szCs w:val="20"/>
        </w:rPr>
        <w:tab/>
        <w:t xml:space="preserve">příloha č. </w:t>
      </w:r>
      <w:r w:rsidR="00B963D6">
        <w:rPr>
          <w:sz w:val="20"/>
          <w:szCs w:val="20"/>
        </w:rPr>
        <w:t>3</w:t>
      </w:r>
      <w:r w:rsidRPr="003465BD">
        <w:rPr>
          <w:sz w:val="20"/>
          <w:szCs w:val="20"/>
        </w:rPr>
        <w:t xml:space="preserve"> </w:t>
      </w:r>
      <w:r w:rsidR="00EF2640">
        <w:rPr>
          <w:sz w:val="20"/>
          <w:szCs w:val="20"/>
        </w:rPr>
        <w:t>-</w:t>
      </w:r>
      <w:r w:rsidRPr="003465BD">
        <w:rPr>
          <w:sz w:val="20"/>
          <w:szCs w:val="20"/>
        </w:rPr>
        <w:t xml:space="preserve"> </w:t>
      </w:r>
      <w:r w:rsidR="00EF2640">
        <w:rPr>
          <w:sz w:val="20"/>
          <w:szCs w:val="20"/>
        </w:rPr>
        <w:t>Plná moc</w:t>
      </w:r>
    </w:p>
    <w:p w:rsidR="00581B21" w:rsidRDefault="00581B21" w:rsidP="003067C1">
      <w:pPr>
        <w:rPr>
          <w:rFonts w:cs="Arial"/>
          <w:sz w:val="20"/>
        </w:rPr>
      </w:pPr>
    </w:p>
    <w:p w:rsidR="00A06A39" w:rsidRDefault="00A06A39" w:rsidP="003067C1">
      <w:pPr>
        <w:rPr>
          <w:rFonts w:cs="Arial"/>
          <w:sz w:val="20"/>
        </w:rPr>
      </w:pPr>
    </w:p>
    <w:p w:rsidR="00A06A39" w:rsidRDefault="00A06A39" w:rsidP="003067C1">
      <w:pPr>
        <w:rPr>
          <w:rFonts w:cs="Arial"/>
          <w:sz w:val="20"/>
        </w:rPr>
      </w:pPr>
    </w:p>
    <w:p w:rsidR="00BC4E2E" w:rsidRDefault="00BC4E2E" w:rsidP="003067C1">
      <w:pPr>
        <w:rPr>
          <w:rFonts w:cs="Arial"/>
          <w:sz w:val="20"/>
        </w:rPr>
      </w:pPr>
    </w:p>
    <w:p w:rsidR="00BC4E2E" w:rsidRDefault="00BC4E2E" w:rsidP="003067C1">
      <w:pPr>
        <w:rPr>
          <w:rFonts w:cs="Arial"/>
          <w:sz w:val="20"/>
        </w:rPr>
      </w:pPr>
    </w:p>
    <w:p w:rsidR="00A06A39" w:rsidRPr="006368D9" w:rsidRDefault="00A06A39" w:rsidP="003067C1">
      <w:pPr>
        <w:rPr>
          <w:rFonts w:cs="Arial"/>
          <w:sz w:val="20"/>
        </w:rPr>
      </w:pPr>
    </w:p>
    <w:p w:rsidR="00D7357B" w:rsidRPr="006368D9" w:rsidRDefault="00D7357B" w:rsidP="003067C1">
      <w:pPr>
        <w:tabs>
          <w:tab w:val="left" w:pos="3261"/>
          <w:tab w:val="left" w:pos="6379"/>
        </w:tabs>
        <w:ind w:left="426"/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2B069B">
        <w:rPr>
          <w:rFonts w:cs="Arial"/>
          <w:sz w:val="20"/>
        </w:rPr>
        <w:t xml:space="preserve"> </w:t>
      </w:r>
      <w:r w:rsidR="00BE03EF"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 </w:t>
      </w:r>
      <w:r w:rsidR="00BE03EF">
        <w:rPr>
          <w:rFonts w:cs="Arial"/>
          <w:sz w:val="20"/>
        </w:rPr>
        <w:t>2</w:t>
      </w:r>
      <w:r w:rsidR="00A953AC">
        <w:rPr>
          <w:rFonts w:cs="Arial"/>
          <w:sz w:val="20"/>
        </w:rPr>
        <w:t>7</w:t>
      </w:r>
      <w:r w:rsidR="00BE03EF">
        <w:rPr>
          <w:rFonts w:cs="Arial"/>
          <w:sz w:val="20"/>
        </w:rPr>
        <w:t>.03.</w:t>
      </w:r>
      <w:r w:rsidR="00195215">
        <w:rPr>
          <w:rFonts w:cs="Arial"/>
          <w:sz w:val="20"/>
        </w:rPr>
        <w:t>201</w:t>
      </w:r>
      <w:r w:rsidR="003B1A7C">
        <w:rPr>
          <w:rFonts w:cs="Arial"/>
          <w:sz w:val="20"/>
        </w:rPr>
        <w:t>7</w:t>
      </w:r>
      <w:r w:rsidRPr="006368D9">
        <w:rPr>
          <w:rFonts w:cs="Arial"/>
        </w:rPr>
        <w:tab/>
      </w:r>
      <w:r w:rsidR="003067C1">
        <w:rPr>
          <w:rFonts w:cs="Arial"/>
        </w:rPr>
        <w:t xml:space="preserve"> </w:t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3067C1">
        <w:rPr>
          <w:rFonts w:cs="Arial"/>
          <w:sz w:val="20"/>
        </w:rPr>
        <w:t xml:space="preserve">  </w:t>
      </w:r>
      <w:r w:rsidR="003067C1" w:rsidRPr="006368D9">
        <w:rPr>
          <w:rFonts w:cs="Arial"/>
          <w:sz w:val="20"/>
        </w:rPr>
        <w:t>……………….……………………</w:t>
      </w:r>
    </w:p>
    <w:p w:rsidR="00D7357B" w:rsidRPr="006368D9" w:rsidRDefault="00D7357B" w:rsidP="003067C1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3067C1" w:rsidRDefault="003067C1" w:rsidP="003067C1">
      <w:pPr>
        <w:tabs>
          <w:tab w:val="left" w:pos="3261"/>
        </w:tabs>
        <w:ind w:left="426"/>
        <w:rPr>
          <w:rFonts w:cs="Arial"/>
          <w:sz w:val="20"/>
        </w:rPr>
      </w:pPr>
    </w:p>
    <w:p w:rsidR="003D2D8B" w:rsidRDefault="003D2D8B" w:rsidP="003067C1">
      <w:pPr>
        <w:tabs>
          <w:tab w:val="left" w:pos="3261"/>
        </w:tabs>
        <w:ind w:left="426"/>
        <w:rPr>
          <w:rFonts w:cs="Arial"/>
          <w:sz w:val="20"/>
        </w:rPr>
      </w:pPr>
    </w:p>
    <w:p w:rsidR="003D2D8B" w:rsidRDefault="003D2D8B" w:rsidP="003067C1">
      <w:pPr>
        <w:tabs>
          <w:tab w:val="left" w:pos="3261"/>
        </w:tabs>
        <w:ind w:left="426"/>
        <w:rPr>
          <w:rFonts w:cs="Arial"/>
          <w:sz w:val="20"/>
        </w:rPr>
      </w:pPr>
    </w:p>
    <w:p w:rsidR="00BC4E2E" w:rsidRDefault="00BC4E2E" w:rsidP="003067C1">
      <w:pPr>
        <w:tabs>
          <w:tab w:val="left" w:pos="3261"/>
        </w:tabs>
        <w:ind w:left="426"/>
        <w:rPr>
          <w:rFonts w:cs="Arial"/>
          <w:sz w:val="20"/>
        </w:rPr>
      </w:pPr>
    </w:p>
    <w:p w:rsidR="00BC4E2E" w:rsidRDefault="00BC4E2E" w:rsidP="003067C1">
      <w:pPr>
        <w:tabs>
          <w:tab w:val="left" w:pos="3261"/>
        </w:tabs>
        <w:ind w:left="426"/>
        <w:rPr>
          <w:rFonts w:cs="Arial"/>
          <w:sz w:val="20"/>
        </w:rPr>
      </w:pPr>
    </w:p>
    <w:p w:rsidR="00D7357B" w:rsidRPr="006368D9" w:rsidRDefault="00962191" w:rsidP="003067C1">
      <w:pPr>
        <w:tabs>
          <w:tab w:val="left" w:pos="3261"/>
        </w:tabs>
        <w:ind w:left="426"/>
        <w:rPr>
          <w:rFonts w:cs="Arial"/>
        </w:rPr>
      </w:pPr>
      <w:r w:rsidRPr="002D2A64">
        <w:rPr>
          <w:rFonts w:cs="Arial"/>
          <w:sz w:val="20"/>
        </w:rPr>
        <w:t xml:space="preserve">V </w:t>
      </w:r>
      <w:r w:rsidR="003D2D8B">
        <w:rPr>
          <w:rFonts w:cs="Arial"/>
          <w:sz w:val="20"/>
        </w:rPr>
        <w:t>Pohořelicích</w:t>
      </w:r>
      <w:r w:rsidRPr="002D2A64">
        <w:rPr>
          <w:rFonts w:cs="Arial"/>
          <w:sz w:val="20"/>
        </w:rPr>
        <w:t xml:space="preserve"> </w:t>
      </w:r>
      <w:r w:rsidR="00D7357B" w:rsidRPr="006368D9">
        <w:rPr>
          <w:rFonts w:cs="Arial"/>
          <w:sz w:val="20"/>
        </w:rPr>
        <w:t xml:space="preserve">dne </w:t>
      </w:r>
      <w:r w:rsidR="003B1A7C">
        <w:rPr>
          <w:rFonts w:cs="Arial"/>
          <w:sz w:val="20"/>
        </w:rPr>
        <w:t>……</w:t>
      </w:r>
      <w:r w:rsidR="00BE03EF">
        <w:rPr>
          <w:rFonts w:cs="Arial"/>
          <w:sz w:val="20"/>
        </w:rPr>
        <w:t>…………….</w:t>
      </w:r>
      <w:r w:rsidR="003067C1">
        <w:rPr>
          <w:rFonts w:cs="Arial"/>
          <w:sz w:val="20"/>
        </w:rPr>
        <w:t xml:space="preserve">  </w:t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  <w:t xml:space="preserve">  </w:t>
      </w:r>
      <w:r w:rsidR="00D7357B" w:rsidRPr="006368D9">
        <w:rPr>
          <w:rFonts w:cs="Arial"/>
          <w:sz w:val="20"/>
        </w:rPr>
        <w:t>…………………………………….</w:t>
      </w:r>
    </w:p>
    <w:p w:rsidR="00D7357B" w:rsidRPr="006368D9" w:rsidRDefault="00D7357B" w:rsidP="003067C1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3D2D8B">
        <w:rPr>
          <w:rFonts w:cs="Arial"/>
          <w:sz w:val="20"/>
        </w:rPr>
        <w:t xml:space="preserve">    </w:t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</w:r>
      <w:r w:rsidR="003D2D8B">
        <w:rPr>
          <w:rFonts w:cs="Arial"/>
          <w:sz w:val="20"/>
        </w:rPr>
        <w:tab/>
        <w:t xml:space="preserve"> z</w:t>
      </w:r>
      <w:r w:rsidRPr="006368D9">
        <w:rPr>
          <w:rFonts w:cs="Arial"/>
          <w:sz w:val="20"/>
        </w:rPr>
        <w:t>a pojistníka</w:t>
      </w:r>
    </w:p>
    <w:p w:rsidR="00D7357B" w:rsidRPr="006368D9" w:rsidRDefault="00D7357B" w:rsidP="003067C1">
      <w:pPr>
        <w:rPr>
          <w:rFonts w:cs="Arial"/>
          <w:sz w:val="20"/>
        </w:rPr>
      </w:pPr>
    </w:p>
    <w:p w:rsidR="00A06A39" w:rsidRDefault="00A06A39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sz w:val="20"/>
        </w:rPr>
      </w:pPr>
    </w:p>
    <w:p w:rsidR="008550D8" w:rsidRPr="00D34EB7" w:rsidRDefault="00AD26EF" w:rsidP="003067C1">
      <w:pPr>
        <w:pStyle w:val="Zkladntextodsazen3"/>
        <w:tabs>
          <w:tab w:val="left" w:pos="1418"/>
        </w:tabs>
        <w:spacing w:after="0"/>
        <w:ind w:hanging="284"/>
        <w:rPr>
          <w:rFonts w:ascii="Koop Office" w:hAnsi="Koop Office"/>
          <w:color w:val="FF0000"/>
          <w:sz w:val="20"/>
          <w:szCs w:val="20"/>
        </w:rPr>
      </w:pPr>
      <w:r w:rsidRPr="00FB186A">
        <w:rPr>
          <w:rFonts w:ascii="Koop Office" w:hAnsi="Koop Office"/>
          <w:sz w:val="20"/>
        </w:rPr>
        <w:t>Dodatek pojistné smlouvy vypracoval</w:t>
      </w:r>
      <w:r w:rsidR="003B1A7C">
        <w:rPr>
          <w:rFonts w:ascii="Koop Office" w:hAnsi="Koop Office"/>
          <w:sz w:val="20"/>
        </w:rPr>
        <w:t>a</w:t>
      </w:r>
      <w:r w:rsidRPr="006368D9">
        <w:rPr>
          <w:rFonts w:ascii="Koop Office" w:hAnsi="Koop Office"/>
          <w:sz w:val="20"/>
        </w:rPr>
        <w:t xml:space="preserve">: </w:t>
      </w:r>
    </w:p>
    <w:sectPr w:rsidR="008550D8" w:rsidRPr="00D34EB7" w:rsidSect="008C28C7">
      <w:headerReference w:type="default" r:id="rId10"/>
      <w:footerReference w:type="default" r:id="rId11"/>
      <w:headerReference w:type="first" r:id="rId12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1B" w:rsidRDefault="009F2F1B">
      <w:r>
        <w:separator/>
      </w:r>
    </w:p>
  </w:endnote>
  <w:endnote w:type="continuationSeparator" w:id="0">
    <w:p w:rsidR="009F2F1B" w:rsidRDefault="009F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0928425"/>
      <w:docPartObj>
        <w:docPartGallery w:val="Page Numbers (Bottom of Page)"/>
        <w:docPartUnique/>
      </w:docPartObj>
    </w:sdtPr>
    <w:sdtContent>
      <w:p w:rsidR="009F2F1B" w:rsidRDefault="001F61E8">
        <w:pPr>
          <w:pStyle w:val="Zpat"/>
          <w:jc w:val="center"/>
        </w:pPr>
        <w:r w:rsidRPr="00195215">
          <w:rPr>
            <w:sz w:val="20"/>
            <w:szCs w:val="20"/>
          </w:rPr>
          <w:fldChar w:fldCharType="begin"/>
        </w:r>
        <w:r w:rsidR="009F2F1B" w:rsidRPr="00195215">
          <w:rPr>
            <w:sz w:val="20"/>
            <w:szCs w:val="20"/>
          </w:rPr>
          <w:instrText>PAGE   \* MERGEFORMAT</w:instrText>
        </w:r>
        <w:r w:rsidRPr="00195215">
          <w:rPr>
            <w:sz w:val="20"/>
            <w:szCs w:val="20"/>
          </w:rPr>
          <w:fldChar w:fldCharType="separate"/>
        </w:r>
        <w:r w:rsidR="00AE4CA9">
          <w:rPr>
            <w:noProof/>
            <w:sz w:val="20"/>
            <w:szCs w:val="20"/>
          </w:rPr>
          <w:t>17</w:t>
        </w:r>
        <w:r w:rsidRPr="00195215">
          <w:rPr>
            <w:sz w:val="20"/>
            <w:szCs w:val="20"/>
          </w:rPr>
          <w:fldChar w:fldCharType="end"/>
        </w:r>
      </w:p>
    </w:sdtContent>
  </w:sdt>
  <w:p w:rsidR="009F2F1B" w:rsidRDefault="009F2F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1B" w:rsidRDefault="009F2F1B">
      <w:r>
        <w:separator/>
      </w:r>
    </w:p>
  </w:footnote>
  <w:footnote w:type="continuationSeparator" w:id="0">
    <w:p w:rsidR="009F2F1B" w:rsidRDefault="009F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1B" w:rsidRPr="00652055" w:rsidRDefault="009F2F1B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F1B" w:rsidRPr="00A61619" w:rsidRDefault="009F2F1B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9F2F1B" w:rsidRDefault="009F2F1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CD0"/>
    <w:multiLevelType w:val="hybridMultilevel"/>
    <w:tmpl w:val="E3D611DC"/>
    <w:lvl w:ilvl="0" w:tplc="9A0AEC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B3A34"/>
    <w:multiLevelType w:val="multilevel"/>
    <w:tmpl w:val="61E863E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1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CD3D73"/>
    <w:multiLevelType w:val="multilevel"/>
    <w:tmpl w:val="0E9A81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ascii="Koop Office" w:hAnsi="Koop Office" w:hint="default"/>
        <w:b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  <w:b w:val="0"/>
      </w:rPr>
    </w:lvl>
  </w:abstractNum>
  <w:abstractNum w:abstractNumId="17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F20B57"/>
    <w:multiLevelType w:val="multilevel"/>
    <w:tmpl w:val="A9E2D8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11"/>
  </w:num>
  <w:num w:numId="7">
    <w:abstractNumId w:val="9"/>
  </w:num>
  <w:num w:numId="8">
    <w:abstractNumId w:val="8"/>
  </w:num>
  <w:num w:numId="9">
    <w:abstractNumId w:val="18"/>
  </w:num>
  <w:num w:numId="10">
    <w:abstractNumId w:val="13"/>
  </w:num>
  <w:num w:numId="11">
    <w:abstractNumId w:val="12"/>
  </w:num>
  <w:num w:numId="12">
    <w:abstractNumId w:val="20"/>
  </w:num>
  <w:num w:numId="13">
    <w:abstractNumId w:val="14"/>
  </w:num>
  <w:num w:numId="14">
    <w:abstractNumId w:val="19"/>
  </w:num>
  <w:num w:numId="15">
    <w:abstractNumId w:val="5"/>
  </w:num>
  <w:num w:numId="16">
    <w:abstractNumId w:val="16"/>
  </w:num>
  <w:num w:numId="17">
    <w:abstractNumId w:val="4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31E3"/>
    <w:rsid w:val="00003DE5"/>
    <w:rsid w:val="00004162"/>
    <w:rsid w:val="00005639"/>
    <w:rsid w:val="000056C9"/>
    <w:rsid w:val="000067B5"/>
    <w:rsid w:val="0001024B"/>
    <w:rsid w:val="0001084B"/>
    <w:rsid w:val="00012595"/>
    <w:rsid w:val="000131C1"/>
    <w:rsid w:val="000140B5"/>
    <w:rsid w:val="00014FBC"/>
    <w:rsid w:val="00016200"/>
    <w:rsid w:val="00020DF0"/>
    <w:rsid w:val="00023E0F"/>
    <w:rsid w:val="000243BC"/>
    <w:rsid w:val="000269DE"/>
    <w:rsid w:val="00026C61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143D"/>
    <w:rsid w:val="0004260F"/>
    <w:rsid w:val="00045DC6"/>
    <w:rsid w:val="00050ED5"/>
    <w:rsid w:val="000540F2"/>
    <w:rsid w:val="0005497C"/>
    <w:rsid w:val="00055603"/>
    <w:rsid w:val="00056210"/>
    <w:rsid w:val="000601C7"/>
    <w:rsid w:val="00060851"/>
    <w:rsid w:val="00060EC0"/>
    <w:rsid w:val="000664A2"/>
    <w:rsid w:val="00077008"/>
    <w:rsid w:val="00077718"/>
    <w:rsid w:val="00077F31"/>
    <w:rsid w:val="00080B9C"/>
    <w:rsid w:val="00081E97"/>
    <w:rsid w:val="000846C3"/>
    <w:rsid w:val="00084DA2"/>
    <w:rsid w:val="00084F31"/>
    <w:rsid w:val="00085253"/>
    <w:rsid w:val="00085618"/>
    <w:rsid w:val="00087E9D"/>
    <w:rsid w:val="0009093B"/>
    <w:rsid w:val="00090ECC"/>
    <w:rsid w:val="00097110"/>
    <w:rsid w:val="0009786D"/>
    <w:rsid w:val="00097CD0"/>
    <w:rsid w:val="000A025A"/>
    <w:rsid w:val="000A10CA"/>
    <w:rsid w:val="000A2D57"/>
    <w:rsid w:val="000A35CA"/>
    <w:rsid w:val="000A3B0B"/>
    <w:rsid w:val="000A6B9E"/>
    <w:rsid w:val="000A6CC5"/>
    <w:rsid w:val="000B0C00"/>
    <w:rsid w:val="000B0F48"/>
    <w:rsid w:val="000B1956"/>
    <w:rsid w:val="000B3E8B"/>
    <w:rsid w:val="000C117C"/>
    <w:rsid w:val="000C19A5"/>
    <w:rsid w:val="000C3F33"/>
    <w:rsid w:val="000C6477"/>
    <w:rsid w:val="000C676E"/>
    <w:rsid w:val="000C7893"/>
    <w:rsid w:val="000C7B17"/>
    <w:rsid w:val="000D0067"/>
    <w:rsid w:val="000D04DB"/>
    <w:rsid w:val="000D0FEA"/>
    <w:rsid w:val="000D5FD5"/>
    <w:rsid w:val="000E23A6"/>
    <w:rsid w:val="000E4CE0"/>
    <w:rsid w:val="000E51F6"/>
    <w:rsid w:val="000E7064"/>
    <w:rsid w:val="000E7A1F"/>
    <w:rsid w:val="000F0B7B"/>
    <w:rsid w:val="000F2EBD"/>
    <w:rsid w:val="000F2F43"/>
    <w:rsid w:val="000F414C"/>
    <w:rsid w:val="000F4D58"/>
    <w:rsid w:val="000F4DC1"/>
    <w:rsid w:val="000F5B35"/>
    <w:rsid w:val="001031FB"/>
    <w:rsid w:val="0010468E"/>
    <w:rsid w:val="001050E9"/>
    <w:rsid w:val="00106D1A"/>
    <w:rsid w:val="00107F95"/>
    <w:rsid w:val="001109FB"/>
    <w:rsid w:val="00110EE9"/>
    <w:rsid w:val="00113820"/>
    <w:rsid w:val="00113DF5"/>
    <w:rsid w:val="00117FC6"/>
    <w:rsid w:val="001209C5"/>
    <w:rsid w:val="00121F8B"/>
    <w:rsid w:val="00122F98"/>
    <w:rsid w:val="00130538"/>
    <w:rsid w:val="001323E1"/>
    <w:rsid w:val="001330AA"/>
    <w:rsid w:val="00133185"/>
    <w:rsid w:val="00134D8E"/>
    <w:rsid w:val="00135937"/>
    <w:rsid w:val="0013749C"/>
    <w:rsid w:val="0014043E"/>
    <w:rsid w:val="00140E92"/>
    <w:rsid w:val="00143FF3"/>
    <w:rsid w:val="001442F1"/>
    <w:rsid w:val="001532C9"/>
    <w:rsid w:val="00154E1F"/>
    <w:rsid w:val="00154F5A"/>
    <w:rsid w:val="00155459"/>
    <w:rsid w:val="00155931"/>
    <w:rsid w:val="0015716F"/>
    <w:rsid w:val="00162F0D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0ECA"/>
    <w:rsid w:val="00181409"/>
    <w:rsid w:val="001823D9"/>
    <w:rsid w:val="00182F57"/>
    <w:rsid w:val="00185130"/>
    <w:rsid w:val="0018519C"/>
    <w:rsid w:val="00186D56"/>
    <w:rsid w:val="00192160"/>
    <w:rsid w:val="00193FB0"/>
    <w:rsid w:val="00195215"/>
    <w:rsid w:val="00195791"/>
    <w:rsid w:val="001A01D6"/>
    <w:rsid w:val="001A2CD7"/>
    <w:rsid w:val="001A3F5A"/>
    <w:rsid w:val="001A4EF3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980"/>
    <w:rsid w:val="001C7BF8"/>
    <w:rsid w:val="001D0842"/>
    <w:rsid w:val="001D3204"/>
    <w:rsid w:val="001D3D4C"/>
    <w:rsid w:val="001D573C"/>
    <w:rsid w:val="001D7F15"/>
    <w:rsid w:val="001E09A4"/>
    <w:rsid w:val="001E2BC5"/>
    <w:rsid w:val="001E311D"/>
    <w:rsid w:val="001E5B55"/>
    <w:rsid w:val="001F1C6E"/>
    <w:rsid w:val="001F2C8C"/>
    <w:rsid w:val="001F61E8"/>
    <w:rsid w:val="001F77D4"/>
    <w:rsid w:val="00200FF3"/>
    <w:rsid w:val="002021DB"/>
    <w:rsid w:val="00206410"/>
    <w:rsid w:val="00207186"/>
    <w:rsid w:val="00207BD3"/>
    <w:rsid w:val="002103D4"/>
    <w:rsid w:val="00211931"/>
    <w:rsid w:val="00213AAC"/>
    <w:rsid w:val="00213CA9"/>
    <w:rsid w:val="002153D3"/>
    <w:rsid w:val="00215E8B"/>
    <w:rsid w:val="00216C2E"/>
    <w:rsid w:val="00221407"/>
    <w:rsid w:val="002228DC"/>
    <w:rsid w:val="002234E7"/>
    <w:rsid w:val="00224037"/>
    <w:rsid w:val="00224653"/>
    <w:rsid w:val="00224672"/>
    <w:rsid w:val="002250DE"/>
    <w:rsid w:val="0022613A"/>
    <w:rsid w:val="002267B4"/>
    <w:rsid w:val="00226CF9"/>
    <w:rsid w:val="00230100"/>
    <w:rsid w:val="002316B5"/>
    <w:rsid w:val="0023273B"/>
    <w:rsid w:val="002327ED"/>
    <w:rsid w:val="00232A2E"/>
    <w:rsid w:val="00232BA8"/>
    <w:rsid w:val="0023499E"/>
    <w:rsid w:val="00235F27"/>
    <w:rsid w:val="00244E59"/>
    <w:rsid w:val="002459D2"/>
    <w:rsid w:val="00246D8D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4E2"/>
    <w:rsid w:val="00263CDF"/>
    <w:rsid w:val="0026434F"/>
    <w:rsid w:val="00264424"/>
    <w:rsid w:val="00264FB0"/>
    <w:rsid w:val="0027029B"/>
    <w:rsid w:val="0027116E"/>
    <w:rsid w:val="00272535"/>
    <w:rsid w:val="002738BA"/>
    <w:rsid w:val="00273FFA"/>
    <w:rsid w:val="002764DC"/>
    <w:rsid w:val="002764E4"/>
    <w:rsid w:val="002803EE"/>
    <w:rsid w:val="00280B20"/>
    <w:rsid w:val="002810F9"/>
    <w:rsid w:val="002829C5"/>
    <w:rsid w:val="00283543"/>
    <w:rsid w:val="0028468F"/>
    <w:rsid w:val="00287D9D"/>
    <w:rsid w:val="002904DC"/>
    <w:rsid w:val="002907CD"/>
    <w:rsid w:val="00291075"/>
    <w:rsid w:val="002910B4"/>
    <w:rsid w:val="0029187F"/>
    <w:rsid w:val="00292B3C"/>
    <w:rsid w:val="00296295"/>
    <w:rsid w:val="00297FCC"/>
    <w:rsid w:val="002A1588"/>
    <w:rsid w:val="002A1AA1"/>
    <w:rsid w:val="002A1B5C"/>
    <w:rsid w:val="002A1D93"/>
    <w:rsid w:val="002A23E6"/>
    <w:rsid w:val="002A2FC0"/>
    <w:rsid w:val="002A341D"/>
    <w:rsid w:val="002A5191"/>
    <w:rsid w:val="002A58DB"/>
    <w:rsid w:val="002A5CE1"/>
    <w:rsid w:val="002B0109"/>
    <w:rsid w:val="002B069B"/>
    <w:rsid w:val="002B08EB"/>
    <w:rsid w:val="002B091F"/>
    <w:rsid w:val="002B4B57"/>
    <w:rsid w:val="002B57A6"/>
    <w:rsid w:val="002B6EAE"/>
    <w:rsid w:val="002C0D45"/>
    <w:rsid w:val="002C18E9"/>
    <w:rsid w:val="002C1CE1"/>
    <w:rsid w:val="002C28E1"/>
    <w:rsid w:val="002C2B1D"/>
    <w:rsid w:val="002C3E93"/>
    <w:rsid w:val="002C4130"/>
    <w:rsid w:val="002C6A91"/>
    <w:rsid w:val="002D15A4"/>
    <w:rsid w:val="002D22B3"/>
    <w:rsid w:val="002D492A"/>
    <w:rsid w:val="002E0CA5"/>
    <w:rsid w:val="002E6FFB"/>
    <w:rsid w:val="002F05B2"/>
    <w:rsid w:val="002F0718"/>
    <w:rsid w:val="002F0CD4"/>
    <w:rsid w:val="002F1963"/>
    <w:rsid w:val="002F40FB"/>
    <w:rsid w:val="00305CD3"/>
    <w:rsid w:val="003067C1"/>
    <w:rsid w:val="003068FE"/>
    <w:rsid w:val="00310941"/>
    <w:rsid w:val="00311B0D"/>
    <w:rsid w:val="00312551"/>
    <w:rsid w:val="003154F3"/>
    <w:rsid w:val="00317AD3"/>
    <w:rsid w:val="00317E77"/>
    <w:rsid w:val="00320836"/>
    <w:rsid w:val="00320BB3"/>
    <w:rsid w:val="0032209A"/>
    <w:rsid w:val="00326087"/>
    <w:rsid w:val="00326953"/>
    <w:rsid w:val="00330496"/>
    <w:rsid w:val="00331D89"/>
    <w:rsid w:val="00332B78"/>
    <w:rsid w:val="00335684"/>
    <w:rsid w:val="00335E55"/>
    <w:rsid w:val="00336889"/>
    <w:rsid w:val="00341B9F"/>
    <w:rsid w:val="003425D8"/>
    <w:rsid w:val="00342919"/>
    <w:rsid w:val="0034317C"/>
    <w:rsid w:val="003450CC"/>
    <w:rsid w:val="0034551F"/>
    <w:rsid w:val="00345E92"/>
    <w:rsid w:val="003464F6"/>
    <w:rsid w:val="003465BD"/>
    <w:rsid w:val="00346857"/>
    <w:rsid w:val="00347812"/>
    <w:rsid w:val="00350DB1"/>
    <w:rsid w:val="0035101F"/>
    <w:rsid w:val="00351E7D"/>
    <w:rsid w:val="00356478"/>
    <w:rsid w:val="00356A38"/>
    <w:rsid w:val="003572A6"/>
    <w:rsid w:val="00360BB0"/>
    <w:rsid w:val="00360E3C"/>
    <w:rsid w:val="003642DB"/>
    <w:rsid w:val="003657DC"/>
    <w:rsid w:val="00365F74"/>
    <w:rsid w:val="00366A6B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54AF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0DE0"/>
    <w:rsid w:val="003B1A7C"/>
    <w:rsid w:val="003B3C93"/>
    <w:rsid w:val="003B73D9"/>
    <w:rsid w:val="003B79BF"/>
    <w:rsid w:val="003C0DEB"/>
    <w:rsid w:val="003C0E43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2D8B"/>
    <w:rsid w:val="003D352A"/>
    <w:rsid w:val="003D3637"/>
    <w:rsid w:val="003E04B0"/>
    <w:rsid w:val="003E0867"/>
    <w:rsid w:val="003E0C16"/>
    <w:rsid w:val="003E3059"/>
    <w:rsid w:val="003E3750"/>
    <w:rsid w:val="003E3841"/>
    <w:rsid w:val="003E6167"/>
    <w:rsid w:val="003F03F5"/>
    <w:rsid w:val="003F14C6"/>
    <w:rsid w:val="003F1C32"/>
    <w:rsid w:val="003F4800"/>
    <w:rsid w:val="003F7218"/>
    <w:rsid w:val="004036F1"/>
    <w:rsid w:val="00404905"/>
    <w:rsid w:val="00406A5F"/>
    <w:rsid w:val="004149EA"/>
    <w:rsid w:val="00420EA3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6CA"/>
    <w:rsid w:val="00453F72"/>
    <w:rsid w:val="00456426"/>
    <w:rsid w:val="004648D5"/>
    <w:rsid w:val="00464C42"/>
    <w:rsid w:val="00465726"/>
    <w:rsid w:val="004658EB"/>
    <w:rsid w:val="004664FA"/>
    <w:rsid w:val="0046667D"/>
    <w:rsid w:val="00473800"/>
    <w:rsid w:val="00476957"/>
    <w:rsid w:val="00476D9C"/>
    <w:rsid w:val="00477CF1"/>
    <w:rsid w:val="00481386"/>
    <w:rsid w:val="004827DC"/>
    <w:rsid w:val="00483E40"/>
    <w:rsid w:val="00484BB4"/>
    <w:rsid w:val="00487DF1"/>
    <w:rsid w:val="004909E0"/>
    <w:rsid w:val="00491468"/>
    <w:rsid w:val="0049169D"/>
    <w:rsid w:val="00494E63"/>
    <w:rsid w:val="00496683"/>
    <w:rsid w:val="004977B4"/>
    <w:rsid w:val="00497B04"/>
    <w:rsid w:val="004A02E8"/>
    <w:rsid w:val="004A0658"/>
    <w:rsid w:val="004A2A87"/>
    <w:rsid w:val="004A345D"/>
    <w:rsid w:val="004A367D"/>
    <w:rsid w:val="004A42FD"/>
    <w:rsid w:val="004A73A8"/>
    <w:rsid w:val="004A7B67"/>
    <w:rsid w:val="004B2B44"/>
    <w:rsid w:val="004B5C30"/>
    <w:rsid w:val="004C0D19"/>
    <w:rsid w:val="004D25AB"/>
    <w:rsid w:val="004D3225"/>
    <w:rsid w:val="004D3FB2"/>
    <w:rsid w:val="004D4F69"/>
    <w:rsid w:val="004D5B53"/>
    <w:rsid w:val="004E0C7F"/>
    <w:rsid w:val="004E11DA"/>
    <w:rsid w:val="004E175E"/>
    <w:rsid w:val="004E3128"/>
    <w:rsid w:val="004E36AE"/>
    <w:rsid w:val="004E374F"/>
    <w:rsid w:val="004E63A5"/>
    <w:rsid w:val="004E6A94"/>
    <w:rsid w:val="004E7D98"/>
    <w:rsid w:val="004F0D8E"/>
    <w:rsid w:val="004F35AA"/>
    <w:rsid w:val="004F681F"/>
    <w:rsid w:val="00501006"/>
    <w:rsid w:val="0050101E"/>
    <w:rsid w:val="005015FA"/>
    <w:rsid w:val="00502A56"/>
    <w:rsid w:val="00502BF0"/>
    <w:rsid w:val="00506641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737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375FB"/>
    <w:rsid w:val="005407C4"/>
    <w:rsid w:val="0054493C"/>
    <w:rsid w:val="0054567D"/>
    <w:rsid w:val="005471ED"/>
    <w:rsid w:val="00547E3D"/>
    <w:rsid w:val="005537D2"/>
    <w:rsid w:val="00556CF6"/>
    <w:rsid w:val="00556F6C"/>
    <w:rsid w:val="00561901"/>
    <w:rsid w:val="00561DCF"/>
    <w:rsid w:val="00563C77"/>
    <w:rsid w:val="005679B6"/>
    <w:rsid w:val="005715B2"/>
    <w:rsid w:val="00575F21"/>
    <w:rsid w:val="00581B21"/>
    <w:rsid w:val="0058382A"/>
    <w:rsid w:val="00587741"/>
    <w:rsid w:val="00593137"/>
    <w:rsid w:val="00593FB6"/>
    <w:rsid w:val="00594E5C"/>
    <w:rsid w:val="00597601"/>
    <w:rsid w:val="005A0A7E"/>
    <w:rsid w:val="005A1F67"/>
    <w:rsid w:val="005A24AA"/>
    <w:rsid w:val="005A375C"/>
    <w:rsid w:val="005A7752"/>
    <w:rsid w:val="005A79D1"/>
    <w:rsid w:val="005B3C05"/>
    <w:rsid w:val="005B69B7"/>
    <w:rsid w:val="005C0D26"/>
    <w:rsid w:val="005C1B8E"/>
    <w:rsid w:val="005C305B"/>
    <w:rsid w:val="005C66A6"/>
    <w:rsid w:val="005D23D7"/>
    <w:rsid w:val="005D342B"/>
    <w:rsid w:val="005D4456"/>
    <w:rsid w:val="005D4E95"/>
    <w:rsid w:val="005D5494"/>
    <w:rsid w:val="005D6BBE"/>
    <w:rsid w:val="005E246A"/>
    <w:rsid w:val="005E287D"/>
    <w:rsid w:val="005E3D7F"/>
    <w:rsid w:val="005F060A"/>
    <w:rsid w:val="005F09CC"/>
    <w:rsid w:val="005F11F1"/>
    <w:rsid w:val="005F183C"/>
    <w:rsid w:val="005F4F3E"/>
    <w:rsid w:val="005F5DA0"/>
    <w:rsid w:val="005F6073"/>
    <w:rsid w:val="005F7341"/>
    <w:rsid w:val="005F77BE"/>
    <w:rsid w:val="00602127"/>
    <w:rsid w:val="0060346E"/>
    <w:rsid w:val="006045E9"/>
    <w:rsid w:val="006060A5"/>
    <w:rsid w:val="00606CE3"/>
    <w:rsid w:val="006070E6"/>
    <w:rsid w:val="006072E0"/>
    <w:rsid w:val="006110C1"/>
    <w:rsid w:val="0061304A"/>
    <w:rsid w:val="006135C1"/>
    <w:rsid w:val="00615B4C"/>
    <w:rsid w:val="00616D1F"/>
    <w:rsid w:val="00616D53"/>
    <w:rsid w:val="00617735"/>
    <w:rsid w:val="00621C51"/>
    <w:rsid w:val="00621D8C"/>
    <w:rsid w:val="00626C01"/>
    <w:rsid w:val="00627496"/>
    <w:rsid w:val="00627B14"/>
    <w:rsid w:val="00631EC4"/>
    <w:rsid w:val="0063279B"/>
    <w:rsid w:val="006342C6"/>
    <w:rsid w:val="00634335"/>
    <w:rsid w:val="0063435E"/>
    <w:rsid w:val="006368D9"/>
    <w:rsid w:val="00637581"/>
    <w:rsid w:val="006404B6"/>
    <w:rsid w:val="0064460A"/>
    <w:rsid w:val="0064470C"/>
    <w:rsid w:val="00645880"/>
    <w:rsid w:val="00651A18"/>
    <w:rsid w:val="00652055"/>
    <w:rsid w:val="006536F7"/>
    <w:rsid w:val="00653F9E"/>
    <w:rsid w:val="0066089D"/>
    <w:rsid w:val="00661340"/>
    <w:rsid w:val="00661B98"/>
    <w:rsid w:val="00661D7E"/>
    <w:rsid w:val="00665130"/>
    <w:rsid w:val="0066668E"/>
    <w:rsid w:val="00666A40"/>
    <w:rsid w:val="006670E0"/>
    <w:rsid w:val="006679AE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33F0"/>
    <w:rsid w:val="006A4E4F"/>
    <w:rsid w:val="006A5330"/>
    <w:rsid w:val="006A6442"/>
    <w:rsid w:val="006A7D8A"/>
    <w:rsid w:val="006B6671"/>
    <w:rsid w:val="006B6F68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58CE"/>
    <w:rsid w:val="006D7684"/>
    <w:rsid w:val="006E12A7"/>
    <w:rsid w:val="006E30A7"/>
    <w:rsid w:val="006E3282"/>
    <w:rsid w:val="006E40B4"/>
    <w:rsid w:val="006E4294"/>
    <w:rsid w:val="006E6361"/>
    <w:rsid w:val="006F00C2"/>
    <w:rsid w:val="006F0FB3"/>
    <w:rsid w:val="006F1AC2"/>
    <w:rsid w:val="007024F2"/>
    <w:rsid w:val="007037B8"/>
    <w:rsid w:val="00704FA8"/>
    <w:rsid w:val="00704FF7"/>
    <w:rsid w:val="00707684"/>
    <w:rsid w:val="00707D1B"/>
    <w:rsid w:val="00710A16"/>
    <w:rsid w:val="0071310A"/>
    <w:rsid w:val="0071310E"/>
    <w:rsid w:val="00713175"/>
    <w:rsid w:val="00716E15"/>
    <w:rsid w:val="007218F1"/>
    <w:rsid w:val="007239B4"/>
    <w:rsid w:val="00724C83"/>
    <w:rsid w:val="00725BBE"/>
    <w:rsid w:val="00725F46"/>
    <w:rsid w:val="007268E3"/>
    <w:rsid w:val="007271CC"/>
    <w:rsid w:val="007309D4"/>
    <w:rsid w:val="00733591"/>
    <w:rsid w:val="00734423"/>
    <w:rsid w:val="007378A8"/>
    <w:rsid w:val="00737B01"/>
    <w:rsid w:val="007440FF"/>
    <w:rsid w:val="00744102"/>
    <w:rsid w:val="007451FC"/>
    <w:rsid w:val="007459FA"/>
    <w:rsid w:val="00745B01"/>
    <w:rsid w:val="00747005"/>
    <w:rsid w:val="00747EE5"/>
    <w:rsid w:val="00752B1B"/>
    <w:rsid w:val="00752FBA"/>
    <w:rsid w:val="00754AC0"/>
    <w:rsid w:val="00754D1E"/>
    <w:rsid w:val="00755693"/>
    <w:rsid w:val="007557A3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10AA"/>
    <w:rsid w:val="0079560F"/>
    <w:rsid w:val="00795AFF"/>
    <w:rsid w:val="007A0D3C"/>
    <w:rsid w:val="007A2187"/>
    <w:rsid w:val="007A24DE"/>
    <w:rsid w:val="007A3344"/>
    <w:rsid w:val="007A3504"/>
    <w:rsid w:val="007A4E91"/>
    <w:rsid w:val="007A7820"/>
    <w:rsid w:val="007A7C02"/>
    <w:rsid w:val="007B07B3"/>
    <w:rsid w:val="007B0D43"/>
    <w:rsid w:val="007B5A3D"/>
    <w:rsid w:val="007C0E7C"/>
    <w:rsid w:val="007C3392"/>
    <w:rsid w:val="007C5C59"/>
    <w:rsid w:val="007C6242"/>
    <w:rsid w:val="007D03A0"/>
    <w:rsid w:val="007D0BC8"/>
    <w:rsid w:val="007D1F7E"/>
    <w:rsid w:val="007D668F"/>
    <w:rsid w:val="007D6E4C"/>
    <w:rsid w:val="007D7C04"/>
    <w:rsid w:val="007D7C4F"/>
    <w:rsid w:val="007E3900"/>
    <w:rsid w:val="007E5D56"/>
    <w:rsid w:val="007E77EC"/>
    <w:rsid w:val="007F03FE"/>
    <w:rsid w:val="007F5278"/>
    <w:rsid w:val="007F610A"/>
    <w:rsid w:val="00800D04"/>
    <w:rsid w:val="00802B85"/>
    <w:rsid w:val="00806761"/>
    <w:rsid w:val="008105FB"/>
    <w:rsid w:val="00810B13"/>
    <w:rsid w:val="00811766"/>
    <w:rsid w:val="00813396"/>
    <w:rsid w:val="00814614"/>
    <w:rsid w:val="00817936"/>
    <w:rsid w:val="0081796B"/>
    <w:rsid w:val="00821DA0"/>
    <w:rsid w:val="00821F09"/>
    <w:rsid w:val="00822C3A"/>
    <w:rsid w:val="00824E11"/>
    <w:rsid w:val="008258B3"/>
    <w:rsid w:val="00827009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28C7"/>
    <w:rsid w:val="00843283"/>
    <w:rsid w:val="008464DE"/>
    <w:rsid w:val="00847210"/>
    <w:rsid w:val="00851856"/>
    <w:rsid w:val="00851EFA"/>
    <w:rsid w:val="0085333E"/>
    <w:rsid w:val="008550D8"/>
    <w:rsid w:val="00856950"/>
    <w:rsid w:val="00856FE8"/>
    <w:rsid w:val="008573BE"/>
    <w:rsid w:val="00861185"/>
    <w:rsid w:val="00861E32"/>
    <w:rsid w:val="00863E22"/>
    <w:rsid w:val="00866A06"/>
    <w:rsid w:val="00870157"/>
    <w:rsid w:val="00871B87"/>
    <w:rsid w:val="00872A34"/>
    <w:rsid w:val="00873AA8"/>
    <w:rsid w:val="00874316"/>
    <w:rsid w:val="00874536"/>
    <w:rsid w:val="00874EF3"/>
    <w:rsid w:val="00877895"/>
    <w:rsid w:val="008803EF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978CB"/>
    <w:rsid w:val="008A03D8"/>
    <w:rsid w:val="008A0DA4"/>
    <w:rsid w:val="008A4344"/>
    <w:rsid w:val="008A49EC"/>
    <w:rsid w:val="008B0709"/>
    <w:rsid w:val="008B0801"/>
    <w:rsid w:val="008B15A9"/>
    <w:rsid w:val="008B2228"/>
    <w:rsid w:val="008B22F2"/>
    <w:rsid w:val="008B3B19"/>
    <w:rsid w:val="008B3DF9"/>
    <w:rsid w:val="008B593C"/>
    <w:rsid w:val="008B60DF"/>
    <w:rsid w:val="008B68C5"/>
    <w:rsid w:val="008C0B86"/>
    <w:rsid w:val="008C1B8D"/>
    <w:rsid w:val="008C2446"/>
    <w:rsid w:val="008C28C7"/>
    <w:rsid w:val="008C3BA4"/>
    <w:rsid w:val="008C41AF"/>
    <w:rsid w:val="008C4C1A"/>
    <w:rsid w:val="008C6488"/>
    <w:rsid w:val="008D1074"/>
    <w:rsid w:val="008D11A9"/>
    <w:rsid w:val="008D24F7"/>
    <w:rsid w:val="008D36D2"/>
    <w:rsid w:val="008D4CE6"/>
    <w:rsid w:val="008D79F6"/>
    <w:rsid w:val="008D7E60"/>
    <w:rsid w:val="008E0BB9"/>
    <w:rsid w:val="008E1A0D"/>
    <w:rsid w:val="008E2907"/>
    <w:rsid w:val="008E5D71"/>
    <w:rsid w:val="008E6BFF"/>
    <w:rsid w:val="008F088E"/>
    <w:rsid w:val="008F1C82"/>
    <w:rsid w:val="008F213B"/>
    <w:rsid w:val="008F3E07"/>
    <w:rsid w:val="008F53C5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3E47"/>
    <w:rsid w:val="0093491C"/>
    <w:rsid w:val="00934C3A"/>
    <w:rsid w:val="00941270"/>
    <w:rsid w:val="00941328"/>
    <w:rsid w:val="00945E44"/>
    <w:rsid w:val="009473B8"/>
    <w:rsid w:val="009504F0"/>
    <w:rsid w:val="00950BBB"/>
    <w:rsid w:val="0095153A"/>
    <w:rsid w:val="00952262"/>
    <w:rsid w:val="0095493D"/>
    <w:rsid w:val="009568D0"/>
    <w:rsid w:val="0096035D"/>
    <w:rsid w:val="00962191"/>
    <w:rsid w:val="00963532"/>
    <w:rsid w:val="00964B3A"/>
    <w:rsid w:val="00964DA9"/>
    <w:rsid w:val="00966A12"/>
    <w:rsid w:val="009672FC"/>
    <w:rsid w:val="00967528"/>
    <w:rsid w:val="00967B89"/>
    <w:rsid w:val="009740F5"/>
    <w:rsid w:val="00974B31"/>
    <w:rsid w:val="00975C84"/>
    <w:rsid w:val="00976D64"/>
    <w:rsid w:val="00980514"/>
    <w:rsid w:val="00980562"/>
    <w:rsid w:val="009805D8"/>
    <w:rsid w:val="0098069E"/>
    <w:rsid w:val="0098078A"/>
    <w:rsid w:val="009823B4"/>
    <w:rsid w:val="00983369"/>
    <w:rsid w:val="00983472"/>
    <w:rsid w:val="00983AC7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5EDA"/>
    <w:rsid w:val="009A7349"/>
    <w:rsid w:val="009B14DA"/>
    <w:rsid w:val="009B1A8D"/>
    <w:rsid w:val="009B1C0B"/>
    <w:rsid w:val="009B2AEF"/>
    <w:rsid w:val="009B2E61"/>
    <w:rsid w:val="009B47A5"/>
    <w:rsid w:val="009B6503"/>
    <w:rsid w:val="009C1FF3"/>
    <w:rsid w:val="009C25E9"/>
    <w:rsid w:val="009C30E7"/>
    <w:rsid w:val="009C48C2"/>
    <w:rsid w:val="009C4FC7"/>
    <w:rsid w:val="009C50E2"/>
    <w:rsid w:val="009C5A85"/>
    <w:rsid w:val="009C6A9B"/>
    <w:rsid w:val="009C6AEE"/>
    <w:rsid w:val="009C777A"/>
    <w:rsid w:val="009C7C63"/>
    <w:rsid w:val="009C7F78"/>
    <w:rsid w:val="009D26B7"/>
    <w:rsid w:val="009D4815"/>
    <w:rsid w:val="009D5957"/>
    <w:rsid w:val="009E161B"/>
    <w:rsid w:val="009E187D"/>
    <w:rsid w:val="009E5872"/>
    <w:rsid w:val="009E5C33"/>
    <w:rsid w:val="009E73BC"/>
    <w:rsid w:val="009F08A1"/>
    <w:rsid w:val="009F2F1B"/>
    <w:rsid w:val="009F4ED4"/>
    <w:rsid w:val="009F541E"/>
    <w:rsid w:val="009F5792"/>
    <w:rsid w:val="009F6117"/>
    <w:rsid w:val="009F6C54"/>
    <w:rsid w:val="00A001B7"/>
    <w:rsid w:val="00A021ED"/>
    <w:rsid w:val="00A0627B"/>
    <w:rsid w:val="00A068D2"/>
    <w:rsid w:val="00A06A39"/>
    <w:rsid w:val="00A07780"/>
    <w:rsid w:val="00A07993"/>
    <w:rsid w:val="00A108CF"/>
    <w:rsid w:val="00A13F76"/>
    <w:rsid w:val="00A14C7C"/>
    <w:rsid w:val="00A14E69"/>
    <w:rsid w:val="00A17AE6"/>
    <w:rsid w:val="00A20068"/>
    <w:rsid w:val="00A22BF7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15E"/>
    <w:rsid w:val="00A40B91"/>
    <w:rsid w:val="00A46BF6"/>
    <w:rsid w:val="00A47E9D"/>
    <w:rsid w:val="00A501BF"/>
    <w:rsid w:val="00A50917"/>
    <w:rsid w:val="00A55671"/>
    <w:rsid w:val="00A56180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953AC"/>
    <w:rsid w:val="00A9636F"/>
    <w:rsid w:val="00AA0586"/>
    <w:rsid w:val="00AA34DB"/>
    <w:rsid w:val="00AA4846"/>
    <w:rsid w:val="00AA4C31"/>
    <w:rsid w:val="00AA59FC"/>
    <w:rsid w:val="00AA5E00"/>
    <w:rsid w:val="00AA716D"/>
    <w:rsid w:val="00AA76AB"/>
    <w:rsid w:val="00AA7C41"/>
    <w:rsid w:val="00AB010E"/>
    <w:rsid w:val="00AB1EEE"/>
    <w:rsid w:val="00AB2CAD"/>
    <w:rsid w:val="00AB51EE"/>
    <w:rsid w:val="00AB7146"/>
    <w:rsid w:val="00AB7C43"/>
    <w:rsid w:val="00AC052B"/>
    <w:rsid w:val="00AC26C2"/>
    <w:rsid w:val="00AC466B"/>
    <w:rsid w:val="00AC479B"/>
    <w:rsid w:val="00AC7968"/>
    <w:rsid w:val="00AC7B1C"/>
    <w:rsid w:val="00AD067F"/>
    <w:rsid w:val="00AD0830"/>
    <w:rsid w:val="00AD26EF"/>
    <w:rsid w:val="00AD40EB"/>
    <w:rsid w:val="00AD4E9C"/>
    <w:rsid w:val="00AE3A79"/>
    <w:rsid w:val="00AE4CA9"/>
    <w:rsid w:val="00AE61F5"/>
    <w:rsid w:val="00AF4C35"/>
    <w:rsid w:val="00AF521E"/>
    <w:rsid w:val="00AF59C8"/>
    <w:rsid w:val="00AF682D"/>
    <w:rsid w:val="00AF6C78"/>
    <w:rsid w:val="00B03EC1"/>
    <w:rsid w:val="00B101DE"/>
    <w:rsid w:val="00B1378E"/>
    <w:rsid w:val="00B13AD7"/>
    <w:rsid w:val="00B15405"/>
    <w:rsid w:val="00B16FA4"/>
    <w:rsid w:val="00B211D5"/>
    <w:rsid w:val="00B21C0A"/>
    <w:rsid w:val="00B225C5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464E5"/>
    <w:rsid w:val="00B51ED9"/>
    <w:rsid w:val="00B531D9"/>
    <w:rsid w:val="00B53DB4"/>
    <w:rsid w:val="00B60BF4"/>
    <w:rsid w:val="00B64BA1"/>
    <w:rsid w:val="00B70C72"/>
    <w:rsid w:val="00B71C4B"/>
    <w:rsid w:val="00B71D41"/>
    <w:rsid w:val="00B72205"/>
    <w:rsid w:val="00B72440"/>
    <w:rsid w:val="00B72C89"/>
    <w:rsid w:val="00B72F91"/>
    <w:rsid w:val="00B73B77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963D6"/>
    <w:rsid w:val="00BA1725"/>
    <w:rsid w:val="00BA1DCB"/>
    <w:rsid w:val="00BA2374"/>
    <w:rsid w:val="00BA27E8"/>
    <w:rsid w:val="00BA38D7"/>
    <w:rsid w:val="00BA4316"/>
    <w:rsid w:val="00BA4DA0"/>
    <w:rsid w:val="00BB1EC5"/>
    <w:rsid w:val="00BB2BC9"/>
    <w:rsid w:val="00BB34CF"/>
    <w:rsid w:val="00BB3728"/>
    <w:rsid w:val="00BB52BC"/>
    <w:rsid w:val="00BB7AC2"/>
    <w:rsid w:val="00BC2609"/>
    <w:rsid w:val="00BC4E2E"/>
    <w:rsid w:val="00BC4F0B"/>
    <w:rsid w:val="00BC665C"/>
    <w:rsid w:val="00BC6BE6"/>
    <w:rsid w:val="00BD3226"/>
    <w:rsid w:val="00BD32C9"/>
    <w:rsid w:val="00BD370B"/>
    <w:rsid w:val="00BD3F3B"/>
    <w:rsid w:val="00BD4784"/>
    <w:rsid w:val="00BE03EF"/>
    <w:rsid w:val="00BE076A"/>
    <w:rsid w:val="00BE2287"/>
    <w:rsid w:val="00BE3DC9"/>
    <w:rsid w:val="00BF0D5E"/>
    <w:rsid w:val="00BF2226"/>
    <w:rsid w:val="00BF22E8"/>
    <w:rsid w:val="00BF39D4"/>
    <w:rsid w:val="00BF4B52"/>
    <w:rsid w:val="00BF7D0C"/>
    <w:rsid w:val="00C009F1"/>
    <w:rsid w:val="00C01DF2"/>
    <w:rsid w:val="00C04539"/>
    <w:rsid w:val="00C0463C"/>
    <w:rsid w:val="00C0582E"/>
    <w:rsid w:val="00C05B04"/>
    <w:rsid w:val="00C07C7D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256F3"/>
    <w:rsid w:val="00C3353B"/>
    <w:rsid w:val="00C3522F"/>
    <w:rsid w:val="00C41101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4DC2"/>
    <w:rsid w:val="00C6767D"/>
    <w:rsid w:val="00C72C08"/>
    <w:rsid w:val="00C73135"/>
    <w:rsid w:val="00C73C17"/>
    <w:rsid w:val="00C742CF"/>
    <w:rsid w:val="00C75785"/>
    <w:rsid w:val="00C75E86"/>
    <w:rsid w:val="00C76E11"/>
    <w:rsid w:val="00C800F2"/>
    <w:rsid w:val="00C8046A"/>
    <w:rsid w:val="00C80822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593E"/>
    <w:rsid w:val="00C97235"/>
    <w:rsid w:val="00CA03DC"/>
    <w:rsid w:val="00CA248D"/>
    <w:rsid w:val="00CA6277"/>
    <w:rsid w:val="00CB1C1A"/>
    <w:rsid w:val="00CB232F"/>
    <w:rsid w:val="00CB2C87"/>
    <w:rsid w:val="00CB2E92"/>
    <w:rsid w:val="00CB4153"/>
    <w:rsid w:val="00CB4773"/>
    <w:rsid w:val="00CB5173"/>
    <w:rsid w:val="00CB7238"/>
    <w:rsid w:val="00CB7467"/>
    <w:rsid w:val="00CC0935"/>
    <w:rsid w:val="00CC2C32"/>
    <w:rsid w:val="00CC3FF0"/>
    <w:rsid w:val="00CC6E1B"/>
    <w:rsid w:val="00CC733C"/>
    <w:rsid w:val="00CC77F0"/>
    <w:rsid w:val="00CD00B1"/>
    <w:rsid w:val="00CD174B"/>
    <w:rsid w:val="00CD354B"/>
    <w:rsid w:val="00CD46C4"/>
    <w:rsid w:val="00CE32B0"/>
    <w:rsid w:val="00CF2A82"/>
    <w:rsid w:val="00CF41A8"/>
    <w:rsid w:val="00CF61D2"/>
    <w:rsid w:val="00CF6EB1"/>
    <w:rsid w:val="00CF6F8C"/>
    <w:rsid w:val="00D016D6"/>
    <w:rsid w:val="00D01D5F"/>
    <w:rsid w:val="00D031C6"/>
    <w:rsid w:val="00D0342B"/>
    <w:rsid w:val="00D0363D"/>
    <w:rsid w:val="00D047DB"/>
    <w:rsid w:val="00D0593A"/>
    <w:rsid w:val="00D05AB7"/>
    <w:rsid w:val="00D05D46"/>
    <w:rsid w:val="00D06513"/>
    <w:rsid w:val="00D06BCC"/>
    <w:rsid w:val="00D0788F"/>
    <w:rsid w:val="00D128CD"/>
    <w:rsid w:val="00D15BFB"/>
    <w:rsid w:val="00D1692E"/>
    <w:rsid w:val="00D16E48"/>
    <w:rsid w:val="00D177FC"/>
    <w:rsid w:val="00D2042B"/>
    <w:rsid w:val="00D21B30"/>
    <w:rsid w:val="00D21BCE"/>
    <w:rsid w:val="00D25059"/>
    <w:rsid w:val="00D278B6"/>
    <w:rsid w:val="00D301AA"/>
    <w:rsid w:val="00D3154E"/>
    <w:rsid w:val="00D34EB7"/>
    <w:rsid w:val="00D409F1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5EA"/>
    <w:rsid w:val="00D61B54"/>
    <w:rsid w:val="00D63776"/>
    <w:rsid w:val="00D65385"/>
    <w:rsid w:val="00D65D59"/>
    <w:rsid w:val="00D72436"/>
    <w:rsid w:val="00D72F3E"/>
    <w:rsid w:val="00D7357B"/>
    <w:rsid w:val="00D737F3"/>
    <w:rsid w:val="00D74929"/>
    <w:rsid w:val="00D75496"/>
    <w:rsid w:val="00D75978"/>
    <w:rsid w:val="00D80329"/>
    <w:rsid w:val="00D81456"/>
    <w:rsid w:val="00D856DD"/>
    <w:rsid w:val="00D86F64"/>
    <w:rsid w:val="00D96D87"/>
    <w:rsid w:val="00D97A66"/>
    <w:rsid w:val="00DA0532"/>
    <w:rsid w:val="00DB0D88"/>
    <w:rsid w:val="00DB488E"/>
    <w:rsid w:val="00DB52CC"/>
    <w:rsid w:val="00DB68CD"/>
    <w:rsid w:val="00DC0324"/>
    <w:rsid w:val="00DC0C0E"/>
    <w:rsid w:val="00DC10E6"/>
    <w:rsid w:val="00DC2701"/>
    <w:rsid w:val="00DC2A9D"/>
    <w:rsid w:val="00DC2E01"/>
    <w:rsid w:val="00DC3430"/>
    <w:rsid w:val="00DC5B69"/>
    <w:rsid w:val="00DC7E96"/>
    <w:rsid w:val="00DC7E9B"/>
    <w:rsid w:val="00DD3DE5"/>
    <w:rsid w:val="00DD481D"/>
    <w:rsid w:val="00DD5DFC"/>
    <w:rsid w:val="00DD5EBA"/>
    <w:rsid w:val="00DD6548"/>
    <w:rsid w:val="00DD78E3"/>
    <w:rsid w:val="00DE2116"/>
    <w:rsid w:val="00DE32CB"/>
    <w:rsid w:val="00DE4A89"/>
    <w:rsid w:val="00DE60B1"/>
    <w:rsid w:val="00DE6A06"/>
    <w:rsid w:val="00DE74ED"/>
    <w:rsid w:val="00DE7BF7"/>
    <w:rsid w:val="00DF315D"/>
    <w:rsid w:val="00DF3A6E"/>
    <w:rsid w:val="00E00062"/>
    <w:rsid w:val="00E02F31"/>
    <w:rsid w:val="00E03554"/>
    <w:rsid w:val="00E03F89"/>
    <w:rsid w:val="00E042D5"/>
    <w:rsid w:val="00E04FED"/>
    <w:rsid w:val="00E10DAB"/>
    <w:rsid w:val="00E22B8C"/>
    <w:rsid w:val="00E25D29"/>
    <w:rsid w:val="00E261D5"/>
    <w:rsid w:val="00E265F8"/>
    <w:rsid w:val="00E27A97"/>
    <w:rsid w:val="00E31217"/>
    <w:rsid w:val="00E32292"/>
    <w:rsid w:val="00E34ED3"/>
    <w:rsid w:val="00E432AB"/>
    <w:rsid w:val="00E4533D"/>
    <w:rsid w:val="00E454E9"/>
    <w:rsid w:val="00E47CF1"/>
    <w:rsid w:val="00E47E95"/>
    <w:rsid w:val="00E52825"/>
    <w:rsid w:val="00E53066"/>
    <w:rsid w:val="00E53131"/>
    <w:rsid w:val="00E53835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0078"/>
    <w:rsid w:val="00E71892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87002"/>
    <w:rsid w:val="00E92192"/>
    <w:rsid w:val="00EA0BF3"/>
    <w:rsid w:val="00EA28E1"/>
    <w:rsid w:val="00EA44E0"/>
    <w:rsid w:val="00EB3DC1"/>
    <w:rsid w:val="00EB704F"/>
    <w:rsid w:val="00EB7C35"/>
    <w:rsid w:val="00EC06BF"/>
    <w:rsid w:val="00EC13F3"/>
    <w:rsid w:val="00EC15FA"/>
    <w:rsid w:val="00EC2FF2"/>
    <w:rsid w:val="00EC4461"/>
    <w:rsid w:val="00EC490F"/>
    <w:rsid w:val="00EC5882"/>
    <w:rsid w:val="00EC7610"/>
    <w:rsid w:val="00ED0EB3"/>
    <w:rsid w:val="00ED186A"/>
    <w:rsid w:val="00ED3116"/>
    <w:rsid w:val="00ED53F8"/>
    <w:rsid w:val="00ED6795"/>
    <w:rsid w:val="00ED6BF4"/>
    <w:rsid w:val="00ED79E9"/>
    <w:rsid w:val="00EE20B6"/>
    <w:rsid w:val="00EE2C1A"/>
    <w:rsid w:val="00EE5015"/>
    <w:rsid w:val="00EE5817"/>
    <w:rsid w:val="00EF0042"/>
    <w:rsid w:val="00EF04CC"/>
    <w:rsid w:val="00EF1FB6"/>
    <w:rsid w:val="00EF2640"/>
    <w:rsid w:val="00EF283B"/>
    <w:rsid w:val="00EF336A"/>
    <w:rsid w:val="00EF7822"/>
    <w:rsid w:val="00F03FC0"/>
    <w:rsid w:val="00F04CE8"/>
    <w:rsid w:val="00F06E2A"/>
    <w:rsid w:val="00F11689"/>
    <w:rsid w:val="00F12A1A"/>
    <w:rsid w:val="00F1328F"/>
    <w:rsid w:val="00F1587E"/>
    <w:rsid w:val="00F16D39"/>
    <w:rsid w:val="00F21BA0"/>
    <w:rsid w:val="00F2313B"/>
    <w:rsid w:val="00F23BE1"/>
    <w:rsid w:val="00F24FCF"/>
    <w:rsid w:val="00F27BD8"/>
    <w:rsid w:val="00F31EB4"/>
    <w:rsid w:val="00F340CA"/>
    <w:rsid w:val="00F34B60"/>
    <w:rsid w:val="00F43B5C"/>
    <w:rsid w:val="00F44AEC"/>
    <w:rsid w:val="00F44B33"/>
    <w:rsid w:val="00F457D0"/>
    <w:rsid w:val="00F468FB"/>
    <w:rsid w:val="00F50E2A"/>
    <w:rsid w:val="00F511E9"/>
    <w:rsid w:val="00F54089"/>
    <w:rsid w:val="00F5683F"/>
    <w:rsid w:val="00F573DF"/>
    <w:rsid w:val="00F57692"/>
    <w:rsid w:val="00F60A72"/>
    <w:rsid w:val="00F61B56"/>
    <w:rsid w:val="00F642E7"/>
    <w:rsid w:val="00F65945"/>
    <w:rsid w:val="00F67D4B"/>
    <w:rsid w:val="00F725AE"/>
    <w:rsid w:val="00F72E78"/>
    <w:rsid w:val="00F765D5"/>
    <w:rsid w:val="00F7745A"/>
    <w:rsid w:val="00F80E96"/>
    <w:rsid w:val="00F8132B"/>
    <w:rsid w:val="00F82261"/>
    <w:rsid w:val="00F83D45"/>
    <w:rsid w:val="00F85A45"/>
    <w:rsid w:val="00F85BA4"/>
    <w:rsid w:val="00F92840"/>
    <w:rsid w:val="00F93FEC"/>
    <w:rsid w:val="00F94B41"/>
    <w:rsid w:val="00F96572"/>
    <w:rsid w:val="00F96A4D"/>
    <w:rsid w:val="00F973F5"/>
    <w:rsid w:val="00F977F6"/>
    <w:rsid w:val="00FA015A"/>
    <w:rsid w:val="00FA28A7"/>
    <w:rsid w:val="00FA4823"/>
    <w:rsid w:val="00FA5AE6"/>
    <w:rsid w:val="00FB215B"/>
    <w:rsid w:val="00FB24DB"/>
    <w:rsid w:val="00FB34F2"/>
    <w:rsid w:val="00FB4CBB"/>
    <w:rsid w:val="00FB6952"/>
    <w:rsid w:val="00FB7AE1"/>
    <w:rsid w:val="00FC1FD0"/>
    <w:rsid w:val="00FC40E3"/>
    <w:rsid w:val="00FC4B16"/>
    <w:rsid w:val="00FC6F70"/>
    <w:rsid w:val="00FD18D3"/>
    <w:rsid w:val="00FD1B05"/>
    <w:rsid w:val="00FD1B55"/>
    <w:rsid w:val="00FD23A0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3B0DE0"/>
    <w:pPr>
      <w:spacing w:before="120"/>
      <w:ind w:left="426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4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styleId="Seznam">
    <w:name w:val="List"/>
    <w:basedOn w:val="Normln"/>
    <w:rsid w:val="005B3C05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platne1">
    <w:name w:val="platne1"/>
    <w:basedOn w:val="Standardnpsmoodstavce"/>
    <w:rsid w:val="000E23A6"/>
  </w:style>
  <w:style w:type="paragraph" w:styleId="Rozvrendokumentu">
    <w:name w:val="Document Map"/>
    <w:basedOn w:val="Normln"/>
    <w:link w:val="RozvrendokumentuChar1"/>
    <w:uiPriority w:val="99"/>
    <w:unhideWhenUsed/>
    <w:rsid w:val="008550D8"/>
    <w:rPr>
      <w:rFonts w:ascii="Tahoma" w:hAnsi="Tahoma" w:cs="Tahoma"/>
      <w:sz w:val="16"/>
      <w:szCs w:val="16"/>
    </w:rPr>
  </w:style>
  <w:style w:type="character" w:customStyle="1" w:styleId="RozvrendokumentuChar1">
    <w:name w:val="Rozvržení dokumentu Char1"/>
    <w:basedOn w:val="Standardnpsmoodstavce"/>
    <w:link w:val="Rozvrendokumentu"/>
    <w:uiPriority w:val="99"/>
    <w:rsid w:val="008550D8"/>
    <w:rPr>
      <w:rFonts w:ascii="Tahoma" w:hAnsi="Tahoma" w:cs="Tahoma"/>
      <w:sz w:val="16"/>
      <w:szCs w:val="16"/>
    </w:rPr>
  </w:style>
  <w:style w:type="table" w:styleId="Stednseznam1zvraznn1">
    <w:name w:val="Medium List 1 Accent 1"/>
    <w:basedOn w:val="Normlntabulka"/>
    <w:uiPriority w:val="65"/>
    <w:rsid w:val="008550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slovn-rove1-netunb">
    <w:name w:val="Číslování - úroveň 1 - netučné b"/>
    <w:basedOn w:val="Normln"/>
    <w:qFormat/>
    <w:rsid w:val="00ED3116"/>
    <w:pPr>
      <w:numPr>
        <w:numId w:val="18"/>
      </w:numPr>
      <w:spacing w:before="120" w:after="120"/>
      <w:jc w:val="both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uiPriority w:val="99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3B0DE0"/>
    <w:pPr>
      <w:spacing w:before="120"/>
      <w:ind w:left="426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4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styleId="Seznam">
    <w:name w:val="List"/>
    <w:basedOn w:val="Normln"/>
    <w:rsid w:val="005B3C05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platne1">
    <w:name w:val="platne1"/>
    <w:basedOn w:val="Standardnpsmoodstavce"/>
    <w:rsid w:val="000E23A6"/>
  </w:style>
  <w:style w:type="paragraph" w:styleId="Rozloendokumentu">
    <w:name w:val="Document Map"/>
    <w:basedOn w:val="Normln"/>
    <w:link w:val="RozloendokumentuChar"/>
    <w:uiPriority w:val="99"/>
    <w:unhideWhenUsed/>
    <w:rsid w:val="008550D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550D8"/>
    <w:rPr>
      <w:rFonts w:ascii="Tahoma" w:hAnsi="Tahoma" w:cs="Tahoma"/>
      <w:sz w:val="16"/>
      <w:szCs w:val="16"/>
    </w:rPr>
  </w:style>
  <w:style w:type="table" w:styleId="Stednseznam1zvraznn1">
    <w:name w:val="Medium List 1 Accent 1"/>
    <w:basedOn w:val="Normlntabulka"/>
    <w:uiPriority w:val="65"/>
    <w:rsid w:val="008550D8"/>
    <w:rPr>
      <w:rFonts w:ascii="Calibri" w:hAnsi="Calibri"/>
      <w:color w:val="000000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slovn-rove1-netunb">
    <w:name w:val="Číslování - úroveň 1 - netučné b"/>
    <w:basedOn w:val="Normln"/>
    <w:qFormat/>
    <w:rsid w:val="00ED3116"/>
    <w:pPr>
      <w:numPr>
        <w:numId w:val="18"/>
      </w:numPr>
      <w:spacing w:before="120" w:after="120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9496-4114-487C-81D7-E50C3007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1</TotalTime>
  <Pages>17</Pages>
  <Words>6717</Words>
  <Characters>38578</Characters>
  <Application>Microsoft Office Word</Application>
  <DocSecurity>4</DocSecurity>
  <Lines>321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45205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lenka.forytkova</cp:lastModifiedBy>
  <cp:revision>2</cp:revision>
  <cp:lastPrinted>2017-04-03T08:02:00Z</cp:lastPrinted>
  <dcterms:created xsi:type="dcterms:W3CDTF">2017-07-25T05:42:00Z</dcterms:created>
  <dcterms:modified xsi:type="dcterms:W3CDTF">2017-07-25T05:42:00Z</dcterms:modified>
</cp:coreProperties>
</file>