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B9" w:rsidRPr="00A71BC9" w:rsidRDefault="00EF0CB9" w:rsidP="00EF0CB9">
      <w:pPr>
        <w:pStyle w:val="zkladntext"/>
        <w:jc w:val="center"/>
        <w:rPr>
          <w:b/>
          <w:bCs/>
        </w:rPr>
      </w:pPr>
      <w:r w:rsidRPr="00A71BC9">
        <w:rPr>
          <w:b/>
          <w:bCs/>
        </w:rPr>
        <w:t>Příloha č. 1</w:t>
      </w:r>
    </w:p>
    <w:p w:rsidR="00EF0CB9" w:rsidRPr="00A71BC9" w:rsidRDefault="00EF0CB9" w:rsidP="00EF0CB9">
      <w:pPr>
        <w:pStyle w:val="zkladntext"/>
        <w:jc w:val="left"/>
        <w:rPr>
          <w:b/>
          <w:bCs/>
        </w:rPr>
      </w:pPr>
    </w:p>
    <w:p w:rsidR="00EF0CB9" w:rsidRPr="00A71BC9" w:rsidRDefault="00EF0CB9" w:rsidP="00EF0CB9">
      <w:pPr>
        <w:pStyle w:val="zkladntext"/>
        <w:jc w:val="center"/>
        <w:rPr>
          <w:b/>
          <w:bCs/>
          <w:sz w:val="24"/>
        </w:rPr>
      </w:pPr>
      <w:r w:rsidRPr="00A71BC9">
        <w:rPr>
          <w:b/>
          <w:bCs/>
          <w:sz w:val="24"/>
        </w:rPr>
        <w:t>Detailní spec</w:t>
      </w:r>
      <w:r w:rsidR="00D32B28" w:rsidRPr="00A71BC9">
        <w:rPr>
          <w:b/>
          <w:bCs/>
          <w:sz w:val="24"/>
        </w:rPr>
        <w:t>ifikace předmětu plnění smlouvy – program MINIMUM</w:t>
      </w:r>
    </w:p>
    <w:p w:rsidR="00EF0CB9" w:rsidRPr="00A71BC9" w:rsidRDefault="00EF0CB9" w:rsidP="00EF0CB9">
      <w:pPr>
        <w:pStyle w:val="zkladntext"/>
        <w:jc w:val="left"/>
      </w:pPr>
    </w:p>
    <w:p w:rsidR="00EF0CB9" w:rsidRPr="00A71BC9" w:rsidRDefault="00EF0CB9" w:rsidP="00EF0CB9">
      <w:pPr>
        <w:pStyle w:val="zkladntext"/>
        <w:jc w:val="left"/>
        <w:rPr>
          <w:b/>
          <w:bCs/>
          <w:u w:val="single"/>
        </w:rPr>
      </w:pPr>
      <w:r w:rsidRPr="00A71BC9">
        <w:rPr>
          <w:b/>
          <w:bCs/>
          <w:u w:val="single"/>
        </w:rPr>
        <w:t>Servisní služby – detailní specifikace předmětu plnění – program MINIMUM</w:t>
      </w:r>
    </w:p>
    <w:p w:rsidR="00EF0CB9" w:rsidRPr="00A71BC9" w:rsidRDefault="00BA0A34" w:rsidP="00BA0A34">
      <w:pPr>
        <w:pStyle w:val="zkladntext"/>
        <w:jc w:val="left"/>
        <w:rPr>
          <w:b/>
          <w:bCs/>
        </w:rPr>
      </w:pPr>
      <w:r>
        <w:rPr>
          <w:b/>
          <w:bCs/>
        </w:rPr>
        <w:t>Komplexní servis  – služby, které  jsou součástí paušální ceny</w:t>
      </w:r>
    </w:p>
    <w:p w:rsidR="00EF0CB9" w:rsidRPr="00A71BC9" w:rsidRDefault="00EF0CB9" w:rsidP="00EF0CB9">
      <w:pPr>
        <w:pStyle w:val="zkladntext"/>
        <w:numPr>
          <w:ilvl w:val="1"/>
          <w:numId w:val="7"/>
        </w:numPr>
        <w:jc w:val="left"/>
      </w:pPr>
      <w:r w:rsidRPr="00A71BC9">
        <w:t>Pravidelná preventivní údržba.</w:t>
      </w:r>
    </w:p>
    <w:p w:rsidR="00EF0CB9" w:rsidRPr="00A71BC9" w:rsidRDefault="00EF0CB9" w:rsidP="00EF0CB9">
      <w:pPr>
        <w:pStyle w:val="zkladntext"/>
        <w:numPr>
          <w:ilvl w:val="2"/>
          <w:numId w:val="7"/>
        </w:numPr>
        <w:jc w:val="left"/>
      </w:pPr>
      <w:r w:rsidRPr="00A71BC9">
        <w:t>Souhrn úkonů prováděných k zajištění bezporuchového provozu a bezpečnosti výtahu tak, aby se předcházelo poruchám a závadám na výtahu a zpomaloval se proces opotřebení dle ČSN 27 4002, ČSN 27 4007, EN 81-1, 2, 3, návodu výrobce a dalších souvisejících předpisů a dále zahrnuje:</w:t>
      </w:r>
    </w:p>
    <w:p w:rsidR="00EF0CB9" w:rsidRPr="00A71BC9" w:rsidRDefault="00EF0CB9" w:rsidP="00EF0CB9">
      <w:pPr>
        <w:pStyle w:val="zkladntext"/>
        <w:numPr>
          <w:ilvl w:val="2"/>
          <w:numId w:val="7"/>
        </w:numPr>
        <w:jc w:val="left"/>
      </w:pPr>
      <w:r w:rsidRPr="00A71BC9">
        <w:t>Mazání výtahu, čištění od nadměrného mazání:</w:t>
      </w:r>
    </w:p>
    <w:p w:rsidR="00EF0CB9" w:rsidRPr="00A71BC9" w:rsidRDefault="00EF0CB9" w:rsidP="00EF0CB9">
      <w:pPr>
        <w:pStyle w:val="zkladntext"/>
        <w:ind w:left="1080"/>
        <w:jc w:val="left"/>
      </w:pPr>
      <w:r w:rsidRPr="00A71BC9">
        <w:t>Zhotovitel zajistí mazání výtahu podle mazacího plánu a pokynů výrobce výtahu ve lhůtách těmito předpisy stanovenými (včetně doplnění olejů, mazadel a čistících prostředků).</w:t>
      </w:r>
    </w:p>
    <w:p w:rsidR="00EF0CB9" w:rsidRPr="00A71BC9" w:rsidRDefault="00EF0CB9" w:rsidP="00EF0CB9">
      <w:pPr>
        <w:pStyle w:val="zkladntext"/>
        <w:numPr>
          <w:ilvl w:val="2"/>
          <w:numId w:val="7"/>
        </w:numPr>
        <w:jc w:val="left"/>
      </w:pPr>
      <w:r w:rsidRPr="00A71BC9">
        <w:t>Seřizování komponentů výtahu.</w:t>
      </w:r>
    </w:p>
    <w:p w:rsidR="00EF0CB9" w:rsidRPr="00A71BC9" w:rsidRDefault="00EF0CB9" w:rsidP="00EF0CB9">
      <w:pPr>
        <w:pStyle w:val="zkladntext"/>
        <w:numPr>
          <w:ilvl w:val="2"/>
          <w:numId w:val="7"/>
        </w:numPr>
        <w:jc w:val="left"/>
      </w:pPr>
      <w:r w:rsidRPr="00A71BC9">
        <w:t>Úklid běžného odpadu ve výtahové šachtě.</w:t>
      </w:r>
    </w:p>
    <w:p w:rsidR="00EF0CB9" w:rsidRPr="00A71BC9" w:rsidRDefault="00EF0CB9" w:rsidP="00EF0CB9">
      <w:pPr>
        <w:pStyle w:val="zkladntext"/>
        <w:numPr>
          <w:ilvl w:val="2"/>
          <w:numId w:val="7"/>
        </w:numPr>
        <w:jc w:val="left"/>
      </w:pPr>
      <w:r w:rsidRPr="00A71BC9">
        <w:t>Zkouška nouzové signalizace výtahu – zařízení „alarm“.</w:t>
      </w:r>
    </w:p>
    <w:p w:rsidR="00EF0CB9" w:rsidRPr="00A71BC9" w:rsidRDefault="00EF0CB9" w:rsidP="00EF0CB9">
      <w:pPr>
        <w:pStyle w:val="zkladntext"/>
        <w:jc w:val="left"/>
      </w:pPr>
    </w:p>
    <w:p w:rsidR="00EF0CB9" w:rsidRPr="00A71BC9" w:rsidRDefault="00EF0CB9" w:rsidP="00EF0CB9">
      <w:pPr>
        <w:pStyle w:val="zkladntext"/>
        <w:numPr>
          <w:ilvl w:val="1"/>
          <w:numId w:val="7"/>
        </w:numPr>
        <w:jc w:val="left"/>
      </w:pPr>
      <w:r w:rsidRPr="00A71BC9">
        <w:t>Opravy výtahu jež jsou součástí paušální ceny: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Jsou úkony prováděné na výtahu nebo jeho částech za účelem obnovení správné funkce, zajištění bezpečnosti a provozuschopnosti výtahu. Obecně platí, že paušální opravy a práce zahrnují veškeré úkony spojené s běžnou opravou, seřízením nebo preventivní údržbou. Nezahrnují tedy dílenské práce, spotřebu materiálu, práce jiných řemesel a účast pracovníků zhotovitele na jejich provádění a odstranění závad vzniklých násilným poškozením, nesprávnou obsluhou, neodborným zásahem cizích osob, popř. zaměstnanců objednatele nebo zcizením příslušných dílů výtahového zařízení.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Porevizní opravy:</w:t>
      </w:r>
    </w:p>
    <w:p w:rsidR="00EF0CB9" w:rsidRPr="00A71BC9" w:rsidRDefault="00EF0CB9" w:rsidP="00B14A16">
      <w:pPr>
        <w:pStyle w:val="Zkladntext0"/>
        <w:widowControl/>
        <w:spacing w:before="120"/>
        <w:ind w:left="1069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 xml:space="preserve">Zhotovitel zajistí opravu výtahu, která vyplývá z protokolů z odborných prohlídek, odborných zkoušek  a inspekčních prohlídek, týkajících se odborných činností </w:t>
      </w:r>
      <w:r w:rsidR="00B14A16">
        <w:rPr>
          <w:rFonts w:ascii="Arial" w:hAnsi="Arial" w:cs="Arial"/>
          <w:sz w:val="18"/>
          <w:szCs w:val="18"/>
        </w:rPr>
        <w:t>na základě samostatné písemné objednávky.</w:t>
      </w:r>
      <w:r w:rsidRPr="00A71BC9">
        <w:rPr>
          <w:rFonts w:ascii="Arial" w:hAnsi="Arial" w:cs="Arial"/>
          <w:sz w:val="18"/>
          <w:szCs w:val="18"/>
        </w:rPr>
        <w:tab/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766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Zkoušky po provedené opravě:</w:t>
      </w:r>
    </w:p>
    <w:p w:rsidR="00B14A16" w:rsidRDefault="00EF0CB9" w:rsidP="00B14A16">
      <w:pPr>
        <w:pStyle w:val="Zkladntext0"/>
        <w:widowControl/>
        <w:spacing w:before="120"/>
        <w:ind w:left="371" w:firstLine="709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Tzn. ověření bezpečnosti výtahu po provedené opravě včetně zápisu do Knihy odborných prohlídek.</w:t>
      </w:r>
    </w:p>
    <w:p w:rsidR="00EF0CB9" w:rsidRPr="00A71BC9" w:rsidRDefault="00EF0CB9" w:rsidP="00B14A16">
      <w:pPr>
        <w:pStyle w:val="Zkladntext0"/>
        <w:widowControl/>
        <w:numPr>
          <w:ilvl w:val="2"/>
          <w:numId w:val="7"/>
        </w:numPr>
        <w:spacing w:before="120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Zhotovitel nastoupí na odstranění poruchy, závady, havárie do 1 hodiny od nahlášení, když je to nutné k vyproštění osob, majetku nebo zajištění provozu budovy nebo dle dohody s provozovatelem.</w:t>
      </w:r>
    </w:p>
    <w:p w:rsidR="00EF0CB9" w:rsidRPr="00A71BC9" w:rsidRDefault="00EF0CB9" w:rsidP="00EF0CB9">
      <w:pPr>
        <w:pStyle w:val="Zkladntext0"/>
        <w:widowControl/>
        <w:numPr>
          <w:ilvl w:val="1"/>
          <w:numId w:val="7"/>
        </w:numPr>
        <w:spacing w:before="120"/>
        <w:ind w:right="-766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Pohotovost zhotovitele a výjezdy na odstranění poruchy a vyproštění osob: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766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Na základě smluvního vztahu s objednatelem je zabezpečován 24-hodinový pohotovostní servis.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Na základě smluvního vztahu je zabezpečen příjezd na odstranění poruchy a vyproštění osob, majetku nebo zajištění provozu budovy do 1 hodiny od obdržení požadavku nebo dle dohody s objednatelem.</w:t>
      </w:r>
    </w:p>
    <w:p w:rsidR="00EF0CB9" w:rsidRPr="00A71BC9" w:rsidRDefault="00EF0CB9" w:rsidP="00EF0CB9">
      <w:pPr>
        <w:pStyle w:val="Zkladntext0"/>
        <w:widowControl/>
        <w:spacing w:before="120"/>
        <w:ind w:left="426" w:right="-766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1.4.  Odborné prohlídky:</w:t>
      </w:r>
    </w:p>
    <w:p w:rsidR="00EF0CB9" w:rsidRPr="00A71BC9" w:rsidRDefault="00EF0CB9" w:rsidP="00EF0CB9">
      <w:pPr>
        <w:pStyle w:val="Zkladntext0"/>
        <w:widowControl/>
        <w:spacing w:before="120"/>
        <w:ind w:left="851" w:right="-1" w:hanging="142"/>
        <w:rPr>
          <w:rFonts w:ascii="Times New Roman" w:hAnsi="Times New Roman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ab/>
        <w:t xml:space="preserve">Zhotovitel na základě smluvního vztahu provede veškeré úkony a práce, které ukládá ČSN 27 </w:t>
      </w:r>
      <w:smartTag w:uri="urn:schemas-microsoft-com:office:smarttags" w:element="metricconverter">
        <w:smartTagPr>
          <w:attr w:name="ProductID" w:val="4002 a"/>
        </w:smartTagPr>
        <w:r w:rsidRPr="00A71BC9">
          <w:rPr>
            <w:rFonts w:ascii="Arial" w:hAnsi="Arial" w:cs="Arial"/>
            <w:sz w:val="18"/>
            <w:szCs w:val="18"/>
          </w:rPr>
          <w:t>4002 a</w:t>
        </w:r>
      </w:smartTag>
      <w:r w:rsidRPr="00A71BC9">
        <w:rPr>
          <w:rFonts w:ascii="Arial" w:hAnsi="Arial" w:cs="Arial"/>
          <w:sz w:val="18"/>
          <w:szCs w:val="18"/>
        </w:rPr>
        <w:t xml:space="preserve"> související předpisy nutné pro zajištění řádného a bezpečného provozu v termínech, kvalitě a rozsahu těmito předpisy stanovenými.</w:t>
      </w:r>
    </w:p>
    <w:p w:rsidR="00EF0CB9" w:rsidRPr="00A71BC9" w:rsidRDefault="00EF0CB9" w:rsidP="00EF0CB9">
      <w:pPr>
        <w:pStyle w:val="Zkladntext0"/>
        <w:widowControl/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1.5.  Odborné zkoušky:</w:t>
      </w:r>
    </w:p>
    <w:p w:rsidR="00EF0CB9" w:rsidRPr="00A71BC9" w:rsidRDefault="00EF0CB9" w:rsidP="00EF0CB9">
      <w:pPr>
        <w:pStyle w:val="Zkladntext0"/>
        <w:widowControl/>
        <w:spacing w:before="120"/>
        <w:ind w:left="851"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 xml:space="preserve">Zhotovitel na základě smluvního vztahu provede veškeré úkony a práce, které ukládá ĆSN 27 </w:t>
      </w:r>
      <w:smartTag w:uri="urn:schemas-microsoft-com:office:smarttags" w:element="metricconverter">
        <w:smartTagPr>
          <w:attr w:name="ProductID" w:val="4007 a"/>
        </w:smartTagPr>
        <w:r w:rsidRPr="00A71BC9">
          <w:rPr>
            <w:rFonts w:ascii="Arial" w:hAnsi="Arial" w:cs="Arial"/>
            <w:sz w:val="18"/>
            <w:szCs w:val="18"/>
          </w:rPr>
          <w:t>4007 a</w:t>
        </w:r>
      </w:smartTag>
      <w:r w:rsidRPr="00A71BC9">
        <w:rPr>
          <w:rFonts w:ascii="Arial" w:hAnsi="Arial" w:cs="Arial"/>
          <w:sz w:val="18"/>
          <w:szCs w:val="18"/>
        </w:rPr>
        <w:t xml:space="preserve"> související předpisy nutné pro zajištění řádného a bezpečného provozu v termínech, kvalitě a rozsahu těmito předpisy stanovenými.</w:t>
      </w:r>
    </w:p>
    <w:p w:rsidR="00EF0CB9" w:rsidRPr="00A71BC9" w:rsidRDefault="00EF0CB9" w:rsidP="00EF0CB9">
      <w:pPr>
        <w:pStyle w:val="Zkladntext0"/>
        <w:widowControl/>
        <w:numPr>
          <w:ilvl w:val="0"/>
          <w:numId w:val="7"/>
        </w:numPr>
        <w:spacing w:before="120"/>
        <w:ind w:right="-766"/>
        <w:rPr>
          <w:rFonts w:ascii="Arial" w:hAnsi="Arial" w:cs="Arial"/>
          <w:b/>
          <w:bCs/>
          <w:sz w:val="18"/>
          <w:szCs w:val="18"/>
        </w:rPr>
      </w:pPr>
      <w:r w:rsidRPr="00A71BC9">
        <w:rPr>
          <w:rFonts w:ascii="Arial" w:hAnsi="Arial" w:cs="Arial"/>
          <w:b/>
          <w:bCs/>
          <w:sz w:val="18"/>
          <w:szCs w:val="18"/>
        </w:rPr>
        <w:t>Rozsah poskytovaných mimopaušálních služeb</w:t>
      </w:r>
      <w:r w:rsidR="003E630C">
        <w:rPr>
          <w:rFonts w:ascii="Arial" w:hAnsi="Arial" w:cs="Arial"/>
          <w:b/>
          <w:bCs/>
          <w:sz w:val="18"/>
          <w:szCs w:val="18"/>
        </w:rPr>
        <w:t>,</w:t>
      </w:r>
      <w:r w:rsidR="003E630C" w:rsidRPr="00B10282">
        <w:rPr>
          <w:rFonts w:ascii="Arial" w:hAnsi="Arial" w:cs="Arial"/>
          <w:b/>
          <w:bCs/>
          <w:sz w:val="18"/>
          <w:szCs w:val="18"/>
        </w:rPr>
        <w:t xml:space="preserve"> které  </w:t>
      </w:r>
      <w:r w:rsidR="003E630C">
        <w:rPr>
          <w:rFonts w:ascii="Arial" w:hAnsi="Arial" w:cs="Arial"/>
          <w:b/>
          <w:bCs/>
          <w:sz w:val="18"/>
          <w:szCs w:val="18"/>
        </w:rPr>
        <w:t>ne</w:t>
      </w:r>
      <w:r w:rsidR="003E630C" w:rsidRPr="00B10282">
        <w:rPr>
          <w:rFonts w:ascii="Arial" w:hAnsi="Arial" w:cs="Arial"/>
          <w:b/>
          <w:bCs/>
          <w:sz w:val="18"/>
          <w:szCs w:val="18"/>
        </w:rPr>
        <w:t>jsou součástí paušální ceny</w:t>
      </w:r>
      <w:r w:rsidR="003E630C">
        <w:rPr>
          <w:rFonts w:ascii="Arial" w:hAnsi="Arial" w:cs="Arial"/>
          <w:b/>
          <w:bCs/>
          <w:sz w:val="18"/>
          <w:szCs w:val="18"/>
        </w:rPr>
        <w:t>.</w:t>
      </w:r>
    </w:p>
    <w:p w:rsidR="00EF0CB9" w:rsidRPr="00A71BC9" w:rsidRDefault="00EF0CB9" w:rsidP="00EF0CB9">
      <w:pPr>
        <w:pStyle w:val="Zkladntext0"/>
        <w:widowControl/>
        <w:numPr>
          <w:ilvl w:val="1"/>
          <w:numId w:val="7"/>
        </w:numPr>
        <w:spacing w:before="120"/>
        <w:ind w:right="-766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Opravy jež nejsou součástí paušální ceny.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Opravy mimopaušální jsou opravy a práce, které přesahují běžný servisní rámec a nejsou zahrnuty do paušální ceny výtahu. Obecně platí, že mimopaušální opravy a práce zahrnují veškeré úkony spojené s odstraňováním poruch, závad, havárií způsobených opotřebením nebo špatnou a nedbalou obsluhou, vandalismem, zcizením součástí nebo zásahem cizí nebo nekvalifikované obsluhy a která může být odstraněna opravou nebo výměnou vadné součástky.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Dále úpravy, které ke zvýšení bezpečnosti nařídí inspektorát bezpečnosti práce (IBP), inspekční orgán, či které vyplynou ze změn technických norem a předpisů nebo ze zprávy odborného servisního pracovníka a zkušebního technika.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lastRenderedPageBreak/>
        <w:t>Spoluúčast pracovníků zhotovitele při práci jiných řemesel a jejich provádění (např. popojíždění výtahovou klecí, příprava a zabezpečení pracoviště výtahu apod.) jedná se o součinnost zhotovitele při práci jiných profesí uvnitř výtahové šachty či strojovně výtahu.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Odstranění závad na výtahu (popř. havárie) vzniklých povětrnostními vlivy (promáčení, zatopení nebo jiná kalamitní situace) nebo následkem požáru.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Opravy, které si vyžadují provedení větší opravy nebo provedení podstatných změn na výtahu (rekonstrukce, modernizace).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Okamžik zahájení oprav jež nejsou součástí paušální ceny.</w:t>
      </w:r>
      <w:r w:rsidRPr="00A71BC9">
        <w:rPr>
          <w:rFonts w:ascii="Arial" w:hAnsi="Arial" w:cs="Arial"/>
          <w:sz w:val="18"/>
          <w:szCs w:val="18"/>
        </w:rPr>
        <w:br/>
        <w:t>Zhotovitel nastoupí na odstranění poruchy, závady, havárie do 1 hodiny od nahlášení, když je to nutné k vyproštění osob, majetku nebo zajištění provozu budovy nebo podle dohody s objednatelem (provozovatelem). V ostatních případech začne zhotovitel opravu během 24 hodin nebo příští pracovní den.</w:t>
      </w:r>
    </w:p>
    <w:p w:rsidR="00EF0CB9" w:rsidRPr="00A71BC9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>Schvalování mimopaušálních oprav.</w:t>
      </w:r>
      <w:r w:rsidRPr="00A71BC9">
        <w:rPr>
          <w:rFonts w:ascii="Arial" w:hAnsi="Arial" w:cs="Arial"/>
          <w:sz w:val="18"/>
          <w:szCs w:val="18"/>
        </w:rPr>
        <w:br/>
        <w:t>O mimopaušálních opravách dle bodu 3 této přílohy bude zástupce objednatele (provozovatele) výtahu informován a svým podpisem na seznamu provedených prací (montážním listě) dodaném a předloženém zhotovitelem, schválí jejich provedení. Tento seznam potvrzených prací (montážní list) je přílohou k daňovému dokladu za provedené opravy.</w:t>
      </w:r>
    </w:p>
    <w:p w:rsidR="00EF0CB9" w:rsidRPr="00A71BC9" w:rsidRDefault="00EF0CB9" w:rsidP="00EF0CB9">
      <w:pPr>
        <w:pStyle w:val="Zkladntext0"/>
        <w:widowControl/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 xml:space="preserve">2.2.   Inspekční prohlídka výtahu provedená inspekčním orgánem dle čl. 6, ČSN 27 4007 na základě objednávky                  provozovatele nebo objednatele: </w:t>
      </w:r>
    </w:p>
    <w:p w:rsidR="00EF0CB9" w:rsidRPr="00A71BC9" w:rsidRDefault="00EF0CB9" w:rsidP="00EF0CB9">
      <w:pPr>
        <w:pStyle w:val="Zkladntext0"/>
        <w:widowControl/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sz w:val="18"/>
          <w:szCs w:val="18"/>
        </w:rPr>
        <w:t xml:space="preserve">         Provedení inspekční prohlídky inspekčním orgánem za účelem posouzení provozních rizik za asistence servisní firmy a navržení a vyhodnocení možných a souvisejících nápravných opatření k odstranění výskytu závažného nebezpečí nebo situace včetně dodání inspekční zprávy objednateli/provozovateli k provedení nápravných opatření  dle ČSN 27 4002, čl. 4. 3. 8.</w:t>
      </w:r>
    </w:p>
    <w:p w:rsidR="0059016A" w:rsidRDefault="0059016A" w:rsidP="00516675">
      <w:pPr>
        <w:pStyle w:val="Zkladntext0"/>
        <w:widowControl/>
        <w:spacing w:before="120"/>
        <w:ind w:left="720" w:right="-1"/>
        <w:rPr>
          <w:rFonts w:ascii="Arial" w:hAnsi="Arial" w:cs="Arial"/>
          <w:b/>
          <w:bCs/>
          <w:sz w:val="18"/>
          <w:szCs w:val="18"/>
        </w:rPr>
      </w:pPr>
    </w:p>
    <w:p w:rsidR="00EF0CB9" w:rsidRPr="00C47E50" w:rsidRDefault="00EF0CB9" w:rsidP="00EF0CB9">
      <w:pPr>
        <w:pStyle w:val="Zkladntext0"/>
        <w:widowControl/>
        <w:numPr>
          <w:ilvl w:val="0"/>
          <w:numId w:val="7"/>
        </w:numPr>
        <w:spacing w:before="120"/>
        <w:ind w:right="-1"/>
        <w:rPr>
          <w:rFonts w:ascii="Arial" w:hAnsi="Arial" w:cs="Arial"/>
          <w:b/>
          <w:bCs/>
          <w:sz w:val="18"/>
          <w:szCs w:val="18"/>
        </w:rPr>
      </w:pPr>
      <w:r w:rsidRPr="00C47E50">
        <w:rPr>
          <w:rFonts w:ascii="Arial" w:hAnsi="Arial" w:cs="Arial"/>
          <w:b/>
          <w:bCs/>
          <w:sz w:val="18"/>
          <w:szCs w:val="18"/>
        </w:rPr>
        <w:t>Opravy v záruce.</w:t>
      </w:r>
    </w:p>
    <w:p w:rsidR="00EF0CB9" w:rsidRPr="00C47E50" w:rsidRDefault="00EF0CB9" w:rsidP="00EF0CB9">
      <w:pPr>
        <w:pStyle w:val="Zkladntext0"/>
        <w:widowControl/>
        <w:numPr>
          <w:ilvl w:val="1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C47E50">
        <w:rPr>
          <w:rFonts w:ascii="Arial" w:hAnsi="Arial" w:cs="Arial"/>
          <w:sz w:val="18"/>
          <w:szCs w:val="18"/>
        </w:rPr>
        <w:t>V době záruky se záruka vztahuje na odstraňování poruch, závad, havárií způsobených vadným materiálem a kvalitou montážních prací. Jsou to úkony prováděné na výtahu nebo jeho částech za účelem obnovení správné funkce, odstranění poškození výtahu a to opravou nebo výměnou vadné součástky bezplatně.</w:t>
      </w:r>
    </w:p>
    <w:p w:rsidR="00EF0CB9" w:rsidRPr="00C47E50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C47E50">
        <w:rPr>
          <w:rFonts w:ascii="Arial" w:hAnsi="Arial" w:cs="Arial"/>
          <w:sz w:val="18"/>
          <w:szCs w:val="18"/>
        </w:rPr>
        <w:t>Okamžik zahájení záruční opravy.</w:t>
      </w:r>
      <w:r w:rsidRPr="00C47E50">
        <w:rPr>
          <w:rFonts w:ascii="Arial" w:hAnsi="Arial" w:cs="Arial"/>
          <w:sz w:val="18"/>
          <w:szCs w:val="18"/>
        </w:rPr>
        <w:br/>
        <w:t>Zhotovitel nastoupí na odstranění poruchy, závady, havárie do 1 hodiny od nahlášení, když je to nutné k vyproštění osob, majetku nebo zajištění provozu budovy nebo podle dohody s objednatelem (provozovatelem). V ostatních případech začne zhotovitel opravu během 24 hodin nebo příští pracovní den.</w:t>
      </w:r>
    </w:p>
    <w:p w:rsidR="00EF0CB9" w:rsidRPr="00C47E50" w:rsidRDefault="00EF0CB9" w:rsidP="00EF0CB9">
      <w:pPr>
        <w:pStyle w:val="Zkladntext0"/>
        <w:widowControl/>
        <w:numPr>
          <w:ilvl w:val="1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C47E50">
        <w:rPr>
          <w:rFonts w:ascii="Arial" w:hAnsi="Arial" w:cs="Arial"/>
          <w:sz w:val="18"/>
          <w:szCs w:val="18"/>
        </w:rPr>
        <w:t>V době záruky se záruka nevztahuje na odstraňování poruch, závad, havárií způsobených špatnou a nedbalou obsluhou, vandalismem, zcizením součástí nebo zásahem cizí nebo nekvalifikované obsluhy a nedodržením záručních podmínek dodavatele zařízení.</w:t>
      </w:r>
    </w:p>
    <w:p w:rsidR="00EF0CB9" w:rsidRPr="00C47E50" w:rsidRDefault="00EF0CB9" w:rsidP="00EF0CB9">
      <w:pPr>
        <w:pStyle w:val="Zkladntext0"/>
        <w:widowControl/>
        <w:numPr>
          <w:ilvl w:val="2"/>
          <w:numId w:val="7"/>
        </w:numPr>
        <w:spacing w:before="120"/>
        <w:ind w:right="-1"/>
        <w:rPr>
          <w:rFonts w:ascii="Arial" w:hAnsi="Arial" w:cs="Arial"/>
          <w:sz w:val="18"/>
          <w:szCs w:val="18"/>
        </w:rPr>
      </w:pPr>
      <w:r w:rsidRPr="00C47E50">
        <w:rPr>
          <w:rFonts w:ascii="Arial" w:hAnsi="Arial" w:cs="Arial"/>
          <w:sz w:val="18"/>
          <w:szCs w:val="18"/>
        </w:rPr>
        <w:t>Okamžik zahájení opravy.</w:t>
      </w:r>
      <w:r w:rsidRPr="00C47E50">
        <w:rPr>
          <w:rFonts w:ascii="Arial" w:hAnsi="Arial" w:cs="Arial"/>
          <w:sz w:val="18"/>
          <w:szCs w:val="18"/>
        </w:rPr>
        <w:br/>
        <w:t>Zhotovitel nastoupí na odstranění poruchy, závady, havárie do 1 hodiny od nahlášení, když je to nutné k vyproštění osob, majetku nebo zajištění provozu budovy nebo podle dohody s objednatelem (provozovatelem). V ostatních případech začne zhotovitel opravu během 24 hodin nebo příští pracovní den. V případě těchto oprav dle bodu č.3.2. se účtuje hodinová sazba 300,- Kč/hod. pro montéra + materiál, náhradní díly + dopravné.</w:t>
      </w:r>
    </w:p>
    <w:p w:rsidR="00EF0CB9" w:rsidRPr="00A71BC9" w:rsidRDefault="00EF0CB9" w:rsidP="00100DA1">
      <w:pPr>
        <w:pStyle w:val="Zkladntext0"/>
        <w:widowControl/>
        <w:spacing w:before="120"/>
        <w:ind w:left="360" w:right="-1"/>
        <w:rPr>
          <w:rFonts w:ascii="Arial" w:hAnsi="Arial" w:cs="Arial"/>
          <w:sz w:val="18"/>
          <w:szCs w:val="18"/>
        </w:rPr>
      </w:pPr>
      <w:r w:rsidRPr="00A71BC9">
        <w:rPr>
          <w:rFonts w:ascii="Arial" w:hAnsi="Arial" w:cs="Arial"/>
          <w:b/>
          <w:bCs/>
          <w:sz w:val="18"/>
          <w:szCs w:val="18"/>
          <w:u w:val="single"/>
        </w:rPr>
        <w:br/>
      </w:r>
    </w:p>
    <w:p w:rsidR="00EF0CB9" w:rsidRPr="00A71BC9" w:rsidRDefault="00EF0CB9" w:rsidP="00EF0CB9">
      <w:pPr>
        <w:pStyle w:val="zkladntext"/>
        <w:jc w:val="left"/>
      </w:pPr>
    </w:p>
    <w:p w:rsidR="006729FB" w:rsidRDefault="00EF0CB9" w:rsidP="00C53912">
      <w:pPr>
        <w:pStyle w:val="zkladntext"/>
        <w:jc w:val="center"/>
        <w:rPr>
          <w:rFonts w:cs="Arial"/>
          <w:szCs w:val="18"/>
        </w:rPr>
      </w:pPr>
      <w:r w:rsidRPr="00A71BC9">
        <w:rPr>
          <w:b/>
          <w:bCs/>
        </w:rPr>
        <w:br w:type="page"/>
      </w:r>
      <w:bookmarkStart w:id="0" w:name="_GoBack"/>
      <w:bookmarkEnd w:id="0"/>
    </w:p>
    <w:p w:rsidR="006729FB" w:rsidRPr="00C47E50" w:rsidRDefault="006729FB" w:rsidP="00C47E50">
      <w:pPr>
        <w:pStyle w:val="zkladntext"/>
        <w:rPr>
          <w:b/>
          <w:bCs/>
        </w:rPr>
      </w:pPr>
    </w:p>
    <w:sectPr w:rsidR="006729FB" w:rsidRPr="00C47E50" w:rsidSect="004601EC">
      <w:headerReference w:type="default" r:id="rId9"/>
      <w:footerReference w:type="even" r:id="rId10"/>
      <w:footerReference w:type="default" r:id="rId11"/>
      <w:pgSz w:w="11906" w:h="16838"/>
      <w:pgMar w:top="357" w:right="1133" w:bottom="1276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5F" w:rsidRDefault="0005005F">
      <w:r>
        <w:separator/>
      </w:r>
    </w:p>
  </w:endnote>
  <w:endnote w:type="continuationSeparator" w:id="0">
    <w:p w:rsidR="0005005F" w:rsidRDefault="0005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Default="00CF1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B0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0987" w:rsidRDefault="000B09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F6" w:rsidRDefault="003E641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912">
      <w:rPr>
        <w:noProof/>
      </w:rPr>
      <w:t>2</w:t>
    </w:r>
    <w:r>
      <w:rPr>
        <w:noProof/>
      </w:rPr>
      <w:fldChar w:fldCharType="end"/>
    </w:r>
  </w:p>
  <w:p w:rsidR="005A63F6" w:rsidRDefault="005A63F6" w:rsidP="005A63F6">
    <w:pPr>
      <w:pStyle w:val="Zpat"/>
      <w:tabs>
        <w:tab w:val="left" w:pos="180"/>
        <w:tab w:val="center" w:pos="4252"/>
        <w:tab w:val="center" w:pos="4607"/>
        <w:tab w:val="left" w:pos="5070"/>
      </w:tabs>
      <w:ind w:left="720" w:right="-425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5F" w:rsidRDefault="0005005F">
      <w:r>
        <w:separator/>
      </w:r>
    </w:p>
  </w:footnote>
  <w:footnote w:type="continuationSeparator" w:id="0">
    <w:p w:rsidR="0005005F" w:rsidRDefault="0005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Default="003E6411">
    <w:pPr>
      <w:pStyle w:val="Zhlav"/>
      <w:tabs>
        <w:tab w:val="left" w:pos="7655"/>
      </w:tabs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-342900</wp:posOffset>
          </wp:positionV>
          <wp:extent cx="1548130" cy="612140"/>
          <wp:effectExtent l="0" t="0" r="0" b="0"/>
          <wp:wrapNone/>
          <wp:docPr id="5" name="obrázek 5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174">
      <w:rPr>
        <w:sz w:val="24"/>
      </w:rPr>
      <w:t xml:space="preserve">                                                      </w:t>
    </w:r>
  </w:p>
  <w:p w:rsidR="000B0987" w:rsidRDefault="000B0987">
    <w:pPr>
      <w:pStyle w:val="Zhlav"/>
      <w:rPr>
        <w:sz w:val="24"/>
      </w:rPr>
    </w:pPr>
  </w:p>
  <w:p w:rsidR="000B0987" w:rsidRDefault="000B0987">
    <w:pPr>
      <w:pStyle w:val="Zhlav"/>
      <w:rPr>
        <w:sz w:val="24"/>
      </w:rPr>
    </w:pPr>
  </w:p>
  <w:p w:rsidR="000B0987" w:rsidRDefault="000B098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DE8"/>
    <w:multiLevelType w:val="hybridMultilevel"/>
    <w:tmpl w:val="16C6F250"/>
    <w:lvl w:ilvl="0" w:tplc="E4FAD25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90D"/>
    <w:multiLevelType w:val="multilevel"/>
    <w:tmpl w:val="97D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>
    <w:nsid w:val="0C17033F"/>
    <w:multiLevelType w:val="multilevel"/>
    <w:tmpl w:val="617AF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">
    <w:nsid w:val="11977B00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>
    <w:nsid w:val="14066A3C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>
    <w:nsid w:val="177E0002"/>
    <w:multiLevelType w:val="hybridMultilevel"/>
    <w:tmpl w:val="CF08EDA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643EA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7">
    <w:nsid w:val="20285CCE"/>
    <w:multiLevelType w:val="multilevel"/>
    <w:tmpl w:val="50380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D3A1C"/>
    <w:multiLevelType w:val="hybridMultilevel"/>
    <w:tmpl w:val="E3DAE752"/>
    <w:lvl w:ilvl="0" w:tplc="E33E5D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13DE9"/>
    <w:multiLevelType w:val="hybridMultilevel"/>
    <w:tmpl w:val="ED3CD08E"/>
    <w:lvl w:ilvl="0" w:tplc="22289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0B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7F76"/>
    <w:multiLevelType w:val="hybridMultilevel"/>
    <w:tmpl w:val="93CEC470"/>
    <w:lvl w:ilvl="0" w:tplc="53C884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F4A82"/>
    <w:multiLevelType w:val="multilevel"/>
    <w:tmpl w:val="C2A6ED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2">
    <w:nsid w:val="27937240"/>
    <w:multiLevelType w:val="hybridMultilevel"/>
    <w:tmpl w:val="BE8EF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2C70"/>
    <w:multiLevelType w:val="multilevel"/>
    <w:tmpl w:val="E47C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4">
    <w:nsid w:val="2C17329C"/>
    <w:multiLevelType w:val="multilevel"/>
    <w:tmpl w:val="C2A6ED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2D8F15F9"/>
    <w:multiLevelType w:val="multilevel"/>
    <w:tmpl w:val="C2A6ED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6">
    <w:nsid w:val="32866CC0"/>
    <w:multiLevelType w:val="hybridMultilevel"/>
    <w:tmpl w:val="9A262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1C79"/>
    <w:multiLevelType w:val="hybridMultilevel"/>
    <w:tmpl w:val="0972A7BE"/>
    <w:lvl w:ilvl="0" w:tplc="E33E5DE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430C6"/>
    <w:multiLevelType w:val="multilevel"/>
    <w:tmpl w:val="C9E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>
    <w:nsid w:val="35A836A3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0">
    <w:nsid w:val="393C7739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1">
    <w:nsid w:val="3D93683F"/>
    <w:multiLevelType w:val="multilevel"/>
    <w:tmpl w:val="04E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E2B3F0B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3">
    <w:nsid w:val="3EB570D1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4">
    <w:nsid w:val="415475A5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5">
    <w:nsid w:val="41F17017"/>
    <w:multiLevelType w:val="multilevel"/>
    <w:tmpl w:val="033A3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6">
    <w:nsid w:val="425448D3"/>
    <w:multiLevelType w:val="multilevel"/>
    <w:tmpl w:val="897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47210FC"/>
    <w:multiLevelType w:val="multilevel"/>
    <w:tmpl w:val="73343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A9E56B9"/>
    <w:multiLevelType w:val="hybridMultilevel"/>
    <w:tmpl w:val="080884DC"/>
    <w:lvl w:ilvl="0" w:tplc="E33E5D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52D7A"/>
    <w:multiLevelType w:val="hybridMultilevel"/>
    <w:tmpl w:val="38E404CE"/>
    <w:lvl w:ilvl="0" w:tplc="E33E5D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16AC0"/>
    <w:multiLevelType w:val="hybridMultilevel"/>
    <w:tmpl w:val="0F5828C4"/>
    <w:lvl w:ilvl="0" w:tplc="E33E5DEA">
      <w:start w:val="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56442BCD"/>
    <w:multiLevelType w:val="multilevel"/>
    <w:tmpl w:val="20327B2A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343457"/>
    <w:multiLevelType w:val="hybridMultilevel"/>
    <w:tmpl w:val="1506E724"/>
    <w:lvl w:ilvl="0" w:tplc="11B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B7472"/>
    <w:multiLevelType w:val="multilevel"/>
    <w:tmpl w:val="07128E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4">
    <w:nsid w:val="5EA82F9C"/>
    <w:multiLevelType w:val="multilevel"/>
    <w:tmpl w:val="0FDA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5">
    <w:nsid w:val="5F157659"/>
    <w:multiLevelType w:val="multilevel"/>
    <w:tmpl w:val="2AB49D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6">
    <w:nsid w:val="638129DD"/>
    <w:multiLevelType w:val="hybridMultilevel"/>
    <w:tmpl w:val="4A1EC3B6"/>
    <w:lvl w:ilvl="0" w:tplc="A388192E">
      <w:start w:val="3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3A801BD"/>
    <w:multiLevelType w:val="multilevel"/>
    <w:tmpl w:val="C2A6ED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8">
    <w:nsid w:val="75B44393"/>
    <w:multiLevelType w:val="hybridMultilevel"/>
    <w:tmpl w:val="50380AF8"/>
    <w:lvl w:ilvl="0" w:tplc="11B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B42DB"/>
    <w:multiLevelType w:val="multilevel"/>
    <w:tmpl w:val="3E64FE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36"/>
  </w:num>
  <w:num w:numId="4">
    <w:abstractNumId w:val="9"/>
  </w:num>
  <w:num w:numId="5">
    <w:abstractNumId w:val="21"/>
  </w:num>
  <w:num w:numId="6">
    <w:abstractNumId w:val="27"/>
  </w:num>
  <w:num w:numId="7">
    <w:abstractNumId w:val="26"/>
  </w:num>
  <w:num w:numId="8">
    <w:abstractNumId w:val="25"/>
  </w:num>
  <w:num w:numId="9">
    <w:abstractNumId w:val="13"/>
  </w:num>
  <w:num w:numId="10">
    <w:abstractNumId w:val="2"/>
  </w:num>
  <w:num w:numId="11">
    <w:abstractNumId w:val="0"/>
  </w:num>
  <w:num w:numId="12">
    <w:abstractNumId w:val="29"/>
  </w:num>
  <w:num w:numId="13">
    <w:abstractNumId w:val="30"/>
  </w:num>
  <w:num w:numId="14">
    <w:abstractNumId w:val="8"/>
  </w:num>
  <w:num w:numId="15">
    <w:abstractNumId w:val="37"/>
  </w:num>
  <w:num w:numId="16">
    <w:abstractNumId w:val="11"/>
  </w:num>
  <w:num w:numId="17">
    <w:abstractNumId w:val="15"/>
  </w:num>
  <w:num w:numId="18">
    <w:abstractNumId w:val="14"/>
  </w:num>
  <w:num w:numId="19">
    <w:abstractNumId w:val="28"/>
  </w:num>
  <w:num w:numId="20">
    <w:abstractNumId w:val="17"/>
  </w:num>
  <w:num w:numId="21">
    <w:abstractNumId w:val="32"/>
  </w:num>
  <w:num w:numId="22">
    <w:abstractNumId w:val="38"/>
  </w:num>
  <w:num w:numId="23">
    <w:abstractNumId w:val="7"/>
  </w:num>
  <w:num w:numId="24">
    <w:abstractNumId w:val="3"/>
  </w:num>
  <w:num w:numId="25">
    <w:abstractNumId w:val="23"/>
  </w:num>
  <w:num w:numId="26">
    <w:abstractNumId w:val="24"/>
  </w:num>
  <w:num w:numId="27">
    <w:abstractNumId w:val="4"/>
  </w:num>
  <w:num w:numId="28">
    <w:abstractNumId w:val="34"/>
  </w:num>
  <w:num w:numId="29">
    <w:abstractNumId w:val="22"/>
  </w:num>
  <w:num w:numId="30">
    <w:abstractNumId w:val="20"/>
  </w:num>
  <w:num w:numId="31">
    <w:abstractNumId w:val="6"/>
  </w:num>
  <w:num w:numId="32">
    <w:abstractNumId w:val="19"/>
  </w:num>
  <w:num w:numId="33">
    <w:abstractNumId w:val="18"/>
  </w:num>
  <w:num w:numId="34">
    <w:abstractNumId w:val="39"/>
  </w:num>
  <w:num w:numId="35">
    <w:abstractNumId w:val="1"/>
  </w:num>
  <w:num w:numId="36">
    <w:abstractNumId w:val="33"/>
  </w:num>
  <w:num w:numId="37">
    <w:abstractNumId w:val="35"/>
  </w:num>
  <w:num w:numId="38">
    <w:abstractNumId w:val="16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003a36,#efa2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4"/>
    <w:rsid w:val="0005005F"/>
    <w:rsid w:val="000B0987"/>
    <w:rsid w:val="000C3FAB"/>
    <w:rsid w:val="00100DA1"/>
    <w:rsid w:val="00106399"/>
    <w:rsid w:val="0015517A"/>
    <w:rsid w:val="001A1174"/>
    <w:rsid w:val="001B5E32"/>
    <w:rsid w:val="001C7AD5"/>
    <w:rsid w:val="0020369C"/>
    <w:rsid w:val="00252E6F"/>
    <w:rsid w:val="002B64F0"/>
    <w:rsid w:val="002D42D8"/>
    <w:rsid w:val="0030323A"/>
    <w:rsid w:val="003B5279"/>
    <w:rsid w:val="003E630C"/>
    <w:rsid w:val="003E6411"/>
    <w:rsid w:val="004601EC"/>
    <w:rsid w:val="00485CC2"/>
    <w:rsid w:val="004D1870"/>
    <w:rsid w:val="004E2F7E"/>
    <w:rsid w:val="00516675"/>
    <w:rsid w:val="005668F1"/>
    <w:rsid w:val="005826FF"/>
    <w:rsid w:val="0059016A"/>
    <w:rsid w:val="0059418E"/>
    <w:rsid w:val="005A63F6"/>
    <w:rsid w:val="00670FAA"/>
    <w:rsid w:val="006729FB"/>
    <w:rsid w:val="006749CA"/>
    <w:rsid w:val="00695BB1"/>
    <w:rsid w:val="00751DD4"/>
    <w:rsid w:val="00791A83"/>
    <w:rsid w:val="00894F19"/>
    <w:rsid w:val="00936B8E"/>
    <w:rsid w:val="00965A97"/>
    <w:rsid w:val="00A172C6"/>
    <w:rsid w:val="00A644A2"/>
    <w:rsid w:val="00A71BC9"/>
    <w:rsid w:val="00A7249A"/>
    <w:rsid w:val="00AA3A62"/>
    <w:rsid w:val="00AF18FB"/>
    <w:rsid w:val="00B14A16"/>
    <w:rsid w:val="00B82CF1"/>
    <w:rsid w:val="00BA0A34"/>
    <w:rsid w:val="00C11776"/>
    <w:rsid w:val="00C47E50"/>
    <w:rsid w:val="00C53912"/>
    <w:rsid w:val="00C631FD"/>
    <w:rsid w:val="00C71E76"/>
    <w:rsid w:val="00CF155F"/>
    <w:rsid w:val="00D207AC"/>
    <w:rsid w:val="00D20E0C"/>
    <w:rsid w:val="00D25AD7"/>
    <w:rsid w:val="00D32B28"/>
    <w:rsid w:val="00DA71BA"/>
    <w:rsid w:val="00DB7C43"/>
    <w:rsid w:val="00E25002"/>
    <w:rsid w:val="00E901B2"/>
    <w:rsid w:val="00EB6523"/>
    <w:rsid w:val="00ED26EF"/>
    <w:rsid w:val="00EF0CB9"/>
    <w:rsid w:val="00F059C8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3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3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6399"/>
    <w:rPr>
      <w:color w:val="0000FF"/>
      <w:u w:val="single"/>
    </w:rPr>
  </w:style>
  <w:style w:type="paragraph" w:customStyle="1" w:styleId="zkladntext">
    <w:name w:val="základní text"/>
    <w:rsid w:val="00106399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106399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basedOn w:val="Standardnpsmoodstavce"/>
    <w:rsid w:val="00106399"/>
    <w:rPr>
      <w:color w:val="800080"/>
      <w:u w:val="single"/>
    </w:rPr>
  </w:style>
  <w:style w:type="character" w:styleId="slostrnky">
    <w:name w:val="page number"/>
    <w:basedOn w:val="Standardnpsmoodstavce"/>
    <w:rsid w:val="00106399"/>
  </w:style>
  <w:style w:type="paragraph" w:styleId="Zkladntext0">
    <w:name w:val="Body Text"/>
    <w:basedOn w:val="Normln"/>
    <w:rsid w:val="00106399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F0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CB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A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3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3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6399"/>
    <w:rPr>
      <w:color w:val="0000FF"/>
      <w:u w:val="single"/>
    </w:rPr>
  </w:style>
  <w:style w:type="paragraph" w:customStyle="1" w:styleId="zkladntext">
    <w:name w:val="základní text"/>
    <w:rsid w:val="00106399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106399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basedOn w:val="Standardnpsmoodstavce"/>
    <w:rsid w:val="00106399"/>
    <w:rPr>
      <w:color w:val="800080"/>
      <w:u w:val="single"/>
    </w:rPr>
  </w:style>
  <w:style w:type="character" w:styleId="slostrnky">
    <w:name w:val="page number"/>
    <w:basedOn w:val="Standardnpsmoodstavce"/>
    <w:rsid w:val="00106399"/>
  </w:style>
  <w:style w:type="paragraph" w:styleId="Zkladntext0">
    <w:name w:val="Body Text"/>
    <w:basedOn w:val="Normln"/>
    <w:rsid w:val="00106399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F0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CB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A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FE16-861C-4E81-B6CE-3CE7C647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3</Pages>
  <Words>949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Petrovický Vladimír Mgr.</cp:lastModifiedBy>
  <cp:revision>3</cp:revision>
  <cp:lastPrinted>2014-11-27T11:27:00Z</cp:lastPrinted>
  <dcterms:created xsi:type="dcterms:W3CDTF">2017-07-24T08:50:00Z</dcterms:created>
  <dcterms:modified xsi:type="dcterms:W3CDTF">2017-07-24T08:55:00Z</dcterms:modified>
</cp:coreProperties>
</file>