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87" w:rsidRDefault="000B0987" w:rsidP="00EB3223">
      <w:pPr>
        <w:pStyle w:val="adresa"/>
        <w:spacing w:before="0" w:line="240" w:lineRule="auto"/>
        <w:ind w:left="284" w:right="-992" w:hanging="284"/>
        <w:jc w:val="center"/>
        <w:rPr>
          <w:sz w:val="22"/>
        </w:rPr>
      </w:pPr>
      <w:r>
        <w:rPr>
          <w:sz w:val="36"/>
        </w:rPr>
        <w:t xml:space="preserve">SMLOUVA O DÍLO č. </w:t>
      </w:r>
      <w:r w:rsidR="002B4C41">
        <w:rPr>
          <w:sz w:val="36"/>
        </w:rPr>
        <w:t>0237</w:t>
      </w:r>
      <w:r w:rsidR="006C16B9">
        <w:rPr>
          <w:sz w:val="36"/>
        </w:rPr>
        <w:t>L-2017</w:t>
      </w:r>
      <w:r w:rsidR="00AF18FB">
        <w:rPr>
          <w:sz w:val="22"/>
        </w:rPr>
        <w:br/>
        <w:t xml:space="preserve">servisní služby – program </w:t>
      </w:r>
      <w:r w:rsidR="006C16B9">
        <w:rPr>
          <w:sz w:val="22"/>
        </w:rPr>
        <w:t>MINIMUM</w:t>
      </w:r>
    </w:p>
    <w:p w:rsidR="000B0987" w:rsidRDefault="000B0987" w:rsidP="00EB3223">
      <w:pPr>
        <w:pStyle w:val="zkladntext"/>
        <w:ind w:left="284" w:hanging="284"/>
        <w:jc w:val="center"/>
        <w:rPr>
          <w:b/>
          <w:bCs/>
          <w:sz w:val="20"/>
        </w:rPr>
      </w:pPr>
      <w:r>
        <w:rPr>
          <w:b/>
          <w:bCs/>
          <w:sz w:val="20"/>
        </w:rPr>
        <w:t>I. Smluvní strany</w:t>
      </w:r>
    </w:p>
    <w:p w:rsidR="000B0987" w:rsidRDefault="000B0987" w:rsidP="00EB3223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1/ Zhotovitel:</w:t>
      </w:r>
      <w:r>
        <w:rPr>
          <w:b/>
          <w:bCs/>
        </w:rPr>
        <w:tab/>
      </w:r>
      <w:r w:rsidR="004F4072">
        <w:rPr>
          <w:b/>
          <w:bCs/>
        </w:rPr>
        <w:t xml:space="preserve">  </w:t>
      </w:r>
      <w:r w:rsidR="00764DC5">
        <w:rPr>
          <w:b/>
          <w:bCs/>
        </w:rPr>
        <w:t>Výtahy servis DS s.r.o.</w:t>
      </w:r>
    </w:p>
    <w:p w:rsidR="000B0987" w:rsidRDefault="000B0987" w:rsidP="00EB3223">
      <w:pPr>
        <w:pStyle w:val="zkladntext"/>
        <w:ind w:left="284" w:hanging="284"/>
        <w:jc w:val="left"/>
      </w:pPr>
      <w:r>
        <w:t>Sídlo:</w:t>
      </w:r>
      <w:r>
        <w:tab/>
      </w:r>
      <w:r>
        <w:tab/>
      </w:r>
      <w:r w:rsidR="004F4072">
        <w:t xml:space="preserve">  </w:t>
      </w:r>
      <w:r w:rsidR="00764DC5">
        <w:t>Miletínská 243/7, 197 00 Praha 9</w:t>
      </w:r>
    </w:p>
    <w:p w:rsidR="000B0987" w:rsidRDefault="000B0987" w:rsidP="00EB3223">
      <w:pPr>
        <w:pStyle w:val="zkladntext"/>
        <w:ind w:left="284" w:hanging="284"/>
        <w:jc w:val="left"/>
      </w:pPr>
      <w:r>
        <w:t xml:space="preserve">IČO: </w:t>
      </w:r>
      <w:r>
        <w:tab/>
      </w:r>
      <w:r>
        <w:tab/>
      </w:r>
      <w:r w:rsidR="004F4072">
        <w:t xml:space="preserve">  </w:t>
      </w:r>
      <w:r w:rsidR="00764DC5">
        <w:t>05861314</w:t>
      </w:r>
    </w:p>
    <w:p w:rsidR="000B0987" w:rsidRDefault="000B0987" w:rsidP="00EB3223">
      <w:pPr>
        <w:pStyle w:val="zkladntext"/>
        <w:ind w:left="284" w:hanging="284"/>
        <w:jc w:val="left"/>
      </w:pPr>
      <w:r>
        <w:t>DIČ:</w:t>
      </w:r>
      <w:r>
        <w:tab/>
      </w:r>
      <w:r>
        <w:tab/>
      </w:r>
      <w:r w:rsidR="004F4072">
        <w:t xml:space="preserve">  </w:t>
      </w:r>
      <w:r>
        <w:t>CZ</w:t>
      </w:r>
      <w:r w:rsidR="00764DC5">
        <w:t>05861314</w:t>
      </w:r>
    </w:p>
    <w:p w:rsidR="00FE2C8A" w:rsidRDefault="000B0987" w:rsidP="00EB3223">
      <w:pPr>
        <w:pStyle w:val="zkladntext"/>
        <w:ind w:left="284" w:hanging="284"/>
        <w:jc w:val="left"/>
      </w:pPr>
      <w:r>
        <w:t>Bankovní spojení:</w:t>
      </w:r>
      <w:r w:rsidR="0020165D">
        <w:t xml:space="preserve">  </w:t>
      </w:r>
      <w:r w:rsidR="0020165D" w:rsidRPr="0020165D">
        <w:rPr>
          <w:highlight w:val="black"/>
        </w:rPr>
        <w:t>xxxxxxxxxxxxxxxxxxxxxxxxxxx</w:t>
      </w:r>
    </w:p>
    <w:p w:rsidR="000B0987" w:rsidRDefault="000B0987" w:rsidP="00EB3223">
      <w:pPr>
        <w:pStyle w:val="zkladntext"/>
        <w:ind w:left="284" w:hanging="284"/>
        <w:jc w:val="left"/>
      </w:pPr>
      <w:r>
        <w:t>Zastoupený:</w:t>
      </w:r>
      <w:r>
        <w:tab/>
      </w:r>
      <w:r w:rsidR="004F4072">
        <w:t xml:space="preserve">  </w:t>
      </w:r>
      <w:r w:rsidR="00764DC5">
        <w:t>Eliškou Černou, jednatelkou společnosti</w:t>
      </w:r>
    </w:p>
    <w:p w:rsidR="000B0987" w:rsidRDefault="000B0987" w:rsidP="00EB3223">
      <w:pPr>
        <w:pStyle w:val="zkladntext"/>
        <w:ind w:left="284" w:hanging="284"/>
        <w:jc w:val="center"/>
      </w:pPr>
      <w:r>
        <w:t>dále jen zhotovitel</w:t>
      </w:r>
    </w:p>
    <w:p w:rsidR="000B0987" w:rsidRDefault="000B0987" w:rsidP="00EB3223">
      <w:pPr>
        <w:pStyle w:val="zkladntext"/>
        <w:ind w:left="284" w:hanging="284"/>
        <w:jc w:val="left"/>
      </w:pPr>
    </w:p>
    <w:p w:rsidR="000B0987" w:rsidRDefault="006C16B9" w:rsidP="00EB3223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2/ Objednatel:</w:t>
      </w:r>
      <w:r>
        <w:rPr>
          <w:b/>
          <w:bCs/>
        </w:rPr>
        <w:tab/>
        <w:t xml:space="preserve">  </w:t>
      </w:r>
      <w:r w:rsidR="00826DFF" w:rsidRPr="00826DFF">
        <w:rPr>
          <w:b/>
          <w:bCs/>
        </w:rPr>
        <w:t>Česká republika – Vězeňská služba České republiky</w:t>
      </w:r>
    </w:p>
    <w:p w:rsidR="000B0987" w:rsidRDefault="000B0987" w:rsidP="00EB3223">
      <w:pPr>
        <w:pStyle w:val="zkladntext"/>
        <w:ind w:left="284" w:hanging="284"/>
        <w:jc w:val="left"/>
      </w:pPr>
      <w:r>
        <w:t>Sídlo:</w:t>
      </w:r>
      <w:r w:rsidR="006C16B9">
        <w:tab/>
      </w:r>
      <w:r w:rsidR="006C16B9">
        <w:tab/>
        <w:t xml:space="preserve">  </w:t>
      </w:r>
      <w:r w:rsidR="00826DFF" w:rsidRPr="00826DFF">
        <w:t>Soudní 1672/1a, 140 67 Praha 4</w:t>
      </w:r>
    </w:p>
    <w:p w:rsidR="000B0987" w:rsidRDefault="000B0987" w:rsidP="00EB3223">
      <w:pPr>
        <w:pStyle w:val="zkladntext"/>
        <w:ind w:left="284" w:hanging="284"/>
        <w:jc w:val="left"/>
      </w:pPr>
      <w:r>
        <w:t>IČO:</w:t>
      </w:r>
      <w:r w:rsidR="006C16B9">
        <w:tab/>
      </w:r>
      <w:r w:rsidR="006C16B9">
        <w:tab/>
        <w:t xml:space="preserve">  </w:t>
      </w:r>
      <w:r w:rsidR="00826DFF" w:rsidRPr="00826DFF">
        <w:t>00212423</w:t>
      </w:r>
    </w:p>
    <w:p w:rsidR="000B0987" w:rsidRDefault="000B0987" w:rsidP="00EB3223">
      <w:pPr>
        <w:pStyle w:val="zkladntext"/>
        <w:ind w:left="284" w:hanging="284"/>
        <w:jc w:val="left"/>
      </w:pPr>
      <w:r>
        <w:t>DIČ:</w:t>
      </w:r>
      <w:r w:rsidR="006C16B9">
        <w:tab/>
      </w:r>
      <w:r w:rsidR="006C16B9">
        <w:tab/>
        <w:t xml:space="preserve"> </w:t>
      </w:r>
      <w:r w:rsidR="00D83542">
        <w:t xml:space="preserve"> </w:t>
      </w:r>
      <w:r w:rsidR="001B5E80">
        <w:t>CZ00212423</w:t>
      </w:r>
    </w:p>
    <w:p w:rsidR="000B0987" w:rsidRDefault="000B0987" w:rsidP="00EB3223">
      <w:pPr>
        <w:pStyle w:val="zkladntext"/>
        <w:ind w:left="284" w:hanging="284"/>
        <w:jc w:val="left"/>
      </w:pPr>
      <w:r>
        <w:t>Bankovní spojení:</w:t>
      </w:r>
      <w:r w:rsidR="006C16B9">
        <w:t xml:space="preserve">  </w:t>
      </w:r>
      <w:r w:rsidR="0020165D" w:rsidRPr="0020165D">
        <w:rPr>
          <w:highlight w:val="black"/>
        </w:rPr>
        <w:t>xxxxxxxxxxxxxxxxxxxxxxxxxxx</w:t>
      </w:r>
    </w:p>
    <w:p w:rsidR="00282AEB" w:rsidRDefault="000B0987" w:rsidP="00826DFF">
      <w:pPr>
        <w:pStyle w:val="zkladntext"/>
        <w:ind w:left="284" w:hanging="284"/>
      </w:pPr>
      <w:r>
        <w:t>Zastoupený:</w:t>
      </w:r>
      <w:r w:rsidR="006C16B9">
        <w:tab/>
        <w:t xml:space="preserve">  </w:t>
      </w:r>
      <w:r w:rsidR="001B5E80">
        <w:t xml:space="preserve">Za stát právně jedná na základě pověření generálního ředitele Vězeňské služby České republiky </w:t>
      </w:r>
    </w:p>
    <w:p w:rsidR="00826DFF" w:rsidRDefault="00282AEB" w:rsidP="00282AEB">
      <w:pPr>
        <w:pStyle w:val="zkladntext"/>
        <w:ind w:left="1702" w:hanging="284"/>
      </w:pPr>
      <w:r>
        <w:t xml:space="preserve">  </w:t>
      </w:r>
      <w:r w:rsidR="001B5E80">
        <w:t>č.j. VS</w:t>
      </w:r>
      <w:r>
        <w:t xml:space="preserve">-88535-4/ČJ-2016-800020-SP ze dne 1. 9. 2016 </w:t>
      </w:r>
      <w:r w:rsidRPr="00282AEB">
        <w:t>Vrchní rada plk. Mgr. Jiří Mach</w:t>
      </w:r>
      <w:r>
        <w:t>, ředitel</w:t>
      </w:r>
    </w:p>
    <w:p w:rsidR="00282AEB" w:rsidRDefault="00282AEB" w:rsidP="00282AEB">
      <w:pPr>
        <w:pStyle w:val="zkladntext"/>
        <w:ind w:left="1702" w:hanging="284"/>
      </w:pPr>
      <w:r>
        <w:t xml:space="preserve">  Věznice Valdice, nám. Míru č.p. 55, Valdice, 507 11</w:t>
      </w:r>
    </w:p>
    <w:p w:rsidR="000B0987" w:rsidRDefault="00826DFF" w:rsidP="00826DFF">
      <w:pPr>
        <w:pStyle w:val="zkladntext"/>
        <w:ind w:left="284" w:hanging="284"/>
      </w:pPr>
      <w:r>
        <w:t xml:space="preserve">                               </w:t>
      </w:r>
    </w:p>
    <w:p w:rsidR="000B0987" w:rsidRDefault="000B0987" w:rsidP="00EB3223">
      <w:pPr>
        <w:pStyle w:val="zkladntext"/>
        <w:ind w:left="284" w:hanging="284"/>
        <w:jc w:val="center"/>
      </w:pPr>
      <w:r>
        <w:t>dále jen objednatel</w:t>
      </w:r>
    </w:p>
    <w:p w:rsidR="000B0987" w:rsidRDefault="000B0987" w:rsidP="00EB3223">
      <w:pPr>
        <w:pStyle w:val="zkladntext"/>
        <w:ind w:left="284" w:hanging="284"/>
        <w:jc w:val="center"/>
      </w:pPr>
    </w:p>
    <w:p w:rsidR="000B0987" w:rsidRDefault="00AF18FB" w:rsidP="00EB3223">
      <w:pPr>
        <w:pStyle w:val="zkladntext"/>
        <w:ind w:left="284" w:hanging="284"/>
        <w:jc w:val="center"/>
      </w:pPr>
      <w:r w:rsidRPr="00AF18FB">
        <w:t>uzavřená dle ustanovení § 2586 a násl. zákona č. 89/2012 Sb., občanský zákoník, v platném znění</w:t>
      </w:r>
    </w:p>
    <w:p w:rsidR="00AF18FB" w:rsidRDefault="00AF18FB" w:rsidP="00EB3223">
      <w:pPr>
        <w:pStyle w:val="zkladntext"/>
        <w:ind w:left="284" w:hanging="284"/>
        <w:jc w:val="center"/>
        <w:rPr>
          <w:b/>
          <w:bCs/>
        </w:rPr>
      </w:pPr>
    </w:p>
    <w:p w:rsidR="00102296" w:rsidRDefault="00102296" w:rsidP="00EB3223">
      <w:pPr>
        <w:pStyle w:val="zkladntext"/>
        <w:ind w:left="284" w:hanging="284"/>
        <w:jc w:val="center"/>
        <w:rPr>
          <w:b/>
          <w:bCs/>
        </w:rPr>
      </w:pPr>
    </w:p>
    <w:p w:rsidR="009B2F79" w:rsidRDefault="000B0987" w:rsidP="009B2F79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II. Místo plnění a další identifikační údaje</w:t>
      </w:r>
    </w:p>
    <w:p w:rsidR="009B2F79" w:rsidRDefault="009B2F79" w:rsidP="009B2F79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left"/>
      </w:pPr>
      <w:r>
        <w:t>Místo plnění:</w:t>
      </w:r>
      <w:r w:rsidR="00BE75AB">
        <w:t xml:space="preserve"> </w:t>
      </w:r>
      <w:r w:rsidR="006C16B9">
        <w:tab/>
        <w:t xml:space="preserve">  </w:t>
      </w:r>
      <w:r w:rsidR="002B4C41" w:rsidRPr="002B4C41">
        <w:t>Věznice Valdice – nám. Míru 55, 507 11 Valdice</w:t>
      </w:r>
    </w:p>
    <w:p w:rsidR="000B0987" w:rsidRDefault="000B0987" w:rsidP="00EB3223">
      <w:pPr>
        <w:pStyle w:val="zkladntext"/>
        <w:ind w:left="284" w:hanging="284"/>
        <w:jc w:val="left"/>
      </w:pPr>
      <w:r>
        <w:t>Název dodávky:</w:t>
      </w:r>
      <w:r>
        <w:tab/>
        <w:t xml:space="preserve">  servisní</w:t>
      </w:r>
      <w:r w:rsidR="00102296">
        <w:t xml:space="preserve"> </w:t>
      </w:r>
      <w:r>
        <w:t xml:space="preserve">program </w:t>
      </w:r>
      <w:r w:rsidR="006C16B9">
        <w:t>MINIMUM</w:t>
      </w:r>
    </w:p>
    <w:p w:rsidR="000B0987" w:rsidRDefault="000B0987" w:rsidP="00EB3223">
      <w:pPr>
        <w:pStyle w:val="zkladntext"/>
        <w:ind w:left="284" w:hanging="284"/>
        <w:jc w:val="left"/>
      </w:pPr>
      <w:r>
        <w:t>Seznam zařízení:</w:t>
      </w:r>
      <w:r>
        <w:tab/>
        <w:t xml:space="preserve">  viz. příloha č. 2.</w:t>
      </w:r>
    </w:p>
    <w:p w:rsidR="000B0987" w:rsidRDefault="006C16B9" w:rsidP="00EB3223">
      <w:pPr>
        <w:pStyle w:val="zkladntext"/>
        <w:ind w:left="284" w:hanging="284"/>
        <w:jc w:val="left"/>
      </w:pPr>
      <w:r>
        <w:t>Ukonče</w:t>
      </w:r>
      <w:r w:rsidR="000B0987">
        <w:t>ní činnosti:</w:t>
      </w:r>
      <w:r>
        <w:t xml:space="preserve">        ---</w:t>
      </w:r>
    </w:p>
    <w:p w:rsidR="00102296" w:rsidRDefault="00102296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III. Předmět smlouvy</w:t>
      </w:r>
    </w:p>
    <w:p w:rsidR="000B0987" w:rsidRPr="00A93FAC" w:rsidRDefault="000B0987" w:rsidP="00E95350">
      <w:pPr>
        <w:pStyle w:val="Zkladntext0"/>
        <w:widowControl/>
        <w:numPr>
          <w:ilvl w:val="0"/>
          <w:numId w:val="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 xml:space="preserve">Zhotovitel (servisní firma) se za podmínek uvedených v této smlouvě zavazuje dodat a objednatel se za podmínek uvedených v této smlouvě zavazuje odebrat a zaplatit předmět plnění dále podrobněji vymezený v příloze č. 1 této smlouvy. Tato smlouva se vztahuje na provádění prací a služeb dle lhůt stanovených ČSN 27 4002, ČSN 27 4007, </w:t>
      </w:r>
      <w:r w:rsidRPr="00A93FAC">
        <w:rPr>
          <w:rFonts w:ascii="Arial" w:hAnsi="Arial" w:cs="Arial"/>
          <w:sz w:val="18"/>
          <w:szCs w:val="18"/>
        </w:rPr>
        <w:br/>
        <w:t>EN 81-1, 2, 3, návodu výrobce a dalších souvisejících předpisů.</w:t>
      </w:r>
    </w:p>
    <w:p w:rsidR="000B0987" w:rsidRPr="00A93FAC" w:rsidRDefault="000B0987" w:rsidP="00E95350">
      <w:pPr>
        <w:pStyle w:val="Zkladntext0"/>
        <w:widowControl/>
        <w:numPr>
          <w:ilvl w:val="0"/>
          <w:numId w:val="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>Jedná se o</w:t>
      </w:r>
      <w:r w:rsidR="00D34955">
        <w:rPr>
          <w:rFonts w:ascii="Arial" w:hAnsi="Arial" w:cs="Arial"/>
          <w:sz w:val="18"/>
          <w:szCs w:val="18"/>
        </w:rPr>
        <w:t xml:space="preserve"> servisní program  MINIMUM.</w:t>
      </w:r>
      <w:r w:rsidR="004E235E">
        <w:rPr>
          <w:rFonts w:ascii="Arial" w:hAnsi="Arial" w:cs="Arial"/>
          <w:sz w:val="18"/>
          <w:szCs w:val="18"/>
        </w:rPr>
        <w:t xml:space="preserve"> </w:t>
      </w:r>
      <w:r w:rsidR="00AF18FB" w:rsidRPr="00A93FAC">
        <w:rPr>
          <w:rFonts w:ascii="Arial" w:hAnsi="Arial" w:cs="Arial"/>
          <w:sz w:val="18"/>
          <w:szCs w:val="18"/>
        </w:rPr>
        <w:t>Rozsah prací je specifikován přílohou č. 1.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IV. Práva a povinnosti objednatele</w:t>
      </w:r>
    </w:p>
    <w:p w:rsidR="00BE75AB" w:rsidRDefault="000B0987" w:rsidP="007B1632">
      <w:pPr>
        <w:pStyle w:val="Zkladntext0"/>
        <w:widowControl/>
        <w:numPr>
          <w:ilvl w:val="0"/>
          <w:numId w:val="13"/>
        </w:numPr>
        <w:spacing w:before="120"/>
        <w:ind w:left="284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 xml:space="preserve">Nahlášení poruchy, závady, havárie a požadavku na </w:t>
      </w:r>
      <w:r w:rsidR="00EB3223">
        <w:rPr>
          <w:rFonts w:ascii="Arial" w:hAnsi="Arial" w:cs="Arial"/>
          <w:sz w:val="18"/>
          <w:szCs w:val="18"/>
        </w:rPr>
        <w:t>vyproštění osoby z</w:t>
      </w:r>
      <w:r w:rsidR="00EB7535">
        <w:rPr>
          <w:rFonts w:ascii="Arial" w:hAnsi="Arial" w:cs="Arial"/>
          <w:sz w:val="18"/>
          <w:szCs w:val="18"/>
        </w:rPr>
        <w:t> </w:t>
      </w:r>
      <w:r w:rsidR="00EB3223">
        <w:rPr>
          <w:rFonts w:ascii="Arial" w:hAnsi="Arial" w:cs="Arial"/>
          <w:sz w:val="18"/>
          <w:szCs w:val="18"/>
        </w:rPr>
        <w:t>klece výtahu:</w:t>
      </w:r>
      <w:r w:rsidR="00EB3223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EB3223">
        <w:rPr>
          <w:rFonts w:ascii="Arial" w:hAnsi="Arial" w:cs="Arial"/>
          <w:sz w:val="18"/>
          <w:szCs w:val="18"/>
        </w:rPr>
        <w:t>Poruchy, závady, havárie a požadavky na vyproštění osoby z klece výtahu objednatel nahlásí telefonicky zhotoviteli na tato telefonní čísla:</w:t>
      </w:r>
      <w:r w:rsidRPr="00EB3223">
        <w:rPr>
          <w:rFonts w:ascii="Arial" w:hAnsi="Arial" w:cs="Arial"/>
          <w:sz w:val="18"/>
          <w:szCs w:val="18"/>
        </w:rPr>
        <w:tab/>
      </w:r>
    </w:p>
    <w:p w:rsidR="00F374EB" w:rsidRDefault="000B0987" w:rsidP="00BE75AB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ab/>
      </w:r>
    </w:p>
    <w:p w:rsidR="00160DD8" w:rsidRDefault="00160DD8" w:rsidP="00160DD8">
      <w:pPr>
        <w:pStyle w:val="zkladntext"/>
        <w:ind w:left="709" w:right="-1"/>
        <w:jc w:val="left"/>
        <w:rPr>
          <w:sz w:val="12"/>
        </w:rPr>
      </w:pPr>
    </w:p>
    <w:p w:rsidR="00160DD8" w:rsidRDefault="00160DD8" w:rsidP="00160DD8">
      <w:pPr>
        <w:pStyle w:val="zkladntext"/>
        <w:ind w:left="1418" w:right="-1" w:hanging="709"/>
        <w:jc w:val="left"/>
      </w:pPr>
      <w:r>
        <w:t>Tel. č. v pracovní době od 7.00</w:t>
      </w:r>
      <w:r w:rsidR="0020165D">
        <w:t xml:space="preserve"> – 16.00 hodin: </w:t>
      </w:r>
      <w:r w:rsidR="0020165D">
        <w:tab/>
        <w:t xml:space="preserve">    </w:t>
      </w:r>
      <w:r w:rsidR="0020165D" w:rsidRPr="0020165D">
        <w:rPr>
          <w:highlight w:val="black"/>
        </w:rPr>
        <w:t>xxxxxxxxxxxxxxxxxx</w:t>
      </w:r>
    </w:p>
    <w:p w:rsidR="00160DD8" w:rsidRDefault="00160DD8" w:rsidP="00160DD8">
      <w:pPr>
        <w:pStyle w:val="zkladntext"/>
        <w:ind w:left="1418" w:right="-1" w:hanging="709"/>
        <w:jc w:val="left"/>
      </w:pPr>
      <w:r>
        <w:t xml:space="preserve">                    </w:t>
      </w:r>
      <w:r>
        <w:tab/>
      </w:r>
      <w:r>
        <w:tab/>
        <w:t xml:space="preserve">      </w:t>
      </w:r>
      <w:r>
        <w:tab/>
      </w:r>
      <w:r>
        <w:tab/>
      </w:r>
      <w:r w:rsidR="0020165D">
        <w:tab/>
        <w:t xml:space="preserve">    </w:t>
      </w:r>
      <w:r w:rsidR="0020165D" w:rsidRPr="0020165D">
        <w:rPr>
          <w:highlight w:val="black"/>
        </w:rPr>
        <w:t>xxxxxxxxxxxxxxxxxx</w:t>
      </w:r>
    </w:p>
    <w:p w:rsidR="00160DD8" w:rsidRDefault="00160DD8" w:rsidP="00160DD8">
      <w:pPr>
        <w:pStyle w:val="zkladntext"/>
        <w:ind w:left="1418" w:right="-1" w:hanging="709"/>
        <w:jc w:val="left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60DD8" w:rsidRPr="0020165D" w:rsidRDefault="00160DD8" w:rsidP="00160DD8">
      <w:pPr>
        <w:pStyle w:val="zkladntext"/>
        <w:ind w:left="1418" w:right="-1" w:hanging="709"/>
        <w:jc w:val="left"/>
        <w:rPr>
          <w:highlight w:val="black"/>
        </w:rPr>
      </w:pPr>
      <w:r>
        <w:t>Tel. č. mimo </w:t>
      </w:r>
      <w:r w:rsidR="0020165D">
        <w:t>pracovní dobu:</w:t>
      </w:r>
      <w:r w:rsidR="0020165D">
        <w:tab/>
      </w:r>
      <w:r w:rsidR="0020165D">
        <w:tab/>
      </w:r>
      <w:r w:rsidR="0020165D">
        <w:tab/>
        <w:t xml:space="preserve">    </w:t>
      </w:r>
      <w:r w:rsidR="0020165D" w:rsidRPr="0020165D">
        <w:rPr>
          <w:highlight w:val="black"/>
        </w:rPr>
        <w:t>xxxxxxxxxxxxxxxxxx</w:t>
      </w:r>
    </w:p>
    <w:p w:rsidR="00086395" w:rsidRPr="0020165D" w:rsidRDefault="00086395" w:rsidP="00086395">
      <w:pPr>
        <w:pStyle w:val="zkladntext"/>
        <w:ind w:firstLine="284"/>
        <w:jc w:val="left"/>
        <w:rPr>
          <w:highlight w:val="black"/>
        </w:rPr>
      </w:pPr>
    </w:p>
    <w:p w:rsidR="00086395" w:rsidRPr="00EB3223" w:rsidRDefault="00086395" w:rsidP="00086395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B0987" w:rsidRPr="00EB3223" w:rsidRDefault="000B0987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>Objednatel je povinen umožnit pracovníkům zhotovitele přístup k</w:t>
      </w:r>
      <w:r w:rsidR="00F27080">
        <w:rPr>
          <w:rFonts w:ascii="Arial" w:hAnsi="Arial" w:cs="Arial"/>
          <w:sz w:val="18"/>
          <w:szCs w:val="18"/>
        </w:rPr>
        <w:t> </w:t>
      </w:r>
      <w:r w:rsidRPr="00EB3223">
        <w:rPr>
          <w:rFonts w:ascii="Arial" w:hAnsi="Arial" w:cs="Arial"/>
          <w:sz w:val="18"/>
          <w:szCs w:val="18"/>
        </w:rPr>
        <w:t>výtahu</w:t>
      </w:r>
      <w:r w:rsidR="00F27080">
        <w:rPr>
          <w:rFonts w:ascii="Arial" w:hAnsi="Arial" w:cs="Arial"/>
          <w:sz w:val="18"/>
          <w:szCs w:val="18"/>
        </w:rPr>
        <w:t>,</w:t>
      </w:r>
      <w:r w:rsidRPr="00EB3223">
        <w:rPr>
          <w:rFonts w:ascii="Arial" w:hAnsi="Arial" w:cs="Arial"/>
          <w:sz w:val="18"/>
          <w:szCs w:val="18"/>
        </w:rPr>
        <w:t xml:space="preserve"> na něž se tato smlouva vztahuje, ke všem jeho částem, nástupištím a do strojovny. Poskytne též, dle potřeby, veškerou technickou dokumentaci k výtahu. Za řádné, bezpečné provozování a stav výtahu je odpovědný majitel/provozovatel výtahu a vztahují se na něj povinnosti provozovatele výtahu dle ČSN 27 4002 čl. 4.3.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je povinen před započetím provádění díla předat zařízení zhotoviteli. Zařízení bude předáno vyklizené a čisté tak, aby zhotovitel mohl na něm bez prodlení provádět práce podle této smlouvy. V případě přání objednatele vykoná zhotovitel vyklizení na objednávku.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přenese při případném prodeji práva a povinnosti na nového majitele. Totéž se vztahuje na změnu vlastnických práv z jiných důvodů než je prodej (např. podniková reorganizace apod.).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Práce nezahrnuté v této smlouvě související s provozem výtahu objednává objednatel (provozovatel) zvlášť.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102296" w:rsidRDefault="00102296" w:rsidP="00EB3223">
      <w:pPr>
        <w:pStyle w:val="zkladntext"/>
        <w:ind w:left="284" w:hanging="284"/>
        <w:jc w:val="left"/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V. Práva a povinnosti zhotovitele</w:t>
      </w:r>
    </w:p>
    <w:p w:rsidR="00736C32" w:rsidRPr="00CE37E8" w:rsidRDefault="000B0987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Zhotovitel je odpovědný za řádné a bezpečné provádění odborných činností na výtahu dle ČSN 27 4002, ČSN 27 4007, návodu výrobce a dalších souvisejících předpisů.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Práce zhotovitele nebudou narušovány či omezovány činností třetích organizací nad rozsah v této smlouvě sjednaný a stanovený. V případě, že by do zařízení zasahovala třetí organizace, je zhotovitel zbaven odpovědnosti za škody a případné následné škody a poruchy, způsobené činností (nebo v souvislosti s ní) těchto třetích osob.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Zhotovitel je povinen dostavit se k odstranění poruchy, závady, havárie a vyproštění osob, majetku nejpozději v termínu stanoveném v příloze č. 1 této smlouvy. Nebude-li možno opravit ohlášenou poruchu, závadu, havárii ve smyslu přílohy č. 1 této smlouvy, bude dohodnut náhradní termín opravy tak, aby nedošlo ke zbytečnému prodlení.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změny údajů uvedených pro hlášení poruch, závad, havárií, vyproštění osob z klece výtahu je zhotovitel povinen tuto skutečnost ihned oznámit objednateli (provozovateli).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Při provádění díla jinou pozvanou osobou má zhotovitel odpovědnost, jako by dílo prováděl sám.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VI. Cena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5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Na dodávku zajištěnou v souladu s touto s</w:t>
      </w:r>
      <w:r w:rsidR="00ED3C01">
        <w:rPr>
          <w:rFonts w:ascii="Arial" w:hAnsi="Arial" w:cs="Arial"/>
          <w:sz w:val="18"/>
          <w:szCs w:val="18"/>
        </w:rPr>
        <w:t xml:space="preserve">mlouvou je dohodnuta cena: </w:t>
      </w:r>
      <w:r w:rsidR="00D34955">
        <w:rPr>
          <w:rFonts w:ascii="Arial" w:hAnsi="Arial" w:cs="Arial"/>
          <w:sz w:val="18"/>
          <w:szCs w:val="18"/>
        </w:rPr>
        <w:t xml:space="preserve"> </w:t>
      </w:r>
      <w:r w:rsidR="00F24D25">
        <w:rPr>
          <w:rFonts w:ascii="Arial" w:hAnsi="Arial" w:cs="Arial"/>
          <w:sz w:val="18"/>
          <w:szCs w:val="18"/>
        </w:rPr>
        <w:t>11.200</w:t>
      </w:r>
      <w:r w:rsidR="00D34955">
        <w:rPr>
          <w:rFonts w:ascii="Arial" w:hAnsi="Arial" w:cs="Arial"/>
          <w:sz w:val="18"/>
          <w:szCs w:val="18"/>
        </w:rPr>
        <w:t xml:space="preserve">,- </w:t>
      </w:r>
      <w:r w:rsidRPr="00CE37E8">
        <w:rPr>
          <w:rFonts w:ascii="Arial" w:hAnsi="Arial" w:cs="Arial"/>
          <w:sz w:val="18"/>
          <w:szCs w:val="18"/>
        </w:rPr>
        <w:t>Kč + DPH dle platných předpisů. Cena je stanovena dohodou a představuje paušální částku za práce a služby na dobu jednoho roku, dle čl. III. Předmět smlouvy.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5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mimopaušálních prac</w:t>
      </w:r>
      <w:r w:rsidR="009B2F79">
        <w:rPr>
          <w:rFonts w:ascii="Arial" w:hAnsi="Arial" w:cs="Arial"/>
          <w:sz w:val="18"/>
          <w:szCs w:val="18"/>
        </w:rPr>
        <w:t>í se účtuje hodinová sazba 30</w:t>
      </w:r>
      <w:r w:rsidR="00BB7CB9">
        <w:rPr>
          <w:rFonts w:ascii="Arial" w:hAnsi="Arial" w:cs="Arial"/>
          <w:sz w:val="18"/>
          <w:szCs w:val="18"/>
        </w:rPr>
        <w:t>0</w:t>
      </w:r>
      <w:r w:rsidRPr="00CE37E8">
        <w:rPr>
          <w:rFonts w:ascii="Arial" w:hAnsi="Arial" w:cs="Arial"/>
          <w:sz w:val="18"/>
          <w:szCs w:val="18"/>
        </w:rPr>
        <w:t>,- Kč/hod. pro montéra + materiál, náhradní díly + dopravné.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VII. Platební podmínky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Účtování daňového dokladu paušálu:</w:t>
      </w:r>
    </w:p>
    <w:p w:rsidR="00777DF6" w:rsidRDefault="000B0987" w:rsidP="00E95350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 xml:space="preserve">Účtování paušálu se bude provádět po uzavření smlouvy o dílo na základě prováděných odborných činností, které jsou uvedeny v příloze č. 2. </w:t>
      </w:r>
    </w:p>
    <w:p w:rsidR="00777DF6" w:rsidRPr="000C2A2C" w:rsidRDefault="000B0987" w:rsidP="00BB7CB9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633DCB">
        <w:rPr>
          <w:rFonts w:ascii="Arial" w:hAnsi="Arial" w:cs="Arial"/>
          <w:sz w:val="18"/>
          <w:szCs w:val="18"/>
        </w:rPr>
        <w:t xml:space="preserve">Účtování </w:t>
      </w:r>
      <w:r w:rsidR="00BB7CB9">
        <w:rPr>
          <w:rFonts w:ascii="Arial" w:hAnsi="Arial" w:cs="Arial"/>
          <w:sz w:val="18"/>
          <w:szCs w:val="18"/>
        </w:rPr>
        <w:t xml:space="preserve">se bude provádět vždy </w:t>
      </w:r>
      <w:r w:rsidR="000C2A2C" w:rsidRPr="000C2A2C">
        <w:rPr>
          <w:rFonts w:ascii="Arial" w:hAnsi="Arial" w:cs="Arial"/>
          <w:sz w:val="18"/>
          <w:szCs w:val="18"/>
        </w:rPr>
        <w:t>čtvrtletně ke konci kalendářního čtvrtletí, tj. poslední den měsíce března, června, září a prosince.</w:t>
      </w:r>
    </w:p>
    <w:p w:rsidR="000B0987" w:rsidRDefault="000B0987" w:rsidP="00E95350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>Splatnost daňového dokladu je čtrnáctidenní po doručení daňového dokladu.</w:t>
      </w:r>
    </w:p>
    <w:p w:rsidR="00BB7CB9" w:rsidRPr="00EB3223" w:rsidRDefault="00BB7CB9" w:rsidP="00BB7CB9">
      <w:pPr>
        <w:pStyle w:val="Zkladntext0"/>
        <w:widowControl/>
        <w:spacing w:before="120"/>
        <w:ind w:left="709" w:right="-1"/>
        <w:rPr>
          <w:rFonts w:ascii="Arial" w:hAnsi="Arial" w:cs="Arial"/>
          <w:sz w:val="18"/>
          <w:szCs w:val="18"/>
        </w:rPr>
      </w:pP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Účtování daňového dokladu mimopaušálních prací:</w:t>
      </w:r>
    </w:p>
    <w:p w:rsidR="005A19D6" w:rsidRDefault="000B0987" w:rsidP="0074145D">
      <w:pPr>
        <w:pStyle w:val="Zkladntext0"/>
        <w:widowControl/>
        <w:numPr>
          <w:ilvl w:val="1"/>
          <w:numId w:val="1"/>
        </w:numPr>
        <w:spacing w:before="120"/>
        <w:ind w:left="851" w:right="-1" w:hanging="425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Daňové doklady za provedené opravy a jiné práce se vystavují po skončení práce. Přílohou k </w:t>
      </w:r>
      <w:r w:rsidR="00F27080" w:rsidRPr="00CE37E8">
        <w:rPr>
          <w:rFonts w:ascii="Arial" w:hAnsi="Arial" w:cs="Arial"/>
          <w:sz w:val="18"/>
          <w:szCs w:val="18"/>
        </w:rPr>
        <w:t>daňovému dokladu</w:t>
      </w:r>
      <w:r w:rsidRPr="00CE37E8">
        <w:rPr>
          <w:rFonts w:ascii="Arial" w:hAnsi="Arial" w:cs="Arial"/>
          <w:sz w:val="18"/>
          <w:szCs w:val="18"/>
        </w:rPr>
        <w:t xml:space="preserve"> je seznam vykonaných prací a spotřebovaného materiálu (montážní list) objednatelem – provozovatelem výtahu potvrzený. Účtování mimopaušálních prací bude dle dohody provedeno na platnou servisní smlouvu nebo zvláštní objednávku nebo roční objednávku.</w:t>
      </w:r>
    </w:p>
    <w:p w:rsidR="000B0987" w:rsidRPr="005A19D6" w:rsidRDefault="000B0987" w:rsidP="0074145D">
      <w:pPr>
        <w:pStyle w:val="Zkladntext0"/>
        <w:widowControl/>
        <w:numPr>
          <w:ilvl w:val="1"/>
          <w:numId w:val="1"/>
        </w:numPr>
        <w:spacing w:before="120"/>
        <w:ind w:left="851" w:right="-1" w:hanging="425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Splatnost daňového dokladu je čtrnáctidenní po doručení daňového dokladu.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nedodržení termínu splatnosti je zhotovitel oprávněn účtovat penále ve výši 0,05 % za každý den prodlení.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VIII. Záruka</w:t>
      </w:r>
    </w:p>
    <w:p w:rsidR="00102296" w:rsidRPr="00A93FAC" w:rsidRDefault="00875619" w:rsidP="00E95350">
      <w:pPr>
        <w:pStyle w:val="Zkladntext0"/>
        <w:widowControl/>
        <w:numPr>
          <w:ilvl w:val="0"/>
          <w:numId w:val="1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>Zhotovitel odpovídá za provedenou opravu, tzn. za použitý materiál, dílenské provedení a za kvalitu provedených prací a to po dobu 24 měsíců od provedení jednotlivého plnění dle této smlouvy.</w:t>
      </w:r>
    </w:p>
    <w:p w:rsidR="00EB3223" w:rsidRDefault="00EB3223" w:rsidP="00EB3223">
      <w:pPr>
        <w:pStyle w:val="zkladntext"/>
        <w:ind w:left="284" w:hanging="284"/>
        <w:jc w:val="center"/>
        <w:rPr>
          <w:b/>
          <w:bCs/>
        </w:rPr>
      </w:pPr>
    </w:p>
    <w:p w:rsidR="00A93FAC" w:rsidRDefault="00A93FAC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IX. Ostatní ujednání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Tato</w:t>
      </w:r>
      <w:r w:rsidR="00764DC5">
        <w:rPr>
          <w:rFonts w:ascii="Arial" w:hAnsi="Arial" w:cs="Arial"/>
          <w:sz w:val="18"/>
          <w:szCs w:val="18"/>
        </w:rPr>
        <w:t xml:space="preserve"> smlouva je vystavena ve dvou</w:t>
      </w:r>
      <w:r w:rsidRPr="005A19D6">
        <w:rPr>
          <w:rFonts w:ascii="Arial" w:hAnsi="Arial" w:cs="Arial"/>
          <w:sz w:val="18"/>
          <w:szCs w:val="18"/>
        </w:rPr>
        <w:t xml:space="preserve"> vyhotoveních,</w:t>
      </w:r>
      <w:r w:rsidR="00764DC5">
        <w:rPr>
          <w:rFonts w:ascii="Arial" w:hAnsi="Arial" w:cs="Arial"/>
          <w:sz w:val="18"/>
          <w:szCs w:val="18"/>
        </w:rPr>
        <w:t xml:space="preserve"> z nichž každá strana obdrží jedno</w:t>
      </w:r>
      <w:r w:rsidRPr="005A19D6">
        <w:rPr>
          <w:rFonts w:ascii="Arial" w:hAnsi="Arial" w:cs="Arial"/>
          <w:sz w:val="18"/>
          <w:szCs w:val="18"/>
        </w:rPr>
        <w:t xml:space="preserve"> vyhotovení.</w:t>
      </w:r>
    </w:p>
    <w:p w:rsidR="000B0987" w:rsidRPr="00EB3223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Nedílnou souč</w:t>
      </w:r>
      <w:r w:rsidR="005A19D6" w:rsidRPr="005A19D6">
        <w:rPr>
          <w:rFonts w:ascii="Arial" w:hAnsi="Arial" w:cs="Arial"/>
          <w:sz w:val="18"/>
          <w:szCs w:val="18"/>
        </w:rPr>
        <w:t>ást této smlouvy tvoří přílohy:</w:t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Pr="005A19D6">
        <w:rPr>
          <w:rFonts w:ascii="Arial" w:hAnsi="Arial" w:cs="Arial"/>
          <w:sz w:val="18"/>
          <w:szCs w:val="18"/>
        </w:rPr>
        <w:t>Příloha č. 1 – Detailní specifikace předmětu plnění smlouvy a práva a povinnosti zhotovitele a objednatele.</w:t>
      </w:r>
      <w:r w:rsidR="005A19D6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EB3223">
        <w:rPr>
          <w:rFonts w:ascii="Arial" w:hAnsi="Arial" w:cs="Arial"/>
          <w:sz w:val="18"/>
          <w:szCs w:val="18"/>
        </w:rPr>
        <w:t>Příloha č. 2 – Seznam výtahů – interval odborných činností – cena.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Zápisy do Knihy výtahu, Knihy odborných prohlídek a Knihy provozních prohlídek.</w:t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5A19D6">
        <w:rPr>
          <w:rFonts w:ascii="Arial" w:hAnsi="Arial" w:cs="Arial"/>
          <w:sz w:val="18"/>
          <w:szCs w:val="18"/>
        </w:rPr>
        <w:t xml:space="preserve">Zápisy do těchto Knih mají právo a povinnost provádět servisní pracovník zhotovitele, odborný servisní pracovník zhotovitele, zkušební technik zhotovitele, inspekční orgán a provozovatel výtahu. Zhotovitel provádí zápis při každém </w:t>
      </w:r>
      <w:r w:rsidRPr="005A19D6">
        <w:rPr>
          <w:rFonts w:ascii="Arial" w:hAnsi="Arial" w:cs="Arial"/>
          <w:sz w:val="18"/>
          <w:szCs w:val="18"/>
        </w:rPr>
        <w:lastRenderedPageBreak/>
        <w:t>zásahu, tzn. opravě, seřízení apod., mazání výtahu, vyproštění osoby z klece, odborných prohlídkách, odborných zkouškách, inspekčních prohlídkách atd. Dozorce výtahu provádí zápisy do Knihy provozních prohlídek.</w:t>
      </w:r>
    </w:p>
    <w:p w:rsidR="0082708D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Prohlášení o odborné způsobilosti zhotovitele (servisní firmy) zajišťující servis výtahů.</w:t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</w:p>
    <w:p w:rsidR="000B0987" w:rsidRPr="005A19D6" w:rsidRDefault="00764DC5" w:rsidP="0082708D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Výtahy servis DS</w:t>
      </w:r>
      <w:r w:rsidR="000B0987" w:rsidRPr="005A19D6">
        <w:rPr>
          <w:rFonts w:ascii="Arial" w:hAnsi="Arial" w:cs="Arial"/>
          <w:sz w:val="18"/>
          <w:szCs w:val="18"/>
        </w:rPr>
        <w:t xml:space="preserve"> spol. s r.o. tímto prohlašuje, že je jako servisní firma odborně způsobilá a naplňuje základní požadavky kladené na servisní firmu podle čl. 4.4 ČSN 27 4002, platné od 1.</w:t>
      </w:r>
      <w:r w:rsidR="0082708D">
        <w:rPr>
          <w:rFonts w:ascii="Arial" w:hAnsi="Arial" w:cs="Arial"/>
          <w:sz w:val="18"/>
          <w:szCs w:val="18"/>
        </w:rPr>
        <w:t xml:space="preserve"> </w:t>
      </w:r>
      <w:r w:rsidR="000B0987" w:rsidRPr="005A19D6">
        <w:rPr>
          <w:rFonts w:ascii="Arial" w:hAnsi="Arial" w:cs="Arial"/>
          <w:sz w:val="18"/>
          <w:szCs w:val="18"/>
        </w:rPr>
        <w:t>4.</w:t>
      </w:r>
      <w:r w:rsidR="0082708D">
        <w:rPr>
          <w:rFonts w:ascii="Arial" w:hAnsi="Arial" w:cs="Arial"/>
          <w:sz w:val="18"/>
          <w:szCs w:val="18"/>
        </w:rPr>
        <w:t xml:space="preserve"> </w:t>
      </w:r>
      <w:r w:rsidR="000B0987" w:rsidRPr="005A19D6">
        <w:rPr>
          <w:rFonts w:ascii="Arial" w:hAnsi="Arial" w:cs="Arial"/>
          <w:sz w:val="18"/>
          <w:szCs w:val="18"/>
        </w:rPr>
        <w:t>2003.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X. Změny a dodatky smlouvy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Změny a dodatky jsou prováděny pouze písemně a to oboustrannou dohodou formou dodatku ke smlouvě.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částku za práce a služby zahrnuté do paušální ceny o oficiálně vyhlášenou výši inflačního nárůstu vydávanou Českým statistickým úřadem za předchozí kalendářní rok.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hodinovou sazbu za mimopaušální opravy.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částku za práce a služby zahrnuté do paušální ceny na základě zvýšení nákladů způsobených změnami norem, předpisů, vyhlášek a zákonů.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tyto úpravy cen budou oznámeny dopisem / avizem, popř. dodatkem ke smlouvě o dílo/ s účinností 1 měsíce po odeslání objednateli. Nevyjádří-li objednatel písemně do 14 dnů po obdržení dopisu svůj nesouhlas se změnou ceny, platí, že nová cena byla dohodnuta.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XI. </w:t>
      </w:r>
      <w:r w:rsidR="00282AEB">
        <w:rPr>
          <w:b/>
          <w:bCs/>
        </w:rPr>
        <w:t>Závěrečná ustanovení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Smlouva se uzavírá na dobu neurčitou, s výpovědní lhůtou pro objednatele a zhotovitele 3 měsíce a počíná běžet první den měsíce následujícího po doručení písemné výpovědi.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Při prodlení placení je zhotovitel oprávněn přerušit plnění smluvních povinností. Za škody vzniklé během prodlení zhotovitel neručí.</w:t>
      </w:r>
    </w:p>
    <w:p w:rsidR="0082708D" w:rsidRPr="0082708D" w:rsidRDefault="000B0987" w:rsidP="0082708D">
      <w:pPr>
        <w:pStyle w:val="Zkladntext0"/>
        <w:widowControl/>
        <w:numPr>
          <w:ilvl w:val="0"/>
          <w:numId w:val="9"/>
        </w:numPr>
        <w:spacing w:before="120" w:after="120"/>
        <w:ind w:left="284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Mimořádně lze smlouvu vypovědět při opakovaném nebo podstatném porušení ujednaných dohod oběma stranami a při neplacení v dohodnutých termínech. V tomto případě je výpovědní lhůta 1 měsíc a počíná běžet první den následujícího měsíce.</w:t>
      </w:r>
    </w:p>
    <w:p w:rsidR="0082708D" w:rsidRDefault="00282AEB" w:rsidP="0082708D">
      <w:pPr>
        <w:pStyle w:val="zkladntext"/>
        <w:spacing w:after="120"/>
        <w:ind w:left="284" w:hanging="284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4.   </w:t>
      </w:r>
      <w:r w:rsidRPr="00282AEB">
        <w:rPr>
          <w:rFonts w:cs="Arial"/>
          <w:color w:val="000000"/>
          <w:szCs w:val="18"/>
        </w:rPr>
        <w:t>Objednavatel Věznice se zavazuje po podpisu smlouvy oběma smluvními stranami zveřejnit tuto smlouvu v souladu s podmínkami stanovenými zákonem č. 340/2015 Sb., o zvláštních podmínkách účinnosti některých smluv, uveřejňování těchto smluv a o registru smluv (zákon o registru smluv).</w:t>
      </w:r>
    </w:p>
    <w:p w:rsidR="00AE0061" w:rsidRDefault="00AE0061" w:rsidP="0082708D">
      <w:pPr>
        <w:pStyle w:val="zkladntext"/>
        <w:spacing w:after="120"/>
        <w:ind w:left="284" w:hanging="284"/>
        <w:jc w:val="left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5.</w:t>
      </w:r>
      <w:r>
        <w:rPr>
          <w:rFonts w:cs="Arial"/>
          <w:color w:val="000000"/>
          <w:szCs w:val="18"/>
        </w:rPr>
        <w:tab/>
      </w:r>
      <w:r w:rsidR="0082708D">
        <w:rPr>
          <w:rFonts w:cs="Arial"/>
          <w:color w:val="000000"/>
          <w:szCs w:val="18"/>
        </w:rPr>
        <w:t>Nebude-li tato smlouva,</w:t>
      </w:r>
      <w:r w:rsidRPr="00AE0061">
        <w:rPr>
          <w:rFonts w:cs="Arial"/>
          <w:color w:val="000000"/>
          <w:szCs w:val="18"/>
        </w:rPr>
        <w:t xml:space="preserve"> která nabývá  účinnosti nejdříve dnem uveřejnění, uveřejněna prostřednictvím  registru smluv ani do tří měsíců ode</w:t>
      </w:r>
      <w:r w:rsidR="0082708D">
        <w:rPr>
          <w:rFonts w:cs="Arial"/>
          <w:color w:val="000000"/>
          <w:szCs w:val="18"/>
        </w:rPr>
        <w:t xml:space="preserve"> dne</w:t>
      </w:r>
      <w:r w:rsidRPr="00AE0061">
        <w:rPr>
          <w:rFonts w:cs="Arial"/>
          <w:color w:val="000000"/>
          <w:szCs w:val="18"/>
        </w:rPr>
        <w:t>, kdy byla uzavřena, platí v souladu s ustanovením § 7 odst. 1 zákona o registru smluv, že je zrušena od počátku.</w:t>
      </w:r>
    </w:p>
    <w:p w:rsidR="0082708D" w:rsidRDefault="00AE0061" w:rsidP="0082708D">
      <w:pPr>
        <w:pStyle w:val="zkladntext"/>
        <w:spacing w:before="120" w:after="120"/>
        <w:ind w:left="284" w:hanging="284"/>
        <w:jc w:val="left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6.</w:t>
      </w:r>
      <w:r>
        <w:rPr>
          <w:rFonts w:cs="Arial"/>
          <w:color w:val="000000"/>
          <w:szCs w:val="18"/>
        </w:rPr>
        <w:tab/>
      </w:r>
      <w:r w:rsidRPr="00AE0061">
        <w:rPr>
          <w:rFonts w:cs="Arial"/>
          <w:color w:val="000000"/>
          <w:szCs w:val="18"/>
        </w:rPr>
        <w:t>Tato smlouva vstupuje v platnost dnem jejího podpisu oběma smluvními stranami a účinnosti nabývá okamžikem uveřejnění v registru smluv.</w:t>
      </w:r>
    </w:p>
    <w:p w:rsidR="00AE0061" w:rsidRDefault="00AE0061" w:rsidP="0082708D">
      <w:pPr>
        <w:pStyle w:val="zkladntext"/>
        <w:spacing w:before="120" w:after="120"/>
        <w:ind w:left="284" w:hanging="284"/>
        <w:jc w:val="left"/>
      </w:pPr>
      <w:r>
        <w:t>7.</w:t>
      </w:r>
      <w:r>
        <w:tab/>
      </w:r>
      <w:r w:rsidRPr="00AE0061">
        <w:t>Tato smlouva byla vyhotovena ve třech stejnopisech, z nichž dva stejnopisy o</w:t>
      </w:r>
      <w:r w:rsidR="0082708D">
        <w:t xml:space="preserve">bdrží Věznice, jeden stejnopis </w:t>
      </w:r>
      <w:r w:rsidRPr="00AE0061">
        <w:t>obdrží společno</w:t>
      </w:r>
      <w:r>
        <w:t>st.</w:t>
      </w:r>
    </w:p>
    <w:p w:rsidR="00AE0061" w:rsidRDefault="00AE0061" w:rsidP="00282AEB">
      <w:pPr>
        <w:pStyle w:val="zkladntext"/>
        <w:ind w:left="284" w:hanging="284"/>
        <w:jc w:val="left"/>
      </w:pPr>
      <w:r>
        <w:t>8.</w:t>
      </w:r>
      <w:r>
        <w:tab/>
      </w:r>
      <w:r w:rsidR="0082708D" w:rsidRPr="0082708D">
        <w:t>Smluvní strany prohlašují, že se s touto smlouvou před jejím podpisem důkladně seznámily, že je uzavřena podle jejich pravé a svobodné vůle, určitě, vážně, nikoliv v tísni a za nápadně nevýhodných podmínek. Na důkaz ke smlouvě připojují své podpisy.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  <w:r>
        <w:t>V ……</w:t>
      </w:r>
      <w:r w:rsidR="00936B8E">
        <w:t>…………………………….. dne ………………………… 201</w:t>
      </w:r>
      <w:r w:rsidR="00F27080">
        <w:t>7</w:t>
      </w: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E95697" w:rsidRDefault="00E95697" w:rsidP="00EB3223">
      <w:pPr>
        <w:pStyle w:val="zkladntext"/>
        <w:ind w:left="284" w:hanging="284"/>
        <w:jc w:val="left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sectPr w:rsidR="00E95697" w:rsidSect="00A93FAC">
      <w:headerReference w:type="default" r:id="rId9"/>
      <w:footerReference w:type="even" r:id="rId10"/>
      <w:footerReference w:type="default" r:id="rId11"/>
      <w:pgSz w:w="11906" w:h="16838"/>
      <w:pgMar w:top="-1134" w:right="1134" w:bottom="113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BF" w:rsidRDefault="000F63BF">
      <w:r>
        <w:separator/>
      </w:r>
    </w:p>
  </w:endnote>
  <w:endnote w:type="continuationSeparator" w:id="0">
    <w:p w:rsidR="000F63BF" w:rsidRDefault="000F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AB" w:rsidRDefault="00C2449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E75A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5AB" w:rsidRDefault="00BE75A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AB" w:rsidRDefault="00C2449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E75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165D">
      <w:rPr>
        <w:rStyle w:val="slostrnky"/>
        <w:noProof/>
      </w:rPr>
      <w:t>2</w:t>
    </w:r>
    <w:r>
      <w:rPr>
        <w:rStyle w:val="slostrnky"/>
      </w:rPr>
      <w:fldChar w:fldCharType="end"/>
    </w:r>
  </w:p>
  <w:p w:rsidR="00BE75AB" w:rsidRDefault="00BE75AB">
    <w:pPr>
      <w:pStyle w:val="Zpat"/>
      <w:framePr w:wrap="notBeside" w:vAnchor="text" w:hAnchor="margin" w:xAlign="center" w:y="1"/>
      <w:ind w:right="360"/>
      <w:rPr>
        <w:rStyle w:val="slostrnky"/>
        <w:rFonts w:ascii="Arial" w:hAnsi="Arial"/>
        <w:sz w:val="16"/>
      </w:rPr>
    </w:pPr>
  </w:p>
  <w:p w:rsidR="00BE75AB" w:rsidRDefault="00BE75AB">
    <w:pPr>
      <w:pStyle w:val="Zpat"/>
      <w:tabs>
        <w:tab w:val="left" w:pos="180"/>
        <w:tab w:val="center" w:pos="4252"/>
        <w:tab w:val="center" w:pos="4607"/>
        <w:tab w:val="left" w:pos="5070"/>
      </w:tabs>
      <w:ind w:right="-425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4F4072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5041900</wp:posOffset>
              </wp:positionH>
              <wp:positionV relativeFrom="paragraph">
                <wp:posOffset>-2807335</wp:posOffset>
              </wp:positionV>
              <wp:extent cx="1143000" cy="3200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20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5AB" w:rsidRDefault="00BE75AB">
                          <w:pPr>
                            <w:rPr>
                              <w:rFonts w:ascii="Arial" w:hAnsi="Arial"/>
                              <w:color w:val="000000"/>
                              <w:sz w:val="4"/>
                            </w:rPr>
                          </w:pPr>
                        </w:p>
                        <w:p w:rsidR="00BE75AB" w:rsidRDefault="00BE75AB">
                          <w:pPr>
                            <w:rPr>
                              <w:rFonts w:ascii="Arial" w:hAnsi="Arial"/>
                              <w:color w:val="000000"/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pt;margin-top:-221.05pt;width:90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" stroked="f">
              <v:textbox>
                <w:txbxContent>
                  <w:p w:rsidR="00BE75AB" w:rsidRDefault="00BE75AB">
                    <w:pPr>
                      <w:rPr>
                        <w:rFonts w:ascii="Arial" w:hAnsi="Arial"/>
                        <w:color w:val="000000"/>
                        <w:sz w:val="4"/>
                      </w:rPr>
                    </w:pPr>
                  </w:p>
                  <w:p w:rsidR="00BE75AB" w:rsidRDefault="00BE75AB">
                    <w:pPr>
                      <w:rPr>
                        <w:rFonts w:ascii="Arial" w:hAnsi="Arial"/>
                        <w:color w:val="000000"/>
                        <w:sz w:val="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BF" w:rsidRDefault="000F63BF">
      <w:r>
        <w:separator/>
      </w:r>
    </w:p>
  </w:footnote>
  <w:footnote w:type="continuationSeparator" w:id="0">
    <w:p w:rsidR="000F63BF" w:rsidRDefault="000F6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D6" w:rsidRDefault="004F4072">
    <w:pPr>
      <w:pStyle w:val="Zhlav"/>
      <w:tabs>
        <w:tab w:val="left" w:pos="7655"/>
      </w:tabs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-209550</wp:posOffset>
          </wp:positionV>
          <wp:extent cx="1549400" cy="612140"/>
          <wp:effectExtent l="0" t="0" r="0" b="0"/>
          <wp:wrapNone/>
          <wp:docPr id="6" name="obrázek 6" descr="LOGO Vytahy ser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Vytahy serv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080">
      <w:rPr>
        <w:sz w:val="24"/>
      </w:rPr>
      <w:tab/>
    </w:r>
    <w:r w:rsidR="00F27080">
      <w:rPr>
        <w:sz w:val="24"/>
      </w:rPr>
      <w:tab/>
    </w:r>
    <w:r w:rsidR="00F27080">
      <w:rPr>
        <w:sz w:val="24"/>
      </w:rPr>
      <w:tab/>
    </w:r>
    <w:r w:rsidR="00F27080">
      <w:rPr>
        <w:sz w:val="24"/>
      </w:rPr>
      <w:tab/>
    </w:r>
    <w:r w:rsidR="00BE75AB">
      <w:rPr>
        <w:sz w:val="24"/>
      </w:rPr>
      <w:t xml:space="preserve">                   </w:t>
    </w:r>
  </w:p>
  <w:p w:rsidR="00FC59D6" w:rsidRDefault="00FC59D6">
    <w:pPr>
      <w:pStyle w:val="Zhlav"/>
      <w:tabs>
        <w:tab w:val="left" w:pos="7655"/>
      </w:tabs>
      <w:jc w:val="center"/>
      <w:rPr>
        <w:sz w:val="24"/>
      </w:rPr>
    </w:pPr>
  </w:p>
  <w:p w:rsidR="00BE75AB" w:rsidRDefault="00BE75AB">
    <w:pPr>
      <w:pStyle w:val="Zhlav"/>
      <w:tabs>
        <w:tab w:val="left" w:pos="7655"/>
      </w:tabs>
      <w:jc w:val="center"/>
      <w:rPr>
        <w:sz w:val="24"/>
      </w:rPr>
    </w:pPr>
    <w:r>
      <w:rPr>
        <w:sz w:val="24"/>
      </w:rPr>
      <w:t xml:space="preserve">                                   </w:t>
    </w:r>
  </w:p>
  <w:p w:rsidR="00BE75AB" w:rsidRDefault="00BE75AB">
    <w:pPr>
      <w:pStyle w:val="Zhlav"/>
      <w:rPr>
        <w:sz w:val="24"/>
      </w:rPr>
    </w:pPr>
  </w:p>
  <w:p w:rsidR="00BE75AB" w:rsidRDefault="00BE75AB">
    <w:pPr>
      <w:pStyle w:val="Zhlav"/>
      <w:rPr>
        <w:sz w:val="24"/>
      </w:rPr>
    </w:pPr>
  </w:p>
  <w:p w:rsidR="00BE75AB" w:rsidRDefault="00BE75AB">
    <w:pPr>
      <w:pStyle w:val="Zhlav"/>
      <w:rPr>
        <w:sz w:val="24"/>
      </w:rPr>
    </w:pPr>
  </w:p>
  <w:p w:rsidR="00F27080" w:rsidRDefault="00F270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2F7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FD2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05F2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534B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D662F"/>
    <w:multiLevelType w:val="hybridMultilevel"/>
    <w:tmpl w:val="85C41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7F29"/>
    <w:multiLevelType w:val="multilevel"/>
    <w:tmpl w:val="6D9A2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>
    <w:nsid w:val="479E4408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70412"/>
    <w:multiLevelType w:val="hybridMultilevel"/>
    <w:tmpl w:val="FE0CAE2A"/>
    <w:lvl w:ilvl="0" w:tplc="C8AE360E">
      <w:start w:val="475"/>
      <w:numFmt w:val="decimal"/>
      <w:lvlText w:val="%1"/>
      <w:lvlJc w:val="left"/>
      <w:pPr>
        <w:ind w:left="46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8">
    <w:nsid w:val="517D6F93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2DD7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D24EA"/>
    <w:multiLevelType w:val="multilevel"/>
    <w:tmpl w:val="A9FCD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74B21CCD"/>
    <w:multiLevelType w:val="multilevel"/>
    <w:tmpl w:val="229AD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>
    <w:nsid w:val="7E502951"/>
    <w:multiLevelType w:val="multilevel"/>
    <w:tmpl w:val="5D366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003a36,#efa2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74"/>
    <w:rsid w:val="00035208"/>
    <w:rsid w:val="000549E3"/>
    <w:rsid w:val="00086395"/>
    <w:rsid w:val="000A030D"/>
    <w:rsid w:val="000B0987"/>
    <w:rsid w:val="000C2A2C"/>
    <w:rsid w:val="000F63BF"/>
    <w:rsid w:val="00102296"/>
    <w:rsid w:val="0012268C"/>
    <w:rsid w:val="0015517A"/>
    <w:rsid w:val="00160DD8"/>
    <w:rsid w:val="00190F4B"/>
    <w:rsid w:val="001A1174"/>
    <w:rsid w:val="001B242D"/>
    <w:rsid w:val="001B5E32"/>
    <w:rsid w:val="001B5E80"/>
    <w:rsid w:val="001C2D54"/>
    <w:rsid w:val="001C7AD5"/>
    <w:rsid w:val="001E582C"/>
    <w:rsid w:val="0020165D"/>
    <w:rsid w:val="00203662"/>
    <w:rsid w:val="002459D5"/>
    <w:rsid w:val="00252E6F"/>
    <w:rsid w:val="00282AEB"/>
    <w:rsid w:val="002A5FC6"/>
    <w:rsid w:val="002B4C41"/>
    <w:rsid w:val="002B64F0"/>
    <w:rsid w:val="002D42D8"/>
    <w:rsid w:val="0030323A"/>
    <w:rsid w:val="003915CB"/>
    <w:rsid w:val="003B5279"/>
    <w:rsid w:val="003D0A3F"/>
    <w:rsid w:val="00404126"/>
    <w:rsid w:val="00412D8F"/>
    <w:rsid w:val="004601EC"/>
    <w:rsid w:val="00485CC2"/>
    <w:rsid w:val="004A3A48"/>
    <w:rsid w:val="004D1870"/>
    <w:rsid w:val="004E235E"/>
    <w:rsid w:val="004F4072"/>
    <w:rsid w:val="005668F1"/>
    <w:rsid w:val="005826FF"/>
    <w:rsid w:val="005910CC"/>
    <w:rsid w:val="0059418E"/>
    <w:rsid w:val="00595000"/>
    <w:rsid w:val="005A19D6"/>
    <w:rsid w:val="005B684F"/>
    <w:rsid w:val="006330D3"/>
    <w:rsid w:val="00633DCB"/>
    <w:rsid w:val="006749CA"/>
    <w:rsid w:val="006B16F4"/>
    <w:rsid w:val="006B54F7"/>
    <w:rsid w:val="006C16B9"/>
    <w:rsid w:val="0072261C"/>
    <w:rsid w:val="00736C32"/>
    <w:rsid w:val="0074145D"/>
    <w:rsid w:val="00751DD4"/>
    <w:rsid w:val="00764DC5"/>
    <w:rsid w:val="00777DF6"/>
    <w:rsid w:val="00791A83"/>
    <w:rsid w:val="00791F8D"/>
    <w:rsid w:val="00797887"/>
    <w:rsid w:val="007B1632"/>
    <w:rsid w:val="007F00E8"/>
    <w:rsid w:val="007F1324"/>
    <w:rsid w:val="00826DFF"/>
    <w:rsid w:val="0082708D"/>
    <w:rsid w:val="00875619"/>
    <w:rsid w:val="00894F19"/>
    <w:rsid w:val="00936B8E"/>
    <w:rsid w:val="00951691"/>
    <w:rsid w:val="00954C65"/>
    <w:rsid w:val="00961EB5"/>
    <w:rsid w:val="00965A97"/>
    <w:rsid w:val="009B2F79"/>
    <w:rsid w:val="00A172C6"/>
    <w:rsid w:val="00A236E8"/>
    <w:rsid w:val="00A27DE3"/>
    <w:rsid w:val="00A32A34"/>
    <w:rsid w:val="00A644A2"/>
    <w:rsid w:val="00A93FAC"/>
    <w:rsid w:val="00AA3A62"/>
    <w:rsid w:val="00AD51C4"/>
    <w:rsid w:val="00AE0061"/>
    <w:rsid w:val="00AF18FB"/>
    <w:rsid w:val="00B12589"/>
    <w:rsid w:val="00B52CF3"/>
    <w:rsid w:val="00BB7CB9"/>
    <w:rsid w:val="00BC3FBC"/>
    <w:rsid w:val="00BE75AB"/>
    <w:rsid w:val="00C2449F"/>
    <w:rsid w:val="00C631FD"/>
    <w:rsid w:val="00C71E76"/>
    <w:rsid w:val="00C8636F"/>
    <w:rsid w:val="00C93CC1"/>
    <w:rsid w:val="00CB136E"/>
    <w:rsid w:val="00CC1E15"/>
    <w:rsid w:val="00CD4A4D"/>
    <w:rsid w:val="00CE37E8"/>
    <w:rsid w:val="00D05C0A"/>
    <w:rsid w:val="00D153B2"/>
    <w:rsid w:val="00D207AC"/>
    <w:rsid w:val="00D20E0C"/>
    <w:rsid w:val="00D25AD7"/>
    <w:rsid w:val="00D34955"/>
    <w:rsid w:val="00D363CE"/>
    <w:rsid w:val="00D77842"/>
    <w:rsid w:val="00D83542"/>
    <w:rsid w:val="00DA71BA"/>
    <w:rsid w:val="00DB7C43"/>
    <w:rsid w:val="00E171D9"/>
    <w:rsid w:val="00E25002"/>
    <w:rsid w:val="00E2524B"/>
    <w:rsid w:val="00E639EE"/>
    <w:rsid w:val="00E73354"/>
    <w:rsid w:val="00E901B2"/>
    <w:rsid w:val="00E95350"/>
    <w:rsid w:val="00E95697"/>
    <w:rsid w:val="00EB3223"/>
    <w:rsid w:val="00EB6523"/>
    <w:rsid w:val="00EB7535"/>
    <w:rsid w:val="00ED3C01"/>
    <w:rsid w:val="00F059C8"/>
    <w:rsid w:val="00F24D25"/>
    <w:rsid w:val="00F27080"/>
    <w:rsid w:val="00F374EB"/>
    <w:rsid w:val="00F84813"/>
    <w:rsid w:val="00F96DEF"/>
    <w:rsid w:val="00FA39AF"/>
    <w:rsid w:val="00FC59D6"/>
    <w:rsid w:val="00FE2C8A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003a36,#efa22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3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36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36E8"/>
    <w:pPr>
      <w:tabs>
        <w:tab w:val="center" w:pos="4536"/>
        <w:tab w:val="right" w:pos="9072"/>
      </w:tabs>
    </w:pPr>
  </w:style>
  <w:style w:type="character" w:styleId="Hypertextovodkaz">
    <w:name w:val="Hyperlink"/>
    <w:rsid w:val="00A236E8"/>
    <w:rPr>
      <w:color w:val="0000FF"/>
      <w:u w:val="single"/>
    </w:rPr>
  </w:style>
  <w:style w:type="paragraph" w:customStyle="1" w:styleId="zkladntext">
    <w:name w:val="základní text"/>
    <w:rsid w:val="00A236E8"/>
    <w:pPr>
      <w:jc w:val="both"/>
    </w:pPr>
    <w:rPr>
      <w:rFonts w:ascii="Arial" w:hAnsi="Arial"/>
      <w:sz w:val="18"/>
    </w:rPr>
  </w:style>
  <w:style w:type="paragraph" w:customStyle="1" w:styleId="adresa">
    <w:name w:val="adresa"/>
    <w:next w:val="zkladntext"/>
    <w:rsid w:val="00A236E8"/>
    <w:pPr>
      <w:spacing w:before="360" w:after="600" w:line="300" w:lineRule="atLeast"/>
      <w:ind w:right="5670"/>
    </w:pPr>
    <w:rPr>
      <w:rFonts w:ascii="Arial" w:hAnsi="Arial"/>
      <w:b/>
      <w:sz w:val="18"/>
    </w:rPr>
  </w:style>
  <w:style w:type="character" w:styleId="Sledovanodkaz">
    <w:name w:val="FollowedHyperlink"/>
    <w:rsid w:val="00A236E8"/>
    <w:rPr>
      <w:color w:val="800080"/>
      <w:u w:val="single"/>
    </w:rPr>
  </w:style>
  <w:style w:type="character" w:styleId="slostrnky">
    <w:name w:val="page number"/>
    <w:basedOn w:val="Standardnpsmoodstavce"/>
    <w:rsid w:val="00A236E8"/>
  </w:style>
  <w:style w:type="paragraph" w:styleId="Zkladntext0">
    <w:name w:val="Body Text"/>
    <w:basedOn w:val="Normln"/>
    <w:rsid w:val="00A236E8"/>
    <w:pPr>
      <w:widowControl w:val="0"/>
      <w:autoSpaceDE w:val="0"/>
      <w:autoSpaceDN w:val="0"/>
      <w:adjustRightInd w:val="0"/>
    </w:pPr>
    <w:rPr>
      <w:rFonts w:ascii="TimesE" w:hAnsi="Times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6C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3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36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36E8"/>
    <w:pPr>
      <w:tabs>
        <w:tab w:val="center" w:pos="4536"/>
        <w:tab w:val="right" w:pos="9072"/>
      </w:tabs>
    </w:pPr>
  </w:style>
  <w:style w:type="character" w:styleId="Hypertextovodkaz">
    <w:name w:val="Hyperlink"/>
    <w:rsid w:val="00A236E8"/>
    <w:rPr>
      <w:color w:val="0000FF"/>
      <w:u w:val="single"/>
    </w:rPr>
  </w:style>
  <w:style w:type="paragraph" w:customStyle="1" w:styleId="zkladntext">
    <w:name w:val="základní text"/>
    <w:rsid w:val="00A236E8"/>
    <w:pPr>
      <w:jc w:val="both"/>
    </w:pPr>
    <w:rPr>
      <w:rFonts w:ascii="Arial" w:hAnsi="Arial"/>
      <w:sz w:val="18"/>
    </w:rPr>
  </w:style>
  <w:style w:type="paragraph" w:customStyle="1" w:styleId="adresa">
    <w:name w:val="adresa"/>
    <w:next w:val="zkladntext"/>
    <w:rsid w:val="00A236E8"/>
    <w:pPr>
      <w:spacing w:before="360" w:after="600" w:line="300" w:lineRule="atLeast"/>
      <w:ind w:right="5670"/>
    </w:pPr>
    <w:rPr>
      <w:rFonts w:ascii="Arial" w:hAnsi="Arial"/>
      <w:b/>
      <w:sz w:val="18"/>
    </w:rPr>
  </w:style>
  <w:style w:type="character" w:styleId="Sledovanodkaz">
    <w:name w:val="FollowedHyperlink"/>
    <w:rsid w:val="00A236E8"/>
    <w:rPr>
      <w:color w:val="800080"/>
      <w:u w:val="single"/>
    </w:rPr>
  </w:style>
  <w:style w:type="character" w:styleId="slostrnky">
    <w:name w:val="page number"/>
    <w:basedOn w:val="Standardnpsmoodstavce"/>
    <w:rsid w:val="00A236E8"/>
  </w:style>
  <w:style w:type="paragraph" w:styleId="Zkladntext0">
    <w:name w:val="Body Text"/>
    <w:basedOn w:val="Normln"/>
    <w:rsid w:val="00A236E8"/>
    <w:pPr>
      <w:widowControl w:val="0"/>
      <w:autoSpaceDE w:val="0"/>
      <w:autoSpaceDN w:val="0"/>
      <w:adjustRightInd w:val="0"/>
    </w:pPr>
    <w:rPr>
      <w:rFonts w:ascii="TimesE" w:hAnsi="Times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6C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2F41-A175-4CE2-AA76-34F415DE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</TotalTime>
  <Pages>3</Pages>
  <Words>1390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AltusVario, s</vt:lpstr>
    </vt:vector>
  </TitlesOfParts>
  <Company>TL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AltusVario, s</dc:title>
  <dc:creator>Míša</dc:creator>
  <cp:lastModifiedBy>Petrovický Vladimír Mgr.</cp:lastModifiedBy>
  <cp:revision>3</cp:revision>
  <cp:lastPrinted>2009-03-17T08:01:00Z</cp:lastPrinted>
  <dcterms:created xsi:type="dcterms:W3CDTF">2017-07-24T08:48:00Z</dcterms:created>
  <dcterms:modified xsi:type="dcterms:W3CDTF">2017-07-26T08:18:00Z</dcterms:modified>
</cp:coreProperties>
</file>