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279BAA60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D5367F">
              <w:rPr>
                <w:rFonts w:cs="Georgia"/>
                <w:b/>
                <w:bCs/>
                <w:color w:val="000000"/>
                <w:sz w:val="43"/>
                <w:szCs w:val="43"/>
              </w:rPr>
              <w:t>251</w:t>
            </w:r>
          </w:p>
          <w:p w14:paraId="2F732358" w14:textId="5AE68F28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694021"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>ŘVC/</w:t>
            </w:r>
            <w:r w:rsidR="00EE4B02"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>625</w:t>
            </w:r>
            <w:r w:rsidR="00694021"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>/2024/ORE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1DC91727" w:rsidR="00EF5B87" w:rsidRPr="006940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94021">
              <w:rPr>
                <w:rFonts w:cs="Georgia"/>
                <w:b/>
                <w:bCs/>
                <w:color w:val="000000"/>
              </w:rPr>
              <w:t>Dodavatel:</w:t>
            </w:r>
            <w:r w:rsidR="00694021" w:rsidRPr="00694021">
              <w:rPr>
                <w:rFonts w:cs="Georgia"/>
                <w:b/>
                <w:bCs/>
                <w:color w:val="000000"/>
              </w:rPr>
              <w:t xml:space="preserve"> 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3750AD1" w:rsidR="00EF5B87" w:rsidRPr="0049111A" w:rsidRDefault="00D20CA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b/>
                <w:bCs/>
                <w:color w:val="000000"/>
              </w:rPr>
              <w:t>Garnets</w:t>
            </w:r>
            <w:proofErr w:type="spellEnd"/>
            <w:r>
              <w:rPr>
                <w:rFonts w:cs="Georg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Georgia"/>
                <w:b/>
                <w:bCs/>
                <w:color w:val="000000"/>
              </w:rPr>
              <w:t>Consulting</w:t>
            </w:r>
            <w:proofErr w:type="spellEnd"/>
            <w:r>
              <w:rPr>
                <w:rFonts w:cs="Georgia"/>
                <w:b/>
                <w:bCs/>
                <w:color w:val="000000"/>
              </w:rPr>
              <w:t xml:space="preserve">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6940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94021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BE319C2" w:rsidR="00EF5B87" w:rsidRPr="00AF7E54" w:rsidRDefault="00D20CA6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Československých legií 445/4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694021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69109027" w:rsidR="00EF5B87" w:rsidRPr="00AF7E54" w:rsidRDefault="00D20CA6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415 01 Teplice-Trnovany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6940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94021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4483A20" w:rsidR="00EF5B87" w:rsidRPr="00FF1EAA" w:rsidRDefault="00D20CA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27349675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694021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94021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3FA4E4B" w:rsidR="00566F6C" w:rsidRPr="00D20CA6" w:rsidRDefault="00D20CA6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D20CA6">
              <w:rPr>
                <w:rFonts w:cs="Georgia"/>
                <w:b/>
                <w:color w:val="000000"/>
              </w:rPr>
              <w:t>CZ27349675</w:t>
            </w:r>
          </w:p>
        </w:tc>
      </w:tr>
      <w:tr w:rsidR="00EF5B87" w:rsidRPr="00E24129" w14:paraId="5A4BFDC1" w14:textId="77777777" w:rsidTr="00A7118D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5D646F57" w:rsidR="00EF5B87" w:rsidRPr="00AF7E54" w:rsidRDefault="0054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</w:t>
            </w:r>
            <w:r w:rsidR="00566F6C">
              <w:rPr>
                <w:rFonts w:cs="Georgia"/>
                <w:b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E5059A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  <w:highlight w:val="yellow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5D27C8B7" w14:textId="50C7161E" w:rsidR="00EF5B87" w:rsidRPr="00AF7E54" w:rsidRDefault="00D20CA6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Georgia"/>
                <w:b/>
                <w:color w:val="000000"/>
              </w:rPr>
              <w:t>Plátce DPH</w:t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B93AA25" w:rsidR="00EF5B87" w:rsidRPr="00AF7E54" w:rsidRDefault="00E5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6940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94021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4660899" w:rsidR="00EF5B87" w:rsidRPr="00694021" w:rsidRDefault="00E5295B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71ECF126" w:rsidR="00EF5B87" w:rsidRPr="00AF7E54" w:rsidRDefault="00E5295B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6940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94021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0969DE0" w:rsidR="00EF5B87" w:rsidRPr="00AF7E54" w:rsidRDefault="00E5295B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D6BDE5D" w:rsidR="00EF5B87" w:rsidRPr="00AF7E54" w:rsidRDefault="00E5295B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694021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94021">
              <w:rPr>
                <w:rFonts w:cs="Georgia"/>
                <w:b/>
                <w:bCs/>
                <w:color w:val="000000"/>
              </w:rPr>
              <w:t>T</w:t>
            </w:r>
            <w:r w:rsidR="00EF5B87" w:rsidRPr="00694021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630D636" w:rsidR="00EF5B87" w:rsidRPr="00AF7E54" w:rsidRDefault="00E5295B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61AE9C0" w:rsidR="00EF5B87" w:rsidRPr="000563D1" w:rsidRDefault="009E33C5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11" w:history="1">
              <w:proofErr w:type="spellStart"/>
              <w:r w:rsidR="00E5295B">
                <w:rPr>
                  <w:rStyle w:val="Hypertextovodkaz"/>
                  <w:b/>
                </w:rPr>
                <w:t>xxxx</w:t>
              </w:r>
              <w:proofErr w:type="spellEnd"/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6940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940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C8CCD43" w:rsidR="001B21D6" w:rsidRPr="00CD0551" w:rsidRDefault="00E5295B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E24129" w14:paraId="0ADA6F16" w14:textId="77777777" w:rsidTr="00D20CA6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CBB5C8E" w14:textId="006D9127" w:rsidR="00DA0419" w:rsidRPr="00816AA2" w:rsidRDefault="00D20CA6" w:rsidP="00D20CA6">
            <w:pPr>
              <w:pStyle w:val="Nadpis3"/>
              <w:spacing w:before="0" w:beforeAutospacing="0" w:after="0" w:afterAutospacing="0"/>
              <w:rPr>
                <w:rFonts w:cs="Georgia"/>
                <w:color w:val="000000"/>
                <w:highlight w:val="yellow"/>
              </w:rPr>
            </w:pPr>
            <w:r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Z</w:t>
            </w:r>
            <w:r w:rsidRPr="00D20CA6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apsaná v obchodním rejstříku vedeném Krajským soudem v Ústí nad Labem, oddíl B, vložka 1895</w:t>
            </w:r>
          </w:p>
        </w:tc>
      </w:tr>
    </w:tbl>
    <w:p w14:paraId="78E44BA3" w14:textId="77777777" w:rsidR="0098229D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2E55FA0E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05B50B45" w14:textId="01CE8EA9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Georgia"/>
          <w:b/>
          <w:bCs/>
          <w:color w:val="000000"/>
          <w:sz w:val="24"/>
          <w:szCs w:val="24"/>
        </w:rPr>
      </w:pPr>
      <w:r w:rsidRPr="00E5059A">
        <w:rPr>
          <w:rFonts w:cs="Georgia"/>
          <w:b/>
          <w:bCs/>
          <w:color w:val="000000"/>
          <w:sz w:val="24"/>
          <w:szCs w:val="24"/>
        </w:rPr>
        <w:t>Objednáváme u Vás</w:t>
      </w:r>
      <w:r w:rsidR="00E92859">
        <w:rPr>
          <w:rFonts w:cs="Georgia"/>
          <w:b/>
          <w:bCs/>
          <w:color w:val="000000"/>
          <w:sz w:val="24"/>
          <w:szCs w:val="24"/>
        </w:rPr>
        <w:t>:</w:t>
      </w:r>
    </w:p>
    <w:p w14:paraId="5339B67F" w14:textId="4998A83B" w:rsidR="00E5059A" w:rsidRPr="00E5059A" w:rsidRDefault="001B28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Georgia"/>
          <w:b/>
          <w:bCs/>
          <w:color w:val="000000"/>
          <w:sz w:val="24"/>
          <w:szCs w:val="24"/>
        </w:rPr>
      </w:pPr>
      <w:r>
        <w:rPr>
          <w:rFonts w:cs="Georgia"/>
          <w:b/>
          <w:bCs/>
          <w:color w:val="000000"/>
          <w:sz w:val="24"/>
          <w:szCs w:val="24"/>
        </w:rPr>
        <w:t xml:space="preserve">Pro </w:t>
      </w:r>
      <w:r w:rsidR="005E0424">
        <w:rPr>
          <w:rFonts w:cs="Georgia"/>
          <w:b/>
          <w:bCs/>
          <w:color w:val="000000"/>
          <w:sz w:val="24"/>
          <w:szCs w:val="24"/>
        </w:rPr>
        <w:t>projekt</w:t>
      </w:r>
      <w:r>
        <w:rPr>
          <w:rFonts w:cs="Georgia"/>
          <w:b/>
          <w:bCs/>
          <w:color w:val="000000"/>
          <w:sz w:val="24"/>
          <w:szCs w:val="24"/>
        </w:rPr>
        <w:t xml:space="preserve"> hrazen</w:t>
      </w:r>
      <w:r w:rsidR="005E0424">
        <w:rPr>
          <w:rFonts w:cs="Georgia"/>
          <w:b/>
          <w:bCs/>
          <w:color w:val="000000"/>
          <w:sz w:val="24"/>
          <w:szCs w:val="24"/>
        </w:rPr>
        <w:t>ý</w:t>
      </w:r>
      <w:r>
        <w:rPr>
          <w:rFonts w:cs="Georgia"/>
          <w:b/>
          <w:bCs/>
          <w:color w:val="000000"/>
          <w:sz w:val="24"/>
          <w:szCs w:val="24"/>
        </w:rPr>
        <w:t xml:space="preserve"> z</w:t>
      </w:r>
      <w:r w:rsidR="005E0424">
        <w:rPr>
          <w:rFonts w:cs="Georgia"/>
          <w:b/>
          <w:bCs/>
          <w:color w:val="000000"/>
          <w:sz w:val="24"/>
          <w:szCs w:val="24"/>
        </w:rPr>
        <w:t> globální položky</w:t>
      </w:r>
      <w:r>
        <w:rPr>
          <w:rFonts w:cs="Georgia"/>
          <w:b/>
          <w:bCs/>
          <w:color w:val="000000"/>
          <w:sz w:val="24"/>
          <w:szCs w:val="24"/>
        </w:rPr>
        <w:t>:</w:t>
      </w:r>
      <w:r w:rsidRPr="001B28D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94C7B">
        <w:rPr>
          <w:rFonts w:asciiTheme="minorHAnsi" w:hAnsiTheme="minorHAnsi" w:cstheme="minorHAnsi"/>
          <w:b/>
          <w:bCs/>
          <w:sz w:val="24"/>
          <w:szCs w:val="24"/>
        </w:rPr>
        <w:t xml:space="preserve">Investiční akce s RN do 100 mil. Kč“ </w:t>
      </w:r>
      <w:r w:rsidRPr="005E0424">
        <w:rPr>
          <w:rFonts w:asciiTheme="minorHAnsi" w:hAnsiTheme="minorHAnsi" w:cstheme="minorHAnsi"/>
        </w:rPr>
        <w:t>ISPROFOND 5005540002</w:t>
      </w:r>
    </w:p>
    <w:p w14:paraId="2B287462" w14:textId="09A318C3" w:rsidR="00E92859" w:rsidRDefault="00B23113" w:rsidP="00994C7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8027B">
        <w:rPr>
          <w:rFonts w:cs="Calibri"/>
          <w:b/>
          <w:bCs/>
        </w:rPr>
        <w:t xml:space="preserve"> </w:t>
      </w:r>
      <w:r w:rsidR="005E0424">
        <w:rPr>
          <w:rFonts w:cs="Calibri"/>
          <w:b/>
          <w:bCs/>
        </w:rPr>
        <w:t>Stavba</w:t>
      </w:r>
      <w:r w:rsidR="00994C7B" w:rsidRPr="00994C7B">
        <w:rPr>
          <w:rFonts w:cs="Calibri"/>
          <w:b/>
          <w:bCs/>
          <w:sz w:val="24"/>
          <w:szCs w:val="24"/>
        </w:rPr>
        <w:t xml:space="preserve">: </w:t>
      </w:r>
      <w:r w:rsidR="001B28DC" w:rsidRPr="00994C7B">
        <w:rPr>
          <w:rFonts w:asciiTheme="minorHAnsi" w:hAnsiTheme="minorHAnsi" w:cstheme="minorHAnsi"/>
          <w:b/>
          <w:bCs/>
          <w:sz w:val="24"/>
          <w:szCs w:val="24"/>
        </w:rPr>
        <w:t>Doplnění provozního zázemí Strážnice</w:t>
      </w:r>
      <w:r w:rsidR="005E0424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</w:t>
      </w:r>
      <w:r w:rsidR="00994C7B" w:rsidRPr="00603DED">
        <w:rPr>
          <w:rFonts w:asciiTheme="minorHAnsi" w:hAnsiTheme="minorHAnsi" w:cstheme="minorHAnsi"/>
        </w:rPr>
        <w:t>ISPROFOND 56255</w:t>
      </w:r>
      <w:r w:rsidR="00994C7B">
        <w:rPr>
          <w:rFonts w:asciiTheme="minorHAnsi" w:hAnsiTheme="minorHAnsi" w:cstheme="minorHAnsi"/>
        </w:rPr>
        <w:t>3</w:t>
      </w:r>
      <w:r w:rsidR="00994C7B" w:rsidRPr="00603DED">
        <w:rPr>
          <w:rFonts w:asciiTheme="minorHAnsi" w:hAnsiTheme="minorHAnsi" w:cstheme="minorHAnsi"/>
        </w:rPr>
        <w:t>0012</w:t>
      </w:r>
    </w:p>
    <w:p w14:paraId="42C784C3" w14:textId="783F302F" w:rsidR="00B23113" w:rsidRPr="00E92859" w:rsidRDefault="00994C7B" w:rsidP="00994C7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0"/>
        </w:rPr>
        <w:t xml:space="preserve">   </w:t>
      </w:r>
    </w:p>
    <w:p w14:paraId="0EAA0D81" w14:textId="41434448" w:rsidR="005E0424" w:rsidRPr="00EA47BB" w:rsidRDefault="00033C56" w:rsidP="00EA47B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E0424">
        <w:rPr>
          <w:rFonts w:asciiTheme="minorHAnsi" w:hAnsiTheme="minorHAnsi" w:cstheme="minorHAnsi"/>
          <w:b/>
          <w:bCs/>
          <w:sz w:val="24"/>
          <w:szCs w:val="24"/>
        </w:rPr>
        <w:t xml:space="preserve">Výkon činnosti </w:t>
      </w:r>
      <w:r w:rsidR="001B28DC" w:rsidRPr="005E0424">
        <w:rPr>
          <w:rFonts w:asciiTheme="minorHAnsi" w:hAnsiTheme="minorHAnsi" w:cstheme="minorHAnsi"/>
          <w:b/>
          <w:bCs/>
          <w:sz w:val="24"/>
          <w:szCs w:val="24"/>
        </w:rPr>
        <w:t>Správce stavby</w:t>
      </w:r>
      <w:r w:rsidR="00994C7B" w:rsidRPr="005E0424">
        <w:rPr>
          <w:rFonts w:asciiTheme="minorHAnsi" w:hAnsiTheme="minorHAnsi" w:cstheme="minorHAnsi"/>
          <w:b/>
          <w:bCs/>
          <w:sz w:val="24"/>
          <w:szCs w:val="24"/>
        </w:rPr>
        <w:t>, služby</w:t>
      </w:r>
      <w:r w:rsidR="00E92859" w:rsidRPr="005E042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994C7B" w:rsidRPr="005E0424">
        <w:rPr>
          <w:rFonts w:asciiTheme="minorHAnsi" w:hAnsiTheme="minorHAnsi" w:cstheme="minorHAnsi"/>
          <w:b/>
          <w:bCs/>
          <w:sz w:val="24"/>
          <w:szCs w:val="24"/>
        </w:rPr>
        <w:t xml:space="preserve"> Doplnění provozního zázemí Strážnice – Správce stavby </w:t>
      </w:r>
    </w:p>
    <w:p w14:paraId="08409C06" w14:textId="77777777" w:rsidR="000F3B5D" w:rsidRDefault="000F3B5D" w:rsidP="0090475D">
      <w:pPr>
        <w:rPr>
          <w:b/>
          <w:bCs/>
        </w:rPr>
      </w:pPr>
    </w:p>
    <w:p w14:paraId="24A6628D" w14:textId="77777777" w:rsidR="000F3B5D" w:rsidRDefault="005E0424" w:rsidP="000F3B5D">
      <w:pPr>
        <w:rPr>
          <w:b/>
          <w:bCs/>
        </w:rPr>
      </w:pPr>
      <w:r>
        <w:rPr>
          <w:b/>
          <w:bCs/>
        </w:rPr>
        <w:t>Předmět plnění:</w:t>
      </w:r>
      <w:r w:rsidR="000F3B5D">
        <w:rPr>
          <w:b/>
          <w:bCs/>
        </w:rPr>
        <w:t xml:space="preserve"> Správce stavby – dále též Konzultant</w:t>
      </w:r>
    </w:p>
    <w:p w14:paraId="177B6943" w14:textId="59B445A9" w:rsidR="00EA47BB" w:rsidRDefault="00EA47BB" w:rsidP="000F3B5D">
      <w:pPr>
        <w:rPr>
          <w:b/>
          <w:bCs/>
        </w:rPr>
      </w:pPr>
      <w:r>
        <w:rPr>
          <w:b/>
          <w:bCs/>
        </w:rPr>
        <w:t xml:space="preserve">Předpokládaná doba plnění: </w:t>
      </w:r>
      <w:r>
        <w:rPr>
          <w:b/>
          <w:bCs/>
        </w:rPr>
        <w:tab/>
      </w:r>
      <w:r>
        <w:rPr>
          <w:b/>
          <w:bCs/>
        </w:rPr>
        <w:tab/>
        <w:t xml:space="preserve">A1, A2 </w:t>
      </w:r>
      <w:r>
        <w:rPr>
          <w:b/>
          <w:bCs/>
        </w:rPr>
        <w:tab/>
      </w:r>
      <w:r w:rsidRPr="00EA47BB">
        <w:rPr>
          <w:b/>
          <w:bCs/>
        </w:rPr>
        <w:sym w:font="Wingdings" w:char="F0E0"/>
      </w:r>
      <w:r>
        <w:rPr>
          <w:b/>
          <w:bCs/>
        </w:rPr>
        <w:tab/>
        <w:t>09/2024</w:t>
      </w:r>
      <w:r w:rsidR="003F0E60">
        <w:rPr>
          <w:b/>
          <w:bCs/>
        </w:rPr>
        <w:t xml:space="preserve"> včetně</w:t>
      </w:r>
    </w:p>
    <w:p w14:paraId="6E45AECC" w14:textId="17856967" w:rsidR="00EA47BB" w:rsidRDefault="00EA47BB" w:rsidP="000F3B5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B1 </w:t>
      </w:r>
      <w:r>
        <w:rPr>
          <w:b/>
          <w:bCs/>
        </w:rPr>
        <w:tab/>
      </w:r>
      <w:r w:rsidRPr="00EA47BB">
        <w:rPr>
          <w:b/>
          <w:bCs/>
        </w:rPr>
        <w:sym w:font="Wingdings" w:char="F0E0"/>
      </w:r>
      <w:r>
        <w:rPr>
          <w:b/>
          <w:bCs/>
        </w:rPr>
        <w:tab/>
        <w:t>10/2024 až 04/2025 včetně</w:t>
      </w:r>
    </w:p>
    <w:p w14:paraId="613D56F9" w14:textId="27AC60F7" w:rsidR="00994C7B" w:rsidRPr="0090475D" w:rsidRDefault="00EA47BB" w:rsidP="0090475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B2</w:t>
      </w:r>
      <w:r>
        <w:rPr>
          <w:b/>
          <w:bCs/>
        </w:rPr>
        <w:tab/>
        <w:t xml:space="preserve"> </w:t>
      </w:r>
      <w:r w:rsidRPr="00EA47BB">
        <w:rPr>
          <w:b/>
          <w:bCs/>
        </w:rPr>
        <w:sym w:font="Wingdings" w:char="F0E0"/>
      </w:r>
      <w:r w:rsidR="003F0E60">
        <w:rPr>
          <w:b/>
          <w:bCs/>
        </w:rPr>
        <w:tab/>
      </w:r>
      <w:r>
        <w:rPr>
          <w:b/>
          <w:bCs/>
        </w:rPr>
        <w:t>05/2024 až 0</w:t>
      </w:r>
      <w:r w:rsidR="003F0E60">
        <w:rPr>
          <w:b/>
          <w:bCs/>
        </w:rPr>
        <w:t>7</w:t>
      </w:r>
      <w:r>
        <w:rPr>
          <w:b/>
          <w:bCs/>
        </w:rPr>
        <w:t>/2024 včetně</w:t>
      </w:r>
    </w:p>
    <w:p w14:paraId="61EB9820" w14:textId="0047FAA7" w:rsidR="00994C7B" w:rsidRPr="00B40B0F" w:rsidRDefault="00994C7B" w:rsidP="0064697C">
      <w:pPr>
        <w:pStyle w:val="Odstavecseseznamem"/>
        <w:numPr>
          <w:ilvl w:val="0"/>
          <w:numId w:val="11"/>
        </w:numPr>
        <w:ind w:left="0" w:firstLine="0"/>
        <w:rPr>
          <w:b/>
          <w:bCs/>
          <w:sz w:val="28"/>
          <w:szCs w:val="28"/>
        </w:rPr>
      </w:pPr>
      <w:r w:rsidRPr="00B40B0F">
        <w:rPr>
          <w:b/>
          <w:bCs/>
          <w:sz w:val="28"/>
          <w:szCs w:val="28"/>
        </w:rPr>
        <w:t xml:space="preserve">V </w:t>
      </w:r>
      <w:r w:rsidR="0064697C">
        <w:rPr>
          <w:b/>
          <w:bCs/>
          <w:sz w:val="28"/>
          <w:szCs w:val="28"/>
        </w:rPr>
        <w:t>p</w:t>
      </w:r>
      <w:r w:rsidRPr="00B40B0F">
        <w:rPr>
          <w:b/>
          <w:bCs/>
          <w:sz w:val="28"/>
          <w:szCs w:val="28"/>
        </w:rPr>
        <w:t xml:space="preserve">řípravné etapě sestávají Běžné služby </w:t>
      </w:r>
      <w:r w:rsidR="00562EAD">
        <w:rPr>
          <w:b/>
          <w:bCs/>
          <w:sz w:val="28"/>
          <w:szCs w:val="28"/>
        </w:rPr>
        <w:t>Správce stavby</w:t>
      </w:r>
      <w:r w:rsidRPr="00B40B0F">
        <w:rPr>
          <w:b/>
          <w:bCs/>
          <w:sz w:val="28"/>
          <w:szCs w:val="28"/>
        </w:rPr>
        <w:t xml:space="preserve"> z následujících činností:</w:t>
      </w:r>
    </w:p>
    <w:p w14:paraId="3B49AD8C" w14:textId="77777777" w:rsidR="003F0E60" w:rsidRPr="003F0E60" w:rsidRDefault="00E92859" w:rsidP="0090475D">
      <w:pPr>
        <w:rPr>
          <w:rFonts w:asciiTheme="minorHAnsi" w:hAnsiTheme="minorHAnsi" w:cstheme="minorHAnsi"/>
          <w:b/>
          <w:bCs/>
        </w:rPr>
      </w:pPr>
      <w:r w:rsidRPr="003F0E60">
        <w:rPr>
          <w:rFonts w:asciiTheme="minorHAnsi" w:hAnsiTheme="minorHAnsi" w:cstheme="minorHAnsi"/>
          <w:b/>
          <w:bCs/>
        </w:rPr>
        <w:t>A</w:t>
      </w:r>
      <w:r w:rsidR="00B40B0F" w:rsidRPr="003F0E60">
        <w:rPr>
          <w:rFonts w:asciiTheme="minorHAnsi" w:hAnsiTheme="minorHAnsi" w:cstheme="minorHAnsi"/>
          <w:b/>
          <w:bCs/>
        </w:rPr>
        <w:t>.</w:t>
      </w:r>
      <w:r w:rsidRPr="003F0E60">
        <w:rPr>
          <w:rFonts w:asciiTheme="minorHAnsi" w:hAnsiTheme="minorHAnsi" w:cstheme="minorHAnsi"/>
          <w:b/>
          <w:bCs/>
        </w:rPr>
        <w:t xml:space="preserve"> 1. </w:t>
      </w:r>
      <w:r w:rsidR="00994C7B" w:rsidRPr="003F0E60">
        <w:rPr>
          <w:rFonts w:asciiTheme="minorHAnsi" w:hAnsiTheme="minorHAnsi" w:cstheme="minorHAnsi"/>
          <w:b/>
          <w:bCs/>
        </w:rPr>
        <w:t>Revize projektové dokumentace ve stupni „dokumentace pro provedení stavby“ („DPS“),</w:t>
      </w:r>
    </w:p>
    <w:p w14:paraId="59B99C0D" w14:textId="77E8DBEB" w:rsidR="00994C7B" w:rsidRPr="00B40B0F" w:rsidRDefault="00994C7B" w:rsidP="0090475D">
      <w:pPr>
        <w:rPr>
          <w:iCs/>
          <w:sz w:val="24"/>
          <w:szCs w:val="24"/>
        </w:rPr>
      </w:pPr>
      <w:r w:rsidRPr="00B40B0F">
        <w:rPr>
          <w:iCs/>
          <w:sz w:val="24"/>
          <w:szCs w:val="24"/>
        </w:rPr>
        <w:t xml:space="preserve">která je zároveň součástí zadávací dokumentace pro výběr zhotovitele stavby </w:t>
      </w:r>
    </w:p>
    <w:p w14:paraId="221ED9DD" w14:textId="1CAEB280" w:rsidR="00E92859" w:rsidRPr="00FC2C64" w:rsidRDefault="00E92859" w:rsidP="0090475D">
      <w:r>
        <w:t xml:space="preserve"> </w:t>
      </w:r>
      <w:r w:rsidRPr="00FC2C64">
        <w:t xml:space="preserve">Ve fázi </w:t>
      </w:r>
      <w:r>
        <w:t xml:space="preserve">revize </w:t>
      </w:r>
      <w:r w:rsidRPr="00FC2C64">
        <w:t xml:space="preserve">DPS je </w:t>
      </w:r>
      <w:r w:rsidR="00562EAD">
        <w:t>konzultant</w:t>
      </w:r>
      <w:r w:rsidRPr="00FC2C64">
        <w:t xml:space="preserve"> povinen především:</w:t>
      </w:r>
    </w:p>
    <w:p w14:paraId="1498B321" w14:textId="77777777" w:rsidR="00E92859" w:rsidRPr="00FC2C64" w:rsidRDefault="00E92859" w:rsidP="0090475D">
      <w:r w:rsidRPr="00FC2C64">
        <w:t>Provést kontrolu D</w:t>
      </w:r>
      <w:r>
        <w:t>PS</w:t>
      </w:r>
      <w:r w:rsidRPr="00FC2C64">
        <w:t xml:space="preserve"> z hlediska úplnosti, souladu s technickými standardy Objednatele v podobě směrnic, vzorových listů, vzorových řešení apod., </w:t>
      </w:r>
    </w:p>
    <w:p w14:paraId="411CA32C" w14:textId="77777777" w:rsidR="00E92859" w:rsidRPr="00FC2C64" w:rsidRDefault="00E92859" w:rsidP="0090475D">
      <w:r w:rsidRPr="00FC2C64">
        <w:t>Provést kontrolu informačních modelů stavby z hlediska úplnosti, souladu se zadáním Objednatele, technickými standardy Objednatele v podobě směrnic, vzorových listů, vzorových řešení apod.,</w:t>
      </w:r>
    </w:p>
    <w:p w14:paraId="02ACB2F1" w14:textId="77777777" w:rsidR="00E92859" w:rsidRPr="00E92859" w:rsidRDefault="00E92859" w:rsidP="0090475D">
      <w:r w:rsidRPr="00E92859">
        <w:t>Provést kontrolu správnosti agregovaných položek, koordinaci metodického sestavení výkazu výměr, technických specifikací a aplikace Kontrolní knihy stavby („</w:t>
      </w:r>
      <w:r w:rsidRPr="00E92859">
        <w:rPr>
          <w:b/>
        </w:rPr>
        <w:t>KKS</w:t>
      </w:r>
      <w:r w:rsidRPr="00E92859">
        <w:t>“), kontrolu souladu technických specifikací a KKS s platnými předpisy a kvalitativními a funkčními požadavky na výsledné dílo, včetně prokazatelnosti prací prováděných Zhotovitelem a souladu s informačními modely stavby,</w:t>
      </w:r>
    </w:p>
    <w:p w14:paraId="365986DE" w14:textId="77777777" w:rsidR="00E92859" w:rsidRPr="00FC2C64" w:rsidRDefault="00E92859" w:rsidP="0090475D">
      <w:r w:rsidRPr="00FC2C64">
        <w:lastRenderedPageBreak/>
        <w:t>Provést kontrolu výkazu výměr a hodnot předpokládaných cen navržených Projektantem v kontrolním rozpočtu a informačními modely stavby,</w:t>
      </w:r>
    </w:p>
    <w:p w14:paraId="2397B8C9" w14:textId="77777777" w:rsidR="00E92859" w:rsidRPr="00FC2C64" w:rsidRDefault="00E92859" w:rsidP="0090475D">
      <w:r w:rsidRPr="00FC2C64">
        <w:t xml:space="preserve">Provést kontrolu doložení veškerých dokladů pro výstavbu a jejich zapracování do zadávacích podmínek na výběr Zhotovitele stavby </w:t>
      </w:r>
    </w:p>
    <w:p w14:paraId="0E98C21A" w14:textId="77777777" w:rsidR="00E92859" w:rsidRPr="00FC2C64" w:rsidRDefault="00E92859" w:rsidP="0090475D">
      <w:r w:rsidRPr="00FC2C64">
        <w:t>Koordinovat zásady organizace výstavby, zkontrolovat řešení organizace výstavby, zařízení staveniště a přístupových tras v DPS,</w:t>
      </w:r>
    </w:p>
    <w:p w14:paraId="155B1313" w14:textId="77777777" w:rsidR="00E92859" w:rsidRPr="00FC2C64" w:rsidRDefault="00E92859" w:rsidP="0090475D">
      <w:r w:rsidRPr="00FC2C64">
        <w:t>Provést kontrolu zavedení specifických podmínek příslušné stavby plynoucí z investičního záměru, správních rozhodnutí, vyjádření a povolení a místních podmínek do vzorové smlouvy o dílo se Zhotovitelem stavby představující obchodní podmínky, které jsou součástí zadávací dokumentace zadávacího řízení na výběr Zhotovitele,</w:t>
      </w:r>
    </w:p>
    <w:p w14:paraId="61F77925" w14:textId="268DCA47" w:rsidR="00E92859" w:rsidRPr="00E92859" w:rsidRDefault="00E92859" w:rsidP="0090475D">
      <w:pPr>
        <w:rPr>
          <w:b/>
          <w:bCs/>
        </w:rPr>
      </w:pPr>
      <w:r w:rsidRPr="00E92859">
        <w:rPr>
          <w:b/>
          <w:bCs/>
        </w:rPr>
        <w:t>Zajistit plnění úkolů koordinátora BOZP při přípravě stavb</w:t>
      </w:r>
      <w:r w:rsidR="0090475D">
        <w:rPr>
          <w:b/>
          <w:bCs/>
        </w:rPr>
        <w:t>y</w:t>
      </w:r>
      <w:r w:rsidRPr="00E92859">
        <w:rPr>
          <w:b/>
          <w:bCs/>
        </w:rPr>
        <w:t xml:space="preserve"> jen v případě, že to charakter stavby vyžaduje.</w:t>
      </w:r>
    </w:p>
    <w:p w14:paraId="6DEF77F3" w14:textId="77777777" w:rsidR="00E92859" w:rsidRPr="00FC2C64" w:rsidRDefault="00E92859" w:rsidP="0090475D">
      <w:pPr>
        <w:pStyle w:val="Odstavecseseznamem"/>
        <w:ind w:left="0"/>
        <w:jc w:val="both"/>
        <w:rPr>
          <w:rFonts w:asciiTheme="minorHAnsi" w:hAnsiTheme="minorHAnsi" w:cstheme="minorHAnsi"/>
        </w:rPr>
      </w:pPr>
      <w:bookmarkStart w:id="0" w:name="_Hlk149740302"/>
      <w:r w:rsidRPr="00FC2C64">
        <w:rPr>
          <w:rFonts w:asciiTheme="minorHAnsi" w:hAnsiTheme="minorHAnsi" w:cstheme="minorHAnsi"/>
        </w:rPr>
        <w:t xml:space="preserve">Výstupem této fáze bude </w:t>
      </w:r>
      <w:r w:rsidRPr="00FC2C64">
        <w:rPr>
          <w:rFonts w:asciiTheme="minorHAnsi" w:hAnsiTheme="minorHAnsi" w:cstheme="minorHAnsi"/>
          <w:b/>
        </w:rPr>
        <w:t>protokol o provedené kontrole DPS</w:t>
      </w:r>
      <w:r w:rsidRPr="00FC2C64">
        <w:rPr>
          <w:rFonts w:asciiTheme="minorHAnsi" w:hAnsiTheme="minorHAnsi" w:cstheme="minorHAnsi"/>
        </w:rPr>
        <w:t>,</w:t>
      </w:r>
      <w:bookmarkEnd w:id="0"/>
      <w:r w:rsidRPr="00FC2C64">
        <w:rPr>
          <w:rFonts w:asciiTheme="minorHAnsi" w:hAnsiTheme="minorHAnsi" w:cstheme="minorHAnsi"/>
        </w:rPr>
        <w:t xml:space="preserve"> který bude podkladem pro zahájení zadávacího řízení na Zhotovitele. V protokolu Konzultant potvrdí, že provedl kontrolu veškerých dokladů a dokumentů v digitální podobě relevantních pro daný stupeň projektové dokumentace, ověřil její dostatečnost a úplnost, a identifikuje rizika a aspekty, které je nutno dořešit.</w:t>
      </w:r>
    </w:p>
    <w:p w14:paraId="59937F9A" w14:textId="4A76A603" w:rsidR="00E92859" w:rsidRPr="003F0E60" w:rsidRDefault="00E92859" w:rsidP="003F0E60">
      <w:pPr>
        <w:rPr>
          <w:rFonts w:asciiTheme="minorHAnsi" w:hAnsiTheme="minorHAnsi" w:cstheme="minorHAnsi"/>
          <w:b/>
          <w:bCs/>
        </w:rPr>
      </w:pPr>
      <w:r w:rsidRPr="003F0E60">
        <w:rPr>
          <w:rFonts w:asciiTheme="minorHAnsi" w:hAnsiTheme="minorHAnsi" w:cstheme="minorHAnsi"/>
          <w:b/>
          <w:bCs/>
        </w:rPr>
        <w:t>A</w:t>
      </w:r>
      <w:r w:rsidR="00B40B0F" w:rsidRPr="003F0E60">
        <w:rPr>
          <w:rFonts w:asciiTheme="minorHAnsi" w:hAnsiTheme="minorHAnsi" w:cstheme="minorHAnsi"/>
          <w:b/>
          <w:bCs/>
        </w:rPr>
        <w:t>.</w:t>
      </w:r>
      <w:r w:rsidRPr="003F0E60">
        <w:rPr>
          <w:rFonts w:asciiTheme="minorHAnsi" w:hAnsiTheme="minorHAnsi" w:cstheme="minorHAnsi"/>
          <w:b/>
          <w:bCs/>
        </w:rPr>
        <w:t xml:space="preserve"> 2.</w:t>
      </w:r>
      <w:r w:rsidR="0090475D" w:rsidRPr="003F0E60">
        <w:rPr>
          <w:rFonts w:asciiTheme="minorHAnsi" w:hAnsiTheme="minorHAnsi" w:cstheme="minorHAnsi"/>
          <w:b/>
          <w:bCs/>
        </w:rPr>
        <w:t xml:space="preserve"> </w:t>
      </w:r>
      <w:r w:rsidRPr="003F0E60">
        <w:rPr>
          <w:rFonts w:asciiTheme="minorHAnsi" w:hAnsiTheme="minorHAnsi" w:cstheme="minorHAnsi"/>
          <w:b/>
          <w:bCs/>
        </w:rPr>
        <w:t>Revize kompletní dokumentace a dokladů pro realizaci stavby</w:t>
      </w:r>
    </w:p>
    <w:p w14:paraId="41714E00" w14:textId="77777777" w:rsidR="00E92859" w:rsidRPr="00FC2C64" w:rsidRDefault="00E92859" w:rsidP="0090475D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FC2C64">
        <w:rPr>
          <w:rFonts w:asciiTheme="minorHAnsi" w:hAnsiTheme="minorHAnsi" w:cstheme="minorHAnsi"/>
        </w:rPr>
        <w:t>Ve fázi kontroly kompletní dokumentace a dokladů pro realizaci stavby je Konzultant povinen především:</w:t>
      </w:r>
    </w:p>
    <w:p w14:paraId="32CA3695" w14:textId="77777777" w:rsidR="00E92859" w:rsidRPr="00B24DBD" w:rsidRDefault="00E92859" w:rsidP="0090475D">
      <w:r w:rsidRPr="00FC2C64">
        <w:t xml:space="preserve">zkontrolovat kompletní dokumentaci a doklady pro realizaci stavby se zpracováním protokolu o provedené kontrole před zahájením realizace o komplexní připravenosti </w:t>
      </w:r>
      <w:r w:rsidRPr="00B24DBD">
        <w:t xml:space="preserve">projektu pro zahájení realizace, </w:t>
      </w:r>
    </w:p>
    <w:p w14:paraId="129CD124" w14:textId="77777777" w:rsidR="00E92859" w:rsidRPr="00B24DBD" w:rsidRDefault="00E92859" w:rsidP="0090475D">
      <w:r w:rsidRPr="00B24DBD">
        <w:t>komplexně vyhodnotit podklady před předáním staveniště, včetně integrace vydaných povolení a výsledku zadávacího řízení na Zhotovitele.</w:t>
      </w:r>
    </w:p>
    <w:p w14:paraId="251011D8" w14:textId="12EF0BF2" w:rsidR="00E92859" w:rsidRPr="00B24DBD" w:rsidRDefault="00E92859" w:rsidP="0090475D">
      <w:r w:rsidRPr="00B24DBD">
        <w:t>Provedení kontroly úplnosti smluvních vztahů</w:t>
      </w:r>
      <w:r w:rsidR="0090475D">
        <w:t>.</w:t>
      </w:r>
    </w:p>
    <w:p w14:paraId="7489550C" w14:textId="77777777" w:rsidR="00E92859" w:rsidRPr="00B24DBD" w:rsidRDefault="00E92859" w:rsidP="0090475D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B24DBD">
        <w:rPr>
          <w:rFonts w:asciiTheme="minorHAnsi" w:hAnsiTheme="minorHAnsi" w:cstheme="minorHAnsi"/>
        </w:rPr>
        <w:t xml:space="preserve">Výstupem fáze kontroly kompletní dokumentace a dokladů pro realizaci stavby bude </w:t>
      </w:r>
      <w:r w:rsidRPr="00B24DBD">
        <w:rPr>
          <w:rFonts w:asciiTheme="minorHAnsi" w:hAnsiTheme="minorHAnsi" w:cstheme="minorHAnsi"/>
          <w:b/>
        </w:rPr>
        <w:t>protokol o provedené kontrole</w:t>
      </w:r>
      <w:r w:rsidRPr="00B24DBD">
        <w:rPr>
          <w:rFonts w:asciiTheme="minorHAnsi" w:hAnsiTheme="minorHAnsi" w:cstheme="minorHAnsi"/>
        </w:rPr>
        <w:t>, jako podklad pro předání staveniště Zhotoviteli a zahájení stavby.</w:t>
      </w:r>
    </w:p>
    <w:p w14:paraId="12EB0D69" w14:textId="2A37C9AA" w:rsidR="00F620A3" w:rsidRPr="00EA47BB" w:rsidRDefault="00E92859" w:rsidP="00EA47BB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B24DBD">
        <w:rPr>
          <w:rFonts w:asciiTheme="minorHAnsi" w:hAnsiTheme="minorHAnsi" w:cstheme="minorHAnsi"/>
        </w:rPr>
        <w:t>Součástí Běžných služeb jsou všechny činnosti Konzultanta, které jsou nezbytné pro řádné splnění tohoto dílčího úkolu, a to v rozsahu, který odpovídá informacím a znalostem, které Konzultant měl nebo při</w:t>
      </w:r>
      <w:r w:rsidRPr="00FC2C64">
        <w:rPr>
          <w:rFonts w:asciiTheme="minorHAnsi" w:hAnsiTheme="minorHAnsi" w:cstheme="minorHAnsi"/>
        </w:rPr>
        <w:t xml:space="preserve"> řádné péči mohl mít v době podání nabídky Konzultanta.</w:t>
      </w:r>
    </w:p>
    <w:p w14:paraId="43913231" w14:textId="22148300" w:rsidR="0090475D" w:rsidRPr="003F0E60" w:rsidRDefault="00B40B0F" w:rsidP="003F0E60">
      <w:pPr>
        <w:ind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90475D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.</w:t>
      </w:r>
      <w:r w:rsidR="0090475D">
        <w:rPr>
          <w:b/>
          <w:bCs/>
          <w:sz w:val="28"/>
          <w:szCs w:val="28"/>
        </w:rPr>
        <w:t xml:space="preserve"> </w:t>
      </w:r>
      <w:r w:rsidR="0064697C">
        <w:rPr>
          <w:b/>
          <w:bCs/>
          <w:sz w:val="28"/>
          <w:szCs w:val="28"/>
        </w:rPr>
        <w:t xml:space="preserve">     </w:t>
      </w:r>
      <w:r w:rsidR="00F620A3" w:rsidRPr="0090475D">
        <w:rPr>
          <w:b/>
          <w:bCs/>
          <w:sz w:val="28"/>
          <w:szCs w:val="28"/>
        </w:rPr>
        <w:t>V realizační etapě sestávají Běžné služby Konzultanta z následujících činností:</w:t>
      </w:r>
    </w:p>
    <w:p w14:paraId="7846AF71" w14:textId="77777777" w:rsidR="00EA47BB" w:rsidRDefault="00B40B0F" w:rsidP="0090475D">
      <w:pPr>
        <w:rPr>
          <w:rFonts w:asciiTheme="minorHAnsi" w:hAnsiTheme="minorHAnsi" w:cstheme="minorHAnsi"/>
          <w:b/>
          <w:bCs/>
        </w:rPr>
      </w:pPr>
      <w:r w:rsidRPr="00EA47BB">
        <w:rPr>
          <w:rFonts w:asciiTheme="minorHAnsi" w:hAnsiTheme="minorHAnsi" w:cstheme="minorHAnsi"/>
          <w:b/>
          <w:bCs/>
        </w:rPr>
        <w:t xml:space="preserve">B. 1. </w:t>
      </w:r>
      <w:r w:rsidR="00F620A3" w:rsidRPr="00EA47BB">
        <w:rPr>
          <w:rFonts w:asciiTheme="minorHAnsi" w:hAnsiTheme="minorHAnsi" w:cstheme="minorHAnsi"/>
          <w:b/>
          <w:bCs/>
        </w:rPr>
        <w:t>Průběžně vykonávat TDS</w:t>
      </w:r>
      <w:r w:rsidR="0090475D" w:rsidRPr="00EA47BB">
        <w:rPr>
          <w:rFonts w:asciiTheme="minorHAnsi" w:hAnsiTheme="minorHAnsi" w:cstheme="minorHAnsi"/>
          <w:b/>
          <w:bCs/>
        </w:rPr>
        <w:t xml:space="preserve"> (technický dozor stavebníka)</w:t>
      </w:r>
    </w:p>
    <w:p w14:paraId="3061F471" w14:textId="51E9DC11" w:rsidR="00F620A3" w:rsidRDefault="00EA47BB" w:rsidP="0090475D">
      <w:r>
        <w:t>v</w:t>
      </w:r>
      <w:r w:rsidR="00F620A3" w:rsidRPr="00F8482F">
        <w:t xml:space="preserve"> průběhu celé výstavby, organizovat a vést kontrolní dny stavby včetně vyhotovení a rozeslání zápisu zúčastněným stranám dle pokynů </w:t>
      </w:r>
      <w:r w:rsidR="00F620A3" w:rsidRPr="00F30E3F">
        <w:t>Objednatele,</w:t>
      </w:r>
    </w:p>
    <w:p w14:paraId="38EB6CD1" w14:textId="77777777" w:rsidR="00F620A3" w:rsidRPr="003531D0" w:rsidRDefault="00F620A3" w:rsidP="0090475D">
      <w:r w:rsidRPr="003531D0">
        <w:t>Vést evidenci dokumentace stavby, která se skládá z platné DSP, DPS a realizační dokumentace stavby (RDS) včetně případných schválených změn DPS a RDS s následným zapracováním do projektové dokumentace skutečného provedení, realizační dokumentace stavby a dokumentace skutečného provedení.</w:t>
      </w:r>
    </w:p>
    <w:p w14:paraId="62B5DAB3" w14:textId="77777777" w:rsidR="00B40B0F" w:rsidRPr="005C1E55" w:rsidRDefault="00B40B0F" w:rsidP="00B40B0F">
      <w:pPr>
        <w:rPr>
          <w:rFonts w:eastAsiaTheme="minorHAnsi"/>
          <w:b/>
          <w:i/>
          <w:iCs/>
          <w:lang w:eastAsia="en-US"/>
        </w:rPr>
      </w:pPr>
      <w:r w:rsidRPr="001D6B3D">
        <w:t>Kontrola a schvalování Realizační dokumentace zhotovitele</w:t>
      </w:r>
    </w:p>
    <w:p w14:paraId="3ABA58A1" w14:textId="64875CC7" w:rsidR="00F620A3" w:rsidRPr="00F30E3F" w:rsidRDefault="00F620A3" w:rsidP="00B40B0F">
      <w:r w:rsidRPr="00F30E3F">
        <w:t>Organizovat a evidovat kontrolní dny v prostorech zajištěných Zhotovitelem,</w:t>
      </w:r>
    </w:p>
    <w:p w14:paraId="19E6F600" w14:textId="77777777" w:rsidR="00F620A3" w:rsidRPr="00F8482F" w:rsidRDefault="00F620A3" w:rsidP="0090475D">
      <w:r w:rsidRPr="00F8482F">
        <w:t>Kontrolovat dodržování předpisů BOZP, protipožární ochrany, o ochraně životního prostředí vč. dodržování hygienických pravidel, pořádku a čistoty na staveništi</w:t>
      </w:r>
      <w:r>
        <w:t>,</w:t>
      </w:r>
    </w:p>
    <w:p w14:paraId="4C782BDA" w14:textId="77777777" w:rsidR="00F620A3" w:rsidRPr="00F8482F" w:rsidRDefault="00F620A3" w:rsidP="0090475D">
      <w:r w:rsidRPr="00F8482F">
        <w:lastRenderedPageBreak/>
        <w:t xml:space="preserve">Kontrolovat a přejímat ty části dodávek, které budou v dalším postupu výstavby zakryty nebo se stanou nepřístupnými, kontrolovat a přejímat základové spáry, pláně a dna rýh, sledovat řádné vykonávání předepsaných zkoušek materiálu, konstrukcí a prací, u zemních prací posuzovat vhodnost zemin a dostatečnost hutnění, odsouhlasovat úplnost a určené polohy výztuže, tvar bednění, vše ve smyslu KKS. Přítomnost </w:t>
      </w:r>
      <w:r>
        <w:t xml:space="preserve">Konzultanta </w:t>
      </w:r>
      <w:r w:rsidRPr="00F8482F">
        <w:t>je nutná při odběru vzorků a provádění zkoušek Zhotovitelem, předpínání výztuže, svařování nosných svarů ocelové konstrukce, betonáži nosných konstrukcí a injektáže apod. O těchto úkonech je nutné vést fotodokumentaci, popř. video záznam nebo digitální záznam</w:t>
      </w:r>
      <w:r>
        <w:t>,</w:t>
      </w:r>
    </w:p>
    <w:p w14:paraId="39371978" w14:textId="77777777" w:rsidR="00F620A3" w:rsidRPr="00F8482F" w:rsidRDefault="00F620A3" w:rsidP="0090475D">
      <w:r w:rsidRPr="00F8482F">
        <w:t>Sledovat a kontrolovat řádné vedení stavebního deníku včetně příslušných zápisů do něj</w:t>
      </w:r>
      <w:r>
        <w:t>,</w:t>
      </w:r>
    </w:p>
    <w:p w14:paraId="11D8F12E" w14:textId="77777777" w:rsidR="00F620A3" w:rsidRPr="00F8482F" w:rsidRDefault="00F620A3" w:rsidP="0090475D">
      <w:r w:rsidRPr="00F8482F">
        <w:t>Sledovat řádné provádění předepsaných a dohodnutých zkoušek materiálů, konstrukcí a prací Zhotovitelem stavby, kontrolovat jejich výsledky, vyžádat doklady prokazující kvalitu prováděných prací a dodávek (certifikáty, atesty, protokoly apod.) ve smyslu KKS</w:t>
      </w:r>
      <w:r>
        <w:t>,</w:t>
      </w:r>
    </w:p>
    <w:p w14:paraId="41A82194" w14:textId="0AA2577F" w:rsidR="00F620A3" w:rsidRPr="00F8482F" w:rsidRDefault="00F620A3" w:rsidP="0090475D">
      <w:r w:rsidRPr="00F8482F">
        <w:t xml:space="preserve">Potvrzovat a kontrolovat věcnou správnost účetních dokladů a jejich soulad se stanoveným platebním kalendářem, fakturaci odsouhlasených a převzatých prací, případně na stavbu dodaných výrobků, materiálů a stavebních dílců. </w:t>
      </w:r>
      <w:r w:rsidR="00562EAD">
        <w:t>Správce stavby</w:t>
      </w:r>
      <w:r w:rsidRPr="00F8482F">
        <w:t xml:space="preserve"> má dále povinnost kontrolovat věcnou a cenovou správnost objemů provedených prací, potvrzovat protokoly skutečně provedených prací, jejich soulad s rozpočtem stavby (s položkami oceněného výkazu výměr), skutečnými výměrami, specifikací prací a</w:t>
      </w:r>
      <w:r>
        <w:t> </w:t>
      </w:r>
      <w:r w:rsidRPr="00F8482F">
        <w:t xml:space="preserve">s podmínkami uvedenými ve smlouvách. </w:t>
      </w:r>
      <w:r>
        <w:t>Konzultant</w:t>
      </w:r>
      <w:r w:rsidRPr="00F8482F">
        <w:t xml:space="preserve"> je dále povinen sledovat a</w:t>
      </w:r>
      <w:r>
        <w:t> </w:t>
      </w:r>
      <w:r w:rsidRPr="00F8482F">
        <w:t xml:space="preserve">porovnávat náklady stavby v jejím průběhu s dohodnutou smluvní cenou díla nebo jeho částí. Jednotlivé položky prací jsou kontrolovány postupem definovaným v KKS. Vlastní zkoušky obvykle zajišťuje Zhotovitel, přičemž </w:t>
      </w:r>
      <w:r>
        <w:t>Konzultant</w:t>
      </w:r>
      <w:r w:rsidRPr="00F8482F">
        <w:t xml:space="preserve"> ověřuje jejich správnost. V případě pochyb si </w:t>
      </w:r>
      <w:r>
        <w:t>Konzultant</w:t>
      </w:r>
      <w:r w:rsidRPr="00F8482F">
        <w:t xml:space="preserve"> vyžádá od Zhotovitele doplnění nebo změnu přiložené dokumentace a do uvedení dokumentace do souladu s těmito požadavky není </w:t>
      </w:r>
      <w:r>
        <w:t>Konzultant</w:t>
      </w:r>
      <w:r w:rsidRPr="00F8482F">
        <w:t xml:space="preserve"> oprávněn odsouhlasit provedení dané položky prací</w:t>
      </w:r>
      <w:r>
        <w:t>,</w:t>
      </w:r>
    </w:p>
    <w:p w14:paraId="6A1D0F3E" w14:textId="77777777" w:rsidR="00F620A3" w:rsidRPr="00F8482F" w:rsidRDefault="00F620A3" w:rsidP="0090475D">
      <w:r w:rsidRPr="00F8482F">
        <w:t>Zajišťovat kontrolu postupu prací podle harmonogramu stavby, stanovených uzlových bodů, termínů stavební připravenosti a zpracovávat měsíční informace o</w:t>
      </w:r>
      <w:r>
        <w:t> </w:t>
      </w:r>
      <w:r w:rsidRPr="00F8482F">
        <w:t>stavu rozestavěnosti díla s vyčíslením hodnoty dosud provedených prací</w:t>
      </w:r>
      <w:r>
        <w:t>,</w:t>
      </w:r>
    </w:p>
    <w:p w14:paraId="77DEAD9D" w14:textId="77777777" w:rsidR="00F620A3" w:rsidRPr="00F8482F" w:rsidRDefault="00F620A3" w:rsidP="0090475D">
      <w:r w:rsidRPr="00F8482F">
        <w:t>Projednávat případné změny v</w:t>
      </w:r>
      <w:r>
        <w:t xml:space="preserve"> projektové dokumentaci </w:t>
      </w:r>
      <w:r w:rsidRPr="00F8482F">
        <w:t>s Projektantem a</w:t>
      </w:r>
      <w:r>
        <w:t> </w:t>
      </w:r>
      <w:r w:rsidRPr="00F8482F">
        <w:t xml:space="preserve">Zhotovitelem stavby, přičemž je </w:t>
      </w:r>
      <w:r>
        <w:t>Konzultant</w:t>
      </w:r>
      <w:r w:rsidRPr="00F8482F">
        <w:t xml:space="preserve"> především povinen dbát, aby změny nezvyšovaly náklady stavby, neprodlužovaly lhůtu výstavby a nezhoršovaly parametry stavby nebo aby vedly k úsporám v podobě nečerpání položek oceněného výkazu výměr. V případě změn majících dopad na cenu, případně lhůtu výstavby, kontroluje </w:t>
      </w:r>
      <w:r>
        <w:t>Konzultant</w:t>
      </w:r>
      <w:r w:rsidRPr="00F8482F">
        <w:t xml:space="preserve"> splnění oznamovací povinnosti Zhotovitele vůči </w:t>
      </w:r>
      <w:r>
        <w:t>Objednateli</w:t>
      </w:r>
      <w:r w:rsidRPr="00F8482F">
        <w:t xml:space="preserve"> a v rámci změnového listu potvrzuje:</w:t>
      </w:r>
    </w:p>
    <w:p w14:paraId="350EFFAA" w14:textId="77777777" w:rsidR="00F620A3" w:rsidRPr="00F8482F" w:rsidRDefault="00F620A3" w:rsidP="0090475D">
      <w:r w:rsidRPr="00F8482F">
        <w:t>objektivní nepředvídanost, nezbytnost a účelnost realizace víceprací prostřednictvím vybraného Zhotovitele stavby</w:t>
      </w:r>
      <w:r>
        <w:t>,</w:t>
      </w:r>
    </w:p>
    <w:p w14:paraId="1B72E00C" w14:textId="77777777" w:rsidR="00F620A3" w:rsidRPr="00F8482F" w:rsidRDefault="00F620A3" w:rsidP="0090475D">
      <w:r w:rsidRPr="00F8482F">
        <w:t>skutečnost, že práce byly provedeny, případně je nutné jejich provedení, a</w:t>
      </w:r>
      <w:r>
        <w:t> </w:t>
      </w:r>
      <w:r w:rsidRPr="00F8482F">
        <w:t>nelze přitom dodržet původní položky definované v platné smlouvě o dílo uzavřené se Zhotovitelem v podobě oceněného výkazu výměr a technických specifikací</w:t>
      </w:r>
      <w:r>
        <w:t>,</w:t>
      </w:r>
    </w:p>
    <w:p w14:paraId="2109E42F" w14:textId="77777777" w:rsidR="00F620A3" w:rsidRPr="00F8482F" w:rsidRDefault="00F620A3" w:rsidP="0090475D">
      <w:r w:rsidRPr="00F8482F">
        <w:t>že navržené řešení nezhorší kvalitativní ani kvantitativní parametry stavby</w:t>
      </w:r>
      <w:r>
        <w:t>,</w:t>
      </w:r>
    </w:p>
    <w:p w14:paraId="13839EEB" w14:textId="77777777" w:rsidR="00F620A3" w:rsidRPr="00F8482F" w:rsidRDefault="00F620A3" w:rsidP="0090475D">
      <w:r w:rsidRPr="00F8482F">
        <w:t>že navržené řešení není v rozporu s vydanými správními rozhodnutími ani jinými povoleními a právními předpisy</w:t>
      </w:r>
      <w:r>
        <w:t>,</w:t>
      </w:r>
    </w:p>
    <w:p w14:paraId="3B74478E" w14:textId="77777777" w:rsidR="00F620A3" w:rsidRDefault="00F620A3" w:rsidP="0090475D">
      <w:r w:rsidRPr="00F8482F">
        <w:t xml:space="preserve">že ocenění položky je provedeno cenou dle oceněného výkazu výměr v platné smlouvě o dílo uzavřené se Zhotovitelem. Pokud v oceněném výkazu výměr položka není, potvrzuje </w:t>
      </w:r>
      <w:r>
        <w:t>Konzultant</w:t>
      </w:r>
      <w:r w:rsidRPr="00F8482F">
        <w:t>, že Zhotovitel použil ve změnovém řízení pro ocenění postup v souladu se smlouvou o dílo uzavřenou se Zhotovitelem</w:t>
      </w:r>
      <w:r>
        <w:t>,</w:t>
      </w:r>
    </w:p>
    <w:p w14:paraId="76E9F68A" w14:textId="77777777" w:rsidR="00F620A3" w:rsidRPr="00F8482F" w:rsidRDefault="00F620A3" w:rsidP="0090475D">
      <w:r w:rsidRPr="00F8482F">
        <w:t xml:space="preserve">Bezodkladně informovat </w:t>
      </w:r>
      <w:r>
        <w:t>Objednatele</w:t>
      </w:r>
      <w:r w:rsidRPr="00F8482F">
        <w:t xml:space="preserve"> o všech závažných okolnostech týkajících se výstavby</w:t>
      </w:r>
      <w:r>
        <w:t>,</w:t>
      </w:r>
    </w:p>
    <w:p w14:paraId="08A3F1D0" w14:textId="77777777" w:rsidR="00F620A3" w:rsidRPr="00F8482F" w:rsidRDefault="00F620A3" w:rsidP="0090475D">
      <w:r w:rsidRPr="00F8482F">
        <w:t>Upozorňovat Zhotovitele stavby na zjištěné nedostatky v prováděných pracích, požadovat zjednání nápravy a v případě ohrožení zdraví nebo majetku nařídit Zhotoviteli zastavení prací (viz § 2593 občanského zákoníku</w:t>
      </w:r>
      <w:r>
        <w:t>),</w:t>
      </w:r>
    </w:p>
    <w:p w14:paraId="14807EC6" w14:textId="77777777" w:rsidR="00F620A3" w:rsidRPr="00F8482F" w:rsidRDefault="00F620A3" w:rsidP="0090475D">
      <w:r w:rsidRPr="00F8482F">
        <w:lastRenderedPageBreak/>
        <w:t>V souladu s uzavřenými smlouvami dohlížet nad odevzdáváním připravené práce dalším zhotovitelům pro realizaci jejich navazující činnosti</w:t>
      </w:r>
      <w:r>
        <w:t>,</w:t>
      </w:r>
    </w:p>
    <w:p w14:paraId="208C2CFA" w14:textId="77777777" w:rsidR="00F620A3" w:rsidRPr="00F8482F" w:rsidRDefault="00F620A3" w:rsidP="0090475D">
      <w:r w:rsidRPr="00F8482F">
        <w:t>Zajišťovat hlášení archeologických nálezů v souladu s platnými právními předpisy</w:t>
      </w:r>
      <w:r>
        <w:t>,</w:t>
      </w:r>
    </w:p>
    <w:p w14:paraId="3CA62B64" w14:textId="77777777" w:rsidR="00F620A3" w:rsidRPr="00F8482F" w:rsidRDefault="00F620A3" w:rsidP="0090475D">
      <w:r w:rsidRPr="00F8482F">
        <w:t>Kontrolovat řádné uskladnění materiálů, strojů a konstrukcí</w:t>
      </w:r>
      <w:r>
        <w:t>,</w:t>
      </w:r>
    </w:p>
    <w:p w14:paraId="4DDB7A7D" w14:textId="77777777" w:rsidR="00F620A3" w:rsidRPr="00824B8A" w:rsidRDefault="00F620A3" w:rsidP="0090475D">
      <w:r w:rsidRPr="00824B8A">
        <w:t>V průběhu stavby připravovat podklady pro závěrečné hodnocení stavby,</w:t>
      </w:r>
    </w:p>
    <w:p w14:paraId="387B165E" w14:textId="77777777" w:rsidR="00F620A3" w:rsidRPr="00824B8A" w:rsidRDefault="00F620A3" w:rsidP="0090475D">
      <w:r w:rsidRPr="00824B8A">
        <w:t>Zajišťovat péči o systematické doplňování dokumentace stavby: tj. kontrolovat, zda Zhotovitel stavby průběžně doplňuje a zakresluje do určeného výtisku odsouhlasené dokumentace veškeré schválené změny, k nimž v průběhu realizace díla došlo, podle kterých se stavba realizuje a eviduje dokumentaci dokončených částí stavby (výkresy skutečného provedení stavby),</w:t>
      </w:r>
    </w:p>
    <w:p w14:paraId="6515D329" w14:textId="77777777" w:rsidR="00F620A3" w:rsidRPr="00824B8A" w:rsidRDefault="00F620A3" w:rsidP="0090475D">
      <w:r w:rsidRPr="00824B8A">
        <w:t>Spolupracovat s pracovníky Zhotovitele na opatřeních na odvrácení nebo omezení škod při ohrožení stavby živelnými pohromami,</w:t>
      </w:r>
    </w:p>
    <w:p w14:paraId="1152C2E2" w14:textId="77777777" w:rsidR="00F620A3" w:rsidRDefault="00F620A3" w:rsidP="0090475D">
      <w:r w:rsidRPr="003531D0">
        <w:t>Průběžně kontrolovat plnění podmínek stanovených ve stavebním povolení pro realizaci stavby, kontrolovat platnost stavebního povolení a navazujících souhlasů a rozhodnutí, včetně lhůt v nich uvedených</w:t>
      </w:r>
      <w:r>
        <w:t>,</w:t>
      </w:r>
    </w:p>
    <w:p w14:paraId="54D742BF" w14:textId="77777777" w:rsidR="00F620A3" w:rsidRDefault="00F620A3" w:rsidP="0090475D">
      <w:r w:rsidRPr="00F620A3">
        <w:t>Kontrola výkazu prací v datovém formátu XLSX a XC4.</w:t>
      </w:r>
    </w:p>
    <w:p w14:paraId="612887C1" w14:textId="77777777" w:rsidR="00F620A3" w:rsidRPr="00B40B0F" w:rsidRDefault="00F620A3" w:rsidP="0090475D">
      <w:pPr>
        <w:rPr>
          <w:rFonts w:eastAsiaTheme="minorHAnsi"/>
          <w:bCs/>
          <w:lang w:eastAsia="en-US"/>
        </w:rPr>
      </w:pPr>
      <w:r w:rsidRPr="00B40B0F">
        <w:rPr>
          <w:rFonts w:eastAsiaTheme="minorHAnsi"/>
          <w:bCs/>
          <w:lang w:eastAsia="en-US"/>
        </w:rPr>
        <w:t>Ve fázi po dokončení stavebních prací (dílčích nebo celkových) a při uvádění do provozu je tým Správce stavby povinen zejména:</w:t>
      </w:r>
    </w:p>
    <w:p w14:paraId="274D2E60" w14:textId="77777777" w:rsidR="00F620A3" w:rsidRPr="00F8482F" w:rsidRDefault="00F620A3" w:rsidP="0090475D">
      <w:r w:rsidRPr="00F8482F">
        <w:t>Připravit podklady pro předání a převzetí stavby nebo jejích částí a účastnit se na jednáních o předání a převzetí</w:t>
      </w:r>
      <w:r>
        <w:t>,</w:t>
      </w:r>
    </w:p>
    <w:p w14:paraId="56F8D0C5" w14:textId="77777777" w:rsidR="00F620A3" w:rsidRPr="00824B8A" w:rsidRDefault="00F620A3" w:rsidP="0090475D">
      <w:r w:rsidRPr="00F8482F">
        <w:t>Kontrolovat doklad</w:t>
      </w:r>
      <w:r>
        <w:t>y</w:t>
      </w:r>
      <w:r w:rsidRPr="00F8482F">
        <w:t>, které předloží Zhotovitel stavby k</w:t>
      </w:r>
      <w:r>
        <w:t> </w:t>
      </w:r>
      <w:r w:rsidRPr="00F8482F">
        <w:t>předání a převzetí dokončené stav</w:t>
      </w:r>
      <w:r w:rsidRPr="00824B8A">
        <w:t>by,</w:t>
      </w:r>
    </w:p>
    <w:p w14:paraId="226E02BD" w14:textId="77777777" w:rsidR="00F620A3" w:rsidRPr="00B24DBD" w:rsidRDefault="00F620A3" w:rsidP="0090475D">
      <w:bookmarkStart w:id="1" w:name="_Hlk149644196"/>
      <w:r w:rsidRPr="00824B8A">
        <w:t xml:space="preserve">Zajistit kontrolu dokumentace skutečného provedení stavby z pohledu splnění </w:t>
      </w:r>
      <w:r w:rsidRPr="00B24DBD">
        <w:t>požadavků definovaných ve smlouvě o dílo uzavřené se Zhotovitelem a souladu se skutečným provedením díla, potvrzenou protokolem o provedené kontrole dokumentace</w:t>
      </w:r>
      <w:r>
        <w:t>,</w:t>
      </w:r>
    </w:p>
    <w:bookmarkEnd w:id="1"/>
    <w:p w14:paraId="716BD916" w14:textId="47A32614" w:rsidR="00F620A3" w:rsidRPr="00F8482F" w:rsidRDefault="00F620A3" w:rsidP="0090475D">
      <w:r w:rsidRPr="00B24DBD">
        <w:t>Účastnit se přejímacího</w:t>
      </w:r>
      <w:r w:rsidRPr="00F8482F">
        <w:t xml:space="preserve"> řízení dokončené stavby včetně účasti na případných dílčích přejímkách a závěrečném zápisu o přejímce stavby. je v této souvislosti povinen soustřeďovat všechny doklady, revizní zprávy, atesty zařízení, komplexní zkoušky a další doklady stanovené ve stavebním povolení a nutné pro převzetí stavby a následnou kolaudaci</w:t>
      </w:r>
      <w:r>
        <w:t>,</w:t>
      </w:r>
    </w:p>
    <w:p w14:paraId="51740552" w14:textId="77777777" w:rsidR="00F620A3" w:rsidRPr="00F8482F" w:rsidRDefault="00F620A3" w:rsidP="0090475D">
      <w:r w:rsidRPr="00F8482F">
        <w:t>Zajišťovat kontrolu odstraňování vad a nedodělků zjištěných při předání a převzetí v dohodnutých termínech</w:t>
      </w:r>
      <w:r>
        <w:t>,</w:t>
      </w:r>
    </w:p>
    <w:p w14:paraId="6AFCFD05" w14:textId="77777777" w:rsidR="00F620A3" w:rsidRPr="00F8482F" w:rsidRDefault="00F620A3" w:rsidP="0090475D">
      <w:r w:rsidRPr="00F8482F">
        <w:t xml:space="preserve">Na základě dokončeného přejímacího řízení a po dohodě s </w:t>
      </w:r>
      <w:r>
        <w:t>Objednatele</w:t>
      </w:r>
      <w:r w:rsidRPr="00F8482F">
        <w:t>m vypracovat žádost o kolaudaci stavby</w:t>
      </w:r>
      <w:r>
        <w:t>,</w:t>
      </w:r>
    </w:p>
    <w:p w14:paraId="068387AE" w14:textId="77777777" w:rsidR="00F620A3" w:rsidRPr="00F8482F" w:rsidRDefault="00F620A3" w:rsidP="0090475D">
      <w:r w:rsidRPr="00F8482F">
        <w:t>Organizovat kolaudační řízení stavby včetně předložení všech nutných dokladů pro vydání kolaudačního souhlasu</w:t>
      </w:r>
      <w:r>
        <w:t>,</w:t>
      </w:r>
    </w:p>
    <w:p w14:paraId="7EF8D02F" w14:textId="77777777" w:rsidR="00F620A3" w:rsidRPr="00B24DBD" w:rsidRDefault="00F620A3" w:rsidP="0090475D">
      <w:r w:rsidRPr="00F8482F">
        <w:t xml:space="preserve">Účastnit se kolaudačního řízení včetně zajištění a spolupráce při obstarání příslušných </w:t>
      </w:r>
      <w:r w:rsidRPr="00B24DBD">
        <w:t>dokladů pro kolaudační řízení,</w:t>
      </w:r>
    </w:p>
    <w:p w14:paraId="2A57A133" w14:textId="77777777" w:rsidR="00F620A3" w:rsidRPr="00B24DBD" w:rsidRDefault="00F620A3" w:rsidP="0090475D">
      <w:r w:rsidRPr="00B24DBD">
        <w:rPr>
          <w:iCs/>
        </w:rPr>
        <w:t xml:space="preserve">Zajištění součinnosti všech </w:t>
      </w:r>
      <w:r w:rsidRPr="00B24DBD">
        <w:t>administrativních kroků spojených s vkladem díla do digitální technické mapy</w:t>
      </w:r>
      <w:r>
        <w:t>,</w:t>
      </w:r>
    </w:p>
    <w:p w14:paraId="7ECFDA65" w14:textId="77777777" w:rsidR="00F620A3" w:rsidRDefault="00F620A3" w:rsidP="0090475D">
      <w:r w:rsidRPr="00B24DBD">
        <w:t>Provedení kontroly geometrického plánu na úrovni vkladu do KN, včetně tabulky soupisu jednotlivých pozemků a velikost jejich záboru</w:t>
      </w:r>
      <w:r>
        <w:t>,</w:t>
      </w:r>
    </w:p>
    <w:p w14:paraId="4BE5F642" w14:textId="77777777" w:rsidR="00F620A3" w:rsidRPr="00B24DBD" w:rsidRDefault="00F620A3" w:rsidP="0090475D">
      <w:bookmarkStart w:id="2" w:name="_Hlk149644246"/>
      <w:r w:rsidRPr="00B24DBD">
        <w:t>Administrace vkladů stavby do KN, zajištění provedení vkladů do KN včetně uhrazení všech správních poplatků</w:t>
      </w:r>
      <w:r>
        <w:t>,</w:t>
      </w:r>
    </w:p>
    <w:bookmarkEnd w:id="2"/>
    <w:p w14:paraId="50251A2B" w14:textId="77777777" w:rsidR="00F620A3" w:rsidRPr="00B24DBD" w:rsidRDefault="00F620A3" w:rsidP="0090475D">
      <w:r w:rsidRPr="00B24DBD">
        <w:t>Zajištění podkladů pro narovnání majetkoprávních vztahů s účastníky dotčenými realizací díla, výstupem budou k podpisu připravené smlouvy o vypořádání dle vzorových smluv ŘVC</w:t>
      </w:r>
      <w:r>
        <w:t>, které budou poskytnuty objednatelem,</w:t>
      </w:r>
    </w:p>
    <w:p w14:paraId="3A69B572" w14:textId="77777777" w:rsidR="00F620A3" w:rsidRPr="00B24DBD" w:rsidRDefault="00F620A3" w:rsidP="0090475D">
      <w:r w:rsidRPr="00B24DBD">
        <w:lastRenderedPageBreak/>
        <w:t>Vytvoření všech protokolů potřebných pro zajištění majetkoprávního a provozního předání stavby</w:t>
      </w:r>
    </w:p>
    <w:p w14:paraId="04629761" w14:textId="77777777" w:rsidR="00F620A3" w:rsidRPr="00B24DBD" w:rsidRDefault="00F620A3" w:rsidP="0090475D">
      <w:r w:rsidRPr="00B24DBD">
        <w:rPr>
          <w:iCs/>
        </w:rPr>
        <w:t>Zajištění finančního přehledu plnění dotčených subjektů při realizaci a dokončení stavby</w:t>
      </w:r>
    </w:p>
    <w:p w14:paraId="55562A38" w14:textId="77777777" w:rsidR="00F620A3" w:rsidRPr="00B24DBD" w:rsidRDefault="00F620A3" w:rsidP="0090475D">
      <w:r w:rsidRPr="00B24DBD">
        <w:t>Zajistit kontrolu vyklizení staveniště Zhotovitelem,</w:t>
      </w:r>
    </w:p>
    <w:p w14:paraId="659E9935" w14:textId="77777777" w:rsidR="00F620A3" w:rsidRPr="00B24DBD" w:rsidRDefault="00F620A3" w:rsidP="0090475D">
      <w:r w:rsidRPr="00B24DBD">
        <w:t>Kontrolovat odstranění závad vyplývajících z kolaudačního řízení,</w:t>
      </w:r>
    </w:p>
    <w:p w14:paraId="1068718E" w14:textId="77777777" w:rsidR="00F620A3" w:rsidRPr="00B24DBD" w:rsidRDefault="00F620A3" w:rsidP="0090475D">
      <w:r w:rsidRPr="00B24DBD">
        <w:t>Spolupracovat s Objednatelem na celkovém vyhodnocení stavby,</w:t>
      </w:r>
    </w:p>
    <w:p w14:paraId="11D90C43" w14:textId="77777777" w:rsidR="00F620A3" w:rsidRPr="00B24DBD" w:rsidRDefault="00F620A3" w:rsidP="0090475D">
      <w:r w:rsidRPr="00B24DBD">
        <w:t xml:space="preserve">Zpracovat závěrečnou zprávu </w:t>
      </w:r>
      <w:r>
        <w:t>Správce stavby</w:t>
      </w:r>
      <w:r w:rsidRPr="00B24DBD">
        <w:t xml:space="preserve"> a předat ji Objednateli,</w:t>
      </w:r>
    </w:p>
    <w:p w14:paraId="5C6DC015" w14:textId="77777777" w:rsidR="00F620A3" w:rsidRPr="00F620A3" w:rsidRDefault="00F620A3" w:rsidP="0090475D">
      <w:r w:rsidRPr="00F620A3">
        <w:t>Činnost koordinátora bezpečnosti a ochrany zdraví na staveništi Objednatele (BOZP)</w:t>
      </w:r>
    </w:p>
    <w:p w14:paraId="796ECD54" w14:textId="6F0CD920" w:rsidR="00F620A3" w:rsidRPr="0090475D" w:rsidRDefault="00F620A3" w:rsidP="0090475D">
      <w:pPr>
        <w:rPr>
          <w:iCs/>
        </w:rPr>
      </w:pPr>
      <w:r w:rsidRPr="0090475D">
        <w:rPr>
          <w:iCs/>
        </w:rPr>
        <w:t xml:space="preserve">jen v případě, že dle zákona č. 309/2006 Sb. v platném znění je zřízení osoby koordinátora BOZP nutné. Náklady spojené s ustanovením osoby koordinátora BOZP </w:t>
      </w:r>
      <w:r w:rsidR="0090475D" w:rsidRPr="0090475D">
        <w:rPr>
          <w:iCs/>
        </w:rPr>
        <w:t>jsou zahrnuty v ceně.</w:t>
      </w:r>
    </w:p>
    <w:p w14:paraId="4B9C729E" w14:textId="46571ECB" w:rsidR="00F620A3" w:rsidRPr="00B40B0F" w:rsidRDefault="00B40B0F" w:rsidP="00B40B0F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</w:rPr>
      </w:pPr>
      <w:r w:rsidRPr="00B40B0F">
        <w:rPr>
          <w:rFonts w:asciiTheme="minorHAnsi" w:hAnsiTheme="minorHAnsi" w:cstheme="minorHAnsi"/>
          <w:b/>
          <w:bCs/>
        </w:rPr>
        <w:t xml:space="preserve">B.2 Administrace majetkoprávních vztahů </w:t>
      </w:r>
    </w:p>
    <w:p w14:paraId="628E37AC" w14:textId="77777777" w:rsidR="00B40B0F" w:rsidRPr="00B24DBD" w:rsidRDefault="00B40B0F" w:rsidP="00B40B0F">
      <w:r w:rsidRPr="00B24DBD">
        <w:t>Provedení kontroly geometrických plánů na úrovni vkladu do KN</w:t>
      </w:r>
    </w:p>
    <w:p w14:paraId="04FA9CAD" w14:textId="77777777" w:rsidR="00B40B0F" w:rsidRPr="00B24DBD" w:rsidRDefault="00B40B0F" w:rsidP="00B40B0F">
      <w:r w:rsidRPr="00B24DBD">
        <w:t>Zajistit kontrolu dokumentace skutečného provedení stavby z pohledu splnění požadavků definovaných ve smlouvě o dílo uzavřené se Zhotovitelem a souladu se skutečným provedením díla, potvrzenou protokolem správce stavby o provedené kontrole dokumentace</w:t>
      </w:r>
    </w:p>
    <w:p w14:paraId="1D594E80" w14:textId="77777777" w:rsidR="00B40B0F" w:rsidRPr="00B24DBD" w:rsidRDefault="00B40B0F" w:rsidP="00B40B0F">
      <w:r w:rsidRPr="00B24DBD">
        <w:t>Na základě dokončeného přejímacího řízení a po dohodě s Objednatelem vypracovat žádost o kolaudaci stavby,</w:t>
      </w:r>
    </w:p>
    <w:p w14:paraId="06253A14" w14:textId="77777777" w:rsidR="00B40B0F" w:rsidRPr="00B24DBD" w:rsidRDefault="00B40B0F" w:rsidP="00B40B0F">
      <w:r w:rsidRPr="00B24DBD">
        <w:t>Organizovat kolaudační řízení stavby včetně předložení všech nutných dokladů pro vydání kolaudačního souhlasu,</w:t>
      </w:r>
    </w:p>
    <w:p w14:paraId="5D31BFDF" w14:textId="77777777" w:rsidR="00B40B0F" w:rsidRPr="00B24DBD" w:rsidRDefault="00B40B0F" w:rsidP="00B40B0F">
      <w:r w:rsidRPr="00B24DBD">
        <w:t>Účastnit se kolaudačního řízení včetně zajištění a spolupráce při obstarání příslušných dokladů pro kolaudační řízení,</w:t>
      </w:r>
    </w:p>
    <w:p w14:paraId="589AA71A" w14:textId="77777777" w:rsidR="00B40B0F" w:rsidRPr="00B24DBD" w:rsidRDefault="00B40B0F" w:rsidP="00B40B0F">
      <w:r w:rsidRPr="00B24DBD">
        <w:t>Administrace vkladů stavby do KN, zajištění provedení vkladů do KN včetně uhrazení všech správních poplatků</w:t>
      </w:r>
    </w:p>
    <w:p w14:paraId="40096929" w14:textId="77777777" w:rsidR="00B40B0F" w:rsidRPr="00B24DBD" w:rsidRDefault="00B40B0F" w:rsidP="00B40B0F">
      <w:r w:rsidRPr="00B24DBD">
        <w:t>Vytvoření všech protokolů potřebných pro zajištění majetkoprávního a provozního předání stavby</w:t>
      </w:r>
    </w:p>
    <w:p w14:paraId="44142622" w14:textId="77777777" w:rsidR="00B40B0F" w:rsidRPr="00B24DBD" w:rsidRDefault="00B40B0F" w:rsidP="00B40B0F">
      <w:r w:rsidRPr="00B24DBD">
        <w:t>Zajištění podkladů pro narovnání majetkoprávních vztahů s účastníky dotčenými realizací díla, výstupem budou k podpisu připravené smlouvy o majetkoprávním vypořádání</w:t>
      </w:r>
    </w:p>
    <w:p w14:paraId="5407B0D4" w14:textId="2D304F8A" w:rsidR="00B40B0F" w:rsidRPr="00B24DBD" w:rsidRDefault="00B40B0F" w:rsidP="00B40B0F">
      <w:r w:rsidRPr="00B24DBD">
        <w:t xml:space="preserve">Zajištění finančního přehledu plnění dotčených subjektů při realizaci a dokončení stavby – kompletní finanční souhrn rozdělený dle jednotlivých stavebních objektů, provozních souborů a dle rozdělení majetkoprávních smluv, včetně soupisu finančních nákladů (fakturace) pro jednotlivé objekty či </w:t>
      </w:r>
      <w:proofErr w:type="spellStart"/>
      <w:r w:rsidRPr="00B24DBD">
        <w:t>podobjekty</w:t>
      </w:r>
      <w:proofErr w:type="spellEnd"/>
      <w:r>
        <w:t>.</w:t>
      </w:r>
    </w:p>
    <w:p w14:paraId="13E16B1A" w14:textId="77777777" w:rsidR="001B21D6" w:rsidRDefault="00B23113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</w:rPr>
      </w:pPr>
      <w:r w:rsidRPr="005E0424">
        <w:rPr>
          <w:color w:val="000000"/>
        </w:rPr>
        <w:t xml:space="preserve">Dodavatel je oprávněn vystavit daňový doklad pouze na základě oprávněnou osobou odběratele odsouhlaseného a podepsaného dodacího listu. Oprávněnou osobou odběratele pro převzetí předmětu plnění této objednávky </w:t>
      </w:r>
    </w:p>
    <w:p w14:paraId="3971A86A" w14:textId="3F3CA060" w:rsidR="00B23113" w:rsidRPr="005E0424" w:rsidRDefault="00B23113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</w:rPr>
      </w:pPr>
      <w:r w:rsidRPr="005E0424">
        <w:rPr>
          <w:color w:val="000000"/>
        </w:rPr>
        <w:t>Jméno Příjmení, funkce a oddělení</w:t>
      </w:r>
    </w:p>
    <w:p w14:paraId="2C962E43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4791DE91" w14:textId="4AD51D78" w:rsidR="001B21D6" w:rsidRPr="00904217" w:rsidRDefault="009042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</w:rPr>
      </w:pPr>
      <w:r w:rsidRPr="00904217">
        <w:rPr>
          <w:color w:val="000000"/>
        </w:rPr>
        <w:t>Povinnost plátce DPH přechází na ŘVC ČR</w:t>
      </w:r>
    </w:p>
    <w:p w14:paraId="1AA027F3" w14:textId="77777777" w:rsidR="001B21D6" w:rsidRDefault="001B21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64DEDF81" w14:textId="0AECD57F" w:rsidR="00B23113" w:rsidRPr="00D20CA6" w:rsidRDefault="00B23113" w:rsidP="00B2311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Georgia"/>
          <w:b/>
          <w:color w:val="000000"/>
          <w:sz w:val="24"/>
          <w:szCs w:val="24"/>
        </w:rPr>
      </w:pPr>
      <w:r w:rsidRPr="00976DF8">
        <w:rPr>
          <w:rFonts w:cs="Georgia"/>
          <w:b/>
          <w:color w:val="000000"/>
          <w:sz w:val="24"/>
          <w:szCs w:val="24"/>
        </w:rPr>
        <w:t xml:space="preserve">Předpokládaná cena </w:t>
      </w:r>
      <w:r w:rsidR="0064697C">
        <w:rPr>
          <w:rFonts w:cs="Georgia"/>
          <w:b/>
          <w:color w:val="000000"/>
          <w:sz w:val="24"/>
          <w:szCs w:val="24"/>
        </w:rPr>
        <w:t xml:space="preserve">bez </w:t>
      </w:r>
      <w:r w:rsidR="0064697C" w:rsidRPr="00D20CA6">
        <w:rPr>
          <w:rFonts w:cs="Georgia"/>
          <w:b/>
          <w:color w:val="000000"/>
          <w:sz w:val="24"/>
          <w:szCs w:val="24"/>
        </w:rPr>
        <w:t>DPH</w:t>
      </w:r>
      <w:r w:rsidRPr="00D20CA6">
        <w:rPr>
          <w:rFonts w:cs="Georgia"/>
          <w:b/>
          <w:color w:val="000000"/>
          <w:sz w:val="24"/>
          <w:szCs w:val="24"/>
        </w:rPr>
        <w:t xml:space="preserve"> </w:t>
      </w:r>
      <w:r w:rsidR="0064697C" w:rsidRPr="00D20CA6">
        <w:rPr>
          <w:rFonts w:cs="Georgia"/>
          <w:b/>
          <w:color w:val="000000"/>
          <w:sz w:val="24"/>
          <w:szCs w:val="24"/>
        </w:rPr>
        <w:t>…………………………………………………</w:t>
      </w:r>
      <w:r w:rsidRPr="00D20CA6">
        <w:rPr>
          <w:rFonts w:cs="Georgia"/>
          <w:b/>
          <w:color w:val="000000"/>
          <w:sz w:val="24"/>
          <w:szCs w:val="24"/>
        </w:rPr>
        <w:t xml:space="preserve">     </w:t>
      </w:r>
      <w:r w:rsidR="004C0BD7" w:rsidRPr="00D20CA6">
        <w:rPr>
          <w:rFonts w:cs="Georgia"/>
          <w:b/>
          <w:color w:val="000000"/>
          <w:sz w:val="24"/>
          <w:szCs w:val="24"/>
        </w:rPr>
        <w:t xml:space="preserve">               </w:t>
      </w:r>
      <w:r w:rsidR="00D20CA6" w:rsidRPr="00D20CA6">
        <w:rPr>
          <w:rFonts w:cs="Georgia"/>
          <w:b/>
          <w:color w:val="000000"/>
          <w:sz w:val="24"/>
          <w:szCs w:val="24"/>
        </w:rPr>
        <w:t>249 000</w:t>
      </w:r>
      <w:r w:rsidRPr="00D20CA6">
        <w:rPr>
          <w:rFonts w:cs="Georgia"/>
          <w:b/>
          <w:color w:val="000000"/>
          <w:sz w:val="24"/>
          <w:szCs w:val="24"/>
        </w:rPr>
        <w:t xml:space="preserve">,- Kč </w:t>
      </w:r>
    </w:p>
    <w:p w14:paraId="792154D3" w14:textId="452EF944" w:rsidR="005E0424" w:rsidRPr="00D20CA6" w:rsidRDefault="00B23113" w:rsidP="00B2311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Georgia"/>
          <w:bCs/>
          <w:color w:val="000000"/>
          <w:sz w:val="24"/>
          <w:szCs w:val="24"/>
        </w:rPr>
      </w:pPr>
      <w:r w:rsidRPr="00D20CA6">
        <w:rPr>
          <w:rFonts w:cs="Georgia"/>
          <w:bCs/>
          <w:color w:val="000000"/>
          <w:sz w:val="24"/>
          <w:szCs w:val="24"/>
        </w:rPr>
        <w:t xml:space="preserve">                                    </w:t>
      </w:r>
      <w:r w:rsidR="005E0424" w:rsidRPr="00D20CA6">
        <w:rPr>
          <w:rFonts w:cs="Georgia"/>
          <w:bCs/>
          <w:color w:val="000000"/>
          <w:sz w:val="24"/>
          <w:szCs w:val="24"/>
        </w:rPr>
        <w:t>DPH</w:t>
      </w:r>
      <w:r w:rsidRPr="00D20CA6">
        <w:rPr>
          <w:rFonts w:cs="Georgia"/>
          <w:bCs/>
          <w:color w:val="000000"/>
          <w:sz w:val="24"/>
          <w:szCs w:val="24"/>
        </w:rPr>
        <w:t xml:space="preserve">  </w:t>
      </w:r>
      <w:proofErr w:type="gramStart"/>
      <w:r w:rsidR="0064697C" w:rsidRPr="00D20CA6">
        <w:rPr>
          <w:rFonts w:cs="Georgia"/>
          <w:bCs/>
          <w:color w:val="000000"/>
          <w:sz w:val="24"/>
          <w:szCs w:val="24"/>
        </w:rPr>
        <w:t>21%</w:t>
      </w:r>
      <w:proofErr w:type="gramEnd"/>
      <w:r w:rsidR="005E0424" w:rsidRPr="00D20CA6">
        <w:rPr>
          <w:rFonts w:cs="Georgia"/>
          <w:bCs/>
          <w:color w:val="000000"/>
          <w:sz w:val="24"/>
          <w:szCs w:val="24"/>
        </w:rPr>
        <w:t xml:space="preserve"> ......................................................</w:t>
      </w:r>
      <w:r w:rsidRPr="00D20CA6">
        <w:rPr>
          <w:rFonts w:cs="Georgia"/>
          <w:bCs/>
          <w:color w:val="000000"/>
          <w:sz w:val="24"/>
          <w:szCs w:val="24"/>
        </w:rPr>
        <w:t xml:space="preserve">     </w:t>
      </w:r>
      <w:r w:rsidR="005E0424" w:rsidRPr="00D20CA6">
        <w:rPr>
          <w:rFonts w:cs="Georgia"/>
          <w:bCs/>
          <w:color w:val="000000"/>
          <w:sz w:val="24"/>
          <w:szCs w:val="24"/>
        </w:rPr>
        <w:t xml:space="preserve">  </w:t>
      </w:r>
      <w:r w:rsidR="004C0BD7" w:rsidRPr="00D20CA6">
        <w:rPr>
          <w:rFonts w:cs="Georgia"/>
          <w:bCs/>
          <w:color w:val="000000"/>
          <w:sz w:val="24"/>
          <w:szCs w:val="24"/>
        </w:rPr>
        <w:t xml:space="preserve">           </w:t>
      </w:r>
      <w:r w:rsidR="00D20CA6" w:rsidRPr="00D20CA6">
        <w:rPr>
          <w:rFonts w:cs="Georgia"/>
          <w:bCs/>
          <w:color w:val="000000"/>
          <w:sz w:val="24"/>
          <w:szCs w:val="24"/>
        </w:rPr>
        <w:t xml:space="preserve">  </w:t>
      </w:r>
      <w:r w:rsidR="004C0BD7" w:rsidRPr="00D20CA6">
        <w:rPr>
          <w:rFonts w:cs="Georgia"/>
          <w:bCs/>
          <w:color w:val="000000"/>
          <w:sz w:val="24"/>
          <w:szCs w:val="24"/>
        </w:rPr>
        <w:t xml:space="preserve">  </w:t>
      </w:r>
      <w:r w:rsidR="00D20CA6" w:rsidRPr="00D20CA6">
        <w:rPr>
          <w:rFonts w:cs="Georgia"/>
          <w:bCs/>
          <w:color w:val="000000"/>
          <w:sz w:val="24"/>
          <w:szCs w:val="24"/>
        </w:rPr>
        <w:t>52 290</w:t>
      </w:r>
      <w:r w:rsidR="004C0BD7" w:rsidRPr="00D20CA6">
        <w:rPr>
          <w:rFonts w:cs="Georgia"/>
          <w:bCs/>
          <w:color w:val="000000"/>
          <w:sz w:val="24"/>
          <w:szCs w:val="24"/>
        </w:rPr>
        <w:t xml:space="preserve"> </w:t>
      </w:r>
      <w:r w:rsidRPr="00D20CA6">
        <w:rPr>
          <w:rFonts w:cs="Georgia"/>
          <w:bCs/>
          <w:color w:val="000000"/>
          <w:sz w:val="24"/>
          <w:szCs w:val="24"/>
        </w:rPr>
        <w:t>- Kč</w:t>
      </w:r>
    </w:p>
    <w:p w14:paraId="55314BED" w14:textId="63FAECBD" w:rsidR="00B23113" w:rsidRPr="005E0424" w:rsidRDefault="005E0424" w:rsidP="00B2311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Georgia"/>
          <w:b/>
          <w:color w:val="000000"/>
          <w:sz w:val="24"/>
          <w:szCs w:val="24"/>
        </w:rPr>
      </w:pPr>
      <w:r w:rsidRPr="00D20CA6">
        <w:rPr>
          <w:rFonts w:cs="Georgia"/>
          <w:b/>
          <w:color w:val="000000"/>
          <w:sz w:val="24"/>
          <w:szCs w:val="24"/>
        </w:rPr>
        <w:t>Celková cena           s DPH</w:t>
      </w:r>
      <w:r w:rsidR="00B23113" w:rsidRPr="00D20CA6">
        <w:rPr>
          <w:rFonts w:cs="Georgia"/>
          <w:b/>
          <w:color w:val="000000"/>
          <w:sz w:val="24"/>
          <w:szCs w:val="24"/>
        </w:rPr>
        <w:t xml:space="preserve"> </w:t>
      </w:r>
      <w:proofErr w:type="gramStart"/>
      <w:r w:rsidRPr="00D20CA6">
        <w:rPr>
          <w:rFonts w:cs="Georgia"/>
          <w:b/>
          <w:color w:val="000000"/>
          <w:sz w:val="24"/>
          <w:szCs w:val="24"/>
        </w:rPr>
        <w:t>21%</w:t>
      </w:r>
      <w:proofErr w:type="gramEnd"/>
      <w:r w:rsidRPr="00D20CA6">
        <w:rPr>
          <w:rFonts w:cs="Georgia"/>
          <w:b/>
          <w:color w:val="000000"/>
          <w:sz w:val="24"/>
          <w:szCs w:val="24"/>
        </w:rPr>
        <w:t xml:space="preserve">....................................................    </w:t>
      </w:r>
      <w:r w:rsidR="004C0BD7" w:rsidRPr="00D20CA6">
        <w:rPr>
          <w:rFonts w:cs="Georgia"/>
          <w:b/>
          <w:color w:val="000000"/>
          <w:sz w:val="24"/>
          <w:szCs w:val="24"/>
        </w:rPr>
        <w:t xml:space="preserve">             </w:t>
      </w:r>
      <w:r w:rsidR="009A1BC0">
        <w:rPr>
          <w:rFonts w:cs="Georgia"/>
          <w:b/>
          <w:color w:val="000000"/>
          <w:sz w:val="24"/>
          <w:szCs w:val="24"/>
        </w:rPr>
        <w:t xml:space="preserve">  3</w:t>
      </w:r>
      <w:r w:rsidR="00D20CA6" w:rsidRPr="00D20CA6">
        <w:rPr>
          <w:rFonts w:cs="Georgia"/>
          <w:b/>
          <w:color w:val="000000"/>
          <w:sz w:val="24"/>
          <w:szCs w:val="24"/>
        </w:rPr>
        <w:t>01 290</w:t>
      </w:r>
      <w:r w:rsidRPr="00D20CA6">
        <w:rPr>
          <w:rFonts w:cs="Georgia"/>
          <w:b/>
          <w:color w:val="000000"/>
          <w:sz w:val="24"/>
          <w:szCs w:val="24"/>
        </w:rPr>
        <w:t>,- Kč</w:t>
      </w:r>
    </w:p>
    <w:p w14:paraId="5D7AE7C2" w14:textId="77777777" w:rsidR="00B40B0F" w:rsidRPr="00976DF8" w:rsidRDefault="00B40B0F" w:rsidP="00B2311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Georgia"/>
          <w:b/>
          <w:color w:val="000000"/>
          <w:sz w:val="24"/>
          <w:szCs w:val="24"/>
        </w:rPr>
      </w:pPr>
    </w:p>
    <w:p w14:paraId="1EC644F3" w14:textId="77777777" w:rsidR="00B23113" w:rsidRPr="005E0424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</w:rPr>
      </w:pPr>
    </w:p>
    <w:p w14:paraId="1F23EBE1" w14:textId="320BF7F4" w:rsidR="00B23113" w:rsidRPr="005E0424" w:rsidRDefault="00B23113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</w:rPr>
      </w:pPr>
      <w:r w:rsidRPr="005E0424">
        <w:rPr>
          <w:color w:val="000000"/>
        </w:rPr>
        <w:lastRenderedPageBreak/>
        <w:t>Platební podmínky:</w:t>
      </w:r>
      <w:r w:rsidRPr="005E0424">
        <w:rPr>
          <w:color w:val="000000"/>
        </w:rPr>
        <w:tab/>
      </w:r>
      <w:r w:rsidR="004100FB" w:rsidRPr="005E0424">
        <w:rPr>
          <w:color w:val="000000"/>
        </w:rPr>
        <w:t>P</w:t>
      </w:r>
      <w:r w:rsidRPr="005E0424">
        <w:rPr>
          <w:color w:val="000000"/>
        </w:rPr>
        <w:t>řevodem</w:t>
      </w:r>
    </w:p>
    <w:p w14:paraId="401CD72D" w14:textId="2F4E2D38" w:rsidR="00B23113" w:rsidRPr="005E0424" w:rsidRDefault="00B23113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2160" w:right="40"/>
        <w:rPr>
          <w:color w:val="000000"/>
        </w:rPr>
      </w:pPr>
      <w:r w:rsidRPr="005E0424">
        <w:rPr>
          <w:color w:val="000000"/>
        </w:rPr>
        <w:t xml:space="preserve">Termín </w:t>
      </w:r>
      <w:r w:rsidR="001174B6" w:rsidRPr="005E0424">
        <w:rPr>
          <w:color w:val="000000"/>
        </w:rPr>
        <w:t>zahájení činnosti</w:t>
      </w:r>
      <w:r w:rsidRPr="005E0424">
        <w:rPr>
          <w:color w:val="000000"/>
        </w:rPr>
        <w:t>:</w:t>
      </w:r>
      <w:r w:rsidRPr="005E0424">
        <w:rPr>
          <w:color w:val="000000"/>
        </w:rPr>
        <w:tab/>
      </w:r>
      <w:r w:rsidR="00B2210C" w:rsidRPr="005E0424">
        <w:rPr>
          <w:color w:val="000000"/>
        </w:rPr>
        <w:t xml:space="preserve">Na základě písemného </w:t>
      </w:r>
      <w:r w:rsidR="004100FB" w:rsidRPr="005E0424">
        <w:rPr>
          <w:color w:val="000000"/>
        </w:rPr>
        <w:t xml:space="preserve">vyzvání </w:t>
      </w:r>
      <w:r w:rsidR="00B2210C" w:rsidRPr="005E0424">
        <w:rPr>
          <w:color w:val="000000"/>
        </w:rPr>
        <w:t xml:space="preserve">(e-mail) </w:t>
      </w:r>
      <w:r w:rsidR="004100FB" w:rsidRPr="005E0424">
        <w:rPr>
          <w:color w:val="000000"/>
        </w:rPr>
        <w:t xml:space="preserve">objednatele, předpoklad realizace je </w:t>
      </w:r>
      <w:r w:rsidR="00B40B0F" w:rsidRPr="005E0424">
        <w:rPr>
          <w:color w:val="000000"/>
        </w:rPr>
        <w:t>08/</w:t>
      </w:r>
      <w:r w:rsidR="00E5059A" w:rsidRPr="005E0424">
        <w:rPr>
          <w:color w:val="000000"/>
        </w:rPr>
        <w:t xml:space="preserve"> 2024</w:t>
      </w:r>
      <w:r w:rsidRPr="005E0424">
        <w:rPr>
          <w:color w:val="000000"/>
        </w:rPr>
        <w:tab/>
      </w:r>
    </w:p>
    <w:p w14:paraId="2D77BB48" w14:textId="4906FD52" w:rsidR="00B23113" w:rsidRPr="005E0424" w:rsidRDefault="00B23113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</w:rPr>
      </w:pPr>
      <w:r w:rsidRPr="005E0424">
        <w:rPr>
          <w:color w:val="000000"/>
        </w:rPr>
        <w:t>Datum vystavení:</w:t>
      </w:r>
      <w:r w:rsidRPr="005E0424">
        <w:rPr>
          <w:color w:val="000000"/>
        </w:rPr>
        <w:tab/>
      </w:r>
      <w:r w:rsidR="00B40B0F" w:rsidRPr="005E0424">
        <w:rPr>
          <w:color w:val="000000"/>
        </w:rPr>
        <w:t>8</w:t>
      </w:r>
      <w:r w:rsidRPr="005E0424">
        <w:rPr>
          <w:color w:val="000000"/>
        </w:rPr>
        <w:t>.0</w:t>
      </w:r>
      <w:r w:rsidR="00B40B0F" w:rsidRPr="005E0424">
        <w:rPr>
          <w:color w:val="000000"/>
        </w:rPr>
        <w:t>8</w:t>
      </w:r>
      <w:r w:rsidRPr="005E0424">
        <w:rPr>
          <w:color w:val="000000"/>
        </w:rPr>
        <w:t>.2024</w:t>
      </w:r>
    </w:p>
    <w:p w14:paraId="516F6F0F" w14:textId="77777777" w:rsidR="004100FB" w:rsidRPr="005E0424" w:rsidRDefault="004100FB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</w:rPr>
      </w:pPr>
    </w:p>
    <w:p w14:paraId="0DD537C7" w14:textId="57413D1C" w:rsidR="00B23113" w:rsidRPr="005E0424" w:rsidRDefault="00B23113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</w:rPr>
      </w:pPr>
      <w:r w:rsidRPr="005E0424">
        <w:rPr>
          <w:color w:val="000000"/>
        </w:rPr>
        <w:t>Záruční podmínky:</w:t>
      </w:r>
      <w:r w:rsidRPr="005E0424">
        <w:rPr>
          <w:color w:val="000000"/>
        </w:rPr>
        <w:tab/>
      </w:r>
      <w:r w:rsidR="00B2210C" w:rsidRPr="005E0424">
        <w:rPr>
          <w:color w:val="000000"/>
        </w:rPr>
        <w:t>Bez specifikace</w:t>
      </w:r>
    </w:p>
    <w:p w14:paraId="6733146F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56C40D0D" w14:textId="5761E698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64697C">
        <w:rPr>
          <w:rFonts w:cs="Calibri"/>
          <w:b/>
          <w:bCs/>
        </w:rPr>
        <w:t>je</w:t>
      </w:r>
      <w:r>
        <w:rPr>
          <w:rFonts w:cs="Calibri"/>
          <w:b/>
          <w:bCs/>
        </w:rPr>
        <w:t xml:space="preserve"> ekonomickou činnost ŘVC ČR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E57C1E4" w14:textId="3E94A503" w:rsidR="00B23113" w:rsidRDefault="00B23113" w:rsidP="00904217">
      <w:pPr>
        <w:spacing w:after="0" w:line="240" w:lineRule="auto"/>
        <w:ind w:left="216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</w:rPr>
        <w:t>Vystavil:</w:t>
      </w:r>
      <w:r>
        <w:rPr>
          <w:rStyle w:val="normaltextrun"/>
          <w:rFonts w:cs="Calibri"/>
          <w:b/>
          <w:bCs/>
        </w:rPr>
        <w:tab/>
      </w:r>
      <w:proofErr w:type="spellStart"/>
      <w:r w:rsidR="00E5295B">
        <w:rPr>
          <w:rStyle w:val="normaltextrun"/>
          <w:rFonts w:cs="Calibri"/>
          <w:b/>
          <w:bCs/>
        </w:rPr>
        <w:t>xxxx</w:t>
      </w:r>
      <w:proofErr w:type="spellEnd"/>
    </w:p>
    <w:p w14:paraId="5AE9A558" w14:textId="0CAB42A6" w:rsidR="00B23113" w:rsidRDefault="00B23113" w:rsidP="00904217">
      <w:pPr>
        <w:spacing w:after="0" w:line="240" w:lineRule="auto"/>
        <w:ind w:left="2880" w:firstLine="720"/>
        <w:rPr>
          <w:rFonts w:ascii="Segoe UI" w:hAnsi="Segoe UI" w:cs="Segoe UI"/>
          <w:sz w:val="18"/>
          <w:szCs w:val="18"/>
        </w:rPr>
      </w:pPr>
      <w:r w:rsidRPr="00B23113">
        <w:rPr>
          <w:rFonts w:ascii="Segoe UI" w:hAnsi="Segoe UI" w:cs="Segoe UI"/>
          <w:b/>
          <w:bCs/>
          <w:sz w:val="18"/>
          <w:szCs w:val="18"/>
        </w:rPr>
        <w:t>Referent ORE</w:t>
      </w:r>
    </w:p>
    <w:p w14:paraId="50790958" w14:textId="25FA5C95" w:rsidR="00B23113" w:rsidRDefault="00B23113" w:rsidP="00904217">
      <w:pPr>
        <w:spacing w:after="0" w:line="240" w:lineRule="auto"/>
        <w:ind w:left="2880" w:firstLine="72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</w:p>
    <w:p w14:paraId="4E684FC8" w14:textId="77777777" w:rsidR="00B23113" w:rsidRDefault="00B23113" w:rsidP="00B2311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12C98B31" w14:textId="77777777" w:rsidR="00B23113" w:rsidRDefault="00B23113" w:rsidP="00B2311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58EDA0FB" w14:textId="77777777" w:rsidR="00B23113" w:rsidRDefault="00B23113" w:rsidP="00B2311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2F459048" w14:textId="7C95E10F" w:rsidR="00B23113" w:rsidRDefault="00B23113" w:rsidP="00B23113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</w:rPr>
        <w:t>Schvaluje: Ing.</w:t>
      </w:r>
      <w:r>
        <w:rPr>
          <w:rStyle w:val="normaltextrun"/>
          <w:rFonts w:cs="Calibri"/>
          <w:b/>
          <w:bCs/>
        </w:rPr>
        <w:tab/>
        <w:t>Lubomír Fojtů</w:t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normaltextrun"/>
          <w:rFonts w:cs="Calibri"/>
          <w:b/>
          <w:bCs/>
        </w:rPr>
        <w:t>Souhlasí:</w:t>
      </w:r>
      <w:r>
        <w:rPr>
          <w:rStyle w:val="normaltextrun"/>
          <w:rFonts w:cs="Calibri"/>
        </w:rPr>
        <w:t xml:space="preserve"> </w:t>
      </w:r>
      <w:r>
        <w:rPr>
          <w:rStyle w:val="tabchar"/>
          <w:rFonts w:cs="Calibri"/>
        </w:rPr>
        <w:tab/>
      </w:r>
      <w:proofErr w:type="spellStart"/>
      <w:r w:rsidR="00E5295B">
        <w:rPr>
          <w:rStyle w:val="normaltextrun"/>
          <w:rFonts w:cs="Calibri"/>
          <w:b/>
          <w:bCs/>
        </w:rPr>
        <w:t>xxxx</w:t>
      </w:r>
      <w:proofErr w:type="spellEnd"/>
    </w:p>
    <w:p w14:paraId="5AB0546C" w14:textId="0119F65A" w:rsidR="00B23113" w:rsidRDefault="00B23113" w:rsidP="00B23113">
      <w:pPr>
        <w:spacing w:after="0" w:line="240" w:lineRule="auto"/>
        <w:ind w:left="720" w:firstLine="72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</w:rPr>
        <w:t>Ředitel ŘVC ČR</w:t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normaltextrun"/>
          <w:rFonts w:cs="Calibri"/>
          <w:b/>
          <w:bCs/>
        </w:rPr>
        <w:t>Správce rozpočtu</w:t>
      </w:r>
      <w:r>
        <w:rPr>
          <w:rStyle w:val="eop"/>
          <w:rFonts w:cs="Calibri"/>
        </w:rPr>
        <w:t> </w:t>
      </w:r>
    </w:p>
    <w:p w14:paraId="27BD4C1D" w14:textId="77777777" w:rsidR="00B23113" w:rsidRDefault="00B23113" w:rsidP="00B23113">
      <w:pPr>
        <w:spacing w:after="0" w:line="240" w:lineRule="auto"/>
        <w:ind w:firstLine="72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5C0189E7" w14:textId="77777777" w:rsidR="004C54FB" w:rsidRPr="004C54FB" w:rsidRDefault="004C54FB" w:rsidP="00B23113">
      <w:pPr>
        <w:rPr>
          <w:sz w:val="16"/>
          <w:szCs w:val="16"/>
        </w:rPr>
      </w:pPr>
    </w:p>
    <w:p w14:paraId="42143B42" w14:textId="77777777" w:rsidR="004C54FB" w:rsidRPr="004C54FB" w:rsidRDefault="004C54FB" w:rsidP="00B23113">
      <w:pPr>
        <w:rPr>
          <w:sz w:val="16"/>
          <w:szCs w:val="16"/>
        </w:rPr>
      </w:pPr>
    </w:p>
    <w:p w14:paraId="29D13562" w14:textId="64D36244" w:rsidR="00816AA2" w:rsidRDefault="00816AA2" w:rsidP="00B23113">
      <w:r w:rsidRPr="00816AA2">
        <w:t>Za dodavatele převzal a akceptuje:</w:t>
      </w:r>
      <w:r w:rsidR="00E5295B">
        <w:t xml:space="preserve"> 1.11.2024</w:t>
      </w:r>
    </w:p>
    <w:p w14:paraId="0BC1DCB4" w14:textId="77777777" w:rsidR="00D20CA6" w:rsidRDefault="00D20CA6" w:rsidP="00B23113"/>
    <w:p w14:paraId="5CBE176E" w14:textId="77777777" w:rsidR="00D20CA6" w:rsidRDefault="00D20CA6" w:rsidP="00B23113"/>
    <w:p w14:paraId="20871BD4" w14:textId="2ABB4563" w:rsidR="00D20CA6" w:rsidRPr="00D20CA6" w:rsidRDefault="00E5295B" w:rsidP="00D20CA6">
      <w:pPr>
        <w:spacing w:after="0"/>
        <w:rPr>
          <w:b/>
          <w:bCs/>
        </w:rPr>
      </w:pPr>
      <w:proofErr w:type="spellStart"/>
      <w:r>
        <w:rPr>
          <w:b/>
          <w:bCs/>
        </w:rPr>
        <w:t>xxxx</w:t>
      </w:r>
      <w:proofErr w:type="spellEnd"/>
    </w:p>
    <w:p w14:paraId="3DB77919" w14:textId="40E6A12E" w:rsidR="00D20CA6" w:rsidRDefault="00D20CA6" w:rsidP="00D20CA6">
      <w:pPr>
        <w:spacing w:after="0"/>
      </w:pPr>
      <w:r>
        <w:t xml:space="preserve">Osoba zastupující při výkonu </w:t>
      </w:r>
      <w:proofErr w:type="spellStart"/>
      <w:r>
        <w:t>fce</w:t>
      </w:r>
      <w:proofErr w:type="spellEnd"/>
      <w:r>
        <w:t xml:space="preserve"> BROCKVILLE s.r.o.,</w:t>
      </w:r>
    </w:p>
    <w:p w14:paraId="35AD61D7" w14:textId="3C6FF895" w:rsidR="00D20CA6" w:rsidRDefault="00D20CA6" w:rsidP="00B23113">
      <w:r>
        <w:t xml:space="preserve">člena představenstva </w:t>
      </w:r>
      <w:proofErr w:type="spellStart"/>
      <w:r>
        <w:t>Garnets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a.s.</w:t>
      </w:r>
    </w:p>
    <w:p w14:paraId="2E5D0070" w14:textId="77777777" w:rsidR="00D20CA6" w:rsidRPr="00566F6C" w:rsidRDefault="00D20CA6" w:rsidP="00B23113"/>
    <w:sectPr w:rsidR="00D20CA6" w:rsidRPr="00566F6C" w:rsidSect="00566F6C">
      <w:footerReference w:type="default" r:id="rId12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441B2" w14:textId="77777777" w:rsidR="00FE32E0" w:rsidRDefault="00FE32E0">
      <w:pPr>
        <w:spacing w:after="0" w:line="240" w:lineRule="auto"/>
      </w:pPr>
      <w:r>
        <w:separator/>
      </w:r>
    </w:p>
  </w:endnote>
  <w:endnote w:type="continuationSeparator" w:id="0">
    <w:p w14:paraId="5C12430A" w14:textId="77777777" w:rsidR="00FE32E0" w:rsidRDefault="00FE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3A021" w14:textId="77777777" w:rsidR="00FE32E0" w:rsidRDefault="00FE32E0">
      <w:pPr>
        <w:spacing w:after="0" w:line="240" w:lineRule="auto"/>
      </w:pPr>
      <w:r>
        <w:separator/>
      </w:r>
    </w:p>
  </w:footnote>
  <w:footnote w:type="continuationSeparator" w:id="0">
    <w:p w14:paraId="124EE872" w14:textId="77777777" w:rsidR="00FE32E0" w:rsidRDefault="00FE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DE51AF"/>
    <w:multiLevelType w:val="hybridMultilevel"/>
    <w:tmpl w:val="9A0C4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E7FDF"/>
    <w:multiLevelType w:val="hybridMultilevel"/>
    <w:tmpl w:val="1DDA7D02"/>
    <w:lvl w:ilvl="0" w:tplc="56E63B94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E90D35"/>
    <w:multiLevelType w:val="multilevel"/>
    <w:tmpl w:val="DE76D5A2"/>
    <w:lvl w:ilvl="0">
      <w:start w:val="1"/>
      <w:numFmt w:val="bullet"/>
      <w:lvlText w:val=""/>
      <w:lvlJc w:val="left"/>
      <w:pPr>
        <w:ind w:left="3937" w:hanging="397"/>
      </w:pPr>
      <w:rPr>
        <w:rFonts w:ascii="Symbol" w:hAnsi="Symbol" w:hint="default"/>
        <w:i/>
      </w:rPr>
    </w:lvl>
    <w:lvl w:ilvl="1">
      <w:start w:val="1"/>
      <w:numFmt w:val="bullet"/>
      <w:lvlText w:val="o"/>
      <w:lvlJc w:val="left"/>
      <w:pPr>
        <w:ind w:left="5428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514" w:hanging="360"/>
      </w:pPr>
      <w:rPr>
        <w:rFonts w:ascii="Wingdings" w:hAnsi="Wingdings" w:hint="default"/>
      </w:rPr>
    </w:lvl>
  </w:abstractNum>
  <w:abstractNum w:abstractNumId="5" w15:restartNumberingAfterBreak="0">
    <w:nsid w:val="4D393DCD"/>
    <w:multiLevelType w:val="hybridMultilevel"/>
    <w:tmpl w:val="4B904E3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1AD191E"/>
    <w:multiLevelType w:val="multilevel"/>
    <w:tmpl w:val="6AE0AB6A"/>
    <w:styleLink w:val="Styl2"/>
    <w:lvl w:ilvl="0">
      <w:start w:val="1"/>
      <w:numFmt w:val="upperLetter"/>
      <w:lvlText w:val="%1"/>
      <w:lvlJc w:val="left"/>
      <w:pPr>
        <w:ind w:left="1701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3192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7" w15:restartNumberingAfterBreak="0">
    <w:nsid w:val="53BB79FE"/>
    <w:multiLevelType w:val="hybridMultilevel"/>
    <w:tmpl w:val="C39CC222"/>
    <w:lvl w:ilvl="0" w:tplc="04050003">
      <w:start w:val="1"/>
      <w:numFmt w:val="bullet"/>
      <w:lvlText w:val="o"/>
      <w:lvlJc w:val="left"/>
      <w:pPr>
        <w:ind w:left="3195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67934272"/>
    <w:multiLevelType w:val="hybridMultilevel"/>
    <w:tmpl w:val="8CFC0A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B18FF"/>
    <w:multiLevelType w:val="hybridMultilevel"/>
    <w:tmpl w:val="49D621C2"/>
    <w:lvl w:ilvl="0" w:tplc="138AFD3A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3097D58"/>
    <w:multiLevelType w:val="multilevel"/>
    <w:tmpl w:val="6AE0AB6A"/>
    <w:numStyleLink w:val="Styl2"/>
  </w:abstractNum>
  <w:abstractNum w:abstractNumId="11" w15:restartNumberingAfterBreak="0">
    <w:nsid w:val="7AC65A14"/>
    <w:multiLevelType w:val="hybridMultilevel"/>
    <w:tmpl w:val="2E582B9E"/>
    <w:lvl w:ilvl="0" w:tplc="F04ACC5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8385320">
    <w:abstractNumId w:val="3"/>
  </w:num>
  <w:num w:numId="2" w16cid:durableId="552959251">
    <w:abstractNumId w:val="0"/>
  </w:num>
  <w:num w:numId="3" w16cid:durableId="1049302228">
    <w:abstractNumId w:val="1"/>
  </w:num>
  <w:num w:numId="4" w16cid:durableId="1082677783">
    <w:abstractNumId w:val="11"/>
  </w:num>
  <w:num w:numId="5" w16cid:durableId="1368603585">
    <w:abstractNumId w:val="6"/>
  </w:num>
  <w:num w:numId="6" w16cid:durableId="1136142069">
    <w:abstractNumId w:val="10"/>
    <w:lvlOverride w:ilvl="0">
      <w:lvl w:ilvl="0">
        <w:start w:val="1"/>
        <w:numFmt w:val="upperLetter"/>
        <w:lvlText w:val="%1"/>
        <w:lvlJc w:val="left"/>
        <w:pPr>
          <w:ind w:left="1701" w:hanging="397"/>
        </w:pPr>
        <w:rPr>
          <w:rFonts w:ascii="Times New Roman" w:hAnsi="Times New Roman" w:cs="Times New Roman"/>
          <w:i/>
        </w:rPr>
      </w:lvl>
    </w:lvlOverride>
  </w:num>
  <w:num w:numId="7" w16cid:durableId="1772506885">
    <w:abstractNumId w:val="2"/>
  </w:num>
  <w:num w:numId="8" w16cid:durableId="1237284598">
    <w:abstractNumId w:val="7"/>
  </w:num>
  <w:num w:numId="9" w16cid:durableId="1772236495">
    <w:abstractNumId w:val="9"/>
  </w:num>
  <w:num w:numId="10" w16cid:durableId="1020739421">
    <w:abstractNumId w:val="4"/>
  </w:num>
  <w:num w:numId="11" w16cid:durableId="1303387639">
    <w:abstractNumId w:val="8"/>
  </w:num>
  <w:num w:numId="12" w16cid:durableId="887644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09E"/>
    <w:rsid w:val="000255CB"/>
    <w:rsid w:val="00033C56"/>
    <w:rsid w:val="00045E9A"/>
    <w:rsid w:val="000477D3"/>
    <w:rsid w:val="000563D1"/>
    <w:rsid w:val="00056FCC"/>
    <w:rsid w:val="00067C02"/>
    <w:rsid w:val="00067CF9"/>
    <w:rsid w:val="000719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E2F1F"/>
    <w:rsid w:val="000E3120"/>
    <w:rsid w:val="000F3B5D"/>
    <w:rsid w:val="000F432D"/>
    <w:rsid w:val="000F53D1"/>
    <w:rsid w:val="000F7E10"/>
    <w:rsid w:val="0010131A"/>
    <w:rsid w:val="001174B6"/>
    <w:rsid w:val="00122792"/>
    <w:rsid w:val="001354F5"/>
    <w:rsid w:val="00142CB2"/>
    <w:rsid w:val="00150E23"/>
    <w:rsid w:val="00165917"/>
    <w:rsid w:val="00170DB8"/>
    <w:rsid w:val="00171B65"/>
    <w:rsid w:val="00172155"/>
    <w:rsid w:val="00176811"/>
    <w:rsid w:val="00176EB3"/>
    <w:rsid w:val="0018299A"/>
    <w:rsid w:val="00190D93"/>
    <w:rsid w:val="00191D77"/>
    <w:rsid w:val="001A29F8"/>
    <w:rsid w:val="001A54A8"/>
    <w:rsid w:val="001B21D6"/>
    <w:rsid w:val="001B28DC"/>
    <w:rsid w:val="001D0FE1"/>
    <w:rsid w:val="001D414A"/>
    <w:rsid w:val="001E5ECB"/>
    <w:rsid w:val="001F0568"/>
    <w:rsid w:val="001F3008"/>
    <w:rsid w:val="001F3976"/>
    <w:rsid w:val="002078D7"/>
    <w:rsid w:val="00213C03"/>
    <w:rsid w:val="00217F55"/>
    <w:rsid w:val="00222C17"/>
    <w:rsid w:val="002250B1"/>
    <w:rsid w:val="0023021D"/>
    <w:rsid w:val="0023044E"/>
    <w:rsid w:val="002326FC"/>
    <w:rsid w:val="00246C94"/>
    <w:rsid w:val="00251675"/>
    <w:rsid w:val="0026146B"/>
    <w:rsid w:val="00265BFF"/>
    <w:rsid w:val="00273403"/>
    <w:rsid w:val="00273631"/>
    <w:rsid w:val="00273FDD"/>
    <w:rsid w:val="0027456E"/>
    <w:rsid w:val="002770F8"/>
    <w:rsid w:val="0028450B"/>
    <w:rsid w:val="00297309"/>
    <w:rsid w:val="00297614"/>
    <w:rsid w:val="002A5EF2"/>
    <w:rsid w:val="002A6A77"/>
    <w:rsid w:val="002B5756"/>
    <w:rsid w:val="002D437A"/>
    <w:rsid w:val="002E0F92"/>
    <w:rsid w:val="002E74F9"/>
    <w:rsid w:val="002F751E"/>
    <w:rsid w:val="0033212E"/>
    <w:rsid w:val="003331F8"/>
    <w:rsid w:val="003347D7"/>
    <w:rsid w:val="0034167F"/>
    <w:rsid w:val="00360C8B"/>
    <w:rsid w:val="00374631"/>
    <w:rsid w:val="003872C4"/>
    <w:rsid w:val="0039145E"/>
    <w:rsid w:val="003A64DD"/>
    <w:rsid w:val="003A6EB1"/>
    <w:rsid w:val="003B25AA"/>
    <w:rsid w:val="003E0E8F"/>
    <w:rsid w:val="003E2D12"/>
    <w:rsid w:val="003E5966"/>
    <w:rsid w:val="003F0E60"/>
    <w:rsid w:val="003F2364"/>
    <w:rsid w:val="004100FB"/>
    <w:rsid w:val="004120C5"/>
    <w:rsid w:val="004308AD"/>
    <w:rsid w:val="004336B4"/>
    <w:rsid w:val="00433A2A"/>
    <w:rsid w:val="00445B8D"/>
    <w:rsid w:val="00450510"/>
    <w:rsid w:val="00455802"/>
    <w:rsid w:val="0046035B"/>
    <w:rsid w:val="00460BCD"/>
    <w:rsid w:val="00461323"/>
    <w:rsid w:val="00463B6A"/>
    <w:rsid w:val="00463D83"/>
    <w:rsid w:val="0049111A"/>
    <w:rsid w:val="004A292A"/>
    <w:rsid w:val="004A77CE"/>
    <w:rsid w:val="004A7908"/>
    <w:rsid w:val="004B2A41"/>
    <w:rsid w:val="004C0BD7"/>
    <w:rsid w:val="004C4BD3"/>
    <w:rsid w:val="004C54FB"/>
    <w:rsid w:val="004E20EF"/>
    <w:rsid w:val="004F1490"/>
    <w:rsid w:val="00504226"/>
    <w:rsid w:val="00504FB1"/>
    <w:rsid w:val="00505A0C"/>
    <w:rsid w:val="00534A12"/>
    <w:rsid w:val="00535C2D"/>
    <w:rsid w:val="00542083"/>
    <w:rsid w:val="00542F67"/>
    <w:rsid w:val="0054364D"/>
    <w:rsid w:val="00562EAD"/>
    <w:rsid w:val="0056388B"/>
    <w:rsid w:val="00566F6C"/>
    <w:rsid w:val="00567701"/>
    <w:rsid w:val="005716E0"/>
    <w:rsid w:val="00582B3C"/>
    <w:rsid w:val="00585546"/>
    <w:rsid w:val="005928C8"/>
    <w:rsid w:val="005A6748"/>
    <w:rsid w:val="005C384D"/>
    <w:rsid w:val="005C464D"/>
    <w:rsid w:val="005E0424"/>
    <w:rsid w:val="005F1E73"/>
    <w:rsid w:val="006014E6"/>
    <w:rsid w:val="00603131"/>
    <w:rsid w:val="00606D56"/>
    <w:rsid w:val="00616F9D"/>
    <w:rsid w:val="00625F19"/>
    <w:rsid w:val="00631B68"/>
    <w:rsid w:val="006332CE"/>
    <w:rsid w:val="006378B9"/>
    <w:rsid w:val="0064697C"/>
    <w:rsid w:val="00651FA4"/>
    <w:rsid w:val="00656ED8"/>
    <w:rsid w:val="00667C66"/>
    <w:rsid w:val="00670F35"/>
    <w:rsid w:val="00690093"/>
    <w:rsid w:val="00693761"/>
    <w:rsid w:val="00694021"/>
    <w:rsid w:val="006B2D53"/>
    <w:rsid w:val="006B37BF"/>
    <w:rsid w:val="006B42DB"/>
    <w:rsid w:val="006B71F4"/>
    <w:rsid w:val="006C19DA"/>
    <w:rsid w:val="006D47EE"/>
    <w:rsid w:val="006E0797"/>
    <w:rsid w:val="006E65AE"/>
    <w:rsid w:val="006E75A3"/>
    <w:rsid w:val="006F31F2"/>
    <w:rsid w:val="006F59A1"/>
    <w:rsid w:val="006F5D79"/>
    <w:rsid w:val="007013A3"/>
    <w:rsid w:val="0070144E"/>
    <w:rsid w:val="00704A47"/>
    <w:rsid w:val="007061EF"/>
    <w:rsid w:val="0071229C"/>
    <w:rsid w:val="00717262"/>
    <w:rsid w:val="00720594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1A30"/>
    <w:rsid w:val="00802BDC"/>
    <w:rsid w:val="0080434D"/>
    <w:rsid w:val="00805997"/>
    <w:rsid w:val="00816AA2"/>
    <w:rsid w:val="008302CA"/>
    <w:rsid w:val="00836EC4"/>
    <w:rsid w:val="00840826"/>
    <w:rsid w:val="00850A1C"/>
    <w:rsid w:val="00852A6D"/>
    <w:rsid w:val="00855F05"/>
    <w:rsid w:val="00862438"/>
    <w:rsid w:val="00882612"/>
    <w:rsid w:val="0089004E"/>
    <w:rsid w:val="008A3CD2"/>
    <w:rsid w:val="008B0056"/>
    <w:rsid w:val="008B1889"/>
    <w:rsid w:val="008C6BAA"/>
    <w:rsid w:val="008D1F78"/>
    <w:rsid w:val="008E4C60"/>
    <w:rsid w:val="00904217"/>
    <w:rsid w:val="0090475D"/>
    <w:rsid w:val="009125BD"/>
    <w:rsid w:val="009126F0"/>
    <w:rsid w:val="009201EF"/>
    <w:rsid w:val="009532C2"/>
    <w:rsid w:val="00957E22"/>
    <w:rsid w:val="0096143E"/>
    <w:rsid w:val="0096739E"/>
    <w:rsid w:val="00976DF8"/>
    <w:rsid w:val="0098229D"/>
    <w:rsid w:val="0098239C"/>
    <w:rsid w:val="00987D9A"/>
    <w:rsid w:val="00987E92"/>
    <w:rsid w:val="009936F1"/>
    <w:rsid w:val="00994C7B"/>
    <w:rsid w:val="00994DDF"/>
    <w:rsid w:val="009A1BC0"/>
    <w:rsid w:val="009B4AC4"/>
    <w:rsid w:val="009C08F8"/>
    <w:rsid w:val="009C15B8"/>
    <w:rsid w:val="009D3046"/>
    <w:rsid w:val="009E33C5"/>
    <w:rsid w:val="009E6599"/>
    <w:rsid w:val="009E79E1"/>
    <w:rsid w:val="00A22369"/>
    <w:rsid w:val="00A30A31"/>
    <w:rsid w:val="00A33837"/>
    <w:rsid w:val="00A36C49"/>
    <w:rsid w:val="00A43D3F"/>
    <w:rsid w:val="00A44C32"/>
    <w:rsid w:val="00A461FE"/>
    <w:rsid w:val="00A7118D"/>
    <w:rsid w:val="00A72BBE"/>
    <w:rsid w:val="00A74B91"/>
    <w:rsid w:val="00A762E5"/>
    <w:rsid w:val="00A96809"/>
    <w:rsid w:val="00A978BF"/>
    <w:rsid w:val="00AA7B05"/>
    <w:rsid w:val="00AB08F2"/>
    <w:rsid w:val="00AC4AF0"/>
    <w:rsid w:val="00AC5B87"/>
    <w:rsid w:val="00AC7366"/>
    <w:rsid w:val="00AD0588"/>
    <w:rsid w:val="00AD0A6B"/>
    <w:rsid w:val="00AE6150"/>
    <w:rsid w:val="00AF6FAD"/>
    <w:rsid w:val="00AF7E54"/>
    <w:rsid w:val="00B04813"/>
    <w:rsid w:val="00B164F5"/>
    <w:rsid w:val="00B203C6"/>
    <w:rsid w:val="00B2210C"/>
    <w:rsid w:val="00B23113"/>
    <w:rsid w:val="00B40B0F"/>
    <w:rsid w:val="00B4150D"/>
    <w:rsid w:val="00B8027B"/>
    <w:rsid w:val="00B936BA"/>
    <w:rsid w:val="00BA0791"/>
    <w:rsid w:val="00BB050A"/>
    <w:rsid w:val="00BB50D1"/>
    <w:rsid w:val="00BC1A7F"/>
    <w:rsid w:val="00BC4272"/>
    <w:rsid w:val="00BC6236"/>
    <w:rsid w:val="00BC6B04"/>
    <w:rsid w:val="00BD086A"/>
    <w:rsid w:val="00BD2091"/>
    <w:rsid w:val="00BD6EAD"/>
    <w:rsid w:val="00C10375"/>
    <w:rsid w:val="00C12BCD"/>
    <w:rsid w:val="00C22AE9"/>
    <w:rsid w:val="00C37BCE"/>
    <w:rsid w:val="00C44C7C"/>
    <w:rsid w:val="00C520CE"/>
    <w:rsid w:val="00C71A3B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D0551"/>
    <w:rsid w:val="00CD530F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0CA6"/>
    <w:rsid w:val="00D34F6A"/>
    <w:rsid w:val="00D405C7"/>
    <w:rsid w:val="00D42667"/>
    <w:rsid w:val="00D4300B"/>
    <w:rsid w:val="00D46474"/>
    <w:rsid w:val="00D5367F"/>
    <w:rsid w:val="00D670B1"/>
    <w:rsid w:val="00D67FF4"/>
    <w:rsid w:val="00D71F88"/>
    <w:rsid w:val="00D90E9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D7369"/>
    <w:rsid w:val="00DE0DDE"/>
    <w:rsid w:val="00E13208"/>
    <w:rsid w:val="00E14D68"/>
    <w:rsid w:val="00E20339"/>
    <w:rsid w:val="00E24129"/>
    <w:rsid w:val="00E31742"/>
    <w:rsid w:val="00E34032"/>
    <w:rsid w:val="00E5059A"/>
    <w:rsid w:val="00E510F5"/>
    <w:rsid w:val="00E5295B"/>
    <w:rsid w:val="00E66887"/>
    <w:rsid w:val="00E71112"/>
    <w:rsid w:val="00E86BEE"/>
    <w:rsid w:val="00E92859"/>
    <w:rsid w:val="00EA47BB"/>
    <w:rsid w:val="00EB1537"/>
    <w:rsid w:val="00EB75C4"/>
    <w:rsid w:val="00EC4EDC"/>
    <w:rsid w:val="00EC6A26"/>
    <w:rsid w:val="00ED13FC"/>
    <w:rsid w:val="00EE2D0D"/>
    <w:rsid w:val="00EE4B02"/>
    <w:rsid w:val="00EE7917"/>
    <w:rsid w:val="00EF5B87"/>
    <w:rsid w:val="00EF79CC"/>
    <w:rsid w:val="00F104F1"/>
    <w:rsid w:val="00F1081C"/>
    <w:rsid w:val="00F1261C"/>
    <w:rsid w:val="00F237B0"/>
    <w:rsid w:val="00F3345D"/>
    <w:rsid w:val="00F353F6"/>
    <w:rsid w:val="00F54D50"/>
    <w:rsid w:val="00F620A3"/>
    <w:rsid w:val="00F85F35"/>
    <w:rsid w:val="00F92078"/>
    <w:rsid w:val="00F92A13"/>
    <w:rsid w:val="00FB2D6C"/>
    <w:rsid w:val="00FC27BC"/>
    <w:rsid w:val="00FD1614"/>
    <w:rsid w:val="00FE32E0"/>
    <w:rsid w:val="00FE4055"/>
    <w:rsid w:val="00FF1EAA"/>
    <w:rsid w:val="00FF36A1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B5690C38-66C3-48CA-AB7F-A5A6B9CD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9126F0"/>
    <w:pPr>
      <w:ind w:left="720"/>
      <w:contextualSpacing/>
    </w:pPr>
  </w:style>
  <w:style w:type="paragraph" w:customStyle="1" w:styleId="paragraph">
    <w:name w:val="paragraph"/>
    <w:basedOn w:val="Normln"/>
    <w:rsid w:val="00B23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B23113"/>
  </w:style>
  <w:style w:type="character" w:customStyle="1" w:styleId="tabchar">
    <w:name w:val="tabchar"/>
    <w:basedOn w:val="Standardnpsmoodstavce"/>
    <w:rsid w:val="00B23113"/>
  </w:style>
  <w:style w:type="character" w:customStyle="1" w:styleId="eop">
    <w:name w:val="eop"/>
    <w:basedOn w:val="Standardnpsmoodstavce"/>
    <w:rsid w:val="00B23113"/>
  </w:style>
  <w:style w:type="character" w:customStyle="1" w:styleId="OdstavecseseznamemChar">
    <w:name w:val="Odstavec se seznamem Char"/>
    <w:link w:val="Odstavecseseznamem"/>
    <w:uiPriority w:val="34"/>
    <w:rsid w:val="00994C7B"/>
    <w:rPr>
      <w:sz w:val="22"/>
      <w:szCs w:val="22"/>
    </w:rPr>
  </w:style>
  <w:style w:type="numbering" w:customStyle="1" w:styleId="Styl2">
    <w:name w:val="Styl2"/>
    <w:uiPriority w:val="99"/>
    <w:rsid w:val="00994C7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belka@rvccr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09B492574E84ABA47304196E5534D" ma:contentTypeVersion="11" ma:contentTypeDescription="Vytvoří nový dokument" ma:contentTypeScope="" ma:versionID="9f0621ab60d71bf84650f6458249eecb">
  <xsd:schema xmlns:xsd="http://www.w3.org/2001/XMLSchema" xmlns:xs="http://www.w3.org/2001/XMLSchema" xmlns:p="http://schemas.microsoft.com/office/2006/metadata/properties" xmlns:ns2="bd5f2672-7224-41f4-bdc5-efb862100c5a" xmlns:ns3="dff4abc6-c8a4-4f54-931e-eaa3857b3f18" targetNamespace="http://schemas.microsoft.com/office/2006/metadata/properties" ma:root="true" ma:fieldsID="b79b965d44452ccfe096790a7fc66087" ns2:_="" ns3:_="">
    <xsd:import namespace="bd5f2672-7224-41f4-bdc5-efb862100c5a"/>
    <xsd:import namespace="dff4abc6-c8a4-4f54-931e-eaa3857b3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f2672-7224-41f4-bdc5-efb862100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506035a-87a1-4c35-b8bc-a161b663f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abc6-c8a4-4f54-931e-eaa3857b3f1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7aa61e-4c55-4ee2-9ce7-4209ad6e34a2}" ma:internalName="TaxCatchAll" ma:showField="CatchAllData" ma:web="dff4abc6-c8a4-4f54-931e-eaa3857b3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f2672-7224-41f4-bdc5-efb862100c5a">
      <Terms xmlns="http://schemas.microsoft.com/office/infopath/2007/PartnerControls"/>
    </lcf76f155ced4ddcb4097134ff3c332f>
    <TaxCatchAll xmlns="dff4abc6-c8a4-4f54-931e-eaa3857b3f18" xsi:nil="true"/>
  </documentManagement>
</p:properties>
</file>

<file path=customXml/itemProps1.xml><?xml version="1.0" encoding="utf-8"?>
<ds:datastoreItem xmlns:ds="http://schemas.openxmlformats.org/officeDocument/2006/customXml" ds:itemID="{810E1584-AF3D-4F7B-9CB2-9441AE4F5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95CA4-8BC1-4F5F-A59B-98954FC1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f2672-7224-41f4-bdc5-efb862100c5a"/>
    <ds:schemaRef ds:uri="dff4abc6-c8a4-4f54-931e-eaa3857b3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A3D8A-7813-4CB9-9CB6-E89B9C6A54F9}">
  <ds:schemaRefs>
    <ds:schemaRef ds:uri="http://schemas.microsoft.com/office/2006/metadata/properties"/>
    <ds:schemaRef ds:uri="http://schemas.microsoft.com/office/infopath/2007/PartnerControls"/>
    <ds:schemaRef ds:uri="bd5f2672-7224-41f4-bdc5-efb862100c5a"/>
    <ds:schemaRef ds:uri="dff4abc6-c8a4-4f54-931e-eaa3857b3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2278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Háčková</dc:creator>
  <cp:keywords/>
  <cp:lastModifiedBy>Jana Mullerová</cp:lastModifiedBy>
  <cp:revision>3</cp:revision>
  <cp:lastPrinted>2024-09-02T07:43:00Z</cp:lastPrinted>
  <dcterms:created xsi:type="dcterms:W3CDTF">2024-11-04T12:01:00Z</dcterms:created>
  <dcterms:modified xsi:type="dcterms:W3CDTF">2024-11-04T12:04:00Z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0x01010065709B492574E84ABA47304196E5534D</vt:lpwstr>
  </property>
</Properties>
</file>