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7794F" w14:textId="77777777" w:rsidR="00132BEA" w:rsidRPr="003B56FF" w:rsidRDefault="00132BEA" w:rsidP="00132BEA">
      <w:pPr>
        <w:pStyle w:val="Zkladntext"/>
        <w:ind w:firstLine="0"/>
        <w:jc w:val="left"/>
        <w:outlineLvl w:val="0"/>
        <w:rPr>
          <w:rFonts w:ascii="Arial" w:hAnsi="Arial" w:cs="Arial"/>
          <w:b/>
          <w:sz w:val="22"/>
          <w:szCs w:val="22"/>
        </w:rPr>
      </w:pPr>
      <w:r w:rsidRPr="003B56FF">
        <w:rPr>
          <w:rFonts w:ascii="Arial" w:hAnsi="Arial" w:cs="Arial"/>
          <w:b/>
          <w:sz w:val="22"/>
          <w:szCs w:val="22"/>
        </w:rPr>
        <w:t xml:space="preserve">Česká národní banka, Na Příkopě 28, 115 03 Praha 1, IČO </w:t>
      </w:r>
      <w:smartTag w:uri="urn:schemas-microsoft-com:office:smarttags" w:element="phone">
        <w:smartTagPr>
          <w:attr w:uri="urn:schemas-microsoft-com:office:office" w:name="ls" w:val="trans"/>
        </w:smartTagPr>
        <w:r w:rsidRPr="003B56FF">
          <w:rPr>
            <w:rFonts w:ascii="Arial" w:hAnsi="Arial" w:cs="Arial"/>
            <w:b/>
            <w:sz w:val="22"/>
            <w:szCs w:val="22"/>
          </w:rPr>
          <w:t>48136450</w:t>
        </w:r>
      </w:smartTag>
    </w:p>
    <w:p w14:paraId="3195A4CA" w14:textId="77777777" w:rsidR="00132BEA" w:rsidRDefault="00132BEA" w:rsidP="00132BEA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zastoupená </w:t>
      </w:r>
      <w:r>
        <w:rPr>
          <w:rFonts w:ascii="Arial" w:hAnsi="Arial" w:cs="Arial"/>
          <w:sz w:val="22"/>
          <w:szCs w:val="22"/>
        </w:rPr>
        <w:t xml:space="preserve">Ing. Jarmilou Sedláčkovou, ředitelkou odboru provozního Plzeň sekce peněžní  </w:t>
      </w:r>
    </w:p>
    <w:p w14:paraId="54DFB219" w14:textId="77777777" w:rsidR="00132BEA" w:rsidRDefault="00132BEA" w:rsidP="00132BEA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platebního styku       </w:t>
      </w:r>
    </w:p>
    <w:p w14:paraId="24C04552" w14:textId="77777777" w:rsidR="00132BEA" w:rsidRDefault="00132BEA" w:rsidP="00132BEA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Ing. Danou Jedlíkovou, MBA, vedoucí referátu platebních služeb odboru provozního Plzeň</w:t>
      </w:r>
    </w:p>
    <w:p w14:paraId="7F302544" w14:textId="77777777" w:rsidR="00132BEA" w:rsidRPr="0044679C" w:rsidRDefault="00132BEA" w:rsidP="00132BEA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sekce peněžní a platebního styku</w:t>
      </w:r>
    </w:p>
    <w:p w14:paraId="751290AB" w14:textId="77777777" w:rsidR="00132BEA" w:rsidRPr="0044679C" w:rsidRDefault="00132BEA" w:rsidP="00132BEA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(dále jen "ČNB")</w:t>
      </w:r>
    </w:p>
    <w:p w14:paraId="0B06995F" w14:textId="6A2D36E1" w:rsidR="00D111C7" w:rsidRDefault="00CE67D2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634FB1F6" w14:textId="77777777" w:rsidR="00DF7CA9" w:rsidRPr="00966FB5" w:rsidRDefault="00DF7CA9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15BC1F78" w14:textId="530374D1" w:rsidR="000B5E29" w:rsidRDefault="000B5E29" w:rsidP="00D111C7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Dětský diagnostický ústav, středisko výchovné péče, základní škola a školní jídelna, Plzeň, Karlovarská 67</w:t>
      </w:r>
    </w:p>
    <w:p w14:paraId="0B069961" w14:textId="0DA1DD86" w:rsidR="00D111C7" w:rsidRPr="00966FB5" w:rsidRDefault="00D111C7" w:rsidP="00D111C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název právnické osoby</w:t>
      </w:r>
    </w:p>
    <w:p w14:paraId="2FD7AEF4" w14:textId="44AB09EF" w:rsidR="00CC15BC" w:rsidRPr="00ED1F07" w:rsidRDefault="00D111C7" w:rsidP="00CC15BC">
      <w:pPr>
        <w:pStyle w:val="Zkladntext"/>
        <w:spacing w:before="240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ED1F07">
        <w:rPr>
          <w:rFonts w:ascii="Arial" w:hAnsi="Arial" w:cs="Arial"/>
          <w:sz w:val="22"/>
          <w:szCs w:val="22"/>
        </w:rPr>
        <w:t>sídlo</w:t>
      </w:r>
      <w:r w:rsidR="00144AD6" w:rsidRPr="00ED1F07">
        <w:rPr>
          <w:rFonts w:ascii="Arial" w:hAnsi="Arial" w:cs="Arial"/>
          <w:b/>
          <w:sz w:val="22"/>
          <w:szCs w:val="22"/>
        </w:rPr>
        <w:t xml:space="preserve"> </w:t>
      </w:r>
      <w:r w:rsidR="000B5E29" w:rsidRPr="000B5E29">
        <w:rPr>
          <w:rFonts w:ascii="Arial" w:hAnsi="Arial" w:cs="Arial"/>
          <w:b/>
          <w:sz w:val="22"/>
          <w:szCs w:val="22"/>
        </w:rPr>
        <w:t>Karlovarská  67</w:t>
      </w:r>
      <w:r w:rsidR="00144AD6" w:rsidRPr="00ED1F07">
        <w:rPr>
          <w:rFonts w:ascii="Arial" w:hAnsi="Arial" w:cs="Arial"/>
          <w:b/>
          <w:sz w:val="22"/>
          <w:szCs w:val="22"/>
        </w:rPr>
        <w:t xml:space="preserve">, </w:t>
      </w:r>
      <w:r w:rsidR="000B5E29" w:rsidRPr="000B5E29">
        <w:rPr>
          <w:rFonts w:ascii="Arial" w:hAnsi="Arial" w:cs="Arial"/>
          <w:b/>
          <w:sz w:val="22"/>
          <w:szCs w:val="22"/>
        </w:rPr>
        <w:t>323 18  Plzeň</w:t>
      </w:r>
    </w:p>
    <w:p w14:paraId="0B069963" w14:textId="3D4232F8" w:rsidR="00D111C7" w:rsidRPr="00966FB5" w:rsidRDefault="00D111C7" w:rsidP="00CC15BC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IČ</w:t>
      </w:r>
      <w:r w:rsidR="00AF5D3B" w:rsidRPr="00966FB5">
        <w:rPr>
          <w:rFonts w:ascii="Arial" w:hAnsi="Arial" w:cs="Arial"/>
          <w:sz w:val="22"/>
          <w:szCs w:val="22"/>
        </w:rPr>
        <w:t>O</w:t>
      </w:r>
      <w:r w:rsidR="00144AD6">
        <w:rPr>
          <w:rFonts w:ascii="Arial" w:hAnsi="Arial" w:cs="Arial"/>
          <w:sz w:val="22"/>
          <w:szCs w:val="22"/>
        </w:rPr>
        <w:t xml:space="preserve"> </w:t>
      </w:r>
      <w:r w:rsidR="000B5E29" w:rsidRPr="000B5E29">
        <w:rPr>
          <w:rFonts w:ascii="Arial" w:hAnsi="Arial" w:cs="Arial"/>
          <w:b/>
          <w:sz w:val="22"/>
          <w:szCs w:val="22"/>
        </w:rPr>
        <w:t>49778129</w:t>
      </w:r>
    </w:p>
    <w:p w14:paraId="0B069966" w14:textId="32D16D5B" w:rsidR="00D111C7" w:rsidRPr="00966FB5" w:rsidRDefault="00D111C7" w:rsidP="00CC15BC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zastoupen</w:t>
      </w:r>
      <w:r w:rsidR="00595D83" w:rsidRPr="004B7745">
        <w:rPr>
          <w:rFonts w:ascii="Arial" w:hAnsi="Arial" w:cs="Arial"/>
          <w:sz w:val="22"/>
          <w:szCs w:val="22"/>
        </w:rPr>
        <w:t>ý</w:t>
      </w:r>
      <w:r w:rsidR="0086418C" w:rsidRPr="00966FB5">
        <w:rPr>
          <w:rFonts w:ascii="Arial" w:hAnsi="Arial" w:cs="Arial"/>
          <w:sz w:val="22"/>
          <w:szCs w:val="22"/>
        </w:rPr>
        <w:t xml:space="preserve"> </w:t>
      </w:r>
      <w:r w:rsidR="00C7612B">
        <w:rPr>
          <w:rFonts w:ascii="Arial" w:hAnsi="Arial" w:cs="Arial"/>
          <w:sz w:val="22"/>
          <w:szCs w:val="22"/>
        </w:rPr>
        <w:t xml:space="preserve">Mgr. </w:t>
      </w:r>
      <w:r w:rsidR="000B5E29">
        <w:rPr>
          <w:rFonts w:ascii="Arial" w:hAnsi="Arial" w:cs="Arial"/>
          <w:sz w:val="22"/>
          <w:szCs w:val="22"/>
        </w:rPr>
        <w:t>Viktorem Vanžurou</w:t>
      </w:r>
      <w:r w:rsidR="00C7612B">
        <w:rPr>
          <w:rFonts w:ascii="Arial" w:hAnsi="Arial" w:cs="Arial"/>
          <w:sz w:val="22"/>
          <w:szCs w:val="22"/>
        </w:rPr>
        <w:t>, ředitelem ústavu</w:t>
      </w:r>
    </w:p>
    <w:p w14:paraId="0B069967" w14:textId="77777777" w:rsidR="00D111C7" w:rsidRPr="00966FB5" w:rsidRDefault="00D111C7" w:rsidP="00D111C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"klient")</w:t>
      </w:r>
    </w:p>
    <w:p w14:paraId="0B069969" w14:textId="77777777" w:rsidR="00D111C7" w:rsidRPr="00966FB5" w:rsidRDefault="00D111C7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A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B" w14:textId="745B6CF6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966FB5">
        <w:rPr>
          <w:rFonts w:ascii="Arial" w:hAnsi="Arial" w:cs="Arial"/>
          <w:b/>
          <w:sz w:val="26"/>
          <w:szCs w:val="26"/>
        </w:rPr>
        <w:t xml:space="preserve">smlouvu o </w:t>
      </w:r>
      <w:r w:rsidRPr="00C7612B">
        <w:rPr>
          <w:rFonts w:ascii="Arial" w:hAnsi="Arial" w:cs="Arial"/>
          <w:b/>
          <w:sz w:val="26"/>
          <w:szCs w:val="26"/>
        </w:rPr>
        <w:t>účtu</w:t>
      </w:r>
      <w:r w:rsidR="00733C25" w:rsidRPr="00966FB5">
        <w:rPr>
          <w:rFonts w:ascii="Arial" w:hAnsi="Arial" w:cs="Arial"/>
          <w:b/>
          <w:sz w:val="26"/>
          <w:szCs w:val="26"/>
          <w:highlight w:val="lightGray"/>
        </w:rPr>
        <w:t xml:space="preserve"> </w:t>
      </w:r>
    </w:p>
    <w:p w14:paraId="0B06996C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B06996D" w14:textId="3EBD3B82" w:rsidR="00D111C7" w:rsidRPr="00715BFC" w:rsidRDefault="00D111C7" w:rsidP="000B5E29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15BFC">
        <w:rPr>
          <w:rFonts w:ascii="Arial" w:hAnsi="Arial" w:cs="Arial"/>
          <w:sz w:val="22"/>
          <w:szCs w:val="22"/>
        </w:rPr>
        <w:t>ČNB</w:t>
      </w:r>
      <w:r w:rsidR="00C57138" w:rsidRPr="00715BFC">
        <w:rPr>
          <w:rFonts w:ascii="Arial" w:hAnsi="Arial" w:cs="Arial"/>
          <w:sz w:val="22"/>
          <w:szCs w:val="22"/>
        </w:rPr>
        <w:t xml:space="preserve"> </w:t>
      </w:r>
      <w:r w:rsidR="00C7612B" w:rsidRPr="00715BFC">
        <w:rPr>
          <w:rFonts w:ascii="Arial" w:hAnsi="Arial" w:cs="Arial"/>
          <w:sz w:val="22"/>
          <w:szCs w:val="22"/>
        </w:rPr>
        <w:t xml:space="preserve">vede </w:t>
      </w:r>
      <w:r w:rsidRPr="00715BFC">
        <w:rPr>
          <w:rFonts w:ascii="Arial" w:hAnsi="Arial" w:cs="Arial"/>
          <w:sz w:val="22"/>
          <w:szCs w:val="22"/>
        </w:rPr>
        <w:t xml:space="preserve">klientovi účet číslo </w:t>
      </w:r>
      <w:r w:rsidR="00B23F42">
        <w:rPr>
          <w:rFonts w:ascii="Arial" w:hAnsi="Arial" w:cs="Arial"/>
          <w:sz w:val="22"/>
          <w:szCs w:val="22"/>
        </w:rPr>
        <w:t>XXXXXXXXXX</w:t>
      </w:r>
      <w:r w:rsidR="00C7612B" w:rsidRPr="00715BFC">
        <w:rPr>
          <w:rFonts w:ascii="Arial" w:hAnsi="Arial" w:cs="Arial"/>
          <w:b/>
          <w:sz w:val="22"/>
          <w:szCs w:val="22"/>
        </w:rPr>
        <w:t>/0710</w:t>
      </w:r>
      <w:r w:rsidR="00C7612B" w:rsidRPr="00715BFC">
        <w:rPr>
          <w:rFonts w:ascii="Arial" w:hAnsi="Arial" w:cs="Arial"/>
          <w:sz w:val="22"/>
          <w:szCs w:val="22"/>
        </w:rPr>
        <w:t xml:space="preserve"> </w:t>
      </w:r>
      <w:r w:rsidR="00607BB8" w:rsidRPr="00715BFC">
        <w:rPr>
          <w:rFonts w:ascii="Arial" w:hAnsi="Arial" w:cs="Arial"/>
          <w:sz w:val="22"/>
          <w:szCs w:val="22"/>
        </w:rPr>
        <w:t xml:space="preserve">(IBAN </w:t>
      </w:r>
      <w:r w:rsidR="00B23F42">
        <w:rPr>
          <w:rFonts w:ascii="Arial" w:hAnsi="Arial" w:cs="Arial"/>
          <w:sz w:val="22"/>
          <w:szCs w:val="22"/>
        </w:rPr>
        <w:t>XXXXXXXXXX</w:t>
      </w:r>
      <w:r w:rsidR="002753D9" w:rsidRPr="00715BFC">
        <w:rPr>
          <w:rFonts w:ascii="Arial" w:hAnsi="Arial" w:cs="Arial"/>
          <w:sz w:val="22"/>
          <w:szCs w:val="22"/>
        </w:rPr>
        <w:t xml:space="preserve"> </w:t>
      </w:r>
      <w:r w:rsidR="00607BB8" w:rsidRPr="00715BFC">
        <w:rPr>
          <w:rFonts w:ascii="Arial" w:hAnsi="Arial" w:cs="Arial"/>
          <w:sz w:val="22"/>
          <w:szCs w:val="22"/>
        </w:rPr>
        <w:t xml:space="preserve">  </w:t>
      </w:r>
      <w:bookmarkStart w:id="0" w:name="_GoBack"/>
      <w:bookmarkEnd w:id="0"/>
      <w:r w:rsidR="00607BB8" w:rsidRPr="00715BFC">
        <w:rPr>
          <w:rFonts w:ascii="Arial" w:hAnsi="Arial" w:cs="Arial"/>
          <w:sz w:val="22"/>
          <w:szCs w:val="22"/>
        </w:rPr>
        <w:t xml:space="preserve">BIC </w:t>
      </w:r>
      <w:r w:rsidR="002753D9" w:rsidRPr="00715BFC">
        <w:rPr>
          <w:rFonts w:ascii="Arial" w:hAnsi="Arial" w:cs="Arial"/>
          <w:sz w:val="22"/>
          <w:szCs w:val="22"/>
        </w:rPr>
        <w:t>CNBACZPP</w:t>
      </w:r>
      <w:r w:rsidR="00607BB8" w:rsidRPr="00715BFC">
        <w:rPr>
          <w:rFonts w:ascii="Arial" w:hAnsi="Arial" w:cs="Arial"/>
          <w:sz w:val="22"/>
          <w:szCs w:val="22"/>
        </w:rPr>
        <w:t>)</w:t>
      </w:r>
      <w:r w:rsidR="006150A5" w:rsidRPr="00715BFC">
        <w:rPr>
          <w:rFonts w:ascii="Arial" w:hAnsi="Arial" w:cs="Arial"/>
          <w:sz w:val="22"/>
          <w:szCs w:val="22"/>
        </w:rPr>
        <w:t xml:space="preserve">, </w:t>
      </w:r>
      <w:r w:rsidR="00715BFC" w:rsidRPr="00715BFC">
        <w:rPr>
          <w:rFonts w:ascii="Arial" w:hAnsi="Arial" w:cs="Arial"/>
          <w:sz w:val="22"/>
          <w:szCs w:val="22"/>
        </w:rPr>
        <w:t xml:space="preserve">(dále jen „účet“). </w:t>
      </w:r>
      <w:r w:rsidRPr="00715BFC">
        <w:rPr>
          <w:rFonts w:ascii="Arial" w:hAnsi="Arial" w:cs="Arial"/>
          <w:sz w:val="22"/>
          <w:szCs w:val="22"/>
        </w:rPr>
        <w:t>Účet je veden v českých korunách. Účet je účtem podřízeným státní pokladn</w:t>
      </w:r>
      <w:r w:rsidR="00247481" w:rsidRPr="00715BFC">
        <w:rPr>
          <w:rFonts w:ascii="Arial" w:hAnsi="Arial" w:cs="Arial"/>
          <w:sz w:val="22"/>
          <w:szCs w:val="22"/>
        </w:rPr>
        <w:t>ě</w:t>
      </w:r>
      <w:r w:rsidRPr="00715BFC">
        <w:rPr>
          <w:rFonts w:ascii="Arial" w:hAnsi="Arial" w:cs="Arial"/>
          <w:sz w:val="22"/>
          <w:szCs w:val="22"/>
        </w:rPr>
        <w:t>.</w:t>
      </w:r>
    </w:p>
    <w:p w14:paraId="0B06996E" w14:textId="7E4B07ED" w:rsidR="00D111C7" w:rsidRPr="00966FB5" w:rsidRDefault="00D111C7" w:rsidP="008E332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8E3325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966FB5">
        <w:rPr>
          <w:rFonts w:ascii="Arial" w:hAnsi="Arial" w:cs="Arial"/>
          <w:sz w:val="22"/>
          <w:szCs w:val="22"/>
        </w:rPr>
        <w:t xml:space="preserve"> Podmínky České národní banky pro používání služby</w:t>
      </w:r>
      <w:r w:rsidR="00715BFC">
        <w:rPr>
          <w:rFonts w:ascii="Arial" w:hAnsi="Arial" w:cs="Arial"/>
          <w:sz w:val="22"/>
          <w:szCs w:val="22"/>
        </w:rPr>
        <w:t xml:space="preserve"> ABO-K internetové bankovnictví</w:t>
      </w:r>
      <w:r w:rsidR="001B749B" w:rsidRPr="00715BFC">
        <w:rPr>
          <w:rFonts w:ascii="Arial" w:hAnsi="Arial" w:cs="Arial"/>
          <w:sz w:val="22"/>
          <w:szCs w:val="22"/>
        </w:rPr>
        <w:t xml:space="preserve">, </w:t>
      </w:r>
      <w:r w:rsidR="00236D89" w:rsidRPr="00715BFC">
        <w:rPr>
          <w:rFonts w:ascii="Arial" w:hAnsi="Arial" w:cs="Arial"/>
          <w:sz w:val="22"/>
          <w:szCs w:val="22"/>
        </w:rPr>
        <w:t xml:space="preserve">Podmínky České národní banky pro </w:t>
      </w:r>
      <w:r w:rsidR="00060FD1" w:rsidRPr="00715BFC">
        <w:rPr>
          <w:rFonts w:ascii="Arial" w:hAnsi="Arial" w:cs="Arial"/>
          <w:sz w:val="22"/>
          <w:szCs w:val="22"/>
        </w:rPr>
        <w:t>poskytování debetních</w:t>
      </w:r>
      <w:r w:rsidR="00236D89" w:rsidRPr="00715BFC">
        <w:rPr>
          <w:rFonts w:ascii="Arial" w:hAnsi="Arial" w:cs="Arial"/>
          <w:sz w:val="22"/>
          <w:szCs w:val="22"/>
        </w:rPr>
        <w:t xml:space="preserve"> karet právnickým osobám a jejich používání, Část I Ceníku peněžních a obchodních služeb České národní banky a Část XII Ceníku peněžních a obchodních služeb České národní banky.</w:t>
      </w:r>
      <w:r w:rsidR="00236D89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>
        <w:rPr>
          <w:rFonts w:ascii="Arial" w:hAnsi="Arial" w:cs="Arial"/>
          <w:sz w:val="22"/>
          <w:szCs w:val="22"/>
        </w:rPr>
        <w:t>é</w:t>
      </w:r>
      <w:r w:rsidRPr="00966FB5">
        <w:rPr>
          <w:rFonts w:ascii="Arial" w:hAnsi="Arial" w:cs="Arial"/>
          <w:sz w:val="22"/>
          <w:szCs w:val="22"/>
        </w:rPr>
        <w:t xml:space="preserve"> podmínk</w:t>
      </w:r>
      <w:r w:rsidR="00730BC8">
        <w:rPr>
          <w:rFonts w:ascii="Arial" w:hAnsi="Arial" w:cs="Arial"/>
          <w:sz w:val="22"/>
          <w:szCs w:val="22"/>
        </w:rPr>
        <w:t>y</w:t>
      </w:r>
      <w:r w:rsidR="00715BFC">
        <w:rPr>
          <w:rFonts w:ascii="Arial" w:hAnsi="Arial" w:cs="Arial"/>
          <w:sz w:val="22"/>
          <w:szCs w:val="22"/>
        </w:rPr>
        <w:t xml:space="preserve"> a </w:t>
      </w:r>
      <w:r w:rsidR="00CE0DA9" w:rsidRPr="00715BFC">
        <w:rPr>
          <w:rFonts w:ascii="Arial" w:hAnsi="Arial" w:cs="Arial"/>
          <w:sz w:val="22"/>
          <w:szCs w:val="22"/>
        </w:rPr>
        <w:t>c</w:t>
      </w:r>
      <w:r w:rsidR="00E20B67" w:rsidRPr="00715BFC">
        <w:rPr>
          <w:rFonts w:ascii="Arial" w:hAnsi="Arial" w:cs="Arial"/>
          <w:sz w:val="22"/>
          <w:szCs w:val="22"/>
        </w:rPr>
        <w:t>eník</w:t>
      </w:r>
      <w:r w:rsidR="00730BC8" w:rsidRPr="00715BFC">
        <w:rPr>
          <w:rFonts w:ascii="Arial" w:hAnsi="Arial" w:cs="Arial"/>
          <w:sz w:val="22"/>
          <w:szCs w:val="22"/>
        </w:rPr>
        <w:t>y</w:t>
      </w:r>
      <w:r w:rsidR="00730BC8" w:rsidRPr="00DE5003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D7298" w:rsidRPr="00966FB5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C432A0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432A0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77777777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2E574688" w14:textId="4AE54016" w:rsidR="00C432A0" w:rsidRPr="00CE67D2" w:rsidRDefault="00D111C7" w:rsidP="00DF7CA9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E67D2">
        <w:rPr>
          <w:rFonts w:ascii="Arial" w:hAnsi="Arial" w:cs="Arial"/>
          <w:sz w:val="22"/>
          <w:szCs w:val="22"/>
        </w:rPr>
        <w:t xml:space="preserve">Touto smlouvou se ruší a nahrazuje smlouva o účtu uzavřená mezi klientem a ČNB dne </w:t>
      </w:r>
      <w:r w:rsidR="000B5E29" w:rsidRPr="000B5E29">
        <w:rPr>
          <w:rFonts w:ascii="Arial" w:hAnsi="Arial" w:cs="Arial"/>
          <w:b/>
          <w:sz w:val="22"/>
          <w:szCs w:val="22"/>
        </w:rPr>
        <w:t>23</w:t>
      </w:r>
      <w:r w:rsidR="00DF7CA9" w:rsidRPr="000B5E29">
        <w:rPr>
          <w:rFonts w:ascii="Arial" w:hAnsi="Arial" w:cs="Arial"/>
          <w:b/>
          <w:sz w:val="22"/>
          <w:szCs w:val="22"/>
        </w:rPr>
        <w:t>. 4. 2013</w:t>
      </w:r>
      <w:r w:rsidR="00DF7CA9" w:rsidRPr="00CE67D2">
        <w:rPr>
          <w:rFonts w:ascii="Arial" w:hAnsi="Arial" w:cs="Arial"/>
          <w:sz w:val="22"/>
          <w:szCs w:val="22"/>
        </w:rPr>
        <w:t>.</w:t>
      </w:r>
    </w:p>
    <w:p w14:paraId="0B069975" w14:textId="56098B84" w:rsidR="007A02EB" w:rsidRPr="00DF7CA9" w:rsidRDefault="007A02EB" w:rsidP="00DF7CA9">
      <w:pPr>
        <w:pStyle w:val="Zkladntext"/>
        <w:numPr>
          <w:ilvl w:val="0"/>
          <w:numId w:val="2"/>
        </w:numPr>
        <w:rPr>
          <w:rFonts w:ascii="Arial" w:hAnsi="Arial" w:cs="Arial"/>
          <w:i/>
          <w:sz w:val="22"/>
          <w:szCs w:val="22"/>
        </w:rPr>
      </w:pPr>
      <w:r w:rsidRPr="00DF7CA9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5442AB" w:rsidRPr="00DF7CA9">
        <w:rPr>
          <w:rFonts w:ascii="Arial" w:hAnsi="Arial" w:cs="Arial"/>
          <w:sz w:val="22"/>
          <w:szCs w:val="22"/>
        </w:rPr>
        <w:br/>
      </w:r>
      <w:r w:rsidRPr="00DF7CA9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31DD3608" w14:textId="72B5D805" w:rsidR="00CE67D2" w:rsidRDefault="00CE67D2" w:rsidP="00CE67D2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452D33BF" w14:textId="77777777" w:rsidR="00010EE4" w:rsidRDefault="00010EE4" w:rsidP="00CE67D2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0B069976" w14:textId="21DCE22A" w:rsidR="007A02EB" w:rsidRPr="00966FB5" w:rsidRDefault="007A02EB" w:rsidP="007A02EB">
      <w:pPr>
        <w:pStyle w:val="Zkladn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F7CA9">
        <w:rPr>
          <w:rFonts w:ascii="Arial" w:hAnsi="Arial" w:cs="Arial"/>
          <w:sz w:val="22"/>
          <w:szCs w:val="22"/>
        </w:rPr>
        <w:t>Tato smlouva nabývá platnosti dnem podpisu oběma smluvními stranami a účinnosti uveřejněním v registru smluv</w:t>
      </w:r>
      <w:r w:rsidRPr="00010EE4">
        <w:rPr>
          <w:rFonts w:ascii="Arial" w:hAnsi="Arial" w:cs="Arial"/>
          <w:sz w:val="22"/>
          <w:szCs w:val="22"/>
        </w:rPr>
        <w:t>.</w:t>
      </w:r>
      <w:r w:rsidRPr="00966FB5">
        <w:rPr>
          <w:rFonts w:ascii="Arial" w:hAnsi="Arial" w:cs="Arial"/>
          <w:sz w:val="22"/>
          <w:szCs w:val="22"/>
          <w:highlight w:val="lightGray"/>
        </w:rPr>
        <w:t xml:space="preserve"> </w:t>
      </w:r>
    </w:p>
    <w:p w14:paraId="0B069977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0B069978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14:paraId="0B06997D" w14:textId="77777777" w:rsidTr="00D111C7">
        <w:tc>
          <w:tcPr>
            <w:tcW w:w="4401" w:type="dxa"/>
          </w:tcPr>
          <w:p w14:paraId="0B069979" w14:textId="7669A58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DF7CA9">
              <w:rPr>
                <w:rFonts w:ascii="Arial" w:hAnsi="Arial" w:cs="Arial"/>
                <w:sz w:val="22"/>
                <w:szCs w:val="22"/>
              </w:rPr>
              <w:t>Plzni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5E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dne </w:t>
            </w:r>
          </w:p>
          <w:p w14:paraId="0B06997A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7C" w14:textId="50A15316" w:rsidR="00D111C7" w:rsidRPr="00966FB5" w:rsidRDefault="00D111C7" w:rsidP="000B5E29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0B5E29">
              <w:rPr>
                <w:rFonts w:ascii="Arial" w:hAnsi="Arial" w:cs="Arial"/>
                <w:sz w:val="22"/>
                <w:szCs w:val="22"/>
              </w:rPr>
              <w:t xml:space="preserve">Plzni 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D111C7" w:rsidRPr="00966FB5" w14:paraId="0B069987" w14:textId="77777777" w:rsidTr="00D111C7">
        <w:tc>
          <w:tcPr>
            <w:tcW w:w="4401" w:type="dxa"/>
          </w:tcPr>
          <w:p w14:paraId="0B06997E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F" w14:textId="3251D9C4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91C0CC6" w14:textId="0E083D9E" w:rsidR="000B5E29" w:rsidRDefault="000B5E29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309EC7" w14:textId="77777777" w:rsidR="000B5E29" w:rsidRDefault="000B5E29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2551298" w14:textId="77777777" w:rsidR="00010EE4" w:rsidRDefault="00010EE4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DC93D25" w14:textId="4DD8BE03" w:rsidR="00010EE4" w:rsidRDefault="00010EE4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EFE5ED9" w14:textId="77777777" w:rsidR="00010EE4" w:rsidRPr="00966FB5" w:rsidRDefault="00010EE4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0B069981" w14:textId="391B903B" w:rsidR="00D111C7" w:rsidRPr="00966FB5" w:rsidRDefault="00DF7CA9" w:rsidP="00DF7CA9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3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22F158D6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FE9CEE7" w14:textId="5FF464DA" w:rsidR="000B5E29" w:rsidRDefault="000B5E29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DCDDCEE" w14:textId="77777777" w:rsidR="000B5E29" w:rsidRDefault="000B5E29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88A0526" w14:textId="0BF25668" w:rsidR="00010EE4" w:rsidRDefault="00010EE4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AE98D06" w14:textId="5C0EFB43" w:rsidR="00010EE4" w:rsidRDefault="00010EE4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5CA2B88" w14:textId="77777777" w:rsidR="00010EE4" w:rsidRPr="00966FB5" w:rsidRDefault="00010EE4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23EC840F" w:rsidR="00D111C7" w:rsidRPr="00966FB5" w:rsidRDefault="00DF7CA9" w:rsidP="00DF7CA9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z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a klienta</w:t>
            </w:r>
          </w:p>
        </w:tc>
      </w:tr>
    </w:tbl>
    <w:p w14:paraId="0B069988" w14:textId="77777777" w:rsidR="00D111C7" w:rsidRPr="00966FB5" w:rsidRDefault="00D111C7" w:rsidP="00D111C7">
      <w:pPr>
        <w:jc w:val="both"/>
        <w:rPr>
          <w:rFonts w:ascii="Arial" w:hAnsi="Arial" w:cs="Arial"/>
          <w:sz w:val="22"/>
          <w:szCs w:val="22"/>
        </w:rPr>
      </w:pPr>
    </w:p>
    <w:p w14:paraId="0B069989" w14:textId="77777777" w:rsidR="00C051E9" w:rsidRPr="00966FB5" w:rsidRDefault="00C051E9">
      <w:pPr>
        <w:rPr>
          <w:rFonts w:ascii="Arial" w:hAnsi="Arial" w:cs="Arial"/>
          <w:sz w:val="22"/>
          <w:szCs w:val="22"/>
        </w:rPr>
      </w:pPr>
    </w:p>
    <w:sectPr w:rsidR="00C051E9" w:rsidRPr="00966FB5" w:rsidSect="00CC15BC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215F54C7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  <w:r w:rsidRPr="00CC15BC">
      <w:rPr>
        <w:rFonts w:ascii="Arial" w:hAnsi="Arial" w:cs="Arial"/>
      </w:rPr>
      <w:fldChar w:fldCharType="begin"/>
    </w:r>
    <w:r w:rsidRPr="00CC15BC">
      <w:rPr>
        <w:rFonts w:ascii="Arial" w:hAnsi="Arial" w:cs="Arial"/>
      </w:rPr>
      <w:instrText xml:space="preserve"> PAGE </w:instrText>
    </w:r>
    <w:r w:rsidRPr="00CC15BC">
      <w:rPr>
        <w:rFonts w:ascii="Arial" w:hAnsi="Arial" w:cs="Arial"/>
      </w:rPr>
      <w:fldChar w:fldCharType="separate"/>
    </w:r>
    <w:r w:rsidR="00B23F42">
      <w:rPr>
        <w:rFonts w:ascii="Arial" w:hAnsi="Arial" w:cs="Arial"/>
        <w:noProof/>
      </w:rPr>
      <w:t>2</w:t>
    </w:r>
    <w:r w:rsidRPr="00CC15BC">
      <w:rPr>
        <w:rFonts w:ascii="Arial" w:hAnsi="Arial" w:cs="Arial"/>
      </w:rPr>
      <w:fldChar w:fldCharType="end"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16AF7ED9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144AD6">
      <w:rPr>
        <w:rFonts w:ascii="Arial" w:hAnsi="Arial" w:cs="Arial"/>
      </w:rPr>
      <w:t xml:space="preserve"> </w:t>
    </w:r>
    <w:r w:rsidR="00144AD6" w:rsidRPr="00144AD6">
      <w:rPr>
        <w:rFonts w:ascii="Arial" w:hAnsi="Arial" w:cs="Arial"/>
      </w:rPr>
      <w:t>119</w:t>
    </w:r>
    <w:r w:rsidR="000B5E29">
      <w:rPr>
        <w:rFonts w:ascii="Arial" w:hAnsi="Arial" w:cs="Arial"/>
      </w:rPr>
      <w:t>447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8E723D02"/>
    <w:lvl w:ilvl="0" w:tplc="C4FCA67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10EE4"/>
    <w:rsid w:val="0005563A"/>
    <w:rsid w:val="00060FD1"/>
    <w:rsid w:val="000646A9"/>
    <w:rsid w:val="00065868"/>
    <w:rsid w:val="00070634"/>
    <w:rsid w:val="000A1612"/>
    <w:rsid w:val="000A7A91"/>
    <w:rsid w:val="000B5E29"/>
    <w:rsid w:val="000C0F76"/>
    <w:rsid w:val="000E55D6"/>
    <w:rsid w:val="00127B1B"/>
    <w:rsid w:val="00132BEA"/>
    <w:rsid w:val="00144AD6"/>
    <w:rsid w:val="00151DDB"/>
    <w:rsid w:val="0015767B"/>
    <w:rsid w:val="00182A10"/>
    <w:rsid w:val="001A4033"/>
    <w:rsid w:val="001B6E81"/>
    <w:rsid w:val="001B749B"/>
    <w:rsid w:val="001E7E06"/>
    <w:rsid w:val="0020404A"/>
    <w:rsid w:val="00236D89"/>
    <w:rsid w:val="00247481"/>
    <w:rsid w:val="00260C69"/>
    <w:rsid w:val="00263CD9"/>
    <w:rsid w:val="002753D9"/>
    <w:rsid w:val="002B680A"/>
    <w:rsid w:val="002C238B"/>
    <w:rsid w:val="002F34E1"/>
    <w:rsid w:val="00316D12"/>
    <w:rsid w:val="003303E4"/>
    <w:rsid w:val="00345E95"/>
    <w:rsid w:val="0037095F"/>
    <w:rsid w:val="0038179C"/>
    <w:rsid w:val="003A6F28"/>
    <w:rsid w:val="00400B7F"/>
    <w:rsid w:val="00405739"/>
    <w:rsid w:val="0042235C"/>
    <w:rsid w:val="00433B8A"/>
    <w:rsid w:val="00472C31"/>
    <w:rsid w:val="004A5838"/>
    <w:rsid w:val="004B7745"/>
    <w:rsid w:val="004D7298"/>
    <w:rsid w:val="005442AB"/>
    <w:rsid w:val="0057085B"/>
    <w:rsid w:val="00595D83"/>
    <w:rsid w:val="005E271B"/>
    <w:rsid w:val="005E4811"/>
    <w:rsid w:val="005F6090"/>
    <w:rsid w:val="00607BB8"/>
    <w:rsid w:val="006150A5"/>
    <w:rsid w:val="00644ADF"/>
    <w:rsid w:val="0068213D"/>
    <w:rsid w:val="006E52CE"/>
    <w:rsid w:val="00702A64"/>
    <w:rsid w:val="00715BFC"/>
    <w:rsid w:val="00730BC8"/>
    <w:rsid w:val="00733C25"/>
    <w:rsid w:val="00750D9E"/>
    <w:rsid w:val="007548C9"/>
    <w:rsid w:val="00775BC5"/>
    <w:rsid w:val="007773E9"/>
    <w:rsid w:val="007A02EB"/>
    <w:rsid w:val="007D1CB6"/>
    <w:rsid w:val="00811620"/>
    <w:rsid w:val="008341CD"/>
    <w:rsid w:val="008426DD"/>
    <w:rsid w:val="0086418C"/>
    <w:rsid w:val="008701FE"/>
    <w:rsid w:val="008726A9"/>
    <w:rsid w:val="008E3325"/>
    <w:rsid w:val="008F68F9"/>
    <w:rsid w:val="00926937"/>
    <w:rsid w:val="00944F8F"/>
    <w:rsid w:val="00947BE6"/>
    <w:rsid w:val="00966FB5"/>
    <w:rsid w:val="009A50D3"/>
    <w:rsid w:val="00A33882"/>
    <w:rsid w:val="00A34912"/>
    <w:rsid w:val="00A3762C"/>
    <w:rsid w:val="00A55FB1"/>
    <w:rsid w:val="00A77117"/>
    <w:rsid w:val="00AD5BCD"/>
    <w:rsid w:val="00AE4721"/>
    <w:rsid w:val="00AF5D3B"/>
    <w:rsid w:val="00B20F87"/>
    <w:rsid w:val="00B23F42"/>
    <w:rsid w:val="00B94E38"/>
    <w:rsid w:val="00C01DB8"/>
    <w:rsid w:val="00C051E9"/>
    <w:rsid w:val="00C432A0"/>
    <w:rsid w:val="00C50165"/>
    <w:rsid w:val="00C57138"/>
    <w:rsid w:val="00C7612B"/>
    <w:rsid w:val="00CC15BC"/>
    <w:rsid w:val="00CE0C3B"/>
    <w:rsid w:val="00CE0DA9"/>
    <w:rsid w:val="00CE67D2"/>
    <w:rsid w:val="00D111C7"/>
    <w:rsid w:val="00D355BB"/>
    <w:rsid w:val="00D605F8"/>
    <w:rsid w:val="00DB2E04"/>
    <w:rsid w:val="00DE43A9"/>
    <w:rsid w:val="00DE5003"/>
    <w:rsid w:val="00DF1BE8"/>
    <w:rsid w:val="00DF7CA9"/>
    <w:rsid w:val="00E20B67"/>
    <w:rsid w:val="00ED1F07"/>
    <w:rsid w:val="00F00895"/>
    <w:rsid w:val="00F63BD2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04950-D0B2-4011-8EB0-19BC27CD6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Moravcová Lenka</cp:lastModifiedBy>
  <cp:revision>3</cp:revision>
  <cp:lastPrinted>2023-08-01T08:31:00Z</cp:lastPrinted>
  <dcterms:created xsi:type="dcterms:W3CDTF">2024-11-04T11:43:00Z</dcterms:created>
  <dcterms:modified xsi:type="dcterms:W3CDTF">2024-11-04T11:48:00Z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