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966764" w:rsidP="00966764" w14:paraId="520E798F" w14:textId="77777777">
      <w:r>
        <w:rPr>
          <w:noProof/>
          <w:lang w:eastAsia="cs-CZ"/>
        </w:rPr>
        <w:drawing>
          <wp:inline distT="0" distB="0" distL="0" distR="0">
            <wp:extent cx="1800000" cy="518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FPI_text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764" w:rsidRPr="00B83332" w:rsidP="00966764" w14:paraId="105A5358" w14:textId="77777777">
      <w:pPr>
        <w:rPr>
          <w:b/>
        </w:rPr>
      </w:pPr>
    </w:p>
    <w:p w:rsidR="00966764" w:rsidRPr="00966764" w:rsidP="00966764" w14:paraId="743C1C20" w14:textId="77777777"/>
    <w:p w:rsidR="00966764" w:rsidP="00B83332" w14:paraId="410FEA91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AE7C9E" w:rsidP="00B83332" w14:paraId="1AA688BB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AC7B10">
        <w:rPr>
          <w:rFonts w:ascii="Tahoma" w:hAnsi="Tahoma" w:cs="Tahoma"/>
          <w:b/>
          <w:sz w:val="20"/>
          <w:szCs w:val="20"/>
        </w:rPr>
        <w:t>Zadavatel</w:t>
      </w:r>
      <w:r w:rsidR="004C5B0E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574339">
        <w:rPr>
          <w:rFonts w:ascii="Tahoma" w:hAnsi="Tahoma" w:cs="Tahoma"/>
          <w:sz w:val="20"/>
          <w:szCs w:val="20"/>
        </w:rPr>
        <w:tab/>
      </w:r>
      <w:r w:rsidRPr="00AC7B10" w:rsidR="004C5B0E">
        <w:rPr>
          <w:rFonts w:ascii="Tahoma" w:hAnsi="Tahoma" w:cs="Tahoma"/>
          <w:b/>
          <w:sz w:val="20"/>
          <w:szCs w:val="20"/>
        </w:rPr>
        <w:t>Dodavatel</w:t>
      </w:r>
    </w:p>
    <w:p w:rsidR="000D01A0" w:rsidP="00B83332" w14:paraId="01D82F6D" w14:textId="3A0BDA1D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Státní fond podpory investic</w:t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>Terre</w:t>
      </w:r>
      <w:r w:rsidR="0031071B">
        <w:rPr>
          <w:rFonts w:ascii="Tahoma" w:hAnsi="Tahoma" w:cs="Tahoma"/>
          <w:sz w:val="20"/>
          <w:szCs w:val="20"/>
        </w:rPr>
        <w:t xml:space="preserve"> </w:t>
      </w:r>
      <w:r w:rsidR="0031071B">
        <w:rPr>
          <w:rFonts w:ascii="Tahoma" w:hAnsi="Tahoma" w:cs="Tahoma"/>
          <w:sz w:val="20"/>
          <w:szCs w:val="20"/>
        </w:rPr>
        <w:t>Due</w:t>
      </w:r>
      <w:r w:rsidR="0031071B">
        <w:rPr>
          <w:rFonts w:ascii="Tahoma" w:hAnsi="Tahoma" w:cs="Tahoma"/>
          <w:sz w:val="20"/>
          <w:szCs w:val="20"/>
        </w:rPr>
        <w:t xml:space="preserve"> s.r.o.</w:t>
      </w:r>
    </w:p>
    <w:p w:rsidR="000D01A0" w:rsidP="00B83332" w14:paraId="5DA012A2" w14:textId="323DCBDB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Vinohradská 1896/46</w:t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>Sokolská 1605/66</w:t>
      </w:r>
    </w:p>
    <w:p w:rsidR="000D01A0" w:rsidP="00B83332" w14:paraId="60F7A6DF" w14:textId="1F8B7C43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120 00 Praha 2</w:t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574339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>120 00 Praha 2</w:t>
      </w:r>
    </w:p>
    <w:p w:rsidR="000D01A0" w:rsidP="00B83332" w14:paraId="17C99793" w14:textId="4A79FF96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3B2294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 70856</w:t>
      </w:r>
      <w:r>
        <w:rPr>
          <w:rFonts w:ascii="Tahoma" w:hAnsi="Tahoma" w:cs="Tahoma"/>
          <w:sz w:val="20"/>
          <w:szCs w:val="20"/>
        </w:rPr>
        <w:t>788</w:t>
      </w:r>
      <w:r w:rsidR="004C5B0E">
        <w:rPr>
          <w:rFonts w:ascii="Tahoma" w:hAnsi="Tahoma" w:cs="Tahoma"/>
          <w:sz w:val="20"/>
          <w:szCs w:val="20"/>
        </w:rPr>
        <w:t xml:space="preserve">                                                              </w:t>
      </w:r>
      <w:r w:rsidR="003B2294">
        <w:rPr>
          <w:rFonts w:ascii="Tahoma" w:hAnsi="Tahoma" w:cs="Tahoma"/>
          <w:sz w:val="20"/>
          <w:szCs w:val="20"/>
        </w:rPr>
        <w:tab/>
      </w:r>
      <w:r w:rsidR="004C5B0E">
        <w:rPr>
          <w:rFonts w:ascii="Tahoma" w:hAnsi="Tahoma" w:cs="Tahoma"/>
          <w:sz w:val="20"/>
          <w:szCs w:val="20"/>
        </w:rPr>
        <w:t>IČ</w:t>
      </w:r>
      <w:r w:rsidR="003B2294">
        <w:rPr>
          <w:rFonts w:ascii="Tahoma" w:hAnsi="Tahoma" w:cs="Tahoma"/>
          <w:sz w:val="20"/>
          <w:szCs w:val="20"/>
        </w:rPr>
        <w:t>O</w:t>
      </w:r>
      <w:r w:rsidR="004C5B0E">
        <w:rPr>
          <w:rFonts w:ascii="Tahoma" w:hAnsi="Tahoma" w:cs="Tahoma"/>
          <w:sz w:val="20"/>
          <w:szCs w:val="20"/>
        </w:rPr>
        <w:t>:</w:t>
      </w:r>
      <w:r w:rsidR="00574339">
        <w:rPr>
          <w:rFonts w:ascii="Tahoma" w:hAnsi="Tahoma" w:cs="Tahoma"/>
          <w:sz w:val="20"/>
          <w:szCs w:val="20"/>
        </w:rPr>
        <w:t xml:space="preserve"> </w:t>
      </w:r>
      <w:r w:rsidR="0031071B">
        <w:rPr>
          <w:rFonts w:ascii="Tahoma" w:hAnsi="Tahoma" w:cs="Tahoma"/>
          <w:sz w:val="20"/>
          <w:szCs w:val="20"/>
        </w:rPr>
        <w:t>05901766</w:t>
      </w:r>
    </w:p>
    <w:p w:rsidR="00A4693E" w:rsidP="00B83332" w14:paraId="2BC89EB9" w14:textId="27CE8272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„Fon</w:t>
      </w:r>
      <w:r w:rsidR="004C5B0E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“</w:t>
      </w:r>
      <w:r w:rsidR="00241119">
        <w:rPr>
          <w:rFonts w:ascii="Tahoma" w:hAnsi="Tahoma" w:cs="Tahoma"/>
          <w:sz w:val="20"/>
          <w:szCs w:val="20"/>
        </w:rPr>
        <w:t>)</w:t>
      </w:r>
      <w:r w:rsidR="00241119">
        <w:rPr>
          <w:rFonts w:ascii="Tahoma" w:hAnsi="Tahoma" w:cs="Tahoma"/>
          <w:sz w:val="20"/>
          <w:szCs w:val="20"/>
        </w:rPr>
        <w:tab/>
      </w:r>
      <w:r w:rsidR="004C5B0E">
        <w:rPr>
          <w:rFonts w:ascii="Tahoma" w:hAnsi="Tahoma" w:cs="Tahoma"/>
          <w:sz w:val="20"/>
          <w:szCs w:val="20"/>
        </w:rPr>
        <w:t xml:space="preserve">                         </w:t>
      </w:r>
      <w:r w:rsidR="0053362B">
        <w:rPr>
          <w:rFonts w:ascii="Tahoma" w:hAnsi="Tahoma" w:cs="Tahoma"/>
          <w:sz w:val="20"/>
          <w:szCs w:val="20"/>
        </w:rPr>
        <w:t xml:space="preserve">                              </w:t>
      </w:r>
      <w:r w:rsidR="00574339">
        <w:rPr>
          <w:rFonts w:ascii="Tahoma" w:hAnsi="Tahoma" w:cs="Tahoma"/>
          <w:sz w:val="20"/>
          <w:szCs w:val="20"/>
        </w:rPr>
        <w:tab/>
      </w:r>
      <w:r w:rsidR="00241119">
        <w:rPr>
          <w:rFonts w:ascii="Tahoma" w:hAnsi="Tahoma" w:cs="Tahoma"/>
          <w:sz w:val="20"/>
          <w:szCs w:val="20"/>
        </w:rPr>
        <w:tab/>
      </w:r>
      <w:r w:rsidR="003B2294">
        <w:rPr>
          <w:rFonts w:ascii="Tahoma" w:hAnsi="Tahoma" w:cs="Tahoma"/>
          <w:sz w:val="20"/>
          <w:szCs w:val="20"/>
        </w:rPr>
        <w:t>(dále jen „Dodavatel“)</w:t>
      </w:r>
    </w:p>
    <w:p w:rsidR="004C5B0E" w:rsidP="00B83332" w14:paraId="4A7DDB26" w14:textId="1F9B6716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</w:t>
      </w:r>
      <w:r w:rsidR="0053362B">
        <w:rPr>
          <w:rFonts w:ascii="Tahoma" w:hAnsi="Tahoma" w:cs="Tahoma"/>
          <w:sz w:val="20"/>
          <w:szCs w:val="20"/>
        </w:rPr>
        <w:t xml:space="preserve">                               </w:t>
      </w:r>
      <w:r w:rsidR="00574339">
        <w:rPr>
          <w:rFonts w:ascii="Tahoma" w:hAnsi="Tahoma" w:cs="Tahoma"/>
          <w:sz w:val="20"/>
          <w:szCs w:val="20"/>
        </w:rPr>
        <w:tab/>
      </w:r>
    </w:p>
    <w:p w:rsidR="00422C3F" w:rsidP="00B83332" w14:paraId="594D26A2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422C3F" w:rsidP="00B83332" w14:paraId="7FCFE8EB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772A23" w:rsidP="001163CB" w14:paraId="662777EE" w14:textId="76C29E7A">
      <w:pPr>
        <w:jc w:val="left"/>
        <w:rPr>
          <w:rFonts w:ascii="Tahoma" w:hAnsi="Tahoma" w:cs="Tahoma"/>
          <w:sz w:val="20"/>
          <w:szCs w:val="20"/>
        </w:rPr>
      </w:pPr>
      <w:r w:rsidRPr="006B060D">
        <w:rPr>
          <w:rFonts w:ascii="Tahoma" w:hAnsi="Tahoma" w:cs="Tahoma"/>
          <w:b/>
          <w:sz w:val="20"/>
          <w:szCs w:val="20"/>
        </w:rPr>
        <w:t>Objednávka</w:t>
      </w:r>
      <w:r w:rsidRPr="006B060D" w:rsidR="00422C3F">
        <w:rPr>
          <w:rFonts w:ascii="Tahoma" w:hAnsi="Tahoma" w:cs="Tahoma"/>
          <w:b/>
          <w:sz w:val="20"/>
          <w:szCs w:val="20"/>
        </w:rPr>
        <w:t xml:space="preserve"> č.</w:t>
      </w:r>
      <w:r w:rsidR="0031071B">
        <w:rPr>
          <w:rFonts w:ascii="Tahoma" w:hAnsi="Tahoma" w:cs="Tahoma"/>
          <w:b/>
          <w:sz w:val="20"/>
          <w:szCs w:val="20"/>
        </w:rPr>
        <w:t xml:space="preserve"> </w:t>
      </w:r>
      <w:r w:rsidR="00F47020">
        <w:rPr>
          <w:rFonts w:ascii="Tahoma" w:hAnsi="Tahoma" w:cs="Tahoma"/>
          <w:b/>
          <w:sz w:val="20"/>
          <w:szCs w:val="20"/>
        </w:rPr>
        <w:t>110</w:t>
      </w:r>
      <w:r w:rsidRPr="006B060D" w:rsidR="0087418E">
        <w:rPr>
          <w:rFonts w:ascii="Tahoma" w:hAnsi="Tahoma" w:cs="Tahoma"/>
          <w:b/>
          <w:sz w:val="20"/>
          <w:szCs w:val="20"/>
        </w:rPr>
        <w:t>/2</w:t>
      </w:r>
      <w:r w:rsidR="00D81F1C">
        <w:rPr>
          <w:rFonts w:ascii="Tahoma" w:hAnsi="Tahoma" w:cs="Tahoma"/>
          <w:b/>
          <w:sz w:val="20"/>
          <w:szCs w:val="20"/>
        </w:rPr>
        <w:t>4</w:t>
      </w:r>
      <w:r w:rsidRPr="006B060D" w:rsidR="0087418E">
        <w:rPr>
          <w:rFonts w:ascii="Tahoma" w:hAnsi="Tahoma" w:cs="Tahoma"/>
          <w:b/>
          <w:sz w:val="20"/>
          <w:szCs w:val="20"/>
        </w:rPr>
        <w:t>/IND</w:t>
      </w:r>
      <w:r w:rsidR="00422C3F">
        <w:rPr>
          <w:rFonts w:ascii="Tahoma" w:hAnsi="Tahoma" w:cs="Tahoma"/>
          <w:sz w:val="20"/>
          <w:szCs w:val="20"/>
        </w:rPr>
        <w:t xml:space="preserve"> (dále jen „</w:t>
      </w:r>
      <w:r>
        <w:rPr>
          <w:rFonts w:ascii="Tahoma" w:hAnsi="Tahoma" w:cs="Tahoma"/>
          <w:sz w:val="20"/>
          <w:szCs w:val="20"/>
        </w:rPr>
        <w:t>Objednávka</w:t>
      </w:r>
      <w:r w:rsidR="00422C3F">
        <w:rPr>
          <w:rFonts w:ascii="Tahoma" w:hAnsi="Tahoma" w:cs="Tahoma"/>
          <w:sz w:val="20"/>
          <w:szCs w:val="20"/>
        </w:rPr>
        <w:t>“)</w:t>
      </w:r>
    </w:p>
    <w:p w:rsidR="00422C3F" w:rsidP="001163CB" w14:paraId="1330C958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P="001163CB" w14:paraId="51A8ED50" w14:textId="2F5604FE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Vážen</w:t>
      </w:r>
      <w:r w:rsidR="00032B1A">
        <w:rPr>
          <w:rFonts w:ascii="Tahoma" w:hAnsi="Tahoma" w:cs="Tahoma"/>
          <w:sz w:val="20"/>
          <w:szCs w:val="20"/>
        </w:rPr>
        <w:t>ý</w:t>
      </w:r>
      <w:r>
        <w:rPr>
          <w:rFonts w:ascii="Tahoma" w:hAnsi="Tahoma" w:cs="Tahoma"/>
          <w:sz w:val="20"/>
          <w:szCs w:val="20"/>
        </w:rPr>
        <w:t xml:space="preserve"> pan</w:t>
      </w:r>
      <w:r w:rsidR="00032B1A">
        <w:rPr>
          <w:rFonts w:ascii="Tahoma" w:hAnsi="Tahoma" w:cs="Tahoma"/>
          <w:sz w:val="20"/>
          <w:szCs w:val="20"/>
        </w:rPr>
        <w:t>e</w:t>
      </w:r>
      <w:r w:rsidR="006B060D">
        <w:rPr>
          <w:rFonts w:ascii="Tahoma" w:hAnsi="Tahoma" w:cs="Tahoma"/>
          <w:sz w:val="20"/>
          <w:szCs w:val="20"/>
        </w:rPr>
        <w:t xml:space="preserve"> </w:t>
      </w:r>
      <w:r w:rsidR="009A1533">
        <w:rPr>
          <w:rFonts w:ascii="Tahoma" w:hAnsi="Tahoma" w:cs="Tahoma"/>
          <w:sz w:val="20"/>
          <w:szCs w:val="20"/>
        </w:rPr>
        <w:t>XXXXX</w:t>
      </w:r>
      <w:r>
        <w:rPr>
          <w:rFonts w:ascii="Tahoma" w:hAnsi="Tahoma" w:cs="Tahoma"/>
          <w:sz w:val="20"/>
          <w:szCs w:val="20"/>
        </w:rPr>
        <w:t>,</w:t>
      </w:r>
    </w:p>
    <w:p w:rsidR="00422C3F" w:rsidP="001163CB" w14:paraId="58A506AE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P="001163CB" w14:paraId="4DFE1B46" w14:textId="48568065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 základě Vaší ce</w:t>
      </w:r>
      <w:r w:rsidR="009F5543">
        <w:rPr>
          <w:rFonts w:ascii="Tahoma" w:hAnsi="Tahoma" w:cs="Tahoma"/>
          <w:sz w:val="20"/>
          <w:szCs w:val="20"/>
        </w:rPr>
        <w:t xml:space="preserve">nové nabídky ze dne </w:t>
      </w:r>
      <w:r w:rsidR="0031071B">
        <w:rPr>
          <w:rFonts w:ascii="Tahoma" w:hAnsi="Tahoma" w:cs="Tahoma"/>
          <w:sz w:val="20"/>
          <w:szCs w:val="20"/>
        </w:rPr>
        <w:t>1</w:t>
      </w:r>
      <w:r w:rsidR="00FD17FD">
        <w:rPr>
          <w:rFonts w:ascii="Tahoma" w:hAnsi="Tahoma" w:cs="Tahoma"/>
          <w:sz w:val="20"/>
          <w:szCs w:val="20"/>
        </w:rPr>
        <w:t>9</w:t>
      </w:r>
      <w:r w:rsidR="009F5543">
        <w:rPr>
          <w:rFonts w:ascii="Tahoma" w:hAnsi="Tahoma" w:cs="Tahoma"/>
          <w:sz w:val="20"/>
          <w:szCs w:val="20"/>
        </w:rPr>
        <w:t>.</w:t>
      </w:r>
      <w:r w:rsidR="00F47020">
        <w:rPr>
          <w:rFonts w:ascii="Tahoma" w:hAnsi="Tahoma" w:cs="Tahoma"/>
          <w:sz w:val="20"/>
          <w:szCs w:val="20"/>
        </w:rPr>
        <w:t>8</w:t>
      </w:r>
      <w:r w:rsidR="009F5543">
        <w:rPr>
          <w:rFonts w:ascii="Tahoma" w:hAnsi="Tahoma" w:cs="Tahoma"/>
          <w:sz w:val="20"/>
          <w:szCs w:val="20"/>
        </w:rPr>
        <w:t>.202</w:t>
      </w:r>
      <w:r w:rsidR="00D81F1C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u Vás objednáváme následující služby.</w:t>
      </w:r>
    </w:p>
    <w:p w:rsidR="003B2294" w:rsidP="001163CB" w14:paraId="6628B176" w14:textId="77777777">
      <w:pPr>
        <w:jc w:val="left"/>
        <w:rPr>
          <w:rFonts w:ascii="Tahoma" w:hAnsi="Tahoma" w:cs="Tahoma"/>
          <w:sz w:val="20"/>
          <w:szCs w:val="20"/>
        </w:rPr>
      </w:pPr>
    </w:p>
    <w:p w:rsidR="002C5AB4" w:rsidP="0031071B" w14:paraId="7E49F43F" w14:textId="77777777">
      <w:pPr>
        <w:spacing w:before="16" w:line="280" w:lineRule="exact"/>
        <w:jc w:val="left"/>
        <w:rPr>
          <w:rFonts w:ascii="Tahoma" w:hAnsi="Tahoma" w:cs="Tahoma"/>
          <w:bCs/>
          <w:sz w:val="20"/>
          <w:szCs w:val="20"/>
        </w:rPr>
      </w:pPr>
      <w:r w:rsidRPr="00655A17">
        <w:rPr>
          <w:rFonts w:ascii="Tahoma" w:hAnsi="Tahoma" w:cs="Tahoma"/>
          <w:b/>
          <w:sz w:val="20"/>
          <w:szCs w:val="20"/>
        </w:rPr>
        <w:t>Předmět plnění:</w:t>
      </w:r>
      <w:r w:rsidR="0031071B">
        <w:rPr>
          <w:rFonts w:ascii="Tahoma" w:hAnsi="Tahoma" w:cs="Tahoma"/>
          <w:b/>
          <w:sz w:val="20"/>
          <w:szCs w:val="20"/>
        </w:rPr>
        <w:t xml:space="preserve"> </w:t>
      </w:r>
      <w:r w:rsidR="0031071B">
        <w:rPr>
          <w:rFonts w:ascii="Tahoma" w:hAnsi="Tahoma" w:cs="Tahoma"/>
          <w:bCs/>
          <w:sz w:val="20"/>
          <w:szCs w:val="20"/>
        </w:rPr>
        <w:t>prov</w:t>
      </w:r>
      <w:r>
        <w:rPr>
          <w:rFonts w:ascii="Tahoma" w:hAnsi="Tahoma" w:cs="Tahoma"/>
          <w:bCs/>
          <w:sz w:val="20"/>
          <w:szCs w:val="20"/>
        </w:rPr>
        <w:t>ádění</w:t>
      </w:r>
      <w:r w:rsidR="0031071B">
        <w:rPr>
          <w:rFonts w:ascii="Tahoma" w:hAnsi="Tahoma" w:cs="Tahoma"/>
          <w:bCs/>
          <w:sz w:val="20"/>
          <w:szCs w:val="20"/>
        </w:rPr>
        <w:t xml:space="preserve"> kontrolní</w:t>
      </w:r>
      <w:r>
        <w:rPr>
          <w:rFonts w:ascii="Tahoma" w:hAnsi="Tahoma" w:cs="Tahoma"/>
          <w:bCs/>
          <w:sz w:val="20"/>
          <w:szCs w:val="20"/>
        </w:rPr>
        <w:t>ch</w:t>
      </w:r>
      <w:r w:rsidR="0031071B">
        <w:rPr>
          <w:rFonts w:ascii="Tahoma" w:hAnsi="Tahoma" w:cs="Tahoma"/>
          <w:bCs/>
          <w:sz w:val="20"/>
          <w:szCs w:val="20"/>
        </w:rPr>
        <w:t xml:space="preserve"> činnost</w:t>
      </w:r>
      <w:r>
        <w:rPr>
          <w:rFonts w:ascii="Tahoma" w:hAnsi="Tahoma" w:cs="Tahoma"/>
          <w:bCs/>
          <w:sz w:val="20"/>
          <w:szCs w:val="20"/>
        </w:rPr>
        <w:t>í</w:t>
      </w:r>
      <w:r w:rsidR="0031071B">
        <w:rPr>
          <w:rFonts w:ascii="Tahoma" w:hAnsi="Tahoma" w:cs="Tahoma"/>
          <w:bCs/>
          <w:sz w:val="20"/>
          <w:szCs w:val="20"/>
        </w:rPr>
        <w:t xml:space="preserve"> prostavěnosti investičních prostředků u </w:t>
      </w:r>
      <w:r>
        <w:rPr>
          <w:rFonts w:ascii="Tahoma" w:hAnsi="Tahoma" w:cs="Tahoma"/>
          <w:bCs/>
          <w:sz w:val="20"/>
          <w:szCs w:val="20"/>
        </w:rPr>
        <w:t xml:space="preserve">dotačně-úvěrového </w:t>
      </w:r>
      <w:r w:rsidR="00F47020">
        <w:rPr>
          <w:rFonts w:ascii="Tahoma" w:hAnsi="Tahoma" w:cs="Tahoma"/>
          <w:bCs/>
          <w:sz w:val="20"/>
          <w:szCs w:val="20"/>
        </w:rPr>
        <w:t>programu Nájemní bydlení</w:t>
      </w:r>
      <w:r w:rsidR="0031071B">
        <w:rPr>
          <w:rFonts w:ascii="Tahoma" w:hAnsi="Tahoma" w:cs="Tahoma"/>
          <w:bCs/>
          <w:sz w:val="20"/>
          <w:szCs w:val="20"/>
        </w:rPr>
        <w:t xml:space="preserve"> – </w:t>
      </w:r>
      <w:r w:rsidR="00FD17FD">
        <w:rPr>
          <w:rFonts w:ascii="Tahoma" w:hAnsi="Tahoma" w:cs="Tahoma"/>
          <w:bCs/>
          <w:sz w:val="20"/>
          <w:szCs w:val="20"/>
        </w:rPr>
        <w:t xml:space="preserve">klienti: </w:t>
      </w:r>
      <w:r w:rsidR="00F47020">
        <w:rPr>
          <w:rFonts w:ascii="Tahoma" w:hAnsi="Tahoma" w:cs="Tahoma"/>
          <w:bCs/>
          <w:sz w:val="20"/>
          <w:szCs w:val="20"/>
        </w:rPr>
        <w:t>Hlinsko, Havlíčkův Brod</w:t>
      </w:r>
      <w:r w:rsidR="00FD17FD">
        <w:rPr>
          <w:rFonts w:ascii="Tahoma" w:hAnsi="Tahoma" w:cs="Tahoma"/>
          <w:bCs/>
          <w:sz w:val="20"/>
          <w:szCs w:val="20"/>
        </w:rPr>
        <w:t xml:space="preserve"> (žadatel PO)</w:t>
      </w:r>
      <w:r w:rsidR="00F47020">
        <w:rPr>
          <w:rFonts w:ascii="Tahoma" w:hAnsi="Tahoma" w:cs="Tahoma"/>
          <w:bCs/>
          <w:sz w:val="20"/>
          <w:szCs w:val="20"/>
        </w:rPr>
        <w:t>, Bílá a Vrbičany</w:t>
      </w:r>
      <w:r w:rsidR="0031071B">
        <w:rPr>
          <w:rFonts w:ascii="Tahoma" w:hAnsi="Tahoma" w:cs="Tahoma"/>
          <w:bCs/>
          <w:sz w:val="20"/>
          <w:szCs w:val="20"/>
        </w:rPr>
        <w:t>. Kontrolní činnost bude</w:t>
      </w:r>
      <w:r>
        <w:rPr>
          <w:rFonts w:ascii="Tahoma" w:hAnsi="Tahoma" w:cs="Tahoma"/>
          <w:bCs/>
          <w:sz w:val="20"/>
          <w:szCs w:val="20"/>
        </w:rPr>
        <w:t xml:space="preserve"> provedena</w:t>
      </w:r>
      <w:r w:rsidR="00FD17FD">
        <w:rPr>
          <w:rFonts w:ascii="Tahoma" w:hAnsi="Tahoma" w:cs="Tahoma"/>
          <w:bCs/>
          <w:sz w:val="20"/>
          <w:szCs w:val="20"/>
        </w:rPr>
        <w:t xml:space="preserve"> u jednotlivých klientů</w:t>
      </w:r>
      <w:r>
        <w:rPr>
          <w:rFonts w:ascii="Tahoma" w:hAnsi="Tahoma" w:cs="Tahoma"/>
          <w:bCs/>
          <w:sz w:val="20"/>
          <w:szCs w:val="20"/>
        </w:rPr>
        <w:t xml:space="preserve"> v následujícím rozsahu:</w:t>
      </w:r>
    </w:p>
    <w:p w:rsidR="002C5AB4" w:rsidRPr="002C5AB4" w:rsidP="002C5AB4" w14:paraId="68103828" w14:textId="77777777">
      <w:pPr>
        <w:pStyle w:val="ListParagraph"/>
        <w:numPr>
          <w:ilvl w:val="0"/>
          <w:numId w:val="16"/>
        </w:numPr>
        <w:spacing w:before="16" w:line="280" w:lineRule="exact"/>
        <w:rPr>
          <w:rFonts w:ascii="Tahoma" w:hAnsi="Tahoma" w:cs="Tahoma"/>
          <w:bCs/>
          <w:sz w:val="20"/>
          <w:szCs w:val="20"/>
          <w:lang w:val="cs-CZ"/>
        </w:rPr>
      </w:pPr>
      <w:r w:rsidRPr="002C5AB4">
        <w:rPr>
          <w:rFonts w:ascii="Tahoma" w:hAnsi="Tahoma" w:cs="Tahoma"/>
          <w:bCs/>
          <w:sz w:val="20"/>
          <w:szCs w:val="20"/>
          <w:lang w:val="cs-CZ"/>
        </w:rPr>
        <w:t>Hlinsko – prvotní zpráva před zahájením čerpání, průběžná kontrola a konečná kontrola,</w:t>
      </w:r>
    </w:p>
    <w:p w:rsidR="002C5AB4" w:rsidP="002C5AB4" w14:paraId="013BEB8B" w14:textId="657C2C81">
      <w:pPr>
        <w:pStyle w:val="ListParagraph"/>
        <w:numPr>
          <w:ilvl w:val="0"/>
          <w:numId w:val="16"/>
        </w:numPr>
        <w:spacing w:before="16" w:line="280" w:lineRule="exact"/>
        <w:rPr>
          <w:rFonts w:ascii="Tahoma" w:hAnsi="Tahoma" w:cs="Tahoma"/>
          <w:bCs/>
          <w:sz w:val="20"/>
          <w:szCs w:val="20"/>
          <w:lang w:val="cs-CZ"/>
        </w:rPr>
      </w:pPr>
      <w:r w:rsidRPr="002C5AB4">
        <w:rPr>
          <w:rFonts w:ascii="Tahoma" w:hAnsi="Tahoma" w:cs="Tahoma"/>
          <w:bCs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bCs/>
          <w:sz w:val="20"/>
          <w:szCs w:val="20"/>
          <w:lang w:val="cs-CZ"/>
        </w:rPr>
        <w:t xml:space="preserve">Havlíčkův Brod – prvotní zpráva </w:t>
      </w:r>
      <w:r w:rsidRPr="002C5AB4">
        <w:rPr>
          <w:rFonts w:ascii="Tahoma" w:hAnsi="Tahoma" w:cs="Tahoma"/>
          <w:bCs/>
          <w:sz w:val="20"/>
          <w:szCs w:val="20"/>
          <w:lang w:val="cs-CZ"/>
        </w:rPr>
        <w:t>před zahájením čerpání</w:t>
      </w:r>
      <w:r>
        <w:rPr>
          <w:rFonts w:ascii="Tahoma" w:hAnsi="Tahoma" w:cs="Tahoma"/>
          <w:bCs/>
          <w:sz w:val="20"/>
          <w:szCs w:val="20"/>
          <w:lang w:val="cs-CZ"/>
        </w:rPr>
        <w:t xml:space="preserve"> a konečná kontrola,</w:t>
      </w:r>
    </w:p>
    <w:p w:rsidR="002C5AB4" w:rsidP="002C5AB4" w14:paraId="215BF9A0" w14:textId="744D1B10">
      <w:pPr>
        <w:pStyle w:val="ListParagraph"/>
        <w:numPr>
          <w:ilvl w:val="0"/>
          <w:numId w:val="16"/>
        </w:numPr>
        <w:spacing w:before="16" w:line="280" w:lineRule="exact"/>
        <w:rPr>
          <w:rFonts w:ascii="Tahoma" w:hAnsi="Tahoma" w:cs="Tahoma"/>
          <w:bCs/>
          <w:sz w:val="20"/>
          <w:szCs w:val="20"/>
          <w:lang w:val="cs-CZ"/>
        </w:rPr>
      </w:pPr>
      <w:r>
        <w:rPr>
          <w:rFonts w:ascii="Tahoma" w:hAnsi="Tahoma" w:cs="Tahoma"/>
          <w:bCs/>
          <w:sz w:val="20"/>
          <w:szCs w:val="20"/>
          <w:lang w:val="cs-CZ"/>
        </w:rPr>
        <w:t xml:space="preserve">Bílá – prvotní zpráva </w:t>
      </w:r>
      <w:r w:rsidRPr="002C5AB4">
        <w:rPr>
          <w:rFonts w:ascii="Tahoma" w:hAnsi="Tahoma" w:cs="Tahoma"/>
          <w:bCs/>
          <w:sz w:val="20"/>
          <w:szCs w:val="20"/>
          <w:lang w:val="cs-CZ"/>
        </w:rPr>
        <w:t>před zahájením čerpání</w:t>
      </w:r>
      <w:r>
        <w:rPr>
          <w:rFonts w:ascii="Tahoma" w:hAnsi="Tahoma" w:cs="Tahoma"/>
          <w:bCs/>
          <w:sz w:val="20"/>
          <w:szCs w:val="20"/>
          <w:lang w:val="cs-CZ"/>
        </w:rPr>
        <w:t>,</w:t>
      </w:r>
    </w:p>
    <w:p w:rsidR="002C5AB4" w:rsidP="002C5AB4" w14:paraId="41411B7A" w14:textId="28D07A20">
      <w:pPr>
        <w:pStyle w:val="ListParagraph"/>
        <w:numPr>
          <w:ilvl w:val="0"/>
          <w:numId w:val="16"/>
        </w:numPr>
        <w:spacing w:before="16" w:line="280" w:lineRule="exact"/>
        <w:rPr>
          <w:rFonts w:ascii="Tahoma" w:hAnsi="Tahoma" w:cs="Tahoma"/>
          <w:bCs/>
          <w:sz w:val="20"/>
          <w:szCs w:val="20"/>
          <w:lang w:val="cs-CZ"/>
        </w:rPr>
      </w:pPr>
      <w:r>
        <w:rPr>
          <w:rFonts w:ascii="Tahoma" w:hAnsi="Tahoma" w:cs="Tahoma"/>
          <w:bCs/>
          <w:sz w:val="20"/>
          <w:szCs w:val="20"/>
          <w:lang w:val="cs-CZ"/>
        </w:rPr>
        <w:t xml:space="preserve">Vrbičany – prvotní zpráva </w:t>
      </w:r>
      <w:r w:rsidRPr="002C5AB4">
        <w:rPr>
          <w:rFonts w:ascii="Tahoma" w:hAnsi="Tahoma" w:cs="Tahoma"/>
          <w:bCs/>
          <w:sz w:val="20"/>
          <w:szCs w:val="20"/>
          <w:lang w:val="cs-CZ"/>
        </w:rPr>
        <w:t>před zahájením čerpání</w:t>
      </w:r>
      <w:r>
        <w:rPr>
          <w:rFonts w:ascii="Tahoma" w:hAnsi="Tahoma" w:cs="Tahoma"/>
          <w:bCs/>
          <w:sz w:val="20"/>
          <w:szCs w:val="20"/>
          <w:lang w:val="cs-CZ"/>
        </w:rPr>
        <w:t>.</w:t>
      </w:r>
    </w:p>
    <w:p w:rsidR="002C5AB4" w:rsidP="002C5AB4" w14:paraId="471B6EDB" w14:textId="77777777">
      <w:pPr>
        <w:spacing w:before="16" w:line="280" w:lineRule="exact"/>
        <w:rPr>
          <w:rFonts w:ascii="Tahoma" w:hAnsi="Tahoma" w:cs="Tahoma"/>
          <w:bCs/>
          <w:sz w:val="20"/>
          <w:szCs w:val="20"/>
        </w:rPr>
      </w:pPr>
    </w:p>
    <w:p w:rsidR="003B2294" w:rsidRPr="002C5AB4" w:rsidP="002C5AB4" w14:paraId="18AC229B" w14:textId="09456AB6">
      <w:pPr>
        <w:spacing w:before="16" w:line="280" w:lineRule="exact"/>
        <w:rPr>
          <w:rFonts w:ascii="Tahoma" w:hAnsi="Tahoma" w:cs="Tahoma"/>
          <w:bCs/>
          <w:sz w:val="20"/>
          <w:szCs w:val="20"/>
        </w:rPr>
      </w:pPr>
      <w:r w:rsidRPr="002C5AB4">
        <w:rPr>
          <w:rFonts w:ascii="Tahoma" w:hAnsi="Tahoma" w:cs="Tahoma"/>
          <w:bCs/>
          <w:sz w:val="20"/>
          <w:szCs w:val="20"/>
        </w:rPr>
        <w:t>Kontrolní prohlídky</w:t>
      </w:r>
      <w:r w:rsidRPr="002C5AB4" w:rsidR="0031071B">
        <w:rPr>
          <w:rFonts w:ascii="Tahoma" w:hAnsi="Tahoma" w:cs="Tahoma"/>
          <w:bCs/>
          <w:sz w:val="20"/>
          <w:szCs w:val="20"/>
        </w:rPr>
        <w:t xml:space="preserve"> bud</w:t>
      </w:r>
      <w:r w:rsidRPr="002C5AB4">
        <w:rPr>
          <w:rFonts w:ascii="Tahoma" w:hAnsi="Tahoma" w:cs="Tahoma"/>
          <w:bCs/>
          <w:sz w:val="20"/>
          <w:szCs w:val="20"/>
        </w:rPr>
        <w:t>ou</w:t>
      </w:r>
      <w:r w:rsidRPr="002C5AB4" w:rsidR="0031071B">
        <w:rPr>
          <w:rFonts w:ascii="Tahoma" w:hAnsi="Tahoma" w:cs="Tahoma"/>
          <w:bCs/>
          <w:sz w:val="20"/>
          <w:szCs w:val="20"/>
        </w:rPr>
        <w:t xml:space="preserve"> proveden</w:t>
      </w:r>
      <w:r w:rsidRPr="002C5AB4">
        <w:rPr>
          <w:rFonts w:ascii="Tahoma" w:hAnsi="Tahoma" w:cs="Tahoma"/>
          <w:bCs/>
          <w:sz w:val="20"/>
          <w:szCs w:val="20"/>
        </w:rPr>
        <w:t>y</w:t>
      </w:r>
      <w:r w:rsidRPr="002C5AB4" w:rsidR="0031071B">
        <w:rPr>
          <w:rFonts w:ascii="Tahoma" w:hAnsi="Tahoma" w:cs="Tahoma"/>
          <w:bCs/>
          <w:sz w:val="20"/>
          <w:szCs w:val="20"/>
        </w:rPr>
        <w:t xml:space="preserve"> po nabytí účinnosti této Objednávky</w:t>
      </w:r>
      <w:r w:rsidRPr="002C5AB4" w:rsidR="008A031F">
        <w:rPr>
          <w:rFonts w:ascii="Tahoma" w:hAnsi="Tahoma" w:cs="Tahoma"/>
          <w:bCs/>
          <w:sz w:val="20"/>
          <w:szCs w:val="20"/>
        </w:rPr>
        <w:t>. Výstupem</w:t>
      </w:r>
      <w:r w:rsidRPr="002C5AB4" w:rsidR="00F47020">
        <w:rPr>
          <w:rFonts w:ascii="Tahoma" w:hAnsi="Tahoma" w:cs="Tahoma"/>
          <w:bCs/>
          <w:sz w:val="20"/>
          <w:szCs w:val="20"/>
        </w:rPr>
        <w:t> </w:t>
      </w:r>
      <w:r w:rsidRPr="002C5AB4" w:rsidR="008A031F">
        <w:rPr>
          <w:rFonts w:ascii="Tahoma" w:hAnsi="Tahoma" w:cs="Tahoma"/>
          <w:bCs/>
          <w:sz w:val="20"/>
          <w:szCs w:val="20"/>
        </w:rPr>
        <w:t>každé kontro</w:t>
      </w:r>
      <w:r w:rsidRPr="002C5AB4" w:rsidR="00F47020">
        <w:rPr>
          <w:rFonts w:ascii="Tahoma" w:hAnsi="Tahoma" w:cs="Tahoma"/>
          <w:bCs/>
          <w:sz w:val="20"/>
          <w:szCs w:val="20"/>
        </w:rPr>
        <w:t xml:space="preserve">ly </w:t>
      </w:r>
      <w:r w:rsidRPr="002C5AB4" w:rsidR="008A031F">
        <w:rPr>
          <w:rFonts w:ascii="Tahoma" w:hAnsi="Tahoma" w:cs="Tahoma"/>
          <w:bCs/>
          <w:sz w:val="20"/>
          <w:szCs w:val="20"/>
        </w:rPr>
        <w:t>projektu bude vypracování zprávy o prostavěnosti.</w:t>
      </w:r>
    </w:p>
    <w:p w:rsidR="00205DD1" w:rsidRPr="00655A17" w:rsidP="00205DD1" w14:paraId="57598C30" w14:textId="77777777">
      <w:pPr>
        <w:pStyle w:val="ListParagraph"/>
        <w:ind w:left="1287"/>
        <w:rPr>
          <w:rFonts w:ascii="Tahoma" w:hAnsi="Tahoma" w:cs="Tahoma"/>
          <w:lang w:val="cs-CZ"/>
        </w:rPr>
      </w:pPr>
    </w:p>
    <w:p w:rsidR="00422C3F" w:rsidP="00B605CF" w14:paraId="1A9D7CFB" w14:textId="263CE91A">
      <w:pPr>
        <w:jc w:val="left"/>
        <w:rPr>
          <w:rFonts w:ascii="Tahoma" w:hAnsi="Tahoma" w:cs="Tahoma"/>
          <w:sz w:val="20"/>
          <w:szCs w:val="20"/>
        </w:rPr>
      </w:pPr>
      <w:r w:rsidRPr="006B060D">
        <w:rPr>
          <w:rFonts w:ascii="Tahoma" w:hAnsi="Tahoma" w:cs="Tahoma"/>
          <w:b/>
          <w:sz w:val="20"/>
          <w:szCs w:val="20"/>
        </w:rPr>
        <w:t>Termín dodání:</w:t>
      </w:r>
      <w:r>
        <w:rPr>
          <w:rFonts w:ascii="Tahoma" w:hAnsi="Tahoma" w:cs="Tahoma"/>
          <w:sz w:val="20"/>
          <w:szCs w:val="20"/>
        </w:rPr>
        <w:t xml:space="preserve"> </w:t>
      </w:r>
      <w:r w:rsidR="0031071B">
        <w:rPr>
          <w:rFonts w:ascii="Tahoma" w:hAnsi="Tahoma" w:cs="Tahoma"/>
          <w:sz w:val="20"/>
          <w:szCs w:val="20"/>
        </w:rPr>
        <w:t xml:space="preserve">od nabytí účinnosti Objednávky do provedení </w:t>
      </w:r>
      <w:r w:rsidR="00B605CF">
        <w:rPr>
          <w:rFonts w:ascii="Tahoma" w:hAnsi="Tahoma" w:cs="Tahoma"/>
          <w:sz w:val="20"/>
          <w:szCs w:val="20"/>
        </w:rPr>
        <w:t>všech výše uvedených kontrolních činností</w:t>
      </w:r>
      <w:r w:rsidR="0031071B">
        <w:rPr>
          <w:rFonts w:ascii="Tahoma" w:hAnsi="Tahoma" w:cs="Tahoma"/>
          <w:sz w:val="20"/>
          <w:szCs w:val="20"/>
        </w:rPr>
        <w:t>.</w:t>
      </w:r>
    </w:p>
    <w:p w:rsidR="00422C3F" w:rsidP="001163CB" w14:paraId="26D06F3E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P="001163CB" w14:paraId="254870FF" w14:textId="48232E31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Platební podmínky: </w:t>
      </w:r>
      <w:r w:rsidR="00375BF4">
        <w:rPr>
          <w:rFonts w:ascii="Tahoma" w:hAnsi="Tahoma" w:cs="Tahoma"/>
          <w:sz w:val="20"/>
          <w:szCs w:val="20"/>
        </w:rPr>
        <w:t>Faktura musí být vystavena se splatností minimálně 21 dní ode dne jejího doručení do sídla Fondu.</w:t>
      </w:r>
      <w:r w:rsidR="00A2309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Pokud splatnost uvedená na faktuře nebude odpovídat takto sjednané splatnosti, Dodavatel souhlasí s úhradou faktury v řádném termínu dle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 a data doručení faktury. V tomto případě není Fond v prodlení s úhradou a Dodavatel není oprávněn požadovat penále za pozdní úhradu. Smluvní cena</w:t>
      </w:r>
      <w:r w:rsidR="008A031F">
        <w:rPr>
          <w:rFonts w:ascii="Tahoma" w:hAnsi="Tahoma" w:cs="Tahoma"/>
          <w:sz w:val="20"/>
          <w:szCs w:val="20"/>
        </w:rPr>
        <w:t xml:space="preserve"> za každou provedenou kontrolní prohlídku</w:t>
      </w:r>
      <w:r>
        <w:rPr>
          <w:rFonts w:ascii="Tahoma" w:hAnsi="Tahoma" w:cs="Tahoma"/>
          <w:sz w:val="20"/>
          <w:szCs w:val="20"/>
        </w:rPr>
        <w:t xml:space="preserve"> bude moci být fakturována po obdržení kompletního předmětu plnění odpovídajícího specifikaci dle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y.</w:t>
      </w:r>
      <w:r w:rsidR="003F1F24">
        <w:rPr>
          <w:rFonts w:ascii="Tahoma" w:hAnsi="Tahoma" w:cs="Tahoma"/>
          <w:sz w:val="20"/>
          <w:szCs w:val="20"/>
        </w:rPr>
        <w:t xml:space="preserve"> </w:t>
      </w:r>
      <w:r w:rsidRPr="003F1F24" w:rsidR="003F1F24">
        <w:rPr>
          <w:rFonts w:ascii="Tahoma" w:eastAsia="Times New Roman" w:hAnsi="Tahoma" w:cs="Tahoma"/>
          <w:sz w:val="20"/>
          <w:szCs w:val="20"/>
        </w:rPr>
        <w:t>Fond přijímá a zpracovává elektronické faktury.</w:t>
      </w:r>
    </w:p>
    <w:p w:rsidR="0088548E" w:rsidP="00772A23" w14:paraId="6723A773" w14:textId="77777777">
      <w:pPr>
        <w:rPr>
          <w:rFonts w:ascii="Tahoma" w:hAnsi="Tahoma" w:cs="Tahoma"/>
          <w:sz w:val="20"/>
          <w:szCs w:val="20"/>
        </w:rPr>
      </w:pPr>
    </w:p>
    <w:p w:rsidR="0088548E" w:rsidP="00772A23" w14:paraId="5DDBC52F" w14:textId="2A3A0A2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Adresa zaslání daňového dokladu:</w:t>
      </w:r>
      <w:r w:rsidR="0031071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Státní fond podpory investic</w:t>
      </w:r>
    </w:p>
    <w:p w:rsidR="0088548E" w:rsidP="0031071B" w14:paraId="5328972E" w14:textId="0FA56F3D">
      <w:pPr>
        <w:ind w:left="4107" w:firstLine="14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Vinohradská 1896/46</w:t>
      </w:r>
    </w:p>
    <w:p w:rsidR="0088548E" w:rsidP="0031071B" w14:paraId="573CAA42" w14:textId="58A9398C">
      <w:pPr>
        <w:ind w:left="3966" w:firstLine="28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120 00 Praha 2</w:t>
      </w:r>
    </w:p>
    <w:p w:rsidR="0088548E" w:rsidP="00772A23" w14:paraId="4D5C8B0E" w14:textId="4DE2BEF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nebo elektronicky na:</w:t>
      </w:r>
      <w:r w:rsidR="0031071B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9A1533">
        <w:rPr>
          <w:rFonts w:ascii="Tahoma" w:hAnsi="Tahoma" w:cs="Tahoma"/>
          <w:sz w:val="20"/>
          <w:szCs w:val="20"/>
        </w:rPr>
        <w:t>XXXXX</w:t>
      </w:r>
    </w:p>
    <w:p w:rsidR="0088548E" w:rsidP="00772A23" w14:paraId="724F7332" w14:textId="6E02F61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 ID:</w:t>
      </w:r>
      <w:r w:rsidR="0031071B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wikaiz5</w:t>
      </w:r>
    </w:p>
    <w:p w:rsidR="006B10F1" w:rsidP="00772A23" w14:paraId="6D034092" w14:textId="77777777">
      <w:pPr>
        <w:rPr>
          <w:rFonts w:ascii="Tahoma" w:hAnsi="Tahoma" w:cs="Tahoma"/>
          <w:sz w:val="20"/>
          <w:szCs w:val="20"/>
        </w:rPr>
      </w:pPr>
    </w:p>
    <w:p w:rsidR="0088548E" w:rsidP="00772A23" w14:paraId="30D1012C" w14:textId="5004C03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osoby</w:t>
      </w:r>
      <w:r>
        <w:rPr>
          <w:rFonts w:ascii="Tahoma" w:hAnsi="Tahoma" w:cs="Tahoma"/>
          <w:sz w:val="20"/>
          <w:szCs w:val="20"/>
        </w:rPr>
        <w:t>:</w:t>
      </w:r>
      <w:r w:rsidR="006B060D">
        <w:rPr>
          <w:rFonts w:ascii="Tahoma" w:hAnsi="Tahoma" w:cs="Tahoma"/>
          <w:sz w:val="20"/>
          <w:szCs w:val="20"/>
        </w:rPr>
        <w:tab/>
      </w:r>
      <w:r w:rsidR="006B060D">
        <w:rPr>
          <w:rFonts w:ascii="Tahoma" w:hAnsi="Tahoma" w:cs="Tahoma"/>
          <w:sz w:val="20"/>
          <w:szCs w:val="20"/>
        </w:rPr>
        <w:tab/>
      </w:r>
      <w:r w:rsidR="006B060D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9A1533">
        <w:rPr>
          <w:rFonts w:ascii="Tahoma" w:hAnsi="Tahoma" w:cs="Tahoma"/>
          <w:sz w:val="20"/>
          <w:szCs w:val="20"/>
        </w:rPr>
        <w:t>XXXXX</w:t>
      </w:r>
    </w:p>
    <w:p w:rsidR="0088548E" w:rsidP="00772A23" w14:paraId="5D26D09F" w14:textId="2029387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Telefonické spojení:</w:t>
      </w:r>
      <w:r w:rsidR="006B060D">
        <w:rPr>
          <w:rFonts w:ascii="Tahoma" w:hAnsi="Tahoma" w:cs="Tahoma"/>
          <w:sz w:val="20"/>
          <w:szCs w:val="20"/>
        </w:rPr>
        <w:tab/>
      </w:r>
      <w:r w:rsidR="006B060D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9A1533">
        <w:rPr>
          <w:rFonts w:ascii="Tahoma" w:hAnsi="Tahoma" w:cs="Tahoma"/>
          <w:sz w:val="20"/>
          <w:szCs w:val="20"/>
        </w:rPr>
        <w:t>XXXXX</w:t>
      </w:r>
    </w:p>
    <w:p w:rsidR="0088548E" w:rsidP="00772A23" w14:paraId="351E4339" w14:textId="4DBBFE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</w:t>
      </w:r>
      <w:r w:rsidR="0053362B">
        <w:rPr>
          <w:rFonts w:ascii="Tahoma" w:hAnsi="Tahoma" w:cs="Tahoma"/>
          <w:sz w:val="20"/>
          <w:szCs w:val="20"/>
        </w:rPr>
        <w:t>o</w:t>
      </w:r>
      <w:r w:rsidR="002445F4">
        <w:rPr>
          <w:rFonts w:ascii="Tahoma" w:hAnsi="Tahoma" w:cs="Tahoma"/>
          <w:sz w:val="20"/>
          <w:szCs w:val="20"/>
        </w:rPr>
        <w:t>bjednávk</w:t>
      </w:r>
      <w:r w:rsidR="006B060D">
        <w:rPr>
          <w:rFonts w:ascii="Tahoma" w:hAnsi="Tahoma" w:cs="Tahoma"/>
          <w:sz w:val="20"/>
          <w:szCs w:val="20"/>
        </w:rPr>
        <w:t>y:</w:t>
      </w:r>
      <w:r w:rsidR="006B060D">
        <w:rPr>
          <w:rFonts w:ascii="Tahoma" w:hAnsi="Tahoma" w:cs="Tahoma"/>
          <w:sz w:val="20"/>
          <w:szCs w:val="20"/>
        </w:rPr>
        <w:tab/>
      </w:r>
      <w:r w:rsidR="006B060D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b/>
          <w:sz w:val="20"/>
          <w:szCs w:val="20"/>
        </w:rPr>
        <w:t>1</w:t>
      </w:r>
      <w:r w:rsidR="00F47020">
        <w:rPr>
          <w:rFonts w:ascii="Tahoma" w:hAnsi="Tahoma" w:cs="Tahoma"/>
          <w:b/>
          <w:sz w:val="20"/>
          <w:szCs w:val="20"/>
        </w:rPr>
        <w:t>65</w:t>
      </w:r>
      <w:r w:rsidR="0031071B">
        <w:rPr>
          <w:rFonts w:ascii="Tahoma" w:hAnsi="Tahoma" w:cs="Tahoma"/>
          <w:b/>
          <w:sz w:val="20"/>
          <w:szCs w:val="20"/>
        </w:rPr>
        <w:t>.000</w:t>
      </w:r>
      <w:r w:rsidR="00655A17">
        <w:rPr>
          <w:rFonts w:ascii="Tahoma" w:hAnsi="Tahoma" w:cs="Tahoma"/>
          <w:b/>
          <w:sz w:val="20"/>
          <w:szCs w:val="20"/>
        </w:rPr>
        <w:t>,-</w:t>
      </w:r>
      <w:r w:rsidR="003B2294">
        <w:rPr>
          <w:rFonts w:ascii="Tahoma" w:hAnsi="Tahoma" w:cs="Tahoma"/>
          <w:b/>
          <w:sz w:val="20"/>
          <w:szCs w:val="20"/>
        </w:rPr>
        <w:t xml:space="preserve"> </w:t>
      </w:r>
      <w:r w:rsidRPr="006B060D" w:rsidR="004A70E0">
        <w:rPr>
          <w:rFonts w:ascii="Tahoma" w:hAnsi="Tahoma" w:cs="Tahoma"/>
          <w:b/>
          <w:sz w:val="20"/>
          <w:szCs w:val="20"/>
        </w:rPr>
        <w:t xml:space="preserve">Kč </w:t>
      </w:r>
      <w:r w:rsidR="0031071B">
        <w:rPr>
          <w:rFonts w:ascii="Tahoma" w:hAnsi="Tahoma" w:cs="Tahoma"/>
          <w:b/>
          <w:sz w:val="20"/>
          <w:szCs w:val="20"/>
        </w:rPr>
        <w:t>bez</w:t>
      </w:r>
      <w:r w:rsidRPr="006B060D" w:rsidR="004A70E0">
        <w:rPr>
          <w:rFonts w:ascii="Tahoma" w:hAnsi="Tahoma" w:cs="Tahoma"/>
          <w:b/>
          <w:sz w:val="20"/>
          <w:szCs w:val="20"/>
        </w:rPr>
        <w:t xml:space="preserve"> </w:t>
      </w:r>
      <w:r w:rsidRPr="006B060D" w:rsidR="00C639CA">
        <w:rPr>
          <w:rFonts w:ascii="Tahoma" w:hAnsi="Tahoma" w:cs="Tahoma"/>
          <w:b/>
          <w:sz w:val="20"/>
          <w:szCs w:val="20"/>
        </w:rPr>
        <w:t xml:space="preserve">DPH </w:t>
      </w:r>
    </w:p>
    <w:p w:rsidR="0088548E" w:rsidP="00772A23" w14:paraId="6505A4EA" w14:textId="05EF512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 w:rsidR="006B060D">
        <w:rPr>
          <w:rFonts w:ascii="Tahoma" w:hAnsi="Tahoma" w:cs="Tahoma"/>
          <w:sz w:val="20"/>
          <w:szCs w:val="20"/>
        </w:rPr>
        <w:tab/>
      </w:r>
      <w:r w:rsidR="006B060D">
        <w:rPr>
          <w:rFonts w:ascii="Tahoma" w:hAnsi="Tahoma" w:cs="Tahoma"/>
          <w:sz w:val="20"/>
          <w:szCs w:val="20"/>
        </w:rPr>
        <w:tab/>
      </w:r>
      <w:r w:rsidR="0031071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ČNB – číslo účtu </w:t>
      </w:r>
      <w:r w:rsidR="009A1533">
        <w:rPr>
          <w:rFonts w:ascii="Tahoma" w:hAnsi="Tahoma" w:cs="Tahoma"/>
          <w:sz w:val="20"/>
          <w:szCs w:val="20"/>
        </w:rPr>
        <w:t>XXXXX</w:t>
      </w:r>
    </w:p>
    <w:p w:rsidR="0088548E" w:rsidP="0088548E" w14:paraId="2494A297" w14:textId="77777777">
      <w:pPr>
        <w:ind w:left="0"/>
        <w:rPr>
          <w:rFonts w:ascii="Tahoma" w:hAnsi="Tahoma" w:cs="Tahoma"/>
          <w:sz w:val="20"/>
          <w:szCs w:val="20"/>
        </w:rPr>
      </w:pPr>
    </w:p>
    <w:p w:rsidR="00655A17" w:rsidRPr="008E620F" w:rsidP="00655A17" w14:paraId="4B4995F9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Fond zpracovává osobní údaje fyzických osob oprávněných zastupovat Dodavatele za účelem a v rozsahu nezbytném pro plnění této Objednávky a za účelem a v rozsahu nezbytném pro splnění právní povinnosti. Fond zpracovává dané osobní údaje pouze po dobu nezbytně nutnou pro naplnění stanovených účelů. Při zpracování těchto osobních údajů postupuje Fond v souladu s Nařízením Evropského parlamentu a Rady (EU) č. 216/679 o ochraně fyzických osob v souvislosti se zpracováním osobních údajů a o volném pohybu těchto údajů (</w:t>
      </w:r>
      <w:r w:rsidRPr="008E620F">
        <w:rPr>
          <w:rFonts w:ascii="Tahoma" w:hAnsi="Tahoma" w:cs="Tahoma"/>
          <w:sz w:val="20"/>
          <w:szCs w:val="20"/>
        </w:rPr>
        <w:t>dále jen „Nařízení GDPR“).</w:t>
      </w:r>
    </w:p>
    <w:p w:rsidR="00655A17" w:rsidRPr="00E73CE2" w:rsidP="00655A17" w14:paraId="610B61B3" w14:textId="77777777">
      <w:pPr>
        <w:spacing w:after="60"/>
        <w:jc w:val="left"/>
        <w:rPr>
          <w:rFonts w:ascii="Tahoma" w:hAnsi="Tahoma" w:cs="Tahoma"/>
          <w:sz w:val="20"/>
          <w:szCs w:val="20"/>
        </w:rPr>
      </w:pPr>
      <w:r w:rsidRPr="00E73CE2">
        <w:rPr>
          <w:rFonts w:ascii="Tahoma" w:hAnsi="Tahoma" w:cs="Tahoma"/>
          <w:sz w:val="20"/>
          <w:szCs w:val="20"/>
        </w:rPr>
        <w:t>V souladu s ustanovením čl. 13 Nařízení GDPR nadále poskytuje Fond fyzickým osobám oprávněným zastupovat Dodavatele následující informace:</w:t>
      </w:r>
    </w:p>
    <w:p w:rsidR="00655A17" w:rsidRPr="00E73CE2" w:rsidP="00655A17" w14:paraId="0CB0049F" w14:textId="77777777">
      <w:pPr>
        <w:pStyle w:val="ListParagraph"/>
        <w:numPr>
          <w:ilvl w:val="0"/>
          <w:numId w:val="15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 xml:space="preserve">Fyzické osoby oprávněné zastupovat Dodavatele mají právo na přístup k osobním údajům, právo na opravu osobních údajů a právo na výmaz osobních údajů v případě, </w:t>
      </w:r>
      <w:r w:rsidRPr="00E73CE2">
        <w:rPr>
          <w:rFonts w:ascii="Tahoma" w:hAnsi="Tahoma" w:cs="Tahoma"/>
          <w:sz w:val="20"/>
          <w:szCs w:val="20"/>
          <w:lang w:val="cs-CZ"/>
        </w:rPr>
        <w:t>kdy</w:t>
      </w:r>
      <w:r w:rsidRPr="00E73CE2">
        <w:rPr>
          <w:rFonts w:ascii="Tahoma" w:hAnsi="Tahoma" w:cs="Tahoma"/>
          <w:sz w:val="20"/>
          <w:szCs w:val="20"/>
          <w:lang w:val="cs-CZ"/>
        </w:rPr>
        <w:t xml:space="preserve"> již fyzická osoba nemá oprávnění Dodavatele zastupovat.</w:t>
      </w:r>
    </w:p>
    <w:p w:rsidR="00655A17" w:rsidRPr="00E73CE2" w:rsidP="00655A17" w14:paraId="57ADED26" w14:textId="77777777">
      <w:pPr>
        <w:pStyle w:val="ListParagraph"/>
        <w:numPr>
          <w:ilvl w:val="0"/>
          <w:numId w:val="15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Kontaktní údaje pověřence pro ochranu osobních údajů:</w:t>
      </w:r>
    </w:p>
    <w:p w:rsidR="00655A17" w:rsidRPr="008E620F" w:rsidP="00655A17" w14:paraId="466FBD25" w14:textId="4F435E99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XXXXX</w:t>
      </w:r>
    </w:p>
    <w:p w:rsidR="00655A17" w:rsidRPr="008E620F" w:rsidP="00655A17" w14:paraId="47B81553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Vinohradská 1896/46</w:t>
      </w:r>
    </w:p>
    <w:p w:rsidR="00655A17" w:rsidRPr="008E620F" w:rsidP="00655A17" w14:paraId="7C16E5AB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1200 Praha 2</w:t>
      </w:r>
    </w:p>
    <w:p w:rsidR="00655A17" w:rsidRPr="008E620F" w:rsidP="00655A17" w14:paraId="1575CD21" w14:textId="09EEB135">
      <w:pPr>
        <w:pStyle w:val="ListParagraph"/>
        <w:spacing w:after="60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 xml:space="preserve">e-mail: </w:t>
      </w:r>
      <w:r w:rsidR="009A1533">
        <w:rPr>
          <w:rFonts w:ascii="Tahoma" w:hAnsi="Tahoma" w:cs="Tahoma"/>
          <w:sz w:val="20"/>
          <w:szCs w:val="20"/>
          <w:lang w:val="cs-CZ"/>
        </w:rPr>
        <w:t>XXXXX</w:t>
      </w:r>
      <w:r w:rsidRPr="008E620F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655A17" w:rsidRPr="009478DC" w:rsidP="00655A17" w14:paraId="634B3624" w14:textId="77777777">
      <w:pPr>
        <w:pStyle w:val="ListParagraph"/>
        <w:numPr>
          <w:ilvl w:val="0"/>
          <w:numId w:val="15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Fyzické osoby oprávněné zastupovat Dodavatele mají právo podat stížnost u dozorového úřadu ve smyslu ustanovení č. 13 odst. 2 písm. d) Nařízení GDPR.</w:t>
      </w:r>
    </w:p>
    <w:p w:rsidR="00655A17" w:rsidP="00655A17" w14:paraId="5768E409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Dodavatel výslovně souhlasí s tím, že informace o této Objednávce budou zveřejněny v Národním katalogu otevřených dat jako součást přehledu informací o hospodaření Státního fondu podpory investic. </w:t>
      </w:r>
    </w:p>
    <w:p w:rsidR="00655A17" w:rsidP="00655A17" w14:paraId="6E0108C1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Pokud tato Objednávka splňuje podmínky pro uveřejnění v Registru smluv dle Zákona č. 340/2015 Sb., ve znění pozdějších předpisů, pak Dodavatel také výslovně souhlasí s tím, že tato Objednávka bude v úplném znění, vyjma zákonem určených výjimek, uveřejněna v Registru smluv. V tomto případě nabývá Objednávka účinnosti dnem uveřejnění v Registru smluv. Objednávku v Registru smluv uveřejní Zadavatel. Dodavatel bude o datu uveřejnění informován datovou zprávou z Registru smluv.</w:t>
      </w:r>
    </w:p>
    <w:p w:rsidR="00655A17" w:rsidP="00655A17" w14:paraId="38B9CC00" w14:textId="77777777">
      <w:pPr>
        <w:spacing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Tato objednávka nabývá platnosti a účinnosti dnem podpisu oběma smluvními stranami.</w:t>
      </w:r>
    </w:p>
    <w:p w:rsidR="00655A17" w:rsidP="00655A17" w14:paraId="4AD3E774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655A17" w:rsidP="00655A17" w14:paraId="3E63239C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pozdravem</w:t>
      </w:r>
    </w:p>
    <w:p w:rsidR="00655A17" w:rsidP="00655A17" w14:paraId="7C59E2AC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0CFA84B0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1F59D9DF" w14:textId="6F7BEAF0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Praze </w:t>
      </w:r>
      <w:r w:rsidR="009A1533">
        <w:rPr>
          <w:rFonts w:ascii="Tahoma" w:hAnsi="Tahoma" w:cs="Tahoma"/>
          <w:sz w:val="20"/>
          <w:szCs w:val="20"/>
        </w:rPr>
        <w:t>23.9.2024</w:t>
      </w:r>
      <w:r w:rsidR="009A1533">
        <w:rPr>
          <w:rFonts w:ascii="Tahoma" w:hAnsi="Tahoma" w:cs="Tahoma"/>
          <w:sz w:val="20"/>
          <w:szCs w:val="20"/>
        </w:rPr>
        <w:tab/>
      </w:r>
      <w:r w:rsidR="009A153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                               .............................................</w:t>
      </w:r>
    </w:p>
    <w:p w:rsidR="00655A17" w:rsidP="00655A17" w14:paraId="5507FD61" w14:textId="68819B79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</w:t>
      </w:r>
      <w:r w:rsidR="009A1533">
        <w:rPr>
          <w:rFonts w:ascii="Tahoma" w:hAnsi="Tahoma" w:cs="Tahoma"/>
          <w:sz w:val="20"/>
          <w:szCs w:val="20"/>
        </w:rPr>
        <w:tab/>
        <w:t xml:space="preserve">  XXXXXX</w:t>
      </w:r>
    </w:p>
    <w:p w:rsidR="00655A17" w:rsidP="00655A17" w14:paraId="2E904303" w14:textId="57DC1AC1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       ředitel Fondu</w:t>
      </w:r>
    </w:p>
    <w:p w:rsidR="00655A17" w:rsidP="00655A17" w14:paraId="6F679C95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0FD86F76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7D38AB73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tímto potvrzuje přijetí této Objednávky a akceptuje výše uvedené podmínky.</w:t>
      </w:r>
    </w:p>
    <w:p w:rsidR="009A1533" w:rsidP="00655A17" w14:paraId="378241D2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021653B7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3534A19F" w14:textId="66AF57D5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Praze 2</w:t>
      </w:r>
      <w:r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.9.2024</w:t>
      </w:r>
    </w:p>
    <w:p w:rsidR="00655A17" w:rsidP="00655A17" w14:paraId="3F291087" w14:textId="77777777">
      <w:pPr>
        <w:jc w:val="left"/>
        <w:rPr>
          <w:rFonts w:ascii="Tahoma" w:hAnsi="Tahoma" w:cs="Tahoma"/>
          <w:sz w:val="20"/>
          <w:szCs w:val="20"/>
        </w:rPr>
      </w:pPr>
    </w:p>
    <w:p w:rsidR="00655A17" w:rsidP="00655A17" w14:paraId="256BD4A0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RPr="00772A23" w:rsidP="00655A17" w14:paraId="7EAD19AF" w14:textId="508BFB5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 a razítko …………………………………………………………</w:t>
      </w:r>
    </w:p>
    <w:sectPr w:rsidSect="004E5323">
      <w:headerReference w:type="default" r:id="rId6"/>
      <w:footerReference w:type="default" r:id="rId7"/>
      <w:pgSz w:w="11907" w:h="16860"/>
      <w:pgMar w:top="1134" w:right="1134" w:bottom="1457" w:left="1134" w:header="284" w:footer="569" w:gutter="0"/>
      <w:pgNumType w:start="1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4837769"/>
      <w:docPartObj>
        <w:docPartGallery w:val="Page Numbers (Bottom of Page)"/>
        <w:docPartUnique/>
      </w:docPartObj>
    </w:sdtPr>
    <w:sdtContent>
      <w:p w:rsidR="008138E7" w14:paraId="0BF41B10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C64">
          <w:rPr>
            <w:noProof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97B" w:rsidP="00DC27FC" w14:paraId="2E03572D" w14:textId="77777777">
    <w:pPr>
      <w:pStyle w:val="NoSpacing"/>
      <w:ind w:left="0"/>
      <w:jc w:val="left"/>
      <w:rPr>
        <w:rFonts w:ascii="Trebuchet MS" w:hAnsi="Trebuchet MS"/>
        <w:sz w:val="24"/>
        <w:szCs w:val="24"/>
      </w:rPr>
    </w:pPr>
    <w:r>
      <w:ptab w:relativeTo="margin" w:alignment="center" w:leader="none"/>
    </w:r>
    <w:r w:rsidR="00AF26A8">
      <w:rPr>
        <w:noProof/>
        <w:lang w:eastAsia="cs-CZ"/>
      </w:rPr>
      <w:t xml:space="preserve">                                 </w:t>
    </w:r>
    <w:r w:rsidR="00AF26A8">
      <w:rPr>
        <w:noProof/>
        <w:lang w:eastAsia="cs-CZ"/>
      </w:rPr>
      <w:tab/>
    </w:r>
    <w:r>
      <w:rPr>
        <w:noProof/>
        <w:lang w:eastAsia="cs-CZ"/>
      </w:rPr>
      <w:tab/>
    </w:r>
  </w:p>
  <w:p w:rsidR="00C01970" w:rsidRPr="00FF7EB6" w:rsidP="00C01970" w14:paraId="51341B5C" w14:textId="77777777">
    <w:pPr>
      <w:pStyle w:val="NoSpacing"/>
      <w:jc w:val="right"/>
      <w:rPr>
        <w:rFonts w:ascii="Trebuchet MS" w:hAnsi="Trebuchet MS"/>
        <w:sz w:val="24"/>
        <w:szCs w:val="24"/>
      </w:rPr>
    </w:pPr>
  </w:p>
  <w:p w:rsidR="00472B69" w:rsidP="00DC27FC" w14:paraId="570A733C" w14:textId="77777777">
    <w:pPr>
      <w:pStyle w:val="Header"/>
      <w:ind w:left="0"/>
      <w:jc w:val="right"/>
      <w:rPr>
        <w:noProof/>
        <w:lang w:eastAsia="cs-CZ"/>
      </w:rPr>
    </w:pP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E2FA2"/>
    <w:multiLevelType w:val="hybridMultilevel"/>
    <w:tmpl w:val="33F80386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4C036E"/>
    <w:multiLevelType w:val="hybridMultilevel"/>
    <w:tmpl w:val="872E773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363805"/>
    <w:multiLevelType w:val="hybridMultilevel"/>
    <w:tmpl w:val="A1000E1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49F4C5D"/>
    <w:multiLevelType w:val="hybridMultilevel"/>
    <w:tmpl w:val="9AA4139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8245A7D"/>
    <w:multiLevelType w:val="hybridMultilevel"/>
    <w:tmpl w:val="70FCFDC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A045433"/>
    <w:multiLevelType w:val="hybridMultilevel"/>
    <w:tmpl w:val="FDD43A6C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D782E25"/>
    <w:multiLevelType w:val="hybridMultilevel"/>
    <w:tmpl w:val="136A50D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68334D8"/>
    <w:multiLevelType w:val="hybridMultilevel"/>
    <w:tmpl w:val="08B448BC"/>
    <w:lvl w:ilvl="0">
      <w:start w:val="1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70E34"/>
    <w:multiLevelType w:val="hybridMultilevel"/>
    <w:tmpl w:val="473E72D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C4D0C2D"/>
    <w:multiLevelType w:val="hybridMultilevel"/>
    <w:tmpl w:val="A502E99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274117F"/>
    <w:multiLevelType w:val="hybridMultilevel"/>
    <w:tmpl w:val="D79CFFD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BB85C2F"/>
    <w:multiLevelType w:val="hybridMultilevel"/>
    <w:tmpl w:val="8BD01ED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CDF12BE"/>
    <w:multiLevelType w:val="hybridMultilevel"/>
    <w:tmpl w:val="4D86A72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D7772B6"/>
    <w:multiLevelType w:val="multilevel"/>
    <w:tmpl w:val="06CE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30C103B"/>
    <w:multiLevelType w:val="hybridMultilevel"/>
    <w:tmpl w:val="202810B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E037AC"/>
    <w:multiLevelType w:val="hybridMultilevel"/>
    <w:tmpl w:val="FDDEC88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5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1"/>
  </w:num>
  <w:num w:numId="13">
    <w:abstractNumId w:val="13"/>
  </w:num>
  <w:num w:numId="14">
    <w:abstractNumId w:val="8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9"/>
    <w:rsid w:val="00032B1A"/>
    <w:rsid w:val="00052008"/>
    <w:rsid w:val="00065192"/>
    <w:rsid w:val="0008144B"/>
    <w:rsid w:val="000D01A0"/>
    <w:rsid w:val="0010192E"/>
    <w:rsid w:val="001163CB"/>
    <w:rsid w:val="001714F7"/>
    <w:rsid w:val="001878C6"/>
    <w:rsid w:val="001B5092"/>
    <w:rsid w:val="001E1477"/>
    <w:rsid w:val="00205DD1"/>
    <w:rsid w:val="00213909"/>
    <w:rsid w:val="00241119"/>
    <w:rsid w:val="002445F4"/>
    <w:rsid w:val="00296C0E"/>
    <w:rsid w:val="002974E9"/>
    <w:rsid w:val="002C5AB4"/>
    <w:rsid w:val="002E395F"/>
    <w:rsid w:val="0031071B"/>
    <w:rsid w:val="00354AFF"/>
    <w:rsid w:val="00375BF4"/>
    <w:rsid w:val="003775E2"/>
    <w:rsid w:val="0039116A"/>
    <w:rsid w:val="003B2294"/>
    <w:rsid w:val="003E4A66"/>
    <w:rsid w:val="003F1F24"/>
    <w:rsid w:val="00403323"/>
    <w:rsid w:val="00422C3F"/>
    <w:rsid w:val="00441BC8"/>
    <w:rsid w:val="0046309B"/>
    <w:rsid w:val="00472B69"/>
    <w:rsid w:val="004820C8"/>
    <w:rsid w:val="00493CF2"/>
    <w:rsid w:val="004A70E0"/>
    <w:rsid w:val="004A76D6"/>
    <w:rsid w:val="004C5B0E"/>
    <w:rsid w:val="004D6006"/>
    <w:rsid w:val="004E5323"/>
    <w:rsid w:val="00512AA9"/>
    <w:rsid w:val="0053362B"/>
    <w:rsid w:val="00534E7A"/>
    <w:rsid w:val="00574339"/>
    <w:rsid w:val="0057769C"/>
    <w:rsid w:val="006321AE"/>
    <w:rsid w:val="00634422"/>
    <w:rsid w:val="00655A17"/>
    <w:rsid w:val="00676DEC"/>
    <w:rsid w:val="006B060D"/>
    <w:rsid w:val="006B0F23"/>
    <w:rsid w:val="006B10F1"/>
    <w:rsid w:val="006F7A3F"/>
    <w:rsid w:val="00707201"/>
    <w:rsid w:val="007250EE"/>
    <w:rsid w:val="00756B9C"/>
    <w:rsid w:val="0076141B"/>
    <w:rsid w:val="00772A23"/>
    <w:rsid w:val="0077403D"/>
    <w:rsid w:val="00774B87"/>
    <w:rsid w:val="007E2581"/>
    <w:rsid w:val="008138E7"/>
    <w:rsid w:val="00836468"/>
    <w:rsid w:val="00863857"/>
    <w:rsid w:val="0087418E"/>
    <w:rsid w:val="0088548E"/>
    <w:rsid w:val="00890B89"/>
    <w:rsid w:val="008A031F"/>
    <w:rsid w:val="008A22DE"/>
    <w:rsid w:val="008A43C3"/>
    <w:rsid w:val="008A6328"/>
    <w:rsid w:val="008B40F0"/>
    <w:rsid w:val="008E56EA"/>
    <w:rsid w:val="008E620F"/>
    <w:rsid w:val="009478DC"/>
    <w:rsid w:val="00964657"/>
    <w:rsid w:val="00966764"/>
    <w:rsid w:val="0097509E"/>
    <w:rsid w:val="009A1533"/>
    <w:rsid w:val="009B1C64"/>
    <w:rsid w:val="009F5543"/>
    <w:rsid w:val="00A130D8"/>
    <w:rsid w:val="00A23094"/>
    <w:rsid w:val="00A255D5"/>
    <w:rsid w:val="00A4693E"/>
    <w:rsid w:val="00A54FBC"/>
    <w:rsid w:val="00AA16BF"/>
    <w:rsid w:val="00AB4DCF"/>
    <w:rsid w:val="00AC7B10"/>
    <w:rsid w:val="00AD0077"/>
    <w:rsid w:val="00AE7C9E"/>
    <w:rsid w:val="00AF26A8"/>
    <w:rsid w:val="00B253D2"/>
    <w:rsid w:val="00B5179D"/>
    <w:rsid w:val="00B55E35"/>
    <w:rsid w:val="00B605CF"/>
    <w:rsid w:val="00B609FF"/>
    <w:rsid w:val="00B614C3"/>
    <w:rsid w:val="00B83332"/>
    <w:rsid w:val="00B86FF5"/>
    <w:rsid w:val="00BE2167"/>
    <w:rsid w:val="00C01970"/>
    <w:rsid w:val="00C639CA"/>
    <w:rsid w:val="00C8397B"/>
    <w:rsid w:val="00C9536F"/>
    <w:rsid w:val="00CA2701"/>
    <w:rsid w:val="00CC5EC7"/>
    <w:rsid w:val="00CF678E"/>
    <w:rsid w:val="00D13526"/>
    <w:rsid w:val="00D1759E"/>
    <w:rsid w:val="00D372F9"/>
    <w:rsid w:val="00D81F1C"/>
    <w:rsid w:val="00DC27FC"/>
    <w:rsid w:val="00DF4576"/>
    <w:rsid w:val="00E159C7"/>
    <w:rsid w:val="00E73CE2"/>
    <w:rsid w:val="00EE6CD6"/>
    <w:rsid w:val="00F47020"/>
    <w:rsid w:val="00F50189"/>
    <w:rsid w:val="00F51575"/>
    <w:rsid w:val="00F66B3E"/>
    <w:rsid w:val="00FA4159"/>
    <w:rsid w:val="00FD17FD"/>
    <w:rsid w:val="00FE248B"/>
    <w:rsid w:val="00FF7EB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97CAE4-A0EA-40C0-B05F-1067AA97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Calibri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AE"/>
    <w:pPr>
      <w:spacing w:after="0" w:line="276" w:lineRule="auto"/>
      <w:ind w:left="567"/>
      <w:jc w:val="both"/>
    </w:pPr>
    <w:rPr>
      <w:rFonts w:ascii="Calibri" w:hAnsi="Calibri" w:cs="Times New Roman"/>
    </w:rPr>
  </w:style>
  <w:style w:type="paragraph" w:styleId="Heading1">
    <w:name w:val="heading 1"/>
    <w:basedOn w:val="Normal"/>
    <w:link w:val="Nadpis1Char"/>
    <w:uiPriority w:val="1"/>
    <w:qFormat/>
    <w:rsid w:val="00966764"/>
    <w:pPr>
      <w:widowControl w:val="0"/>
      <w:spacing w:line="240" w:lineRule="auto"/>
      <w:ind w:left="203"/>
      <w:jc w:val="left"/>
      <w:outlineLvl w:val="0"/>
    </w:pPr>
    <w:rPr>
      <w:rFonts w:cstheme="min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72B69"/>
    <w:rPr>
      <w:rFonts w:ascii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72B69"/>
    <w:rPr>
      <w:rFonts w:ascii="Calibri" w:hAnsi="Calibri" w:cs="Times New Roman"/>
    </w:rPr>
  </w:style>
  <w:style w:type="paragraph" w:styleId="NoSpacing">
    <w:name w:val="No Spacing"/>
    <w:uiPriority w:val="1"/>
    <w:qFormat/>
    <w:rsid w:val="00C8397B"/>
    <w:pPr>
      <w:spacing w:after="0" w:line="240" w:lineRule="auto"/>
      <w:ind w:left="567"/>
      <w:jc w:val="both"/>
    </w:pPr>
    <w:rPr>
      <w:rFonts w:ascii="Calibri" w:hAnsi="Calibri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3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130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403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odyText">
    <w:name w:val="Body Text"/>
    <w:basedOn w:val="Normal"/>
    <w:link w:val="ZkladntextChar"/>
    <w:uiPriority w:val="1"/>
    <w:qFormat/>
    <w:rsid w:val="00966764"/>
    <w:pPr>
      <w:widowControl w:val="0"/>
      <w:spacing w:line="240" w:lineRule="auto"/>
      <w:ind w:left="101"/>
      <w:jc w:val="left"/>
    </w:pPr>
    <w:rPr>
      <w:rFonts w:cstheme="minorBidi"/>
      <w:lang w:val="en-US"/>
    </w:rPr>
  </w:style>
  <w:style w:type="character" w:customStyle="1" w:styleId="ZkladntextChar">
    <w:name w:val="Základní text Char"/>
    <w:basedOn w:val="DefaultParagraphFont"/>
    <w:link w:val="BodyText"/>
    <w:uiPriority w:val="1"/>
    <w:rsid w:val="00966764"/>
    <w:rPr>
      <w:rFonts w:ascii="Calibri" w:hAnsi="Calibri"/>
      <w:lang w:val="en-US"/>
    </w:rPr>
  </w:style>
  <w:style w:type="character" w:customStyle="1" w:styleId="Nadpis1Char">
    <w:name w:val="Nadpis 1 Char"/>
    <w:basedOn w:val="DefaultParagraphFont"/>
    <w:link w:val="Heading1"/>
    <w:uiPriority w:val="1"/>
    <w:rsid w:val="00966764"/>
    <w:rPr>
      <w:rFonts w:ascii="Calibri" w:hAnsi="Calibri"/>
      <w:b/>
      <w:bCs/>
      <w:sz w:val="26"/>
      <w:szCs w:val="26"/>
      <w:lang w:val="en-US"/>
    </w:rPr>
  </w:style>
  <w:style w:type="table" w:customStyle="1" w:styleId="TableNormal0">
    <w:name w:val="Table Normal_0"/>
    <w:uiPriority w:val="2"/>
    <w:semiHidden/>
    <w:unhideWhenUsed/>
    <w:qFormat/>
    <w:rsid w:val="00966764"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88548E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8854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031F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8A03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8A031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8A031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8A031F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D5E2-FE73-4AA9-9325-DDA03109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Karolína</dc:creator>
  <cp:lastModifiedBy>Vondrys Jakub</cp:lastModifiedBy>
  <cp:revision>2</cp:revision>
  <cp:lastPrinted>2024-04-15T09:38:00Z</cp:lastPrinted>
  <dcterms:created xsi:type="dcterms:W3CDTF">2024-11-04T08:41:00Z</dcterms:created>
  <dcterms:modified xsi:type="dcterms:W3CDTF">2024-11-04T08:41:00Z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2009/24/SEP-SFPI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20/24/SEP-SFPI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4.11.2024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&lt;TABLE&gt;&lt;TR&gt;&lt;TD&gt;Č.j.:&lt;/TD&gt;&lt;TD&gt;2009/24/SEP-SFPI&lt;/TD&gt;&lt;/TR&gt;&lt;TR&gt;&lt;TD&gt;&lt;/TD&gt;&lt;TD&gt;&lt;/TD&gt;&lt;/TR&gt;&lt;/TABLE&gt;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Sekce provozní</vt:lpwstr>
  </property>
  <property fmtid="{D5CDD505-2E9C-101B-9397-08002B2CF9AE}" pid="16" name="DisplayName_UserPoriz_Pisemnost">
    <vt:lpwstr>Jakub Vondrys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36263/24-SFPI</vt:lpwstr>
  </property>
  <property fmtid="{D5CDD505-2E9C-101B-9397-08002B2CF9AE}" pid="19" name="Key_BarCode_Pisemnost">
    <vt:lpwstr>*B000770757*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36263/24-SFPI</vt:lpwstr>
  </property>
  <property fmtid="{D5CDD505-2E9C-101B-9397-08002B2CF9AE}" pid="33" name="RC">
    <vt:lpwstr/>
  </property>
  <property fmtid="{D5CDD505-2E9C-101B-9397-08002B2CF9AE}" pid="34" name="SkartacniZnakLhuta_PisemnostZnak">
    <vt:lpwstr>S/1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22/24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objednávky č. 1110/24/IND - Terre Due, kontrola prostavěnosti inv. prostředků</vt:lpwstr>
  </property>
  <property fmtid="{D5CDD505-2E9C-101B-9397-08002B2CF9AE}" pid="41" name="Zkratka_SpisovyUzel_PoziceZodpo_Pisemnost">
    <vt:lpwstr>SEP</vt:lpwstr>
  </property>
</Properties>
</file>