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B144" w14:textId="77777777" w:rsidR="00EB5BB7" w:rsidRPr="00CC26D5" w:rsidRDefault="00821DED" w:rsidP="00EB5BB7">
      <w:pPr>
        <w:pStyle w:val="Nzev"/>
        <w:spacing w:before="0" w:after="0" w:line="240" w:lineRule="auto"/>
        <w:rPr>
          <w:sz w:val="24"/>
          <w:szCs w:val="24"/>
        </w:rPr>
      </w:pPr>
      <w:r w:rsidRPr="00CC26D5">
        <w:rPr>
          <w:sz w:val="24"/>
          <w:szCs w:val="24"/>
        </w:rPr>
        <w:t>PŘÍKAZNÍ   SMLOUVA</w:t>
      </w:r>
      <w:r w:rsidR="00674DD2" w:rsidRPr="00CC26D5">
        <w:rPr>
          <w:sz w:val="24"/>
          <w:szCs w:val="24"/>
        </w:rPr>
        <w:t xml:space="preserve"> </w:t>
      </w:r>
    </w:p>
    <w:p w14:paraId="63703FDD" w14:textId="77777777" w:rsidR="00942EEA" w:rsidRDefault="00674DD2" w:rsidP="00EB5BB7">
      <w:pPr>
        <w:pStyle w:val="Nzev"/>
        <w:spacing w:before="0" w:after="0" w:line="240" w:lineRule="auto"/>
        <w:rPr>
          <w:sz w:val="22"/>
          <w:szCs w:val="22"/>
        </w:rPr>
      </w:pPr>
      <w:r w:rsidRPr="00584922">
        <w:rPr>
          <w:sz w:val="22"/>
          <w:szCs w:val="22"/>
        </w:rPr>
        <w:t>o obstarání záležitostí příkazce</w:t>
      </w:r>
      <w:r w:rsidR="0069099C" w:rsidRPr="00584922">
        <w:rPr>
          <w:sz w:val="22"/>
          <w:szCs w:val="22"/>
        </w:rPr>
        <w:t xml:space="preserve"> </w:t>
      </w:r>
    </w:p>
    <w:p w14:paraId="644EEA09" w14:textId="77777777" w:rsidR="00E12199" w:rsidRDefault="00E12199" w:rsidP="00EB5BB7">
      <w:pPr>
        <w:pStyle w:val="Nzev"/>
        <w:spacing w:before="0" w:after="0" w:line="240" w:lineRule="auto"/>
        <w:rPr>
          <w:sz w:val="22"/>
          <w:szCs w:val="22"/>
        </w:rPr>
      </w:pPr>
    </w:p>
    <w:p w14:paraId="42754990" w14:textId="77777777" w:rsidR="00E12199" w:rsidRPr="007376E1" w:rsidRDefault="00E12199" w:rsidP="00E12199">
      <w:pPr>
        <w:pStyle w:val="Nzev"/>
        <w:spacing w:before="0" w:after="0" w:line="240" w:lineRule="auto"/>
        <w:rPr>
          <w:sz w:val="22"/>
          <w:szCs w:val="22"/>
        </w:rPr>
      </w:pPr>
      <w:r w:rsidRPr="007376E1">
        <w:rPr>
          <w:sz w:val="22"/>
          <w:szCs w:val="22"/>
        </w:rPr>
        <w:t>výkon TDS pro stavbu</w:t>
      </w:r>
    </w:p>
    <w:p w14:paraId="2894018A" w14:textId="54B0DF80" w:rsidR="00E12199" w:rsidRPr="00532315" w:rsidRDefault="00E12199" w:rsidP="00E12199">
      <w:pPr>
        <w:pStyle w:val="Nzev"/>
        <w:spacing w:before="0" w:after="0" w:line="240" w:lineRule="auto"/>
        <w:rPr>
          <w:sz w:val="22"/>
          <w:szCs w:val="22"/>
        </w:rPr>
      </w:pPr>
      <w:r w:rsidRPr="007376E1">
        <w:rPr>
          <w:iCs/>
          <w:color w:val="404040"/>
          <w:sz w:val="24"/>
          <w:szCs w:val="24"/>
          <w:lang w:eastAsia="x-none"/>
        </w:rPr>
        <w:t>„</w:t>
      </w:r>
      <w:r w:rsidR="002B6269" w:rsidRPr="002B6269">
        <w:rPr>
          <w:sz w:val="22"/>
          <w:szCs w:val="22"/>
        </w:rPr>
        <w:t>Kotelna administrativní budovy SPÚ Libušina 8, Ostrava</w:t>
      </w:r>
      <w:r w:rsidRPr="007376E1">
        <w:rPr>
          <w:iCs/>
          <w:color w:val="404040"/>
          <w:sz w:val="24"/>
          <w:szCs w:val="24"/>
          <w:lang w:eastAsia="x-none"/>
        </w:rPr>
        <w:t>“</w:t>
      </w:r>
    </w:p>
    <w:p w14:paraId="510BD802" w14:textId="77777777" w:rsidR="00E12199" w:rsidRPr="00532315" w:rsidRDefault="00E12199" w:rsidP="00EB5BB7">
      <w:pPr>
        <w:pStyle w:val="Nzev"/>
        <w:spacing w:before="0" w:after="0" w:line="240" w:lineRule="auto"/>
        <w:rPr>
          <w:sz w:val="22"/>
          <w:szCs w:val="22"/>
        </w:rPr>
      </w:pPr>
    </w:p>
    <w:p w14:paraId="4E6AAC80" w14:textId="77777777" w:rsidR="00674DD2" w:rsidRPr="00532315" w:rsidRDefault="00E953AF" w:rsidP="00BD2805">
      <w:pPr>
        <w:spacing w:after="0" w:line="240" w:lineRule="auto"/>
        <w:ind w:left="335" w:hanging="335"/>
        <w:jc w:val="center"/>
        <w:rPr>
          <w:rFonts w:cs="Arial"/>
          <w:bCs/>
          <w:szCs w:val="22"/>
        </w:rPr>
      </w:pPr>
      <w:r w:rsidRPr="00532315">
        <w:rPr>
          <w:rFonts w:cs="Arial"/>
          <w:szCs w:val="22"/>
        </w:rPr>
        <w:t xml:space="preserve">uzavřená dle § </w:t>
      </w:r>
      <w:r w:rsidR="0069099C" w:rsidRPr="00532315">
        <w:rPr>
          <w:rFonts w:cs="Arial"/>
          <w:bCs/>
          <w:szCs w:val="22"/>
        </w:rPr>
        <w:t>2430</w:t>
      </w:r>
      <w:r w:rsidR="0069099C" w:rsidRPr="00532315">
        <w:rPr>
          <w:rFonts w:cs="Arial"/>
          <w:szCs w:val="22"/>
        </w:rPr>
        <w:t xml:space="preserve"> </w:t>
      </w:r>
      <w:r w:rsidRPr="00532315">
        <w:rPr>
          <w:rFonts w:cs="Arial"/>
          <w:szCs w:val="22"/>
        </w:rPr>
        <w:t xml:space="preserve">a násl. </w:t>
      </w:r>
      <w:r w:rsidR="003D2FE3" w:rsidRPr="00532315">
        <w:rPr>
          <w:rFonts w:cs="Arial"/>
          <w:bCs/>
          <w:szCs w:val="22"/>
        </w:rPr>
        <w:t>zákona č. 89/2012 Sb., občanského</w:t>
      </w:r>
      <w:r w:rsidR="003D2FE3" w:rsidRPr="00532315">
        <w:rPr>
          <w:rFonts w:cs="Arial"/>
          <w:szCs w:val="22"/>
        </w:rPr>
        <w:t xml:space="preserve"> zákoníku</w:t>
      </w:r>
      <w:r w:rsidR="007D7645" w:rsidRPr="00532315">
        <w:rPr>
          <w:rFonts w:cs="Arial"/>
          <w:szCs w:val="22"/>
        </w:rPr>
        <w:t>, ve znění pozdějších předpisů</w:t>
      </w:r>
      <w:r w:rsidR="003D2FE3" w:rsidRPr="00532315">
        <w:rPr>
          <w:rFonts w:cs="Arial"/>
          <w:bCs/>
          <w:szCs w:val="22"/>
        </w:rPr>
        <w:t xml:space="preserve"> (dále jen „občanský zákoník“)</w:t>
      </w:r>
    </w:p>
    <w:p w14:paraId="6D689A4A" w14:textId="77777777" w:rsidR="007D7645" w:rsidRPr="00532315" w:rsidRDefault="007D7645" w:rsidP="00BD2805">
      <w:pPr>
        <w:spacing w:after="0" w:line="240" w:lineRule="auto"/>
        <w:ind w:left="335" w:hanging="335"/>
        <w:jc w:val="center"/>
        <w:rPr>
          <w:rFonts w:cs="Arial"/>
          <w:b/>
          <w:szCs w:val="22"/>
        </w:rPr>
      </w:pPr>
    </w:p>
    <w:p w14:paraId="60F40962" w14:textId="77777777" w:rsidR="00E953AF" w:rsidRPr="00532315" w:rsidRDefault="00E953AF" w:rsidP="00CC26D5">
      <w:pPr>
        <w:spacing w:after="0" w:line="240" w:lineRule="auto"/>
        <w:jc w:val="center"/>
        <w:rPr>
          <w:rFonts w:cs="Arial"/>
          <w:szCs w:val="22"/>
        </w:rPr>
      </w:pPr>
      <w:r w:rsidRPr="00532315">
        <w:rPr>
          <w:rFonts w:cs="Arial"/>
          <w:szCs w:val="22"/>
        </w:rPr>
        <w:t xml:space="preserve">níže uvedeného dne, měsíce a roku </w:t>
      </w:r>
      <w:r w:rsidR="00674DD2" w:rsidRPr="00532315">
        <w:rPr>
          <w:rFonts w:cs="Arial"/>
          <w:szCs w:val="22"/>
        </w:rPr>
        <w:t xml:space="preserve">mezi </w:t>
      </w:r>
      <w:r w:rsidRPr="00532315">
        <w:rPr>
          <w:rFonts w:cs="Arial"/>
          <w:szCs w:val="22"/>
        </w:rPr>
        <w:t>smluvní</w:t>
      </w:r>
      <w:r w:rsidR="00674DD2" w:rsidRPr="00532315">
        <w:rPr>
          <w:rFonts w:cs="Arial"/>
          <w:szCs w:val="22"/>
        </w:rPr>
        <w:t>mi</w:t>
      </w:r>
      <w:r w:rsidRPr="00532315">
        <w:rPr>
          <w:rFonts w:cs="Arial"/>
          <w:szCs w:val="22"/>
        </w:rPr>
        <w:t xml:space="preserve"> stran</w:t>
      </w:r>
      <w:r w:rsidR="00674DD2" w:rsidRPr="00532315">
        <w:rPr>
          <w:rFonts w:cs="Arial"/>
          <w:szCs w:val="22"/>
        </w:rPr>
        <w:t>ami</w:t>
      </w:r>
      <w:r w:rsidRPr="00532315">
        <w:rPr>
          <w:rFonts w:cs="Arial"/>
          <w:szCs w:val="22"/>
        </w:rPr>
        <w:t>:</w:t>
      </w:r>
    </w:p>
    <w:p w14:paraId="0D18E23A" w14:textId="77777777" w:rsidR="00E953AF" w:rsidRPr="00532315" w:rsidRDefault="00E953AF" w:rsidP="00674DD2">
      <w:pPr>
        <w:spacing w:after="0" w:line="240" w:lineRule="auto"/>
        <w:jc w:val="center"/>
        <w:rPr>
          <w:rFonts w:cs="Arial"/>
          <w:b/>
          <w:szCs w:val="22"/>
        </w:rPr>
      </w:pPr>
    </w:p>
    <w:p w14:paraId="0EAB7495" w14:textId="77777777" w:rsidR="0077221F" w:rsidRPr="00532315" w:rsidRDefault="0057161A" w:rsidP="00674DD2">
      <w:pPr>
        <w:spacing w:after="0" w:line="240" w:lineRule="auto"/>
        <w:ind w:left="1080" w:hanging="1080"/>
        <w:rPr>
          <w:rFonts w:cs="Arial"/>
          <w:b/>
          <w:szCs w:val="22"/>
        </w:rPr>
      </w:pPr>
      <w:r w:rsidRPr="00532315">
        <w:rPr>
          <w:rFonts w:cs="Arial"/>
          <w:b/>
          <w:bCs/>
          <w:szCs w:val="22"/>
        </w:rPr>
        <w:t>Příkazce</w:t>
      </w:r>
      <w:r w:rsidR="00E953AF" w:rsidRPr="00532315">
        <w:rPr>
          <w:rFonts w:cs="Arial"/>
          <w:b/>
          <w:szCs w:val="22"/>
        </w:rPr>
        <w:t xml:space="preserve">: </w:t>
      </w:r>
    </w:p>
    <w:p w14:paraId="62A443BB" w14:textId="77777777" w:rsidR="001B01D5" w:rsidRPr="00532315" w:rsidRDefault="001B01D5" w:rsidP="00674DD2">
      <w:pPr>
        <w:spacing w:after="0" w:line="240" w:lineRule="auto"/>
        <w:ind w:left="1080" w:hanging="1080"/>
        <w:rPr>
          <w:rFonts w:cs="Arial"/>
          <w:b/>
          <w:szCs w:val="22"/>
        </w:rPr>
      </w:pPr>
    </w:p>
    <w:p w14:paraId="52C74156" w14:textId="77777777" w:rsidR="00E12199" w:rsidRPr="00532315" w:rsidRDefault="00E12199" w:rsidP="00E12199">
      <w:pPr>
        <w:tabs>
          <w:tab w:val="left" w:pos="3828"/>
        </w:tabs>
        <w:spacing w:after="0" w:line="240" w:lineRule="auto"/>
        <w:jc w:val="both"/>
        <w:rPr>
          <w:rFonts w:cs="Arial"/>
          <w:b/>
        </w:rPr>
      </w:pPr>
      <w:r w:rsidRPr="00532315">
        <w:rPr>
          <w:rFonts w:cs="Arial"/>
          <w:b/>
        </w:rPr>
        <w:t xml:space="preserve">Česká republika - Státní pozemkový úřad, </w:t>
      </w:r>
    </w:p>
    <w:p w14:paraId="4122695E" w14:textId="77777777" w:rsidR="00E12199" w:rsidRPr="00532315" w:rsidRDefault="00E12199" w:rsidP="00E12199">
      <w:pPr>
        <w:tabs>
          <w:tab w:val="left" w:pos="3828"/>
        </w:tabs>
        <w:spacing w:after="0"/>
        <w:jc w:val="both"/>
        <w:rPr>
          <w:rFonts w:cs="Arial"/>
          <w:b/>
        </w:rPr>
      </w:pPr>
      <w:r w:rsidRPr="00532315">
        <w:rPr>
          <w:rFonts w:cs="Arial"/>
        </w:rPr>
        <w:t>Sídlo:</w:t>
      </w:r>
      <w:r w:rsidRPr="00532315">
        <w:rPr>
          <w:rFonts w:cs="Arial"/>
          <w:b/>
        </w:rPr>
        <w:t xml:space="preserve"> </w:t>
      </w:r>
      <w:r w:rsidRPr="00532315">
        <w:rPr>
          <w:rFonts w:cs="Arial"/>
          <w:b/>
        </w:rPr>
        <w:tab/>
      </w:r>
      <w:r w:rsidRPr="00532315">
        <w:rPr>
          <w:rFonts w:cs="Arial"/>
        </w:rPr>
        <w:t>Husinecká 1024/11a, 130 00 Praha 3</w:t>
      </w:r>
      <w:r w:rsidRPr="00532315">
        <w:rPr>
          <w:rFonts w:cs="Arial"/>
          <w:b/>
        </w:rPr>
        <w:t xml:space="preserve"> </w:t>
      </w:r>
    </w:p>
    <w:p w14:paraId="60310EEB" w14:textId="77777777" w:rsidR="00E12199" w:rsidRPr="00532315" w:rsidRDefault="00E12199" w:rsidP="00E12199">
      <w:pPr>
        <w:tabs>
          <w:tab w:val="left" w:pos="3828"/>
        </w:tabs>
        <w:spacing w:after="0" w:line="240" w:lineRule="auto"/>
        <w:jc w:val="both"/>
        <w:rPr>
          <w:rFonts w:cs="Arial"/>
          <w:b/>
          <w:snapToGrid w:val="0"/>
        </w:rPr>
      </w:pPr>
      <w:r w:rsidRPr="00532315">
        <w:rPr>
          <w:rFonts w:cs="Arial"/>
          <w:b/>
        </w:rPr>
        <w:t>Krajský pozemkový úřad pro Moravskoslezský kraj</w:t>
      </w:r>
    </w:p>
    <w:p w14:paraId="55162A0E" w14:textId="77777777" w:rsidR="00E12199" w:rsidRPr="00532315" w:rsidRDefault="00E12199" w:rsidP="00E12199">
      <w:pPr>
        <w:tabs>
          <w:tab w:val="left" w:pos="3828"/>
        </w:tabs>
        <w:spacing w:after="0" w:line="240" w:lineRule="auto"/>
        <w:jc w:val="both"/>
        <w:rPr>
          <w:rFonts w:cs="Arial"/>
          <w:snapToGrid w:val="0"/>
        </w:rPr>
      </w:pPr>
      <w:r w:rsidRPr="00532315">
        <w:rPr>
          <w:rFonts w:cs="Arial"/>
          <w:snapToGrid w:val="0"/>
        </w:rPr>
        <w:t>Adresa:</w:t>
      </w:r>
      <w:r w:rsidRPr="00532315">
        <w:rPr>
          <w:rFonts w:cs="Arial"/>
          <w:snapToGrid w:val="0"/>
        </w:rPr>
        <w:tab/>
      </w:r>
      <w:r w:rsidRPr="00532315">
        <w:rPr>
          <w:rFonts w:cs="Arial"/>
        </w:rPr>
        <w:t>Libušina 502/5, 702 00 Ostrava</w:t>
      </w:r>
      <w:r w:rsidRPr="00532315">
        <w:rPr>
          <w:rFonts w:cs="Arial"/>
          <w:snapToGrid w:val="0"/>
        </w:rPr>
        <w:t xml:space="preserve"> </w:t>
      </w:r>
    </w:p>
    <w:p w14:paraId="4E584F60" w14:textId="77777777" w:rsidR="00E12199" w:rsidRPr="00532315" w:rsidRDefault="00E12199" w:rsidP="00E12199">
      <w:pPr>
        <w:tabs>
          <w:tab w:val="left" w:pos="3828"/>
        </w:tabs>
        <w:spacing w:after="0" w:line="240" w:lineRule="auto"/>
        <w:ind w:right="-284"/>
        <w:rPr>
          <w:rFonts w:cs="Arial"/>
        </w:rPr>
      </w:pPr>
      <w:r w:rsidRPr="00532315">
        <w:rPr>
          <w:rFonts w:eastAsia="Lucida Sans Unicode" w:cs="Arial"/>
        </w:rPr>
        <w:t>zastoupený</w:t>
      </w:r>
      <w:r w:rsidRPr="00532315">
        <w:rPr>
          <w:rFonts w:cs="Arial"/>
        </w:rPr>
        <w:t>:</w:t>
      </w:r>
      <w:r w:rsidRPr="00532315">
        <w:rPr>
          <w:rFonts w:cs="Arial"/>
        </w:rPr>
        <w:tab/>
        <w:t>Mgr. Dana Lišková, ředitelka Krajského</w:t>
      </w:r>
    </w:p>
    <w:p w14:paraId="2CE9EC1E" w14:textId="77777777" w:rsidR="00E12199" w:rsidRPr="00532315" w:rsidRDefault="00E12199" w:rsidP="00E12199">
      <w:pPr>
        <w:tabs>
          <w:tab w:val="left" w:pos="3828"/>
        </w:tabs>
        <w:spacing w:after="0" w:line="240" w:lineRule="auto"/>
        <w:ind w:right="-284"/>
        <w:rPr>
          <w:rFonts w:cs="Arial"/>
        </w:rPr>
      </w:pPr>
      <w:r w:rsidRPr="00532315">
        <w:rPr>
          <w:rFonts w:cs="Arial"/>
        </w:rPr>
        <w:tab/>
        <w:t>pozemkového úřadu pro Moravskoslezský kraj</w:t>
      </w:r>
    </w:p>
    <w:p w14:paraId="2514175D" w14:textId="77777777" w:rsidR="00E12199" w:rsidRPr="00532315" w:rsidRDefault="00E12199" w:rsidP="00E12199">
      <w:pPr>
        <w:tabs>
          <w:tab w:val="left" w:pos="3828"/>
        </w:tabs>
        <w:spacing w:after="0" w:line="240" w:lineRule="auto"/>
        <w:ind w:left="284" w:right="-284" w:hanging="284"/>
        <w:rPr>
          <w:rFonts w:cs="Arial"/>
        </w:rPr>
      </w:pPr>
      <w:r w:rsidRPr="00532315">
        <w:rPr>
          <w:rFonts w:cs="Arial"/>
        </w:rPr>
        <w:tab/>
        <w:t xml:space="preserve">ve smluvních záležitostech oprávněn jednat:   </w:t>
      </w:r>
    </w:p>
    <w:p w14:paraId="0ED103CF" w14:textId="77777777" w:rsidR="00E12199" w:rsidRPr="00532315" w:rsidRDefault="00E12199" w:rsidP="00E12199">
      <w:pPr>
        <w:tabs>
          <w:tab w:val="left" w:pos="3828"/>
        </w:tabs>
        <w:spacing w:after="0" w:line="240" w:lineRule="auto"/>
        <w:ind w:left="284" w:right="-284" w:hanging="284"/>
        <w:rPr>
          <w:rFonts w:cs="Arial"/>
        </w:rPr>
      </w:pPr>
      <w:r w:rsidRPr="00532315">
        <w:rPr>
          <w:rFonts w:cs="Arial"/>
        </w:rPr>
        <w:tab/>
      </w:r>
      <w:r w:rsidRPr="00532315">
        <w:rPr>
          <w:rFonts w:cs="Arial"/>
        </w:rPr>
        <w:tab/>
        <w:t>Mgr. Dana Lišková, ředitelka Krajského</w:t>
      </w:r>
    </w:p>
    <w:p w14:paraId="038BD872" w14:textId="77777777" w:rsidR="00E12199" w:rsidRPr="00532315" w:rsidRDefault="00E12199" w:rsidP="00E12199">
      <w:pPr>
        <w:tabs>
          <w:tab w:val="left" w:pos="3828"/>
        </w:tabs>
        <w:spacing w:after="0" w:line="240" w:lineRule="auto"/>
        <w:ind w:left="3828" w:right="-284" w:hanging="3828"/>
        <w:rPr>
          <w:rFonts w:cs="Arial"/>
        </w:rPr>
      </w:pPr>
      <w:r w:rsidRPr="00532315">
        <w:rPr>
          <w:rFonts w:cs="Arial"/>
        </w:rPr>
        <w:tab/>
        <w:t>pozemkového úřadu pro Moravskoslezský kraj</w:t>
      </w:r>
    </w:p>
    <w:p w14:paraId="26FB4264" w14:textId="77777777" w:rsidR="00E12199" w:rsidRPr="00532315" w:rsidRDefault="00E12199" w:rsidP="00E12199">
      <w:pPr>
        <w:tabs>
          <w:tab w:val="left" w:pos="3828"/>
        </w:tabs>
        <w:spacing w:after="0" w:line="240" w:lineRule="auto"/>
        <w:ind w:left="284" w:right="-284" w:hanging="284"/>
        <w:rPr>
          <w:rFonts w:cs="Arial"/>
          <w:snapToGrid w:val="0"/>
        </w:rPr>
      </w:pPr>
      <w:r w:rsidRPr="00532315">
        <w:rPr>
          <w:rFonts w:eastAsia="Lucida Sans Unicode" w:cs="Arial"/>
        </w:rPr>
        <w:tab/>
      </w:r>
      <w:r w:rsidRPr="00532315">
        <w:rPr>
          <w:rFonts w:eastAsia="Lucida Sans Unicode" w:cs="Arial"/>
          <w:snapToGrid w:val="0"/>
        </w:rPr>
        <w:t>technických záležitostech oprávněn jednat:</w:t>
      </w:r>
      <w:r w:rsidRPr="00532315">
        <w:rPr>
          <w:rFonts w:cs="Arial"/>
          <w:snapToGrid w:val="0"/>
        </w:rPr>
        <w:t xml:space="preserve">   </w:t>
      </w:r>
    </w:p>
    <w:p w14:paraId="102EB9EB" w14:textId="77777777" w:rsidR="00E12199" w:rsidRPr="00532315" w:rsidRDefault="00E12199" w:rsidP="006A5158">
      <w:pPr>
        <w:tabs>
          <w:tab w:val="left" w:pos="3828"/>
        </w:tabs>
        <w:spacing w:after="0" w:line="240" w:lineRule="auto"/>
        <w:ind w:left="284" w:right="-284" w:hanging="284"/>
        <w:rPr>
          <w:rFonts w:eastAsia="Lucida Sans Unicode" w:cs="Arial"/>
          <w:snapToGrid w:val="0"/>
        </w:rPr>
      </w:pPr>
      <w:r w:rsidRPr="00532315">
        <w:rPr>
          <w:rFonts w:cs="Arial"/>
          <w:snapToGrid w:val="0"/>
        </w:rPr>
        <w:tab/>
      </w:r>
      <w:r w:rsidRPr="00532315">
        <w:rPr>
          <w:rFonts w:cs="Arial"/>
          <w:snapToGrid w:val="0"/>
        </w:rPr>
        <w:tab/>
        <w:t xml:space="preserve">Ing. </w:t>
      </w:r>
      <w:r w:rsidR="006A5158">
        <w:rPr>
          <w:rFonts w:cs="Arial"/>
          <w:snapToGrid w:val="0"/>
        </w:rPr>
        <w:t>Přemysl Ulrich</w:t>
      </w:r>
      <w:r w:rsidRPr="00532315">
        <w:rPr>
          <w:rFonts w:cs="Arial"/>
          <w:snapToGrid w:val="0"/>
        </w:rPr>
        <w:t xml:space="preserve">, </w:t>
      </w:r>
      <w:proofErr w:type="spellStart"/>
      <w:r w:rsidRPr="00532315">
        <w:rPr>
          <w:rFonts w:cs="Arial"/>
          <w:bCs/>
          <w:snapToGrid w:val="0"/>
          <w:lang w:val="en-US"/>
        </w:rPr>
        <w:t>vedoucí</w:t>
      </w:r>
      <w:proofErr w:type="spellEnd"/>
      <w:r w:rsidRPr="00532315">
        <w:rPr>
          <w:rFonts w:cs="Arial"/>
          <w:bCs/>
          <w:snapToGrid w:val="0"/>
          <w:lang w:val="en-US"/>
        </w:rPr>
        <w:t xml:space="preserve"> </w:t>
      </w:r>
      <w:r w:rsidR="006A5158">
        <w:rPr>
          <w:rFonts w:cs="Arial"/>
          <w:bCs/>
          <w:snapToGrid w:val="0"/>
          <w:lang w:val="en-US"/>
        </w:rPr>
        <w:t>OPÚ, KPÚ pro MSK</w:t>
      </w:r>
    </w:p>
    <w:p w14:paraId="6B9F19B3" w14:textId="18C9897C" w:rsidR="00E12199" w:rsidRPr="00532315" w:rsidRDefault="00E12199" w:rsidP="00E12199">
      <w:pPr>
        <w:tabs>
          <w:tab w:val="left" w:pos="3828"/>
        </w:tabs>
        <w:spacing w:after="0" w:line="240" w:lineRule="auto"/>
        <w:ind w:left="568" w:right="-284" w:hanging="284"/>
        <w:rPr>
          <w:rFonts w:cs="Arial"/>
        </w:rPr>
      </w:pPr>
      <w:r w:rsidRPr="00532315">
        <w:rPr>
          <w:rFonts w:cs="Arial"/>
        </w:rPr>
        <w:t>Tel:</w:t>
      </w:r>
      <w:r w:rsidRPr="00532315">
        <w:rPr>
          <w:rFonts w:cs="Arial"/>
        </w:rPr>
        <w:tab/>
      </w:r>
    </w:p>
    <w:p w14:paraId="51A9E41C" w14:textId="06AC16BE" w:rsidR="00E12199" w:rsidRPr="00532315" w:rsidRDefault="00E12199" w:rsidP="00E12199">
      <w:pPr>
        <w:tabs>
          <w:tab w:val="left" w:pos="3828"/>
        </w:tabs>
        <w:spacing w:after="0"/>
        <w:ind w:left="568" w:hanging="284"/>
        <w:rPr>
          <w:rStyle w:val="Hypertextovodkaz"/>
          <w:rFonts w:cs="Arial"/>
        </w:rPr>
      </w:pPr>
      <w:r w:rsidRPr="00532315">
        <w:rPr>
          <w:rFonts w:cs="Arial"/>
        </w:rPr>
        <w:t>E-mail:</w:t>
      </w:r>
      <w:r w:rsidRPr="00532315">
        <w:rPr>
          <w:rFonts w:cs="Arial"/>
        </w:rPr>
        <w:tab/>
      </w:r>
    </w:p>
    <w:p w14:paraId="7DA0D837" w14:textId="77777777" w:rsidR="00E12199" w:rsidRPr="00532315" w:rsidRDefault="00E12199" w:rsidP="00E12199">
      <w:pPr>
        <w:widowControl w:val="0"/>
        <w:tabs>
          <w:tab w:val="left" w:pos="3828"/>
        </w:tabs>
        <w:suppressAutoHyphens/>
        <w:spacing w:after="0" w:line="240" w:lineRule="auto"/>
        <w:ind w:left="568" w:hanging="284"/>
        <w:rPr>
          <w:rFonts w:eastAsia="Lucida Sans Unicode" w:cs="Arial"/>
        </w:rPr>
      </w:pPr>
      <w:r w:rsidRPr="00532315">
        <w:rPr>
          <w:rFonts w:eastAsia="Lucida Sans Unicode" w:cs="Arial"/>
        </w:rPr>
        <w:t>ID DS:</w:t>
      </w:r>
      <w:r w:rsidRPr="00532315">
        <w:rPr>
          <w:rFonts w:eastAsia="Lucida Sans Unicode" w:cs="Arial"/>
        </w:rPr>
        <w:tab/>
        <w:t>z49per3</w:t>
      </w:r>
    </w:p>
    <w:p w14:paraId="1E93B237" w14:textId="77777777" w:rsidR="00E12199" w:rsidRPr="00532315" w:rsidRDefault="00E12199" w:rsidP="00E12199">
      <w:pPr>
        <w:widowControl w:val="0"/>
        <w:tabs>
          <w:tab w:val="left" w:pos="3828"/>
        </w:tabs>
        <w:suppressAutoHyphens/>
        <w:spacing w:after="0" w:line="240" w:lineRule="auto"/>
        <w:ind w:left="568" w:hanging="284"/>
        <w:rPr>
          <w:rFonts w:eastAsia="Lucida Sans Unicode" w:cs="Arial"/>
        </w:rPr>
      </w:pPr>
      <w:r w:rsidRPr="00532315">
        <w:rPr>
          <w:rFonts w:eastAsia="Lucida Sans Unicode" w:cs="Arial"/>
        </w:rPr>
        <w:t>Bankovní spojení:</w:t>
      </w:r>
      <w:r w:rsidRPr="00532315">
        <w:rPr>
          <w:rFonts w:eastAsia="Lucida Sans Unicode" w:cs="Arial"/>
        </w:rPr>
        <w:tab/>
        <w:t xml:space="preserve">ČNB </w:t>
      </w:r>
    </w:p>
    <w:p w14:paraId="2328A1C1" w14:textId="77777777" w:rsidR="00E12199" w:rsidRPr="00532315" w:rsidRDefault="00E12199" w:rsidP="00E12199">
      <w:pPr>
        <w:widowControl w:val="0"/>
        <w:tabs>
          <w:tab w:val="left" w:pos="3828"/>
        </w:tabs>
        <w:suppressAutoHyphens/>
        <w:spacing w:after="0" w:line="240" w:lineRule="auto"/>
        <w:ind w:left="568" w:hanging="284"/>
        <w:rPr>
          <w:rFonts w:eastAsia="Lucida Sans Unicode" w:cs="Arial"/>
          <w:bCs/>
        </w:rPr>
      </w:pPr>
      <w:r w:rsidRPr="00532315">
        <w:rPr>
          <w:rFonts w:eastAsia="Lucida Sans Unicode" w:cs="Arial"/>
          <w:bCs/>
        </w:rPr>
        <w:t>Číslo účtu:</w:t>
      </w:r>
      <w:r w:rsidRPr="00532315">
        <w:rPr>
          <w:rFonts w:eastAsia="Lucida Sans Unicode" w:cs="Arial"/>
          <w:bCs/>
        </w:rPr>
        <w:tab/>
        <w:t>3723001/0710</w:t>
      </w:r>
    </w:p>
    <w:p w14:paraId="68D21E4F" w14:textId="77777777" w:rsidR="00E12199" w:rsidRPr="00532315" w:rsidRDefault="00E12199" w:rsidP="00E12199">
      <w:pPr>
        <w:widowControl w:val="0"/>
        <w:tabs>
          <w:tab w:val="left" w:pos="3828"/>
        </w:tabs>
        <w:suppressAutoHyphens/>
        <w:spacing w:after="0" w:line="240" w:lineRule="auto"/>
        <w:ind w:left="568" w:hanging="284"/>
        <w:rPr>
          <w:rFonts w:eastAsia="Lucida Sans Unicode" w:cs="Arial"/>
          <w:bCs/>
        </w:rPr>
      </w:pPr>
      <w:r w:rsidRPr="00532315">
        <w:rPr>
          <w:rFonts w:eastAsia="Lucida Sans Unicode" w:cs="Arial"/>
          <w:bCs/>
        </w:rPr>
        <w:t>IČ:</w:t>
      </w:r>
      <w:r w:rsidRPr="00532315">
        <w:rPr>
          <w:rFonts w:eastAsia="Lucida Sans Unicode" w:cs="Arial"/>
          <w:bCs/>
        </w:rPr>
        <w:tab/>
      </w:r>
      <w:r w:rsidRPr="00532315">
        <w:rPr>
          <w:rFonts w:eastAsia="Lucida Sans Unicode" w:cs="Arial"/>
          <w:bCs/>
        </w:rPr>
        <w:tab/>
        <w:t>01312774</w:t>
      </w:r>
    </w:p>
    <w:p w14:paraId="5FE1BB8D" w14:textId="77777777" w:rsidR="00E12199" w:rsidRPr="00532315" w:rsidRDefault="00E12199" w:rsidP="00E12199">
      <w:pPr>
        <w:widowControl w:val="0"/>
        <w:tabs>
          <w:tab w:val="left" w:pos="3828"/>
        </w:tabs>
        <w:suppressAutoHyphens/>
        <w:spacing w:line="240" w:lineRule="auto"/>
        <w:ind w:left="568" w:hanging="284"/>
        <w:rPr>
          <w:rFonts w:eastAsia="Lucida Sans Unicode" w:cs="Arial"/>
          <w:bCs/>
        </w:rPr>
      </w:pPr>
      <w:r w:rsidRPr="00532315">
        <w:rPr>
          <w:rFonts w:eastAsia="Lucida Sans Unicode" w:cs="Arial"/>
          <w:bCs/>
        </w:rPr>
        <w:t>DIČ:</w:t>
      </w:r>
      <w:r w:rsidRPr="00532315">
        <w:rPr>
          <w:rFonts w:eastAsia="Lucida Sans Unicode" w:cs="Arial"/>
          <w:bCs/>
        </w:rPr>
        <w:tab/>
        <w:t xml:space="preserve">CZ01312774 není plátcem DPH </w:t>
      </w:r>
    </w:p>
    <w:p w14:paraId="71E4FDEA" w14:textId="77777777" w:rsidR="004E691A" w:rsidRPr="00532315" w:rsidRDefault="006238EC" w:rsidP="0077221F">
      <w:pPr>
        <w:spacing w:after="0"/>
        <w:rPr>
          <w:rFonts w:cs="Arial"/>
          <w:szCs w:val="22"/>
        </w:rPr>
      </w:pPr>
      <w:r w:rsidRPr="00532315">
        <w:rPr>
          <w:rFonts w:cs="Arial"/>
          <w:szCs w:val="22"/>
        </w:rPr>
        <w:t>(</w:t>
      </w:r>
      <w:r w:rsidR="00667832" w:rsidRPr="00532315">
        <w:rPr>
          <w:rFonts w:cs="Arial"/>
          <w:szCs w:val="22"/>
        </w:rPr>
        <w:t>dále jen „příkazce“</w:t>
      </w:r>
      <w:r w:rsidRPr="00532315">
        <w:rPr>
          <w:rFonts w:cs="Arial"/>
          <w:szCs w:val="22"/>
        </w:rPr>
        <w:t>)</w:t>
      </w:r>
      <w:r w:rsidR="004E691A" w:rsidRPr="00532315">
        <w:rPr>
          <w:rFonts w:cs="Arial"/>
          <w:szCs w:val="22"/>
        </w:rPr>
        <w:tab/>
      </w:r>
    </w:p>
    <w:p w14:paraId="78EDF736" w14:textId="77777777" w:rsidR="00E953AF" w:rsidRPr="00532315" w:rsidRDefault="00E953AF">
      <w:pPr>
        <w:rPr>
          <w:rFonts w:cs="Arial"/>
          <w:szCs w:val="22"/>
        </w:rPr>
      </w:pPr>
      <w:r w:rsidRPr="00532315">
        <w:rPr>
          <w:rFonts w:cs="Arial"/>
          <w:szCs w:val="22"/>
        </w:rPr>
        <w:t xml:space="preserve">                 </w:t>
      </w:r>
    </w:p>
    <w:p w14:paraId="5C31C089" w14:textId="2E685040" w:rsidR="00E953AF" w:rsidRDefault="00D152E0">
      <w:pPr>
        <w:rPr>
          <w:rFonts w:cs="Arial"/>
          <w:szCs w:val="22"/>
        </w:rPr>
      </w:pPr>
      <w:r>
        <w:rPr>
          <w:rFonts w:cs="Arial"/>
          <w:szCs w:val="22"/>
        </w:rPr>
        <w:t>a</w:t>
      </w:r>
    </w:p>
    <w:p w14:paraId="3AF220B4" w14:textId="77777777" w:rsidR="00D152E0" w:rsidRPr="00532315" w:rsidRDefault="00D152E0">
      <w:pPr>
        <w:rPr>
          <w:rFonts w:cs="Arial"/>
          <w:szCs w:val="22"/>
        </w:rPr>
      </w:pPr>
    </w:p>
    <w:p w14:paraId="190D838A" w14:textId="77777777" w:rsidR="00DA300E" w:rsidRPr="00873A43" w:rsidRDefault="00DA300E" w:rsidP="00DA300E">
      <w:pPr>
        <w:tabs>
          <w:tab w:val="left" w:pos="4253"/>
        </w:tabs>
        <w:spacing w:after="0" w:line="288" w:lineRule="auto"/>
        <w:jc w:val="both"/>
        <w:rPr>
          <w:rFonts w:cs="Arial"/>
          <w:b/>
        </w:rPr>
      </w:pPr>
      <w:r>
        <w:rPr>
          <w:rFonts w:cs="Arial"/>
          <w:b/>
          <w:bCs/>
          <w:snapToGrid w:val="0"/>
        </w:rPr>
        <w:t>ČECH-ENGINEERING, a.s.</w:t>
      </w:r>
    </w:p>
    <w:p w14:paraId="367C09B1" w14:textId="77777777" w:rsidR="00DA300E" w:rsidRPr="00800469" w:rsidRDefault="00DA300E" w:rsidP="00DA300E">
      <w:pPr>
        <w:tabs>
          <w:tab w:val="left" w:pos="0"/>
          <w:tab w:val="left" w:pos="3828"/>
        </w:tabs>
        <w:spacing w:after="0" w:line="240" w:lineRule="auto"/>
        <w:rPr>
          <w:rFonts w:cs="Arial"/>
          <w:szCs w:val="22"/>
        </w:rPr>
      </w:pPr>
      <w:r w:rsidRPr="00800469">
        <w:rPr>
          <w:rFonts w:cs="Arial"/>
          <w:szCs w:val="22"/>
        </w:rPr>
        <w:t>Sídlo:</w:t>
      </w:r>
      <w:r w:rsidRPr="00800469">
        <w:rPr>
          <w:rFonts w:cs="Arial"/>
          <w:szCs w:val="22"/>
        </w:rPr>
        <w:tab/>
      </w:r>
      <w:proofErr w:type="spellStart"/>
      <w:r w:rsidRPr="00800469">
        <w:rPr>
          <w:rFonts w:cs="Arial"/>
          <w:szCs w:val="22"/>
          <w:lang w:val="en-US"/>
        </w:rPr>
        <w:t>Nádražní</w:t>
      </w:r>
      <w:proofErr w:type="spellEnd"/>
      <w:r w:rsidRPr="00800469">
        <w:rPr>
          <w:rFonts w:cs="Arial"/>
          <w:szCs w:val="22"/>
          <w:lang w:val="en-US"/>
        </w:rPr>
        <w:t xml:space="preserve"> 545/166, 702 00 Ostrava-</w:t>
      </w:r>
      <w:proofErr w:type="spellStart"/>
      <w:r w:rsidRPr="00800469">
        <w:rPr>
          <w:rFonts w:cs="Arial"/>
          <w:szCs w:val="22"/>
          <w:lang w:val="en-US"/>
        </w:rPr>
        <w:t>Přívoz</w:t>
      </w:r>
      <w:proofErr w:type="spellEnd"/>
    </w:p>
    <w:p w14:paraId="4F8CACDB" w14:textId="1CD81E67" w:rsidR="00DA300E" w:rsidRPr="00800469" w:rsidRDefault="00DA300E" w:rsidP="00DA300E">
      <w:pPr>
        <w:tabs>
          <w:tab w:val="left" w:pos="0"/>
          <w:tab w:val="left" w:pos="3828"/>
        </w:tabs>
        <w:spacing w:after="0" w:line="240" w:lineRule="auto"/>
        <w:ind w:left="3828" w:hanging="3828"/>
        <w:rPr>
          <w:rFonts w:cs="Arial"/>
          <w:szCs w:val="22"/>
          <w:lang w:val="en-US"/>
        </w:rPr>
      </w:pPr>
      <w:proofErr w:type="gramStart"/>
      <w:r w:rsidRPr="00800469">
        <w:rPr>
          <w:rFonts w:cs="Arial"/>
          <w:szCs w:val="22"/>
        </w:rPr>
        <w:t xml:space="preserve">Zastoupený:   </w:t>
      </w:r>
      <w:proofErr w:type="gramEnd"/>
      <w:r w:rsidRPr="00800469">
        <w:rPr>
          <w:rFonts w:cs="Arial"/>
          <w:szCs w:val="22"/>
        </w:rPr>
        <w:t xml:space="preserve">       </w:t>
      </w:r>
      <w:r w:rsidRPr="00800469">
        <w:rPr>
          <w:rFonts w:cs="Arial"/>
          <w:szCs w:val="22"/>
        </w:rPr>
        <w:tab/>
      </w:r>
      <w:r w:rsidRPr="00800469">
        <w:rPr>
          <w:rFonts w:cs="Arial"/>
          <w:szCs w:val="22"/>
          <w:lang w:val="en-US"/>
        </w:rPr>
        <w:t xml:space="preserve">Ing. </w:t>
      </w:r>
      <w:proofErr w:type="spellStart"/>
      <w:r w:rsidRPr="00800469">
        <w:rPr>
          <w:rFonts w:cs="Arial"/>
          <w:szCs w:val="22"/>
          <w:lang w:val="en-US"/>
        </w:rPr>
        <w:t>Ladislavem</w:t>
      </w:r>
      <w:proofErr w:type="spellEnd"/>
      <w:r w:rsidRPr="00800469">
        <w:rPr>
          <w:rFonts w:cs="Arial"/>
          <w:szCs w:val="22"/>
          <w:lang w:val="en-US"/>
        </w:rPr>
        <w:t xml:space="preserve"> </w:t>
      </w:r>
      <w:proofErr w:type="spellStart"/>
      <w:r w:rsidRPr="00800469">
        <w:rPr>
          <w:rFonts w:cs="Arial"/>
          <w:szCs w:val="22"/>
          <w:lang w:val="en-US"/>
        </w:rPr>
        <w:t>Čechem</w:t>
      </w:r>
      <w:proofErr w:type="spellEnd"/>
      <w:r w:rsidRPr="00800469">
        <w:rPr>
          <w:rFonts w:cs="Arial"/>
          <w:szCs w:val="22"/>
          <w:lang w:val="en-US"/>
        </w:rPr>
        <w:t>.</w:t>
      </w:r>
      <w:r>
        <w:rPr>
          <w:rFonts w:cs="Arial"/>
          <w:szCs w:val="22"/>
          <w:lang w:val="en-US"/>
        </w:rPr>
        <w:t xml:space="preserve">, </w:t>
      </w:r>
      <w:proofErr w:type="spellStart"/>
      <w:r>
        <w:rPr>
          <w:rFonts w:cs="Arial"/>
          <w:szCs w:val="22"/>
          <w:lang w:val="en-US"/>
        </w:rPr>
        <w:t>předsedou</w:t>
      </w:r>
      <w:proofErr w:type="spellEnd"/>
      <w:r>
        <w:rPr>
          <w:rFonts w:cs="Arial"/>
          <w:szCs w:val="22"/>
          <w:lang w:val="en-US"/>
        </w:rPr>
        <w:t xml:space="preserve"> </w:t>
      </w:r>
      <w:proofErr w:type="spellStart"/>
      <w:r>
        <w:rPr>
          <w:rFonts w:cs="Arial"/>
          <w:szCs w:val="22"/>
          <w:lang w:val="en-US"/>
        </w:rPr>
        <w:t>představenstva</w:t>
      </w:r>
      <w:proofErr w:type="spellEnd"/>
    </w:p>
    <w:p w14:paraId="62D03A6D" w14:textId="77777777" w:rsidR="00DA300E" w:rsidRPr="00800469" w:rsidRDefault="00DA300E" w:rsidP="00DA300E">
      <w:pPr>
        <w:tabs>
          <w:tab w:val="left" w:pos="0"/>
          <w:tab w:val="left" w:pos="3828"/>
        </w:tabs>
        <w:spacing w:after="0" w:line="240" w:lineRule="auto"/>
        <w:rPr>
          <w:rFonts w:cs="Arial"/>
          <w:szCs w:val="22"/>
        </w:rPr>
      </w:pPr>
      <w:r w:rsidRPr="00800469">
        <w:rPr>
          <w:rFonts w:cs="Arial"/>
          <w:szCs w:val="22"/>
        </w:rPr>
        <w:t>IČ</w:t>
      </w:r>
      <w:r>
        <w:rPr>
          <w:rFonts w:cs="Arial"/>
          <w:szCs w:val="22"/>
        </w:rPr>
        <w:t>O</w:t>
      </w:r>
      <w:r w:rsidRPr="00800469">
        <w:rPr>
          <w:rFonts w:cs="Arial"/>
          <w:szCs w:val="22"/>
        </w:rPr>
        <w:t xml:space="preserve">: </w:t>
      </w:r>
      <w:r w:rsidRPr="00800469">
        <w:rPr>
          <w:rFonts w:cs="Arial"/>
          <w:szCs w:val="22"/>
        </w:rPr>
        <w:tab/>
      </w:r>
      <w:r w:rsidRPr="00800469">
        <w:rPr>
          <w:rFonts w:cs="Arial"/>
          <w:szCs w:val="22"/>
          <w:lang w:val="en-US"/>
        </w:rPr>
        <w:t>25394983</w:t>
      </w:r>
    </w:p>
    <w:p w14:paraId="695E64E0" w14:textId="77777777" w:rsidR="00DA300E" w:rsidRPr="00800469" w:rsidRDefault="00DA300E" w:rsidP="00DA300E">
      <w:pPr>
        <w:tabs>
          <w:tab w:val="left" w:pos="0"/>
          <w:tab w:val="left" w:pos="3828"/>
        </w:tabs>
        <w:spacing w:after="0" w:line="240" w:lineRule="auto"/>
        <w:rPr>
          <w:rFonts w:cs="Arial"/>
          <w:szCs w:val="22"/>
        </w:rPr>
      </w:pPr>
      <w:r w:rsidRPr="00800469">
        <w:rPr>
          <w:rFonts w:cs="Arial"/>
          <w:szCs w:val="22"/>
        </w:rPr>
        <w:t xml:space="preserve">DIČ: </w:t>
      </w:r>
      <w:r w:rsidRPr="00800469">
        <w:rPr>
          <w:rFonts w:cs="Arial"/>
          <w:szCs w:val="22"/>
        </w:rPr>
        <w:tab/>
      </w:r>
      <w:r w:rsidRPr="00800469">
        <w:rPr>
          <w:rFonts w:cs="Arial"/>
          <w:szCs w:val="22"/>
          <w:lang w:val="en-US"/>
        </w:rPr>
        <w:t xml:space="preserve">CZ25394983 je </w:t>
      </w:r>
      <w:proofErr w:type="spellStart"/>
      <w:r w:rsidRPr="00800469">
        <w:rPr>
          <w:rFonts w:cs="Arial"/>
          <w:szCs w:val="22"/>
          <w:lang w:val="en-US"/>
        </w:rPr>
        <w:t>plátcem</w:t>
      </w:r>
      <w:proofErr w:type="spellEnd"/>
      <w:r w:rsidRPr="00800469">
        <w:rPr>
          <w:rFonts w:cs="Arial"/>
          <w:szCs w:val="22"/>
          <w:lang w:val="en-US"/>
        </w:rPr>
        <w:t xml:space="preserve"> DPH</w:t>
      </w:r>
    </w:p>
    <w:p w14:paraId="6550DA30" w14:textId="77777777" w:rsidR="00DA300E" w:rsidRPr="00584922" w:rsidRDefault="00DA300E" w:rsidP="00DA300E">
      <w:pPr>
        <w:tabs>
          <w:tab w:val="left" w:pos="0"/>
          <w:tab w:val="left" w:pos="3828"/>
        </w:tabs>
        <w:spacing w:after="0" w:line="240" w:lineRule="auto"/>
        <w:rPr>
          <w:rFonts w:cs="Arial"/>
          <w:szCs w:val="22"/>
        </w:rPr>
      </w:pPr>
      <w:r w:rsidRPr="00584922">
        <w:rPr>
          <w:rFonts w:cs="Arial"/>
          <w:szCs w:val="22"/>
        </w:rPr>
        <w:t>Zápis v živnostenském rejstříku:</w:t>
      </w:r>
      <w:r w:rsidRPr="00584922">
        <w:rPr>
          <w:rFonts w:cs="Arial"/>
          <w:szCs w:val="22"/>
        </w:rPr>
        <w:tab/>
      </w:r>
      <w:r w:rsidRPr="00800469">
        <w:rPr>
          <w:rFonts w:cs="Arial"/>
          <w:szCs w:val="22"/>
        </w:rPr>
        <w:t>SMO/031216/15/ŽÚPRV</w:t>
      </w:r>
    </w:p>
    <w:p w14:paraId="69CF4418" w14:textId="77777777" w:rsidR="00DA300E" w:rsidRPr="00800469" w:rsidRDefault="00DA300E" w:rsidP="00DA300E">
      <w:pPr>
        <w:tabs>
          <w:tab w:val="left" w:pos="0"/>
          <w:tab w:val="left" w:pos="3828"/>
        </w:tabs>
        <w:spacing w:after="0" w:line="240" w:lineRule="auto"/>
        <w:rPr>
          <w:rFonts w:cs="Arial"/>
          <w:szCs w:val="22"/>
        </w:rPr>
      </w:pPr>
      <w:r w:rsidRPr="00800469">
        <w:rPr>
          <w:rFonts w:cs="Arial"/>
          <w:szCs w:val="22"/>
        </w:rPr>
        <w:t xml:space="preserve">Bankovní spojení: </w:t>
      </w:r>
      <w:r w:rsidRPr="00800469">
        <w:rPr>
          <w:rFonts w:cs="Arial"/>
          <w:szCs w:val="22"/>
        </w:rPr>
        <w:tab/>
      </w:r>
      <w:proofErr w:type="spellStart"/>
      <w:r w:rsidRPr="00800469">
        <w:rPr>
          <w:rFonts w:cs="Arial"/>
          <w:szCs w:val="22"/>
          <w:lang w:val="en-US"/>
        </w:rPr>
        <w:t>Česká</w:t>
      </w:r>
      <w:proofErr w:type="spellEnd"/>
      <w:r w:rsidRPr="00800469">
        <w:rPr>
          <w:rFonts w:cs="Arial"/>
          <w:szCs w:val="22"/>
          <w:lang w:val="en-US"/>
        </w:rPr>
        <w:t xml:space="preserve"> </w:t>
      </w:r>
      <w:proofErr w:type="spellStart"/>
      <w:r w:rsidRPr="00800469">
        <w:rPr>
          <w:rFonts w:cs="Arial"/>
          <w:szCs w:val="22"/>
          <w:lang w:val="en-US"/>
        </w:rPr>
        <w:t>spořitelna</w:t>
      </w:r>
      <w:proofErr w:type="spellEnd"/>
      <w:r w:rsidRPr="00800469">
        <w:rPr>
          <w:rFonts w:cs="Arial"/>
          <w:szCs w:val="22"/>
          <w:lang w:val="en-US"/>
        </w:rPr>
        <w:t xml:space="preserve">, </w:t>
      </w:r>
      <w:proofErr w:type="spellStart"/>
      <w:r w:rsidRPr="00800469">
        <w:rPr>
          <w:rFonts w:cs="Arial"/>
          <w:szCs w:val="22"/>
          <w:lang w:val="en-US"/>
        </w:rPr>
        <w:t>a.s.</w:t>
      </w:r>
      <w:proofErr w:type="spellEnd"/>
      <w:r w:rsidRPr="00800469">
        <w:rPr>
          <w:rFonts w:cs="Arial"/>
          <w:szCs w:val="22"/>
          <w:lang w:val="en-US"/>
        </w:rPr>
        <w:t xml:space="preserve">, </w:t>
      </w:r>
      <w:proofErr w:type="spellStart"/>
      <w:r w:rsidRPr="00800469">
        <w:rPr>
          <w:rFonts w:cs="Arial"/>
          <w:szCs w:val="22"/>
          <w:lang w:val="en-US"/>
        </w:rPr>
        <w:t>pobočka</w:t>
      </w:r>
      <w:proofErr w:type="spellEnd"/>
      <w:r w:rsidRPr="00800469">
        <w:rPr>
          <w:rFonts w:cs="Arial"/>
          <w:szCs w:val="22"/>
          <w:lang w:val="en-US"/>
        </w:rPr>
        <w:t xml:space="preserve"> Ostrava</w:t>
      </w:r>
    </w:p>
    <w:p w14:paraId="4F7432B2" w14:textId="77777777" w:rsidR="00DA300E" w:rsidRPr="00800469" w:rsidRDefault="00DA300E" w:rsidP="00DA300E">
      <w:pPr>
        <w:tabs>
          <w:tab w:val="left" w:pos="0"/>
          <w:tab w:val="left" w:pos="3828"/>
        </w:tabs>
        <w:spacing w:after="0" w:line="240" w:lineRule="auto"/>
        <w:rPr>
          <w:rFonts w:cs="Arial"/>
          <w:szCs w:val="22"/>
        </w:rPr>
      </w:pPr>
      <w:r w:rsidRPr="00800469">
        <w:rPr>
          <w:rFonts w:cs="Arial"/>
          <w:szCs w:val="22"/>
        </w:rPr>
        <w:t xml:space="preserve">Číslo účtu: </w:t>
      </w:r>
      <w:r w:rsidRPr="00800469">
        <w:rPr>
          <w:rFonts w:cs="Arial"/>
          <w:szCs w:val="22"/>
        </w:rPr>
        <w:tab/>
      </w:r>
      <w:r w:rsidRPr="00800469">
        <w:rPr>
          <w:rFonts w:cs="Arial"/>
          <w:szCs w:val="22"/>
          <w:lang w:val="en-US"/>
        </w:rPr>
        <w:t>1649781379/0800</w:t>
      </w:r>
    </w:p>
    <w:p w14:paraId="37C9B8AC" w14:textId="12F12F73" w:rsidR="00DA300E" w:rsidRPr="00800469" w:rsidRDefault="00DA300E" w:rsidP="00DA300E">
      <w:pPr>
        <w:tabs>
          <w:tab w:val="left" w:pos="0"/>
          <w:tab w:val="left" w:pos="3828"/>
        </w:tabs>
        <w:spacing w:after="0" w:line="240" w:lineRule="auto"/>
        <w:rPr>
          <w:rFonts w:cs="Arial"/>
          <w:szCs w:val="22"/>
        </w:rPr>
      </w:pPr>
      <w:proofErr w:type="spellStart"/>
      <w:r>
        <w:rPr>
          <w:rFonts w:cs="Arial"/>
          <w:bCs/>
          <w:szCs w:val="22"/>
          <w:lang w:val="en-US"/>
        </w:rPr>
        <w:t>Telefon</w:t>
      </w:r>
      <w:proofErr w:type="spellEnd"/>
      <w:r>
        <w:rPr>
          <w:rFonts w:cs="Arial"/>
          <w:bCs/>
          <w:szCs w:val="22"/>
          <w:lang w:val="en-US"/>
        </w:rPr>
        <w:t>/ fax:</w:t>
      </w:r>
      <w:r w:rsidRPr="00800469">
        <w:rPr>
          <w:rFonts w:cs="Arial"/>
          <w:bCs/>
          <w:szCs w:val="22"/>
          <w:lang w:val="en-US"/>
        </w:rPr>
        <w:tab/>
      </w:r>
    </w:p>
    <w:p w14:paraId="50BE6870" w14:textId="639C3CBF" w:rsidR="00DA300E" w:rsidRPr="00800469" w:rsidRDefault="00DA300E" w:rsidP="00DA300E">
      <w:pPr>
        <w:tabs>
          <w:tab w:val="left" w:pos="0"/>
          <w:tab w:val="left" w:pos="3828"/>
        </w:tabs>
        <w:spacing w:after="0" w:line="240" w:lineRule="auto"/>
        <w:rPr>
          <w:rFonts w:cs="Arial"/>
          <w:szCs w:val="22"/>
        </w:rPr>
      </w:pPr>
      <w:r w:rsidRPr="00800469">
        <w:rPr>
          <w:rFonts w:cs="Arial"/>
          <w:bCs/>
          <w:szCs w:val="22"/>
          <w:lang w:val="en-US"/>
        </w:rPr>
        <w:t>E-mail:</w:t>
      </w:r>
      <w:r w:rsidRPr="00800469">
        <w:rPr>
          <w:rFonts w:cs="Arial"/>
          <w:bCs/>
          <w:szCs w:val="22"/>
          <w:lang w:val="en-US"/>
        </w:rPr>
        <w:tab/>
      </w:r>
    </w:p>
    <w:p w14:paraId="33B9753E" w14:textId="77777777" w:rsidR="00DA300E" w:rsidRPr="00800469" w:rsidRDefault="00DA300E" w:rsidP="00DA300E">
      <w:pPr>
        <w:tabs>
          <w:tab w:val="left" w:pos="0"/>
          <w:tab w:val="left" w:pos="3828"/>
        </w:tabs>
        <w:spacing w:after="0" w:line="240" w:lineRule="auto"/>
        <w:rPr>
          <w:rFonts w:cs="Arial"/>
          <w:szCs w:val="22"/>
        </w:rPr>
      </w:pPr>
      <w:r w:rsidRPr="00800469">
        <w:rPr>
          <w:rFonts w:cs="Arial"/>
          <w:szCs w:val="22"/>
        </w:rPr>
        <w:t xml:space="preserve">ID DS:     </w:t>
      </w:r>
      <w:r w:rsidRPr="00800469">
        <w:rPr>
          <w:rFonts w:cs="Arial"/>
          <w:szCs w:val="22"/>
        </w:rPr>
        <w:tab/>
      </w:r>
      <w:proofErr w:type="spellStart"/>
      <w:r w:rsidRPr="00800469">
        <w:rPr>
          <w:rFonts w:cs="Arial"/>
          <w:szCs w:val="22"/>
          <w:lang w:val="en-US"/>
        </w:rPr>
        <w:t>rfedjsv</w:t>
      </w:r>
      <w:proofErr w:type="spellEnd"/>
    </w:p>
    <w:p w14:paraId="6CD39C38" w14:textId="77777777" w:rsidR="00DA300E" w:rsidRPr="00584922" w:rsidRDefault="00DA300E" w:rsidP="00DA300E">
      <w:pPr>
        <w:tabs>
          <w:tab w:val="left" w:pos="0"/>
        </w:tabs>
        <w:spacing w:after="0" w:line="240" w:lineRule="auto"/>
        <w:rPr>
          <w:rFonts w:cs="Arial"/>
          <w:szCs w:val="22"/>
        </w:rPr>
      </w:pPr>
    </w:p>
    <w:p w14:paraId="0D1D023D" w14:textId="77777777" w:rsidR="00DA300E" w:rsidRPr="00584922" w:rsidRDefault="00DA300E" w:rsidP="00DA300E">
      <w:pPr>
        <w:tabs>
          <w:tab w:val="left" w:pos="0"/>
        </w:tabs>
        <w:spacing w:after="0" w:line="240" w:lineRule="auto"/>
        <w:rPr>
          <w:rFonts w:cs="Arial"/>
          <w:szCs w:val="22"/>
        </w:rPr>
      </w:pPr>
      <w:proofErr w:type="spellStart"/>
      <w:r w:rsidRPr="00584922">
        <w:rPr>
          <w:rFonts w:cs="Arial"/>
          <w:szCs w:val="22"/>
          <w:lang w:val="en-US"/>
        </w:rPr>
        <w:t>Společnost</w:t>
      </w:r>
      <w:proofErr w:type="spellEnd"/>
      <w:r w:rsidRPr="00584922">
        <w:rPr>
          <w:rFonts w:cs="Arial"/>
          <w:szCs w:val="22"/>
          <w:lang w:val="en-US"/>
        </w:rPr>
        <w:t xml:space="preserve"> je </w:t>
      </w:r>
      <w:proofErr w:type="spellStart"/>
      <w:r w:rsidRPr="00584922">
        <w:rPr>
          <w:rFonts w:cs="Arial"/>
          <w:szCs w:val="22"/>
          <w:lang w:val="en-US"/>
        </w:rPr>
        <w:t>zapsaná</w:t>
      </w:r>
      <w:proofErr w:type="spellEnd"/>
      <w:r w:rsidRPr="00584922">
        <w:rPr>
          <w:rFonts w:cs="Arial"/>
          <w:szCs w:val="22"/>
          <w:lang w:val="en-US"/>
        </w:rPr>
        <w:t xml:space="preserve"> v </w:t>
      </w:r>
      <w:proofErr w:type="spellStart"/>
      <w:r w:rsidRPr="00584922">
        <w:rPr>
          <w:rFonts w:cs="Arial"/>
          <w:szCs w:val="22"/>
          <w:lang w:val="en-US"/>
        </w:rPr>
        <w:t>obchodním</w:t>
      </w:r>
      <w:proofErr w:type="spellEnd"/>
      <w:r w:rsidRPr="00584922">
        <w:rPr>
          <w:rFonts w:cs="Arial"/>
          <w:szCs w:val="22"/>
          <w:lang w:val="en-US"/>
        </w:rPr>
        <w:t xml:space="preserve"> </w:t>
      </w:r>
      <w:proofErr w:type="spellStart"/>
      <w:r w:rsidRPr="00584922">
        <w:rPr>
          <w:rFonts w:cs="Arial"/>
          <w:szCs w:val="22"/>
          <w:lang w:val="en-US"/>
        </w:rPr>
        <w:t>rejstříku</w:t>
      </w:r>
      <w:proofErr w:type="spellEnd"/>
      <w:r w:rsidRPr="00584922">
        <w:rPr>
          <w:rFonts w:cs="Arial"/>
          <w:szCs w:val="22"/>
          <w:lang w:val="en-US"/>
        </w:rPr>
        <w:t xml:space="preserve"> </w:t>
      </w:r>
      <w:proofErr w:type="spellStart"/>
      <w:r w:rsidRPr="00584922">
        <w:rPr>
          <w:rFonts w:cs="Arial"/>
          <w:szCs w:val="22"/>
          <w:lang w:val="en-US"/>
        </w:rPr>
        <w:t>vedeném</w:t>
      </w:r>
      <w:proofErr w:type="spellEnd"/>
      <w:r w:rsidRPr="00584922">
        <w:rPr>
          <w:rFonts w:cs="Arial"/>
          <w:szCs w:val="22"/>
          <w:lang w:val="en-US"/>
        </w:rPr>
        <w:t xml:space="preserve"> u </w:t>
      </w:r>
      <w:proofErr w:type="spellStart"/>
      <w:r>
        <w:rPr>
          <w:rFonts w:cs="Arial"/>
          <w:b/>
          <w:szCs w:val="22"/>
          <w:lang w:val="en-US"/>
        </w:rPr>
        <w:t>Krajského</w:t>
      </w:r>
      <w:proofErr w:type="spellEnd"/>
      <w:r w:rsidRPr="00584922">
        <w:rPr>
          <w:rFonts w:cs="Arial"/>
          <w:b/>
          <w:szCs w:val="22"/>
          <w:lang w:val="en-US"/>
        </w:rPr>
        <w:t xml:space="preserve"> </w:t>
      </w:r>
      <w:proofErr w:type="spellStart"/>
      <w:r>
        <w:rPr>
          <w:rFonts w:cs="Arial"/>
          <w:szCs w:val="22"/>
          <w:lang w:val="en-US"/>
        </w:rPr>
        <w:t>soudu</w:t>
      </w:r>
      <w:proofErr w:type="spellEnd"/>
      <w:r>
        <w:rPr>
          <w:rFonts w:cs="Arial"/>
          <w:szCs w:val="22"/>
          <w:lang w:val="en-US"/>
        </w:rPr>
        <w:t xml:space="preserve"> v </w:t>
      </w:r>
      <w:proofErr w:type="spellStart"/>
      <w:r>
        <w:rPr>
          <w:rFonts w:cs="Arial"/>
          <w:b/>
          <w:szCs w:val="22"/>
          <w:lang w:val="en-US"/>
        </w:rPr>
        <w:t>Ostravě</w:t>
      </w:r>
      <w:proofErr w:type="spellEnd"/>
      <w:r w:rsidRPr="00584922">
        <w:rPr>
          <w:rFonts w:cs="Arial"/>
          <w:b/>
          <w:szCs w:val="22"/>
          <w:lang w:val="en-US"/>
        </w:rPr>
        <w:t xml:space="preserve"> </w:t>
      </w:r>
      <w:proofErr w:type="spellStart"/>
      <w:r w:rsidRPr="00584922">
        <w:rPr>
          <w:rFonts w:cs="Arial"/>
          <w:szCs w:val="22"/>
          <w:lang w:val="en-US"/>
        </w:rPr>
        <w:t>oddíl</w:t>
      </w:r>
      <w:proofErr w:type="spellEnd"/>
      <w:r w:rsidRPr="00584922">
        <w:rPr>
          <w:rFonts w:cs="Arial"/>
          <w:szCs w:val="22"/>
          <w:lang w:val="en-US"/>
        </w:rPr>
        <w:t xml:space="preserve"> </w:t>
      </w:r>
      <w:r>
        <w:rPr>
          <w:rFonts w:cs="Arial"/>
          <w:b/>
          <w:szCs w:val="22"/>
          <w:lang w:val="en-US"/>
        </w:rPr>
        <w:t>B</w:t>
      </w:r>
      <w:r w:rsidRPr="00584922">
        <w:rPr>
          <w:rFonts w:cs="Arial"/>
          <w:b/>
          <w:szCs w:val="22"/>
          <w:lang w:val="en-US"/>
        </w:rPr>
        <w:t xml:space="preserve"> </w:t>
      </w:r>
      <w:proofErr w:type="spellStart"/>
      <w:r w:rsidRPr="00584922">
        <w:rPr>
          <w:rFonts w:cs="Arial"/>
          <w:szCs w:val="22"/>
          <w:lang w:val="en-US"/>
        </w:rPr>
        <w:t>vložka</w:t>
      </w:r>
      <w:proofErr w:type="spellEnd"/>
      <w:r w:rsidRPr="00584922">
        <w:rPr>
          <w:rFonts w:cs="Arial"/>
          <w:szCs w:val="22"/>
          <w:lang w:val="en-US"/>
        </w:rPr>
        <w:t xml:space="preserve"> </w:t>
      </w:r>
      <w:r>
        <w:rPr>
          <w:rFonts w:cs="Arial"/>
          <w:b/>
          <w:szCs w:val="22"/>
          <w:lang w:val="en-US"/>
        </w:rPr>
        <w:t>1851.</w:t>
      </w:r>
    </w:p>
    <w:p w14:paraId="2B304F00" w14:textId="2CEB953C" w:rsidR="00667832" w:rsidRDefault="00DA300E" w:rsidP="00DA300E">
      <w:pPr>
        <w:spacing w:after="0"/>
        <w:rPr>
          <w:rFonts w:cs="Arial"/>
          <w:szCs w:val="22"/>
        </w:rPr>
      </w:pPr>
      <w:r w:rsidRPr="00584922">
        <w:rPr>
          <w:rFonts w:cs="Arial"/>
          <w:szCs w:val="22"/>
        </w:rPr>
        <w:t xml:space="preserve"> </w:t>
      </w:r>
      <w:r w:rsidR="006238EC" w:rsidRPr="00584922">
        <w:rPr>
          <w:rFonts w:cs="Arial"/>
          <w:szCs w:val="22"/>
        </w:rPr>
        <w:t>(</w:t>
      </w:r>
      <w:r w:rsidR="00667832" w:rsidRPr="00584922">
        <w:rPr>
          <w:rFonts w:cs="Arial"/>
          <w:szCs w:val="22"/>
        </w:rPr>
        <w:t>dále jen „příkazník“</w:t>
      </w:r>
      <w:r w:rsidR="006238EC" w:rsidRPr="00584922">
        <w:rPr>
          <w:rFonts w:cs="Arial"/>
          <w:szCs w:val="22"/>
        </w:rPr>
        <w:t>)</w:t>
      </w:r>
    </w:p>
    <w:p w14:paraId="77537981" w14:textId="77777777" w:rsidR="00192A55" w:rsidRDefault="00192A55" w:rsidP="0077221F">
      <w:pPr>
        <w:spacing w:after="0"/>
        <w:rPr>
          <w:rFonts w:cs="Arial"/>
          <w:szCs w:val="22"/>
        </w:rPr>
      </w:pPr>
    </w:p>
    <w:p w14:paraId="2A132152" w14:textId="77777777" w:rsidR="00D152E0" w:rsidRPr="00584922" w:rsidRDefault="00D152E0" w:rsidP="0077221F">
      <w:pPr>
        <w:spacing w:after="0"/>
        <w:rPr>
          <w:rFonts w:cs="Arial"/>
          <w:szCs w:val="22"/>
        </w:rPr>
      </w:pPr>
    </w:p>
    <w:p w14:paraId="58694724" w14:textId="77777777" w:rsidR="00734660" w:rsidRPr="00532315" w:rsidRDefault="004B0FAE" w:rsidP="008F712D">
      <w:pPr>
        <w:tabs>
          <w:tab w:val="left" w:pos="4536"/>
        </w:tabs>
        <w:spacing w:after="0" w:line="240" w:lineRule="auto"/>
        <w:jc w:val="center"/>
        <w:rPr>
          <w:rFonts w:cs="Arial"/>
          <w:b/>
          <w:szCs w:val="22"/>
          <w:u w:val="single"/>
        </w:rPr>
      </w:pPr>
      <w:r w:rsidRPr="00B46527">
        <w:rPr>
          <w:rFonts w:cs="Arial"/>
          <w:b/>
          <w:bCs/>
          <w:szCs w:val="22"/>
        </w:rPr>
        <w:lastRenderedPageBreak/>
        <w:t>Čl. I</w:t>
      </w:r>
      <w:r w:rsidR="00734660" w:rsidRPr="00584922">
        <w:rPr>
          <w:rFonts w:cs="Arial"/>
          <w:szCs w:val="22"/>
        </w:rPr>
        <w:br/>
      </w:r>
      <w:r w:rsidR="00734660" w:rsidRPr="00532315">
        <w:rPr>
          <w:rFonts w:cs="Arial"/>
          <w:b/>
          <w:szCs w:val="22"/>
          <w:u w:val="single"/>
        </w:rPr>
        <w:t>Účel a předmět smlouvy</w:t>
      </w:r>
    </w:p>
    <w:p w14:paraId="59DB24E4" w14:textId="77777777" w:rsidR="004B0FAE" w:rsidRPr="00532315" w:rsidRDefault="004B0FAE" w:rsidP="004B0FAE">
      <w:pPr>
        <w:spacing w:after="0" w:line="240" w:lineRule="auto"/>
        <w:jc w:val="center"/>
        <w:rPr>
          <w:rFonts w:cs="Arial"/>
          <w:b/>
          <w:szCs w:val="22"/>
          <w:u w:val="single"/>
        </w:rPr>
      </w:pPr>
    </w:p>
    <w:p w14:paraId="47231F7C" w14:textId="77777777" w:rsidR="00E953AF" w:rsidRPr="00532315" w:rsidRDefault="0057161A" w:rsidP="00CC26D5">
      <w:pPr>
        <w:pStyle w:val="TSTextlnkuslovan"/>
        <w:numPr>
          <w:ilvl w:val="1"/>
          <w:numId w:val="3"/>
        </w:numPr>
        <w:tabs>
          <w:tab w:val="clear" w:pos="1588"/>
          <w:tab w:val="num" w:pos="709"/>
        </w:tabs>
        <w:spacing w:after="0" w:line="240" w:lineRule="auto"/>
        <w:ind w:left="709" w:hanging="709"/>
        <w:jc w:val="both"/>
        <w:rPr>
          <w:rFonts w:cs="Arial"/>
          <w:szCs w:val="22"/>
        </w:rPr>
      </w:pPr>
      <w:bookmarkStart w:id="0" w:name="_Ref376451281"/>
      <w:r w:rsidRPr="00532315">
        <w:rPr>
          <w:rFonts w:cs="Arial"/>
          <w:bCs/>
          <w:szCs w:val="22"/>
        </w:rPr>
        <w:t>Příkazník</w:t>
      </w:r>
      <w:r w:rsidR="00E953AF" w:rsidRPr="00532315">
        <w:rPr>
          <w:rFonts w:cs="Arial"/>
          <w:szCs w:val="22"/>
        </w:rPr>
        <w:t xml:space="preserve"> se zavazuje, že v rozsahu a za podmínek dohodnutý</w:t>
      </w:r>
      <w:r w:rsidR="00511799" w:rsidRPr="00532315">
        <w:rPr>
          <w:rFonts w:cs="Arial"/>
          <w:szCs w:val="22"/>
        </w:rPr>
        <w:t>ch v této smlouvě pro</w:t>
      </w:r>
      <w:r w:rsidR="00CC35C5" w:rsidRPr="00532315">
        <w:rPr>
          <w:rFonts w:cs="Arial"/>
          <w:szCs w:val="22"/>
          <w:lang w:val="cs-CZ"/>
        </w:rPr>
        <w:t> </w:t>
      </w:r>
      <w:r w:rsidR="00514034" w:rsidRPr="00532315">
        <w:rPr>
          <w:rFonts w:cs="Arial"/>
          <w:szCs w:val="22"/>
        </w:rPr>
        <w:t>příkazce</w:t>
      </w:r>
      <w:r w:rsidR="00E953AF" w:rsidRPr="00532315">
        <w:rPr>
          <w:rFonts w:cs="Arial"/>
          <w:szCs w:val="22"/>
        </w:rPr>
        <w:t xml:space="preserve">, na jeho účet a jeho jménem </w:t>
      </w:r>
      <w:r w:rsidR="008B7CE4" w:rsidRPr="00532315">
        <w:rPr>
          <w:rFonts w:cs="Arial"/>
          <w:szCs w:val="22"/>
          <w:lang w:val="cs-CZ"/>
        </w:rPr>
        <w:t xml:space="preserve"> obstará </w:t>
      </w:r>
      <w:r w:rsidR="007974A6" w:rsidRPr="00532315">
        <w:rPr>
          <w:rFonts w:cs="Arial"/>
          <w:b/>
          <w:szCs w:val="22"/>
        </w:rPr>
        <w:t xml:space="preserve">technický dozor </w:t>
      </w:r>
      <w:r w:rsidR="00667832" w:rsidRPr="00532315">
        <w:rPr>
          <w:rFonts w:cs="Arial"/>
          <w:b/>
          <w:szCs w:val="22"/>
          <w:lang w:val="cs-CZ"/>
        </w:rPr>
        <w:t>stavebníka</w:t>
      </w:r>
      <w:r w:rsidR="00667832" w:rsidRPr="00532315">
        <w:rPr>
          <w:rFonts w:cs="Arial"/>
          <w:szCs w:val="22"/>
          <w:lang w:val="cs-CZ"/>
        </w:rPr>
        <w:t xml:space="preserve"> </w:t>
      </w:r>
      <w:r w:rsidR="007974A6" w:rsidRPr="00532315">
        <w:rPr>
          <w:rFonts w:cs="Arial"/>
          <w:szCs w:val="22"/>
        </w:rPr>
        <w:t>a další</w:t>
      </w:r>
      <w:r w:rsidR="00E953AF" w:rsidRPr="00532315">
        <w:rPr>
          <w:rFonts w:cs="Arial"/>
          <w:szCs w:val="22"/>
        </w:rPr>
        <w:t xml:space="preserve"> investorsko–inženýrské čin</w:t>
      </w:r>
      <w:r w:rsidR="00511799" w:rsidRPr="00532315">
        <w:rPr>
          <w:rFonts w:cs="Arial"/>
          <w:szCs w:val="22"/>
        </w:rPr>
        <w:t>nosti</w:t>
      </w:r>
      <w:r w:rsidR="00E953AF" w:rsidRPr="00532315">
        <w:rPr>
          <w:rFonts w:cs="Arial"/>
          <w:szCs w:val="22"/>
        </w:rPr>
        <w:t xml:space="preserve"> ve výstavbě</w:t>
      </w:r>
      <w:r w:rsidR="00585F0F" w:rsidRPr="00532315">
        <w:rPr>
          <w:rFonts w:cs="Arial"/>
          <w:szCs w:val="22"/>
        </w:rPr>
        <w:t xml:space="preserve"> v</w:t>
      </w:r>
      <w:r w:rsidR="00CC35C5" w:rsidRPr="00532315">
        <w:rPr>
          <w:rFonts w:cs="Arial"/>
          <w:szCs w:val="22"/>
          <w:lang w:val="cs-CZ"/>
        </w:rPr>
        <w:t xml:space="preserve"> </w:t>
      </w:r>
      <w:r w:rsidR="00585F0F" w:rsidRPr="00532315">
        <w:rPr>
          <w:rFonts w:cs="Arial"/>
          <w:szCs w:val="22"/>
        </w:rPr>
        <w:t xml:space="preserve">rozsahu dle </w:t>
      </w:r>
      <w:r w:rsidR="009F4FCB" w:rsidRPr="00532315">
        <w:rPr>
          <w:rFonts w:cs="Arial"/>
          <w:szCs w:val="22"/>
        </w:rPr>
        <w:fldChar w:fldCharType="begin"/>
      </w:r>
      <w:r w:rsidR="00585F0F" w:rsidRPr="00532315">
        <w:rPr>
          <w:rFonts w:cs="Arial"/>
          <w:szCs w:val="22"/>
        </w:rPr>
        <w:instrText xml:space="preserve"> REF _Ref376500168 \r \h </w:instrText>
      </w:r>
      <w:r w:rsidR="00004BA9" w:rsidRPr="00532315">
        <w:rPr>
          <w:rFonts w:cs="Arial"/>
          <w:szCs w:val="22"/>
        </w:rPr>
        <w:instrText xml:space="preserve"> \* MERGEFORMAT </w:instrText>
      </w:r>
      <w:r w:rsidR="009F4FCB" w:rsidRPr="00532315">
        <w:rPr>
          <w:rFonts w:cs="Arial"/>
          <w:szCs w:val="22"/>
        </w:rPr>
      </w:r>
      <w:r w:rsidR="009F4FCB" w:rsidRPr="00532315">
        <w:rPr>
          <w:rFonts w:cs="Arial"/>
          <w:szCs w:val="22"/>
        </w:rPr>
        <w:fldChar w:fldCharType="separate"/>
      </w:r>
      <w:r w:rsidR="005D0FF6">
        <w:rPr>
          <w:rFonts w:cs="Arial"/>
          <w:szCs w:val="22"/>
        </w:rPr>
        <w:t>Čl. II</w:t>
      </w:r>
      <w:r w:rsidR="009F4FCB" w:rsidRPr="00532315">
        <w:rPr>
          <w:rFonts w:cs="Arial"/>
          <w:szCs w:val="22"/>
        </w:rPr>
        <w:fldChar w:fldCharType="end"/>
      </w:r>
      <w:r w:rsidR="00585F0F" w:rsidRPr="00532315">
        <w:rPr>
          <w:rFonts w:cs="Arial"/>
          <w:szCs w:val="22"/>
        </w:rPr>
        <w:t xml:space="preserve"> této smlouvy</w:t>
      </w:r>
      <w:r w:rsidR="00F74A52" w:rsidRPr="00532315">
        <w:rPr>
          <w:rFonts w:cs="Arial"/>
          <w:szCs w:val="22"/>
        </w:rPr>
        <w:t xml:space="preserve"> (dále jen „investorsko-inženýrské činnosti“)</w:t>
      </w:r>
      <w:r w:rsidR="00E953AF" w:rsidRPr="00532315">
        <w:rPr>
          <w:rFonts w:cs="Arial"/>
          <w:szCs w:val="22"/>
        </w:rPr>
        <w:t xml:space="preserve"> pro stavb</w:t>
      </w:r>
      <w:r w:rsidR="00DC495A" w:rsidRPr="00532315">
        <w:rPr>
          <w:rFonts w:cs="Arial"/>
          <w:szCs w:val="22"/>
        </w:rPr>
        <w:t>u</w:t>
      </w:r>
      <w:r w:rsidR="00337DC4" w:rsidRPr="00532315">
        <w:rPr>
          <w:rFonts w:cs="Arial"/>
          <w:szCs w:val="22"/>
          <w:lang w:val="cs-CZ"/>
        </w:rPr>
        <w:t>:</w:t>
      </w:r>
      <w:bookmarkEnd w:id="0"/>
      <w:r w:rsidR="00337DC4" w:rsidRPr="00532315">
        <w:rPr>
          <w:rFonts w:cs="Arial"/>
          <w:szCs w:val="22"/>
          <w:lang w:val="cs-CZ"/>
        </w:rPr>
        <w:t xml:space="preserve"> </w:t>
      </w:r>
    </w:p>
    <w:p w14:paraId="297BBE07" w14:textId="77777777" w:rsidR="00337DC4" w:rsidRPr="00532315" w:rsidRDefault="00337DC4" w:rsidP="00337DC4">
      <w:pPr>
        <w:pStyle w:val="TSTextlnkuslovan"/>
        <w:spacing w:after="0" w:line="240" w:lineRule="auto"/>
        <w:ind w:left="737"/>
        <w:jc w:val="both"/>
        <w:rPr>
          <w:rFonts w:cs="Arial"/>
          <w:szCs w:val="22"/>
          <w:lang w:val="cs-CZ"/>
        </w:rPr>
      </w:pPr>
    </w:p>
    <w:p w14:paraId="0B35CE30" w14:textId="486D90A4" w:rsidR="00337DC4" w:rsidRPr="00532315" w:rsidRDefault="00337DC4" w:rsidP="00E12199">
      <w:pPr>
        <w:spacing w:before="60" w:line="280" w:lineRule="atLeast"/>
        <w:ind w:left="2836" w:hanging="2110"/>
        <w:jc w:val="both"/>
        <w:rPr>
          <w:rFonts w:cs="Arial"/>
          <w:b/>
          <w:szCs w:val="22"/>
          <w:lang w:val="en-US"/>
        </w:rPr>
      </w:pPr>
      <w:r w:rsidRPr="00532315">
        <w:rPr>
          <w:rFonts w:cs="Arial"/>
          <w:szCs w:val="22"/>
        </w:rPr>
        <w:t>Název stavby:</w:t>
      </w:r>
      <w:r w:rsidR="00E12199" w:rsidRPr="00532315">
        <w:rPr>
          <w:rFonts w:cs="Arial"/>
          <w:szCs w:val="22"/>
        </w:rPr>
        <w:t xml:space="preserve"> </w:t>
      </w:r>
      <w:r w:rsidR="00E12199" w:rsidRPr="00532315">
        <w:rPr>
          <w:rFonts w:cs="Arial"/>
          <w:szCs w:val="22"/>
        </w:rPr>
        <w:tab/>
      </w:r>
      <w:r w:rsidR="00E12199" w:rsidRPr="007376E1">
        <w:rPr>
          <w:rFonts w:cs="Arial"/>
          <w:b/>
          <w:iCs/>
          <w:szCs w:val="22"/>
          <w:lang w:eastAsia="x-none"/>
        </w:rPr>
        <w:t>„</w:t>
      </w:r>
      <w:r w:rsidR="002B6269" w:rsidRPr="002B6269">
        <w:rPr>
          <w:b/>
          <w:bCs/>
          <w:szCs w:val="22"/>
        </w:rPr>
        <w:t>Kotelna administrativní budovy SPÚ Libušina 8, Ostrava</w:t>
      </w:r>
      <w:r w:rsidR="00E12199" w:rsidRPr="007376E1">
        <w:rPr>
          <w:rFonts w:cs="Arial"/>
          <w:b/>
          <w:iCs/>
          <w:szCs w:val="22"/>
          <w:lang w:eastAsia="x-none"/>
        </w:rPr>
        <w:t>“</w:t>
      </w:r>
      <w:r w:rsidR="00E12199" w:rsidRPr="007376E1" w:rsidDel="0051311A">
        <w:rPr>
          <w:rFonts w:cs="Arial"/>
          <w:b/>
          <w:szCs w:val="22"/>
          <w:lang w:val="en-US"/>
        </w:rPr>
        <w:t xml:space="preserve"> </w:t>
      </w:r>
    </w:p>
    <w:p w14:paraId="2A33D165" w14:textId="373E520B" w:rsidR="005B1225" w:rsidRPr="004547E0" w:rsidRDefault="002B6269" w:rsidP="005B1225">
      <w:pPr>
        <w:spacing w:after="0"/>
        <w:ind w:left="709"/>
        <w:rPr>
          <w:rFonts w:cs="Arial"/>
          <w:szCs w:val="22"/>
        </w:rPr>
      </w:pPr>
      <w:r w:rsidRPr="002B6269">
        <w:rPr>
          <w:rFonts w:cs="Arial"/>
          <w:szCs w:val="22"/>
        </w:rPr>
        <w:t xml:space="preserve">Předmět plnění této smlouvy zahrnuje činnosti v rozsahu zpracované projektové dokumentace "Kotelna administrativní budovy SPÚ Libušina 8, Ostrava", zakázka č. 235Z083, kterou zpracovala projekční kancelář CERGO ENERGY </w:t>
      </w:r>
      <w:proofErr w:type="gramStart"/>
      <w:r w:rsidRPr="002B6269">
        <w:rPr>
          <w:rFonts w:cs="Arial"/>
          <w:szCs w:val="22"/>
        </w:rPr>
        <w:t>s.r.o..</w:t>
      </w:r>
      <w:proofErr w:type="gramEnd"/>
    </w:p>
    <w:p w14:paraId="20F4CDE2" w14:textId="77777777" w:rsidR="005B1225" w:rsidRPr="004547E0" w:rsidRDefault="005B1225" w:rsidP="005B1225">
      <w:pPr>
        <w:spacing w:after="0"/>
        <w:rPr>
          <w:rFonts w:cs="Arial"/>
          <w:color w:val="FF0000"/>
          <w:szCs w:val="22"/>
        </w:rPr>
      </w:pPr>
    </w:p>
    <w:p w14:paraId="6A8B27CC" w14:textId="77777777" w:rsidR="00337DC4" w:rsidRPr="00532315" w:rsidRDefault="00337DC4" w:rsidP="00337DC4">
      <w:pPr>
        <w:spacing w:before="60" w:line="280" w:lineRule="atLeast"/>
        <w:ind w:left="426"/>
        <w:jc w:val="both"/>
        <w:rPr>
          <w:rFonts w:cs="Arial"/>
          <w:b/>
          <w:szCs w:val="22"/>
          <w:lang w:val="en-US"/>
        </w:rPr>
      </w:pPr>
      <w:r w:rsidRPr="00532315">
        <w:rPr>
          <w:rFonts w:cs="Arial"/>
          <w:szCs w:val="22"/>
          <w:lang w:val="en-US"/>
        </w:rPr>
        <w:t xml:space="preserve">     </w:t>
      </w:r>
      <w:proofErr w:type="spellStart"/>
      <w:r w:rsidRPr="00532315">
        <w:rPr>
          <w:rFonts w:cs="Arial"/>
          <w:szCs w:val="22"/>
          <w:lang w:val="en-US"/>
        </w:rPr>
        <w:t>Místo</w:t>
      </w:r>
      <w:proofErr w:type="spellEnd"/>
      <w:r w:rsidRPr="00532315">
        <w:rPr>
          <w:rFonts w:cs="Arial"/>
          <w:szCs w:val="22"/>
          <w:lang w:val="en-US"/>
        </w:rPr>
        <w:t xml:space="preserve"> </w:t>
      </w:r>
      <w:proofErr w:type="spellStart"/>
      <w:r w:rsidRPr="00532315">
        <w:rPr>
          <w:rFonts w:cs="Arial"/>
          <w:szCs w:val="22"/>
          <w:lang w:val="en-US"/>
        </w:rPr>
        <w:t>stavby</w:t>
      </w:r>
      <w:proofErr w:type="spellEnd"/>
      <w:r w:rsidRPr="00532315">
        <w:rPr>
          <w:rFonts w:cs="Arial"/>
          <w:szCs w:val="22"/>
          <w:lang w:val="en-US"/>
        </w:rPr>
        <w:t xml:space="preserve">:  </w:t>
      </w:r>
      <w:r w:rsidR="00E12199" w:rsidRPr="00532315">
        <w:rPr>
          <w:rFonts w:cs="Arial"/>
          <w:szCs w:val="22"/>
          <w:lang w:val="en-US"/>
        </w:rPr>
        <w:tab/>
      </w:r>
      <w:r w:rsidR="006A5158">
        <w:rPr>
          <w:rFonts w:cs="Arial"/>
          <w:szCs w:val="22"/>
        </w:rPr>
        <w:t xml:space="preserve">Libušina 6 </w:t>
      </w:r>
      <w:proofErr w:type="gramStart"/>
      <w:r w:rsidR="006A5158">
        <w:rPr>
          <w:rFonts w:cs="Arial"/>
          <w:szCs w:val="22"/>
        </w:rPr>
        <w:t>a</w:t>
      </w:r>
      <w:proofErr w:type="gramEnd"/>
      <w:r w:rsidR="006A5158">
        <w:rPr>
          <w:rFonts w:cs="Arial"/>
          <w:szCs w:val="22"/>
        </w:rPr>
        <w:t xml:space="preserve"> 8, Ostrava-Přívoz</w:t>
      </w:r>
      <w:r w:rsidR="005B1225">
        <w:rPr>
          <w:rFonts w:cs="Arial"/>
          <w:szCs w:val="22"/>
        </w:rPr>
        <w:t>, okres O</w:t>
      </w:r>
      <w:r w:rsidR="006A5158">
        <w:rPr>
          <w:rFonts w:cs="Arial"/>
          <w:szCs w:val="22"/>
        </w:rPr>
        <w:t>stra</w:t>
      </w:r>
      <w:r w:rsidR="005B1225">
        <w:rPr>
          <w:rFonts w:cs="Arial"/>
          <w:szCs w:val="22"/>
        </w:rPr>
        <w:t>va</w:t>
      </w:r>
      <w:r w:rsidR="00E12199" w:rsidRPr="007376E1">
        <w:rPr>
          <w:rFonts w:cs="Arial"/>
        </w:rPr>
        <w:t>, kraj Moravskoslezský</w:t>
      </w:r>
      <w:r w:rsidR="00E12199" w:rsidRPr="007376E1" w:rsidDel="0051311A">
        <w:rPr>
          <w:rFonts w:cs="Arial"/>
          <w:b/>
          <w:szCs w:val="22"/>
          <w:lang w:val="en-US"/>
        </w:rPr>
        <w:t xml:space="preserve"> </w:t>
      </w:r>
    </w:p>
    <w:p w14:paraId="7782AEFF" w14:textId="77777777" w:rsidR="00337DC4" w:rsidRPr="00584922" w:rsidRDefault="00337DC4" w:rsidP="00337DC4">
      <w:pPr>
        <w:pStyle w:val="TSTextlnkuslovan"/>
        <w:spacing w:after="0" w:line="240" w:lineRule="auto"/>
        <w:ind w:left="737"/>
        <w:jc w:val="both"/>
        <w:rPr>
          <w:rFonts w:cs="Arial"/>
          <w:szCs w:val="22"/>
        </w:rPr>
      </w:pPr>
    </w:p>
    <w:p w14:paraId="6B80706F" w14:textId="77777777" w:rsidR="00E953AF" w:rsidRPr="0081332C" w:rsidRDefault="0096051C"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bCs/>
          <w:szCs w:val="22"/>
        </w:rPr>
        <w:t>Příkazce</w:t>
      </w:r>
      <w:r w:rsidRPr="00584922">
        <w:rPr>
          <w:rFonts w:cs="Arial"/>
          <w:szCs w:val="22"/>
        </w:rPr>
        <w:t xml:space="preserve"> </w:t>
      </w:r>
      <w:r w:rsidR="00E953AF" w:rsidRPr="00584922">
        <w:rPr>
          <w:rFonts w:cs="Arial"/>
          <w:szCs w:val="22"/>
        </w:rPr>
        <w:t xml:space="preserve">se zavazuje, že za </w:t>
      </w:r>
      <w:r w:rsidR="00F74A52" w:rsidRPr="00584922">
        <w:rPr>
          <w:rFonts w:cs="Arial"/>
          <w:bCs/>
          <w:szCs w:val="22"/>
        </w:rPr>
        <w:t>provedení investorsko-inženýrských</w:t>
      </w:r>
      <w:r w:rsidR="00F74A52" w:rsidRPr="00584922">
        <w:rPr>
          <w:rFonts w:cs="Arial"/>
          <w:szCs w:val="22"/>
        </w:rPr>
        <w:t xml:space="preserve"> činností</w:t>
      </w:r>
      <w:r w:rsidR="00F74A52" w:rsidRPr="00584922" w:rsidDel="00F74A52">
        <w:rPr>
          <w:rFonts w:cs="Arial"/>
          <w:szCs w:val="22"/>
        </w:rPr>
        <w:t xml:space="preserve"> </w:t>
      </w:r>
      <w:r w:rsidR="00E953AF" w:rsidRPr="00584922">
        <w:rPr>
          <w:rFonts w:cs="Arial"/>
          <w:szCs w:val="22"/>
        </w:rPr>
        <w:t xml:space="preserve">zaplatí </w:t>
      </w:r>
      <w:r w:rsidR="0057161A" w:rsidRPr="00584922">
        <w:rPr>
          <w:rFonts w:cs="Arial"/>
          <w:bCs/>
          <w:szCs w:val="22"/>
        </w:rPr>
        <w:t xml:space="preserve">příkazníkovi </w:t>
      </w:r>
      <w:r w:rsidR="00F003DF" w:rsidRPr="00584922">
        <w:rPr>
          <w:rFonts w:cs="Arial"/>
          <w:bCs/>
          <w:szCs w:val="22"/>
        </w:rPr>
        <w:t>odměnu</w:t>
      </w:r>
      <w:r w:rsidR="00F003DF" w:rsidRPr="00584922">
        <w:rPr>
          <w:rFonts w:cs="Arial"/>
          <w:szCs w:val="22"/>
        </w:rPr>
        <w:t xml:space="preserve"> </w:t>
      </w:r>
      <w:r w:rsidR="00E953AF" w:rsidRPr="00584922">
        <w:rPr>
          <w:rFonts w:cs="Arial"/>
          <w:szCs w:val="22"/>
        </w:rPr>
        <w:t>ve výši ujednané v této smlouvě</w:t>
      </w:r>
      <w:r w:rsidR="00F003DF" w:rsidRPr="00584922">
        <w:rPr>
          <w:rFonts w:cs="Arial"/>
          <w:bCs/>
          <w:szCs w:val="22"/>
        </w:rPr>
        <w:t>, přičemž</w:t>
      </w:r>
      <w:r w:rsidR="00F003DF" w:rsidRPr="00584922">
        <w:rPr>
          <w:rFonts w:cs="Arial"/>
          <w:szCs w:val="22"/>
        </w:rPr>
        <w:t xml:space="preserve"> </w:t>
      </w:r>
      <w:r w:rsidR="007D7645">
        <w:rPr>
          <w:rFonts w:cs="Arial"/>
          <w:szCs w:val="22"/>
          <w:lang w:val="cs-CZ"/>
        </w:rPr>
        <w:t xml:space="preserve">všechny </w:t>
      </w:r>
      <w:r w:rsidR="00E953AF" w:rsidRPr="00584922">
        <w:rPr>
          <w:rFonts w:cs="Arial"/>
          <w:szCs w:val="22"/>
        </w:rPr>
        <w:t>náklady účelně vynaložené při pl</w:t>
      </w:r>
      <w:r w:rsidR="00511799" w:rsidRPr="00584922">
        <w:rPr>
          <w:rFonts w:cs="Arial"/>
          <w:szCs w:val="22"/>
        </w:rPr>
        <w:t>nění</w:t>
      </w:r>
      <w:r w:rsidR="00E953AF" w:rsidRPr="00584922">
        <w:rPr>
          <w:rFonts w:cs="Arial"/>
          <w:szCs w:val="22"/>
        </w:rPr>
        <w:t xml:space="preserve"> předmětu této smlouvy</w:t>
      </w:r>
      <w:r w:rsidR="00F003DF" w:rsidRPr="00584922">
        <w:rPr>
          <w:rFonts w:cs="Arial"/>
          <w:bCs/>
          <w:szCs w:val="22"/>
        </w:rPr>
        <w:t xml:space="preserve"> jsou v této odměně </w:t>
      </w:r>
      <w:r w:rsidR="007D7645">
        <w:rPr>
          <w:rFonts w:cs="Arial"/>
          <w:bCs/>
          <w:szCs w:val="22"/>
          <w:lang w:val="cs-CZ"/>
        </w:rPr>
        <w:t xml:space="preserve">již </w:t>
      </w:r>
      <w:r w:rsidR="00F003DF" w:rsidRPr="00584922">
        <w:rPr>
          <w:rFonts w:cs="Arial"/>
          <w:bCs/>
          <w:szCs w:val="22"/>
        </w:rPr>
        <w:t>zahrnuty</w:t>
      </w:r>
      <w:r w:rsidR="00E953AF" w:rsidRPr="00584922">
        <w:rPr>
          <w:rFonts w:cs="Arial"/>
          <w:szCs w:val="22"/>
        </w:rPr>
        <w:t>.</w:t>
      </w:r>
    </w:p>
    <w:p w14:paraId="39663FA5" w14:textId="77777777" w:rsidR="00006EE7" w:rsidRPr="00584922" w:rsidRDefault="00006EE7" w:rsidP="0081332C">
      <w:pPr>
        <w:pStyle w:val="TSTextlnkuslovan"/>
        <w:tabs>
          <w:tab w:val="num" w:pos="709"/>
        </w:tabs>
        <w:spacing w:after="0" w:line="240" w:lineRule="auto"/>
        <w:ind w:left="709"/>
        <w:jc w:val="both"/>
        <w:rPr>
          <w:rFonts w:cs="Arial"/>
          <w:szCs w:val="22"/>
        </w:rPr>
      </w:pPr>
    </w:p>
    <w:p w14:paraId="22A47762" w14:textId="77777777" w:rsidR="00A015C9" w:rsidRPr="00584922" w:rsidRDefault="00A015C9" w:rsidP="00CC26D5">
      <w:pPr>
        <w:pStyle w:val="TSTextlnkuslovan"/>
        <w:numPr>
          <w:ilvl w:val="1"/>
          <w:numId w:val="3"/>
        </w:numPr>
        <w:tabs>
          <w:tab w:val="clear" w:pos="1588"/>
          <w:tab w:val="num" w:pos="709"/>
        </w:tabs>
        <w:spacing w:after="0" w:line="240" w:lineRule="auto"/>
        <w:ind w:left="709" w:hanging="709"/>
        <w:jc w:val="both"/>
        <w:rPr>
          <w:rFonts w:cs="Arial"/>
          <w:bCs/>
          <w:szCs w:val="22"/>
        </w:rPr>
      </w:pPr>
      <w:bookmarkStart w:id="1" w:name="_Ref376502893"/>
      <w:r w:rsidRPr="00584922">
        <w:rPr>
          <w:rFonts w:cs="Arial"/>
          <w:bCs/>
          <w:szCs w:val="22"/>
        </w:rPr>
        <w:t xml:space="preserve">Účelem této smlouvy je řádné zajištění investorsko-inženýrských činností ve vztahu ke stavbě tak, aby stavba </w:t>
      </w:r>
      <w:r w:rsidR="005759B2" w:rsidRPr="00584922">
        <w:rPr>
          <w:rFonts w:cs="Arial"/>
          <w:bCs/>
          <w:szCs w:val="22"/>
        </w:rPr>
        <w:t>byla</w:t>
      </w:r>
      <w:r w:rsidRPr="00584922">
        <w:rPr>
          <w:rFonts w:cs="Arial"/>
          <w:bCs/>
          <w:szCs w:val="22"/>
        </w:rPr>
        <w:t xml:space="preserve"> provedena</w:t>
      </w:r>
      <w:r w:rsidR="001132C5" w:rsidRPr="00584922">
        <w:rPr>
          <w:rFonts w:cs="Arial"/>
          <w:bCs/>
          <w:szCs w:val="22"/>
        </w:rPr>
        <w:t xml:space="preserve"> zhotovitelem stavby</w:t>
      </w:r>
      <w:r w:rsidRPr="00584922">
        <w:rPr>
          <w:rFonts w:cs="Arial"/>
          <w:bCs/>
          <w:szCs w:val="22"/>
        </w:rPr>
        <w:t xml:space="preserve"> řádně a včas, a to v souladu s požadavky příkazce a veškerými příslušnými právními předpisy.</w:t>
      </w:r>
      <w:bookmarkEnd w:id="1"/>
      <w:r w:rsidRPr="00584922">
        <w:rPr>
          <w:rFonts w:cs="Arial"/>
          <w:bCs/>
          <w:szCs w:val="22"/>
        </w:rPr>
        <w:t xml:space="preserve"> </w:t>
      </w:r>
    </w:p>
    <w:p w14:paraId="6E12C707" w14:textId="77777777" w:rsidR="00F5316D" w:rsidRPr="00584922" w:rsidRDefault="00F5316D" w:rsidP="004B0FAE">
      <w:pPr>
        <w:pStyle w:val="TSTextlnkuslovan"/>
        <w:spacing w:after="0" w:line="240" w:lineRule="auto"/>
        <w:ind w:left="737"/>
        <w:jc w:val="both"/>
        <w:rPr>
          <w:rFonts w:cs="Arial"/>
          <w:bCs/>
          <w:szCs w:val="22"/>
          <w:lang w:val="cs-CZ"/>
        </w:rPr>
      </w:pPr>
    </w:p>
    <w:p w14:paraId="466A7AEE" w14:textId="77777777" w:rsidR="00FC11FA" w:rsidRPr="00584922" w:rsidRDefault="00004BA9" w:rsidP="00CC26D5">
      <w:pPr>
        <w:pStyle w:val="Odstavecseseznamem"/>
        <w:numPr>
          <w:ilvl w:val="0"/>
          <w:numId w:val="3"/>
        </w:numPr>
        <w:spacing w:after="0" w:line="240" w:lineRule="auto"/>
        <w:ind w:left="709"/>
        <w:contextualSpacing w:val="0"/>
        <w:jc w:val="center"/>
        <w:rPr>
          <w:rFonts w:cs="Arial"/>
          <w:bCs/>
          <w:szCs w:val="22"/>
        </w:rPr>
      </w:pPr>
      <w:bookmarkStart w:id="2" w:name="_Ref376453636"/>
      <w:r w:rsidRPr="00584922">
        <w:rPr>
          <w:rFonts w:cs="Arial"/>
          <w:szCs w:val="22"/>
        </w:rPr>
        <w:br/>
      </w:r>
      <w:bookmarkStart w:id="3" w:name="_Ref376517531"/>
      <w:bookmarkStart w:id="4" w:name="_Ref376500168"/>
      <w:bookmarkEnd w:id="2"/>
      <w:r w:rsidR="00490719" w:rsidRPr="00584922">
        <w:rPr>
          <w:rFonts w:cs="Arial"/>
          <w:b/>
          <w:bCs/>
          <w:szCs w:val="22"/>
          <w:u w:val="single"/>
        </w:rPr>
        <w:t>Rozsah a obsah předmětu plnění</w:t>
      </w:r>
      <w:bookmarkEnd w:id="3"/>
    </w:p>
    <w:p w14:paraId="7DFAE369" w14:textId="77777777" w:rsidR="004B0FAE" w:rsidRPr="00584922" w:rsidRDefault="004B0FAE" w:rsidP="004B0FAE">
      <w:pPr>
        <w:pStyle w:val="Odstavecseseznamem"/>
        <w:spacing w:after="0" w:line="240" w:lineRule="auto"/>
        <w:contextualSpacing w:val="0"/>
        <w:jc w:val="center"/>
        <w:rPr>
          <w:rFonts w:cs="Arial"/>
          <w:bCs/>
          <w:szCs w:val="22"/>
        </w:rPr>
      </w:pPr>
    </w:p>
    <w:p w14:paraId="1CF32304" w14:textId="77777777" w:rsidR="00004BA9" w:rsidRPr="00584922" w:rsidRDefault="00490719" w:rsidP="00CC26D5">
      <w:pPr>
        <w:pStyle w:val="TSTextlnkuslovan"/>
        <w:numPr>
          <w:ilvl w:val="1"/>
          <w:numId w:val="3"/>
        </w:numPr>
        <w:tabs>
          <w:tab w:val="clear" w:pos="1588"/>
          <w:tab w:val="num" w:pos="709"/>
        </w:tabs>
        <w:spacing w:after="0" w:line="240" w:lineRule="auto"/>
        <w:ind w:left="709" w:hanging="709"/>
        <w:jc w:val="both"/>
        <w:rPr>
          <w:rFonts w:cs="Arial"/>
          <w:bCs/>
          <w:szCs w:val="22"/>
        </w:rPr>
      </w:pPr>
      <w:r w:rsidRPr="00584922">
        <w:rPr>
          <w:rFonts w:cs="Arial"/>
          <w:bCs/>
          <w:szCs w:val="22"/>
          <w:lang w:val="cs-CZ"/>
        </w:rPr>
        <w:t xml:space="preserve">Příkazník </w:t>
      </w:r>
      <w:r w:rsidR="00004BA9" w:rsidRPr="00584922">
        <w:rPr>
          <w:rFonts w:cs="Arial"/>
          <w:bCs/>
          <w:szCs w:val="22"/>
        </w:rPr>
        <w:t>se zavazuje zajišťovat a vykonávat na stavbě investorsko-inženýrské činnosti, přičemž zejména je povinen:</w:t>
      </w:r>
      <w:bookmarkEnd w:id="4"/>
    </w:p>
    <w:p w14:paraId="36930B46" w14:textId="77777777" w:rsidR="00E953AF" w:rsidRPr="00584922" w:rsidRDefault="00A122B8"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 xml:space="preserve">protokolárně </w:t>
      </w:r>
      <w:r w:rsidR="007D7645">
        <w:rPr>
          <w:rFonts w:cs="Arial"/>
          <w:szCs w:val="22"/>
        </w:rPr>
        <w:t>předat</w:t>
      </w:r>
      <w:r w:rsidR="00E953AF" w:rsidRPr="00584922">
        <w:rPr>
          <w:rFonts w:cs="Arial"/>
          <w:szCs w:val="22"/>
        </w:rPr>
        <w:t xml:space="preserve"> staveniště zhotoviteli a zabezpeč</w:t>
      </w:r>
      <w:r w:rsidR="008A0637" w:rsidRPr="00584922">
        <w:rPr>
          <w:rFonts w:cs="Arial"/>
          <w:szCs w:val="22"/>
        </w:rPr>
        <w:t xml:space="preserve">it zápis </w:t>
      </w:r>
      <w:r w:rsidR="007D7645">
        <w:rPr>
          <w:rFonts w:cs="Arial"/>
          <w:szCs w:val="22"/>
        </w:rPr>
        <w:t xml:space="preserve">o předání </w:t>
      </w:r>
      <w:r w:rsidR="008A0637" w:rsidRPr="00584922">
        <w:rPr>
          <w:rFonts w:cs="Arial"/>
          <w:szCs w:val="22"/>
        </w:rPr>
        <w:t>do stavebního deníku</w:t>
      </w:r>
      <w:r w:rsidR="007D7645">
        <w:rPr>
          <w:rFonts w:cs="Arial"/>
          <w:szCs w:val="22"/>
        </w:rPr>
        <w:t xml:space="preserve"> (dále též „SD“)</w:t>
      </w:r>
      <w:r w:rsidR="00462B48" w:rsidRPr="00584922">
        <w:rPr>
          <w:rFonts w:cs="Arial"/>
          <w:szCs w:val="22"/>
        </w:rPr>
        <w:t>;</w:t>
      </w:r>
    </w:p>
    <w:p w14:paraId="42244676" w14:textId="77777777" w:rsidR="00E953AF" w:rsidRPr="00584922" w:rsidRDefault="00E953AF"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dodrž</w:t>
      </w:r>
      <w:r w:rsidR="008A0637" w:rsidRPr="00584922">
        <w:rPr>
          <w:rFonts w:cs="Arial"/>
          <w:szCs w:val="22"/>
        </w:rPr>
        <w:t>ovat</w:t>
      </w:r>
      <w:r w:rsidRPr="00584922">
        <w:rPr>
          <w:rFonts w:cs="Arial"/>
          <w:szCs w:val="22"/>
        </w:rPr>
        <w:t xml:space="preserve"> podmínk</w:t>
      </w:r>
      <w:r w:rsidR="008A0637" w:rsidRPr="00584922">
        <w:rPr>
          <w:rFonts w:cs="Arial"/>
          <w:szCs w:val="22"/>
        </w:rPr>
        <w:t>y</w:t>
      </w:r>
      <w:r w:rsidRPr="00584922">
        <w:rPr>
          <w:rFonts w:cs="Arial"/>
          <w:szCs w:val="22"/>
        </w:rPr>
        <w:t xml:space="preserve"> </w:t>
      </w:r>
      <w:r w:rsidR="00F20CEA" w:rsidRPr="00584922">
        <w:rPr>
          <w:rFonts w:cs="Arial"/>
          <w:szCs w:val="22"/>
        </w:rPr>
        <w:t>dle sdělení k ohlášení udržovacích prací (</w:t>
      </w:r>
      <w:r w:rsidRPr="00584922">
        <w:rPr>
          <w:rFonts w:cs="Arial"/>
          <w:szCs w:val="22"/>
        </w:rPr>
        <w:t>stavebního povolení</w:t>
      </w:r>
      <w:r w:rsidR="00F20CEA" w:rsidRPr="00584922">
        <w:rPr>
          <w:rFonts w:cs="Arial"/>
          <w:szCs w:val="22"/>
        </w:rPr>
        <w:t>)</w:t>
      </w:r>
      <w:r w:rsidRPr="00584922">
        <w:rPr>
          <w:rFonts w:cs="Arial"/>
          <w:szCs w:val="22"/>
        </w:rPr>
        <w:t xml:space="preserve"> a opatření státního stavebního dozoru po dobu realizace stav</w:t>
      </w:r>
      <w:r w:rsidR="008A0637" w:rsidRPr="00584922">
        <w:rPr>
          <w:rFonts w:cs="Arial"/>
          <w:szCs w:val="22"/>
        </w:rPr>
        <w:t>by</w:t>
      </w:r>
      <w:r w:rsidR="00462B48" w:rsidRPr="00584922">
        <w:rPr>
          <w:rFonts w:cs="Arial"/>
          <w:szCs w:val="22"/>
        </w:rPr>
        <w:t>;</w:t>
      </w:r>
    </w:p>
    <w:p w14:paraId="04AFE208" w14:textId="77777777" w:rsidR="00E953AF" w:rsidRPr="0050688D" w:rsidRDefault="00E953AF" w:rsidP="00CC26D5">
      <w:pPr>
        <w:numPr>
          <w:ilvl w:val="0"/>
          <w:numId w:val="1"/>
        </w:numPr>
        <w:tabs>
          <w:tab w:val="clear" w:pos="615"/>
          <w:tab w:val="num" w:pos="1276"/>
        </w:tabs>
        <w:spacing w:after="0" w:line="240" w:lineRule="auto"/>
        <w:ind w:left="1276" w:hanging="567"/>
        <w:jc w:val="both"/>
        <w:rPr>
          <w:rFonts w:cs="Arial"/>
          <w:szCs w:val="22"/>
        </w:rPr>
      </w:pPr>
      <w:r w:rsidRPr="0050688D">
        <w:rPr>
          <w:rFonts w:cs="Arial"/>
          <w:szCs w:val="22"/>
        </w:rPr>
        <w:t>kontrol</w:t>
      </w:r>
      <w:r w:rsidR="00DA0669" w:rsidRPr="0050688D">
        <w:rPr>
          <w:rFonts w:cs="Arial"/>
          <w:szCs w:val="22"/>
        </w:rPr>
        <w:t xml:space="preserve">ovat </w:t>
      </w:r>
      <w:r w:rsidR="00462B48" w:rsidRPr="0050688D">
        <w:rPr>
          <w:rFonts w:cs="Arial"/>
          <w:szCs w:val="22"/>
        </w:rPr>
        <w:t>práce a dodávky</w:t>
      </w:r>
      <w:r w:rsidR="007974A6" w:rsidRPr="0050688D">
        <w:rPr>
          <w:rFonts w:cs="Arial"/>
          <w:szCs w:val="22"/>
        </w:rPr>
        <w:t xml:space="preserve"> zhotovitele stavby, zejména pak práce a dodávky</w:t>
      </w:r>
      <w:r w:rsidRPr="0050688D">
        <w:rPr>
          <w:rFonts w:cs="Arial"/>
          <w:szCs w:val="22"/>
        </w:rPr>
        <w:t xml:space="preserve">, které budou v dalším postupu zakryté nebo se stanou </w:t>
      </w:r>
      <w:proofErr w:type="gramStart"/>
      <w:r w:rsidRPr="0050688D">
        <w:rPr>
          <w:rFonts w:cs="Arial"/>
          <w:szCs w:val="22"/>
        </w:rPr>
        <w:t xml:space="preserve">nepřístupnými, </w:t>
      </w:r>
      <w:r w:rsidR="00DE3E70" w:rsidRPr="0050688D">
        <w:rPr>
          <w:rFonts w:cs="Arial"/>
          <w:szCs w:val="22"/>
        </w:rPr>
        <w:t xml:space="preserve"> </w:t>
      </w:r>
      <w:r w:rsidRPr="0050688D">
        <w:rPr>
          <w:rFonts w:cs="Arial"/>
          <w:szCs w:val="22"/>
        </w:rPr>
        <w:t>zaps</w:t>
      </w:r>
      <w:r w:rsidR="00DA0669" w:rsidRPr="0050688D">
        <w:rPr>
          <w:rFonts w:cs="Arial"/>
          <w:szCs w:val="22"/>
        </w:rPr>
        <w:t>at</w:t>
      </w:r>
      <w:proofErr w:type="gramEnd"/>
      <w:r w:rsidRPr="0050688D">
        <w:rPr>
          <w:rFonts w:cs="Arial"/>
          <w:szCs w:val="22"/>
        </w:rPr>
        <w:t xml:space="preserve"> výsledk</w:t>
      </w:r>
      <w:r w:rsidR="00DA0669" w:rsidRPr="0050688D">
        <w:rPr>
          <w:rFonts w:cs="Arial"/>
          <w:szCs w:val="22"/>
        </w:rPr>
        <w:t>y</w:t>
      </w:r>
      <w:r w:rsidRPr="0050688D">
        <w:rPr>
          <w:rFonts w:cs="Arial"/>
          <w:szCs w:val="22"/>
        </w:rPr>
        <w:t xml:space="preserve"> ko</w:t>
      </w:r>
      <w:r w:rsidR="00DA0669" w:rsidRPr="0050688D">
        <w:rPr>
          <w:rFonts w:cs="Arial"/>
          <w:szCs w:val="22"/>
        </w:rPr>
        <w:t>ntroly do stavebního deníku</w:t>
      </w:r>
      <w:r w:rsidR="009E2D60" w:rsidRPr="0050688D">
        <w:rPr>
          <w:rFonts w:cs="Arial"/>
          <w:szCs w:val="22"/>
        </w:rPr>
        <w:t xml:space="preserve"> a na základě kontroly vyd</w:t>
      </w:r>
      <w:r w:rsidR="00FB5E8B">
        <w:rPr>
          <w:rFonts w:cs="Arial"/>
          <w:szCs w:val="22"/>
        </w:rPr>
        <w:t>at</w:t>
      </w:r>
      <w:r w:rsidR="007D7645" w:rsidRPr="0050688D">
        <w:rPr>
          <w:rFonts w:cs="Arial"/>
          <w:szCs w:val="22"/>
        </w:rPr>
        <w:t xml:space="preserve"> nebo </w:t>
      </w:r>
      <w:r w:rsidR="009E2D60" w:rsidRPr="0050688D">
        <w:rPr>
          <w:rFonts w:cs="Arial"/>
          <w:szCs w:val="22"/>
        </w:rPr>
        <w:t>nevyd</w:t>
      </w:r>
      <w:r w:rsidR="00FB5E8B">
        <w:rPr>
          <w:rFonts w:cs="Arial"/>
          <w:szCs w:val="22"/>
        </w:rPr>
        <w:t>at</w:t>
      </w:r>
      <w:r w:rsidR="009E2D60" w:rsidRPr="0050688D">
        <w:rPr>
          <w:rFonts w:cs="Arial"/>
          <w:szCs w:val="22"/>
        </w:rPr>
        <w:t xml:space="preserve"> souhlas s pokračováním stavebních prací</w:t>
      </w:r>
      <w:r w:rsidR="00462B48" w:rsidRPr="0050688D">
        <w:rPr>
          <w:rFonts w:cs="Arial"/>
          <w:szCs w:val="22"/>
        </w:rPr>
        <w:t>;</w:t>
      </w:r>
    </w:p>
    <w:p w14:paraId="6A7EF31E" w14:textId="77777777" w:rsidR="00E953AF" w:rsidRPr="0050688D" w:rsidRDefault="00E953AF" w:rsidP="00CC26D5">
      <w:pPr>
        <w:numPr>
          <w:ilvl w:val="0"/>
          <w:numId w:val="1"/>
        </w:numPr>
        <w:tabs>
          <w:tab w:val="clear" w:pos="615"/>
          <w:tab w:val="num" w:pos="1276"/>
        </w:tabs>
        <w:spacing w:after="0" w:line="240" w:lineRule="auto"/>
        <w:ind w:left="1276" w:hanging="567"/>
        <w:jc w:val="both"/>
        <w:rPr>
          <w:rFonts w:cs="Arial"/>
          <w:szCs w:val="22"/>
        </w:rPr>
      </w:pPr>
      <w:r w:rsidRPr="0050688D">
        <w:rPr>
          <w:rFonts w:cs="Arial"/>
          <w:szCs w:val="22"/>
        </w:rPr>
        <w:t>sledovat, zda zhotovitel</w:t>
      </w:r>
      <w:r w:rsidR="00E809D9" w:rsidRPr="0050688D">
        <w:rPr>
          <w:rFonts w:cs="Arial"/>
          <w:szCs w:val="22"/>
        </w:rPr>
        <w:t xml:space="preserve"> stavby</w:t>
      </w:r>
      <w:r w:rsidRPr="0050688D">
        <w:rPr>
          <w:rFonts w:cs="Arial"/>
          <w:szCs w:val="22"/>
        </w:rPr>
        <w:t xml:space="preserve"> provádí předepsané a dohodnuté zkoušky materiálů, konstrukcí a prací, </w:t>
      </w:r>
      <w:r w:rsidR="00DE3E70" w:rsidRPr="0050688D">
        <w:rPr>
          <w:rFonts w:cs="Arial"/>
          <w:szCs w:val="22"/>
        </w:rPr>
        <w:t xml:space="preserve">kontrolovat </w:t>
      </w:r>
      <w:r w:rsidRPr="0050688D">
        <w:rPr>
          <w:rFonts w:cs="Arial"/>
          <w:szCs w:val="22"/>
        </w:rPr>
        <w:t>jejich výsledk</w:t>
      </w:r>
      <w:r w:rsidR="00DE3E70" w:rsidRPr="0050688D">
        <w:rPr>
          <w:rFonts w:cs="Arial"/>
          <w:szCs w:val="22"/>
        </w:rPr>
        <w:t>y</w:t>
      </w:r>
      <w:r w:rsidRPr="0050688D">
        <w:rPr>
          <w:rFonts w:cs="Arial"/>
          <w:szCs w:val="22"/>
        </w:rPr>
        <w:t xml:space="preserve"> a vyžadovat</w:t>
      </w:r>
      <w:r w:rsidR="009E2D60" w:rsidRPr="0050688D">
        <w:rPr>
          <w:rFonts w:cs="Arial"/>
          <w:szCs w:val="22"/>
        </w:rPr>
        <w:t xml:space="preserve"> předepsané</w:t>
      </w:r>
      <w:r w:rsidRPr="0050688D">
        <w:rPr>
          <w:rFonts w:cs="Arial"/>
          <w:szCs w:val="22"/>
        </w:rPr>
        <w:t xml:space="preserve"> doklady, které prokazují kval</w:t>
      </w:r>
      <w:r w:rsidR="00DA0669" w:rsidRPr="0050688D">
        <w:rPr>
          <w:rFonts w:cs="Arial"/>
          <w:szCs w:val="22"/>
        </w:rPr>
        <w:t>itu prováděných prací a dodávek</w:t>
      </w:r>
      <w:r w:rsidR="009E2D60" w:rsidRPr="0050688D">
        <w:rPr>
          <w:rFonts w:cs="Arial"/>
          <w:szCs w:val="22"/>
        </w:rPr>
        <w:t>,</w:t>
      </w:r>
      <w:r w:rsidR="005A0B22" w:rsidRPr="0050688D">
        <w:rPr>
          <w:rFonts w:cs="Arial"/>
          <w:szCs w:val="22"/>
        </w:rPr>
        <w:t xml:space="preserve"> </w:t>
      </w:r>
      <w:r w:rsidR="009E2D60" w:rsidRPr="0050688D">
        <w:rPr>
          <w:rFonts w:cs="Arial"/>
          <w:szCs w:val="22"/>
        </w:rPr>
        <w:t>o provedených kontrolách učin</w:t>
      </w:r>
      <w:r w:rsidR="00FB5E8B">
        <w:rPr>
          <w:rFonts w:cs="Arial"/>
          <w:szCs w:val="22"/>
        </w:rPr>
        <w:t>it</w:t>
      </w:r>
      <w:r w:rsidR="009E2D60" w:rsidRPr="0050688D">
        <w:rPr>
          <w:rFonts w:cs="Arial"/>
          <w:szCs w:val="22"/>
        </w:rPr>
        <w:t xml:space="preserve"> zápis do SD</w:t>
      </w:r>
      <w:r w:rsidR="00A25E22" w:rsidRPr="0050688D">
        <w:rPr>
          <w:rFonts w:cs="Arial"/>
          <w:szCs w:val="22"/>
        </w:rPr>
        <w:t>;</w:t>
      </w:r>
    </w:p>
    <w:p w14:paraId="2341B82B" w14:textId="77777777" w:rsidR="00FB5E8B" w:rsidRDefault="00E953AF" w:rsidP="00CC26D5">
      <w:pPr>
        <w:numPr>
          <w:ilvl w:val="0"/>
          <w:numId w:val="1"/>
        </w:numPr>
        <w:tabs>
          <w:tab w:val="clear" w:pos="615"/>
          <w:tab w:val="num" w:pos="1276"/>
        </w:tabs>
        <w:spacing w:after="0" w:line="240" w:lineRule="auto"/>
        <w:ind w:left="1276" w:hanging="567"/>
        <w:jc w:val="both"/>
        <w:rPr>
          <w:rFonts w:cs="Arial"/>
          <w:szCs w:val="22"/>
        </w:rPr>
      </w:pPr>
      <w:r w:rsidRPr="0050688D">
        <w:rPr>
          <w:rFonts w:cs="Arial"/>
          <w:szCs w:val="22"/>
        </w:rPr>
        <w:t xml:space="preserve">sledovat vedení </w:t>
      </w:r>
      <w:r w:rsidR="007D7645" w:rsidRPr="0050688D">
        <w:rPr>
          <w:rFonts w:cs="Arial"/>
          <w:szCs w:val="22"/>
        </w:rPr>
        <w:t>SD</w:t>
      </w:r>
      <w:r w:rsidRPr="0050688D">
        <w:rPr>
          <w:rFonts w:cs="Arial"/>
          <w:szCs w:val="22"/>
        </w:rPr>
        <w:t xml:space="preserve"> a provádět v něm </w:t>
      </w:r>
      <w:r w:rsidR="00833FF2" w:rsidRPr="0050688D">
        <w:rPr>
          <w:rFonts w:cs="Arial"/>
          <w:szCs w:val="22"/>
        </w:rPr>
        <w:t xml:space="preserve">min. 1x týdně </w:t>
      </w:r>
      <w:r w:rsidR="009E2D60" w:rsidRPr="0050688D">
        <w:rPr>
          <w:rFonts w:cs="Arial"/>
          <w:szCs w:val="22"/>
        </w:rPr>
        <w:t xml:space="preserve">pravidelné </w:t>
      </w:r>
      <w:r w:rsidRPr="0050688D">
        <w:rPr>
          <w:rFonts w:cs="Arial"/>
          <w:szCs w:val="22"/>
        </w:rPr>
        <w:t>zápisy v souladu s</w:t>
      </w:r>
      <w:r w:rsidR="007974A6" w:rsidRPr="0050688D">
        <w:rPr>
          <w:rFonts w:cs="Arial"/>
          <w:szCs w:val="22"/>
        </w:rPr>
        <w:t> </w:t>
      </w:r>
      <w:r w:rsidRPr="0050688D">
        <w:rPr>
          <w:rFonts w:cs="Arial"/>
          <w:szCs w:val="22"/>
        </w:rPr>
        <w:t>podmínkami smlouvy o dílo na zhotovení stavby</w:t>
      </w:r>
    </w:p>
    <w:p w14:paraId="2B42FD2C" w14:textId="77777777" w:rsidR="00E953AF" w:rsidRPr="0050688D" w:rsidRDefault="00E953AF" w:rsidP="00CC26D5">
      <w:pPr>
        <w:numPr>
          <w:ilvl w:val="0"/>
          <w:numId w:val="1"/>
        </w:numPr>
        <w:tabs>
          <w:tab w:val="clear" w:pos="615"/>
          <w:tab w:val="num" w:pos="1276"/>
        </w:tabs>
        <w:spacing w:after="0" w:line="240" w:lineRule="auto"/>
        <w:ind w:left="1276" w:hanging="567"/>
        <w:jc w:val="both"/>
        <w:rPr>
          <w:rFonts w:cs="Arial"/>
          <w:szCs w:val="22"/>
        </w:rPr>
      </w:pPr>
      <w:r w:rsidRPr="0050688D">
        <w:rPr>
          <w:rFonts w:cs="Arial"/>
          <w:szCs w:val="22"/>
        </w:rPr>
        <w:t xml:space="preserve">o postupu prací pravidelně informovat </w:t>
      </w:r>
      <w:r w:rsidR="00E809D9" w:rsidRPr="0050688D">
        <w:rPr>
          <w:rFonts w:cs="Arial"/>
          <w:szCs w:val="22"/>
        </w:rPr>
        <w:t>příkazce</w:t>
      </w:r>
      <w:r w:rsidR="00E00394" w:rsidRPr="0050688D">
        <w:rPr>
          <w:rFonts w:cs="Arial"/>
          <w:szCs w:val="22"/>
        </w:rPr>
        <w:t>;</w:t>
      </w:r>
      <w:r w:rsidRPr="0050688D">
        <w:rPr>
          <w:rFonts w:cs="Arial"/>
          <w:szCs w:val="22"/>
        </w:rPr>
        <w:t xml:space="preserve"> </w:t>
      </w:r>
    </w:p>
    <w:p w14:paraId="43F759A0" w14:textId="77777777" w:rsidR="00006EE7" w:rsidRPr="0050688D" w:rsidRDefault="00E953AF" w:rsidP="00CC26D5">
      <w:pPr>
        <w:numPr>
          <w:ilvl w:val="0"/>
          <w:numId w:val="1"/>
        </w:numPr>
        <w:tabs>
          <w:tab w:val="clear" w:pos="615"/>
          <w:tab w:val="num" w:pos="1276"/>
        </w:tabs>
        <w:spacing w:after="0" w:line="240" w:lineRule="auto"/>
        <w:ind w:left="1276" w:hanging="567"/>
        <w:jc w:val="both"/>
        <w:rPr>
          <w:rFonts w:cs="Arial"/>
          <w:szCs w:val="22"/>
        </w:rPr>
      </w:pPr>
      <w:r w:rsidRPr="0050688D">
        <w:rPr>
          <w:rFonts w:cs="Arial"/>
          <w:szCs w:val="22"/>
        </w:rPr>
        <w:t xml:space="preserve">kontrolovat postup prací podle časového harmonogramu stavby a ustanovení smlouvy, </w:t>
      </w:r>
      <w:r w:rsidR="009E2D60" w:rsidRPr="0050688D">
        <w:rPr>
          <w:rFonts w:cs="Arial"/>
          <w:szCs w:val="22"/>
        </w:rPr>
        <w:t xml:space="preserve">písemně </w:t>
      </w:r>
      <w:r w:rsidRPr="0050688D">
        <w:rPr>
          <w:rFonts w:cs="Arial"/>
          <w:szCs w:val="22"/>
        </w:rPr>
        <w:t>upozornit zhotovitel</w:t>
      </w:r>
      <w:r w:rsidR="00DA0669" w:rsidRPr="0050688D">
        <w:rPr>
          <w:rFonts w:cs="Arial"/>
          <w:szCs w:val="22"/>
        </w:rPr>
        <w:t>e</w:t>
      </w:r>
      <w:r w:rsidR="00E809D9" w:rsidRPr="0050688D">
        <w:rPr>
          <w:rFonts w:cs="Arial"/>
          <w:szCs w:val="22"/>
        </w:rPr>
        <w:t xml:space="preserve"> stavby</w:t>
      </w:r>
      <w:r w:rsidR="00DA0669" w:rsidRPr="0050688D">
        <w:rPr>
          <w:rFonts w:cs="Arial"/>
          <w:szCs w:val="22"/>
        </w:rPr>
        <w:t xml:space="preserve"> na </w:t>
      </w:r>
      <w:r w:rsidR="00912085" w:rsidRPr="0050688D">
        <w:rPr>
          <w:rFonts w:cs="Arial"/>
          <w:szCs w:val="22"/>
        </w:rPr>
        <w:t xml:space="preserve">každé </w:t>
      </w:r>
      <w:r w:rsidR="00DA0669" w:rsidRPr="0050688D">
        <w:rPr>
          <w:rFonts w:cs="Arial"/>
          <w:szCs w:val="22"/>
        </w:rPr>
        <w:t>nedodrž</w:t>
      </w:r>
      <w:r w:rsidR="00912085" w:rsidRPr="0050688D">
        <w:rPr>
          <w:rFonts w:cs="Arial"/>
          <w:szCs w:val="22"/>
        </w:rPr>
        <w:t>ení</w:t>
      </w:r>
      <w:r w:rsidR="00DA0669" w:rsidRPr="0050688D">
        <w:rPr>
          <w:rFonts w:cs="Arial"/>
          <w:szCs w:val="22"/>
        </w:rPr>
        <w:t xml:space="preserve"> postupu prací</w:t>
      </w:r>
      <w:r w:rsidR="00912085" w:rsidRPr="0050688D">
        <w:rPr>
          <w:rFonts w:cs="Arial"/>
          <w:szCs w:val="22"/>
        </w:rPr>
        <w:t>;</w:t>
      </w:r>
    </w:p>
    <w:p w14:paraId="03362466" w14:textId="77777777" w:rsidR="00912085" w:rsidRPr="00584922" w:rsidRDefault="00327908" w:rsidP="00CC26D5">
      <w:pPr>
        <w:numPr>
          <w:ilvl w:val="0"/>
          <w:numId w:val="1"/>
        </w:numPr>
        <w:tabs>
          <w:tab w:val="clear" w:pos="615"/>
          <w:tab w:val="num" w:pos="1276"/>
        </w:tabs>
        <w:spacing w:after="0" w:line="240" w:lineRule="auto"/>
        <w:ind w:left="1276" w:hanging="567"/>
        <w:jc w:val="both"/>
        <w:rPr>
          <w:rFonts w:cs="Arial"/>
          <w:szCs w:val="22"/>
        </w:rPr>
      </w:pPr>
      <w:r w:rsidRPr="0050688D">
        <w:rPr>
          <w:rFonts w:cs="Arial"/>
          <w:szCs w:val="22"/>
        </w:rPr>
        <w:t>organizovat řádný průběh kontrolních dnů stavby</w:t>
      </w:r>
      <w:r w:rsidR="00E649B1" w:rsidRPr="0050688D">
        <w:rPr>
          <w:rFonts w:cs="Arial"/>
          <w:szCs w:val="22"/>
        </w:rPr>
        <w:t>. Jejich četnost je závislá na</w:t>
      </w:r>
      <w:r w:rsidR="00D01420">
        <w:rPr>
          <w:rFonts w:cs="Arial"/>
          <w:szCs w:val="22"/>
        </w:rPr>
        <w:t> </w:t>
      </w:r>
      <w:r w:rsidR="00E649B1" w:rsidRPr="0050688D">
        <w:rPr>
          <w:rFonts w:cs="Arial"/>
          <w:szCs w:val="22"/>
        </w:rPr>
        <w:t>složitosti stavby, časovém harmonogramu, na postupu provádění prací, na</w:t>
      </w:r>
      <w:r w:rsidR="00D01420">
        <w:rPr>
          <w:rFonts w:cs="Arial"/>
          <w:szCs w:val="22"/>
        </w:rPr>
        <w:t> </w:t>
      </w:r>
      <w:r w:rsidR="00E649B1" w:rsidRPr="0050688D">
        <w:rPr>
          <w:rFonts w:cs="Arial"/>
          <w:szCs w:val="22"/>
        </w:rPr>
        <w:t>potřebě zajistit koordinaci prováděných prací se zhotovitelem a podzhotoviteli, kteří působí současně na stavbě, a v závislosti na důležitosti projednávaných úkolů a</w:t>
      </w:r>
      <w:r w:rsidR="00D01420">
        <w:rPr>
          <w:rFonts w:cs="Arial"/>
          <w:szCs w:val="22"/>
        </w:rPr>
        <w:t> </w:t>
      </w:r>
      <w:r w:rsidR="00E649B1" w:rsidRPr="0050688D">
        <w:rPr>
          <w:rFonts w:cs="Arial"/>
          <w:szCs w:val="22"/>
        </w:rPr>
        <w:t>z nich vyplývajících povinností jednotlivých účastníků výstavby. Projednávané</w:t>
      </w:r>
      <w:r w:rsidR="00E649B1" w:rsidRPr="00E649B1">
        <w:rPr>
          <w:rFonts w:cs="Arial"/>
          <w:szCs w:val="22"/>
        </w:rPr>
        <w:t xml:space="preserve"> úkoly se zaznamenávají do zápisu z kontrolního dne;</w:t>
      </w:r>
    </w:p>
    <w:p w14:paraId="4F1F054A" w14:textId="77777777" w:rsidR="00C81135" w:rsidRPr="00584922" w:rsidRDefault="00C81135"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účastnit se jednání se stavebním úřadem a ostatními dotčenými orgány, účastnit se na kontrolních prohlídkách stavby vyvolaných těmito orgány</w:t>
      </w:r>
      <w:r w:rsidR="00FB5E8B">
        <w:rPr>
          <w:rFonts w:cs="Arial"/>
          <w:szCs w:val="22"/>
        </w:rPr>
        <w:t>;</w:t>
      </w:r>
    </w:p>
    <w:p w14:paraId="741AD67A" w14:textId="77777777" w:rsidR="00E953AF" w:rsidRPr="00584922" w:rsidRDefault="00912085"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lastRenderedPageBreak/>
        <w:t xml:space="preserve">jakékoliv zpoždění prací, které má za následek </w:t>
      </w:r>
      <w:proofErr w:type="gramStart"/>
      <w:r w:rsidRPr="00584922">
        <w:rPr>
          <w:rFonts w:cs="Arial"/>
          <w:szCs w:val="22"/>
        </w:rPr>
        <w:t>nedodržení  harmonogramu</w:t>
      </w:r>
      <w:proofErr w:type="gramEnd"/>
      <w:r w:rsidRPr="00584922">
        <w:rPr>
          <w:rFonts w:cs="Arial"/>
          <w:szCs w:val="22"/>
        </w:rPr>
        <w:t xml:space="preserve"> o </w:t>
      </w:r>
      <w:r w:rsidRPr="00584922">
        <w:rPr>
          <w:rFonts w:cs="Arial"/>
          <w:color w:val="000000"/>
          <w:szCs w:val="22"/>
        </w:rPr>
        <w:t>více jak 2 dny,</w:t>
      </w:r>
      <w:r w:rsidRPr="00584922">
        <w:rPr>
          <w:rFonts w:cs="Arial"/>
          <w:szCs w:val="22"/>
        </w:rPr>
        <w:t xml:space="preserve"> je povinen zaznamenat do SD</w:t>
      </w:r>
      <w:r w:rsidR="00E00394" w:rsidRPr="00584922">
        <w:rPr>
          <w:rFonts w:cs="Arial"/>
          <w:szCs w:val="22"/>
        </w:rPr>
        <w:t>;</w:t>
      </w:r>
    </w:p>
    <w:p w14:paraId="44A2FB0F" w14:textId="77777777" w:rsidR="00E953AF" w:rsidRPr="00584922" w:rsidRDefault="00E953AF"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 xml:space="preserve">připravovat </w:t>
      </w:r>
      <w:r w:rsidR="00BE4527" w:rsidRPr="00584922">
        <w:rPr>
          <w:rFonts w:cs="Arial"/>
          <w:szCs w:val="22"/>
        </w:rPr>
        <w:t xml:space="preserve">a vyžadovat si </w:t>
      </w:r>
      <w:r w:rsidRPr="00584922">
        <w:rPr>
          <w:rFonts w:cs="Arial"/>
          <w:szCs w:val="22"/>
        </w:rPr>
        <w:t>v průběhu stavby</w:t>
      </w:r>
      <w:r w:rsidR="00BE4527" w:rsidRPr="00584922">
        <w:rPr>
          <w:rFonts w:cs="Arial"/>
          <w:szCs w:val="22"/>
        </w:rPr>
        <w:t xml:space="preserve"> od zhotovitele</w:t>
      </w:r>
      <w:r w:rsidRPr="00584922">
        <w:rPr>
          <w:rFonts w:cs="Arial"/>
          <w:szCs w:val="22"/>
        </w:rPr>
        <w:t xml:space="preserve"> podklady</w:t>
      </w:r>
      <w:r w:rsidR="00DA0669" w:rsidRPr="00584922">
        <w:rPr>
          <w:rFonts w:cs="Arial"/>
          <w:szCs w:val="22"/>
        </w:rPr>
        <w:t xml:space="preserve"> pro </w:t>
      </w:r>
      <w:r w:rsidR="00BE4527" w:rsidRPr="00584922">
        <w:rPr>
          <w:rFonts w:cs="Arial"/>
          <w:szCs w:val="22"/>
        </w:rPr>
        <w:t>kolaudační řízení,</w:t>
      </w:r>
      <w:r w:rsidR="00912085" w:rsidRPr="00584922">
        <w:rPr>
          <w:rFonts w:cs="Arial"/>
          <w:szCs w:val="22"/>
        </w:rPr>
        <w:t xml:space="preserve"> předání</w:t>
      </w:r>
      <w:r w:rsidR="00BE4527" w:rsidRPr="00584922">
        <w:rPr>
          <w:rFonts w:cs="Arial"/>
          <w:szCs w:val="22"/>
        </w:rPr>
        <w:t xml:space="preserve"> a převzetí</w:t>
      </w:r>
      <w:r w:rsidR="00912085" w:rsidRPr="00584922">
        <w:rPr>
          <w:rFonts w:cs="Arial"/>
          <w:szCs w:val="22"/>
        </w:rPr>
        <w:t xml:space="preserve"> </w:t>
      </w:r>
      <w:r w:rsidR="00DA0669" w:rsidRPr="00584922">
        <w:rPr>
          <w:rFonts w:cs="Arial"/>
          <w:szCs w:val="22"/>
        </w:rPr>
        <w:t>stavby</w:t>
      </w:r>
      <w:r w:rsidR="00E00394" w:rsidRPr="00584922">
        <w:rPr>
          <w:rFonts w:cs="Arial"/>
          <w:szCs w:val="22"/>
        </w:rPr>
        <w:t>;</w:t>
      </w:r>
    </w:p>
    <w:p w14:paraId="3B86484A" w14:textId="77777777" w:rsidR="00E953AF" w:rsidRPr="00584922" w:rsidRDefault="00E953AF"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 xml:space="preserve">kontrolovat doklady, které doloží zhotovitel </w:t>
      </w:r>
      <w:r w:rsidR="00E809D9" w:rsidRPr="00584922">
        <w:rPr>
          <w:rFonts w:cs="Arial"/>
          <w:szCs w:val="22"/>
        </w:rPr>
        <w:t>stavby</w:t>
      </w:r>
      <w:r w:rsidR="00E00394" w:rsidRPr="00584922">
        <w:rPr>
          <w:rFonts w:cs="Arial"/>
          <w:szCs w:val="22"/>
        </w:rPr>
        <w:t>;</w:t>
      </w:r>
    </w:p>
    <w:p w14:paraId="2990108E" w14:textId="77777777" w:rsidR="00E953AF" w:rsidRPr="00584922" w:rsidRDefault="00E953AF"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kontrolovat odstra</w:t>
      </w:r>
      <w:r w:rsidR="007D7645">
        <w:rPr>
          <w:rFonts w:cs="Arial"/>
          <w:szCs w:val="22"/>
        </w:rPr>
        <w:t>ně</w:t>
      </w:r>
      <w:r w:rsidR="00BE4527" w:rsidRPr="00584922">
        <w:rPr>
          <w:rFonts w:cs="Arial"/>
          <w:szCs w:val="22"/>
        </w:rPr>
        <w:t>ní</w:t>
      </w:r>
      <w:r w:rsidR="00DA0669" w:rsidRPr="00584922">
        <w:rPr>
          <w:rFonts w:cs="Arial"/>
          <w:szCs w:val="22"/>
        </w:rPr>
        <w:t xml:space="preserve"> případných závad a nedodělků</w:t>
      </w:r>
      <w:r w:rsidR="00527D7D" w:rsidRPr="00584922">
        <w:rPr>
          <w:rFonts w:cs="Arial"/>
          <w:szCs w:val="22"/>
        </w:rPr>
        <w:t xml:space="preserve"> stavby</w:t>
      </w:r>
      <w:r w:rsidR="00BE4527" w:rsidRPr="00584922">
        <w:rPr>
          <w:rFonts w:cs="Arial"/>
          <w:szCs w:val="22"/>
        </w:rPr>
        <w:t>, o tomto písemně informovat příkazce a o tomto prové</w:t>
      </w:r>
      <w:r w:rsidR="007D7645">
        <w:rPr>
          <w:rFonts w:cs="Arial"/>
          <w:szCs w:val="22"/>
        </w:rPr>
        <w:t>s</w:t>
      </w:r>
      <w:r w:rsidR="00BE4527" w:rsidRPr="00584922">
        <w:rPr>
          <w:rFonts w:cs="Arial"/>
          <w:szCs w:val="22"/>
        </w:rPr>
        <w:t>t zápis</w:t>
      </w:r>
      <w:r w:rsidR="00527D7D" w:rsidRPr="00584922">
        <w:rPr>
          <w:rFonts w:cs="Arial"/>
          <w:szCs w:val="22"/>
        </w:rPr>
        <w:t>;</w:t>
      </w:r>
    </w:p>
    <w:p w14:paraId="16D7F0FA" w14:textId="77777777" w:rsidR="00E953AF" w:rsidRPr="00584922" w:rsidRDefault="00E953AF"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úč</w:t>
      </w:r>
      <w:r w:rsidR="00DA0669" w:rsidRPr="00584922">
        <w:rPr>
          <w:rFonts w:cs="Arial"/>
          <w:szCs w:val="22"/>
        </w:rPr>
        <w:t xml:space="preserve">astnit se </w:t>
      </w:r>
      <w:r w:rsidR="00F20CEA" w:rsidRPr="00584922">
        <w:rPr>
          <w:rFonts w:cs="Arial"/>
          <w:szCs w:val="22"/>
        </w:rPr>
        <w:t xml:space="preserve">předání a převzetí dokončené stavby </w:t>
      </w:r>
      <w:proofErr w:type="gramStart"/>
      <w:r w:rsidR="00BE4527" w:rsidRPr="00584922">
        <w:rPr>
          <w:rFonts w:cs="Arial"/>
          <w:szCs w:val="22"/>
        </w:rPr>
        <w:t xml:space="preserve">včetně </w:t>
      </w:r>
      <w:r w:rsidR="005A1D18" w:rsidRPr="00584922">
        <w:rPr>
          <w:rFonts w:cs="Arial"/>
          <w:szCs w:val="22"/>
        </w:rPr>
        <w:t xml:space="preserve"> </w:t>
      </w:r>
      <w:r w:rsidR="00F20CEA" w:rsidRPr="00584922">
        <w:rPr>
          <w:rFonts w:cs="Arial"/>
          <w:szCs w:val="22"/>
        </w:rPr>
        <w:t>kolaudačního</w:t>
      </w:r>
      <w:proofErr w:type="gramEnd"/>
      <w:r w:rsidR="00F20CEA" w:rsidRPr="00584922">
        <w:rPr>
          <w:rFonts w:cs="Arial"/>
          <w:szCs w:val="22"/>
        </w:rPr>
        <w:t xml:space="preserve"> řízení</w:t>
      </w:r>
      <w:r w:rsidR="00527D7D" w:rsidRPr="00584922">
        <w:rPr>
          <w:rFonts w:cs="Arial"/>
          <w:szCs w:val="22"/>
        </w:rPr>
        <w:t>;</w:t>
      </w:r>
    </w:p>
    <w:p w14:paraId="7544750B" w14:textId="77777777" w:rsidR="00E953AF" w:rsidRPr="00584922" w:rsidRDefault="00E953AF"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k</w:t>
      </w:r>
      <w:r w:rsidR="00DA0669" w:rsidRPr="00584922">
        <w:rPr>
          <w:rFonts w:cs="Arial"/>
          <w:szCs w:val="22"/>
        </w:rPr>
        <w:t>ontrolovat vyklizení staveniště</w:t>
      </w:r>
      <w:r w:rsidR="00527D7D" w:rsidRPr="00584922">
        <w:rPr>
          <w:rFonts w:cs="Arial"/>
          <w:szCs w:val="22"/>
        </w:rPr>
        <w:t>;</w:t>
      </w:r>
    </w:p>
    <w:p w14:paraId="5E4B191C" w14:textId="77777777" w:rsidR="00327908" w:rsidRPr="00584922" w:rsidRDefault="00327908"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projednat případné dodatky a změny projektu a předložit je spolu s vlastním vyjádřením příkazci ke schválení</w:t>
      </w:r>
      <w:r w:rsidR="00CF55E4" w:rsidRPr="00584922">
        <w:rPr>
          <w:rFonts w:cs="Arial"/>
          <w:szCs w:val="22"/>
        </w:rPr>
        <w:t>;</w:t>
      </w:r>
    </w:p>
    <w:p w14:paraId="020F3997" w14:textId="77777777" w:rsidR="009A4674" w:rsidRPr="00584922" w:rsidRDefault="00E01617"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prověř</w:t>
      </w:r>
      <w:r w:rsidR="00BE6742" w:rsidRPr="00584922">
        <w:rPr>
          <w:rFonts w:cs="Arial"/>
          <w:szCs w:val="22"/>
        </w:rPr>
        <w:t>it</w:t>
      </w:r>
      <w:r w:rsidRPr="00584922">
        <w:rPr>
          <w:rFonts w:cs="Arial"/>
          <w:szCs w:val="22"/>
        </w:rPr>
        <w:t xml:space="preserve"> dodavatelské faktury, </w:t>
      </w:r>
      <w:r w:rsidR="009A4674" w:rsidRPr="00584922">
        <w:rPr>
          <w:rFonts w:cs="Arial"/>
          <w:szCs w:val="22"/>
        </w:rPr>
        <w:t>z</w:t>
      </w:r>
      <w:r w:rsidRPr="00584922">
        <w:rPr>
          <w:rFonts w:cs="Arial"/>
          <w:szCs w:val="22"/>
        </w:rPr>
        <w:t>kontro</w:t>
      </w:r>
      <w:r w:rsidR="00BE6742" w:rsidRPr="00584922">
        <w:rPr>
          <w:rFonts w:cs="Arial"/>
          <w:szCs w:val="22"/>
        </w:rPr>
        <w:t>lovat</w:t>
      </w:r>
      <w:r w:rsidRPr="00584922">
        <w:rPr>
          <w:rFonts w:cs="Arial"/>
          <w:szCs w:val="22"/>
        </w:rPr>
        <w:t xml:space="preserve"> věcnou a cenovou správnost a úplnost podkladů k</w:t>
      </w:r>
      <w:r w:rsidR="009A4674" w:rsidRPr="00584922">
        <w:rPr>
          <w:rFonts w:cs="Arial"/>
          <w:szCs w:val="22"/>
        </w:rPr>
        <w:t> </w:t>
      </w:r>
      <w:r w:rsidRPr="00584922">
        <w:rPr>
          <w:rFonts w:cs="Arial"/>
          <w:szCs w:val="22"/>
        </w:rPr>
        <w:t>fakturování</w:t>
      </w:r>
      <w:r w:rsidR="009A4674" w:rsidRPr="00584922">
        <w:rPr>
          <w:rFonts w:cs="Arial"/>
          <w:szCs w:val="22"/>
        </w:rPr>
        <w:t>, jejich soulad s podmínkami uvedenými ve smlouvách, kontrol</w:t>
      </w:r>
      <w:r w:rsidR="00BE6742" w:rsidRPr="00584922">
        <w:rPr>
          <w:rFonts w:cs="Arial"/>
          <w:szCs w:val="22"/>
        </w:rPr>
        <w:t>ovat</w:t>
      </w:r>
      <w:r w:rsidR="009A4674" w:rsidRPr="00584922">
        <w:rPr>
          <w:rFonts w:cs="Arial"/>
          <w:szCs w:val="22"/>
        </w:rPr>
        <w:t xml:space="preserve"> faktury v návaznosti na s</w:t>
      </w:r>
      <w:r w:rsidR="00BE6742" w:rsidRPr="00584922">
        <w:rPr>
          <w:rFonts w:cs="Arial"/>
          <w:szCs w:val="22"/>
        </w:rPr>
        <w:t>kutečně provedené práce, potvrdit</w:t>
      </w:r>
      <w:r w:rsidR="009A4674" w:rsidRPr="00584922">
        <w:rPr>
          <w:rFonts w:cs="Arial"/>
          <w:szCs w:val="22"/>
        </w:rPr>
        <w:t xml:space="preserve"> souhlas</w:t>
      </w:r>
      <w:r w:rsidR="0028028D">
        <w:rPr>
          <w:rFonts w:cs="Arial"/>
          <w:szCs w:val="22"/>
        </w:rPr>
        <w:t xml:space="preserve"> </w:t>
      </w:r>
      <w:r w:rsidR="009A4674" w:rsidRPr="00584922">
        <w:rPr>
          <w:rFonts w:cs="Arial"/>
          <w:szCs w:val="22"/>
        </w:rPr>
        <w:t>s provedením úhrady</w:t>
      </w:r>
      <w:r w:rsidR="00CF55E4" w:rsidRPr="00584922">
        <w:rPr>
          <w:rFonts w:cs="Arial"/>
          <w:szCs w:val="22"/>
        </w:rPr>
        <w:t>;</w:t>
      </w:r>
    </w:p>
    <w:p w14:paraId="1D211758" w14:textId="77777777" w:rsidR="00E01617" w:rsidRPr="00584922" w:rsidRDefault="009A4674"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 xml:space="preserve">pořizovat fotodokumentaci v průběhu stavby, </w:t>
      </w:r>
      <w:r w:rsidR="00FB5E8B">
        <w:rPr>
          <w:rFonts w:cs="Arial"/>
          <w:szCs w:val="22"/>
        </w:rPr>
        <w:t>a následně ji</w:t>
      </w:r>
      <w:r w:rsidRPr="00584922">
        <w:rPr>
          <w:rFonts w:cs="Arial"/>
          <w:szCs w:val="22"/>
        </w:rPr>
        <w:t xml:space="preserve"> poskytn</w:t>
      </w:r>
      <w:r w:rsidR="00FB5E8B">
        <w:rPr>
          <w:rFonts w:cs="Arial"/>
          <w:szCs w:val="22"/>
        </w:rPr>
        <w:t>out</w:t>
      </w:r>
      <w:r w:rsidRPr="00584922">
        <w:rPr>
          <w:rFonts w:cs="Arial"/>
          <w:szCs w:val="22"/>
        </w:rPr>
        <w:t xml:space="preserve"> v elektronické podobě příkazci</w:t>
      </w:r>
      <w:r w:rsidR="00CF55E4" w:rsidRPr="00584922">
        <w:rPr>
          <w:rFonts w:cs="Arial"/>
          <w:szCs w:val="22"/>
        </w:rPr>
        <w:t>;</w:t>
      </w:r>
      <w:r w:rsidR="00E01617" w:rsidRPr="00584922">
        <w:rPr>
          <w:rFonts w:cs="Arial"/>
          <w:szCs w:val="22"/>
        </w:rPr>
        <w:t xml:space="preserve"> </w:t>
      </w:r>
    </w:p>
    <w:p w14:paraId="19895B5F" w14:textId="77777777" w:rsidR="009A4674" w:rsidRPr="00584922" w:rsidRDefault="009A4674"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 xml:space="preserve">vypracovat závěrečnou zprávu o tom, jak odpovídá provedení </w:t>
      </w:r>
      <w:r w:rsidR="007D7645">
        <w:rPr>
          <w:rFonts w:cs="Arial"/>
          <w:szCs w:val="22"/>
        </w:rPr>
        <w:t xml:space="preserve">stavby </w:t>
      </w:r>
      <w:r w:rsidRPr="00584922">
        <w:rPr>
          <w:rFonts w:cs="Arial"/>
          <w:szCs w:val="22"/>
        </w:rPr>
        <w:t>schválené projektové dokumentaci, smluveným podmínkám, technickým normám</w:t>
      </w:r>
      <w:r w:rsidR="005A0B22" w:rsidRPr="00584922">
        <w:rPr>
          <w:rFonts w:cs="Arial"/>
          <w:szCs w:val="22"/>
        </w:rPr>
        <w:t xml:space="preserve"> </w:t>
      </w:r>
      <w:r w:rsidRPr="00584922">
        <w:rPr>
          <w:rFonts w:cs="Arial"/>
          <w:szCs w:val="22"/>
        </w:rPr>
        <w:t>a příslušným předpisům vztahujícím se k předmětné stavbě</w:t>
      </w:r>
      <w:r w:rsidR="00CF55E4" w:rsidRPr="00584922">
        <w:rPr>
          <w:rFonts w:cs="Arial"/>
          <w:szCs w:val="22"/>
        </w:rPr>
        <w:t>;</w:t>
      </w:r>
    </w:p>
    <w:p w14:paraId="4583122B" w14:textId="77777777" w:rsidR="000459D8" w:rsidRPr="00584922" w:rsidRDefault="000459D8" w:rsidP="00CC26D5">
      <w:pPr>
        <w:numPr>
          <w:ilvl w:val="0"/>
          <w:numId w:val="1"/>
        </w:numPr>
        <w:tabs>
          <w:tab w:val="clear" w:pos="615"/>
          <w:tab w:val="num" w:pos="1276"/>
        </w:tabs>
        <w:spacing w:after="0" w:line="240" w:lineRule="auto"/>
        <w:ind w:left="1276" w:hanging="567"/>
        <w:jc w:val="both"/>
        <w:rPr>
          <w:rFonts w:cs="Arial"/>
          <w:szCs w:val="22"/>
        </w:rPr>
      </w:pPr>
      <w:r w:rsidRPr="00584922">
        <w:rPr>
          <w:rFonts w:cs="Arial"/>
          <w:szCs w:val="22"/>
        </w:rPr>
        <w:t xml:space="preserve">provést jakékoli další činnosti, pokud jsou nezbytné pro naplnění účelu této smlouvy dle </w:t>
      </w:r>
      <w:r w:rsidR="0096683C" w:rsidRPr="00584922">
        <w:rPr>
          <w:rFonts w:cs="Arial"/>
          <w:szCs w:val="22"/>
        </w:rPr>
        <w:t xml:space="preserve">čl. I. </w:t>
      </w:r>
      <w:r w:rsidRPr="00584922">
        <w:rPr>
          <w:rFonts w:cs="Arial"/>
          <w:szCs w:val="22"/>
        </w:rPr>
        <w:t xml:space="preserve">odst. </w:t>
      </w:r>
      <w:r w:rsidR="009F4FCB" w:rsidRPr="00584922">
        <w:rPr>
          <w:rFonts w:cs="Arial"/>
          <w:szCs w:val="22"/>
        </w:rPr>
        <w:fldChar w:fldCharType="begin"/>
      </w:r>
      <w:r w:rsidRPr="00584922">
        <w:rPr>
          <w:rFonts w:cs="Arial"/>
          <w:szCs w:val="22"/>
        </w:rPr>
        <w:instrText xml:space="preserve"> REF _Ref376502893 \r \h </w:instrText>
      </w:r>
      <w:r w:rsidR="00004BA9" w:rsidRPr="00584922">
        <w:rPr>
          <w:rFonts w:cs="Arial"/>
          <w:szCs w:val="22"/>
        </w:rPr>
        <w:instrText xml:space="preserve"> \* MERGEFORMAT </w:instrText>
      </w:r>
      <w:r w:rsidR="009F4FCB" w:rsidRPr="00584922">
        <w:rPr>
          <w:rFonts w:cs="Arial"/>
          <w:szCs w:val="22"/>
        </w:rPr>
      </w:r>
      <w:r w:rsidR="009F4FCB" w:rsidRPr="00584922">
        <w:rPr>
          <w:rFonts w:cs="Arial"/>
          <w:szCs w:val="22"/>
        </w:rPr>
        <w:fldChar w:fldCharType="separate"/>
      </w:r>
      <w:r w:rsidR="005D0FF6">
        <w:rPr>
          <w:rFonts w:cs="Arial"/>
          <w:szCs w:val="22"/>
        </w:rPr>
        <w:t>1.3</w:t>
      </w:r>
      <w:r w:rsidR="009F4FCB" w:rsidRPr="00584922">
        <w:rPr>
          <w:rFonts w:cs="Arial"/>
          <w:szCs w:val="22"/>
        </w:rPr>
        <w:fldChar w:fldCharType="end"/>
      </w:r>
      <w:r w:rsidRPr="00584922">
        <w:rPr>
          <w:rFonts w:cs="Arial"/>
          <w:szCs w:val="22"/>
        </w:rPr>
        <w:t>.</w:t>
      </w:r>
    </w:p>
    <w:p w14:paraId="505CE079" w14:textId="77777777" w:rsidR="00E809D9" w:rsidRPr="00584922" w:rsidRDefault="00E809D9" w:rsidP="004B0FAE">
      <w:pPr>
        <w:spacing w:after="0" w:line="240" w:lineRule="auto"/>
        <w:ind w:left="1843"/>
        <w:jc w:val="both"/>
        <w:rPr>
          <w:rFonts w:cs="Arial"/>
          <w:szCs w:val="22"/>
        </w:rPr>
      </w:pPr>
    </w:p>
    <w:p w14:paraId="161C6E88" w14:textId="77777777" w:rsidR="00E12199" w:rsidRPr="007376E1" w:rsidRDefault="000459D8" w:rsidP="007376E1">
      <w:pPr>
        <w:pStyle w:val="TSTextlnkuslovan"/>
        <w:numPr>
          <w:ilvl w:val="1"/>
          <w:numId w:val="3"/>
        </w:numPr>
        <w:tabs>
          <w:tab w:val="clear" w:pos="1588"/>
          <w:tab w:val="num" w:pos="709"/>
        </w:tabs>
        <w:spacing w:line="240" w:lineRule="auto"/>
        <w:ind w:left="709" w:hanging="709"/>
        <w:jc w:val="both"/>
        <w:rPr>
          <w:rFonts w:cs="Arial"/>
          <w:szCs w:val="22"/>
        </w:rPr>
      </w:pPr>
      <w:r w:rsidRPr="00584922">
        <w:rPr>
          <w:rFonts w:cs="Arial"/>
          <w:bCs/>
          <w:szCs w:val="22"/>
        </w:rPr>
        <w:t>Předpokládaná</w:t>
      </w:r>
      <w:r w:rsidRPr="00584922">
        <w:rPr>
          <w:rFonts w:cs="Arial"/>
          <w:szCs w:val="22"/>
        </w:rPr>
        <w:t xml:space="preserve"> </w:t>
      </w:r>
      <w:r w:rsidR="00140E04" w:rsidRPr="00584922">
        <w:rPr>
          <w:rFonts w:cs="Arial"/>
          <w:szCs w:val="22"/>
        </w:rPr>
        <w:t>doba realizace stavby je</w:t>
      </w:r>
      <w:r w:rsidR="00E12199">
        <w:rPr>
          <w:rFonts w:cs="Arial"/>
          <w:szCs w:val="22"/>
          <w:lang w:val="cs-CZ"/>
        </w:rPr>
        <w:t xml:space="preserve">: </w:t>
      </w:r>
    </w:p>
    <w:p w14:paraId="5BC91273" w14:textId="77777777" w:rsidR="00E12199" w:rsidRPr="00706955" w:rsidRDefault="00E12199" w:rsidP="007376E1">
      <w:pPr>
        <w:pStyle w:val="TSTextlnkuslovan"/>
        <w:spacing w:after="0" w:line="240" w:lineRule="auto"/>
        <w:ind w:left="4264" w:hanging="3555"/>
        <w:jc w:val="both"/>
        <w:rPr>
          <w:rFonts w:cs="Arial"/>
          <w:szCs w:val="22"/>
          <w:lang w:val="cs-CZ"/>
        </w:rPr>
      </w:pPr>
      <w:r w:rsidRPr="00E12199">
        <w:rPr>
          <w:rFonts w:cs="Arial"/>
          <w:szCs w:val="22"/>
        </w:rPr>
        <w:t>Termín zahájení stavebních prací:</w:t>
      </w:r>
      <w:r w:rsidRPr="00E12199">
        <w:rPr>
          <w:rFonts w:cs="Arial"/>
          <w:szCs w:val="22"/>
        </w:rPr>
        <w:tab/>
      </w:r>
      <w:r w:rsidRPr="007376E1">
        <w:rPr>
          <w:rFonts w:cs="Arial"/>
          <w:b/>
          <w:bCs/>
          <w:szCs w:val="22"/>
        </w:rPr>
        <w:t>bez zbytečného odkladu po ukončení zadávacího řízení na zhotovitele stavby a nabytí účinnosti smlouv</w:t>
      </w:r>
      <w:r w:rsidR="00706955">
        <w:rPr>
          <w:rFonts w:cs="Arial"/>
          <w:b/>
          <w:bCs/>
          <w:szCs w:val="22"/>
          <w:lang w:val="cs-CZ"/>
        </w:rPr>
        <w:t>y, nejpozději do 10 dnů</w:t>
      </w:r>
    </w:p>
    <w:p w14:paraId="4BD5A4B6" w14:textId="77777777" w:rsidR="00E12199" w:rsidRPr="00E12199" w:rsidRDefault="00E12199" w:rsidP="007376E1">
      <w:pPr>
        <w:pStyle w:val="TSTextlnkuslovan"/>
        <w:spacing w:before="120" w:after="0" w:line="240" w:lineRule="auto"/>
        <w:ind w:left="709"/>
        <w:jc w:val="both"/>
        <w:rPr>
          <w:rFonts w:cs="Arial"/>
          <w:szCs w:val="22"/>
        </w:rPr>
      </w:pPr>
      <w:r w:rsidRPr="00E12199">
        <w:rPr>
          <w:rFonts w:cs="Arial"/>
          <w:szCs w:val="22"/>
        </w:rPr>
        <w:t>Požadovaná lhůta pro dokončení stavebních prací:</w:t>
      </w:r>
      <w:r w:rsidRPr="00E12199">
        <w:rPr>
          <w:rFonts w:cs="Arial"/>
          <w:szCs w:val="22"/>
        </w:rPr>
        <w:tab/>
      </w:r>
      <w:r w:rsidRPr="00E12199">
        <w:rPr>
          <w:rFonts w:cs="Arial"/>
          <w:szCs w:val="22"/>
        </w:rPr>
        <w:tab/>
        <w:t xml:space="preserve">      </w:t>
      </w:r>
      <w:r w:rsidRPr="00E12199">
        <w:rPr>
          <w:rFonts w:cs="Arial"/>
          <w:szCs w:val="22"/>
        </w:rPr>
        <w:tab/>
      </w:r>
      <w:r w:rsidRPr="00E12199">
        <w:rPr>
          <w:rFonts w:cs="Arial"/>
          <w:szCs w:val="22"/>
        </w:rPr>
        <w:tab/>
      </w:r>
    </w:p>
    <w:p w14:paraId="5E1CB946" w14:textId="77777777" w:rsidR="00E12199" w:rsidRPr="007376E1" w:rsidRDefault="00706955" w:rsidP="007376E1">
      <w:pPr>
        <w:pStyle w:val="TSTextlnkuslovan"/>
        <w:spacing w:after="0" w:line="240" w:lineRule="auto"/>
        <w:ind w:left="4254" w:firstLine="10"/>
        <w:jc w:val="both"/>
        <w:rPr>
          <w:rFonts w:cs="Arial"/>
          <w:b/>
          <w:bCs/>
          <w:szCs w:val="22"/>
        </w:rPr>
      </w:pPr>
      <w:r>
        <w:rPr>
          <w:rFonts w:cs="Arial"/>
          <w:b/>
          <w:bCs/>
          <w:szCs w:val="22"/>
          <w:lang w:val="cs-CZ"/>
        </w:rPr>
        <w:t>od nabytí účinnosti smlouvy se zhotovitelem stavby + 26 týdnů</w:t>
      </w:r>
      <w:r w:rsidR="00E12199" w:rsidRPr="007376E1">
        <w:rPr>
          <w:rFonts w:cs="Arial"/>
          <w:b/>
          <w:bCs/>
          <w:szCs w:val="22"/>
        </w:rPr>
        <w:t xml:space="preserve"> </w:t>
      </w:r>
    </w:p>
    <w:p w14:paraId="0EFCA67F" w14:textId="77777777" w:rsidR="00EC7924" w:rsidRDefault="00E12199" w:rsidP="007376E1">
      <w:pPr>
        <w:pStyle w:val="TSTextlnkuslovan"/>
        <w:spacing w:before="120" w:after="0" w:line="240" w:lineRule="auto"/>
        <w:ind w:left="709"/>
        <w:jc w:val="both"/>
        <w:rPr>
          <w:rFonts w:cs="Arial"/>
          <w:szCs w:val="22"/>
        </w:rPr>
      </w:pPr>
      <w:r w:rsidRPr="00E12199">
        <w:rPr>
          <w:rFonts w:cs="Arial"/>
          <w:szCs w:val="22"/>
        </w:rPr>
        <w:t xml:space="preserve">Lhůta pro předání a převzetí dokončeného díla: </w:t>
      </w:r>
    </w:p>
    <w:p w14:paraId="0D8C177A" w14:textId="77777777" w:rsidR="00E12199" w:rsidRPr="00E12199" w:rsidRDefault="00EC7924" w:rsidP="00EC7924">
      <w:pPr>
        <w:pStyle w:val="TSTextlnkuslovan"/>
        <w:spacing w:after="0" w:line="240" w:lineRule="auto"/>
        <w:ind w:left="709"/>
        <w:jc w:val="both"/>
        <w:rPr>
          <w:rFonts w:cs="Arial"/>
          <w:szCs w:val="22"/>
        </w:rPr>
      </w:pPr>
      <w:r>
        <w:rPr>
          <w:rFonts w:cs="Arial"/>
          <w:szCs w:val="22"/>
          <w:lang w:val="cs-CZ"/>
        </w:rPr>
        <w:t xml:space="preserve">         </w:t>
      </w:r>
      <w:r w:rsidR="00E12199" w:rsidRPr="00E12199">
        <w:rPr>
          <w:rFonts w:cs="Arial"/>
          <w:szCs w:val="22"/>
        </w:rPr>
        <w:t>(protokolární předání a převzetí řádně dokončeného díla):</w:t>
      </w:r>
      <w:r w:rsidR="00E12199" w:rsidRPr="00E12199">
        <w:rPr>
          <w:rFonts w:cs="Arial"/>
          <w:szCs w:val="22"/>
        </w:rPr>
        <w:tab/>
      </w:r>
      <w:r w:rsidR="00E12199" w:rsidRPr="00E12199">
        <w:rPr>
          <w:rFonts w:cs="Arial"/>
          <w:szCs w:val="22"/>
        </w:rPr>
        <w:tab/>
      </w:r>
      <w:r w:rsidR="00E12199" w:rsidRPr="00E12199">
        <w:rPr>
          <w:rFonts w:cs="Arial"/>
          <w:szCs w:val="22"/>
        </w:rPr>
        <w:tab/>
      </w:r>
    </w:p>
    <w:p w14:paraId="526D65C8" w14:textId="77777777" w:rsidR="00E12199" w:rsidRPr="007376E1" w:rsidRDefault="00EC7924" w:rsidP="00E12199">
      <w:pPr>
        <w:pStyle w:val="TSTextlnkuslovan"/>
        <w:spacing w:after="0" w:line="240" w:lineRule="auto"/>
        <w:ind w:left="709"/>
        <w:jc w:val="both"/>
        <w:rPr>
          <w:rFonts w:cs="Arial"/>
          <w:b/>
          <w:bCs/>
          <w:szCs w:val="22"/>
        </w:rPr>
      </w:pPr>
      <w:r>
        <w:rPr>
          <w:rFonts w:cs="Arial"/>
          <w:szCs w:val="22"/>
        </w:rPr>
        <w:tab/>
      </w:r>
      <w:r>
        <w:rPr>
          <w:rFonts w:cs="Arial"/>
          <w:szCs w:val="22"/>
        </w:rPr>
        <w:tab/>
      </w:r>
      <w:r>
        <w:rPr>
          <w:rFonts w:cs="Arial"/>
          <w:szCs w:val="22"/>
        </w:rPr>
        <w:tab/>
      </w:r>
      <w:r>
        <w:rPr>
          <w:rFonts w:cs="Arial"/>
          <w:szCs w:val="22"/>
          <w:lang w:val="cs-CZ"/>
        </w:rPr>
        <w:t xml:space="preserve">        </w:t>
      </w:r>
      <w:r w:rsidR="00E12199" w:rsidRPr="007376E1">
        <w:rPr>
          <w:rFonts w:cs="Arial"/>
          <w:b/>
          <w:bCs/>
          <w:szCs w:val="22"/>
        </w:rPr>
        <w:t>po</w:t>
      </w:r>
      <w:r w:rsidR="00706955">
        <w:rPr>
          <w:rFonts w:cs="Arial"/>
          <w:b/>
          <w:bCs/>
          <w:szCs w:val="22"/>
          <w:lang w:val="cs-CZ"/>
        </w:rPr>
        <w:t xml:space="preserve"> vydání kolaudačního souhlasu </w:t>
      </w:r>
      <w:r w:rsidR="00E12199" w:rsidRPr="007376E1">
        <w:rPr>
          <w:rFonts w:cs="Arial"/>
          <w:b/>
          <w:bCs/>
          <w:szCs w:val="22"/>
        </w:rPr>
        <w:t xml:space="preserve">- předpoklad </w:t>
      </w:r>
      <w:r w:rsidR="00706955">
        <w:rPr>
          <w:rFonts w:cs="Arial"/>
          <w:b/>
          <w:bCs/>
          <w:szCs w:val="22"/>
          <w:lang w:val="cs-CZ"/>
        </w:rPr>
        <w:t>květ</w:t>
      </w:r>
      <w:r w:rsidR="00E12199" w:rsidRPr="007376E1">
        <w:rPr>
          <w:rFonts w:cs="Arial"/>
          <w:b/>
          <w:bCs/>
          <w:szCs w:val="22"/>
        </w:rPr>
        <w:t xml:space="preserve">en 2025  </w:t>
      </w:r>
    </w:p>
    <w:p w14:paraId="49E687EA" w14:textId="77777777" w:rsidR="00E12199" w:rsidRPr="007376E1" w:rsidRDefault="00E12199" w:rsidP="007376E1">
      <w:pPr>
        <w:pStyle w:val="TSTextlnkuslovan"/>
        <w:spacing w:after="0" w:line="240" w:lineRule="auto"/>
        <w:ind w:left="709"/>
        <w:jc w:val="both"/>
        <w:rPr>
          <w:rFonts w:cs="Arial"/>
          <w:szCs w:val="22"/>
        </w:rPr>
      </w:pPr>
    </w:p>
    <w:p w14:paraId="2BF9092E" w14:textId="77777777" w:rsidR="00140E04" w:rsidRDefault="005C6F64" w:rsidP="007376E1">
      <w:pPr>
        <w:pStyle w:val="TSTextlnkuslovan"/>
        <w:spacing w:after="0" w:line="240" w:lineRule="auto"/>
        <w:ind w:left="709"/>
        <w:jc w:val="both"/>
        <w:rPr>
          <w:rFonts w:cs="Arial"/>
          <w:szCs w:val="22"/>
        </w:rPr>
      </w:pPr>
      <w:r w:rsidRPr="00584922">
        <w:rPr>
          <w:rFonts w:cs="Arial"/>
          <w:szCs w:val="22"/>
        </w:rPr>
        <w:t>Změna termínu, která může nastat z objektivních důvodů</w:t>
      </w:r>
      <w:r w:rsidR="00FB5E8B">
        <w:rPr>
          <w:rFonts w:cs="Arial"/>
          <w:szCs w:val="22"/>
          <w:lang w:val="cs-CZ"/>
        </w:rPr>
        <w:t>,</w:t>
      </w:r>
      <w:r w:rsidRPr="00584922">
        <w:rPr>
          <w:rFonts w:cs="Arial"/>
          <w:szCs w:val="22"/>
        </w:rPr>
        <w:t xml:space="preserve"> </w:t>
      </w:r>
      <w:r w:rsidR="00265D96" w:rsidRPr="00584922">
        <w:rPr>
          <w:rFonts w:cs="Arial"/>
          <w:szCs w:val="22"/>
        </w:rPr>
        <w:t xml:space="preserve"> </w:t>
      </w:r>
      <w:r w:rsidRPr="00584922">
        <w:rPr>
          <w:rFonts w:cs="Arial"/>
          <w:szCs w:val="22"/>
        </w:rPr>
        <w:t>bude řešena v souladu s </w:t>
      </w:r>
      <w:r w:rsidR="003076AE">
        <w:rPr>
          <w:rFonts w:cs="Arial"/>
          <w:bCs/>
          <w:szCs w:val="22"/>
          <w:lang w:val="cs-CZ"/>
        </w:rPr>
        <w:t>ustanovením čl. IX</w:t>
      </w:r>
      <w:r w:rsidR="00FB5E8B">
        <w:rPr>
          <w:rFonts w:cs="Arial"/>
          <w:bCs/>
          <w:szCs w:val="22"/>
          <w:lang w:val="cs-CZ"/>
        </w:rPr>
        <w:t>,</w:t>
      </w:r>
      <w:r w:rsidR="003076AE">
        <w:rPr>
          <w:rFonts w:cs="Arial"/>
          <w:bCs/>
          <w:szCs w:val="22"/>
          <w:lang w:val="cs-CZ"/>
        </w:rPr>
        <w:t xml:space="preserve"> odst. </w:t>
      </w:r>
      <w:proofErr w:type="gramStart"/>
      <w:r w:rsidR="003076AE">
        <w:rPr>
          <w:rFonts w:cs="Arial"/>
          <w:bCs/>
          <w:szCs w:val="22"/>
          <w:lang w:val="cs-CZ"/>
        </w:rPr>
        <w:t>9.3</w:t>
      </w:r>
      <w:r w:rsidR="0096683C" w:rsidRPr="00584922">
        <w:rPr>
          <w:rFonts w:cs="Arial"/>
          <w:bCs/>
          <w:szCs w:val="22"/>
          <w:lang w:val="cs-CZ"/>
        </w:rPr>
        <w:t>.</w:t>
      </w:r>
      <w:r w:rsidR="00E809D9" w:rsidRPr="00584922">
        <w:rPr>
          <w:rFonts w:cs="Arial"/>
          <w:bCs/>
          <w:szCs w:val="22"/>
        </w:rPr>
        <w:t xml:space="preserve"> </w:t>
      </w:r>
      <w:r w:rsidRPr="00584922">
        <w:rPr>
          <w:rFonts w:cs="Arial"/>
          <w:szCs w:val="22"/>
        </w:rPr>
        <w:t xml:space="preserve"> této</w:t>
      </w:r>
      <w:proofErr w:type="gramEnd"/>
      <w:r w:rsidRPr="00584922">
        <w:rPr>
          <w:rFonts w:cs="Arial"/>
          <w:szCs w:val="22"/>
        </w:rPr>
        <w:t xml:space="preserve"> smlouvy.</w:t>
      </w:r>
    </w:p>
    <w:p w14:paraId="0BE1F624" w14:textId="77777777" w:rsidR="0094600D" w:rsidRDefault="0094600D" w:rsidP="0094600D">
      <w:pPr>
        <w:pStyle w:val="TSTextlnkuslovan"/>
        <w:spacing w:after="0" w:line="240" w:lineRule="auto"/>
        <w:ind w:left="709"/>
        <w:jc w:val="both"/>
        <w:rPr>
          <w:rFonts w:cs="Arial"/>
          <w:szCs w:val="22"/>
        </w:rPr>
      </w:pPr>
    </w:p>
    <w:p w14:paraId="76AC810A" w14:textId="77777777" w:rsidR="00A43289" w:rsidRPr="00331C81" w:rsidRDefault="0094600D" w:rsidP="00A43289">
      <w:pPr>
        <w:pStyle w:val="TSTextlnkuslovan"/>
        <w:numPr>
          <w:ilvl w:val="1"/>
          <w:numId w:val="3"/>
        </w:numPr>
        <w:tabs>
          <w:tab w:val="clear" w:pos="1588"/>
          <w:tab w:val="num" w:pos="709"/>
        </w:tabs>
        <w:spacing w:after="0" w:line="240" w:lineRule="auto"/>
        <w:ind w:left="709" w:hanging="709"/>
        <w:jc w:val="both"/>
        <w:rPr>
          <w:rFonts w:cs="Arial"/>
          <w:szCs w:val="22"/>
        </w:rPr>
      </w:pPr>
      <w:r w:rsidRPr="00331C81">
        <w:rPr>
          <w:rFonts w:cs="Arial"/>
          <w:szCs w:val="22"/>
          <w:lang w:val="cs-CZ"/>
        </w:rPr>
        <w:t xml:space="preserve">Příkazník je </w:t>
      </w:r>
      <w:proofErr w:type="spellStart"/>
      <w:r w:rsidRPr="00331C81">
        <w:rPr>
          <w:rFonts w:cs="Arial"/>
          <w:szCs w:val="22"/>
          <w:lang w:val="cs-CZ"/>
        </w:rPr>
        <w:t>povinnen</w:t>
      </w:r>
      <w:proofErr w:type="spellEnd"/>
      <w:r w:rsidRPr="00331C81">
        <w:rPr>
          <w:rFonts w:cs="Arial"/>
          <w:szCs w:val="22"/>
          <w:lang w:val="cs-CZ"/>
        </w:rPr>
        <w:t xml:space="preserve"> se aktivně účastnit kontrolních dnů dle Čl. II, bod 2.1, písm</w:t>
      </w:r>
      <w:r w:rsidRPr="007376E1">
        <w:rPr>
          <w:rFonts w:cs="Arial"/>
          <w:color w:val="833C0B"/>
          <w:szCs w:val="22"/>
          <w:lang w:val="cs-CZ"/>
        </w:rPr>
        <w:t>.</w:t>
      </w:r>
      <w:r w:rsidR="00EC5976" w:rsidRPr="007376E1">
        <w:rPr>
          <w:rFonts w:cs="Arial"/>
          <w:color w:val="833C0B"/>
          <w:szCs w:val="22"/>
          <w:lang w:val="cs-CZ"/>
        </w:rPr>
        <w:t xml:space="preserve"> i</w:t>
      </w:r>
      <w:r w:rsidRPr="007376E1">
        <w:rPr>
          <w:rFonts w:cs="Arial"/>
          <w:color w:val="833C0B"/>
          <w:szCs w:val="22"/>
          <w:lang w:val="cs-CZ"/>
        </w:rPr>
        <w:t>).</w:t>
      </w:r>
      <w:r w:rsidRPr="00331C81">
        <w:rPr>
          <w:rFonts w:cs="Arial"/>
          <w:szCs w:val="22"/>
          <w:lang w:val="cs-CZ"/>
        </w:rPr>
        <w:t xml:space="preserve"> Minimální četnost kontrolních dnů je </w:t>
      </w:r>
      <w:r w:rsidR="001060EA">
        <w:rPr>
          <w:rFonts w:cs="Arial"/>
          <w:szCs w:val="22"/>
          <w:lang w:val="cs-CZ"/>
        </w:rPr>
        <w:t>2</w:t>
      </w:r>
      <w:r w:rsidRPr="00331C81">
        <w:rPr>
          <w:rFonts w:cs="Arial"/>
          <w:szCs w:val="22"/>
          <w:lang w:val="cs-CZ"/>
        </w:rPr>
        <w:t xml:space="preserve">x za měsíc, v závislosti na složitosti stavby může být interval konání zkrácen. </w:t>
      </w:r>
    </w:p>
    <w:p w14:paraId="52DF6527" w14:textId="77777777" w:rsidR="00A43289" w:rsidRPr="00331C81" w:rsidRDefault="00A43289" w:rsidP="00A43289">
      <w:pPr>
        <w:pStyle w:val="TSTextlnkuslovan"/>
        <w:spacing w:after="0" w:line="240" w:lineRule="auto"/>
        <w:jc w:val="both"/>
        <w:rPr>
          <w:rFonts w:cs="Arial"/>
          <w:szCs w:val="22"/>
        </w:rPr>
      </w:pPr>
    </w:p>
    <w:p w14:paraId="5F386135" w14:textId="77777777" w:rsidR="00A43289" w:rsidRPr="00331C81" w:rsidRDefault="00A43289" w:rsidP="00A43289">
      <w:pPr>
        <w:numPr>
          <w:ilvl w:val="1"/>
          <w:numId w:val="3"/>
        </w:numPr>
        <w:tabs>
          <w:tab w:val="clear" w:pos="1588"/>
          <w:tab w:val="num" w:pos="709"/>
        </w:tabs>
        <w:ind w:left="709" w:hanging="709"/>
        <w:jc w:val="both"/>
        <w:rPr>
          <w:rFonts w:cs="Arial"/>
          <w:szCs w:val="22"/>
          <w:lang w:val="x-none" w:eastAsia="x-none"/>
        </w:rPr>
      </w:pPr>
      <w:r w:rsidRPr="00331C81">
        <w:rPr>
          <w:rFonts w:cs="Arial"/>
          <w:szCs w:val="22"/>
          <w:lang w:val="x-none" w:eastAsia="x-none"/>
        </w:rPr>
        <w:t>Zápis z </w:t>
      </w:r>
      <w:r w:rsidRPr="00331C81">
        <w:rPr>
          <w:rFonts w:cs="Arial"/>
          <w:szCs w:val="22"/>
          <w:lang w:eastAsia="x-none"/>
        </w:rPr>
        <w:t xml:space="preserve">kontrolního dne, konaného dle Čl. </w:t>
      </w:r>
      <w:r w:rsidR="00347C4C" w:rsidRPr="00331C81">
        <w:rPr>
          <w:rFonts w:cs="Arial"/>
          <w:szCs w:val="22"/>
          <w:lang w:eastAsia="x-none"/>
        </w:rPr>
        <w:t xml:space="preserve">II, bod 2.1, písm. </w:t>
      </w:r>
      <w:r w:rsidR="00EC5976">
        <w:rPr>
          <w:rFonts w:cs="Arial"/>
          <w:szCs w:val="22"/>
          <w:lang w:eastAsia="x-none"/>
        </w:rPr>
        <w:t>i</w:t>
      </w:r>
      <w:r w:rsidR="00347C4C" w:rsidRPr="00331C81">
        <w:rPr>
          <w:rFonts w:cs="Arial"/>
          <w:szCs w:val="22"/>
          <w:lang w:eastAsia="x-none"/>
        </w:rPr>
        <w:t xml:space="preserve">) </w:t>
      </w:r>
      <w:r w:rsidR="00EC5976">
        <w:rPr>
          <w:rFonts w:cs="Arial"/>
          <w:szCs w:val="22"/>
          <w:lang w:eastAsia="x-none"/>
        </w:rPr>
        <w:t xml:space="preserve">se </w:t>
      </w:r>
      <w:r w:rsidRPr="00331C81">
        <w:rPr>
          <w:rFonts w:cs="Arial"/>
          <w:szCs w:val="22"/>
          <w:lang w:val="x-none" w:eastAsia="x-none"/>
        </w:rPr>
        <w:t xml:space="preserve">provádí na místě stavby, popř. na jiném vhodném místě </w:t>
      </w:r>
      <w:r w:rsidR="00706955">
        <w:rPr>
          <w:rFonts w:cs="Arial"/>
          <w:szCs w:val="22"/>
          <w:lang w:eastAsia="x-none"/>
        </w:rPr>
        <w:t>(</w:t>
      </w:r>
      <w:r w:rsidRPr="00331C81">
        <w:rPr>
          <w:rFonts w:cs="Arial"/>
          <w:szCs w:val="22"/>
          <w:lang w:val="x-none" w:eastAsia="x-none"/>
        </w:rPr>
        <w:t>KPÚ</w:t>
      </w:r>
      <w:r w:rsidR="00706955">
        <w:rPr>
          <w:rFonts w:cs="Arial"/>
          <w:szCs w:val="22"/>
          <w:lang w:eastAsia="x-none"/>
        </w:rPr>
        <w:t xml:space="preserve"> pro MSK</w:t>
      </w:r>
      <w:r w:rsidRPr="00331C81">
        <w:rPr>
          <w:rFonts w:cs="Arial"/>
          <w:szCs w:val="22"/>
          <w:lang w:val="x-none" w:eastAsia="x-none"/>
        </w:rPr>
        <w:t xml:space="preserve">). V záhlaví zápisu bude uveden název akce, pořadí </w:t>
      </w:r>
      <w:r w:rsidRPr="00331C81">
        <w:rPr>
          <w:rFonts w:cs="Arial"/>
          <w:szCs w:val="22"/>
          <w:lang w:eastAsia="x-none"/>
        </w:rPr>
        <w:t>kontrolního dne</w:t>
      </w:r>
      <w:r w:rsidRPr="00331C81">
        <w:rPr>
          <w:rFonts w:cs="Arial"/>
          <w:szCs w:val="22"/>
          <w:lang w:val="x-none" w:eastAsia="x-none"/>
        </w:rPr>
        <w:t xml:space="preserve">, které jsou číslovány vzestupnou řadou, dále datum konání a seznam účastníků. Součástí zápisu je prezenční listina s uvedením pořadového čísla </w:t>
      </w:r>
      <w:r w:rsidRPr="00331C81">
        <w:rPr>
          <w:rFonts w:cs="Arial"/>
          <w:szCs w:val="22"/>
          <w:lang w:eastAsia="x-none"/>
        </w:rPr>
        <w:t>kontrolního dne</w:t>
      </w:r>
      <w:r w:rsidRPr="00331C81">
        <w:rPr>
          <w:rFonts w:cs="Arial"/>
          <w:szCs w:val="22"/>
          <w:lang w:val="x-none" w:eastAsia="x-none"/>
        </w:rPr>
        <w:t xml:space="preserve">. Zápis se po sepsání na </w:t>
      </w:r>
      <w:r w:rsidR="00FB5E8B">
        <w:rPr>
          <w:rFonts w:cs="Arial"/>
          <w:szCs w:val="22"/>
          <w:lang w:eastAsia="x-none"/>
        </w:rPr>
        <w:t>daném místě</w:t>
      </w:r>
      <w:r w:rsidRPr="00331C81">
        <w:rPr>
          <w:rFonts w:cs="Arial"/>
          <w:szCs w:val="22"/>
          <w:lang w:val="x-none" w:eastAsia="x-none"/>
        </w:rPr>
        <w:t xml:space="preserve"> za účasti zúčastněných osob nahlas přečte a opatří podpisy účastníků jednání. V závěru zápisu se uvede termín a místo konání příštího </w:t>
      </w:r>
      <w:r w:rsidRPr="00331C81">
        <w:rPr>
          <w:rFonts w:cs="Arial"/>
          <w:szCs w:val="22"/>
          <w:lang w:eastAsia="x-none"/>
        </w:rPr>
        <w:t>kontrolního dne</w:t>
      </w:r>
      <w:r w:rsidRPr="00331C81">
        <w:rPr>
          <w:rFonts w:cs="Arial"/>
          <w:szCs w:val="22"/>
          <w:lang w:val="x-none" w:eastAsia="x-none"/>
        </w:rPr>
        <w:t>. O konání</w:t>
      </w:r>
      <w:r w:rsidRPr="00331C81">
        <w:rPr>
          <w:rFonts w:cs="Arial"/>
          <w:szCs w:val="22"/>
          <w:lang w:eastAsia="x-none"/>
        </w:rPr>
        <w:t xml:space="preserve"> kontrolního dne</w:t>
      </w:r>
      <w:r w:rsidRPr="00331C81">
        <w:rPr>
          <w:rFonts w:cs="Arial"/>
          <w:szCs w:val="22"/>
          <w:lang w:val="x-none" w:eastAsia="x-none"/>
        </w:rPr>
        <w:t xml:space="preserve"> se provede stručný a čitelný zápis do stavebního deníku. </w:t>
      </w:r>
      <w:r w:rsidR="00EC5976">
        <w:rPr>
          <w:rFonts w:cs="Arial"/>
          <w:szCs w:val="22"/>
          <w:lang w:eastAsia="x-none"/>
        </w:rPr>
        <w:t>Zápis z kontrolního dne provádí TDS.</w:t>
      </w:r>
    </w:p>
    <w:p w14:paraId="10F61881" w14:textId="77777777" w:rsidR="00A43289" w:rsidRPr="00331C81" w:rsidRDefault="00A43289" w:rsidP="00A43289">
      <w:pPr>
        <w:numPr>
          <w:ilvl w:val="1"/>
          <w:numId w:val="3"/>
        </w:numPr>
        <w:tabs>
          <w:tab w:val="clear" w:pos="1588"/>
          <w:tab w:val="num" w:pos="0"/>
        </w:tabs>
        <w:ind w:left="709" w:hanging="709"/>
        <w:jc w:val="both"/>
        <w:rPr>
          <w:rFonts w:cs="Arial"/>
          <w:szCs w:val="22"/>
          <w:lang w:val="x-none" w:eastAsia="x-none"/>
        </w:rPr>
      </w:pPr>
      <w:r w:rsidRPr="00331C81">
        <w:rPr>
          <w:rFonts w:cs="Arial"/>
          <w:szCs w:val="22"/>
          <w:lang w:val="x-none" w:eastAsia="x-none"/>
        </w:rPr>
        <w:t xml:space="preserve">V úvodu </w:t>
      </w:r>
      <w:r w:rsidRPr="00331C81">
        <w:rPr>
          <w:rFonts w:cs="Arial"/>
          <w:szCs w:val="22"/>
          <w:lang w:eastAsia="x-none"/>
        </w:rPr>
        <w:t>kontrolního dne</w:t>
      </w:r>
      <w:r w:rsidRPr="00331C81">
        <w:rPr>
          <w:rFonts w:cs="Arial"/>
          <w:szCs w:val="22"/>
          <w:lang w:val="x-none" w:eastAsia="x-none"/>
        </w:rPr>
        <w:t xml:space="preserve"> se provede kontrola harmonogramu postupu prací s výhledem dalších prací a činností na období do příštího </w:t>
      </w:r>
      <w:r w:rsidRPr="00331C81">
        <w:rPr>
          <w:rFonts w:cs="Arial"/>
          <w:szCs w:val="22"/>
          <w:lang w:eastAsia="x-none"/>
        </w:rPr>
        <w:t>kontrolního dne</w:t>
      </w:r>
      <w:r w:rsidRPr="00331C81">
        <w:rPr>
          <w:rFonts w:cs="Arial"/>
          <w:szCs w:val="22"/>
          <w:lang w:val="x-none" w:eastAsia="x-none"/>
        </w:rPr>
        <w:t xml:space="preserve">, popř. dohodnuté termíny kontroly prací, opatření k dodržování harmonogramu postupu výstavby apod. Následuje kontrola plnění úkolů z předchozího </w:t>
      </w:r>
      <w:r w:rsidRPr="00331C81">
        <w:rPr>
          <w:rFonts w:cs="Arial"/>
          <w:szCs w:val="22"/>
          <w:lang w:eastAsia="x-none"/>
        </w:rPr>
        <w:t>kontrolního dne</w:t>
      </w:r>
      <w:r w:rsidRPr="00331C81">
        <w:rPr>
          <w:rFonts w:cs="Arial"/>
          <w:szCs w:val="22"/>
          <w:lang w:val="x-none" w:eastAsia="x-none"/>
        </w:rPr>
        <w:t xml:space="preserve">. V dalším průběhu jednání se stanovují </w:t>
      </w:r>
      <w:r w:rsidRPr="00331C81">
        <w:rPr>
          <w:rFonts w:cs="Arial"/>
          <w:szCs w:val="22"/>
          <w:lang w:val="x-none" w:eastAsia="x-none"/>
        </w:rPr>
        <w:lastRenderedPageBreak/>
        <w:t>nové úkoly a zaznamenávají se v zápisu z </w:t>
      </w:r>
      <w:r w:rsidRPr="00331C81">
        <w:rPr>
          <w:rFonts w:cs="Arial"/>
          <w:szCs w:val="22"/>
          <w:lang w:eastAsia="x-none"/>
        </w:rPr>
        <w:t>kontrolního dne</w:t>
      </w:r>
      <w:r w:rsidRPr="00331C81">
        <w:rPr>
          <w:rFonts w:cs="Arial"/>
          <w:szCs w:val="22"/>
          <w:lang w:val="x-none" w:eastAsia="x-none"/>
        </w:rPr>
        <w:t>. Jednotlivé projednávané body se číslují vzestupnou řadou (např. 1.5, kde první číslovka značí číslo kontrolního dne a</w:t>
      </w:r>
      <w:r w:rsidR="00A7477F">
        <w:rPr>
          <w:rFonts w:cs="Arial"/>
          <w:szCs w:val="22"/>
          <w:lang w:eastAsia="x-none"/>
        </w:rPr>
        <w:t> </w:t>
      </w:r>
      <w:r w:rsidRPr="00331C81">
        <w:rPr>
          <w:rFonts w:cs="Arial"/>
          <w:szCs w:val="22"/>
          <w:lang w:val="x-none" w:eastAsia="x-none"/>
        </w:rPr>
        <w:t xml:space="preserve">druhá číslovka představuje pořadí projednávaného bodu). Ke každému projednávanému úkolu je nutno přijmout závěr, např. kdo úkol zajistí či provede, v jakém termínu atd. Úkol, který byl v průběhu </w:t>
      </w:r>
      <w:r w:rsidRPr="00331C81">
        <w:rPr>
          <w:rFonts w:cs="Arial"/>
          <w:szCs w:val="22"/>
          <w:lang w:eastAsia="x-none"/>
        </w:rPr>
        <w:t>kontrolního dne</w:t>
      </w:r>
      <w:r w:rsidRPr="00331C81">
        <w:rPr>
          <w:rFonts w:cs="Arial"/>
          <w:szCs w:val="22"/>
          <w:lang w:val="x-none" w:eastAsia="x-none"/>
        </w:rPr>
        <w:t xml:space="preserve"> vyřešen, se v dalším zápisu neuvádí. </w:t>
      </w:r>
    </w:p>
    <w:p w14:paraId="7F5EC079" w14:textId="77777777" w:rsidR="00053E0D" w:rsidRPr="00584922" w:rsidRDefault="00053E0D" w:rsidP="004B0FAE">
      <w:pPr>
        <w:spacing w:after="0" w:line="240" w:lineRule="auto"/>
        <w:ind w:left="1843"/>
        <w:rPr>
          <w:rFonts w:cs="Arial"/>
          <w:szCs w:val="22"/>
        </w:rPr>
      </w:pPr>
    </w:p>
    <w:p w14:paraId="710AD019" w14:textId="77777777" w:rsidR="00004BA9" w:rsidRPr="00584922" w:rsidRDefault="00004BA9" w:rsidP="00CC26D5">
      <w:pPr>
        <w:pStyle w:val="Odstavecseseznamem"/>
        <w:numPr>
          <w:ilvl w:val="0"/>
          <w:numId w:val="3"/>
        </w:numPr>
        <w:spacing w:after="0" w:line="240" w:lineRule="auto"/>
        <w:ind w:left="709"/>
        <w:contextualSpacing w:val="0"/>
        <w:jc w:val="center"/>
        <w:rPr>
          <w:rFonts w:cs="Arial"/>
          <w:szCs w:val="22"/>
          <w:u w:val="single"/>
        </w:rPr>
      </w:pPr>
      <w:r w:rsidRPr="00584922">
        <w:rPr>
          <w:rFonts w:cs="Arial"/>
          <w:szCs w:val="22"/>
        </w:rPr>
        <w:br/>
      </w:r>
      <w:r w:rsidR="00300D42" w:rsidRPr="00584922">
        <w:rPr>
          <w:rFonts w:cs="Arial"/>
          <w:b/>
          <w:szCs w:val="22"/>
          <w:u w:val="single"/>
        </w:rPr>
        <w:t>Způsob plnění</w:t>
      </w:r>
    </w:p>
    <w:p w14:paraId="46DE4FE2" w14:textId="77777777" w:rsidR="004B0FAE" w:rsidRPr="00584922" w:rsidRDefault="004B0FAE" w:rsidP="004B0FAE">
      <w:pPr>
        <w:pStyle w:val="Odstavecseseznamem"/>
        <w:spacing w:after="0" w:line="240" w:lineRule="auto"/>
        <w:contextualSpacing w:val="0"/>
        <w:jc w:val="center"/>
        <w:rPr>
          <w:rFonts w:cs="Arial"/>
          <w:szCs w:val="22"/>
          <w:u w:val="single"/>
        </w:rPr>
      </w:pPr>
    </w:p>
    <w:p w14:paraId="59AB743B" w14:textId="77777777" w:rsidR="001C21DD" w:rsidRDefault="001C21DD"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szCs w:val="22"/>
        </w:rPr>
        <w:t xml:space="preserve">Při </w:t>
      </w:r>
      <w:r w:rsidR="008606A0" w:rsidRPr="00584922">
        <w:rPr>
          <w:rFonts w:cs="Arial"/>
          <w:bCs/>
          <w:szCs w:val="22"/>
        </w:rPr>
        <w:t xml:space="preserve">provádění </w:t>
      </w:r>
      <w:r w:rsidR="00BA2525" w:rsidRPr="00584922">
        <w:rPr>
          <w:rFonts w:cs="Arial"/>
          <w:bCs/>
          <w:szCs w:val="22"/>
        </w:rPr>
        <w:t>investorsko-inženýrských činn</w:t>
      </w:r>
      <w:r w:rsidR="0059084D" w:rsidRPr="00584922">
        <w:rPr>
          <w:rFonts w:cs="Arial"/>
          <w:bCs/>
          <w:szCs w:val="22"/>
        </w:rPr>
        <w:t>o</w:t>
      </w:r>
      <w:r w:rsidR="00BA2525" w:rsidRPr="00584922">
        <w:rPr>
          <w:rFonts w:cs="Arial"/>
          <w:bCs/>
          <w:szCs w:val="22"/>
        </w:rPr>
        <w:t>stí</w:t>
      </w:r>
      <w:r w:rsidRPr="00584922">
        <w:rPr>
          <w:rFonts w:cs="Arial"/>
          <w:szCs w:val="22"/>
        </w:rPr>
        <w:t xml:space="preserve"> se </w:t>
      </w:r>
      <w:r w:rsidR="0057161A" w:rsidRPr="00584922">
        <w:rPr>
          <w:rFonts w:cs="Arial"/>
          <w:bCs/>
          <w:szCs w:val="22"/>
        </w:rPr>
        <w:t>příkazník</w:t>
      </w:r>
      <w:r w:rsidR="0057161A" w:rsidRPr="00584922">
        <w:rPr>
          <w:rFonts w:cs="Arial"/>
          <w:szCs w:val="22"/>
        </w:rPr>
        <w:t xml:space="preserve"> </w:t>
      </w:r>
      <w:r w:rsidRPr="00584922">
        <w:rPr>
          <w:rFonts w:cs="Arial"/>
          <w:szCs w:val="22"/>
        </w:rPr>
        <w:t xml:space="preserve">zavazuje dodržovat všeobecně závazné </w:t>
      </w:r>
      <w:r w:rsidR="003162F4" w:rsidRPr="00584922">
        <w:rPr>
          <w:rFonts w:cs="Arial"/>
          <w:szCs w:val="22"/>
        </w:rPr>
        <w:t>právní</w:t>
      </w:r>
      <w:r w:rsidRPr="00584922">
        <w:rPr>
          <w:rFonts w:cs="Arial"/>
          <w:szCs w:val="22"/>
        </w:rPr>
        <w:t xml:space="preserve"> předpisy</w:t>
      </w:r>
      <w:r w:rsidR="008C2BDB" w:rsidRPr="00584922">
        <w:rPr>
          <w:rFonts w:cs="Arial"/>
          <w:bCs/>
          <w:szCs w:val="22"/>
        </w:rPr>
        <w:t xml:space="preserve"> a</w:t>
      </w:r>
      <w:r w:rsidRPr="00584922">
        <w:rPr>
          <w:rFonts w:cs="Arial"/>
          <w:szCs w:val="22"/>
        </w:rPr>
        <w:t xml:space="preserve"> ujednání této smlouvy</w:t>
      </w:r>
      <w:r w:rsidR="00CC35C5" w:rsidRPr="00584922">
        <w:rPr>
          <w:rFonts w:cs="Arial"/>
          <w:szCs w:val="22"/>
          <w:lang w:val="cs-CZ"/>
        </w:rPr>
        <w:t>.</w:t>
      </w:r>
      <w:r w:rsidR="008C2BDB" w:rsidRPr="00584922">
        <w:rPr>
          <w:rFonts w:cs="Arial"/>
          <w:bCs/>
          <w:szCs w:val="22"/>
        </w:rPr>
        <w:t xml:space="preserve"> </w:t>
      </w:r>
      <w:r w:rsidR="00CC35C5" w:rsidRPr="00584922">
        <w:rPr>
          <w:rFonts w:cs="Arial"/>
          <w:bCs/>
          <w:szCs w:val="22"/>
          <w:lang w:val="cs-CZ"/>
        </w:rPr>
        <w:t>P</w:t>
      </w:r>
      <w:proofErr w:type="spellStart"/>
      <w:r w:rsidR="0057161A" w:rsidRPr="00584922">
        <w:rPr>
          <w:rFonts w:cs="Arial"/>
          <w:bCs/>
          <w:szCs w:val="22"/>
        </w:rPr>
        <w:t>říkazník</w:t>
      </w:r>
      <w:proofErr w:type="spellEnd"/>
      <w:r w:rsidR="008C2BDB" w:rsidRPr="00584922">
        <w:rPr>
          <w:rFonts w:cs="Arial"/>
          <w:szCs w:val="22"/>
        </w:rPr>
        <w:t xml:space="preserve"> se </w:t>
      </w:r>
      <w:r w:rsidR="008C2BDB" w:rsidRPr="00584922">
        <w:rPr>
          <w:rFonts w:cs="Arial"/>
          <w:bCs/>
          <w:szCs w:val="22"/>
        </w:rPr>
        <w:t>dále zavazuje</w:t>
      </w:r>
      <w:r w:rsidRPr="00584922">
        <w:rPr>
          <w:rFonts w:cs="Arial"/>
          <w:bCs/>
          <w:szCs w:val="22"/>
        </w:rPr>
        <w:t xml:space="preserve"> </w:t>
      </w:r>
      <w:r w:rsidRPr="00584922">
        <w:rPr>
          <w:rFonts w:cs="Arial"/>
          <w:szCs w:val="22"/>
        </w:rPr>
        <w:t xml:space="preserve">řídit </w:t>
      </w:r>
      <w:r w:rsidR="008C2BDB" w:rsidRPr="00584922">
        <w:rPr>
          <w:rFonts w:cs="Arial"/>
          <w:bCs/>
          <w:szCs w:val="22"/>
        </w:rPr>
        <w:t xml:space="preserve">se </w:t>
      </w:r>
      <w:r w:rsidRPr="00584922">
        <w:rPr>
          <w:rFonts w:cs="Arial"/>
          <w:szCs w:val="22"/>
        </w:rPr>
        <w:t xml:space="preserve">výchozími podklady </w:t>
      </w:r>
      <w:r w:rsidR="00D7072D" w:rsidRPr="00584922">
        <w:rPr>
          <w:rFonts w:cs="Arial"/>
          <w:bCs/>
          <w:szCs w:val="22"/>
        </w:rPr>
        <w:t>příkazce</w:t>
      </w:r>
      <w:r w:rsidRPr="00584922">
        <w:rPr>
          <w:rFonts w:cs="Arial"/>
          <w:szCs w:val="22"/>
        </w:rPr>
        <w:t>, které mu byly předány ke dni uzavření smlouvy, pokyny</w:t>
      </w:r>
      <w:r w:rsidR="002843A0" w:rsidRPr="00584922">
        <w:rPr>
          <w:rFonts w:cs="Arial"/>
          <w:szCs w:val="22"/>
        </w:rPr>
        <w:t xml:space="preserve"> </w:t>
      </w:r>
      <w:r w:rsidR="0096051C" w:rsidRPr="00584922">
        <w:rPr>
          <w:rFonts w:cs="Arial"/>
          <w:bCs/>
          <w:szCs w:val="22"/>
        </w:rPr>
        <w:t>příkazce</w:t>
      </w:r>
      <w:r w:rsidRPr="00584922">
        <w:rPr>
          <w:rFonts w:cs="Arial"/>
          <w:bCs/>
          <w:szCs w:val="22"/>
        </w:rPr>
        <w:t xml:space="preserve"> </w:t>
      </w:r>
      <w:r w:rsidR="00CF41B2" w:rsidRPr="00584922">
        <w:rPr>
          <w:rFonts w:cs="Arial"/>
          <w:szCs w:val="22"/>
        </w:rPr>
        <w:t xml:space="preserve">a </w:t>
      </w:r>
      <w:r w:rsidRPr="00584922">
        <w:rPr>
          <w:rFonts w:cs="Arial"/>
          <w:szCs w:val="22"/>
        </w:rPr>
        <w:t>vyjádřeními veřejnoprávních orgánů a organizací</w:t>
      </w:r>
      <w:r w:rsidR="00882825" w:rsidRPr="00584922">
        <w:rPr>
          <w:rFonts w:cs="Arial"/>
          <w:szCs w:val="22"/>
        </w:rPr>
        <w:t xml:space="preserve"> </w:t>
      </w:r>
      <w:r w:rsidR="00882825" w:rsidRPr="00584922">
        <w:rPr>
          <w:rFonts w:cs="Arial"/>
          <w:bCs/>
          <w:szCs w:val="22"/>
        </w:rPr>
        <w:t>jednajících</w:t>
      </w:r>
      <w:r w:rsidRPr="00584922">
        <w:rPr>
          <w:rFonts w:cs="Arial"/>
          <w:bCs/>
          <w:szCs w:val="22"/>
        </w:rPr>
        <w:t xml:space="preserve"> </w:t>
      </w:r>
      <w:r w:rsidRPr="00584922">
        <w:rPr>
          <w:rFonts w:cs="Arial"/>
          <w:szCs w:val="22"/>
        </w:rPr>
        <w:t xml:space="preserve">v souladu se zájmy </w:t>
      </w:r>
      <w:r w:rsidR="00CF41B2" w:rsidRPr="00584922">
        <w:rPr>
          <w:rFonts w:cs="Arial"/>
          <w:bCs/>
          <w:szCs w:val="22"/>
        </w:rPr>
        <w:t>příkazce</w:t>
      </w:r>
      <w:r w:rsidRPr="00584922">
        <w:rPr>
          <w:rFonts w:cs="Arial"/>
          <w:szCs w:val="22"/>
        </w:rPr>
        <w:t xml:space="preserve">. V případě pochybnosti o obsahu pokynu </w:t>
      </w:r>
      <w:r w:rsidR="0096051C" w:rsidRPr="00584922">
        <w:rPr>
          <w:rFonts w:cs="Arial"/>
          <w:bCs/>
          <w:szCs w:val="22"/>
        </w:rPr>
        <w:t>příkazce</w:t>
      </w:r>
      <w:r w:rsidR="0096051C" w:rsidRPr="00584922">
        <w:rPr>
          <w:rFonts w:cs="Arial"/>
          <w:szCs w:val="22"/>
        </w:rPr>
        <w:t xml:space="preserve"> </w:t>
      </w:r>
      <w:r w:rsidRPr="00584922">
        <w:rPr>
          <w:rFonts w:cs="Arial"/>
          <w:szCs w:val="22"/>
        </w:rPr>
        <w:t xml:space="preserve">je </w:t>
      </w:r>
      <w:r w:rsidR="0057161A" w:rsidRPr="00584922">
        <w:rPr>
          <w:rFonts w:cs="Arial"/>
          <w:bCs/>
          <w:szCs w:val="22"/>
        </w:rPr>
        <w:t>příkazník</w:t>
      </w:r>
      <w:r w:rsidR="0057161A" w:rsidRPr="00584922">
        <w:rPr>
          <w:rFonts w:cs="Arial"/>
          <w:szCs w:val="22"/>
        </w:rPr>
        <w:t xml:space="preserve"> </w:t>
      </w:r>
      <w:r w:rsidRPr="00584922">
        <w:rPr>
          <w:rFonts w:cs="Arial"/>
          <w:szCs w:val="22"/>
        </w:rPr>
        <w:t xml:space="preserve">povinen si vyžádat stanovisko </w:t>
      </w:r>
      <w:r w:rsidR="00EC3D99" w:rsidRPr="00584922">
        <w:rPr>
          <w:rFonts w:cs="Arial"/>
          <w:bCs/>
          <w:szCs w:val="22"/>
        </w:rPr>
        <w:t>příkazce</w:t>
      </w:r>
      <w:r w:rsidRPr="00584922">
        <w:rPr>
          <w:rFonts w:cs="Arial"/>
          <w:szCs w:val="22"/>
        </w:rPr>
        <w:t>.</w:t>
      </w:r>
    </w:p>
    <w:p w14:paraId="2196E130" w14:textId="77777777" w:rsidR="00006EE7" w:rsidRPr="00584922" w:rsidRDefault="00006EE7" w:rsidP="0081332C">
      <w:pPr>
        <w:pStyle w:val="TSTextlnkuslovan"/>
        <w:tabs>
          <w:tab w:val="num" w:pos="709"/>
        </w:tabs>
        <w:spacing w:after="0" w:line="240" w:lineRule="auto"/>
        <w:ind w:left="709"/>
        <w:jc w:val="both"/>
        <w:rPr>
          <w:rFonts w:cs="Arial"/>
          <w:szCs w:val="22"/>
        </w:rPr>
      </w:pPr>
    </w:p>
    <w:p w14:paraId="3449BB8A" w14:textId="77777777" w:rsidR="00D7072D" w:rsidRDefault="00D7072D" w:rsidP="00CC26D5">
      <w:pPr>
        <w:pStyle w:val="TSTextlnkuslovan"/>
        <w:numPr>
          <w:ilvl w:val="1"/>
          <w:numId w:val="3"/>
        </w:numPr>
        <w:tabs>
          <w:tab w:val="clear" w:pos="1588"/>
        </w:tabs>
        <w:spacing w:after="0" w:line="240" w:lineRule="auto"/>
        <w:ind w:left="709" w:hanging="709"/>
        <w:jc w:val="both"/>
        <w:rPr>
          <w:rFonts w:cs="Arial"/>
          <w:bCs/>
          <w:szCs w:val="22"/>
        </w:rPr>
      </w:pPr>
      <w:r w:rsidRPr="00584922">
        <w:rPr>
          <w:rFonts w:cs="Arial"/>
          <w:bCs/>
          <w:szCs w:val="22"/>
        </w:rPr>
        <w:t>Pokud příkazník svěří, byť i jen zčásti, provedení investorsko-inženýrských činností třetí osobě, odpovídá vždy jako by plnil sám</w:t>
      </w:r>
      <w:r w:rsidR="00BC0321" w:rsidRPr="00584922">
        <w:rPr>
          <w:rFonts w:cs="Arial"/>
          <w:bCs/>
          <w:szCs w:val="22"/>
        </w:rPr>
        <w:t>, a to i v případech, bylo-li toto svěření investorsko-inženýrských činností třetí osobě</w:t>
      </w:r>
      <w:r w:rsidR="00585E82" w:rsidRPr="00584922">
        <w:rPr>
          <w:rFonts w:cs="Arial"/>
          <w:bCs/>
          <w:szCs w:val="22"/>
        </w:rPr>
        <w:t xml:space="preserve"> provedeno s</w:t>
      </w:r>
      <w:r w:rsidR="00240148" w:rsidRPr="00584922">
        <w:rPr>
          <w:rFonts w:cs="Arial"/>
          <w:bCs/>
          <w:szCs w:val="22"/>
          <w:lang w:val="cs-CZ"/>
        </w:rPr>
        <w:t xml:space="preserve"> písemným</w:t>
      </w:r>
      <w:r w:rsidR="00585E82" w:rsidRPr="00584922">
        <w:rPr>
          <w:rFonts w:cs="Arial"/>
          <w:bCs/>
          <w:szCs w:val="22"/>
        </w:rPr>
        <w:t xml:space="preserve"> svolením příkazce či</w:t>
      </w:r>
      <w:r w:rsidR="00BC0321" w:rsidRPr="00584922">
        <w:rPr>
          <w:rFonts w:cs="Arial"/>
          <w:bCs/>
          <w:szCs w:val="22"/>
        </w:rPr>
        <w:t xml:space="preserve"> </w:t>
      </w:r>
      <w:r w:rsidR="00E649B1">
        <w:rPr>
          <w:rFonts w:cs="Arial"/>
          <w:bCs/>
          <w:szCs w:val="22"/>
          <w:lang w:val="cs-CZ"/>
        </w:rPr>
        <w:t xml:space="preserve">bylo </w:t>
      </w:r>
      <w:r w:rsidR="00BC0321" w:rsidRPr="00584922">
        <w:rPr>
          <w:rFonts w:cs="Arial"/>
          <w:bCs/>
          <w:szCs w:val="22"/>
        </w:rPr>
        <w:t>nezbytně nutné</w:t>
      </w:r>
      <w:r w:rsidRPr="00584922">
        <w:rPr>
          <w:rFonts w:cs="Arial"/>
          <w:bCs/>
          <w:szCs w:val="22"/>
        </w:rPr>
        <w:t xml:space="preserve">. </w:t>
      </w:r>
      <w:r w:rsidR="00BC0321" w:rsidRPr="00584922">
        <w:rPr>
          <w:rFonts w:cs="Arial"/>
          <w:bCs/>
          <w:szCs w:val="22"/>
        </w:rPr>
        <w:t>Smluvní strany se výslovně dohodly na vyloučení aplikace</w:t>
      </w:r>
      <w:r w:rsidRPr="00584922">
        <w:rPr>
          <w:rFonts w:cs="Arial"/>
          <w:bCs/>
          <w:szCs w:val="22"/>
        </w:rPr>
        <w:t xml:space="preserve"> § 2434 </w:t>
      </w:r>
      <w:r w:rsidR="00E649B1">
        <w:rPr>
          <w:rFonts w:cs="Arial"/>
          <w:bCs/>
          <w:szCs w:val="22"/>
          <w:lang w:val="cs-CZ"/>
        </w:rPr>
        <w:t xml:space="preserve">věty druhé za středníkem </w:t>
      </w:r>
      <w:r w:rsidRPr="00584922">
        <w:rPr>
          <w:rFonts w:cs="Arial"/>
          <w:bCs/>
          <w:szCs w:val="22"/>
        </w:rPr>
        <w:t xml:space="preserve">občanského zákoníku. </w:t>
      </w:r>
    </w:p>
    <w:p w14:paraId="0BAC7374" w14:textId="77777777" w:rsidR="00006EE7" w:rsidRPr="00584922" w:rsidRDefault="00006EE7" w:rsidP="0081332C">
      <w:pPr>
        <w:pStyle w:val="TSTextlnkuslovan"/>
        <w:spacing w:after="0" w:line="240" w:lineRule="auto"/>
        <w:jc w:val="both"/>
        <w:rPr>
          <w:rFonts w:cs="Arial"/>
          <w:bCs/>
          <w:szCs w:val="22"/>
        </w:rPr>
      </w:pPr>
    </w:p>
    <w:p w14:paraId="71D5E634" w14:textId="77777777" w:rsidR="00E953AF" w:rsidRDefault="00E953AF"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szCs w:val="22"/>
        </w:rPr>
        <w:t>Od pokynu</w:t>
      </w:r>
      <w:r w:rsidR="0057161A" w:rsidRPr="00584922">
        <w:rPr>
          <w:rFonts w:cs="Arial"/>
          <w:szCs w:val="22"/>
        </w:rPr>
        <w:t xml:space="preserve"> </w:t>
      </w:r>
      <w:r w:rsidR="0096051C" w:rsidRPr="00584922">
        <w:rPr>
          <w:rFonts w:cs="Arial"/>
          <w:bCs/>
          <w:szCs w:val="22"/>
        </w:rPr>
        <w:t xml:space="preserve">příkazce </w:t>
      </w:r>
      <w:r w:rsidRPr="00584922">
        <w:rPr>
          <w:rFonts w:cs="Arial"/>
          <w:bCs/>
          <w:szCs w:val="22"/>
        </w:rPr>
        <w:t>se</w:t>
      </w:r>
      <w:r w:rsidR="0057161A" w:rsidRPr="00584922">
        <w:rPr>
          <w:rFonts w:cs="Arial"/>
          <w:bCs/>
          <w:szCs w:val="22"/>
        </w:rPr>
        <w:t xml:space="preserve"> příkazník</w:t>
      </w:r>
      <w:r w:rsidR="0057161A" w:rsidRPr="00584922">
        <w:rPr>
          <w:rFonts w:cs="Arial"/>
          <w:szCs w:val="22"/>
        </w:rPr>
        <w:t xml:space="preserve"> </w:t>
      </w:r>
      <w:r w:rsidRPr="00584922">
        <w:rPr>
          <w:rFonts w:cs="Arial"/>
          <w:szCs w:val="22"/>
        </w:rPr>
        <w:t xml:space="preserve">může odchýlit jenom tehdy, je-li to naléhavě nezbytné v zájmu </w:t>
      </w:r>
      <w:r w:rsidR="0096051C" w:rsidRPr="00584922">
        <w:rPr>
          <w:rFonts w:cs="Arial"/>
          <w:bCs/>
          <w:szCs w:val="22"/>
        </w:rPr>
        <w:t>příkazce</w:t>
      </w:r>
      <w:r w:rsidR="00BE4527" w:rsidRPr="00584922">
        <w:rPr>
          <w:rFonts w:cs="Arial"/>
          <w:bCs/>
          <w:szCs w:val="22"/>
        </w:rPr>
        <w:t xml:space="preserve"> a v případě, že by pokyny příkazce odporovaly platným zákonům </w:t>
      </w:r>
      <w:r w:rsidR="0096683C" w:rsidRPr="00584922">
        <w:rPr>
          <w:rFonts w:cs="Arial"/>
          <w:bCs/>
          <w:szCs w:val="22"/>
          <w:lang w:val="cs-CZ"/>
        </w:rPr>
        <w:br/>
      </w:r>
      <w:r w:rsidR="00BE4527" w:rsidRPr="00584922">
        <w:rPr>
          <w:rFonts w:cs="Arial"/>
          <w:bCs/>
          <w:szCs w:val="22"/>
        </w:rPr>
        <w:t>či dobrým mravům</w:t>
      </w:r>
      <w:r w:rsidR="0096051C" w:rsidRPr="00584922">
        <w:rPr>
          <w:rFonts w:cs="Arial"/>
          <w:szCs w:val="22"/>
        </w:rPr>
        <w:t xml:space="preserve"> </w:t>
      </w:r>
      <w:r w:rsidRPr="00584922">
        <w:rPr>
          <w:rFonts w:cs="Arial"/>
          <w:szCs w:val="22"/>
        </w:rPr>
        <w:t xml:space="preserve">a nemůže-li včas obdržet jeho souhlas, jinak </w:t>
      </w:r>
      <w:r w:rsidR="00E649B1" w:rsidRPr="00E649B1">
        <w:rPr>
          <w:rFonts w:cs="Arial"/>
          <w:szCs w:val="22"/>
        </w:rPr>
        <w:t xml:space="preserve">jde o podstatné porušení smlouvy a je odpovědný za škodu </w:t>
      </w:r>
      <w:r w:rsidR="00E649B1">
        <w:rPr>
          <w:rFonts w:cs="Arial"/>
          <w:szCs w:val="22"/>
          <w:lang w:val="cs-CZ"/>
        </w:rPr>
        <w:t xml:space="preserve">způsobenou </w:t>
      </w:r>
      <w:r w:rsidR="00E649B1" w:rsidRPr="00E649B1">
        <w:rPr>
          <w:rFonts w:cs="Arial"/>
          <w:szCs w:val="22"/>
        </w:rPr>
        <w:t xml:space="preserve">odchýlením se od pokynu příkazce. </w:t>
      </w:r>
      <w:r w:rsidRPr="00584922">
        <w:rPr>
          <w:rFonts w:cs="Arial"/>
          <w:szCs w:val="22"/>
        </w:rPr>
        <w:t xml:space="preserve"> </w:t>
      </w:r>
    </w:p>
    <w:p w14:paraId="35ED5A84" w14:textId="77777777" w:rsidR="00006EE7" w:rsidRPr="00584922" w:rsidRDefault="00006EE7" w:rsidP="0081332C">
      <w:pPr>
        <w:pStyle w:val="TSTextlnkuslovan"/>
        <w:tabs>
          <w:tab w:val="num" w:pos="709"/>
        </w:tabs>
        <w:spacing w:after="0" w:line="240" w:lineRule="auto"/>
        <w:jc w:val="both"/>
        <w:rPr>
          <w:rFonts w:cs="Arial"/>
          <w:szCs w:val="22"/>
        </w:rPr>
      </w:pPr>
    </w:p>
    <w:p w14:paraId="6DB65D15" w14:textId="77777777" w:rsidR="00E953AF" w:rsidRDefault="00EB17E8"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bCs/>
          <w:szCs w:val="22"/>
        </w:rPr>
        <w:t>Investorsko-</w:t>
      </w:r>
      <w:r w:rsidRPr="00584922">
        <w:rPr>
          <w:rFonts w:cs="Arial"/>
          <w:szCs w:val="22"/>
        </w:rPr>
        <w:t xml:space="preserve">inženýrské činnosti </w:t>
      </w:r>
      <w:r w:rsidR="00B03F09" w:rsidRPr="00584922">
        <w:rPr>
          <w:rFonts w:cs="Arial"/>
          <w:szCs w:val="22"/>
        </w:rPr>
        <w:t xml:space="preserve">je </w:t>
      </w:r>
      <w:r w:rsidR="0057161A" w:rsidRPr="00584922">
        <w:rPr>
          <w:rFonts w:cs="Arial"/>
          <w:bCs/>
          <w:szCs w:val="22"/>
        </w:rPr>
        <w:t>příkazník</w:t>
      </w:r>
      <w:r w:rsidR="0057161A" w:rsidRPr="00584922">
        <w:rPr>
          <w:rFonts w:cs="Arial"/>
          <w:szCs w:val="22"/>
        </w:rPr>
        <w:t xml:space="preserve"> </w:t>
      </w:r>
      <w:r w:rsidR="00B03F09" w:rsidRPr="00584922">
        <w:rPr>
          <w:rFonts w:cs="Arial"/>
          <w:szCs w:val="22"/>
        </w:rPr>
        <w:t>povinen z</w:t>
      </w:r>
      <w:r w:rsidR="00E953AF" w:rsidRPr="00584922">
        <w:rPr>
          <w:rFonts w:cs="Arial"/>
          <w:szCs w:val="22"/>
        </w:rPr>
        <w:t>abezpečo</w:t>
      </w:r>
      <w:r w:rsidR="00B03F09" w:rsidRPr="00584922">
        <w:rPr>
          <w:rFonts w:cs="Arial"/>
          <w:szCs w:val="22"/>
        </w:rPr>
        <w:t>vat</w:t>
      </w:r>
      <w:r w:rsidR="00E953AF" w:rsidRPr="00584922">
        <w:rPr>
          <w:rFonts w:cs="Arial"/>
          <w:szCs w:val="22"/>
        </w:rPr>
        <w:t xml:space="preserve"> </w:t>
      </w:r>
      <w:r w:rsidR="00971E90" w:rsidRPr="00584922">
        <w:rPr>
          <w:rFonts w:cs="Arial"/>
          <w:szCs w:val="22"/>
        </w:rPr>
        <w:t xml:space="preserve">s </w:t>
      </w:r>
      <w:r w:rsidR="00E953AF" w:rsidRPr="00584922">
        <w:rPr>
          <w:rFonts w:cs="Arial"/>
          <w:szCs w:val="22"/>
        </w:rPr>
        <w:t xml:space="preserve">náležitou odbornou péčí a v souladu se zájmy </w:t>
      </w:r>
      <w:r w:rsidR="0012440B" w:rsidRPr="00584922">
        <w:rPr>
          <w:rFonts w:cs="Arial"/>
          <w:bCs/>
          <w:szCs w:val="22"/>
        </w:rPr>
        <w:t>příkazce</w:t>
      </w:r>
      <w:r w:rsidR="00E953AF" w:rsidRPr="00584922">
        <w:rPr>
          <w:rFonts w:cs="Arial"/>
          <w:szCs w:val="22"/>
        </w:rPr>
        <w:t>, které jsou mu známy nebo mu musí být známy.</w:t>
      </w:r>
    </w:p>
    <w:p w14:paraId="081DD463" w14:textId="77777777" w:rsidR="00006EE7" w:rsidRPr="00584922" w:rsidRDefault="00006EE7" w:rsidP="0081332C">
      <w:pPr>
        <w:pStyle w:val="TSTextlnkuslovan"/>
        <w:tabs>
          <w:tab w:val="num" w:pos="709"/>
        </w:tabs>
        <w:spacing w:after="0" w:line="240" w:lineRule="auto"/>
        <w:jc w:val="both"/>
        <w:rPr>
          <w:rFonts w:cs="Arial"/>
          <w:szCs w:val="22"/>
        </w:rPr>
      </w:pPr>
    </w:p>
    <w:p w14:paraId="7B6980D9" w14:textId="77777777" w:rsidR="00E953AF" w:rsidRPr="00006EE7" w:rsidRDefault="00E953AF"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szCs w:val="22"/>
        </w:rPr>
        <w:t xml:space="preserve">Pokud v průběhu </w:t>
      </w:r>
      <w:r w:rsidR="00A02793" w:rsidRPr="00584922">
        <w:rPr>
          <w:rFonts w:cs="Arial"/>
          <w:bCs/>
          <w:szCs w:val="22"/>
        </w:rPr>
        <w:t>poskytování investorsko-inženýrských činností</w:t>
      </w:r>
      <w:r w:rsidR="00A02793" w:rsidRPr="00584922">
        <w:rPr>
          <w:rFonts w:cs="Arial"/>
          <w:szCs w:val="22"/>
        </w:rPr>
        <w:t xml:space="preserve"> </w:t>
      </w:r>
      <w:r w:rsidRPr="00584922">
        <w:rPr>
          <w:rFonts w:cs="Arial"/>
          <w:szCs w:val="22"/>
        </w:rPr>
        <w:t>nastanou skute</w:t>
      </w:r>
      <w:r w:rsidR="00D469C3" w:rsidRPr="00584922">
        <w:rPr>
          <w:rFonts w:cs="Arial"/>
          <w:szCs w:val="22"/>
        </w:rPr>
        <w:t>čnosti, které budou mít vliv na cenu</w:t>
      </w:r>
      <w:r w:rsidRPr="00584922">
        <w:rPr>
          <w:rFonts w:cs="Arial"/>
          <w:szCs w:val="22"/>
        </w:rPr>
        <w:t xml:space="preserve"> a termín plnění, zavazuje se </w:t>
      </w:r>
      <w:r w:rsidR="0096051C" w:rsidRPr="00584922">
        <w:rPr>
          <w:rFonts w:cs="Arial"/>
          <w:bCs/>
          <w:szCs w:val="22"/>
        </w:rPr>
        <w:t>příkazce</w:t>
      </w:r>
      <w:r w:rsidR="004959C7" w:rsidRPr="00584922">
        <w:rPr>
          <w:rFonts w:cs="Arial"/>
          <w:szCs w:val="22"/>
        </w:rPr>
        <w:t xml:space="preserve"> </w:t>
      </w:r>
      <w:r w:rsidRPr="00584922">
        <w:rPr>
          <w:rFonts w:cs="Arial"/>
          <w:szCs w:val="22"/>
        </w:rPr>
        <w:t xml:space="preserve">upravit </w:t>
      </w:r>
      <w:r w:rsidR="005A1D18" w:rsidRPr="00584922">
        <w:rPr>
          <w:rFonts w:cs="Arial"/>
          <w:bCs/>
          <w:szCs w:val="22"/>
        </w:rPr>
        <w:t xml:space="preserve">cenu a termín plnění </w:t>
      </w:r>
      <w:r w:rsidRPr="00584922">
        <w:rPr>
          <w:rFonts w:cs="Arial"/>
          <w:szCs w:val="22"/>
        </w:rPr>
        <w:t xml:space="preserve">dodatkem k této smlouvě </w:t>
      </w:r>
      <w:r w:rsidR="0070672A" w:rsidRPr="00584922">
        <w:rPr>
          <w:rFonts w:cs="Arial"/>
          <w:szCs w:val="22"/>
        </w:rPr>
        <w:t>ve vazbě na změnu předmětu plnění.</w:t>
      </w:r>
      <w:r w:rsidRPr="00584922">
        <w:rPr>
          <w:rFonts w:cs="Arial"/>
          <w:bCs/>
          <w:szCs w:val="22"/>
        </w:rPr>
        <w:t xml:space="preserve"> </w:t>
      </w:r>
    </w:p>
    <w:p w14:paraId="19810F74" w14:textId="77777777" w:rsidR="00006EE7" w:rsidRPr="00584922" w:rsidRDefault="00006EE7" w:rsidP="0081332C">
      <w:pPr>
        <w:pStyle w:val="TSTextlnkuslovan"/>
        <w:spacing w:after="0" w:line="240" w:lineRule="auto"/>
        <w:jc w:val="both"/>
        <w:rPr>
          <w:rFonts w:cs="Arial"/>
          <w:szCs w:val="22"/>
        </w:rPr>
      </w:pPr>
    </w:p>
    <w:p w14:paraId="073A8A1E" w14:textId="77777777" w:rsidR="00F5316D" w:rsidRPr="0081332C" w:rsidRDefault="00E953AF" w:rsidP="00CC26D5">
      <w:pPr>
        <w:pStyle w:val="TSTextlnkuslovan"/>
        <w:numPr>
          <w:ilvl w:val="1"/>
          <w:numId w:val="3"/>
        </w:numPr>
        <w:tabs>
          <w:tab w:val="clear" w:pos="1588"/>
          <w:tab w:val="num" w:pos="709"/>
        </w:tabs>
        <w:spacing w:after="0" w:line="240" w:lineRule="auto"/>
        <w:ind w:left="709" w:hanging="709"/>
        <w:jc w:val="both"/>
        <w:rPr>
          <w:rFonts w:cs="Arial"/>
          <w:szCs w:val="22"/>
          <w:lang w:val="cs-CZ"/>
        </w:rPr>
      </w:pPr>
      <w:r w:rsidRPr="00584922">
        <w:rPr>
          <w:rFonts w:cs="Arial"/>
          <w:szCs w:val="22"/>
        </w:rPr>
        <w:t>Předmět plnění sjednaný v této smlouvě je splněn</w:t>
      </w:r>
      <w:r w:rsidR="00D469C3" w:rsidRPr="00584922">
        <w:rPr>
          <w:rFonts w:cs="Arial"/>
          <w:szCs w:val="22"/>
        </w:rPr>
        <w:t xml:space="preserve">ý řádným </w:t>
      </w:r>
      <w:r w:rsidR="00EF7D93" w:rsidRPr="00584922">
        <w:rPr>
          <w:rFonts w:cs="Arial"/>
          <w:szCs w:val="22"/>
        </w:rPr>
        <w:t xml:space="preserve">vykonáním </w:t>
      </w:r>
      <w:r w:rsidR="00EF7D93" w:rsidRPr="00584922">
        <w:rPr>
          <w:rFonts w:cs="Arial"/>
          <w:bCs/>
          <w:szCs w:val="22"/>
        </w:rPr>
        <w:t>investorsko-inženýrských činnost</w:t>
      </w:r>
      <w:r w:rsidR="00931D44">
        <w:rPr>
          <w:rFonts w:cs="Arial"/>
          <w:bCs/>
          <w:szCs w:val="22"/>
          <w:lang w:val="cs-CZ"/>
        </w:rPr>
        <w:t>í</w:t>
      </w:r>
      <w:r w:rsidRPr="00584922">
        <w:rPr>
          <w:rFonts w:cs="Arial"/>
          <w:bCs/>
          <w:szCs w:val="22"/>
        </w:rPr>
        <w:t xml:space="preserve"> dle</w:t>
      </w:r>
      <w:r w:rsidRPr="00584922">
        <w:rPr>
          <w:rFonts w:cs="Arial"/>
          <w:szCs w:val="22"/>
        </w:rPr>
        <w:t xml:space="preserve"> stranami odsouhlasené</w:t>
      </w:r>
      <w:r w:rsidR="00D469C3" w:rsidRPr="00584922">
        <w:rPr>
          <w:rFonts w:cs="Arial"/>
          <w:szCs w:val="22"/>
        </w:rPr>
        <w:t>ho z</w:t>
      </w:r>
      <w:r w:rsidRPr="00584922">
        <w:rPr>
          <w:rFonts w:cs="Arial"/>
          <w:szCs w:val="22"/>
        </w:rPr>
        <w:t xml:space="preserve">ápisu o vykonání </w:t>
      </w:r>
      <w:r w:rsidR="008A0D73" w:rsidRPr="00584922">
        <w:rPr>
          <w:rFonts w:cs="Arial"/>
          <w:bCs/>
          <w:szCs w:val="22"/>
        </w:rPr>
        <w:t>investorsko-inženýrských činnost</w:t>
      </w:r>
      <w:r w:rsidR="00931D44">
        <w:rPr>
          <w:rFonts w:cs="Arial"/>
          <w:bCs/>
          <w:szCs w:val="22"/>
          <w:lang w:val="cs-CZ"/>
        </w:rPr>
        <w:t>í</w:t>
      </w:r>
      <w:r w:rsidRPr="00584922">
        <w:rPr>
          <w:rFonts w:cs="Arial"/>
          <w:bCs/>
          <w:szCs w:val="22"/>
        </w:rPr>
        <w:t>.</w:t>
      </w:r>
      <w:r w:rsidRPr="00584922">
        <w:rPr>
          <w:rFonts w:cs="Arial"/>
          <w:szCs w:val="22"/>
        </w:rPr>
        <w:t xml:space="preserve"> </w:t>
      </w:r>
    </w:p>
    <w:p w14:paraId="6BD1647B" w14:textId="77777777" w:rsidR="00053E0D" w:rsidRPr="00584922" w:rsidRDefault="00053E0D" w:rsidP="004B0FAE">
      <w:pPr>
        <w:pStyle w:val="TSTextlnkuslovan"/>
        <w:spacing w:after="0" w:line="240" w:lineRule="auto"/>
        <w:ind w:left="737"/>
        <w:jc w:val="both"/>
        <w:rPr>
          <w:rFonts w:cs="Arial"/>
          <w:szCs w:val="22"/>
          <w:lang w:val="cs-CZ"/>
        </w:rPr>
      </w:pPr>
    </w:p>
    <w:p w14:paraId="5B08BCBE" w14:textId="77777777" w:rsidR="003162F4" w:rsidRPr="00584922" w:rsidRDefault="003162F4" w:rsidP="00CC26D5">
      <w:pPr>
        <w:pStyle w:val="Odstavecseseznamem"/>
        <w:numPr>
          <w:ilvl w:val="0"/>
          <w:numId w:val="3"/>
        </w:numPr>
        <w:spacing w:after="0" w:line="240" w:lineRule="auto"/>
        <w:ind w:left="709"/>
        <w:contextualSpacing w:val="0"/>
        <w:jc w:val="center"/>
        <w:rPr>
          <w:rFonts w:cs="Arial"/>
          <w:szCs w:val="22"/>
        </w:rPr>
      </w:pPr>
      <w:r w:rsidRPr="00584922">
        <w:rPr>
          <w:rFonts w:cs="Arial"/>
          <w:szCs w:val="22"/>
        </w:rPr>
        <w:br/>
      </w:r>
      <w:r w:rsidR="0080695E" w:rsidRPr="00584922">
        <w:rPr>
          <w:rFonts w:cs="Arial"/>
          <w:b/>
          <w:szCs w:val="22"/>
          <w:u w:val="single"/>
        </w:rPr>
        <w:t xml:space="preserve">Doba trvání příkazu </w:t>
      </w:r>
    </w:p>
    <w:p w14:paraId="793D9AD0" w14:textId="77777777" w:rsidR="004B0FAE" w:rsidRPr="00584922" w:rsidRDefault="004B0FAE" w:rsidP="004B0FAE">
      <w:pPr>
        <w:pStyle w:val="Odstavecseseznamem"/>
        <w:spacing w:after="0" w:line="240" w:lineRule="auto"/>
        <w:contextualSpacing w:val="0"/>
        <w:jc w:val="center"/>
        <w:rPr>
          <w:rFonts w:cs="Arial"/>
          <w:szCs w:val="22"/>
        </w:rPr>
      </w:pPr>
    </w:p>
    <w:p w14:paraId="4B691CF1" w14:textId="77777777" w:rsidR="00E65158" w:rsidRPr="00584922" w:rsidRDefault="0057161A"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bCs/>
          <w:szCs w:val="22"/>
        </w:rPr>
        <w:t>Příkazník</w:t>
      </w:r>
      <w:r w:rsidRPr="00584922">
        <w:rPr>
          <w:rFonts w:cs="Arial"/>
          <w:szCs w:val="22"/>
        </w:rPr>
        <w:t xml:space="preserve"> </w:t>
      </w:r>
      <w:r w:rsidR="00884F5F" w:rsidRPr="00584922">
        <w:rPr>
          <w:rFonts w:cs="Arial"/>
          <w:szCs w:val="22"/>
        </w:rPr>
        <w:t xml:space="preserve">se zavazuje, že </w:t>
      </w:r>
      <w:r w:rsidR="00AA526E" w:rsidRPr="00584922">
        <w:rPr>
          <w:rFonts w:cs="Arial"/>
          <w:szCs w:val="22"/>
        </w:rPr>
        <w:t>investorsko</w:t>
      </w:r>
      <w:r w:rsidR="00884F5F" w:rsidRPr="00584922">
        <w:rPr>
          <w:rFonts w:cs="Arial"/>
          <w:bCs/>
          <w:szCs w:val="22"/>
        </w:rPr>
        <w:t>-</w:t>
      </w:r>
      <w:r w:rsidR="00884F5F" w:rsidRPr="00584922">
        <w:rPr>
          <w:rFonts w:cs="Arial"/>
          <w:szCs w:val="22"/>
        </w:rPr>
        <w:t xml:space="preserve">inženýrské činnosti pro </w:t>
      </w:r>
      <w:r w:rsidR="0096051C" w:rsidRPr="00584922">
        <w:rPr>
          <w:rFonts w:cs="Arial"/>
          <w:bCs/>
          <w:szCs w:val="22"/>
        </w:rPr>
        <w:t>příkazce</w:t>
      </w:r>
      <w:r w:rsidR="00557B4E" w:rsidRPr="00584922">
        <w:rPr>
          <w:rFonts w:cs="Arial"/>
          <w:szCs w:val="22"/>
        </w:rPr>
        <w:t xml:space="preserve"> </w:t>
      </w:r>
      <w:r w:rsidR="00884F5F" w:rsidRPr="00584922">
        <w:rPr>
          <w:rFonts w:cs="Arial"/>
          <w:szCs w:val="22"/>
        </w:rPr>
        <w:t xml:space="preserve">vykoná do </w:t>
      </w:r>
      <w:r w:rsidR="00E65158" w:rsidRPr="00584922">
        <w:rPr>
          <w:rFonts w:cs="Arial"/>
          <w:szCs w:val="22"/>
          <w:lang w:val="cs-CZ"/>
        </w:rPr>
        <w:t xml:space="preserve">vydání </w:t>
      </w:r>
      <w:r w:rsidR="00FC11FA" w:rsidRPr="00584922">
        <w:rPr>
          <w:rFonts w:cs="Arial"/>
          <w:szCs w:val="22"/>
          <w:lang w:val="cs-CZ"/>
        </w:rPr>
        <w:t>kolaudačního</w:t>
      </w:r>
      <w:r w:rsidR="00E65158" w:rsidRPr="00584922">
        <w:rPr>
          <w:rFonts w:cs="Arial"/>
          <w:szCs w:val="22"/>
          <w:lang w:val="cs-CZ"/>
        </w:rPr>
        <w:t xml:space="preserve"> souhlasu na stavbu, popřípadě do doby odstranění vad a nedodělků zjištěných při předání nebo kolaudaci stavby. </w:t>
      </w:r>
    </w:p>
    <w:p w14:paraId="02C07E34" w14:textId="77777777" w:rsidR="00706955" w:rsidRPr="00584922" w:rsidRDefault="00706955" w:rsidP="004B0FAE">
      <w:pPr>
        <w:pStyle w:val="TSTextlnkuslovan"/>
        <w:spacing w:after="0" w:line="240" w:lineRule="auto"/>
        <w:ind w:left="737"/>
        <w:jc w:val="both"/>
        <w:rPr>
          <w:rFonts w:cs="Arial"/>
          <w:szCs w:val="22"/>
          <w:lang w:val="cs-CZ"/>
        </w:rPr>
      </w:pPr>
    </w:p>
    <w:p w14:paraId="2DB636BB" w14:textId="77777777" w:rsidR="003162F4" w:rsidRPr="00584922" w:rsidRDefault="003162F4" w:rsidP="00CC26D5">
      <w:pPr>
        <w:pStyle w:val="Odstavecseseznamem"/>
        <w:numPr>
          <w:ilvl w:val="0"/>
          <w:numId w:val="3"/>
        </w:numPr>
        <w:spacing w:after="0" w:line="240" w:lineRule="auto"/>
        <w:ind w:left="709"/>
        <w:contextualSpacing w:val="0"/>
        <w:jc w:val="center"/>
        <w:rPr>
          <w:rFonts w:cs="Arial"/>
          <w:szCs w:val="22"/>
        </w:rPr>
      </w:pPr>
      <w:r w:rsidRPr="00584922">
        <w:rPr>
          <w:rFonts w:cs="Arial"/>
          <w:szCs w:val="22"/>
        </w:rPr>
        <w:br/>
      </w:r>
      <w:r w:rsidR="00635C83" w:rsidRPr="00584922">
        <w:rPr>
          <w:rFonts w:cs="Arial"/>
          <w:b/>
          <w:szCs w:val="22"/>
          <w:u w:val="single"/>
        </w:rPr>
        <w:t>Součinnost</w:t>
      </w:r>
      <w:r w:rsidR="0079200E" w:rsidRPr="00584922">
        <w:rPr>
          <w:rFonts w:cs="Arial"/>
          <w:b/>
          <w:szCs w:val="22"/>
          <w:u w:val="single"/>
        </w:rPr>
        <w:t xml:space="preserve"> </w:t>
      </w:r>
      <w:r w:rsidR="00D7072D" w:rsidRPr="00584922">
        <w:rPr>
          <w:rFonts w:cs="Arial"/>
          <w:b/>
          <w:szCs w:val="22"/>
          <w:u w:val="single"/>
        </w:rPr>
        <w:t>příkazce</w:t>
      </w:r>
      <w:r w:rsidR="00C16D8B" w:rsidRPr="00584922">
        <w:rPr>
          <w:rFonts w:cs="Arial"/>
          <w:b/>
          <w:szCs w:val="22"/>
          <w:u w:val="single"/>
        </w:rPr>
        <w:t xml:space="preserve"> a kontaktní osoby</w:t>
      </w:r>
    </w:p>
    <w:p w14:paraId="425E735C" w14:textId="77777777" w:rsidR="002F4B53" w:rsidRPr="00584922" w:rsidRDefault="002F4B53" w:rsidP="002F4B53">
      <w:pPr>
        <w:pStyle w:val="Odstavecseseznamem"/>
        <w:spacing w:after="0" w:line="240" w:lineRule="auto"/>
        <w:contextualSpacing w:val="0"/>
        <w:jc w:val="center"/>
        <w:rPr>
          <w:rFonts w:cs="Arial"/>
          <w:szCs w:val="22"/>
        </w:rPr>
      </w:pPr>
    </w:p>
    <w:p w14:paraId="3C7C6F95" w14:textId="77777777" w:rsidR="00A6422B" w:rsidRPr="00584922" w:rsidRDefault="006E4E38"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bCs/>
          <w:szCs w:val="22"/>
        </w:rPr>
        <w:t xml:space="preserve">Příkazník se zavazuje provádět investorsko-inženýrské činnosti </w:t>
      </w:r>
      <w:r w:rsidR="00F003DF" w:rsidRPr="00584922">
        <w:rPr>
          <w:rFonts w:cs="Arial"/>
          <w:bCs/>
          <w:szCs w:val="22"/>
        </w:rPr>
        <w:t>především</w:t>
      </w:r>
      <w:r w:rsidR="00F003DF" w:rsidRPr="00584922">
        <w:rPr>
          <w:rFonts w:cs="Arial"/>
          <w:szCs w:val="22"/>
        </w:rPr>
        <w:t xml:space="preserve"> </w:t>
      </w:r>
      <w:r w:rsidR="006B2005" w:rsidRPr="00584922">
        <w:rPr>
          <w:rFonts w:cs="Arial"/>
          <w:szCs w:val="22"/>
        </w:rPr>
        <w:t xml:space="preserve">dle následujících podkladů </w:t>
      </w:r>
      <w:r w:rsidR="00A27395" w:rsidRPr="00584922">
        <w:rPr>
          <w:rFonts w:cs="Arial"/>
          <w:bCs/>
          <w:szCs w:val="22"/>
        </w:rPr>
        <w:t>příkazce</w:t>
      </w:r>
      <w:r w:rsidR="006B2005" w:rsidRPr="00584922">
        <w:rPr>
          <w:rFonts w:cs="Arial"/>
          <w:szCs w:val="22"/>
        </w:rPr>
        <w:t xml:space="preserve">: </w:t>
      </w:r>
    </w:p>
    <w:p w14:paraId="0CD174D5" w14:textId="77777777" w:rsidR="00D73D3D" w:rsidRPr="00584922" w:rsidRDefault="00853C3D" w:rsidP="00CC26D5">
      <w:pPr>
        <w:pStyle w:val="TSTextlnkuslovan"/>
        <w:numPr>
          <w:ilvl w:val="0"/>
          <w:numId w:val="4"/>
        </w:numPr>
        <w:spacing w:after="0" w:line="240" w:lineRule="auto"/>
        <w:jc w:val="both"/>
        <w:rPr>
          <w:rFonts w:cs="Arial"/>
          <w:szCs w:val="22"/>
        </w:rPr>
      </w:pPr>
      <w:r w:rsidRPr="00584922">
        <w:rPr>
          <w:rFonts w:cs="Arial"/>
          <w:szCs w:val="22"/>
        </w:rPr>
        <w:t>stavební</w:t>
      </w:r>
      <w:r w:rsidR="006D259F" w:rsidRPr="00584922">
        <w:rPr>
          <w:rFonts w:cs="Arial"/>
          <w:szCs w:val="22"/>
        </w:rPr>
        <w:t>ho</w:t>
      </w:r>
      <w:r w:rsidRPr="00584922">
        <w:rPr>
          <w:rFonts w:cs="Arial"/>
          <w:szCs w:val="22"/>
        </w:rPr>
        <w:t xml:space="preserve"> povolení</w:t>
      </w:r>
      <w:r w:rsidR="00CA368D" w:rsidRPr="00584922">
        <w:rPr>
          <w:rFonts w:cs="Arial"/>
          <w:szCs w:val="22"/>
        </w:rPr>
        <w:t xml:space="preserve"> a smlouv</w:t>
      </w:r>
      <w:r w:rsidR="00D73D3D" w:rsidRPr="00584922">
        <w:rPr>
          <w:rFonts w:cs="Arial"/>
          <w:szCs w:val="22"/>
          <w:lang w:val="cs-CZ"/>
        </w:rPr>
        <w:t>y</w:t>
      </w:r>
      <w:r w:rsidR="00CA368D" w:rsidRPr="00584922">
        <w:rPr>
          <w:rFonts w:cs="Arial"/>
          <w:szCs w:val="22"/>
        </w:rPr>
        <w:t xml:space="preserve"> o dílo na zhotovení stavby </w:t>
      </w:r>
      <w:bookmarkStart w:id="5" w:name="_Ref376501855"/>
    </w:p>
    <w:p w14:paraId="5A7BD0B7" w14:textId="77777777" w:rsidR="00006EE7" w:rsidRDefault="00D73D3D" w:rsidP="00CC26D5">
      <w:pPr>
        <w:numPr>
          <w:ilvl w:val="0"/>
          <w:numId w:val="4"/>
        </w:numPr>
        <w:spacing w:after="0" w:line="240" w:lineRule="auto"/>
        <w:jc w:val="both"/>
        <w:rPr>
          <w:rFonts w:cs="Arial"/>
          <w:szCs w:val="22"/>
        </w:rPr>
      </w:pPr>
      <w:r w:rsidRPr="00584922">
        <w:rPr>
          <w:rFonts w:cs="Arial"/>
          <w:szCs w:val="22"/>
        </w:rPr>
        <w:t>projektov</w:t>
      </w:r>
      <w:r w:rsidR="00B37395" w:rsidRPr="00584922">
        <w:rPr>
          <w:rFonts w:cs="Arial"/>
          <w:szCs w:val="22"/>
        </w:rPr>
        <w:t>é</w:t>
      </w:r>
      <w:r w:rsidRPr="00584922">
        <w:rPr>
          <w:rFonts w:cs="Arial"/>
          <w:szCs w:val="22"/>
        </w:rPr>
        <w:t xml:space="preserve"> dokumentace (ověřen</w:t>
      </w:r>
      <w:r w:rsidR="00B37395" w:rsidRPr="00584922">
        <w:rPr>
          <w:rFonts w:cs="Arial"/>
          <w:szCs w:val="22"/>
        </w:rPr>
        <w:t>é</w:t>
      </w:r>
      <w:r w:rsidRPr="00584922">
        <w:rPr>
          <w:rFonts w:cs="Arial"/>
          <w:szCs w:val="22"/>
        </w:rPr>
        <w:t xml:space="preserve"> ve stavebním řízení);</w:t>
      </w:r>
    </w:p>
    <w:p w14:paraId="5B02E54E" w14:textId="77777777" w:rsidR="00931D44" w:rsidRPr="00BD2805" w:rsidRDefault="00931D44" w:rsidP="00FC2E5B">
      <w:pPr>
        <w:spacing w:after="0" w:line="240" w:lineRule="auto"/>
        <w:ind w:left="1457"/>
        <w:jc w:val="both"/>
        <w:rPr>
          <w:rFonts w:cs="Arial"/>
          <w:szCs w:val="22"/>
        </w:rPr>
      </w:pPr>
    </w:p>
    <w:p w14:paraId="1923BF99" w14:textId="77777777" w:rsidR="002F4B53" w:rsidRPr="00006EE7" w:rsidRDefault="00E7685D" w:rsidP="00CC26D5">
      <w:pPr>
        <w:pStyle w:val="TSTextlnkuslovan"/>
        <w:numPr>
          <w:ilvl w:val="1"/>
          <w:numId w:val="3"/>
        </w:numPr>
        <w:tabs>
          <w:tab w:val="clear" w:pos="1588"/>
          <w:tab w:val="num" w:pos="709"/>
        </w:tabs>
        <w:spacing w:after="0" w:line="240" w:lineRule="auto"/>
        <w:ind w:left="709" w:hanging="709"/>
        <w:jc w:val="both"/>
        <w:rPr>
          <w:rFonts w:cs="Arial"/>
          <w:bCs/>
          <w:szCs w:val="22"/>
        </w:rPr>
      </w:pPr>
      <w:r w:rsidRPr="00584922">
        <w:rPr>
          <w:rFonts w:cs="Arial"/>
          <w:bCs/>
          <w:szCs w:val="22"/>
        </w:rPr>
        <w:t>P</w:t>
      </w:r>
      <w:r w:rsidR="0096051C" w:rsidRPr="00584922">
        <w:rPr>
          <w:rFonts w:cs="Arial"/>
          <w:bCs/>
          <w:szCs w:val="22"/>
        </w:rPr>
        <w:t>říkazce</w:t>
      </w:r>
      <w:r w:rsidR="00557B4E" w:rsidRPr="00584922">
        <w:rPr>
          <w:rFonts w:cs="Arial"/>
          <w:bCs/>
          <w:szCs w:val="22"/>
        </w:rPr>
        <w:t xml:space="preserve"> </w:t>
      </w:r>
      <w:r w:rsidRPr="00584922">
        <w:rPr>
          <w:rFonts w:cs="Arial"/>
          <w:bCs/>
          <w:szCs w:val="22"/>
        </w:rPr>
        <w:t>se</w:t>
      </w:r>
      <w:r w:rsidRPr="00584922">
        <w:rPr>
          <w:rFonts w:cs="Arial"/>
          <w:szCs w:val="22"/>
        </w:rPr>
        <w:t xml:space="preserve"> </w:t>
      </w:r>
      <w:r w:rsidR="00E953AF" w:rsidRPr="00584922">
        <w:rPr>
          <w:rFonts w:cs="Arial"/>
          <w:szCs w:val="22"/>
        </w:rPr>
        <w:t>zavazuje, že v rozsahu nevyhnutelně nutném</w:t>
      </w:r>
      <w:r w:rsidRPr="00584922">
        <w:rPr>
          <w:rFonts w:cs="Arial"/>
          <w:bCs/>
          <w:szCs w:val="22"/>
        </w:rPr>
        <w:t xml:space="preserve"> </w:t>
      </w:r>
      <w:r w:rsidR="00E953AF" w:rsidRPr="00584922">
        <w:rPr>
          <w:rFonts w:cs="Arial"/>
          <w:bCs/>
          <w:szCs w:val="22"/>
        </w:rPr>
        <w:t xml:space="preserve">poskytne </w:t>
      </w:r>
      <w:r w:rsidR="00E5106E" w:rsidRPr="00584922">
        <w:rPr>
          <w:rFonts w:cs="Arial"/>
          <w:bCs/>
          <w:szCs w:val="22"/>
        </w:rPr>
        <w:t>příkazníkovi</w:t>
      </w:r>
      <w:r w:rsidR="00E5106E" w:rsidRPr="00584922">
        <w:rPr>
          <w:rFonts w:cs="Arial"/>
          <w:szCs w:val="22"/>
        </w:rPr>
        <w:t xml:space="preserve"> </w:t>
      </w:r>
      <w:r w:rsidRPr="00584922">
        <w:rPr>
          <w:rFonts w:cs="Arial"/>
          <w:szCs w:val="22"/>
        </w:rPr>
        <w:t>na vyzvání</w:t>
      </w:r>
      <w:r w:rsidRPr="00584922" w:rsidDel="00E5106E">
        <w:rPr>
          <w:rFonts w:cs="Arial"/>
          <w:bCs/>
          <w:szCs w:val="22"/>
        </w:rPr>
        <w:t xml:space="preserve"> </w:t>
      </w:r>
      <w:r w:rsidRPr="00584922">
        <w:rPr>
          <w:rFonts w:cs="Arial"/>
          <w:bCs/>
          <w:szCs w:val="22"/>
        </w:rPr>
        <w:t>součinnost nezbytnou pro</w:t>
      </w:r>
      <w:r w:rsidR="00E953AF" w:rsidRPr="00584922">
        <w:rPr>
          <w:rFonts w:cs="Arial"/>
          <w:szCs w:val="22"/>
        </w:rPr>
        <w:t xml:space="preserve"> zajištění podkladů, doplňujících údajů, upřesnění, vyjádření a</w:t>
      </w:r>
      <w:r w:rsidR="00EA5B69" w:rsidRPr="00584922">
        <w:rPr>
          <w:rFonts w:cs="Arial"/>
          <w:szCs w:val="22"/>
          <w:lang w:val="cs-CZ"/>
        </w:rPr>
        <w:t> </w:t>
      </w:r>
      <w:r w:rsidR="00E953AF" w:rsidRPr="00584922">
        <w:rPr>
          <w:rFonts w:cs="Arial"/>
          <w:szCs w:val="22"/>
        </w:rPr>
        <w:t xml:space="preserve">stanovisek, </w:t>
      </w:r>
      <w:r w:rsidR="00D96DAB" w:rsidRPr="00584922">
        <w:rPr>
          <w:rFonts w:cs="Arial"/>
          <w:bCs/>
          <w:szCs w:val="22"/>
        </w:rPr>
        <w:t>jejichž</w:t>
      </w:r>
      <w:r w:rsidR="00D96DAB" w:rsidRPr="00584922">
        <w:rPr>
          <w:rFonts w:cs="Arial"/>
          <w:szCs w:val="22"/>
        </w:rPr>
        <w:t xml:space="preserve"> </w:t>
      </w:r>
      <w:r w:rsidR="00E953AF" w:rsidRPr="00584922">
        <w:rPr>
          <w:rFonts w:cs="Arial"/>
          <w:szCs w:val="22"/>
        </w:rPr>
        <w:t xml:space="preserve">potřeba vznikne v průběhu plnění této smlouvy. </w:t>
      </w:r>
      <w:r w:rsidR="00815857" w:rsidRPr="00584922">
        <w:rPr>
          <w:rFonts w:cs="Arial"/>
          <w:bCs/>
          <w:szCs w:val="22"/>
        </w:rPr>
        <w:t>Tuto součinnost</w:t>
      </w:r>
      <w:r w:rsidR="00E953AF" w:rsidRPr="00584922">
        <w:rPr>
          <w:rFonts w:cs="Arial"/>
          <w:szCs w:val="22"/>
        </w:rPr>
        <w:t xml:space="preserve"> </w:t>
      </w:r>
      <w:r w:rsidR="00E953AF" w:rsidRPr="00584922">
        <w:rPr>
          <w:rFonts w:cs="Arial"/>
          <w:szCs w:val="22"/>
        </w:rPr>
        <w:lastRenderedPageBreak/>
        <w:t xml:space="preserve">poskytne </w:t>
      </w:r>
      <w:r w:rsidR="0096051C" w:rsidRPr="00584922">
        <w:rPr>
          <w:rFonts w:cs="Arial"/>
          <w:bCs/>
          <w:szCs w:val="22"/>
        </w:rPr>
        <w:t>příkazce</w:t>
      </w:r>
      <w:r w:rsidR="00557B4E" w:rsidRPr="00584922">
        <w:rPr>
          <w:rFonts w:cs="Arial"/>
          <w:bCs/>
          <w:szCs w:val="22"/>
        </w:rPr>
        <w:t xml:space="preserve"> </w:t>
      </w:r>
      <w:r w:rsidR="00E5106E" w:rsidRPr="00584922">
        <w:rPr>
          <w:rFonts w:cs="Arial"/>
          <w:bCs/>
          <w:szCs w:val="22"/>
        </w:rPr>
        <w:t>příkazníkovi</w:t>
      </w:r>
      <w:r w:rsidR="00E5106E" w:rsidRPr="00584922">
        <w:rPr>
          <w:rFonts w:cs="Arial"/>
          <w:szCs w:val="22"/>
        </w:rPr>
        <w:t xml:space="preserve"> </w:t>
      </w:r>
      <w:r w:rsidR="00E953AF" w:rsidRPr="00584922">
        <w:rPr>
          <w:rFonts w:cs="Arial"/>
          <w:szCs w:val="22"/>
        </w:rPr>
        <w:t>nejpozději do 1 týdne od jeho požádání. Zvláštní lhůtu</w:t>
      </w:r>
      <w:r w:rsidR="00815857" w:rsidRPr="00584922">
        <w:rPr>
          <w:rFonts w:cs="Arial"/>
          <w:bCs/>
          <w:szCs w:val="22"/>
        </w:rPr>
        <w:t>, jež nebude kratší než 10 pracovních dní,</w:t>
      </w:r>
      <w:r w:rsidR="00E953AF" w:rsidRPr="00584922">
        <w:rPr>
          <w:rFonts w:cs="Arial"/>
          <w:szCs w:val="22"/>
        </w:rPr>
        <w:t xml:space="preserve"> ujednají smluvní strany v případě, kdy se bude jednat o</w:t>
      </w:r>
      <w:r w:rsidR="00EA5B69" w:rsidRPr="00584922">
        <w:rPr>
          <w:rFonts w:cs="Arial"/>
          <w:szCs w:val="22"/>
          <w:lang w:val="cs-CZ"/>
        </w:rPr>
        <w:t> </w:t>
      </w:r>
      <w:r w:rsidR="00815857" w:rsidRPr="00584922">
        <w:rPr>
          <w:rFonts w:cs="Arial"/>
          <w:bCs/>
          <w:szCs w:val="22"/>
        </w:rPr>
        <w:t>součinnost</w:t>
      </w:r>
      <w:r w:rsidR="00E953AF" w:rsidRPr="00584922">
        <w:rPr>
          <w:rFonts w:cs="Arial"/>
          <w:bCs/>
          <w:szCs w:val="22"/>
        </w:rPr>
        <w:t xml:space="preserve">, </w:t>
      </w:r>
      <w:r w:rsidR="00815857" w:rsidRPr="00584922">
        <w:rPr>
          <w:rFonts w:cs="Arial"/>
          <w:bCs/>
          <w:szCs w:val="22"/>
        </w:rPr>
        <w:t>kterou</w:t>
      </w:r>
      <w:r w:rsidR="00815857" w:rsidRPr="00584922">
        <w:rPr>
          <w:rFonts w:cs="Arial"/>
          <w:szCs w:val="22"/>
        </w:rPr>
        <w:t xml:space="preserve"> </w:t>
      </w:r>
      <w:r w:rsidR="00E953AF" w:rsidRPr="00584922">
        <w:rPr>
          <w:rFonts w:cs="Arial"/>
          <w:szCs w:val="22"/>
        </w:rPr>
        <w:t xml:space="preserve">nemůže </w:t>
      </w:r>
      <w:r w:rsidR="0096051C" w:rsidRPr="00584922">
        <w:rPr>
          <w:rFonts w:cs="Arial"/>
          <w:bCs/>
          <w:szCs w:val="22"/>
        </w:rPr>
        <w:t>příkazce</w:t>
      </w:r>
      <w:r w:rsidR="00557B4E" w:rsidRPr="00584922">
        <w:rPr>
          <w:rFonts w:cs="Arial"/>
          <w:szCs w:val="22"/>
        </w:rPr>
        <w:t xml:space="preserve"> </w:t>
      </w:r>
      <w:r w:rsidR="00E953AF" w:rsidRPr="00584922">
        <w:rPr>
          <w:rFonts w:cs="Arial"/>
          <w:szCs w:val="22"/>
        </w:rPr>
        <w:t xml:space="preserve">zabezpečit vlastními silami. </w:t>
      </w:r>
      <w:bookmarkStart w:id="6" w:name="_Ref376503882"/>
      <w:bookmarkEnd w:id="5"/>
    </w:p>
    <w:p w14:paraId="0B7A1765" w14:textId="77777777" w:rsidR="00006EE7" w:rsidRPr="00532315" w:rsidRDefault="00006EE7" w:rsidP="0081332C">
      <w:pPr>
        <w:pStyle w:val="TSTextlnkuslovan"/>
        <w:spacing w:after="0" w:line="240" w:lineRule="auto"/>
        <w:ind w:left="1588"/>
        <w:jc w:val="both"/>
        <w:rPr>
          <w:rFonts w:cs="Arial"/>
          <w:bCs/>
          <w:szCs w:val="22"/>
        </w:rPr>
      </w:pPr>
    </w:p>
    <w:p w14:paraId="65E023C1" w14:textId="77777777" w:rsidR="00E56735" w:rsidRPr="00532315" w:rsidRDefault="00DF097D" w:rsidP="00CC26D5">
      <w:pPr>
        <w:pStyle w:val="TSTextlnkuslovan"/>
        <w:numPr>
          <w:ilvl w:val="1"/>
          <w:numId w:val="3"/>
        </w:numPr>
        <w:tabs>
          <w:tab w:val="clear" w:pos="1588"/>
          <w:tab w:val="num" w:pos="709"/>
        </w:tabs>
        <w:spacing w:after="0" w:line="240" w:lineRule="auto"/>
        <w:ind w:left="709" w:hanging="709"/>
        <w:jc w:val="both"/>
        <w:rPr>
          <w:rFonts w:cs="Arial"/>
          <w:bCs/>
          <w:szCs w:val="22"/>
        </w:rPr>
      </w:pPr>
      <w:r w:rsidRPr="00532315">
        <w:rPr>
          <w:rFonts w:cs="Arial"/>
          <w:bCs/>
          <w:szCs w:val="22"/>
        </w:rPr>
        <w:t>Pokud</w:t>
      </w:r>
      <w:r w:rsidR="00E56735" w:rsidRPr="00532315">
        <w:rPr>
          <w:rFonts w:cs="Arial"/>
          <w:bCs/>
          <w:szCs w:val="22"/>
        </w:rPr>
        <w:t xml:space="preserve"> příkazce neposkytne příkazníkovi součinnost dle odst. </w:t>
      </w:r>
      <w:r w:rsidR="00EA5B69" w:rsidRPr="00532315">
        <w:rPr>
          <w:rFonts w:cs="Arial"/>
          <w:bCs/>
          <w:szCs w:val="22"/>
          <w:lang w:val="cs-CZ"/>
        </w:rPr>
        <w:t>5.2</w:t>
      </w:r>
      <w:r w:rsidR="00E56735" w:rsidRPr="00532315">
        <w:rPr>
          <w:rFonts w:cs="Arial"/>
          <w:bCs/>
          <w:szCs w:val="22"/>
        </w:rPr>
        <w:t xml:space="preserve"> této smlouvy</w:t>
      </w:r>
      <w:r w:rsidR="003F6DF1" w:rsidRPr="00532315">
        <w:rPr>
          <w:rFonts w:cs="Arial"/>
          <w:bCs/>
          <w:szCs w:val="22"/>
        </w:rPr>
        <w:t xml:space="preserve"> ve lhůtě tam uvedené</w:t>
      </w:r>
      <w:r w:rsidR="00E56735" w:rsidRPr="00532315">
        <w:rPr>
          <w:rFonts w:cs="Arial"/>
          <w:bCs/>
          <w:szCs w:val="22"/>
        </w:rPr>
        <w:t>, je příkazník oprávněn písemně vyzvat příkazce k poskytnutí této součinnosti v</w:t>
      </w:r>
      <w:r w:rsidR="002950F6" w:rsidRPr="00532315">
        <w:rPr>
          <w:rFonts w:cs="Arial"/>
          <w:bCs/>
          <w:szCs w:val="22"/>
        </w:rPr>
        <w:t> </w:t>
      </w:r>
      <w:r w:rsidR="00E56735" w:rsidRPr="00532315">
        <w:rPr>
          <w:rFonts w:cs="Arial"/>
          <w:bCs/>
          <w:szCs w:val="22"/>
        </w:rPr>
        <w:t>přiměřené</w:t>
      </w:r>
      <w:r w:rsidR="002950F6" w:rsidRPr="00532315">
        <w:rPr>
          <w:rFonts w:cs="Arial"/>
          <w:bCs/>
          <w:szCs w:val="22"/>
        </w:rPr>
        <w:t xml:space="preserve"> dodatečné</w:t>
      </w:r>
      <w:r w:rsidR="00E56735" w:rsidRPr="00532315">
        <w:rPr>
          <w:rFonts w:cs="Arial"/>
          <w:bCs/>
          <w:szCs w:val="22"/>
        </w:rPr>
        <w:t xml:space="preserve"> lhůtě, jež však nesmí být kratší než 5 pracovních dní. </w:t>
      </w:r>
      <w:r w:rsidR="00122FA3" w:rsidRPr="00532315">
        <w:rPr>
          <w:rFonts w:cs="Arial"/>
          <w:bCs/>
          <w:szCs w:val="22"/>
        </w:rPr>
        <w:t>V případě marného</w:t>
      </w:r>
      <w:r w:rsidR="00060AD2" w:rsidRPr="00532315">
        <w:rPr>
          <w:rFonts w:cs="Arial"/>
          <w:bCs/>
          <w:szCs w:val="22"/>
        </w:rPr>
        <w:t xml:space="preserve"> upl</w:t>
      </w:r>
      <w:r w:rsidR="00122FA3" w:rsidRPr="00532315">
        <w:rPr>
          <w:rFonts w:cs="Arial"/>
          <w:bCs/>
          <w:szCs w:val="22"/>
        </w:rPr>
        <w:t>ynutí</w:t>
      </w:r>
      <w:r w:rsidR="00060AD2" w:rsidRPr="00532315">
        <w:rPr>
          <w:rFonts w:cs="Arial"/>
          <w:bCs/>
          <w:szCs w:val="22"/>
        </w:rPr>
        <w:t xml:space="preserve"> této lhůty je příkazník oprávněn od této smlouvy odstoupit. </w:t>
      </w:r>
      <w:bookmarkEnd w:id="6"/>
    </w:p>
    <w:p w14:paraId="62C88771" w14:textId="77777777" w:rsidR="00006EE7" w:rsidRPr="00584922" w:rsidRDefault="00006EE7" w:rsidP="0081332C">
      <w:pPr>
        <w:pStyle w:val="TSTextlnkuslovan"/>
        <w:spacing w:after="0" w:line="240" w:lineRule="auto"/>
        <w:ind w:left="1588"/>
        <w:jc w:val="both"/>
        <w:rPr>
          <w:rFonts w:cs="Arial"/>
          <w:bCs/>
          <w:szCs w:val="22"/>
        </w:rPr>
      </w:pPr>
    </w:p>
    <w:p w14:paraId="4200DC35" w14:textId="77777777" w:rsidR="00006EE7" w:rsidRPr="0081332C" w:rsidRDefault="0096051C"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bCs/>
          <w:szCs w:val="22"/>
        </w:rPr>
        <w:t>Příkazce</w:t>
      </w:r>
      <w:r w:rsidR="00557B4E" w:rsidRPr="00584922">
        <w:rPr>
          <w:rFonts w:cs="Arial"/>
          <w:szCs w:val="22"/>
        </w:rPr>
        <w:t xml:space="preserve"> </w:t>
      </w:r>
      <w:r w:rsidR="00E953AF" w:rsidRPr="00584922">
        <w:rPr>
          <w:rFonts w:cs="Arial"/>
          <w:szCs w:val="22"/>
        </w:rPr>
        <w:t xml:space="preserve">poskytne </w:t>
      </w:r>
      <w:r w:rsidR="00E5106E" w:rsidRPr="00584922">
        <w:rPr>
          <w:rFonts w:cs="Arial"/>
          <w:bCs/>
          <w:szCs w:val="22"/>
        </w:rPr>
        <w:t>příkazníkovi</w:t>
      </w:r>
      <w:r w:rsidR="00E5106E" w:rsidRPr="00584922">
        <w:rPr>
          <w:rFonts w:cs="Arial"/>
          <w:szCs w:val="22"/>
        </w:rPr>
        <w:t xml:space="preserve"> </w:t>
      </w:r>
      <w:r w:rsidR="00E9264F">
        <w:rPr>
          <w:rFonts w:cs="Arial"/>
          <w:szCs w:val="22"/>
          <w:lang w:val="cs-CZ"/>
        </w:rPr>
        <w:t xml:space="preserve">součinnost </w:t>
      </w:r>
      <w:r w:rsidR="00E953AF" w:rsidRPr="00584922">
        <w:rPr>
          <w:rFonts w:cs="Arial"/>
          <w:szCs w:val="22"/>
        </w:rPr>
        <w:t xml:space="preserve">pro </w:t>
      </w:r>
      <w:r w:rsidR="00224EC3" w:rsidRPr="00584922">
        <w:rPr>
          <w:rFonts w:cs="Arial"/>
          <w:bCs/>
          <w:szCs w:val="22"/>
        </w:rPr>
        <w:t>provedení investorsko-inženýrských činností</w:t>
      </w:r>
      <w:r w:rsidR="00224EC3" w:rsidRPr="00584922">
        <w:rPr>
          <w:rFonts w:cs="Arial"/>
          <w:szCs w:val="22"/>
        </w:rPr>
        <w:t xml:space="preserve"> </w:t>
      </w:r>
      <w:r w:rsidR="00E953AF" w:rsidRPr="00584922">
        <w:rPr>
          <w:rFonts w:cs="Arial"/>
          <w:szCs w:val="22"/>
        </w:rPr>
        <w:t xml:space="preserve">a pro výpočet ceny </w:t>
      </w:r>
      <w:r w:rsidR="00E953AF" w:rsidRPr="00584922">
        <w:rPr>
          <w:rFonts w:cs="Arial"/>
          <w:bCs/>
          <w:szCs w:val="22"/>
        </w:rPr>
        <w:t>údaj</w:t>
      </w:r>
      <w:r w:rsidR="00021E94" w:rsidRPr="00584922">
        <w:rPr>
          <w:rFonts w:cs="Arial"/>
          <w:bCs/>
          <w:szCs w:val="22"/>
        </w:rPr>
        <w:t>e</w:t>
      </w:r>
      <w:r w:rsidR="00E953AF" w:rsidRPr="00584922">
        <w:rPr>
          <w:rFonts w:cs="Arial"/>
          <w:szCs w:val="22"/>
        </w:rPr>
        <w:t xml:space="preserve"> o nákladech stavby.</w:t>
      </w:r>
    </w:p>
    <w:p w14:paraId="360CB525" w14:textId="77777777" w:rsidR="00006EE7" w:rsidRPr="00584922" w:rsidRDefault="00006EE7" w:rsidP="0081332C">
      <w:pPr>
        <w:pStyle w:val="TSTextlnkuslovan"/>
        <w:spacing w:after="0" w:line="240" w:lineRule="auto"/>
        <w:ind w:left="1588"/>
        <w:jc w:val="both"/>
        <w:rPr>
          <w:rFonts w:cs="Arial"/>
          <w:szCs w:val="22"/>
        </w:rPr>
      </w:pPr>
    </w:p>
    <w:p w14:paraId="208E28C1" w14:textId="77777777" w:rsidR="00C16D8B" w:rsidRDefault="00C16D8B" w:rsidP="00CC26D5">
      <w:pPr>
        <w:pStyle w:val="TSTextlnkuslovan"/>
        <w:numPr>
          <w:ilvl w:val="1"/>
          <w:numId w:val="3"/>
        </w:numPr>
        <w:tabs>
          <w:tab w:val="clear" w:pos="1588"/>
          <w:tab w:val="num" w:pos="709"/>
        </w:tabs>
        <w:spacing w:after="0" w:line="240" w:lineRule="auto"/>
        <w:ind w:left="709" w:hanging="709"/>
        <w:jc w:val="both"/>
        <w:rPr>
          <w:rFonts w:cs="Arial"/>
          <w:bCs/>
          <w:szCs w:val="22"/>
        </w:rPr>
      </w:pPr>
      <w:r w:rsidRPr="00584922">
        <w:rPr>
          <w:rFonts w:cs="Arial"/>
          <w:bCs/>
          <w:szCs w:val="22"/>
        </w:rPr>
        <w:t xml:space="preserve">Smluvní strany si veškeré pokyny a informace předávají </w:t>
      </w:r>
      <w:r w:rsidR="00A25BE6" w:rsidRPr="00584922">
        <w:rPr>
          <w:rFonts w:cs="Arial"/>
          <w:bCs/>
          <w:szCs w:val="22"/>
          <w:lang w:val="cs-CZ"/>
        </w:rPr>
        <w:t xml:space="preserve">písemnou </w:t>
      </w:r>
      <w:r w:rsidR="00E9264F">
        <w:rPr>
          <w:rFonts w:cs="Arial"/>
          <w:bCs/>
          <w:szCs w:val="22"/>
          <w:lang w:val="cs-CZ"/>
        </w:rPr>
        <w:t xml:space="preserve">nebo elektronickou </w:t>
      </w:r>
      <w:r w:rsidR="00A25BE6" w:rsidRPr="00584922">
        <w:rPr>
          <w:rFonts w:cs="Arial"/>
          <w:bCs/>
          <w:szCs w:val="22"/>
          <w:lang w:val="cs-CZ"/>
        </w:rPr>
        <w:t>formou</w:t>
      </w:r>
      <w:r w:rsidR="00E9264F">
        <w:rPr>
          <w:rFonts w:cs="Arial"/>
          <w:bCs/>
          <w:szCs w:val="22"/>
          <w:lang w:val="cs-CZ"/>
        </w:rPr>
        <w:t>.</w:t>
      </w:r>
      <w:r w:rsidRPr="00584922">
        <w:rPr>
          <w:rFonts w:cs="Arial"/>
          <w:bCs/>
          <w:szCs w:val="22"/>
        </w:rPr>
        <w:t xml:space="preserve"> </w:t>
      </w:r>
    </w:p>
    <w:p w14:paraId="08BE4590" w14:textId="77777777" w:rsidR="00006EE7" w:rsidRPr="00584922" w:rsidRDefault="00006EE7" w:rsidP="0081332C">
      <w:pPr>
        <w:pStyle w:val="TSTextlnkuslovan"/>
        <w:spacing w:after="0" w:line="240" w:lineRule="auto"/>
        <w:ind w:left="1588"/>
        <w:jc w:val="both"/>
        <w:rPr>
          <w:rFonts w:cs="Arial"/>
          <w:bCs/>
          <w:szCs w:val="22"/>
        </w:rPr>
      </w:pPr>
    </w:p>
    <w:p w14:paraId="067F69CD" w14:textId="77777777" w:rsidR="00345E6E" w:rsidRPr="00584922" w:rsidRDefault="007E394E" w:rsidP="00CC26D5">
      <w:pPr>
        <w:pStyle w:val="TSTextlnkuslovan"/>
        <w:numPr>
          <w:ilvl w:val="1"/>
          <w:numId w:val="3"/>
        </w:numPr>
        <w:tabs>
          <w:tab w:val="clear" w:pos="1588"/>
          <w:tab w:val="num" w:pos="709"/>
        </w:tabs>
        <w:spacing w:after="0" w:line="240" w:lineRule="auto"/>
        <w:ind w:left="709" w:hanging="709"/>
        <w:jc w:val="both"/>
        <w:rPr>
          <w:rFonts w:cs="Arial"/>
          <w:bCs/>
          <w:szCs w:val="22"/>
        </w:rPr>
      </w:pPr>
      <w:r w:rsidRPr="00584922">
        <w:rPr>
          <w:rFonts w:cs="Arial"/>
          <w:bCs/>
          <w:szCs w:val="22"/>
        </w:rPr>
        <w:t>Kontaktní osob</w:t>
      </w:r>
      <w:r w:rsidR="0096683C" w:rsidRPr="00584922">
        <w:rPr>
          <w:rFonts w:cs="Arial"/>
          <w:bCs/>
          <w:szCs w:val="22"/>
          <w:lang w:val="cs-CZ"/>
        </w:rPr>
        <w:t>ou</w:t>
      </w:r>
      <w:r w:rsidRPr="00584922">
        <w:rPr>
          <w:rFonts w:cs="Arial"/>
          <w:bCs/>
          <w:szCs w:val="22"/>
        </w:rPr>
        <w:t xml:space="preserve"> příkazce</w:t>
      </w:r>
      <w:r w:rsidR="0096683C" w:rsidRPr="00584922">
        <w:rPr>
          <w:rFonts w:cs="Arial"/>
          <w:bCs/>
          <w:szCs w:val="22"/>
        </w:rPr>
        <w:t>, jež j</w:t>
      </w:r>
      <w:r w:rsidR="0096683C" w:rsidRPr="00584922">
        <w:rPr>
          <w:rFonts w:cs="Arial"/>
          <w:bCs/>
          <w:szCs w:val="22"/>
          <w:lang w:val="cs-CZ"/>
        </w:rPr>
        <w:t>e</w:t>
      </w:r>
      <w:r w:rsidRPr="00584922">
        <w:rPr>
          <w:rFonts w:cs="Arial"/>
          <w:bCs/>
          <w:szCs w:val="22"/>
        </w:rPr>
        <w:t xml:space="preserve"> současně pracovník</w:t>
      </w:r>
      <w:r w:rsidR="0096683C" w:rsidRPr="00584922">
        <w:rPr>
          <w:rFonts w:cs="Arial"/>
          <w:bCs/>
          <w:szCs w:val="22"/>
          <w:lang w:val="cs-CZ"/>
        </w:rPr>
        <w:t>em</w:t>
      </w:r>
      <w:r w:rsidRPr="00584922">
        <w:rPr>
          <w:rFonts w:cs="Arial"/>
          <w:bCs/>
          <w:szCs w:val="22"/>
        </w:rPr>
        <w:t xml:space="preserve"> příkazce</w:t>
      </w:r>
      <w:r w:rsidR="00557B4E" w:rsidRPr="00584922">
        <w:rPr>
          <w:rFonts w:cs="Arial"/>
          <w:bCs/>
          <w:szCs w:val="22"/>
        </w:rPr>
        <w:t xml:space="preserve"> </w:t>
      </w:r>
      <w:r w:rsidR="00E953AF" w:rsidRPr="00584922">
        <w:rPr>
          <w:rFonts w:cs="Arial"/>
          <w:bCs/>
          <w:szCs w:val="22"/>
        </w:rPr>
        <w:t xml:space="preserve">určeným pro </w:t>
      </w:r>
      <w:r w:rsidR="00021E94" w:rsidRPr="00584922">
        <w:rPr>
          <w:rFonts w:cs="Arial"/>
          <w:bCs/>
          <w:szCs w:val="22"/>
        </w:rPr>
        <w:t>poskytování součinnosti v běžném rozsahu</w:t>
      </w:r>
      <w:r w:rsidRPr="00584922">
        <w:rPr>
          <w:rFonts w:cs="Arial"/>
          <w:bCs/>
          <w:szCs w:val="22"/>
        </w:rPr>
        <w:t>,</w:t>
      </w:r>
      <w:r w:rsidR="00021E94" w:rsidRPr="00584922">
        <w:rPr>
          <w:rFonts w:cs="Arial"/>
          <w:bCs/>
          <w:szCs w:val="22"/>
        </w:rPr>
        <w:t xml:space="preserve"> j</w:t>
      </w:r>
      <w:r w:rsidR="0096683C" w:rsidRPr="00584922">
        <w:rPr>
          <w:rFonts w:cs="Arial"/>
          <w:bCs/>
          <w:szCs w:val="22"/>
          <w:lang w:val="cs-CZ"/>
        </w:rPr>
        <w:t>e</w:t>
      </w:r>
      <w:r w:rsidR="00BE4048" w:rsidRPr="00584922">
        <w:rPr>
          <w:rFonts w:cs="Arial"/>
          <w:bCs/>
          <w:szCs w:val="22"/>
        </w:rPr>
        <w:t>:</w:t>
      </w:r>
      <w:r w:rsidR="00E953AF" w:rsidRPr="00584922">
        <w:rPr>
          <w:rFonts w:cs="Arial"/>
          <w:bCs/>
          <w:szCs w:val="22"/>
        </w:rPr>
        <w:t xml:space="preserve"> </w:t>
      </w:r>
    </w:p>
    <w:p w14:paraId="610A91B2" w14:textId="77777777" w:rsidR="008F712D" w:rsidRPr="00584922" w:rsidRDefault="008F712D" w:rsidP="004B0FAE">
      <w:pPr>
        <w:pStyle w:val="TSTextlnkuslovan"/>
        <w:spacing w:after="0" w:line="240" w:lineRule="auto"/>
        <w:ind w:left="792"/>
        <w:jc w:val="both"/>
        <w:rPr>
          <w:rFonts w:cs="Arial"/>
          <w:szCs w:val="22"/>
          <w:lang w:val="cs-CZ"/>
        </w:rPr>
      </w:pPr>
    </w:p>
    <w:p w14:paraId="7CB1ACDB" w14:textId="77777777" w:rsidR="00D152E0" w:rsidRPr="00584922" w:rsidRDefault="00D152E0" w:rsidP="00D152E0">
      <w:pPr>
        <w:pStyle w:val="TSTextlnkuslovan"/>
        <w:spacing w:before="120" w:after="0" w:line="240" w:lineRule="auto"/>
        <w:ind w:left="1560" w:hanging="851"/>
        <w:jc w:val="both"/>
        <w:rPr>
          <w:rFonts w:cs="Arial"/>
          <w:szCs w:val="22"/>
          <w:lang w:val="cs-CZ"/>
        </w:rPr>
      </w:pPr>
      <w:r w:rsidRPr="00584922">
        <w:rPr>
          <w:rFonts w:cs="Arial"/>
          <w:szCs w:val="22"/>
        </w:rPr>
        <w:t>Jméno:</w:t>
      </w:r>
      <w:r w:rsidRPr="00584922">
        <w:rPr>
          <w:rFonts w:cs="Arial"/>
          <w:szCs w:val="22"/>
        </w:rPr>
        <w:tab/>
      </w:r>
      <w:r>
        <w:rPr>
          <w:rFonts w:cs="Arial"/>
          <w:szCs w:val="22"/>
          <w:lang w:val="cs-CZ"/>
        </w:rPr>
        <w:t>Ing. Přemysl Ulrich</w:t>
      </w:r>
    </w:p>
    <w:p w14:paraId="47414059" w14:textId="7BD346CC" w:rsidR="00D152E0" w:rsidRDefault="00D152E0" w:rsidP="00D152E0">
      <w:pPr>
        <w:pStyle w:val="TSTextlnkuslovan"/>
        <w:spacing w:after="0" w:line="240" w:lineRule="auto"/>
        <w:ind w:left="1560" w:hanging="851"/>
        <w:jc w:val="both"/>
        <w:rPr>
          <w:rFonts w:eastAsia="Lucida Sans Unicode" w:cs="Arial"/>
          <w:szCs w:val="22"/>
          <w:lang w:val="fr-FR"/>
        </w:rPr>
      </w:pPr>
      <w:r w:rsidRPr="00584922">
        <w:rPr>
          <w:rFonts w:cs="Arial"/>
          <w:szCs w:val="22"/>
        </w:rPr>
        <w:t>Telefon:</w:t>
      </w:r>
      <w:r w:rsidRPr="00584922">
        <w:rPr>
          <w:rFonts w:cs="Arial"/>
          <w:szCs w:val="22"/>
        </w:rPr>
        <w:tab/>
      </w:r>
    </w:p>
    <w:p w14:paraId="2D4E7AAA" w14:textId="734FF106" w:rsidR="00D152E0" w:rsidRPr="005A69E1" w:rsidRDefault="00D152E0" w:rsidP="00D152E0">
      <w:pPr>
        <w:pStyle w:val="TSTextlnkuslovan"/>
        <w:spacing w:after="0" w:line="240" w:lineRule="auto"/>
        <w:ind w:left="1560" w:hanging="851"/>
        <w:jc w:val="both"/>
        <w:rPr>
          <w:rFonts w:cs="Arial"/>
          <w:szCs w:val="22"/>
          <w:lang w:val="cs-CZ"/>
        </w:rPr>
      </w:pPr>
      <w:r w:rsidRPr="00584922">
        <w:rPr>
          <w:rFonts w:cs="Arial"/>
          <w:szCs w:val="22"/>
        </w:rPr>
        <w:t>E-mail:</w:t>
      </w:r>
      <w:r w:rsidRPr="00584922">
        <w:rPr>
          <w:rFonts w:cs="Arial"/>
          <w:szCs w:val="22"/>
        </w:rPr>
        <w:tab/>
      </w:r>
      <w:r>
        <w:rPr>
          <w:rFonts w:cs="Arial"/>
          <w:szCs w:val="22"/>
          <w:lang w:val="cs-CZ"/>
        </w:rPr>
        <w:t xml:space="preserve"> </w:t>
      </w:r>
    </w:p>
    <w:p w14:paraId="36C4878D" w14:textId="77777777" w:rsidR="00D152E0" w:rsidRPr="00584922" w:rsidRDefault="00D152E0" w:rsidP="00D152E0">
      <w:pPr>
        <w:pStyle w:val="TSTextlnkuslovan"/>
        <w:spacing w:after="0" w:line="240" w:lineRule="auto"/>
        <w:ind w:left="792"/>
        <w:jc w:val="both"/>
        <w:rPr>
          <w:rFonts w:cs="Arial"/>
          <w:bCs/>
          <w:szCs w:val="22"/>
          <w:lang w:val="cs-CZ"/>
        </w:rPr>
      </w:pPr>
    </w:p>
    <w:p w14:paraId="2C91041D" w14:textId="77777777" w:rsidR="00D152E0" w:rsidRPr="00584922" w:rsidRDefault="00D152E0" w:rsidP="00D152E0">
      <w:pPr>
        <w:pStyle w:val="TSTextlnkuslovan"/>
        <w:spacing w:after="0" w:line="240" w:lineRule="auto"/>
        <w:ind w:left="709"/>
        <w:jc w:val="both"/>
        <w:rPr>
          <w:rFonts w:cs="Arial"/>
          <w:bCs/>
          <w:szCs w:val="22"/>
        </w:rPr>
      </w:pPr>
      <w:r w:rsidRPr="00584922">
        <w:rPr>
          <w:rFonts w:cs="Arial"/>
          <w:bCs/>
          <w:szCs w:val="22"/>
        </w:rPr>
        <w:t xml:space="preserve">Kontaktními osobami příkazníka jsou: </w:t>
      </w:r>
    </w:p>
    <w:p w14:paraId="5257A8D9" w14:textId="2ED1C295" w:rsidR="00D152E0" w:rsidRPr="00B45D05" w:rsidRDefault="00D152E0" w:rsidP="00D152E0">
      <w:pPr>
        <w:pStyle w:val="TSTextlnkuslovan"/>
        <w:spacing w:after="0" w:line="240" w:lineRule="auto"/>
        <w:ind w:left="1560" w:hanging="851"/>
        <w:jc w:val="both"/>
        <w:rPr>
          <w:rFonts w:cs="Arial"/>
          <w:szCs w:val="22"/>
          <w:lang w:val="cs-CZ"/>
        </w:rPr>
      </w:pPr>
      <w:r w:rsidRPr="00584922">
        <w:rPr>
          <w:rFonts w:cs="Arial"/>
          <w:szCs w:val="22"/>
        </w:rPr>
        <w:t>Jméno:</w:t>
      </w:r>
      <w:r w:rsidRPr="00584922">
        <w:rPr>
          <w:rFonts w:cs="Arial"/>
          <w:szCs w:val="22"/>
        </w:rPr>
        <w:tab/>
      </w:r>
    </w:p>
    <w:p w14:paraId="07F55E48" w14:textId="40229FA7" w:rsidR="00D152E0" w:rsidRPr="00584922" w:rsidRDefault="00D152E0" w:rsidP="00D152E0">
      <w:pPr>
        <w:pStyle w:val="TSTextlnkuslovan"/>
        <w:spacing w:after="0" w:line="240" w:lineRule="auto"/>
        <w:ind w:left="1560" w:hanging="851"/>
        <w:jc w:val="both"/>
        <w:rPr>
          <w:rFonts w:cs="Arial"/>
          <w:szCs w:val="22"/>
        </w:rPr>
      </w:pPr>
      <w:r w:rsidRPr="00584922">
        <w:rPr>
          <w:rFonts w:cs="Arial"/>
          <w:szCs w:val="22"/>
        </w:rPr>
        <w:t>Telefon:</w:t>
      </w:r>
      <w:r w:rsidRPr="00584922">
        <w:rPr>
          <w:rFonts w:cs="Arial"/>
          <w:szCs w:val="22"/>
        </w:rPr>
        <w:tab/>
        <w:t xml:space="preserve"> </w:t>
      </w:r>
    </w:p>
    <w:p w14:paraId="6B2EB4A3" w14:textId="0B539520" w:rsidR="00D152E0" w:rsidRDefault="00D152E0" w:rsidP="00D152E0">
      <w:pPr>
        <w:pStyle w:val="TSTextlnkuslovan"/>
        <w:spacing w:after="0" w:line="240" w:lineRule="auto"/>
        <w:ind w:left="1560" w:hanging="851"/>
        <w:jc w:val="both"/>
        <w:rPr>
          <w:rFonts w:cs="Arial"/>
          <w:szCs w:val="22"/>
          <w:lang w:val="cs-CZ"/>
        </w:rPr>
      </w:pPr>
      <w:r w:rsidRPr="00584922">
        <w:rPr>
          <w:rFonts w:cs="Arial"/>
          <w:szCs w:val="22"/>
        </w:rPr>
        <w:t>E-mail:</w:t>
      </w:r>
      <w:r w:rsidRPr="00584922">
        <w:rPr>
          <w:rFonts w:cs="Arial"/>
          <w:szCs w:val="22"/>
        </w:rPr>
        <w:tab/>
      </w:r>
    </w:p>
    <w:p w14:paraId="79D4D22A" w14:textId="77777777" w:rsidR="00D152E0" w:rsidRDefault="00D152E0" w:rsidP="00D152E0">
      <w:pPr>
        <w:pStyle w:val="TSTextlnkuslovan"/>
        <w:spacing w:before="120" w:after="0" w:line="240" w:lineRule="auto"/>
        <w:ind w:left="1560" w:hanging="851"/>
        <w:jc w:val="both"/>
        <w:rPr>
          <w:rFonts w:cs="Arial"/>
          <w:szCs w:val="22"/>
          <w:lang w:val="cs-CZ"/>
        </w:rPr>
      </w:pPr>
    </w:p>
    <w:p w14:paraId="748F8652" w14:textId="629C54CC" w:rsidR="00D152E0" w:rsidRPr="00B45D05" w:rsidRDefault="00D152E0" w:rsidP="00D152E0">
      <w:pPr>
        <w:pStyle w:val="TSTextlnkuslovan"/>
        <w:spacing w:after="0" w:line="240" w:lineRule="auto"/>
        <w:ind w:left="1560" w:hanging="851"/>
        <w:jc w:val="both"/>
        <w:rPr>
          <w:rFonts w:cs="Arial"/>
          <w:szCs w:val="22"/>
          <w:lang w:val="cs-CZ"/>
        </w:rPr>
      </w:pPr>
      <w:r w:rsidRPr="00584922">
        <w:rPr>
          <w:rFonts w:cs="Arial"/>
          <w:szCs w:val="22"/>
        </w:rPr>
        <w:t>Jméno:</w:t>
      </w:r>
      <w:r w:rsidRPr="00584922">
        <w:rPr>
          <w:rFonts w:cs="Arial"/>
          <w:szCs w:val="22"/>
        </w:rPr>
        <w:tab/>
      </w:r>
    </w:p>
    <w:p w14:paraId="4120FBBD" w14:textId="226DF92B" w:rsidR="00D152E0" w:rsidRPr="00584922" w:rsidRDefault="00D152E0" w:rsidP="00D152E0">
      <w:pPr>
        <w:pStyle w:val="TSTextlnkuslovan"/>
        <w:spacing w:after="0" w:line="240" w:lineRule="auto"/>
        <w:ind w:left="1560" w:hanging="851"/>
        <w:jc w:val="both"/>
        <w:rPr>
          <w:rFonts w:cs="Arial"/>
          <w:szCs w:val="22"/>
        </w:rPr>
      </w:pPr>
      <w:r w:rsidRPr="00584922">
        <w:rPr>
          <w:rFonts w:cs="Arial"/>
          <w:szCs w:val="22"/>
        </w:rPr>
        <w:t>Telefon:</w:t>
      </w:r>
      <w:r w:rsidRPr="00584922">
        <w:rPr>
          <w:rFonts w:cs="Arial"/>
          <w:szCs w:val="22"/>
        </w:rPr>
        <w:tab/>
        <w:t xml:space="preserve"> </w:t>
      </w:r>
    </w:p>
    <w:p w14:paraId="2D81B09F" w14:textId="6FFC9F0A" w:rsidR="00C16D8B" w:rsidRPr="00584922" w:rsidRDefault="00D152E0" w:rsidP="00D152E0">
      <w:pPr>
        <w:pStyle w:val="TSTextlnkuslovan"/>
        <w:spacing w:after="0" w:line="240" w:lineRule="auto"/>
        <w:ind w:left="1560" w:hanging="851"/>
        <w:jc w:val="both"/>
        <w:rPr>
          <w:rFonts w:cs="Arial"/>
          <w:szCs w:val="22"/>
          <w:lang w:val="cs-CZ"/>
        </w:rPr>
      </w:pPr>
      <w:r w:rsidRPr="00584922">
        <w:rPr>
          <w:rFonts w:cs="Arial"/>
          <w:szCs w:val="22"/>
        </w:rPr>
        <w:t>E-mail:</w:t>
      </w:r>
      <w:r w:rsidRPr="00584922">
        <w:rPr>
          <w:rFonts w:cs="Arial"/>
          <w:szCs w:val="22"/>
        </w:rPr>
        <w:tab/>
      </w:r>
    </w:p>
    <w:p w14:paraId="63617CEE" w14:textId="77777777" w:rsidR="00D90930" w:rsidRPr="00584922" w:rsidRDefault="00D90930" w:rsidP="0081332C">
      <w:pPr>
        <w:pStyle w:val="TSTextlnkuslovan"/>
        <w:spacing w:after="0" w:line="240" w:lineRule="auto"/>
        <w:jc w:val="both"/>
        <w:rPr>
          <w:rFonts w:cs="Arial"/>
          <w:szCs w:val="22"/>
          <w:lang w:val="cs-CZ"/>
        </w:rPr>
      </w:pPr>
    </w:p>
    <w:p w14:paraId="2E02A701" w14:textId="77777777" w:rsidR="008F712D" w:rsidRPr="00584922" w:rsidRDefault="008F712D" w:rsidP="004B0FAE">
      <w:pPr>
        <w:pStyle w:val="TSTextlnkuslovan"/>
        <w:spacing w:after="0" w:line="240" w:lineRule="auto"/>
        <w:ind w:left="792"/>
        <w:jc w:val="both"/>
        <w:rPr>
          <w:rFonts w:cs="Arial"/>
          <w:szCs w:val="22"/>
          <w:lang w:val="cs-CZ"/>
        </w:rPr>
      </w:pPr>
    </w:p>
    <w:p w14:paraId="36CDA476" w14:textId="77777777" w:rsidR="003162F4" w:rsidRPr="00584922" w:rsidRDefault="003162F4" w:rsidP="00CC26D5">
      <w:pPr>
        <w:pStyle w:val="Odstavecseseznamem"/>
        <w:numPr>
          <w:ilvl w:val="0"/>
          <w:numId w:val="3"/>
        </w:numPr>
        <w:spacing w:after="0" w:line="240" w:lineRule="auto"/>
        <w:ind w:left="709"/>
        <w:contextualSpacing w:val="0"/>
        <w:jc w:val="center"/>
        <w:rPr>
          <w:rFonts w:cs="Arial"/>
          <w:szCs w:val="22"/>
        </w:rPr>
      </w:pPr>
      <w:r w:rsidRPr="00584922">
        <w:rPr>
          <w:rFonts w:cs="Arial"/>
          <w:b/>
          <w:szCs w:val="22"/>
          <w:u w:val="single"/>
        </w:rPr>
        <w:br/>
      </w:r>
      <w:r w:rsidR="00C56067" w:rsidRPr="00584922">
        <w:rPr>
          <w:rFonts w:cs="Arial"/>
          <w:b/>
          <w:szCs w:val="22"/>
          <w:u w:val="single"/>
        </w:rPr>
        <w:t>Odměna příkazníka</w:t>
      </w:r>
      <w:r w:rsidR="00864FA3" w:rsidRPr="00584922">
        <w:rPr>
          <w:rFonts w:cs="Arial"/>
          <w:b/>
          <w:szCs w:val="22"/>
          <w:u w:val="single"/>
        </w:rPr>
        <w:t xml:space="preserve"> a platební podmínky</w:t>
      </w:r>
    </w:p>
    <w:p w14:paraId="0A2B0735" w14:textId="77777777" w:rsidR="002F4B53" w:rsidRDefault="002F4B53" w:rsidP="002F4B53">
      <w:pPr>
        <w:pStyle w:val="Odstavecseseznamem"/>
        <w:spacing w:after="0" w:line="240" w:lineRule="auto"/>
        <w:contextualSpacing w:val="0"/>
        <w:jc w:val="center"/>
        <w:rPr>
          <w:rFonts w:cs="Arial"/>
          <w:szCs w:val="22"/>
        </w:rPr>
      </w:pPr>
    </w:p>
    <w:p w14:paraId="2FC0228B" w14:textId="77777777" w:rsidR="00E2645B" w:rsidRPr="00584922" w:rsidRDefault="00E2645B" w:rsidP="002F4B53">
      <w:pPr>
        <w:pStyle w:val="Odstavecseseznamem"/>
        <w:spacing w:after="0" w:line="240" w:lineRule="auto"/>
        <w:contextualSpacing w:val="0"/>
        <w:jc w:val="center"/>
        <w:rPr>
          <w:rFonts w:cs="Arial"/>
          <w:szCs w:val="22"/>
        </w:rPr>
      </w:pPr>
    </w:p>
    <w:p w14:paraId="78FA015D" w14:textId="655C086A" w:rsidR="00DD53E6" w:rsidRPr="00E2645B" w:rsidRDefault="00B154EC" w:rsidP="00A66659">
      <w:pPr>
        <w:pStyle w:val="Odstavecseseznamem"/>
        <w:numPr>
          <w:ilvl w:val="1"/>
          <w:numId w:val="3"/>
        </w:numPr>
        <w:tabs>
          <w:tab w:val="clear" w:pos="1588"/>
          <w:tab w:val="num" w:pos="709"/>
        </w:tabs>
        <w:spacing w:after="0" w:line="240" w:lineRule="auto"/>
        <w:ind w:left="709" w:hanging="709"/>
        <w:jc w:val="both"/>
        <w:rPr>
          <w:rFonts w:cs="Arial"/>
          <w:iCs/>
          <w:szCs w:val="22"/>
        </w:rPr>
      </w:pPr>
      <w:r w:rsidRPr="00E2645B">
        <w:rPr>
          <w:rFonts w:cs="Arial"/>
          <w:iCs/>
          <w:szCs w:val="22"/>
        </w:rPr>
        <w:t>Odměna za provedení investorsko-inženýrských činností činí</w:t>
      </w:r>
      <w:r w:rsidR="00E2645B">
        <w:rPr>
          <w:rFonts w:cs="Arial"/>
          <w:iCs/>
          <w:szCs w:val="22"/>
        </w:rPr>
        <w:t xml:space="preserve"> </w:t>
      </w:r>
      <w:r w:rsidR="00DA300E">
        <w:rPr>
          <w:rFonts w:cs="Arial"/>
          <w:b/>
          <w:iCs/>
          <w:szCs w:val="22"/>
          <w:lang w:val="en-US"/>
        </w:rPr>
        <w:t xml:space="preserve">160 </w:t>
      </w:r>
      <w:proofErr w:type="gramStart"/>
      <w:r w:rsidR="00DA300E">
        <w:rPr>
          <w:rFonts w:cs="Arial"/>
          <w:b/>
          <w:iCs/>
          <w:szCs w:val="22"/>
          <w:lang w:val="en-US"/>
        </w:rPr>
        <w:t>000</w:t>
      </w:r>
      <w:r w:rsidRPr="00E2645B">
        <w:rPr>
          <w:rFonts w:cs="Arial"/>
          <w:iCs/>
          <w:szCs w:val="22"/>
        </w:rPr>
        <w:t xml:space="preserve">  Kč</w:t>
      </w:r>
      <w:proofErr w:type="gramEnd"/>
      <w:r w:rsidRPr="00E2645B">
        <w:rPr>
          <w:rFonts w:cs="Arial"/>
          <w:iCs/>
          <w:szCs w:val="22"/>
        </w:rPr>
        <w:t xml:space="preserve"> bez DP</w:t>
      </w:r>
      <w:r w:rsidRPr="00E2645B">
        <w:rPr>
          <w:rFonts w:cs="Arial"/>
          <w:iCs/>
          <w:szCs w:val="22"/>
          <w:lang w:val="en-US"/>
        </w:rPr>
        <w:t>H</w:t>
      </w:r>
      <w:r w:rsidRPr="00E2645B">
        <w:rPr>
          <w:rFonts w:cs="Arial"/>
          <w:iCs/>
          <w:szCs w:val="22"/>
        </w:rPr>
        <w:t xml:space="preserve"> (slovy:</w:t>
      </w:r>
      <w:r w:rsidRPr="00E2645B">
        <w:rPr>
          <w:rFonts w:cs="Arial"/>
          <w:b/>
          <w:iCs/>
          <w:szCs w:val="22"/>
          <w:highlight w:val="yellow"/>
          <w:lang w:val="en-US"/>
        </w:rPr>
        <w:t xml:space="preserve"> </w:t>
      </w:r>
      <w:proofErr w:type="spellStart"/>
      <w:r w:rsidR="00DA300E">
        <w:rPr>
          <w:rFonts w:cs="Arial"/>
          <w:b/>
          <w:iCs/>
          <w:szCs w:val="22"/>
          <w:lang w:val="en-US"/>
        </w:rPr>
        <w:t>stošedesáttisíc</w:t>
      </w:r>
      <w:proofErr w:type="spellEnd"/>
      <w:r w:rsidRPr="00E2645B">
        <w:rPr>
          <w:rFonts w:cs="Arial"/>
          <w:b/>
          <w:iCs/>
          <w:szCs w:val="22"/>
          <w:lang w:val="en-US"/>
        </w:rPr>
        <w:t xml:space="preserve"> </w:t>
      </w:r>
      <w:r w:rsidRPr="00E2645B">
        <w:rPr>
          <w:rFonts w:cs="Arial"/>
          <w:iCs/>
          <w:szCs w:val="22"/>
        </w:rPr>
        <w:t xml:space="preserve">korun českých). </w:t>
      </w:r>
    </w:p>
    <w:p w14:paraId="2A1348F1" w14:textId="3F189797" w:rsidR="00B154EC" w:rsidRPr="00E2645B" w:rsidRDefault="00B154EC" w:rsidP="00B154EC">
      <w:pPr>
        <w:pStyle w:val="Odstavecseseznamem"/>
        <w:ind w:left="709"/>
        <w:jc w:val="both"/>
        <w:rPr>
          <w:rFonts w:cs="Arial"/>
          <w:iCs/>
          <w:szCs w:val="22"/>
        </w:rPr>
      </w:pPr>
      <w:r w:rsidRPr="00E2645B">
        <w:rPr>
          <w:rFonts w:cs="Arial"/>
          <w:iCs/>
          <w:szCs w:val="22"/>
        </w:rPr>
        <w:t xml:space="preserve">Výše odměny byla stanovena dohodou smluvních stran na základě nabídky </w:t>
      </w:r>
      <w:r w:rsidR="00EE7A6E" w:rsidRPr="00E2645B">
        <w:rPr>
          <w:rFonts w:cs="Arial"/>
          <w:iCs/>
          <w:szCs w:val="22"/>
        </w:rPr>
        <w:t xml:space="preserve">příkazníka </w:t>
      </w:r>
      <w:r w:rsidRPr="00E2645B">
        <w:rPr>
          <w:rFonts w:cs="Arial"/>
          <w:iCs/>
          <w:szCs w:val="22"/>
        </w:rPr>
        <w:t xml:space="preserve">ze dne </w:t>
      </w:r>
      <w:r w:rsidR="00D152E0">
        <w:rPr>
          <w:rFonts w:cs="Arial"/>
          <w:b/>
          <w:iCs/>
          <w:szCs w:val="22"/>
          <w:lang w:val="en-US"/>
        </w:rPr>
        <w:t>4</w:t>
      </w:r>
      <w:r w:rsidR="00DA300E">
        <w:rPr>
          <w:rFonts w:cs="Arial"/>
          <w:b/>
          <w:iCs/>
          <w:szCs w:val="22"/>
          <w:lang w:val="en-US"/>
        </w:rPr>
        <w:t xml:space="preserve">.10.2024. </w:t>
      </w:r>
      <w:r w:rsidRPr="00E2645B">
        <w:rPr>
          <w:rFonts w:cs="Arial"/>
          <w:iCs/>
          <w:szCs w:val="22"/>
        </w:rPr>
        <w:t xml:space="preserve">Tato odměna je </w:t>
      </w:r>
      <w:r w:rsidR="00EE7A6E" w:rsidRPr="00E2645B">
        <w:rPr>
          <w:rFonts w:cs="Arial"/>
          <w:iCs/>
          <w:szCs w:val="22"/>
        </w:rPr>
        <w:t xml:space="preserve">konečná, </w:t>
      </w:r>
      <w:r w:rsidRPr="00E2645B">
        <w:rPr>
          <w:rFonts w:cs="Arial"/>
          <w:iCs/>
          <w:szCs w:val="22"/>
        </w:rPr>
        <w:t xml:space="preserve">nejvýše přípustná a nepřekročitelná. </w:t>
      </w:r>
    </w:p>
    <w:p w14:paraId="40E21EA4" w14:textId="77777777" w:rsidR="00B154EC" w:rsidRPr="00E2645B" w:rsidRDefault="00B154EC" w:rsidP="00B154EC">
      <w:pPr>
        <w:pStyle w:val="Odstavecseseznamem"/>
        <w:ind w:left="709"/>
        <w:jc w:val="both"/>
        <w:rPr>
          <w:rFonts w:cs="Arial"/>
          <w:iCs/>
          <w:szCs w:val="22"/>
        </w:rPr>
      </w:pPr>
    </w:p>
    <w:p w14:paraId="3DBE524B" w14:textId="77777777" w:rsidR="00B154EC" w:rsidRPr="00E2645B" w:rsidRDefault="00B154EC" w:rsidP="00B154EC">
      <w:pPr>
        <w:ind w:left="709"/>
        <w:jc w:val="both"/>
        <w:rPr>
          <w:rFonts w:cs="Arial"/>
          <w:iCs/>
          <w:szCs w:val="22"/>
        </w:rPr>
      </w:pPr>
      <w:r w:rsidRPr="00E2645B">
        <w:rPr>
          <w:rFonts w:cs="Arial"/>
          <w:iCs/>
          <w:szCs w:val="22"/>
        </w:rPr>
        <w:t xml:space="preserve">Příkazník je plátcem DPH, která bude účtována podle předpisů platných v době účtování. </w:t>
      </w:r>
    </w:p>
    <w:p w14:paraId="4967E37C" w14:textId="77777777" w:rsidR="00B154EC" w:rsidRPr="00E2645B" w:rsidRDefault="00B154EC" w:rsidP="00B154EC">
      <w:pPr>
        <w:ind w:left="709"/>
        <w:jc w:val="both"/>
        <w:rPr>
          <w:rFonts w:cs="Arial"/>
          <w:iCs/>
          <w:szCs w:val="22"/>
        </w:rPr>
      </w:pPr>
      <w:r w:rsidRPr="00E2645B">
        <w:rPr>
          <w:rFonts w:cs="Arial"/>
          <w:iCs/>
          <w:szCs w:val="22"/>
        </w:rPr>
        <w:t>Výši odměny je možné změnit, dojde-li ke změně sazby DPH. Změna výše odměny může být provedena pouze na základě dohody obou smluvních stran, formou písemného očíslovaného dodatku k této smlouvě.</w:t>
      </w:r>
    </w:p>
    <w:tbl>
      <w:tblPr>
        <w:tblW w:w="0" w:type="auto"/>
        <w:tblInd w:w="7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32"/>
        <w:gridCol w:w="2126"/>
        <w:gridCol w:w="2126"/>
        <w:gridCol w:w="2232"/>
      </w:tblGrid>
      <w:tr w:rsidR="0096683C" w:rsidRPr="00584922" w14:paraId="11197093" w14:textId="77777777" w:rsidTr="007376E1">
        <w:tc>
          <w:tcPr>
            <w:tcW w:w="2632" w:type="dxa"/>
            <w:tcBorders>
              <w:top w:val="double" w:sz="4" w:space="0" w:color="auto"/>
              <w:bottom w:val="double" w:sz="4" w:space="0" w:color="auto"/>
              <w:right w:val="double" w:sz="4" w:space="0" w:color="auto"/>
            </w:tcBorders>
          </w:tcPr>
          <w:p w14:paraId="318ED687" w14:textId="77777777" w:rsidR="0096683C" w:rsidRPr="00584922" w:rsidRDefault="0096683C" w:rsidP="000C09FF">
            <w:pPr>
              <w:pStyle w:val="TSTextlnkuslovan"/>
              <w:jc w:val="both"/>
              <w:rPr>
                <w:rFonts w:cs="Arial"/>
                <w:szCs w:val="22"/>
                <w:lang w:val="cs-CZ"/>
              </w:rPr>
            </w:pPr>
          </w:p>
        </w:tc>
        <w:tc>
          <w:tcPr>
            <w:tcW w:w="2126" w:type="dxa"/>
            <w:tcBorders>
              <w:top w:val="double" w:sz="4" w:space="0" w:color="auto"/>
              <w:left w:val="double" w:sz="4" w:space="0" w:color="auto"/>
              <w:bottom w:val="double" w:sz="4" w:space="0" w:color="auto"/>
            </w:tcBorders>
            <w:vAlign w:val="center"/>
          </w:tcPr>
          <w:p w14:paraId="4FC8C1A6" w14:textId="77777777" w:rsidR="0096683C" w:rsidRDefault="0096683C" w:rsidP="007376E1">
            <w:pPr>
              <w:pStyle w:val="TSTextlnkuslovan"/>
              <w:spacing w:after="0"/>
              <w:jc w:val="center"/>
              <w:rPr>
                <w:rFonts w:cs="Arial"/>
                <w:szCs w:val="22"/>
                <w:lang w:val="cs-CZ"/>
              </w:rPr>
            </w:pPr>
            <w:r w:rsidRPr="00584922">
              <w:rPr>
                <w:rFonts w:cs="Arial"/>
                <w:szCs w:val="22"/>
                <w:lang w:val="cs-CZ"/>
              </w:rPr>
              <w:t>Cena bez DPH</w:t>
            </w:r>
          </w:p>
          <w:p w14:paraId="63B9D784" w14:textId="77777777" w:rsidR="001060EA" w:rsidRPr="00584922" w:rsidRDefault="001060EA" w:rsidP="007376E1">
            <w:pPr>
              <w:pStyle w:val="TSTextlnkuslovan"/>
              <w:spacing w:after="0"/>
              <w:jc w:val="center"/>
              <w:rPr>
                <w:rFonts w:cs="Arial"/>
                <w:szCs w:val="22"/>
                <w:lang w:val="cs-CZ"/>
              </w:rPr>
            </w:pPr>
            <w:r>
              <w:rPr>
                <w:rFonts w:cs="Arial"/>
                <w:szCs w:val="22"/>
                <w:lang w:val="cs-CZ"/>
              </w:rPr>
              <w:t>(Kč)</w:t>
            </w:r>
          </w:p>
        </w:tc>
        <w:tc>
          <w:tcPr>
            <w:tcW w:w="2126" w:type="dxa"/>
            <w:tcBorders>
              <w:top w:val="double" w:sz="4" w:space="0" w:color="auto"/>
              <w:bottom w:val="double" w:sz="4" w:space="0" w:color="auto"/>
            </w:tcBorders>
            <w:vAlign w:val="center"/>
          </w:tcPr>
          <w:p w14:paraId="6B8DD777" w14:textId="77777777" w:rsidR="0096683C" w:rsidRDefault="0096683C" w:rsidP="007376E1">
            <w:pPr>
              <w:pStyle w:val="TSTextlnkuslovan"/>
              <w:spacing w:after="0"/>
              <w:jc w:val="center"/>
              <w:rPr>
                <w:rFonts w:cs="Arial"/>
                <w:szCs w:val="22"/>
                <w:lang w:val="cs-CZ"/>
              </w:rPr>
            </w:pPr>
            <w:r w:rsidRPr="00584922">
              <w:rPr>
                <w:rFonts w:cs="Arial"/>
                <w:szCs w:val="22"/>
                <w:lang w:val="cs-CZ"/>
              </w:rPr>
              <w:t>DPH</w:t>
            </w:r>
            <w:r w:rsidR="001060EA">
              <w:rPr>
                <w:rFonts w:cs="Arial"/>
                <w:szCs w:val="22"/>
                <w:lang w:val="cs-CZ"/>
              </w:rPr>
              <w:t xml:space="preserve"> 21</w:t>
            </w:r>
            <w:r w:rsidR="00646575" w:rsidRPr="00584922">
              <w:rPr>
                <w:rFonts w:cs="Arial"/>
                <w:szCs w:val="22"/>
                <w:lang w:val="cs-CZ"/>
              </w:rPr>
              <w:t>%</w:t>
            </w:r>
          </w:p>
          <w:p w14:paraId="3B8FDB61" w14:textId="77777777" w:rsidR="001060EA" w:rsidRPr="00584922" w:rsidRDefault="001060EA" w:rsidP="007376E1">
            <w:pPr>
              <w:pStyle w:val="TSTextlnkuslovan"/>
              <w:spacing w:after="0"/>
              <w:jc w:val="center"/>
              <w:rPr>
                <w:rFonts w:cs="Arial"/>
                <w:szCs w:val="22"/>
                <w:lang w:val="cs-CZ"/>
              </w:rPr>
            </w:pPr>
            <w:r>
              <w:rPr>
                <w:rFonts w:cs="Arial"/>
                <w:szCs w:val="22"/>
                <w:lang w:val="cs-CZ"/>
              </w:rPr>
              <w:t>(Kč)</w:t>
            </w:r>
          </w:p>
        </w:tc>
        <w:tc>
          <w:tcPr>
            <w:tcW w:w="2232" w:type="dxa"/>
            <w:tcBorders>
              <w:top w:val="double" w:sz="4" w:space="0" w:color="auto"/>
              <w:bottom w:val="double" w:sz="4" w:space="0" w:color="auto"/>
            </w:tcBorders>
            <w:vAlign w:val="center"/>
          </w:tcPr>
          <w:p w14:paraId="18DFE87D" w14:textId="77777777" w:rsidR="0096683C" w:rsidRDefault="0096683C" w:rsidP="007376E1">
            <w:pPr>
              <w:pStyle w:val="TSTextlnkuslovan"/>
              <w:spacing w:after="0"/>
              <w:jc w:val="center"/>
              <w:rPr>
                <w:rFonts w:cs="Arial"/>
                <w:szCs w:val="22"/>
                <w:lang w:val="cs-CZ"/>
              </w:rPr>
            </w:pPr>
            <w:r w:rsidRPr="00584922">
              <w:rPr>
                <w:rFonts w:cs="Arial"/>
                <w:szCs w:val="22"/>
                <w:lang w:val="cs-CZ"/>
              </w:rPr>
              <w:t>Cena včetně DPH</w:t>
            </w:r>
          </w:p>
          <w:p w14:paraId="60E6CB7D" w14:textId="77777777" w:rsidR="001060EA" w:rsidRPr="00584922" w:rsidRDefault="001060EA" w:rsidP="007376E1">
            <w:pPr>
              <w:pStyle w:val="TSTextlnkuslovan"/>
              <w:spacing w:after="0"/>
              <w:jc w:val="center"/>
              <w:rPr>
                <w:rFonts w:cs="Arial"/>
                <w:szCs w:val="22"/>
                <w:lang w:val="cs-CZ"/>
              </w:rPr>
            </w:pPr>
            <w:r>
              <w:rPr>
                <w:rFonts w:cs="Arial"/>
                <w:szCs w:val="22"/>
                <w:lang w:val="cs-CZ"/>
              </w:rPr>
              <w:t>(Kč)</w:t>
            </w:r>
          </w:p>
        </w:tc>
      </w:tr>
      <w:tr w:rsidR="00F5316D" w:rsidRPr="00584922" w14:paraId="362CBEE4" w14:textId="77777777" w:rsidTr="00D152E0">
        <w:trPr>
          <w:trHeight w:val="567"/>
        </w:trPr>
        <w:tc>
          <w:tcPr>
            <w:tcW w:w="2632" w:type="dxa"/>
            <w:tcBorders>
              <w:bottom w:val="double" w:sz="4" w:space="0" w:color="auto"/>
              <w:right w:val="double" w:sz="4" w:space="0" w:color="auto"/>
            </w:tcBorders>
            <w:vAlign w:val="center"/>
          </w:tcPr>
          <w:p w14:paraId="18007C0A" w14:textId="77777777" w:rsidR="00F5316D" w:rsidRPr="00584922" w:rsidRDefault="001060EA" w:rsidP="00313FD3">
            <w:pPr>
              <w:pStyle w:val="TSTextlnkuslovan"/>
              <w:spacing w:after="0" w:line="240" w:lineRule="auto"/>
              <w:rPr>
                <w:rFonts w:cs="Arial"/>
                <w:szCs w:val="22"/>
                <w:lang w:val="cs-CZ"/>
              </w:rPr>
            </w:pPr>
            <w:r>
              <w:rPr>
                <w:rFonts w:cs="Arial"/>
                <w:b/>
                <w:szCs w:val="22"/>
                <w:lang w:val="cs-CZ"/>
              </w:rPr>
              <w:t>Cena za TDS</w:t>
            </w:r>
          </w:p>
        </w:tc>
        <w:tc>
          <w:tcPr>
            <w:tcW w:w="2126" w:type="dxa"/>
            <w:tcBorders>
              <w:left w:val="double" w:sz="4" w:space="0" w:color="auto"/>
              <w:bottom w:val="double" w:sz="4" w:space="0" w:color="auto"/>
            </w:tcBorders>
            <w:vAlign w:val="center"/>
          </w:tcPr>
          <w:p w14:paraId="65A34DCB" w14:textId="2778F33C" w:rsidR="00F5316D" w:rsidRPr="00584922" w:rsidRDefault="00DA300E" w:rsidP="00D152E0">
            <w:pPr>
              <w:pStyle w:val="TSTextlnkuslovan"/>
              <w:jc w:val="center"/>
              <w:rPr>
                <w:rFonts w:cs="Arial"/>
                <w:szCs w:val="22"/>
                <w:lang w:val="cs-CZ"/>
              </w:rPr>
            </w:pPr>
            <w:r>
              <w:rPr>
                <w:rFonts w:cs="Arial"/>
                <w:szCs w:val="22"/>
                <w:lang w:val="cs-CZ"/>
              </w:rPr>
              <w:t>160 000,-</w:t>
            </w:r>
          </w:p>
        </w:tc>
        <w:tc>
          <w:tcPr>
            <w:tcW w:w="2126" w:type="dxa"/>
            <w:tcBorders>
              <w:bottom w:val="double" w:sz="4" w:space="0" w:color="auto"/>
            </w:tcBorders>
            <w:vAlign w:val="center"/>
          </w:tcPr>
          <w:p w14:paraId="44EC4D7F" w14:textId="54501951" w:rsidR="00F5316D" w:rsidRPr="00584922" w:rsidRDefault="00DA300E" w:rsidP="00D152E0">
            <w:pPr>
              <w:pStyle w:val="TSTextlnkuslovan"/>
              <w:jc w:val="center"/>
              <w:rPr>
                <w:rFonts w:cs="Arial"/>
                <w:szCs w:val="22"/>
                <w:lang w:val="cs-CZ"/>
              </w:rPr>
            </w:pPr>
            <w:r>
              <w:rPr>
                <w:rFonts w:cs="Arial"/>
                <w:szCs w:val="22"/>
                <w:lang w:val="cs-CZ"/>
              </w:rPr>
              <w:t>33 600,-</w:t>
            </w:r>
          </w:p>
        </w:tc>
        <w:tc>
          <w:tcPr>
            <w:tcW w:w="2232" w:type="dxa"/>
            <w:tcBorders>
              <w:bottom w:val="double" w:sz="4" w:space="0" w:color="auto"/>
            </w:tcBorders>
            <w:vAlign w:val="center"/>
          </w:tcPr>
          <w:p w14:paraId="3865D86E" w14:textId="71FE2528" w:rsidR="00F5316D" w:rsidRPr="00584922" w:rsidRDefault="00DA300E" w:rsidP="00D152E0">
            <w:pPr>
              <w:pStyle w:val="TSTextlnkuslovan"/>
              <w:jc w:val="center"/>
              <w:rPr>
                <w:rFonts w:cs="Arial"/>
                <w:szCs w:val="22"/>
                <w:lang w:val="cs-CZ"/>
              </w:rPr>
            </w:pPr>
            <w:r>
              <w:rPr>
                <w:rFonts w:cs="Arial"/>
                <w:szCs w:val="22"/>
                <w:lang w:val="cs-CZ"/>
              </w:rPr>
              <w:t>193 </w:t>
            </w:r>
            <w:proofErr w:type="gramStart"/>
            <w:r>
              <w:rPr>
                <w:rFonts w:cs="Arial"/>
                <w:szCs w:val="22"/>
                <w:lang w:val="cs-CZ"/>
              </w:rPr>
              <w:t>600.,-</w:t>
            </w:r>
            <w:proofErr w:type="gramEnd"/>
          </w:p>
        </w:tc>
      </w:tr>
    </w:tbl>
    <w:p w14:paraId="6DA3FCE1" w14:textId="77777777" w:rsidR="0096683C" w:rsidRPr="00584922" w:rsidRDefault="0096683C" w:rsidP="0096683C">
      <w:pPr>
        <w:pStyle w:val="TSTextlnkuslovan"/>
        <w:ind w:left="737"/>
        <w:jc w:val="both"/>
        <w:rPr>
          <w:rFonts w:cs="Arial"/>
          <w:szCs w:val="22"/>
          <w:lang w:val="cs-CZ"/>
        </w:rPr>
      </w:pPr>
    </w:p>
    <w:p w14:paraId="47292B97" w14:textId="2D808364" w:rsidR="00122E80" w:rsidRPr="007376E1" w:rsidRDefault="00122E80" w:rsidP="00122E80">
      <w:pPr>
        <w:pStyle w:val="TSTextlnkuslovan"/>
        <w:numPr>
          <w:ilvl w:val="1"/>
          <w:numId w:val="3"/>
        </w:numPr>
        <w:tabs>
          <w:tab w:val="clear" w:pos="1588"/>
          <w:tab w:val="num" w:pos="709"/>
          <w:tab w:val="num" w:pos="1305"/>
        </w:tabs>
        <w:spacing w:before="120" w:after="0" w:line="240" w:lineRule="auto"/>
        <w:ind w:left="709" w:hanging="709"/>
        <w:jc w:val="both"/>
        <w:rPr>
          <w:rFonts w:cs="Arial"/>
          <w:szCs w:val="22"/>
        </w:rPr>
      </w:pPr>
      <w:r w:rsidRPr="007376E1">
        <w:rPr>
          <w:rFonts w:cs="Arial"/>
          <w:szCs w:val="22"/>
        </w:rPr>
        <w:t xml:space="preserve">Podkladem pro úhradu </w:t>
      </w:r>
      <w:r w:rsidRPr="007376E1">
        <w:rPr>
          <w:rFonts w:cs="Arial"/>
          <w:bCs/>
          <w:szCs w:val="22"/>
        </w:rPr>
        <w:t>odměny za provedení</w:t>
      </w:r>
      <w:r w:rsidRPr="007376E1">
        <w:rPr>
          <w:rFonts w:cs="Arial"/>
          <w:szCs w:val="22"/>
        </w:rPr>
        <w:t xml:space="preserve"> investorsko</w:t>
      </w:r>
      <w:r w:rsidRPr="007376E1">
        <w:rPr>
          <w:rFonts w:cs="Arial"/>
          <w:bCs/>
          <w:szCs w:val="22"/>
        </w:rPr>
        <w:t>-inženýrských činností</w:t>
      </w:r>
      <w:r w:rsidRPr="007376E1">
        <w:rPr>
          <w:rFonts w:cs="Arial"/>
          <w:szCs w:val="22"/>
        </w:rPr>
        <w:t xml:space="preserve"> </w:t>
      </w:r>
      <w:bookmarkStart w:id="7" w:name="_Hlk65945162"/>
      <w:bookmarkStart w:id="8" w:name="_Hlk33769419"/>
      <w:r w:rsidRPr="007376E1">
        <w:rPr>
          <w:rFonts w:cs="Arial"/>
          <w:szCs w:val="22"/>
        </w:rPr>
        <w:t>bud</w:t>
      </w:r>
      <w:r w:rsidRPr="007376E1">
        <w:rPr>
          <w:rFonts w:cs="Arial"/>
          <w:szCs w:val="22"/>
          <w:lang w:val="cs-CZ"/>
        </w:rPr>
        <w:t>e</w:t>
      </w:r>
      <w:r w:rsidRPr="007376E1">
        <w:rPr>
          <w:rFonts w:cs="Arial"/>
          <w:szCs w:val="22"/>
        </w:rPr>
        <w:t xml:space="preserve"> faktur</w:t>
      </w:r>
      <w:r w:rsidRPr="007376E1">
        <w:rPr>
          <w:rFonts w:cs="Arial"/>
          <w:szCs w:val="22"/>
          <w:lang w:val="cs-CZ"/>
        </w:rPr>
        <w:t>a</w:t>
      </w:r>
      <w:r w:rsidRPr="007376E1">
        <w:rPr>
          <w:rFonts w:cs="Arial"/>
          <w:szCs w:val="22"/>
        </w:rPr>
        <w:t xml:space="preserve"> vyhotoven</w:t>
      </w:r>
      <w:r w:rsidRPr="007376E1">
        <w:rPr>
          <w:rFonts w:cs="Arial"/>
          <w:szCs w:val="22"/>
          <w:lang w:val="cs-CZ"/>
        </w:rPr>
        <w:t>á</w:t>
      </w:r>
      <w:r w:rsidRPr="007376E1">
        <w:rPr>
          <w:rFonts w:cs="Arial"/>
          <w:szCs w:val="22"/>
        </w:rPr>
        <w:t xml:space="preserve"> </w:t>
      </w:r>
      <w:r w:rsidRPr="007376E1">
        <w:rPr>
          <w:rFonts w:cs="Arial"/>
          <w:bCs/>
          <w:szCs w:val="22"/>
        </w:rPr>
        <w:t>příkazníkem</w:t>
      </w:r>
      <w:r w:rsidRPr="007376E1">
        <w:rPr>
          <w:rFonts w:cs="Arial"/>
          <w:szCs w:val="22"/>
        </w:rPr>
        <w:t xml:space="preserve"> po splnění předmětu smlouvy</w:t>
      </w:r>
      <w:r w:rsidRPr="007376E1">
        <w:rPr>
          <w:rFonts w:cs="Arial"/>
          <w:szCs w:val="22"/>
          <w:lang w:val="cs-CZ"/>
        </w:rPr>
        <w:t xml:space="preserve"> (</w:t>
      </w:r>
      <w:r w:rsidRPr="007376E1">
        <w:rPr>
          <w:rFonts w:cs="Arial"/>
        </w:rPr>
        <w:t xml:space="preserve">příp. </w:t>
      </w:r>
      <w:r w:rsidRPr="007376E1">
        <w:rPr>
          <w:rFonts w:cs="Arial"/>
          <w:lang w:val="cs-CZ"/>
        </w:rPr>
        <w:t xml:space="preserve">faktura </w:t>
      </w:r>
      <w:r w:rsidR="002B6269">
        <w:rPr>
          <w:rFonts w:cs="Arial"/>
          <w:lang w:val="cs-CZ"/>
        </w:rPr>
        <w:t>až do</w:t>
      </w:r>
      <w:r w:rsidRPr="007376E1">
        <w:rPr>
          <w:rFonts w:cs="Arial"/>
        </w:rPr>
        <w:t xml:space="preserve"> výš</w:t>
      </w:r>
      <w:r w:rsidR="002B6269">
        <w:rPr>
          <w:rFonts w:cs="Arial"/>
          <w:lang w:val="cs-CZ"/>
        </w:rPr>
        <w:t>e</w:t>
      </w:r>
      <w:r w:rsidRPr="007376E1">
        <w:rPr>
          <w:rFonts w:cs="Arial"/>
        </w:rPr>
        <w:t xml:space="preserve"> </w:t>
      </w:r>
      <w:r w:rsidR="002B6269">
        <w:rPr>
          <w:rFonts w:cs="Arial"/>
        </w:rPr>
        <w:br/>
      </w:r>
      <w:r w:rsidRPr="007376E1">
        <w:rPr>
          <w:rFonts w:cs="Arial"/>
          <w:lang w:val="cs-CZ"/>
        </w:rPr>
        <w:lastRenderedPageBreak/>
        <w:t>8</w:t>
      </w:r>
      <w:r w:rsidRPr="007376E1">
        <w:rPr>
          <w:rFonts w:cs="Arial"/>
        </w:rPr>
        <w:t>0</w:t>
      </w:r>
      <w:r w:rsidR="002B6269">
        <w:rPr>
          <w:rFonts w:cs="Arial"/>
          <w:lang w:val="cs-CZ"/>
        </w:rPr>
        <w:t xml:space="preserve"> </w:t>
      </w:r>
      <w:r w:rsidRPr="007376E1">
        <w:rPr>
          <w:rFonts w:cs="Arial"/>
        </w:rPr>
        <w:t>% z ceny plnění v r. 202</w:t>
      </w:r>
      <w:r w:rsidRPr="007376E1">
        <w:rPr>
          <w:rFonts w:cs="Arial"/>
          <w:lang w:val="cs-CZ"/>
        </w:rPr>
        <w:t>4 po</w:t>
      </w:r>
      <w:r w:rsidRPr="007376E1">
        <w:rPr>
          <w:rFonts w:cs="Arial"/>
        </w:rPr>
        <w:t xml:space="preserve"> dokončení jednotlivých fakturačních celků stanovených dle uzlových bodů nebo po odsouhlasení skutečně provedených prací v r. 202</w:t>
      </w:r>
      <w:r w:rsidRPr="007376E1">
        <w:rPr>
          <w:rFonts w:cs="Arial"/>
          <w:lang w:val="cs-CZ"/>
        </w:rPr>
        <w:t>4</w:t>
      </w:r>
      <w:r w:rsidRPr="007376E1">
        <w:rPr>
          <w:rFonts w:cs="Arial"/>
        </w:rPr>
        <w:t xml:space="preserve">, a </w:t>
      </w:r>
      <w:r w:rsidRPr="007376E1">
        <w:rPr>
          <w:rFonts w:cs="Arial"/>
          <w:lang w:val="cs-CZ"/>
        </w:rPr>
        <w:t xml:space="preserve">faktura </w:t>
      </w:r>
      <w:r w:rsidRPr="007376E1">
        <w:rPr>
          <w:rFonts w:cs="Arial"/>
        </w:rPr>
        <w:t>ve</w:t>
      </w:r>
      <w:r w:rsidRPr="007376E1">
        <w:rPr>
          <w:rFonts w:cs="Arial"/>
          <w:lang w:val="cs-CZ"/>
        </w:rPr>
        <w:t> </w:t>
      </w:r>
      <w:r w:rsidRPr="007376E1">
        <w:rPr>
          <w:rFonts w:cs="Arial"/>
        </w:rPr>
        <w:t xml:space="preserve">výši </w:t>
      </w:r>
      <w:r w:rsidRPr="007376E1">
        <w:rPr>
          <w:rFonts w:cs="Arial"/>
          <w:lang w:val="cs-CZ"/>
        </w:rPr>
        <w:t>2</w:t>
      </w:r>
      <w:r w:rsidRPr="007376E1">
        <w:rPr>
          <w:rFonts w:cs="Arial"/>
        </w:rPr>
        <w:t>0 % z ceny plnění po kolaudaci stavby v r. 202</w:t>
      </w:r>
      <w:r w:rsidRPr="007376E1">
        <w:rPr>
          <w:rFonts w:cs="Arial"/>
          <w:lang w:val="cs-CZ"/>
        </w:rPr>
        <w:t>5</w:t>
      </w:r>
      <w:r w:rsidRPr="007376E1">
        <w:rPr>
          <w:rFonts w:cs="Arial"/>
        </w:rPr>
        <w:t>)</w:t>
      </w:r>
      <w:r w:rsidRPr="007376E1">
        <w:rPr>
          <w:rFonts w:cs="Arial"/>
          <w:szCs w:val="22"/>
          <w:lang w:val="cs-CZ"/>
        </w:rPr>
        <w:t xml:space="preserve">. </w:t>
      </w:r>
      <w:bookmarkEnd w:id="7"/>
      <w:r w:rsidRPr="007376E1">
        <w:rPr>
          <w:rFonts w:cs="Arial"/>
          <w:szCs w:val="22"/>
        </w:rPr>
        <w:t>Splatnost faktur je dohodnuta na</w:t>
      </w:r>
      <w:r w:rsidRPr="007376E1">
        <w:rPr>
          <w:rFonts w:cs="Arial"/>
          <w:szCs w:val="22"/>
          <w:lang w:val="cs-CZ"/>
        </w:rPr>
        <w:t> </w:t>
      </w:r>
      <w:r w:rsidRPr="007376E1">
        <w:rPr>
          <w:rFonts w:cs="Arial"/>
          <w:szCs w:val="22"/>
        </w:rPr>
        <w:t xml:space="preserve">30 </w:t>
      </w:r>
      <w:r w:rsidRPr="007376E1">
        <w:rPr>
          <w:rFonts w:cs="Arial"/>
          <w:szCs w:val="22"/>
          <w:lang w:val="cs-CZ"/>
        </w:rPr>
        <w:t xml:space="preserve">kalendářních </w:t>
      </w:r>
      <w:r w:rsidRPr="007376E1">
        <w:rPr>
          <w:rFonts w:cs="Arial"/>
          <w:szCs w:val="22"/>
        </w:rPr>
        <w:t>dní od</w:t>
      </w:r>
      <w:r w:rsidRPr="007376E1">
        <w:rPr>
          <w:rFonts w:cs="Arial"/>
          <w:szCs w:val="22"/>
          <w:lang w:val="cs-CZ"/>
        </w:rPr>
        <w:t> </w:t>
      </w:r>
      <w:r w:rsidRPr="007376E1">
        <w:rPr>
          <w:rFonts w:cs="Arial"/>
          <w:szCs w:val="22"/>
        </w:rPr>
        <w:t>jej</w:t>
      </w:r>
      <w:r w:rsidRPr="007376E1">
        <w:rPr>
          <w:rFonts w:cs="Arial"/>
          <w:szCs w:val="22"/>
          <w:lang w:val="cs-CZ"/>
        </w:rPr>
        <w:t>ich</w:t>
      </w:r>
      <w:r w:rsidRPr="007376E1">
        <w:rPr>
          <w:rFonts w:cs="Arial"/>
          <w:szCs w:val="22"/>
        </w:rPr>
        <w:t xml:space="preserve"> doručení</w:t>
      </w:r>
      <w:bookmarkEnd w:id="8"/>
      <w:r w:rsidRPr="007376E1">
        <w:rPr>
          <w:rFonts w:cs="Arial"/>
          <w:szCs w:val="22"/>
        </w:rPr>
        <w:t>.</w:t>
      </w:r>
    </w:p>
    <w:p w14:paraId="117A1068" w14:textId="77777777" w:rsidR="00006EE7" w:rsidRPr="00584922" w:rsidRDefault="00006EE7" w:rsidP="0081332C">
      <w:pPr>
        <w:pStyle w:val="TSTextlnkuslovan"/>
        <w:tabs>
          <w:tab w:val="num" w:pos="709"/>
        </w:tabs>
        <w:spacing w:after="0" w:line="240" w:lineRule="auto"/>
        <w:ind w:left="709"/>
        <w:jc w:val="both"/>
        <w:rPr>
          <w:rFonts w:cs="Arial"/>
          <w:szCs w:val="22"/>
        </w:rPr>
      </w:pPr>
    </w:p>
    <w:p w14:paraId="12D42360" w14:textId="77777777" w:rsidR="00BA23A8" w:rsidRPr="00584922" w:rsidRDefault="00BA23A8"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szCs w:val="22"/>
          <w:lang w:val="cs-CZ"/>
        </w:rPr>
        <w:t xml:space="preserve">Na faktuře pro </w:t>
      </w:r>
      <w:r w:rsidR="00870014" w:rsidRPr="00584922">
        <w:rPr>
          <w:rFonts w:cs="Arial"/>
          <w:szCs w:val="22"/>
          <w:lang w:val="cs-CZ"/>
        </w:rPr>
        <w:t>příkazce</w:t>
      </w:r>
      <w:r w:rsidRPr="00584922">
        <w:rPr>
          <w:rFonts w:cs="Arial"/>
          <w:szCs w:val="22"/>
          <w:lang w:val="cs-CZ"/>
        </w:rPr>
        <w:t xml:space="preserve"> bude </w:t>
      </w:r>
      <w:r w:rsidR="00870014" w:rsidRPr="00584922">
        <w:rPr>
          <w:rFonts w:cs="Arial"/>
          <w:szCs w:val="22"/>
          <w:lang w:val="cs-CZ"/>
        </w:rPr>
        <w:t>příkazník</w:t>
      </w:r>
      <w:r w:rsidRPr="00584922">
        <w:rPr>
          <w:rFonts w:cs="Arial"/>
          <w:szCs w:val="22"/>
          <w:lang w:val="cs-CZ"/>
        </w:rPr>
        <w:t xml:space="preserve"> uvádět:</w:t>
      </w:r>
    </w:p>
    <w:p w14:paraId="6F5DD930" w14:textId="77777777" w:rsidR="00BA23A8" w:rsidRPr="00584922" w:rsidRDefault="00BA23A8" w:rsidP="0081332C">
      <w:pPr>
        <w:pStyle w:val="TSTextlnkuslovan"/>
        <w:spacing w:after="0" w:line="240" w:lineRule="auto"/>
        <w:ind w:firstLine="709"/>
        <w:jc w:val="both"/>
        <w:rPr>
          <w:rFonts w:cs="Arial"/>
          <w:szCs w:val="22"/>
          <w:lang w:val="cs-CZ"/>
        </w:rPr>
      </w:pPr>
      <w:r w:rsidRPr="00584922">
        <w:rPr>
          <w:rFonts w:cs="Arial"/>
          <w:szCs w:val="22"/>
          <w:lang w:val="cs-CZ"/>
        </w:rPr>
        <w:t xml:space="preserve">Odběratel: </w:t>
      </w:r>
      <w:r w:rsidR="001060EA">
        <w:rPr>
          <w:rFonts w:cs="Arial"/>
          <w:szCs w:val="22"/>
          <w:lang w:val="cs-CZ"/>
        </w:rPr>
        <w:tab/>
      </w:r>
      <w:r w:rsidR="001060EA">
        <w:rPr>
          <w:rFonts w:cs="Arial"/>
          <w:szCs w:val="22"/>
          <w:lang w:val="cs-CZ"/>
        </w:rPr>
        <w:tab/>
      </w:r>
      <w:r w:rsidRPr="00584922">
        <w:rPr>
          <w:rFonts w:cs="Arial"/>
          <w:szCs w:val="22"/>
          <w:lang w:val="cs-CZ"/>
        </w:rPr>
        <w:t>Státní pozemkový úřad, Praha 3, Husinecká 1024/11a, PSČ 130 00</w:t>
      </w:r>
    </w:p>
    <w:p w14:paraId="7E61F2EE" w14:textId="77777777" w:rsidR="00BA23A8" w:rsidRPr="007376E1" w:rsidRDefault="00BA23A8" w:rsidP="007376E1">
      <w:pPr>
        <w:pStyle w:val="Odstavecseseznamem"/>
        <w:ind w:left="2836" w:hanging="2127"/>
        <w:jc w:val="both"/>
        <w:rPr>
          <w:rFonts w:cs="Arial"/>
          <w:b/>
          <w:szCs w:val="22"/>
        </w:rPr>
      </w:pPr>
      <w:r w:rsidRPr="00584922">
        <w:rPr>
          <w:rFonts w:cs="Arial"/>
          <w:szCs w:val="22"/>
        </w:rPr>
        <w:t xml:space="preserve">Konečný příjemce: </w:t>
      </w:r>
      <w:r w:rsidR="001060EA" w:rsidRPr="007376E1">
        <w:rPr>
          <w:rFonts w:cs="Arial"/>
          <w:bCs/>
          <w:szCs w:val="22"/>
        </w:rPr>
        <w:tab/>
      </w:r>
      <w:r w:rsidR="001060EA" w:rsidRPr="00122E80">
        <w:rPr>
          <w:rFonts w:cs="Arial"/>
        </w:rPr>
        <w:t>Státní</w:t>
      </w:r>
      <w:r w:rsidR="001060EA" w:rsidRPr="004124B2">
        <w:rPr>
          <w:rFonts w:cs="Arial"/>
        </w:rPr>
        <w:t xml:space="preserve"> pozemkový úřad, KPÚ</w:t>
      </w:r>
      <w:r w:rsidR="001060EA">
        <w:rPr>
          <w:rFonts w:cs="Arial"/>
        </w:rPr>
        <w:t xml:space="preserve"> pro MSK</w:t>
      </w:r>
      <w:r w:rsidR="001060EA" w:rsidRPr="004124B2">
        <w:rPr>
          <w:rFonts w:cs="Arial"/>
        </w:rPr>
        <w:t xml:space="preserve">, </w:t>
      </w:r>
      <w:r w:rsidR="00706955">
        <w:rPr>
          <w:rFonts w:cs="Arial"/>
          <w:bCs/>
        </w:rPr>
        <w:t>Libušina 502/5, 702 00 Ostrava</w:t>
      </w:r>
    </w:p>
    <w:p w14:paraId="0EB19544" w14:textId="77777777" w:rsidR="00E953AF" w:rsidRDefault="00E953AF"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szCs w:val="22"/>
        </w:rPr>
        <w:t xml:space="preserve">V případě prodlení </w:t>
      </w:r>
      <w:r w:rsidR="0096051C" w:rsidRPr="00584922">
        <w:rPr>
          <w:rFonts w:cs="Arial"/>
          <w:bCs/>
          <w:szCs w:val="22"/>
        </w:rPr>
        <w:t>příkazce</w:t>
      </w:r>
      <w:r w:rsidR="00557B4E" w:rsidRPr="00584922">
        <w:rPr>
          <w:rFonts w:cs="Arial"/>
          <w:szCs w:val="22"/>
        </w:rPr>
        <w:t xml:space="preserve"> </w:t>
      </w:r>
      <w:r w:rsidRPr="00584922">
        <w:rPr>
          <w:rFonts w:cs="Arial"/>
          <w:szCs w:val="22"/>
        </w:rPr>
        <w:t>s úhradou faktury dohodly smluvní strany úrok z prodlení ve</w:t>
      </w:r>
      <w:r w:rsidR="00B209FF">
        <w:rPr>
          <w:rFonts w:cs="Arial"/>
          <w:szCs w:val="22"/>
          <w:lang w:val="cs-CZ"/>
        </w:rPr>
        <w:t> </w:t>
      </w:r>
      <w:r w:rsidRPr="00584922">
        <w:rPr>
          <w:rFonts w:cs="Arial"/>
          <w:szCs w:val="22"/>
        </w:rPr>
        <w:t>výši 0,</w:t>
      </w:r>
      <w:r w:rsidR="00BE6790" w:rsidRPr="00584922">
        <w:rPr>
          <w:rFonts w:cs="Arial"/>
          <w:bCs/>
          <w:szCs w:val="22"/>
        </w:rPr>
        <w:t>0</w:t>
      </w:r>
      <w:r w:rsidR="00E9264F">
        <w:rPr>
          <w:rFonts w:cs="Arial"/>
          <w:bCs/>
          <w:szCs w:val="22"/>
          <w:lang w:val="cs-CZ"/>
        </w:rPr>
        <w:t>15</w:t>
      </w:r>
      <w:r w:rsidR="00BE6790" w:rsidRPr="00584922">
        <w:rPr>
          <w:rFonts w:cs="Arial"/>
          <w:bCs/>
          <w:szCs w:val="22"/>
        </w:rPr>
        <w:t xml:space="preserve"> </w:t>
      </w:r>
      <w:r w:rsidRPr="00584922">
        <w:rPr>
          <w:rFonts w:cs="Arial"/>
          <w:bCs/>
          <w:szCs w:val="22"/>
        </w:rPr>
        <w:t xml:space="preserve">% </w:t>
      </w:r>
      <w:r w:rsidRPr="00584922">
        <w:rPr>
          <w:rFonts w:cs="Arial"/>
          <w:szCs w:val="22"/>
        </w:rPr>
        <w:t>z fakturované částky za každý den prodlení.</w:t>
      </w:r>
    </w:p>
    <w:p w14:paraId="4DB80E78" w14:textId="77777777" w:rsidR="00122E80" w:rsidRDefault="00122E80" w:rsidP="007376E1">
      <w:pPr>
        <w:pStyle w:val="TSTextlnkuslovan"/>
        <w:spacing w:after="0" w:line="240" w:lineRule="auto"/>
        <w:ind w:left="709"/>
        <w:jc w:val="both"/>
        <w:rPr>
          <w:rFonts w:cs="Arial"/>
          <w:szCs w:val="22"/>
        </w:rPr>
      </w:pPr>
    </w:p>
    <w:p w14:paraId="290FF759" w14:textId="77777777" w:rsidR="00122E80" w:rsidRDefault="00122E80"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D740B7">
        <w:rPr>
          <w:rFonts w:cs="Arial"/>
          <w:szCs w:val="22"/>
        </w:rPr>
        <w:t xml:space="preserve">V případě, že </w:t>
      </w:r>
      <w:r w:rsidRPr="00D740B7">
        <w:rPr>
          <w:rFonts w:cs="Arial"/>
          <w:bCs/>
          <w:szCs w:val="22"/>
        </w:rPr>
        <w:t>účinnost</w:t>
      </w:r>
      <w:r w:rsidRPr="00D740B7">
        <w:rPr>
          <w:rFonts w:cs="Arial"/>
          <w:szCs w:val="22"/>
        </w:rPr>
        <w:t xml:space="preserve"> této smlouvy </w:t>
      </w:r>
      <w:r w:rsidRPr="00D740B7">
        <w:rPr>
          <w:rFonts w:cs="Arial"/>
          <w:bCs/>
          <w:szCs w:val="22"/>
        </w:rPr>
        <w:t>zanikne odstoupením a smluvní strany se nedohodnou jinak, zavazuje se příkazce nahradit příkazníkovi pouze náklady, které do té doby měl</w:t>
      </w:r>
      <w:r>
        <w:rPr>
          <w:rFonts w:cs="Arial"/>
          <w:bCs/>
          <w:szCs w:val="22"/>
          <w:lang w:val="cs-CZ"/>
        </w:rPr>
        <w:t>.</w:t>
      </w:r>
    </w:p>
    <w:p w14:paraId="604E5D02" w14:textId="77777777" w:rsidR="00122E80" w:rsidRPr="00D740B7" w:rsidRDefault="00122E80" w:rsidP="00D740B7">
      <w:pPr>
        <w:pStyle w:val="TSTextlnkuslovan"/>
        <w:spacing w:after="0" w:line="240" w:lineRule="auto"/>
        <w:ind w:left="737"/>
        <w:jc w:val="both"/>
        <w:rPr>
          <w:rFonts w:cs="Arial"/>
          <w:szCs w:val="22"/>
        </w:rPr>
      </w:pPr>
    </w:p>
    <w:p w14:paraId="3952F0FD" w14:textId="77777777" w:rsidR="003162F4" w:rsidRPr="00584922" w:rsidRDefault="003162F4" w:rsidP="00CC26D5">
      <w:pPr>
        <w:pStyle w:val="Odstavecseseznamem"/>
        <w:numPr>
          <w:ilvl w:val="0"/>
          <w:numId w:val="3"/>
        </w:numPr>
        <w:spacing w:after="0" w:line="240" w:lineRule="auto"/>
        <w:ind w:left="709"/>
        <w:contextualSpacing w:val="0"/>
        <w:jc w:val="center"/>
        <w:rPr>
          <w:rFonts w:cs="Arial"/>
          <w:szCs w:val="22"/>
        </w:rPr>
      </w:pPr>
      <w:r w:rsidRPr="00584922">
        <w:rPr>
          <w:rFonts w:cs="Arial"/>
          <w:b/>
          <w:szCs w:val="22"/>
          <w:u w:val="single"/>
        </w:rPr>
        <w:br/>
      </w:r>
      <w:r w:rsidR="001D76E5" w:rsidRPr="00584922">
        <w:rPr>
          <w:rFonts w:cs="Arial"/>
          <w:b/>
          <w:szCs w:val="22"/>
          <w:u w:val="single"/>
        </w:rPr>
        <w:t>Práva z vadného plnění</w:t>
      </w:r>
      <w:r w:rsidR="0032708A" w:rsidRPr="00584922">
        <w:rPr>
          <w:rFonts w:cs="Arial"/>
          <w:b/>
          <w:szCs w:val="22"/>
          <w:u w:val="single"/>
        </w:rPr>
        <w:t xml:space="preserve"> a záruka</w:t>
      </w:r>
      <w:r w:rsidR="0080695E" w:rsidRPr="00584922">
        <w:rPr>
          <w:rFonts w:cs="Arial"/>
          <w:b/>
          <w:szCs w:val="22"/>
          <w:u w:val="single"/>
        </w:rPr>
        <w:t>, smluvní pokuta</w:t>
      </w:r>
    </w:p>
    <w:p w14:paraId="3DF3FCE4" w14:textId="77777777" w:rsidR="00074AF2" w:rsidRPr="00584922" w:rsidRDefault="00074AF2" w:rsidP="00074AF2">
      <w:pPr>
        <w:pStyle w:val="Odstavecseseznamem"/>
        <w:spacing w:after="0" w:line="240" w:lineRule="auto"/>
        <w:contextualSpacing w:val="0"/>
        <w:jc w:val="center"/>
        <w:rPr>
          <w:rFonts w:cs="Arial"/>
          <w:szCs w:val="22"/>
        </w:rPr>
      </w:pPr>
    </w:p>
    <w:p w14:paraId="54398EA5" w14:textId="77777777" w:rsidR="0032708A" w:rsidRPr="00524308" w:rsidRDefault="0096051C"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0688D">
        <w:rPr>
          <w:rFonts w:cs="Arial"/>
          <w:bCs/>
          <w:szCs w:val="22"/>
        </w:rPr>
        <w:t>Příkazník</w:t>
      </w:r>
      <w:r w:rsidR="0032708A" w:rsidRPr="0050688D">
        <w:rPr>
          <w:rFonts w:cs="Arial"/>
          <w:szCs w:val="22"/>
        </w:rPr>
        <w:t xml:space="preserve"> odpovídá za </w:t>
      </w:r>
      <w:r w:rsidR="00743647" w:rsidRPr="0050688D">
        <w:rPr>
          <w:rFonts w:cs="Arial"/>
          <w:bCs/>
          <w:szCs w:val="22"/>
        </w:rPr>
        <w:t xml:space="preserve">řádné </w:t>
      </w:r>
      <w:r w:rsidR="00A9284A" w:rsidRPr="0050688D">
        <w:rPr>
          <w:rFonts w:cs="Arial"/>
          <w:bCs/>
          <w:szCs w:val="22"/>
        </w:rPr>
        <w:t xml:space="preserve">provedení </w:t>
      </w:r>
      <w:bookmarkStart w:id="9" w:name="_Hlk136587190"/>
      <w:r w:rsidR="00A9284A" w:rsidRPr="0050688D">
        <w:rPr>
          <w:rFonts w:cs="Arial"/>
          <w:bCs/>
          <w:szCs w:val="22"/>
        </w:rPr>
        <w:t>investorsko-inženýrských činností</w:t>
      </w:r>
      <w:r w:rsidR="0032708A" w:rsidRPr="0050688D">
        <w:rPr>
          <w:rFonts w:cs="Arial"/>
          <w:bCs/>
          <w:szCs w:val="22"/>
        </w:rPr>
        <w:t xml:space="preserve"> </w:t>
      </w:r>
      <w:bookmarkEnd w:id="9"/>
      <w:r w:rsidR="00A9284A" w:rsidRPr="0050688D">
        <w:rPr>
          <w:rFonts w:cs="Arial"/>
          <w:bCs/>
          <w:szCs w:val="22"/>
        </w:rPr>
        <w:t>v rozsahu</w:t>
      </w:r>
      <w:r w:rsidR="00A9284A" w:rsidRPr="0050688D">
        <w:rPr>
          <w:rFonts w:cs="Arial"/>
          <w:szCs w:val="22"/>
        </w:rPr>
        <w:t xml:space="preserve"> </w:t>
      </w:r>
      <w:r w:rsidR="0032708A" w:rsidRPr="0050688D">
        <w:rPr>
          <w:rFonts w:cs="Arial"/>
          <w:szCs w:val="22"/>
        </w:rPr>
        <w:t>dle této smlouvy.</w:t>
      </w:r>
    </w:p>
    <w:p w14:paraId="3F222549" w14:textId="77777777" w:rsidR="00A36981" w:rsidRDefault="00A36981" w:rsidP="00524308">
      <w:pPr>
        <w:pStyle w:val="TSTextlnkuslovan"/>
        <w:spacing w:after="0" w:line="240" w:lineRule="auto"/>
        <w:ind w:left="709"/>
        <w:jc w:val="both"/>
        <w:rPr>
          <w:rFonts w:cs="Arial"/>
          <w:szCs w:val="22"/>
        </w:rPr>
      </w:pPr>
    </w:p>
    <w:p w14:paraId="1BFD3717" w14:textId="77777777" w:rsidR="00A36981" w:rsidRPr="00E2645B" w:rsidRDefault="00A36981" w:rsidP="00CC26D5">
      <w:pPr>
        <w:pStyle w:val="TSTextlnkuslovan"/>
        <w:numPr>
          <w:ilvl w:val="1"/>
          <w:numId w:val="3"/>
        </w:numPr>
        <w:tabs>
          <w:tab w:val="clear" w:pos="1588"/>
          <w:tab w:val="num" w:pos="709"/>
        </w:tabs>
        <w:spacing w:after="0" w:line="240" w:lineRule="auto"/>
        <w:ind w:left="709" w:hanging="709"/>
        <w:jc w:val="both"/>
        <w:rPr>
          <w:rFonts w:cs="Arial"/>
          <w:szCs w:val="22"/>
        </w:rPr>
      </w:pPr>
      <w:r>
        <w:rPr>
          <w:rFonts w:cs="Arial"/>
          <w:szCs w:val="22"/>
          <w:lang w:val="cs-CZ"/>
        </w:rPr>
        <w:t xml:space="preserve">Příkazník odpovídá za provádění </w:t>
      </w:r>
      <w:r w:rsidRPr="0050688D">
        <w:rPr>
          <w:rFonts w:cs="Arial"/>
          <w:bCs/>
          <w:szCs w:val="22"/>
        </w:rPr>
        <w:t>investorsko-inženýrských činností</w:t>
      </w:r>
      <w:r w:rsidR="00E039B9">
        <w:rPr>
          <w:rFonts w:cs="Arial"/>
          <w:bCs/>
          <w:szCs w:val="22"/>
          <w:lang w:val="cs-CZ"/>
        </w:rPr>
        <w:t xml:space="preserve"> </w:t>
      </w:r>
      <w:r w:rsidR="000E2BBF">
        <w:rPr>
          <w:rFonts w:cs="Arial"/>
          <w:bCs/>
          <w:szCs w:val="22"/>
          <w:lang w:val="cs-CZ"/>
        </w:rPr>
        <w:t xml:space="preserve">na </w:t>
      </w:r>
      <w:r w:rsidR="00E039B9">
        <w:rPr>
          <w:rFonts w:cs="Arial"/>
          <w:bCs/>
          <w:szCs w:val="22"/>
          <w:lang w:val="cs-CZ"/>
        </w:rPr>
        <w:t>stavbě v souladu</w:t>
      </w:r>
      <w:r>
        <w:rPr>
          <w:rFonts w:cs="Arial"/>
          <w:bCs/>
          <w:szCs w:val="22"/>
          <w:lang w:val="cs-CZ"/>
        </w:rPr>
        <w:t xml:space="preserve"> </w:t>
      </w:r>
      <w:r w:rsidR="00E039B9">
        <w:rPr>
          <w:rFonts w:cs="Arial"/>
          <w:bCs/>
          <w:szCs w:val="22"/>
          <w:lang w:val="cs-CZ"/>
        </w:rPr>
        <w:t>s</w:t>
      </w:r>
      <w:r w:rsidR="00B209FF">
        <w:rPr>
          <w:rFonts w:cs="Arial"/>
          <w:bCs/>
          <w:szCs w:val="22"/>
          <w:lang w:val="cs-CZ"/>
        </w:rPr>
        <w:t> </w:t>
      </w:r>
      <w:r>
        <w:rPr>
          <w:rFonts w:cs="Arial"/>
          <w:bCs/>
          <w:szCs w:val="22"/>
          <w:lang w:val="cs-CZ"/>
        </w:rPr>
        <w:t xml:space="preserve">PD a </w:t>
      </w:r>
      <w:r w:rsidR="000E2BBF">
        <w:rPr>
          <w:rFonts w:cs="Arial"/>
          <w:bCs/>
          <w:szCs w:val="22"/>
          <w:lang w:val="cs-CZ"/>
        </w:rPr>
        <w:t xml:space="preserve">dle </w:t>
      </w:r>
      <w:r>
        <w:rPr>
          <w:rFonts w:cs="Arial"/>
          <w:bCs/>
          <w:szCs w:val="22"/>
          <w:lang w:val="cs-CZ"/>
        </w:rPr>
        <w:t>stavební</w:t>
      </w:r>
      <w:r w:rsidR="000E2BBF">
        <w:rPr>
          <w:rFonts w:cs="Arial"/>
          <w:bCs/>
          <w:szCs w:val="22"/>
          <w:lang w:val="cs-CZ"/>
        </w:rPr>
        <w:t>ho</w:t>
      </w:r>
      <w:r>
        <w:rPr>
          <w:rFonts w:cs="Arial"/>
          <w:bCs/>
          <w:szCs w:val="22"/>
          <w:lang w:val="cs-CZ"/>
        </w:rPr>
        <w:t xml:space="preserve"> povolení tak, aby byla stavba </w:t>
      </w:r>
      <w:proofErr w:type="spellStart"/>
      <w:r>
        <w:rPr>
          <w:rFonts w:cs="Arial"/>
          <w:bCs/>
          <w:szCs w:val="22"/>
          <w:lang w:val="cs-CZ"/>
        </w:rPr>
        <w:t>kolaudaceschopná</w:t>
      </w:r>
      <w:proofErr w:type="spellEnd"/>
      <w:r>
        <w:rPr>
          <w:rFonts w:cs="Arial"/>
          <w:bCs/>
          <w:szCs w:val="22"/>
          <w:lang w:val="cs-CZ"/>
        </w:rPr>
        <w:t xml:space="preserve">. Pokud </w:t>
      </w:r>
      <w:r w:rsidRPr="00A36981">
        <w:rPr>
          <w:rFonts w:cs="Arial"/>
          <w:bCs/>
          <w:szCs w:val="22"/>
          <w:lang w:val="cs-CZ"/>
        </w:rPr>
        <w:t xml:space="preserve">příkazník </w:t>
      </w:r>
      <w:r w:rsidR="009A0B2C" w:rsidRPr="00E2645B">
        <w:rPr>
          <w:rFonts w:cs="Arial"/>
          <w:bCs/>
          <w:szCs w:val="22"/>
          <w:lang w:val="cs-CZ"/>
        </w:rPr>
        <w:t>nedodrží</w:t>
      </w:r>
      <w:r w:rsidRPr="00E2645B">
        <w:rPr>
          <w:rFonts w:cs="Arial"/>
          <w:bCs/>
          <w:szCs w:val="22"/>
          <w:lang w:val="cs-CZ"/>
        </w:rPr>
        <w:t xml:space="preserve"> tuto uve</w:t>
      </w:r>
      <w:r w:rsidR="00E039B9" w:rsidRPr="00E2645B">
        <w:rPr>
          <w:rFonts w:cs="Arial"/>
          <w:bCs/>
          <w:szCs w:val="22"/>
          <w:lang w:val="cs-CZ"/>
        </w:rPr>
        <w:t>d</w:t>
      </w:r>
      <w:r w:rsidRPr="00E2645B">
        <w:rPr>
          <w:rFonts w:cs="Arial"/>
          <w:bCs/>
          <w:szCs w:val="22"/>
          <w:lang w:val="cs-CZ"/>
        </w:rPr>
        <w:t xml:space="preserve">enou povinnost, </w:t>
      </w:r>
      <w:r w:rsidR="00E039B9" w:rsidRPr="00E2645B">
        <w:rPr>
          <w:rFonts w:cs="Arial"/>
          <w:bCs/>
          <w:szCs w:val="22"/>
          <w:lang w:val="cs-CZ"/>
        </w:rPr>
        <w:t xml:space="preserve">je povinen </w:t>
      </w:r>
      <w:r w:rsidRPr="00E2645B">
        <w:rPr>
          <w:rFonts w:cs="Arial"/>
          <w:bCs/>
          <w:szCs w:val="22"/>
          <w:lang w:val="cs-CZ"/>
        </w:rPr>
        <w:t xml:space="preserve">zaplatit příkazci smluvní pokutu ve výši </w:t>
      </w:r>
      <w:r w:rsidR="00E2645B" w:rsidRPr="00E2645B">
        <w:rPr>
          <w:rFonts w:cs="Arial"/>
          <w:bCs/>
          <w:szCs w:val="22"/>
          <w:lang w:val="cs-CZ"/>
        </w:rPr>
        <w:t>50</w:t>
      </w:r>
      <w:r w:rsidRPr="00E2645B">
        <w:rPr>
          <w:rFonts w:cs="Arial"/>
          <w:bCs/>
          <w:szCs w:val="22"/>
          <w:lang w:val="cs-CZ"/>
        </w:rPr>
        <w:t xml:space="preserve"> % z ceny plnění podle čl. VI. této smlouvy včetně DPH</w:t>
      </w:r>
      <w:r w:rsidR="00E2645B" w:rsidRPr="00E2645B">
        <w:rPr>
          <w:rFonts w:cs="Arial"/>
          <w:bCs/>
          <w:szCs w:val="22"/>
          <w:lang w:val="cs-CZ"/>
        </w:rPr>
        <w:t>.</w:t>
      </w:r>
    </w:p>
    <w:p w14:paraId="5C373177" w14:textId="77777777" w:rsidR="00006EE7" w:rsidRPr="00584922" w:rsidRDefault="00006EE7" w:rsidP="0081332C">
      <w:pPr>
        <w:pStyle w:val="TSTextlnkuslovan"/>
        <w:spacing w:after="0" w:line="240" w:lineRule="auto"/>
        <w:ind w:left="1588"/>
        <w:jc w:val="both"/>
        <w:rPr>
          <w:rFonts w:cs="Arial"/>
          <w:szCs w:val="22"/>
        </w:rPr>
      </w:pPr>
    </w:p>
    <w:p w14:paraId="4C718057" w14:textId="77777777" w:rsidR="00E953AF" w:rsidRDefault="0096051C"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bCs/>
          <w:szCs w:val="22"/>
        </w:rPr>
        <w:t>Příkazník</w:t>
      </w:r>
      <w:r w:rsidR="00E953AF" w:rsidRPr="00584922">
        <w:rPr>
          <w:rFonts w:cs="Arial"/>
          <w:szCs w:val="22"/>
        </w:rPr>
        <w:t xml:space="preserve"> neodpovídá za vady, které byly způsobené použitím podkladů </w:t>
      </w:r>
      <w:r w:rsidR="006D5EB6" w:rsidRPr="00584922">
        <w:rPr>
          <w:rFonts w:cs="Arial"/>
          <w:bCs/>
          <w:szCs w:val="22"/>
        </w:rPr>
        <w:t xml:space="preserve">či informací </w:t>
      </w:r>
      <w:r w:rsidR="00E953AF" w:rsidRPr="00584922">
        <w:rPr>
          <w:rFonts w:cs="Arial"/>
          <w:szCs w:val="22"/>
        </w:rPr>
        <w:t xml:space="preserve">převzatých od </w:t>
      </w:r>
      <w:r w:rsidRPr="00584922">
        <w:rPr>
          <w:rFonts w:cs="Arial"/>
          <w:bCs/>
          <w:szCs w:val="22"/>
        </w:rPr>
        <w:t>příkazce</w:t>
      </w:r>
      <w:r w:rsidR="00557B4E" w:rsidRPr="00584922">
        <w:rPr>
          <w:rFonts w:cs="Arial"/>
          <w:bCs/>
          <w:szCs w:val="22"/>
        </w:rPr>
        <w:t xml:space="preserve"> </w:t>
      </w:r>
      <w:r w:rsidR="00FF748E" w:rsidRPr="00584922">
        <w:rPr>
          <w:rFonts w:cs="Arial"/>
          <w:bCs/>
          <w:szCs w:val="22"/>
        </w:rPr>
        <w:t>nebo nesprávnými pokyny příkazce, pokud příkazník</w:t>
      </w:r>
      <w:r w:rsidR="00FF748E" w:rsidRPr="00584922">
        <w:rPr>
          <w:rFonts w:cs="Arial"/>
          <w:szCs w:val="22"/>
        </w:rPr>
        <w:t xml:space="preserve"> </w:t>
      </w:r>
      <w:r w:rsidR="00E953AF" w:rsidRPr="00584922">
        <w:rPr>
          <w:rFonts w:cs="Arial"/>
          <w:szCs w:val="22"/>
        </w:rPr>
        <w:t>ani při</w:t>
      </w:r>
      <w:r w:rsidR="00313FD3" w:rsidRPr="00584922">
        <w:rPr>
          <w:rFonts w:cs="Arial"/>
          <w:szCs w:val="22"/>
          <w:lang w:val="cs-CZ"/>
        </w:rPr>
        <w:t> </w:t>
      </w:r>
      <w:r w:rsidR="00E953AF" w:rsidRPr="00584922">
        <w:rPr>
          <w:rFonts w:cs="Arial"/>
          <w:szCs w:val="22"/>
        </w:rPr>
        <w:t xml:space="preserve">vynaložení veškeré péče nemohl zjistit jejich nevhodnost, popř. na ni upozornil </w:t>
      </w:r>
      <w:r w:rsidR="00FF748E" w:rsidRPr="00584922">
        <w:rPr>
          <w:rFonts w:cs="Arial"/>
          <w:bCs/>
          <w:szCs w:val="22"/>
        </w:rPr>
        <w:t>příkazce</w:t>
      </w:r>
      <w:r w:rsidR="00E953AF" w:rsidRPr="00584922">
        <w:rPr>
          <w:rFonts w:cs="Arial"/>
          <w:szCs w:val="22"/>
        </w:rPr>
        <w:t>, ale ten na jejich použití trval.</w:t>
      </w:r>
    </w:p>
    <w:p w14:paraId="395568D7" w14:textId="77777777" w:rsidR="00006EE7" w:rsidRPr="00584922" w:rsidRDefault="00006EE7" w:rsidP="0081332C">
      <w:pPr>
        <w:pStyle w:val="TSTextlnkuslovan"/>
        <w:spacing w:after="0" w:line="240" w:lineRule="auto"/>
        <w:jc w:val="both"/>
        <w:rPr>
          <w:rFonts w:cs="Arial"/>
          <w:szCs w:val="22"/>
        </w:rPr>
      </w:pPr>
    </w:p>
    <w:p w14:paraId="1CA3D4C7" w14:textId="77777777" w:rsidR="00CB478C" w:rsidRDefault="00CB478C"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szCs w:val="22"/>
        </w:rPr>
        <w:t xml:space="preserve">Příkazník je povinen bezodkladně upozornit </w:t>
      </w:r>
      <w:proofErr w:type="spellStart"/>
      <w:r w:rsidRPr="00584922">
        <w:rPr>
          <w:rFonts w:cs="Arial"/>
          <w:szCs w:val="22"/>
        </w:rPr>
        <w:t>pří</w:t>
      </w:r>
      <w:r w:rsidR="00206DB7" w:rsidRPr="00584922">
        <w:rPr>
          <w:rFonts w:cs="Arial"/>
          <w:szCs w:val="22"/>
          <w:lang w:val="cs-CZ"/>
        </w:rPr>
        <w:t>k</w:t>
      </w:r>
      <w:r w:rsidRPr="00584922">
        <w:rPr>
          <w:rFonts w:cs="Arial"/>
          <w:szCs w:val="22"/>
        </w:rPr>
        <w:t>azce</w:t>
      </w:r>
      <w:proofErr w:type="spellEnd"/>
      <w:r w:rsidRPr="00584922">
        <w:rPr>
          <w:rFonts w:cs="Arial"/>
          <w:szCs w:val="22"/>
        </w:rPr>
        <w:t xml:space="preserve"> na vady či nedostatky předaných podkladů a dokladů nebo nesprávně vydaných pokynů příkazce.</w:t>
      </w:r>
    </w:p>
    <w:p w14:paraId="54269382" w14:textId="77777777" w:rsidR="00006EE7" w:rsidRPr="00584922" w:rsidRDefault="00006EE7" w:rsidP="0081332C">
      <w:pPr>
        <w:pStyle w:val="TSTextlnkuslovan"/>
        <w:spacing w:after="0" w:line="240" w:lineRule="auto"/>
        <w:jc w:val="both"/>
        <w:rPr>
          <w:rFonts w:cs="Arial"/>
          <w:szCs w:val="22"/>
        </w:rPr>
      </w:pPr>
    </w:p>
    <w:p w14:paraId="66F5CB6D" w14:textId="77777777" w:rsidR="00E953AF" w:rsidRDefault="0096051C" w:rsidP="00CC26D5">
      <w:pPr>
        <w:pStyle w:val="TSTextlnkuslovan"/>
        <w:numPr>
          <w:ilvl w:val="1"/>
          <w:numId w:val="3"/>
        </w:numPr>
        <w:tabs>
          <w:tab w:val="clear" w:pos="1588"/>
          <w:tab w:val="num" w:pos="709"/>
        </w:tabs>
        <w:spacing w:after="0" w:line="240" w:lineRule="auto"/>
        <w:ind w:left="709" w:hanging="709"/>
        <w:jc w:val="both"/>
        <w:rPr>
          <w:rFonts w:cs="Arial"/>
          <w:szCs w:val="22"/>
        </w:rPr>
      </w:pPr>
      <w:r w:rsidRPr="00584922">
        <w:rPr>
          <w:rFonts w:cs="Arial"/>
          <w:bCs/>
          <w:szCs w:val="22"/>
        </w:rPr>
        <w:t>Příkazce</w:t>
      </w:r>
      <w:r w:rsidR="00557B4E" w:rsidRPr="00584922">
        <w:rPr>
          <w:rFonts w:cs="Arial"/>
          <w:szCs w:val="22"/>
        </w:rPr>
        <w:t xml:space="preserve"> </w:t>
      </w:r>
      <w:r w:rsidR="00E953AF" w:rsidRPr="00584922">
        <w:rPr>
          <w:rFonts w:cs="Arial"/>
          <w:szCs w:val="22"/>
        </w:rPr>
        <w:t>je oprávněný reklamovat nedostatky či vady poskytnuté činnosti nejpozději do</w:t>
      </w:r>
      <w:r w:rsidR="00A7477F">
        <w:rPr>
          <w:rFonts w:cs="Arial"/>
          <w:szCs w:val="22"/>
          <w:lang w:val="cs-CZ"/>
        </w:rPr>
        <w:t> </w:t>
      </w:r>
      <w:r w:rsidR="00E953AF" w:rsidRPr="00584922">
        <w:rPr>
          <w:rFonts w:cs="Arial"/>
          <w:szCs w:val="22"/>
        </w:rPr>
        <w:t xml:space="preserve">doby skončení záruční lhůty stavby. Reklamace musí být uplatněna písemně do rukou </w:t>
      </w:r>
      <w:r w:rsidRPr="00584922">
        <w:rPr>
          <w:rFonts w:cs="Arial"/>
          <w:bCs/>
          <w:szCs w:val="22"/>
        </w:rPr>
        <w:t>příkazníka</w:t>
      </w:r>
      <w:r w:rsidR="00886153" w:rsidRPr="00584922">
        <w:rPr>
          <w:rFonts w:cs="Arial"/>
          <w:bCs/>
          <w:szCs w:val="22"/>
        </w:rPr>
        <w:t>, a to vždy bez zbytečného odkladu poté, co vadu zjistil</w:t>
      </w:r>
      <w:r w:rsidR="00E953AF" w:rsidRPr="00584922">
        <w:rPr>
          <w:rFonts w:cs="Arial"/>
          <w:szCs w:val="22"/>
        </w:rPr>
        <w:t>.</w:t>
      </w:r>
    </w:p>
    <w:p w14:paraId="7E89EF55" w14:textId="77777777" w:rsidR="00006EE7" w:rsidRPr="00584922" w:rsidRDefault="00006EE7" w:rsidP="0081332C">
      <w:pPr>
        <w:pStyle w:val="TSTextlnkuslovan"/>
        <w:spacing w:after="0" w:line="240" w:lineRule="auto"/>
        <w:jc w:val="both"/>
        <w:rPr>
          <w:rFonts w:cs="Arial"/>
          <w:szCs w:val="22"/>
        </w:rPr>
      </w:pPr>
    </w:p>
    <w:p w14:paraId="0CAF8ED0" w14:textId="77777777" w:rsidR="006C22CD" w:rsidRDefault="0096051C" w:rsidP="007475B6">
      <w:pPr>
        <w:pStyle w:val="TSTextlnkuslovan"/>
        <w:numPr>
          <w:ilvl w:val="1"/>
          <w:numId w:val="3"/>
        </w:numPr>
        <w:tabs>
          <w:tab w:val="clear" w:pos="1588"/>
          <w:tab w:val="num" w:pos="709"/>
        </w:tabs>
        <w:spacing w:after="0" w:line="240" w:lineRule="auto"/>
        <w:ind w:left="709" w:hanging="709"/>
        <w:jc w:val="both"/>
        <w:rPr>
          <w:rFonts w:cs="Arial"/>
          <w:szCs w:val="22"/>
          <w:lang w:val="cs-CZ"/>
        </w:rPr>
      </w:pPr>
      <w:r w:rsidRPr="00584922">
        <w:rPr>
          <w:rFonts w:cs="Arial"/>
          <w:bCs/>
          <w:szCs w:val="22"/>
        </w:rPr>
        <w:t>Příkazce</w:t>
      </w:r>
      <w:r w:rsidR="00557B4E" w:rsidRPr="00584922">
        <w:rPr>
          <w:rFonts w:cs="Arial"/>
          <w:szCs w:val="22"/>
        </w:rPr>
        <w:t xml:space="preserve"> </w:t>
      </w:r>
      <w:r w:rsidR="00E953AF" w:rsidRPr="00584922">
        <w:rPr>
          <w:rFonts w:cs="Arial"/>
          <w:szCs w:val="22"/>
        </w:rPr>
        <w:t>má právo na neodkladné a bezplatné odstranění opodstatněně reklamovaného nedostatku či vady plnění</w:t>
      </w:r>
      <w:r w:rsidR="00646575" w:rsidRPr="00584922">
        <w:rPr>
          <w:rFonts w:cs="Arial"/>
          <w:szCs w:val="22"/>
          <w:lang w:val="cs-CZ"/>
        </w:rPr>
        <w:t>.</w:t>
      </w:r>
    </w:p>
    <w:p w14:paraId="460669A6" w14:textId="77777777" w:rsidR="007475B6" w:rsidRPr="007475B6" w:rsidRDefault="007475B6" w:rsidP="007475B6">
      <w:pPr>
        <w:pStyle w:val="TSTextlnkuslovan"/>
        <w:spacing w:after="0" w:line="240" w:lineRule="auto"/>
        <w:jc w:val="both"/>
        <w:rPr>
          <w:rFonts w:cs="Arial"/>
          <w:szCs w:val="22"/>
          <w:lang w:val="cs-CZ"/>
        </w:rPr>
      </w:pPr>
    </w:p>
    <w:p w14:paraId="7F0FE5F5" w14:textId="77777777" w:rsidR="0080695E" w:rsidRPr="00FD34A1" w:rsidRDefault="0080695E" w:rsidP="00CC26D5">
      <w:pPr>
        <w:pStyle w:val="TSTextlnkuslovan"/>
        <w:numPr>
          <w:ilvl w:val="1"/>
          <w:numId w:val="3"/>
        </w:numPr>
        <w:tabs>
          <w:tab w:val="clear" w:pos="1588"/>
          <w:tab w:val="num" w:pos="709"/>
        </w:tabs>
        <w:spacing w:after="0" w:line="240" w:lineRule="auto"/>
        <w:ind w:left="709" w:hanging="709"/>
        <w:jc w:val="both"/>
        <w:rPr>
          <w:rFonts w:cs="Arial"/>
          <w:szCs w:val="22"/>
          <w:lang w:val="cs-CZ"/>
        </w:rPr>
      </w:pPr>
      <w:r w:rsidRPr="00584922">
        <w:rPr>
          <w:rFonts w:cs="Arial"/>
          <w:szCs w:val="22"/>
          <w:lang w:val="cs-CZ"/>
        </w:rPr>
        <w:t xml:space="preserve">Strany této smlouvy si sjednávají pro případ, že </w:t>
      </w:r>
      <w:bookmarkStart w:id="10" w:name="_Hlk136587683"/>
      <w:r w:rsidRPr="00584922">
        <w:rPr>
          <w:rFonts w:cs="Arial"/>
          <w:szCs w:val="22"/>
          <w:lang w:val="cs-CZ"/>
        </w:rPr>
        <w:t xml:space="preserve">příkazník poruší některou povinnost, </w:t>
      </w:r>
      <w:r w:rsidRPr="00E2645B">
        <w:rPr>
          <w:rFonts w:cs="Arial"/>
          <w:szCs w:val="22"/>
          <w:lang w:val="cs-CZ"/>
        </w:rPr>
        <w:t xml:space="preserve">uvedenou v této smlouvě, povinnost příkazníka zaplatit příkazci smluvní pokutu ve výši </w:t>
      </w:r>
      <w:bookmarkStart w:id="11" w:name="_Hlk16147619"/>
      <w:r w:rsidR="0050688D" w:rsidRPr="00E2645B">
        <w:rPr>
          <w:rFonts w:cs="Arial"/>
          <w:szCs w:val="22"/>
          <w:lang w:val="cs-CZ"/>
        </w:rPr>
        <w:t xml:space="preserve">1 </w:t>
      </w:r>
      <w:r w:rsidR="00E9264F" w:rsidRPr="00E2645B">
        <w:rPr>
          <w:rFonts w:cs="Arial"/>
          <w:szCs w:val="22"/>
          <w:lang w:val="cs-CZ"/>
        </w:rPr>
        <w:t xml:space="preserve">% z ceny </w:t>
      </w:r>
      <w:r w:rsidR="00704DCB" w:rsidRPr="00E2645B">
        <w:rPr>
          <w:rFonts w:cs="Arial"/>
          <w:szCs w:val="22"/>
          <w:lang w:val="cs-CZ"/>
        </w:rPr>
        <w:t>plnění podle čl. VI. této smlouvy včetně DPH</w:t>
      </w:r>
      <w:r w:rsidR="00E2645B" w:rsidRPr="00E2645B">
        <w:rPr>
          <w:rFonts w:cs="Arial"/>
          <w:szCs w:val="22"/>
          <w:lang w:val="cs-CZ"/>
        </w:rPr>
        <w:t>,</w:t>
      </w:r>
      <w:r w:rsidR="00704DCB" w:rsidRPr="00E2645B">
        <w:rPr>
          <w:rFonts w:cs="Arial"/>
          <w:szCs w:val="22"/>
          <w:lang w:val="cs-CZ"/>
        </w:rPr>
        <w:t xml:space="preserve"> </w:t>
      </w:r>
      <w:bookmarkEnd w:id="10"/>
      <w:bookmarkEnd w:id="11"/>
      <w:r w:rsidR="003327ED" w:rsidRPr="00E2645B">
        <w:rPr>
          <w:rFonts w:cs="Arial"/>
          <w:bCs/>
          <w:lang w:val="en-US"/>
        </w:rPr>
        <w:t>min.</w:t>
      </w:r>
      <w:r w:rsidR="00E2645B" w:rsidRPr="00E2645B">
        <w:rPr>
          <w:rFonts w:cs="Arial"/>
          <w:bCs/>
          <w:lang w:val="en-US"/>
        </w:rPr>
        <w:t xml:space="preserve"> </w:t>
      </w:r>
      <w:proofErr w:type="spellStart"/>
      <w:r w:rsidR="00E2645B" w:rsidRPr="00E2645B">
        <w:rPr>
          <w:rFonts w:cs="Arial"/>
          <w:bCs/>
          <w:lang w:val="en-US"/>
        </w:rPr>
        <w:t>však</w:t>
      </w:r>
      <w:proofErr w:type="spellEnd"/>
      <w:r w:rsidR="003327ED" w:rsidRPr="00E2645B">
        <w:rPr>
          <w:rFonts w:cs="Arial"/>
          <w:bCs/>
          <w:lang w:val="en-US"/>
        </w:rPr>
        <w:t xml:space="preserve"> 10</w:t>
      </w:r>
      <w:r w:rsidR="00E2645B" w:rsidRPr="00E2645B">
        <w:rPr>
          <w:rFonts w:cs="Arial"/>
          <w:bCs/>
          <w:lang w:val="en-US"/>
        </w:rPr>
        <w:t> </w:t>
      </w:r>
      <w:r w:rsidR="003327ED" w:rsidRPr="00E2645B">
        <w:rPr>
          <w:rFonts w:cs="Arial"/>
          <w:bCs/>
          <w:lang w:val="en-US"/>
        </w:rPr>
        <w:t>000</w:t>
      </w:r>
      <w:r w:rsidR="00E2645B" w:rsidRPr="00E2645B">
        <w:rPr>
          <w:rFonts w:cs="Arial"/>
          <w:bCs/>
          <w:lang w:val="en-US"/>
        </w:rPr>
        <w:t xml:space="preserve"> </w:t>
      </w:r>
      <w:proofErr w:type="spellStart"/>
      <w:r w:rsidR="00E2645B" w:rsidRPr="00E2645B">
        <w:rPr>
          <w:rFonts w:cs="Arial"/>
          <w:bCs/>
          <w:lang w:val="en-US"/>
        </w:rPr>
        <w:t>Kč</w:t>
      </w:r>
      <w:proofErr w:type="spellEnd"/>
      <w:r w:rsidR="00A3327C" w:rsidRPr="00E2645B">
        <w:rPr>
          <w:rFonts w:cs="Arial"/>
          <w:szCs w:val="22"/>
        </w:rPr>
        <w:t xml:space="preserve"> </w:t>
      </w:r>
      <w:r w:rsidRPr="00E2645B">
        <w:rPr>
          <w:rFonts w:cs="Arial"/>
          <w:szCs w:val="22"/>
          <w:lang w:val="cs-CZ"/>
        </w:rPr>
        <w:t>za každý případ</w:t>
      </w:r>
      <w:r w:rsidRPr="00FD34A1">
        <w:rPr>
          <w:rFonts w:cs="Arial"/>
          <w:szCs w:val="22"/>
          <w:lang w:val="cs-CZ"/>
        </w:rPr>
        <w:t xml:space="preserve"> porušení povinnosti.</w:t>
      </w:r>
    </w:p>
    <w:p w14:paraId="1FF5F459" w14:textId="77777777" w:rsidR="0081332C" w:rsidRPr="00584922" w:rsidRDefault="0081332C" w:rsidP="0081332C">
      <w:pPr>
        <w:pStyle w:val="TSTextlnkuslovan"/>
        <w:tabs>
          <w:tab w:val="num" w:pos="709"/>
        </w:tabs>
        <w:spacing w:after="0" w:line="240" w:lineRule="auto"/>
        <w:ind w:left="709"/>
        <w:jc w:val="both"/>
        <w:rPr>
          <w:rFonts w:cs="Arial"/>
          <w:szCs w:val="22"/>
          <w:lang w:val="cs-CZ"/>
        </w:rPr>
      </w:pPr>
    </w:p>
    <w:p w14:paraId="39ABB60D" w14:textId="77777777" w:rsidR="0080695E" w:rsidRDefault="0080695E" w:rsidP="00CC26D5">
      <w:pPr>
        <w:pStyle w:val="TSTextlnkuslovan"/>
        <w:numPr>
          <w:ilvl w:val="1"/>
          <w:numId w:val="3"/>
        </w:numPr>
        <w:tabs>
          <w:tab w:val="clear" w:pos="1588"/>
          <w:tab w:val="num" w:pos="709"/>
        </w:tabs>
        <w:spacing w:after="0" w:line="240" w:lineRule="auto"/>
        <w:ind w:left="709" w:hanging="709"/>
        <w:jc w:val="both"/>
        <w:rPr>
          <w:rFonts w:cs="Arial"/>
          <w:szCs w:val="22"/>
          <w:lang w:val="cs-CZ"/>
        </w:rPr>
      </w:pPr>
      <w:r w:rsidRPr="00584922">
        <w:rPr>
          <w:rFonts w:cs="Arial"/>
          <w:szCs w:val="22"/>
          <w:lang w:val="cs-CZ"/>
        </w:rPr>
        <w:t>Smluvní pokuta je splatná do</w:t>
      </w:r>
      <w:r w:rsidR="006B4864" w:rsidRPr="00584922">
        <w:rPr>
          <w:rFonts w:cs="Arial"/>
          <w:szCs w:val="22"/>
          <w:lang w:val="cs-CZ"/>
        </w:rPr>
        <w:t xml:space="preserve"> 14</w:t>
      </w:r>
      <w:r w:rsidR="00C72E04">
        <w:rPr>
          <w:rFonts w:cs="Arial"/>
          <w:szCs w:val="22"/>
          <w:lang w:val="cs-CZ"/>
        </w:rPr>
        <w:t xml:space="preserve"> </w:t>
      </w:r>
      <w:r w:rsidRPr="00584922">
        <w:rPr>
          <w:rFonts w:cs="Arial"/>
          <w:szCs w:val="22"/>
          <w:lang w:val="cs-CZ"/>
        </w:rPr>
        <w:t>dní poté, co bude písemná výzva jedné strany v tomto směru druhé straně doručena.</w:t>
      </w:r>
    </w:p>
    <w:p w14:paraId="0B73E1A6" w14:textId="77777777" w:rsidR="0081332C" w:rsidRPr="00584922" w:rsidRDefault="0081332C" w:rsidP="0081332C">
      <w:pPr>
        <w:pStyle w:val="TSTextlnkuslovan"/>
        <w:tabs>
          <w:tab w:val="num" w:pos="709"/>
        </w:tabs>
        <w:spacing w:after="0" w:line="240" w:lineRule="auto"/>
        <w:jc w:val="both"/>
        <w:rPr>
          <w:rFonts w:cs="Arial"/>
          <w:szCs w:val="22"/>
          <w:lang w:val="cs-CZ"/>
        </w:rPr>
      </w:pPr>
    </w:p>
    <w:p w14:paraId="77A4575F" w14:textId="77777777" w:rsidR="0080695E" w:rsidRDefault="0080695E" w:rsidP="00CC26D5">
      <w:pPr>
        <w:pStyle w:val="TSTextlnkuslovan"/>
        <w:numPr>
          <w:ilvl w:val="1"/>
          <w:numId w:val="3"/>
        </w:numPr>
        <w:tabs>
          <w:tab w:val="clear" w:pos="1588"/>
          <w:tab w:val="num" w:pos="709"/>
        </w:tabs>
        <w:spacing w:after="0" w:line="240" w:lineRule="auto"/>
        <w:ind w:left="709" w:hanging="709"/>
        <w:jc w:val="both"/>
        <w:rPr>
          <w:rFonts w:cs="Arial"/>
          <w:szCs w:val="22"/>
          <w:lang w:val="cs-CZ"/>
        </w:rPr>
      </w:pPr>
      <w:r w:rsidRPr="00584922">
        <w:rPr>
          <w:rFonts w:cs="Arial"/>
          <w:szCs w:val="22"/>
          <w:lang w:val="cs-CZ"/>
        </w:rPr>
        <w:t>Povinnost uhradit smluvní pokutu může vzniknout i opakovaně, její celková výše není omezena.</w:t>
      </w:r>
    </w:p>
    <w:p w14:paraId="76B8CEF2" w14:textId="77777777" w:rsidR="0081332C" w:rsidRPr="00584922" w:rsidRDefault="0081332C" w:rsidP="0081332C">
      <w:pPr>
        <w:pStyle w:val="TSTextlnkuslovan"/>
        <w:tabs>
          <w:tab w:val="num" w:pos="709"/>
        </w:tabs>
        <w:spacing w:after="0" w:line="240" w:lineRule="auto"/>
        <w:jc w:val="both"/>
        <w:rPr>
          <w:rFonts w:cs="Arial"/>
          <w:szCs w:val="22"/>
          <w:lang w:val="cs-CZ"/>
        </w:rPr>
      </w:pPr>
    </w:p>
    <w:p w14:paraId="2AE8086F" w14:textId="77777777" w:rsidR="0081332C" w:rsidRDefault="00AD1A9A" w:rsidP="0028028D">
      <w:pPr>
        <w:pStyle w:val="TSTextlnkuslovan"/>
        <w:numPr>
          <w:ilvl w:val="1"/>
          <w:numId w:val="3"/>
        </w:numPr>
        <w:tabs>
          <w:tab w:val="clear" w:pos="1588"/>
          <w:tab w:val="num" w:pos="709"/>
        </w:tabs>
        <w:spacing w:after="0" w:line="240" w:lineRule="auto"/>
        <w:ind w:left="709" w:hanging="709"/>
        <w:jc w:val="both"/>
        <w:rPr>
          <w:rFonts w:cs="Arial"/>
          <w:szCs w:val="22"/>
          <w:lang w:val="cs-CZ"/>
        </w:rPr>
      </w:pPr>
      <w:proofErr w:type="spellStart"/>
      <w:r w:rsidRPr="00584922">
        <w:rPr>
          <w:rFonts w:cs="Arial"/>
          <w:szCs w:val="22"/>
          <w:lang w:val="cs-CZ"/>
        </w:rPr>
        <w:t>P</w:t>
      </w:r>
      <w:r w:rsidR="0080695E" w:rsidRPr="00584922">
        <w:rPr>
          <w:rFonts w:cs="Arial"/>
          <w:szCs w:val="22"/>
          <w:lang w:val="cs-CZ"/>
        </w:rPr>
        <w:t>ovinost</w:t>
      </w:r>
      <w:r w:rsidRPr="00584922">
        <w:rPr>
          <w:rFonts w:cs="Arial"/>
          <w:szCs w:val="22"/>
          <w:lang w:val="cs-CZ"/>
        </w:rPr>
        <w:t>í</w:t>
      </w:r>
      <w:proofErr w:type="spellEnd"/>
      <w:r w:rsidRPr="00584922">
        <w:rPr>
          <w:rFonts w:cs="Arial"/>
          <w:szCs w:val="22"/>
          <w:lang w:val="cs-CZ"/>
        </w:rPr>
        <w:t xml:space="preserve"> uhradit smluvní pokutu, není dotčeno právo na náhradu škody, ani co do výše, v níž případně náhrada </w:t>
      </w:r>
      <w:proofErr w:type="gramStart"/>
      <w:r w:rsidRPr="00584922">
        <w:rPr>
          <w:rFonts w:cs="Arial"/>
          <w:szCs w:val="22"/>
          <w:lang w:val="cs-CZ"/>
        </w:rPr>
        <w:t>škody  smluvní</w:t>
      </w:r>
      <w:proofErr w:type="gramEnd"/>
      <w:r w:rsidRPr="00584922">
        <w:rPr>
          <w:rFonts w:cs="Arial"/>
          <w:szCs w:val="22"/>
          <w:lang w:val="cs-CZ"/>
        </w:rPr>
        <w:t xml:space="preserve"> pokutu přesáhne.</w:t>
      </w:r>
    </w:p>
    <w:p w14:paraId="2298612B" w14:textId="77777777" w:rsidR="007475B6" w:rsidRPr="0028028D" w:rsidRDefault="007475B6" w:rsidP="007475B6">
      <w:pPr>
        <w:pStyle w:val="TSTextlnkuslovan"/>
        <w:spacing w:after="0" w:line="240" w:lineRule="auto"/>
        <w:jc w:val="both"/>
        <w:rPr>
          <w:rFonts w:cs="Arial"/>
          <w:szCs w:val="22"/>
          <w:lang w:val="cs-CZ"/>
        </w:rPr>
      </w:pPr>
    </w:p>
    <w:p w14:paraId="4AD4761A" w14:textId="77777777" w:rsidR="00AD1A9A" w:rsidRPr="00584922" w:rsidRDefault="00AD1A9A" w:rsidP="00CC26D5">
      <w:pPr>
        <w:pStyle w:val="TSTextlnkuslovan"/>
        <w:numPr>
          <w:ilvl w:val="1"/>
          <w:numId w:val="3"/>
        </w:numPr>
        <w:tabs>
          <w:tab w:val="clear" w:pos="1588"/>
          <w:tab w:val="num" w:pos="709"/>
        </w:tabs>
        <w:spacing w:after="0" w:line="240" w:lineRule="auto"/>
        <w:ind w:left="709" w:hanging="709"/>
        <w:jc w:val="both"/>
        <w:rPr>
          <w:rFonts w:cs="Arial"/>
          <w:szCs w:val="22"/>
          <w:lang w:val="cs-CZ"/>
        </w:rPr>
      </w:pPr>
      <w:r w:rsidRPr="00584922">
        <w:rPr>
          <w:rFonts w:cs="Arial"/>
          <w:szCs w:val="22"/>
          <w:lang w:val="cs-CZ"/>
        </w:rPr>
        <w:lastRenderedPageBreak/>
        <w:t>Povinnost uhradit smluvní pokutu trvá i po skončení účinnosti této smlouvy (taktéž i po té, co dojde k</w:t>
      </w:r>
      <w:r w:rsidR="00C72E04">
        <w:rPr>
          <w:rFonts w:cs="Arial"/>
          <w:szCs w:val="22"/>
          <w:lang w:val="cs-CZ"/>
        </w:rPr>
        <w:t> ukončení smluvního závazkového vztahu</w:t>
      </w:r>
      <w:r w:rsidRPr="00584922">
        <w:rPr>
          <w:rFonts w:cs="Arial"/>
          <w:szCs w:val="22"/>
          <w:lang w:val="cs-CZ"/>
        </w:rPr>
        <w:t>).</w:t>
      </w:r>
    </w:p>
    <w:p w14:paraId="14197850" w14:textId="77777777" w:rsidR="00C72E04" w:rsidRPr="00C72E04" w:rsidRDefault="00C72E04" w:rsidP="00C72E04">
      <w:pPr>
        <w:pStyle w:val="TSTextlnkuslovan"/>
        <w:spacing w:after="0" w:line="240" w:lineRule="auto"/>
        <w:ind w:left="737"/>
        <w:jc w:val="both"/>
        <w:rPr>
          <w:rFonts w:cs="Arial"/>
          <w:szCs w:val="22"/>
          <w:lang w:val="cs-CZ"/>
        </w:rPr>
      </w:pPr>
    </w:p>
    <w:p w14:paraId="3029543A" w14:textId="77777777" w:rsidR="00C72E04" w:rsidRPr="00E2645B" w:rsidRDefault="00C72E04" w:rsidP="00096501">
      <w:pPr>
        <w:pStyle w:val="TSTextlnkuslovan"/>
        <w:spacing w:after="0" w:line="240" w:lineRule="auto"/>
        <w:ind w:left="737"/>
        <w:jc w:val="center"/>
        <w:rPr>
          <w:rFonts w:cs="Arial"/>
          <w:b/>
          <w:szCs w:val="22"/>
          <w:lang w:val="cs-CZ"/>
        </w:rPr>
      </w:pPr>
      <w:r w:rsidRPr="00E2645B">
        <w:rPr>
          <w:rFonts w:cs="Arial"/>
          <w:b/>
          <w:szCs w:val="22"/>
          <w:lang w:val="cs-CZ"/>
        </w:rPr>
        <w:t>Čl. VIII</w:t>
      </w:r>
    </w:p>
    <w:p w14:paraId="3C9113A1" w14:textId="77777777" w:rsidR="00C72E04" w:rsidRPr="0081332C" w:rsidRDefault="00C72E04" w:rsidP="00096501">
      <w:pPr>
        <w:pStyle w:val="TSTextlnkuslovan"/>
        <w:spacing w:after="0" w:line="240" w:lineRule="auto"/>
        <w:ind w:left="737"/>
        <w:jc w:val="center"/>
        <w:rPr>
          <w:rFonts w:cs="Arial"/>
          <w:b/>
          <w:szCs w:val="22"/>
          <w:u w:val="single"/>
          <w:lang w:val="cs-CZ"/>
        </w:rPr>
      </w:pPr>
      <w:r w:rsidRPr="0081332C">
        <w:rPr>
          <w:rFonts w:cs="Arial"/>
          <w:b/>
          <w:szCs w:val="22"/>
          <w:u w:val="single"/>
          <w:lang w:val="cs-CZ"/>
        </w:rPr>
        <w:t>Pojištění příkazníka</w:t>
      </w:r>
    </w:p>
    <w:p w14:paraId="24AAEA2C" w14:textId="77777777" w:rsidR="00C72E04" w:rsidRPr="00C72E04" w:rsidRDefault="00C72E04" w:rsidP="00C72E04">
      <w:pPr>
        <w:pStyle w:val="TSTextlnkuslovan"/>
        <w:spacing w:after="0" w:line="240" w:lineRule="auto"/>
        <w:ind w:left="737"/>
        <w:jc w:val="both"/>
        <w:rPr>
          <w:rFonts w:cs="Arial"/>
          <w:szCs w:val="22"/>
          <w:lang w:val="cs-CZ"/>
        </w:rPr>
      </w:pPr>
    </w:p>
    <w:p w14:paraId="4BE655ED" w14:textId="77777777" w:rsidR="00A652E5" w:rsidRPr="007475B6" w:rsidRDefault="00C72E04" w:rsidP="00B61854">
      <w:pPr>
        <w:spacing w:after="0" w:line="240" w:lineRule="auto"/>
        <w:ind w:left="709" w:hanging="709"/>
        <w:jc w:val="both"/>
        <w:rPr>
          <w:rFonts w:cs="Arial"/>
        </w:rPr>
      </w:pPr>
      <w:r w:rsidRPr="00C72E04">
        <w:rPr>
          <w:rFonts w:cs="Arial"/>
          <w:szCs w:val="22"/>
        </w:rPr>
        <w:t>8.1</w:t>
      </w:r>
      <w:r w:rsidRPr="00C72E04">
        <w:rPr>
          <w:rFonts w:cs="Arial"/>
          <w:szCs w:val="22"/>
        </w:rPr>
        <w:tab/>
        <w:t>Příkazník prohlašuje, že ke dni podpisu této Smlouvy má uzavřenou pojistnou smlouvu, jejímž předmětem je pojištění odpovědnosti za škodu způso</w:t>
      </w:r>
      <w:r w:rsidRPr="00E2645B">
        <w:rPr>
          <w:rFonts w:cs="Arial"/>
          <w:szCs w:val="22"/>
        </w:rPr>
        <w:t>benou příkazníkem třetí osobě v souvislosti s výkonem jeho činnosti, ve výši nejméně</w:t>
      </w:r>
      <w:r w:rsidR="00054143" w:rsidRPr="00E2645B">
        <w:rPr>
          <w:rFonts w:cs="Arial"/>
        </w:rPr>
        <w:t xml:space="preserve"> </w:t>
      </w:r>
      <w:r w:rsidR="00706955" w:rsidRPr="00706955">
        <w:rPr>
          <w:rFonts w:cs="Arial"/>
          <w:b/>
          <w:bCs/>
        </w:rPr>
        <w:t>3</w:t>
      </w:r>
      <w:r w:rsidR="00E2645B" w:rsidRPr="00E2645B">
        <w:rPr>
          <w:rFonts w:cs="Arial"/>
          <w:b/>
        </w:rPr>
        <w:t xml:space="preserve"> mil. </w:t>
      </w:r>
      <w:r w:rsidR="00054143" w:rsidRPr="00E2645B">
        <w:rPr>
          <w:rFonts w:cs="Arial"/>
          <w:b/>
        </w:rPr>
        <w:t>Kč.</w:t>
      </w:r>
      <w:r w:rsidR="00054143" w:rsidRPr="00E2645B">
        <w:rPr>
          <w:rFonts w:cs="Arial"/>
        </w:rPr>
        <w:t xml:space="preserve"> </w:t>
      </w:r>
      <w:r w:rsidRPr="00E2645B">
        <w:rPr>
          <w:rFonts w:cs="Arial"/>
          <w:szCs w:val="22"/>
        </w:rPr>
        <w:t>Příkazní</w:t>
      </w:r>
      <w:r w:rsidRPr="00C72E04">
        <w:rPr>
          <w:rFonts w:cs="Arial"/>
          <w:szCs w:val="22"/>
        </w:rPr>
        <w:t>k se zavazuje, že po celou dobu trvání této smlouvy bude pojištěn ve smyslu tohoto ustanovení a že nedojde ke snížení pojistné částky pod částku uvedenou v předchozí větě.</w:t>
      </w:r>
    </w:p>
    <w:p w14:paraId="5E7B4AEC" w14:textId="77777777" w:rsidR="00A652E5" w:rsidRPr="00584922" w:rsidRDefault="00A652E5" w:rsidP="00A87D71">
      <w:pPr>
        <w:pStyle w:val="TSTextlnkuslovan"/>
        <w:spacing w:after="0" w:line="240" w:lineRule="auto"/>
        <w:ind w:left="737"/>
        <w:jc w:val="both"/>
        <w:rPr>
          <w:rFonts w:cs="Arial"/>
          <w:szCs w:val="22"/>
          <w:lang w:val="cs-CZ"/>
        </w:rPr>
      </w:pPr>
    </w:p>
    <w:p w14:paraId="3AF63A2B" w14:textId="77777777" w:rsidR="003162F4" w:rsidRPr="00584922" w:rsidRDefault="0081332C" w:rsidP="0081332C">
      <w:pPr>
        <w:pStyle w:val="Odstavecseseznamem"/>
        <w:spacing w:after="0" w:line="240" w:lineRule="auto"/>
        <w:ind w:left="709"/>
        <w:contextualSpacing w:val="0"/>
        <w:jc w:val="center"/>
        <w:rPr>
          <w:rFonts w:cs="Arial"/>
          <w:szCs w:val="22"/>
        </w:rPr>
      </w:pPr>
      <w:r w:rsidRPr="00E2645B">
        <w:rPr>
          <w:rFonts w:cs="Arial"/>
          <w:b/>
          <w:szCs w:val="22"/>
        </w:rPr>
        <w:t>Čl. IX</w:t>
      </w:r>
      <w:r w:rsidR="003162F4" w:rsidRPr="00584922">
        <w:rPr>
          <w:rFonts w:cs="Arial"/>
          <w:b/>
          <w:szCs w:val="22"/>
          <w:u w:val="single"/>
        </w:rPr>
        <w:br/>
      </w:r>
      <w:bookmarkStart w:id="12" w:name="_Ref376500584"/>
      <w:r w:rsidR="00933106" w:rsidRPr="00584922">
        <w:rPr>
          <w:rFonts w:cs="Arial"/>
          <w:b/>
          <w:szCs w:val="22"/>
          <w:u w:val="single"/>
        </w:rPr>
        <w:t>Změna závazku</w:t>
      </w:r>
      <w:bookmarkEnd w:id="12"/>
    </w:p>
    <w:p w14:paraId="132255D2" w14:textId="77777777" w:rsidR="00074AF2" w:rsidRPr="00584922" w:rsidRDefault="00074AF2" w:rsidP="00074AF2">
      <w:pPr>
        <w:pStyle w:val="Odstavecseseznamem"/>
        <w:spacing w:after="0" w:line="240" w:lineRule="auto"/>
        <w:contextualSpacing w:val="0"/>
        <w:jc w:val="center"/>
        <w:rPr>
          <w:rFonts w:cs="Arial"/>
          <w:szCs w:val="22"/>
        </w:rPr>
      </w:pPr>
    </w:p>
    <w:p w14:paraId="274316BB" w14:textId="77777777" w:rsidR="006B2005" w:rsidRPr="0081332C" w:rsidRDefault="0096051C" w:rsidP="00CC26D5">
      <w:pPr>
        <w:pStyle w:val="TSTextlnkuslovan"/>
        <w:numPr>
          <w:ilvl w:val="1"/>
          <w:numId w:val="5"/>
        </w:numPr>
        <w:spacing w:after="0" w:line="240" w:lineRule="auto"/>
        <w:ind w:left="709" w:hanging="709"/>
        <w:jc w:val="both"/>
        <w:rPr>
          <w:rFonts w:cs="Arial"/>
          <w:szCs w:val="22"/>
        </w:rPr>
      </w:pPr>
      <w:r w:rsidRPr="00584922">
        <w:rPr>
          <w:rFonts w:cs="Arial"/>
          <w:bCs/>
          <w:szCs w:val="22"/>
        </w:rPr>
        <w:t>Příkazce</w:t>
      </w:r>
      <w:r w:rsidR="00557B4E" w:rsidRPr="00584922">
        <w:rPr>
          <w:rFonts w:cs="Arial"/>
          <w:szCs w:val="22"/>
        </w:rPr>
        <w:t xml:space="preserve"> </w:t>
      </w:r>
      <w:r w:rsidR="006B2005" w:rsidRPr="00584922">
        <w:rPr>
          <w:rFonts w:cs="Arial"/>
          <w:szCs w:val="22"/>
        </w:rPr>
        <w:t xml:space="preserve">se zavazuje, že přistoupí na změnu závazku v případech, kdy se po uzavření smlouvy změní výchozí podklady rozhodné pro uzavření této smlouvy, nebo uplatní </w:t>
      </w:r>
      <w:r w:rsidR="00D75C82" w:rsidRPr="00584922">
        <w:rPr>
          <w:rFonts w:cs="Arial"/>
          <w:szCs w:val="22"/>
          <w:lang w:val="cs-CZ"/>
        </w:rPr>
        <w:br/>
      </w:r>
      <w:r w:rsidR="008A7ED1" w:rsidRPr="00584922">
        <w:rPr>
          <w:rFonts w:cs="Arial"/>
          <w:bCs/>
          <w:szCs w:val="22"/>
        </w:rPr>
        <w:t xml:space="preserve">na příkazníka </w:t>
      </w:r>
      <w:r w:rsidR="006B2005" w:rsidRPr="00584922">
        <w:rPr>
          <w:rFonts w:cs="Arial"/>
          <w:bCs/>
          <w:szCs w:val="22"/>
        </w:rPr>
        <w:t xml:space="preserve">nové požadavky. </w:t>
      </w:r>
    </w:p>
    <w:p w14:paraId="53CBDBAC" w14:textId="77777777" w:rsidR="0081332C" w:rsidRPr="00584922" w:rsidRDefault="0081332C" w:rsidP="0081332C">
      <w:pPr>
        <w:pStyle w:val="TSTextlnkuslovan"/>
        <w:spacing w:after="0" w:line="240" w:lineRule="auto"/>
        <w:ind w:left="709"/>
        <w:jc w:val="both"/>
        <w:rPr>
          <w:rFonts w:cs="Arial"/>
          <w:szCs w:val="22"/>
        </w:rPr>
      </w:pPr>
    </w:p>
    <w:p w14:paraId="4EB74A39" w14:textId="77777777" w:rsidR="0081332C" w:rsidRPr="0081332C" w:rsidRDefault="00E953AF" w:rsidP="00CC26D5">
      <w:pPr>
        <w:pStyle w:val="TSTextlnkuslovan"/>
        <w:numPr>
          <w:ilvl w:val="1"/>
          <w:numId w:val="5"/>
        </w:numPr>
        <w:spacing w:after="0" w:line="240" w:lineRule="auto"/>
        <w:ind w:left="709" w:hanging="709"/>
        <w:jc w:val="both"/>
        <w:rPr>
          <w:rFonts w:cs="Arial"/>
          <w:szCs w:val="22"/>
        </w:rPr>
      </w:pPr>
      <w:r w:rsidRPr="00584922">
        <w:rPr>
          <w:rFonts w:cs="Arial"/>
          <w:szCs w:val="22"/>
        </w:rPr>
        <w:t xml:space="preserve">K návrhům dodatků k této smlouvě se strany zavazují vyjádřit písemně ve lhůtě 5 dnů </w:t>
      </w:r>
      <w:r w:rsidR="00D75C82" w:rsidRPr="00584922">
        <w:rPr>
          <w:rFonts w:cs="Arial"/>
          <w:szCs w:val="22"/>
          <w:lang w:val="cs-CZ"/>
        </w:rPr>
        <w:br/>
      </w:r>
      <w:r w:rsidRPr="00584922">
        <w:rPr>
          <w:rFonts w:cs="Arial"/>
          <w:szCs w:val="22"/>
        </w:rPr>
        <w:t>od obdržení návrhu dodatku druhé strany. Po tuto dobu je tímto návrhem vázána strana, která ho podala.</w:t>
      </w:r>
      <w:r w:rsidR="00FE4E6C" w:rsidRPr="00584922">
        <w:rPr>
          <w:rFonts w:cs="Arial"/>
          <w:szCs w:val="22"/>
          <w:lang w:val="cs-CZ"/>
        </w:rPr>
        <w:t xml:space="preserve">        </w:t>
      </w:r>
    </w:p>
    <w:p w14:paraId="68A74665" w14:textId="77777777" w:rsidR="004D7F05" w:rsidRPr="00584922" w:rsidRDefault="00FE4E6C" w:rsidP="0081332C">
      <w:pPr>
        <w:pStyle w:val="TSTextlnkuslovan"/>
        <w:spacing w:after="0" w:line="240" w:lineRule="auto"/>
        <w:jc w:val="both"/>
        <w:rPr>
          <w:rFonts w:cs="Arial"/>
          <w:szCs w:val="22"/>
        </w:rPr>
      </w:pPr>
      <w:r w:rsidRPr="00584922">
        <w:rPr>
          <w:rFonts w:cs="Arial"/>
          <w:szCs w:val="22"/>
          <w:lang w:val="cs-CZ"/>
        </w:rPr>
        <w:t xml:space="preserve">  </w:t>
      </w:r>
    </w:p>
    <w:p w14:paraId="74447AC9" w14:textId="77777777" w:rsidR="004D7F05" w:rsidRPr="00584922" w:rsidRDefault="004D7F05" w:rsidP="0028028D">
      <w:pPr>
        <w:numPr>
          <w:ilvl w:val="1"/>
          <w:numId w:val="5"/>
        </w:numPr>
        <w:ind w:left="709" w:hanging="709"/>
        <w:jc w:val="both"/>
        <w:rPr>
          <w:rFonts w:cs="Arial"/>
          <w:szCs w:val="22"/>
          <w:lang w:eastAsia="x-none"/>
        </w:rPr>
      </w:pPr>
      <w:r w:rsidRPr="00584922">
        <w:rPr>
          <w:rFonts w:cs="Arial"/>
          <w:szCs w:val="22"/>
          <w:lang w:eastAsia="x-none"/>
        </w:rPr>
        <w:t xml:space="preserve">O jakékoliv změně rozsahu činností </w:t>
      </w:r>
      <w:r w:rsidR="003076AE">
        <w:rPr>
          <w:rFonts w:cs="Arial"/>
          <w:szCs w:val="22"/>
          <w:lang w:eastAsia="x-none"/>
        </w:rPr>
        <w:t>příkazníka</w:t>
      </w:r>
      <w:r w:rsidR="003076AE" w:rsidRPr="00584922">
        <w:rPr>
          <w:rFonts w:cs="Arial"/>
          <w:szCs w:val="22"/>
          <w:lang w:eastAsia="x-none"/>
        </w:rPr>
        <w:t xml:space="preserve"> </w:t>
      </w:r>
      <w:r w:rsidRPr="00584922">
        <w:rPr>
          <w:rFonts w:cs="Arial"/>
          <w:szCs w:val="22"/>
          <w:lang w:eastAsia="x-none"/>
        </w:rPr>
        <w:t xml:space="preserve">musí být mezi </w:t>
      </w:r>
      <w:r w:rsidR="003076AE">
        <w:rPr>
          <w:rFonts w:cs="Arial"/>
          <w:szCs w:val="22"/>
          <w:lang w:eastAsia="x-none"/>
        </w:rPr>
        <w:t>příkazcem</w:t>
      </w:r>
      <w:r w:rsidR="003076AE" w:rsidRPr="00584922">
        <w:rPr>
          <w:rFonts w:cs="Arial"/>
          <w:szCs w:val="22"/>
          <w:lang w:eastAsia="x-none"/>
        </w:rPr>
        <w:t xml:space="preserve"> </w:t>
      </w:r>
      <w:r w:rsidRPr="00584922">
        <w:rPr>
          <w:rFonts w:cs="Arial"/>
          <w:szCs w:val="22"/>
          <w:lang w:eastAsia="x-none"/>
        </w:rPr>
        <w:t xml:space="preserve">a </w:t>
      </w:r>
      <w:r w:rsidR="003076AE">
        <w:rPr>
          <w:rFonts w:cs="Arial"/>
          <w:szCs w:val="22"/>
          <w:lang w:eastAsia="x-none"/>
        </w:rPr>
        <w:t xml:space="preserve">příkazníkem </w:t>
      </w:r>
      <w:r w:rsidRPr="00584922">
        <w:rPr>
          <w:rFonts w:cs="Arial"/>
          <w:szCs w:val="22"/>
          <w:lang w:eastAsia="x-none"/>
        </w:rPr>
        <w:t>uzavřena samostatná písemná smlouva (dodatek k této smlouvě) s dohodnutím ceny a</w:t>
      </w:r>
      <w:r w:rsidR="00A7477F">
        <w:rPr>
          <w:rFonts w:cs="Arial"/>
          <w:szCs w:val="22"/>
          <w:lang w:eastAsia="x-none"/>
        </w:rPr>
        <w:t> </w:t>
      </w:r>
      <w:r w:rsidRPr="00584922">
        <w:rPr>
          <w:rFonts w:cs="Arial"/>
          <w:szCs w:val="22"/>
          <w:lang w:eastAsia="x-none"/>
        </w:rPr>
        <w:t>vlivu na termín doby plnění dle této smlouvy. Zadání dodatečné práce musí být řešeno v</w:t>
      </w:r>
      <w:r w:rsidR="00A7477F">
        <w:rPr>
          <w:rFonts w:cs="Arial"/>
          <w:szCs w:val="22"/>
          <w:lang w:eastAsia="x-none"/>
        </w:rPr>
        <w:t> </w:t>
      </w:r>
      <w:r w:rsidRPr="00584922">
        <w:rPr>
          <w:rFonts w:cs="Arial"/>
          <w:szCs w:val="22"/>
          <w:lang w:eastAsia="x-none"/>
        </w:rPr>
        <w:t>souladu s příslušnými ustanoveními zákona č. 134/2016 Sb., o zadávání veřejných zakázek</w:t>
      </w:r>
      <w:r w:rsidR="00C72E04">
        <w:rPr>
          <w:rFonts w:cs="Arial"/>
          <w:szCs w:val="22"/>
          <w:lang w:eastAsia="x-none"/>
        </w:rPr>
        <w:t>, ve znění pozdějších předpisů</w:t>
      </w:r>
      <w:r w:rsidRPr="00584922">
        <w:rPr>
          <w:rFonts w:cs="Arial"/>
          <w:szCs w:val="22"/>
          <w:lang w:eastAsia="x-none"/>
        </w:rPr>
        <w:t xml:space="preserve">.                            </w:t>
      </w:r>
    </w:p>
    <w:p w14:paraId="3F5A5C01" w14:textId="7B424ACC" w:rsidR="00FE4E6C" w:rsidRPr="00584922" w:rsidRDefault="00FE4E6C" w:rsidP="00FE4E6C">
      <w:pPr>
        <w:pStyle w:val="TSTextlnkuslovan"/>
        <w:spacing w:after="0" w:line="240" w:lineRule="auto"/>
        <w:ind w:left="737"/>
        <w:jc w:val="both"/>
        <w:rPr>
          <w:rFonts w:cs="Arial"/>
          <w:szCs w:val="22"/>
          <w:lang w:val="cs-CZ"/>
        </w:rPr>
      </w:pPr>
      <w:r w:rsidRPr="00584922">
        <w:rPr>
          <w:rFonts w:cs="Arial"/>
          <w:szCs w:val="22"/>
          <w:lang w:val="cs-CZ"/>
        </w:rPr>
        <w:t xml:space="preserve">                  </w:t>
      </w:r>
    </w:p>
    <w:p w14:paraId="08886C22" w14:textId="77777777" w:rsidR="00FE4E6C" w:rsidRPr="00584922" w:rsidRDefault="0081332C" w:rsidP="0081332C">
      <w:pPr>
        <w:pStyle w:val="Odstavecseseznamem"/>
        <w:spacing w:after="0" w:line="240" w:lineRule="auto"/>
        <w:ind w:left="0"/>
        <w:contextualSpacing w:val="0"/>
        <w:jc w:val="center"/>
        <w:rPr>
          <w:rFonts w:cs="Arial"/>
          <w:szCs w:val="22"/>
        </w:rPr>
      </w:pPr>
      <w:r w:rsidRPr="00E2645B">
        <w:rPr>
          <w:rFonts w:cs="Arial"/>
          <w:b/>
          <w:szCs w:val="22"/>
        </w:rPr>
        <w:t>Čl. X</w:t>
      </w:r>
      <w:r w:rsidR="00FE4E6C" w:rsidRPr="00584922">
        <w:rPr>
          <w:rFonts w:cs="Arial"/>
          <w:b/>
          <w:szCs w:val="22"/>
          <w:u w:val="single"/>
        </w:rPr>
        <w:br/>
        <w:t xml:space="preserve">Odstoupení </w:t>
      </w:r>
      <w:r w:rsidR="00C72E04">
        <w:rPr>
          <w:rFonts w:cs="Arial"/>
          <w:b/>
          <w:szCs w:val="22"/>
          <w:u w:val="single"/>
        </w:rPr>
        <w:t>a výpověď</w:t>
      </w:r>
      <w:r w:rsidR="00FE4E6C" w:rsidRPr="00584922">
        <w:rPr>
          <w:rFonts w:cs="Arial"/>
          <w:b/>
          <w:szCs w:val="22"/>
          <w:u w:val="single"/>
        </w:rPr>
        <w:t xml:space="preserve"> smlouvy</w:t>
      </w:r>
    </w:p>
    <w:p w14:paraId="74A90FB1" w14:textId="77777777" w:rsidR="001075BF" w:rsidRPr="00584922" w:rsidRDefault="001075BF" w:rsidP="001075BF">
      <w:pPr>
        <w:pStyle w:val="Odstavecseseznamem"/>
        <w:spacing w:after="0" w:line="240" w:lineRule="auto"/>
        <w:ind w:left="0"/>
        <w:rPr>
          <w:rStyle w:val="l-L2Char"/>
          <w:rFonts w:cs="Arial"/>
          <w:szCs w:val="22"/>
        </w:rPr>
      </w:pPr>
    </w:p>
    <w:p w14:paraId="14CBF41C" w14:textId="77777777" w:rsidR="00FE4E6C" w:rsidRPr="0081332C" w:rsidRDefault="001075BF" w:rsidP="00CC26D5">
      <w:pPr>
        <w:pStyle w:val="TSTextlnkuslovan"/>
        <w:numPr>
          <w:ilvl w:val="1"/>
          <w:numId w:val="6"/>
        </w:numPr>
        <w:spacing w:after="0" w:line="240" w:lineRule="auto"/>
        <w:ind w:left="709" w:hanging="709"/>
        <w:jc w:val="both"/>
        <w:rPr>
          <w:rFonts w:cs="Arial"/>
          <w:szCs w:val="22"/>
        </w:rPr>
      </w:pPr>
      <w:r w:rsidRPr="00584922">
        <w:rPr>
          <w:rFonts w:cs="Arial"/>
          <w:szCs w:val="22"/>
          <w:lang w:val="cs-CZ"/>
        </w:rPr>
        <w:t>Příkazce si vyhrazuje právo na odstoupení od smlouvy v případě, že příkazník bude plnění poskytovat nekvalitně</w:t>
      </w:r>
      <w:r w:rsidR="003076AE">
        <w:rPr>
          <w:rFonts w:cs="Arial"/>
          <w:szCs w:val="22"/>
          <w:lang w:val="cs-CZ"/>
        </w:rPr>
        <w:t>,</w:t>
      </w:r>
      <w:r w:rsidRPr="00584922">
        <w:rPr>
          <w:rFonts w:cs="Arial"/>
          <w:szCs w:val="22"/>
          <w:lang w:val="cs-CZ"/>
        </w:rPr>
        <w:t xml:space="preserve"> v rozporu s platnými předpisy nebo smlouvo</w:t>
      </w:r>
      <w:r w:rsidR="00C72E04">
        <w:rPr>
          <w:rFonts w:cs="Arial"/>
          <w:szCs w:val="22"/>
          <w:lang w:val="cs-CZ"/>
        </w:rPr>
        <w:t xml:space="preserve">u. </w:t>
      </w:r>
      <w:r w:rsidR="00C72E04" w:rsidRPr="00C72E04">
        <w:rPr>
          <w:rFonts w:cs="Arial"/>
          <w:szCs w:val="22"/>
          <w:lang w:val="cs-CZ"/>
        </w:rPr>
        <w:t>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6F60A4EB" w14:textId="77777777" w:rsidR="0081332C" w:rsidRPr="00584922" w:rsidRDefault="0081332C" w:rsidP="0081332C">
      <w:pPr>
        <w:pStyle w:val="TSTextlnkuslovan"/>
        <w:spacing w:after="0" w:line="240" w:lineRule="auto"/>
        <w:ind w:left="709"/>
        <w:jc w:val="both"/>
        <w:rPr>
          <w:rFonts w:cs="Arial"/>
          <w:szCs w:val="22"/>
        </w:rPr>
      </w:pPr>
    </w:p>
    <w:p w14:paraId="69A3C7E6" w14:textId="77777777" w:rsidR="007125C8" w:rsidRDefault="007125C8" w:rsidP="00CC26D5">
      <w:pPr>
        <w:pStyle w:val="TSTextlnkuslovan"/>
        <w:numPr>
          <w:ilvl w:val="1"/>
          <w:numId w:val="6"/>
        </w:numPr>
        <w:spacing w:after="0" w:line="240" w:lineRule="auto"/>
        <w:ind w:left="709" w:hanging="709"/>
        <w:jc w:val="both"/>
        <w:rPr>
          <w:rStyle w:val="l-L2Char"/>
          <w:rFonts w:cs="Arial"/>
          <w:szCs w:val="22"/>
        </w:rPr>
      </w:pPr>
      <w:r w:rsidRPr="00584922">
        <w:rPr>
          <w:rStyle w:val="l-L2Char"/>
          <w:rFonts w:cs="Arial"/>
          <w:szCs w:val="22"/>
          <w:lang w:val="cs-CZ"/>
        </w:rPr>
        <w:t>Příkazce</w:t>
      </w:r>
      <w:r w:rsidRPr="00584922">
        <w:rPr>
          <w:rStyle w:val="l-L2Char"/>
          <w:rFonts w:cs="Arial"/>
          <w:szCs w:val="22"/>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584922">
        <w:rPr>
          <w:rStyle w:val="l-L2Char"/>
          <w:rFonts w:cs="Arial"/>
          <w:szCs w:val="22"/>
          <w:lang w:val="cs-CZ"/>
        </w:rPr>
        <w:t>Příkazník</w:t>
      </w:r>
      <w:r w:rsidRPr="00584922">
        <w:rPr>
          <w:rStyle w:val="l-L2Char"/>
          <w:rFonts w:cs="Arial"/>
          <w:szCs w:val="22"/>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4B38BE90" w14:textId="77777777" w:rsidR="0081332C" w:rsidRPr="00584922" w:rsidRDefault="0081332C" w:rsidP="0081332C">
      <w:pPr>
        <w:pStyle w:val="TSTextlnkuslovan"/>
        <w:spacing w:after="0" w:line="240" w:lineRule="auto"/>
        <w:jc w:val="both"/>
        <w:rPr>
          <w:rStyle w:val="l-L2Char"/>
          <w:rFonts w:cs="Arial"/>
          <w:szCs w:val="22"/>
        </w:rPr>
      </w:pPr>
    </w:p>
    <w:p w14:paraId="5AF36564" w14:textId="77777777" w:rsidR="007125C8" w:rsidRPr="0081332C" w:rsidRDefault="007125C8" w:rsidP="00CC26D5">
      <w:pPr>
        <w:pStyle w:val="TSTextlnkuslovan"/>
        <w:numPr>
          <w:ilvl w:val="1"/>
          <w:numId w:val="6"/>
        </w:numPr>
        <w:spacing w:after="0" w:line="240" w:lineRule="auto"/>
        <w:ind w:left="709" w:hanging="709"/>
        <w:jc w:val="both"/>
        <w:rPr>
          <w:rStyle w:val="l-L2Char"/>
          <w:rFonts w:cs="Arial"/>
          <w:szCs w:val="22"/>
        </w:rPr>
      </w:pPr>
      <w:r w:rsidRPr="00584922">
        <w:rPr>
          <w:rStyle w:val="l-L2Char"/>
          <w:rFonts w:cs="Arial"/>
          <w:szCs w:val="22"/>
          <w:lang w:val="cs-CZ"/>
        </w:rPr>
        <w:t>Příkazce</w:t>
      </w:r>
      <w:r w:rsidRPr="00584922">
        <w:rPr>
          <w:rStyle w:val="l-L2Char"/>
          <w:rFonts w:cs="Arial"/>
          <w:szCs w:val="22"/>
        </w:rPr>
        <w:t xml:space="preserve"> si vyhrazuje právo na odstoupení od smlouvy ve vztahu k plnění v případě, že </w:t>
      </w:r>
      <w:r w:rsidRPr="00584922">
        <w:rPr>
          <w:rStyle w:val="l-L2Char"/>
          <w:rFonts w:cs="Arial"/>
          <w:szCs w:val="22"/>
          <w:lang w:val="cs-CZ"/>
        </w:rPr>
        <w:t>příkazce</w:t>
      </w:r>
      <w:r w:rsidRPr="00584922">
        <w:rPr>
          <w:rStyle w:val="l-L2Char"/>
          <w:rFonts w:cs="Arial"/>
          <w:szCs w:val="22"/>
        </w:rPr>
        <w:t xml:space="preserve"> </w:t>
      </w:r>
      <w:proofErr w:type="gramStart"/>
      <w:r w:rsidRPr="00584922">
        <w:rPr>
          <w:rStyle w:val="l-L2Char"/>
          <w:rFonts w:cs="Arial"/>
          <w:szCs w:val="22"/>
        </w:rPr>
        <w:t>obdrží</w:t>
      </w:r>
      <w:proofErr w:type="gramEnd"/>
      <w:r w:rsidRPr="00584922">
        <w:rPr>
          <w:rStyle w:val="l-L2Char"/>
          <w:rFonts w:cs="Arial"/>
          <w:szCs w:val="22"/>
        </w:rPr>
        <w:t xml:space="preserve"> ze státního rozpočtu snížené množství finančních prostředků oproti množství požadovanému v období před započetím poskytování plnění, a dále v případě, pokud nedojde k </w:t>
      </w:r>
      <w:r w:rsidR="00C72E04">
        <w:rPr>
          <w:rStyle w:val="l-L2Char"/>
          <w:rFonts w:cs="Arial"/>
          <w:szCs w:val="22"/>
          <w:lang w:val="cs-CZ"/>
        </w:rPr>
        <w:t>zahájení</w:t>
      </w:r>
      <w:r w:rsidRPr="00584922">
        <w:rPr>
          <w:rStyle w:val="l-L2Char"/>
          <w:rFonts w:cs="Arial"/>
          <w:szCs w:val="22"/>
        </w:rPr>
        <w:t xml:space="preserve"> stavby do </w:t>
      </w:r>
      <w:r w:rsidR="00E2645B" w:rsidRPr="00E2645B">
        <w:rPr>
          <w:rStyle w:val="l-L2Char"/>
          <w:rFonts w:cs="Arial"/>
          <w:bCs/>
          <w:szCs w:val="22"/>
          <w:lang w:val="en-US"/>
        </w:rPr>
        <w:t>31.</w:t>
      </w:r>
      <w:r w:rsidR="00706955">
        <w:rPr>
          <w:rStyle w:val="l-L2Char"/>
          <w:rFonts w:cs="Arial"/>
          <w:bCs/>
          <w:szCs w:val="22"/>
          <w:lang w:val="en-US"/>
        </w:rPr>
        <w:t>10</w:t>
      </w:r>
      <w:r w:rsidR="00E2645B" w:rsidRPr="00E2645B">
        <w:rPr>
          <w:rStyle w:val="l-L2Char"/>
          <w:rFonts w:cs="Arial"/>
          <w:bCs/>
          <w:szCs w:val="22"/>
          <w:lang w:val="en-US"/>
        </w:rPr>
        <w:t>.2024</w:t>
      </w:r>
      <w:r w:rsidRPr="00584922">
        <w:rPr>
          <w:rStyle w:val="l-L2Char"/>
          <w:rFonts w:cs="Arial"/>
          <w:b/>
          <w:szCs w:val="22"/>
          <w:lang w:val="en-US"/>
        </w:rPr>
        <w:t>.</w:t>
      </w:r>
    </w:p>
    <w:p w14:paraId="46858751" w14:textId="77777777" w:rsidR="0081332C" w:rsidRPr="00584922" w:rsidRDefault="0081332C" w:rsidP="0081332C">
      <w:pPr>
        <w:pStyle w:val="TSTextlnkuslovan"/>
        <w:spacing w:after="0" w:line="240" w:lineRule="auto"/>
        <w:jc w:val="both"/>
        <w:rPr>
          <w:rStyle w:val="l-L2Char"/>
          <w:rFonts w:cs="Arial"/>
          <w:szCs w:val="22"/>
        </w:rPr>
      </w:pPr>
    </w:p>
    <w:p w14:paraId="0BA50E0A" w14:textId="77777777" w:rsidR="007125C8" w:rsidRPr="0081332C" w:rsidRDefault="007125C8" w:rsidP="00CC26D5">
      <w:pPr>
        <w:pStyle w:val="TSTextlnkuslovan"/>
        <w:numPr>
          <w:ilvl w:val="1"/>
          <w:numId w:val="6"/>
        </w:numPr>
        <w:spacing w:after="0" w:line="240" w:lineRule="auto"/>
        <w:ind w:left="709" w:hanging="709"/>
        <w:jc w:val="both"/>
        <w:rPr>
          <w:rStyle w:val="l-L2Char"/>
          <w:rFonts w:cs="Arial"/>
          <w:szCs w:val="22"/>
        </w:rPr>
      </w:pPr>
      <w:r w:rsidRPr="00584922">
        <w:rPr>
          <w:rStyle w:val="l-L2Char"/>
          <w:rFonts w:cs="Arial"/>
          <w:szCs w:val="22"/>
        </w:rPr>
        <w:t xml:space="preserve">Ve vztahu k plnění  je </w:t>
      </w:r>
      <w:r w:rsidRPr="00584922">
        <w:rPr>
          <w:rStyle w:val="l-L2Char"/>
          <w:rFonts w:cs="Arial"/>
          <w:szCs w:val="22"/>
          <w:lang w:val="cs-CZ"/>
        </w:rPr>
        <w:t>příkazce</w:t>
      </w:r>
      <w:r w:rsidRPr="00584922">
        <w:rPr>
          <w:rStyle w:val="l-L2Char"/>
          <w:rFonts w:cs="Arial"/>
          <w:szCs w:val="22"/>
        </w:rPr>
        <w:t xml:space="preserve"> oprávněn tuto</w:t>
      </w:r>
      <w:r w:rsidRPr="00584922">
        <w:rPr>
          <w:rFonts w:cs="Arial"/>
          <w:szCs w:val="22"/>
        </w:rPr>
        <w:t xml:space="preserve"> </w:t>
      </w:r>
      <w:r w:rsidRPr="00584922">
        <w:rPr>
          <w:rStyle w:val="l-L2Char"/>
          <w:rFonts w:cs="Arial"/>
          <w:szCs w:val="22"/>
          <w:lang w:eastAsia="en-US"/>
        </w:rPr>
        <w:t xml:space="preserve">smlouvu vypovědět písemnou výpovědí doručenou </w:t>
      </w:r>
      <w:r w:rsidRPr="00584922">
        <w:rPr>
          <w:rStyle w:val="l-L2Char"/>
          <w:rFonts w:cs="Arial"/>
          <w:szCs w:val="22"/>
          <w:lang w:val="cs-CZ" w:eastAsia="en-US"/>
        </w:rPr>
        <w:t>příkazníkovi</w:t>
      </w:r>
      <w:r w:rsidRPr="00584922">
        <w:rPr>
          <w:rStyle w:val="l-L2Char"/>
          <w:rFonts w:cs="Arial"/>
          <w:szCs w:val="22"/>
          <w:lang w:eastAsia="en-US"/>
        </w:rPr>
        <w:t xml:space="preserve">. Výpovědní </w:t>
      </w:r>
      <w:r w:rsidR="006238EC" w:rsidRPr="00584922">
        <w:rPr>
          <w:rStyle w:val="l-L2Char"/>
          <w:rFonts w:cs="Arial"/>
          <w:szCs w:val="22"/>
          <w:lang w:val="cs-CZ" w:eastAsia="en-US"/>
        </w:rPr>
        <w:t>doba</w:t>
      </w:r>
      <w:r w:rsidR="006238EC" w:rsidRPr="00584922">
        <w:rPr>
          <w:rStyle w:val="l-L2Char"/>
          <w:rFonts w:cs="Arial"/>
          <w:szCs w:val="22"/>
          <w:lang w:eastAsia="en-US"/>
        </w:rPr>
        <w:t xml:space="preserve"> </w:t>
      </w:r>
      <w:r w:rsidRPr="00584922">
        <w:rPr>
          <w:rStyle w:val="l-L2Char"/>
          <w:rFonts w:cs="Arial"/>
          <w:szCs w:val="22"/>
          <w:lang w:eastAsia="en-US"/>
        </w:rPr>
        <w:t xml:space="preserve">činí tři (3) měsíce a počne běžet prvního dne měsíce následujícího po měsíci, ve kterém byla výpověď doručena </w:t>
      </w:r>
      <w:r w:rsidRPr="00584922">
        <w:rPr>
          <w:rStyle w:val="l-L2Char"/>
          <w:rFonts w:cs="Arial"/>
          <w:szCs w:val="22"/>
          <w:lang w:val="cs-CZ" w:eastAsia="en-US"/>
        </w:rPr>
        <w:t>příkazníkovi</w:t>
      </w:r>
      <w:r w:rsidRPr="00584922">
        <w:rPr>
          <w:rStyle w:val="l-L2Char"/>
          <w:rFonts w:cs="Arial"/>
          <w:szCs w:val="22"/>
          <w:lang w:eastAsia="en-US"/>
        </w:rPr>
        <w:t>.</w:t>
      </w:r>
      <w:r w:rsidR="00C72E04">
        <w:rPr>
          <w:rStyle w:val="l-L2Char"/>
          <w:rFonts w:cs="Arial"/>
          <w:szCs w:val="22"/>
          <w:lang w:val="cs-CZ" w:eastAsia="en-US"/>
        </w:rPr>
        <w:t xml:space="preserve"> </w:t>
      </w:r>
      <w:r w:rsidR="00C72E04" w:rsidRPr="00C72E04">
        <w:rPr>
          <w:rStyle w:val="l-L2Char"/>
          <w:rFonts w:cs="Arial"/>
          <w:szCs w:val="22"/>
          <w:lang w:val="cs-CZ" w:eastAsia="en-US"/>
        </w:rPr>
        <w:t>V průběhu výpovědní doby je příkazník povinen předat příkazci kompletní materiály související s</w:t>
      </w:r>
      <w:r w:rsidR="00A7477F">
        <w:rPr>
          <w:rStyle w:val="l-L2Char"/>
          <w:rFonts w:cs="Arial"/>
          <w:szCs w:val="22"/>
          <w:lang w:val="cs-CZ" w:eastAsia="en-US"/>
        </w:rPr>
        <w:t> </w:t>
      </w:r>
      <w:r w:rsidR="00C72E04" w:rsidRPr="00C72E04">
        <w:rPr>
          <w:rStyle w:val="l-L2Char"/>
          <w:rFonts w:cs="Arial"/>
          <w:szCs w:val="22"/>
          <w:lang w:val="cs-CZ" w:eastAsia="en-US"/>
        </w:rPr>
        <w:t xml:space="preserve">předmětem smlouvy vymezeném v Článku I. této smlouvy, plně příkazce informovat </w:t>
      </w:r>
      <w:r w:rsidR="00A7477F">
        <w:rPr>
          <w:rStyle w:val="l-L2Char"/>
          <w:rFonts w:cs="Arial"/>
          <w:szCs w:val="22"/>
          <w:lang w:val="cs-CZ" w:eastAsia="en-US"/>
        </w:rPr>
        <w:lastRenderedPageBreak/>
        <w:t>o </w:t>
      </w:r>
      <w:r w:rsidR="00C72E04" w:rsidRPr="00C72E04">
        <w:rPr>
          <w:rStyle w:val="l-L2Char"/>
          <w:rFonts w:cs="Arial"/>
          <w:szCs w:val="22"/>
          <w:lang w:val="cs-CZ" w:eastAsia="en-US"/>
        </w:rPr>
        <w:t>stavu předmětu smlouvy, a poskytnout tak příkazci plnou součinnost s plněním této smlouvy.</w:t>
      </w:r>
    </w:p>
    <w:p w14:paraId="5618406A" w14:textId="77777777" w:rsidR="0081332C" w:rsidRPr="00096501" w:rsidRDefault="0081332C" w:rsidP="0081332C">
      <w:pPr>
        <w:pStyle w:val="TSTextlnkuslovan"/>
        <w:spacing w:after="0" w:line="240" w:lineRule="auto"/>
        <w:jc w:val="both"/>
        <w:rPr>
          <w:rStyle w:val="l-L2Char"/>
          <w:rFonts w:cs="Arial"/>
          <w:szCs w:val="22"/>
        </w:rPr>
      </w:pPr>
    </w:p>
    <w:p w14:paraId="7B6C17D8" w14:textId="77777777" w:rsidR="0081332C" w:rsidRPr="0081332C" w:rsidRDefault="00C72E04" w:rsidP="0028028D">
      <w:pPr>
        <w:numPr>
          <w:ilvl w:val="1"/>
          <w:numId w:val="6"/>
        </w:numPr>
        <w:ind w:left="709" w:hanging="709"/>
        <w:jc w:val="both"/>
        <w:rPr>
          <w:rStyle w:val="l-L2Char"/>
          <w:rFonts w:cs="Arial"/>
          <w:szCs w:val="22"/>
          <w:lang w:val="x-none" w:eastAsia="x-none"/>
        </w:rPr>
      </w:pPr>
      <w:r w:rsidRPr="00C72E04">
        <w:rPr>
          <w:rStyle w:val="l-L2Char"/>
          <w:rFonts w:cs="Arial"/>
          <w:szCs w:val="22"/>
          <w:lang w:val="x-none" w:eastAsia="x-none"/>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w:t>
      </w:r>
      <w:r w:rsidR="00A7477F">
        <w:rPr>
          <w:rStyle w:val="l-L2Char"/>
          <w:rFonts w:cs="Arial"/>
          <w:szCs w:val="22"/>
          <w:lang w:eastAsia="x-none"/>
        </w:rPr>
        <w:t> </w:t>
      </w:r>
      <w:r w:rsidRPr="00C72E04">
        <w:rPr>
          <w:rStyle w:val="l-L2Char"/>
          <w:rFonts w:cs="Arial"/>
          <w:szCs w:val="22"/>
          <w:lang w:val="x-none" w:eastAsia="x-none"/>
        </w:rPr>
        <w:t>požádá-li příkazníka, aby je provedl sám, je příkazník povinen tak učinit. Za provedená opatření náleží příkazníkovi příslušná odměna.</w:t>
      </w:r>
    </w:p>
    <w:p w14:paraId="7CDBA48A" w14:textId="77777777" w:rsidR="0081332C" w:rsidRPr="0081332C" w:rsidRDefault="00C72E04" w:rsidP="00CC26D5">
      <w:pPr>
        <w:numPr>
          <w:ilvl w:val="1"/>
          <w:numId w:val="6"/>
        </w:numPr>
        <w:ind w:left="709" w:hanging="709"/>
        <w:rPr>
          <w:rStyle w:val="l-L2Char"/>
          <w:rFonts w:cs="Arial"/>
          <w:szCs w:val="22"/>
          <w:lang w:val="x-none" w:eastAsia="x-none"/>
        </w:rPr>
      </w:pPr>
      <w:r w:rsidRPr="00C72E04">
        <w:rPr>
          <w:rStyle w:val="l-L2Char"/>
          <w:rFonts w:cs="Arial"/>
          <w:szCs w:val="22"/>
          <w:lang w:val="x-none" w:eastAsia="x-none"/>
        </w:rPr>
        <w:t>Zánikem smlouvy zaniká i platnost plné moci udělené dle článku XI odst. 11.1 této smlouvy.</w:t>
      </w:r>
    </w:p>
    <w:p w14:paraId="114431B4" w14:textId="77777777" w:rsidR="00477BCC" w:rsidRPr="00477BCC" w:rsidRDefault="00477BCC" w:rsidP="00CC26D5">
      <w:pPr>
        <w:numPr>
          <w:ilvl w:val="1"/>
          <w:numId w:val="6"/>
        </w:numPr>
        <w:ind w:left="709" w:hanging="709"/>
        <w:rPr>
          <w:rStyle w:val="l-L2Char"/>
          <w:rFonts w:cs="Arial"/>
          <w:szCs w:val="22"/>
          <w:lang w:val="x-none" w:eastAsia="x-none"/>
        </w:rPr>
      </w:pPr>
      <w:r w:rsidRPr="00477BCC">
        <w:rPr>
          <w:rStyle w:val="l-L2Char"/>
          <w:rFonts w:cs="Arial"/>
          <w:szCs w:val="22"/>
          <w:lang w:val="x-none" w:eastAsia="x-none"/>
        </w:rPr>
        <w:t>Smlouva může být ukončena rovněž vzájemnou dohodou smluvních stran.</w:t>
      </w:r>
    </w:p>
    <w:p w14:paraId="54832C8A" w14:textId="77777777" w:rsidR="00FE4E6C" w:rsidRPr="00584922" w:rsidRDefault="00FE4E6C" w:rsidP="00FE4E6C">
      <w:pPr>
        <w:pStyle w:val="TSTextlnkuslovan"/>
        <w:spacing w:after="0" w:line="240" w:lineRule="auto"/>
        <w:jc w:val="both"/>
        <w:rPr>
          <w:rFonts w:cs="Arial"/>
          <w:szCs w:val="22"/>
        </w:rPr>
      </w:pPr>
    </w:p>
    <w:p w14:paraId="47509428" w14:textId="77777777" w:rsidR="003162F4" w:rsidRPr="00584922" w:rsidRDefault="0081332C" w:rsidP="0081332C">
      <w:pPr>
        <w:pStyle w:val="Odstavecseseznamem"/>
        <w:spacing w:after="0" w:line="240" w:lineRule="auto"/>
        <w:ind w:left="709"/>
        <w:contextualSpacing w:val="0"/>
        <w:jc w:val="center"/>
        <w:rPr>
          <w:rFonts w:cs="Arial"/>
          <w:szCs w:val="22"/>
        </w:rPr>
      </w:pPr>
      <w:r w:rsidRPr="00CF3065">
        <w:rPr>
          <w:rFonts w:cs="Arial"/>
          <w:b/>
          <w:szCs w:val="22"/>
        </w:rPr>
        <w:t>Čl. XI</w:t>
      </w:r>
      <w:r w:rsidR="003162F4" w:rsidRPr="00584922">
        <w:rPr>
          <w:rFonts w:cs="Arial"/>
          <w:b/>
          <w:szCs w:val="22"/>
          <w:u w:val="single"/>
        </w:rPr>
        <w:br/>
      </w:r>
      <w:bookmarkStart w:id="13" w:name="_Ref376452732"/>
      <w:r w:rsidR="004733E4" w:rsidRPr="00584922">
        <w:rPr>
          <w:rFonts w:cs="Arial"/>
          <w:b/>
          <w:szCs w:val="22"/>
          <w:u w:val="single"/>
        </w:rPr>
        <w:t>Ujednání všeobecná a závěrečná</w:t>
      </w:r>
      <w:bookmarkEnd w:id="13"/>
    </w:p>
    <w:p w14:paraId="7950AB94" w14:textId="77777777" w:rsidR="00074AF2" w:rsidRPr="00584922" w:rsidRDefault="00074AF2" w:rsidP="005E6897">
      <w:pPr>
        <w:pStyle w:val="Odstavecseseznamem"/>
        <w:spacing w:after="0" w:line="240" w:lineRule="auto"/>
        <w:contextualSpacing w:val="0"/>
        <w:jc w:val="center"/>
        <w:rPr>
          <w:rFonts w:cs="Arial"/>
          <w:szCs w:val="22"/>
        </w:rPr>
      </w:pPr>
    </w:p>
    <w:p w14:paraId="26D33FEF" w14:textId="77777777" w:rsidR="00FC1D69" w:rsidRDefault="00B85B18" w:rsidP="00CC26D5">
      <w:pPr>
        <w:pStyle w:val="TSTextlnkuslovan"/>
        <w:numPr>
          <w:ilvl w:val="1"/>
          <w:numId w:val="7"/>
        </w:numPr>
        <w:spacing w:after="0" w:line="240" w:lineRule="auto"/>
        <w:ind w:left="709" w:hanging="709"/>
        <w:jc w:val="both"/>
        <w:rPr>
          <w:rFonts w:cs="Arial"/>
          <w:bCs/>
          <w:szCs w:val="22"/>
        </w:rPr>
      </w:pPr>
      <w:r w:rsidRPr="00584922">
        <w:rPr>
          <w:rFonts w:cs="Arial"/>
          <w:bCs/>
          <w:szCs w:val="22"/>
        </w:rPr>
        <w:t>V mezích této smlouvy</w:t>
      </w:r>
      <w:r w:rsidRPr="00584922">
        <w:rPr>
          <w:rFonts w:cs="Arial"/>
          <w:szCs w:val="22"/>
        </w:rPr>
        <w:t xml:space="preserve"> uděluje </w:t>
      </w:r>
      <w:r w:rsidRPr="00584922">
        <w:rPr>
          <w:rFonts w:cs="Arial"/>
          <w:bCs/>
          <w:szCs w:val="22"/>
        </w:rPr>
        <w:t>p</w:t>
      </w:r>
      <w:r w:rsidR="000F5AA6" w:rsidRPr="00584922">
        <w:rPr>
          <w:rFonts w:cs="Arial"/>
          <w:bCs/>
          <w:szCs w:val="22"/>
        </w:rPr>
        <w:t>říkazce příkazníkovi</w:t>
      </w:r>
      <w:r w:rsidR="000F5AA6" w:rsidRPr="00584922">
        <w:rPr>
          <w:rFonts w:cs="Arial"/>
          <w:szCs w:val="22"/>
        </w:rPr>
        <w:t xml:space="preserve"> plnou moc</w:t>
      </w:r>
      <w:r w:rsidR="00FC1D69" w:rsidRPr="00584922">
        <w:rPr>
          <w:rFonts w:cs="Arial"/>
          <w:szCs w:val="22"/>
          <w:lang w:val="cs-CZ"/>
        </w:rPr>
        <w:t xml:space="preserve"> </w:t>
      </w:r>
      <w:r w:rsidR="000F5AA6" w:rsidRPr="00584922">
        <w:rPr>
          <w:rFonts w:cs="Arial"/>
          <w:szCs w:val="22"/>
        </w:rPr>
        <w:t xml:space="preserve">ke všem právním úkonům, které bude </w:t>
      </w:r>
      <w:r w:rsidR="000F5AA6" w:rsidRPr="00584922">
        <w:rPr>
          <w:rFonts w:cs="Arial"/>
          <w:bCs/>
          <w:szCs w:val="22"/>
        </w:rPr>
        <w:t>příkazník</w:t>
      </w:r>
      <w:r w:rsidR="000F5AA6" w:rsidRPr="00584922">
        <w:rPr>
          <w:rFonts w:cs="Arial"/>
          <w:szCs w:val="22"/>
        </w:rPr>
        <w:t xml:space="preserve"> jménem a na účet </w:t>
      </w:r>
      <w:r w:rsidR="000F5AA6" w:rsidRPr="00584922">
        <w:rPr>
          <w:rFonts w:cs="Arial"/>
          <w:bCs/>
          <w:szCs w:val="22"/>
        </w:rPr>
        <w:t>příkazce</w:t>
      </w:r>
      <w:r w:rsidR="000F5AA6" w:rsidRPr="00584922">
        <w:rPr>
          <w:rFonts w:cs="Arial"/>
          <w:szCs w:val="22"/>
        </w:rPr>
        <w:t xml:space="preserve"> vykonávat na základě této smlouvy.</w:t>
      </w:r>
      <w:r w:rsidR="000F5AA6" w:rsidRPr="00584922">
        <w:rPr>
          <w:rFonts w:cs="Arial"/>
          <w:bCs/>
          <w:szCs w:val="22"/>
        </w:rPr>
        <w:t xml:space="preserve"> </w:t>
      </w:r>
    </w:p>
    <w:p w14:paraId="11486E59" w14:textId="77777777" w:rsidR="0081332C" w:rsidRPr="00584922" w:rsidRDefault="0081332C" w:rsidP="0081332C">
      <w:pPr>
        <w:pStyle w:val="TSTextlnkuslovan"/>
        <w:spacing w:after="0" w:line="240" w:lineRule="auto"/>
        <w:ind w:left="2051"/>
        <w:jc w:val="both"/>
        <w:rPr>
          <w:rFonts w:cs="Arial"/>
          <w:bCs/>
          <w:szCs w:val="22"/>
        </w:rPr>
      </w:pPr>
    </w:p>
    <w:p w14:paraId="22BDFA7D" w14:textId="77777777" w:rsidR="001E040E" w:rsidRDefault="001E040E" w:rsidP="00CC26D5">
      <w:pPr>
        <w:pStyle w:val="Odstavecseseznamem"/>
        <w:numPr>
          <w:ilvl w:val="1"/>
          <w:numId w:val="7"/>
        </w:numPr>
        <w:ind w:left="709" w:hanging="709"/>
        <w:jc w:val="both"/>
        <w:rPr>
          <w:rFonts w:cs="Arial"/>
          <w:bCs/>
          <w:szCs w:val="22"/>
          <w:lang w:val="x-none" w:eastAsia="x-none"/>
        </w:rPr>
      </w:pPr>
      <w:r w:rsidRPr="00584922">
        <w:rPr>
          <w:rFonts w:cs="Arial"/>
          <w:bCs/>
          <w:szCs w:val="22"/>
          <w:lang w:val="x-none" w:eastAsia="x-none"/>
        </w:rPr>
        <w:t>Smluvní strany jsou si plně vědomy zákonné povinnosti uveřejnit dle zákona č. 340/2015 Sb., o zvláštních podmínkách účinnosti některých smluv, uveřejňování těchto smluv</w:t>
      </w:r>
      <w:r w:rsidR="00A7477F">
        <w:rPr>
          <w:rFonts w:cs="Arial"/>
          <w:bCs/>
          <w:szCs w:val="22"/>
          <w:lang w:eastAsia="x-none"/>
        </w:rPr>
        <w:t xml:space="preserve"> </w:t>
      </w:r>
      <w:r w:rsidRPr="00584922">
        <w:rPr>
          <w:rFonts w:cs="Arial"/>
          <w:bCs/>
          <w:szCs w:val="22"/>
          <w:lang w:val="x-none" w:eastAsia="x-none"/>
        </w:rPr>
        <w:t>a</w:t>
      </w:r>
      <w:r w:rsidR="00A7477F">
        <w:rPr>
          <w:rFonts w:cs="Arial"/>
          <w:bCs/>
          <w:szCs w:val="22"/>
          <w:lang w:eastAsia="x-none"/>
        </w:rPr>
        <w:t> </w:t>
      </w:r>
      <w:r w:rsidRPr="00584922">
        <w:rPr>
          <w:rFonts w:cs="Arial"/>
          <w:bCs/>
          <w:szCs w:val="22"/>
          <w:lang w:val="x-none" w:eastAsia="x-none"/>
        </w:rPr>
        <w:t>o</w:t>
      </w:r>
      <w:r w:rsidR="00A7477F">
        <w:rPr>
          <w:rFonts w:cs="Arial"/>
          <w:bCs/>
          <w:szCs w:val="22"/>
          <w:lang w:eastAsia="x-none"/>
        </w:rPr>
        <w:t> </w:t>
      </w:r>
      <w:r w:rsidRPr="00584922">
        <w:rPr>
          <w:rFonts w:cs="Arial"/>
          <w:bCs/>
          <w:szCs w:val="22"/>
          <w:lang w:val="x-none" w:eastAsia="x-none"/>
        </w:rPr>
        <w:t>registru smluv (zákon o registru smluv)</w:t>
      </w:r>
      <w:r w:rsidR="00477BCC">
        <w:rPr>
          <w:rFonts w:cs="Arial"/>
          <w:bCs/>
          <w:szCs w:val="22"/>
          <w:lang w:eastAsia="x-none"/>
        </w:rPr>
        <w:t>, ve znění pozdějších předpisů</w:t>
      </w:r>
      <w:r w:rsidRPr="00584922">
        <w:rPr>
          <w:rFonts w:cs="Arial"/>
          <w:bCs/>
          <w:szCs w:val="22"/>
          <w:lang w:val="x-none" w:eastAsia="x-none"/>
        </w:rPr>
        <w:t xml:space="preserve">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w:t>
      </w:r>
      <w:r w:rsidRPr="00584922">
        <w:rPr>
          <w:rFonts w:cs="Arial"/>
          <w:bCs/>
          <w:szCs w:val="22"/>
          <w:lang w:eastAsia="x-none"/>
        </w:rPr>
        <w:t>příkaz</w:t>
      </w:r>
      <w:r w:rsidR="00840E6B" w:rsidRPr="00584922">
        <w:rPr>
          <w:rFonts w:cs="Arial"/>
          <w:bCs/>
          <w:szCs w:val="22"/>
          <w:lang w:eastAsia="x-none"/>
        </w:rPr>
        <w:t>ce</w:t>
      </w:r>
      <w:r w:rsidRPr="00584922">
        <w:rPr>
          <w:rFonts w:cs="Arial"/>
          <w:bCs/>
          <w:szCs w:val="22"/>
          <w:lang w:val="x-none" w:eastAsia="x-none"/>
        </w:rPr>
        <w:t>.</w:t>
      </w:r>
    </w:p>
    <w:p w14:paraId="6D3F630D" w14:textId="77777777" w:rsidR="00477BCC" w:rsidRDefault="00477BCC" w:rsidP="0028028D">
      <w:pPr>
        <w:numPr>
          <w:ilvl w:val="1"/>
          <w:numId w:val="7"/>
        </w:numPr>
        <w:ind w:left="709" w:hanging="709"/>
        <w:jc w:val="both"/>
        <w:rPr>
          <w:rFonts w:cs="Arial"/>
          <w:bCs/>
          <w:szCs w:val="22"/>
          <w:lang w:val="x-none" w:eastAsia="x-none"/>
        </w:rPr>
      </w:pPr>
      <w:r w:rsidRPr="00477BCC">
        <w:rPr>
          <w:rFonts w:cs="Arial"/>
          <w:bCs/>
          <w:szCs w:val="22"/>
          <w:lang w:val="x-none" w:eastAsia="x-none"/>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33C7DB2A" w14:textId="77777777" w:rsidR="00AD72C1" w:rsidRDefault="004A5491" w:rsidP="00534191">
      <w:pPr>
        <w:pStyle w:val="Odstavecseseznamem"/>
        <w:spacing w:after="0" w:line="276" w:lineRule="auto"/>
        <w:ind w:left="709" w:hanging="709"/>
        <w:jc w:val="both"/>
        <w:rPr>
          <w:rFonts w:cs="Arial"/>
        </w:rPr>
      </w:pPr>
      <w:bookmarkStart w:id="14" w:name="_Hlk125972258"/>
      <w:r>
        <w:rPr>
          <w:rFonts w:cs="Arial"/>
          <w:bCs/>
          <w:szCs w:val="22"/>
          <w:lang w:eastAsia="x-none"/>
        </w:rPr>
        <w:t xml:space="preserve">11.4 </w:t>
      </w:r>
      <w:r>
        <w:rPr>
          <w:rFonts w:cs="Arial"/>
          <w:bCs/>
          <w:szCs w:val="22"/>
          <w:lang w:eastAsia="x-none"/>
        </w:rPr>
        <w:tab/>
      </w:r>
      <w:r w:rsidR="00210145" w:rsidRPr="00210145">
        <w:rPr>
          <w:rFonts w:cs="Arial"/>
          <w:bCs/>
          <w:szCs w:val="22"/>
          <w:lang w:val="x-none" w:eastAsia="x-none"/>
        </w:rPr>
        <w:t>Zhotovitel podpisem této</w:t>
      </w:r>
      <w:r w:rsidR="00210145" w:rsidRPr="00210145">
        <w:rPr>
          <w:rFonts w:cs="Arial"/>
        </w:rPr>
        <w:t xml:space="preserve"> Smlouvy bere na vědomí, že </w:t>
      </w:r>
      <w:bookmarkEnd w:id="14"/>
      <w:r w:rsidR="00210145" w:rsidRPr="00210145">
        <w:rPr>
          <w:rFonts w:cs="Arial"/>
        </w:rPr>
        <w:t xml:space="preserve">realizace díla, lhůty pro zahájení </w:t>
      </w:r>
      <w:r w:rsidR="00A7477F">
        <w:rPr>
          <w:rFonts w:cs="Arial"/>
        </w:rPr>
        <w:t>a </w:t>
      </w:r>
      <w:r w:rsidR="00210145" w:rsidRPr="00210145">
        <w:rPr>
          <w:rFonts w:cs="Arial"/>
        </w:rPr>
        <w:t>dokončení díla, jsou závislé na výši finančních prostředků přidělených objednateli ze</w:t>
      </w:r>
      <w:r w:rsidR="00A7477F">
        <w:rPr>
          <w:rFonts w:cs="Arial"/>
        </w:rPr>
        <w:t> </w:t>
      </w:r>
      <w:r w:rsidR="00210145" w:rsidRPr="00210145">
        <w:rPr>
          <w:rFonts w:cs="Arial"/>
        </w:rPr>
        <w:t xml:space="preserve">státního rozpočtu na investice pro příslušný kalendářní rok; tímto však není dotčeno ustanovení § 222 odst. 1 ZZVZ. </w:t>
      </w:r>
      <w:r w:rsidR="00AD72C1" w:rsidRPr="004A5491">
        <w:rPr>
          <w:rFonts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152FB466" w14:textId="77777777" w:rsidR="00534191" w:rsidRDefault="00534191" w:rsidP="00534191">
      <w:pPr>
        <w:pStyle w:val="Odstavecseseznamem"/>
        <w:spacing w:after="0" w:line="276" w:lineRule="auto"/>
        <w:ind w:left="709" w:hanging="709"/>
        <w:jc w:val="both"/>
        <w:rPr>
          <w:rFonts w:cs="Arial"/>
        </w:rPr>
      </w:pPr>
    </w:p>
    <w:p w14:paraId="6228743C" w14:textId="77777777" w:rsidR="00782748" w:rsidRDefault="004A5491" w:rsidP="00534191">
      <w:pPr>
        <w:pStyle w:val="Odstavecseseznamem"/>
        <w:spacing w:after="0" w:line="276" w:lineRule="auto"/>
        <w:ind w:left="709" w:hanging="709"/>
        <w:jc w:val="both"/>
        <w:rPr>
          <w:rFonts w:cs="Arial"/>
        </w:rPr>
      </w:pPr>
      <w:bookmarkStart w:id="15" w:name="_Hlk125972308"/>
      <w:r w:rsidRPr="004A5491">
        <w:rPr>
          <w:rFonts w:cs="Arial"/>
        </w:rPr>
        <w:t>11.5</w:t>
      </w:r>
      <w:r w:rsidR="00210145" w:rsidRPr="004A5491">
        <w:rPr>
          <w:rFonts w:cs="Arial"/>
        </w:rPr>
        <w:t xml:space="preserve"> </w:t>
      </w:r>
      <w:r>
        <w:rPr>
          <w:rFonts w:cs="Arial"/>
        </w:rPr>
        <w:tab/>
      </w:r>
      <w:r w:rsidRPr="004A5491">
        <w:rPr>
          <w:rFonts w:cs="Arial"/>
        </w:rPr>
        <w:t xml:space="preserve">Smlouva nabývá platnosti dnem podpisu smluvních stran a účinnosti dnem jejího uveřejnění v registru smluv dle </w:t>
      </w:r>
      <w:proofErr w:type="spellStart"/>
      <w:r w:rsidRPr="004A5491">
        <w:rPr>
          <w:rFonts w:cs="Arial"/>
        </w:rPr>
        <w:t>ust</w:t>
      </w:r>
      <w:proofErr w:type="spellEnd"/>
      <w:r w:rsidRPr="004A5491">
        <w:rPr>
          <w:rFonts w:cs="Arial"/>
        </w:rPr>
        <w:t>. § 6 odst. 1 zákona č. 340/2015 Sb., o registru smluv.</w:t>
      </w:r>
    </w:p>
    <w:p w14:paraId="45001111" w14:textId="77777777" w:rsidR="00534191" w:rsidRPr="00534191" w:rsidRDefault="00534191" w:rsidP="00534191">
      <w:pPr>
        <w:pStyle w:val="Odstavecseseznamem"/>
        <w:spacing w:after="200" w:line="276" w:lineRule="auto"/>
        <w:ind w:left="709" w:hanging="709"/>
        <w:jc w:val="both"/>
        <w:rPr>
          <w:rFonts w:cs="Arial"/>
        </w:rPr>
      </w:pPr>
    </w:p>
    <w:bookmarkEnd w:id="15"/>
    <w:p w14:paraId="2E9B88E7" w14:textId="77777777" w:rsidR="002404F4" w:rsidRDefault="002404F4" w:rsidP="007376E1">
      <w:pPr>
        <w:pStyle w:val="Odstavecseseznamem"/>
        <w:numPr>
          <w:ilvl w:val="1"/>
          <w:numId w:val="9"/>
        </w:numPr>
        <w:spacing w:after="0" w:line="276" w:lineRule="auto"/>
        <w:ind w:left="709" w:hanging="709"/>
        <w:jc w:val="both"/>
        <w:rPr>
          <w:rFonts w:cs="Arial"/>
          <w:bCs/>
          <w:szCs w:val="22"/>
        </w:rPr>
      </w:pPr>
      <w:r w:rsidRPr="00534191">
        <w:rPr>
          <w:rFonts w:cs="Arial"/>
        </w:rPr>
        <w:t>Příkazník je povinen zachovávat mlčenlivost o všech skutečnostech, o nichž se dozvěděl</w:t>
      </w:r>
      <w:r w:rsidRPr="00584922">
        <w:rPr>
          <w:rFonts w:cs="Arial"/>
          <w:bCs/>
          <w:szCs w:val="22"/>
        </w:rPr>
        <w:t xml:space="preserve"> v</w:t>
      </w:r>
      <w:r w:rsidR="00132907" w:rsidRPr="00584922">
        <w:rPr>
          <w:rFonts w:cs="Arial"/>
          <w:bCs/>
          <w:szCs w:val="22"/>
        </w:rPr>
        <w:t> </w:t>
      </w:r>
      <w:r w:rsidRPr="00584922">
        <w:rPr>
          <w:rFonts w:cs="Arial"/>
          <w:bCs/>
          <w:szCs w:val="22"/>
        </w:rPr>
        <w:t>souvislosti s poskytováním investorsko-inženýrských činností. Ukončení účinnosti této smlouvy z jakéhokoliv důvodu se nedotkne tohoto ustanovení a jeho účinnost přetrvá i</w:t>
      </w:r>
      <w:r w:rsidR="00A7477F">
        <w:rPr>
          <w:rFonts w:cs="Arial"/>
          <w:bCs/>
          <w:szCs w:val="22"/>
        </w:rPr>
        <w:t> </w:t>
      </w:r>
      <w:r w:rsidRPr="00584922">
        <w:rPr>
          <w:rFonts w:cs="Arial"/>
          <w:bCs/>
          <w:szCs w:val="22"/>
        </w:rPr>
        <w:t>po</w:t>
      </w:r>
      <w:r w:rsidR="00A7477F">
        <w:rPr>
          <w:rFonts w:cs="Arial"/>
          <w:bCs/>
          <w:szCs w:val="22"/>
        </w:rPr>
        <w:t> </w:t>
      </w:r>
      <w:r w:rsidRPr="00584922">
        <w:rPr>
          <w:rFonts w:cs="Arial"/>
          <w:bCs/>
          <w:szCs w:val="22"/>
        </w:rPr>
        <w:t>ukončení účinnosti této smlouvy, a to nejméně po dobu 10 let od takového ukončení</w:t>
      </w:r>
      <w:r w:rsidR="005C0B3B" w:rsidRPr="00584922">
        <w:rPr>
          <w:rFonts w:cs="Arial"/>
          <w:bCs/>
          <w:szCs w:val="22"/>
        </w:rPr>
        <w:t>.</w:t>
      </w:r>
    </w:p>
    <w:p w14:paraId="1FDFC396" w14:textId="77777777" w:rsidR="00CD761B" w:rsidRDefault="00CD761B" w:rsidP="007376E1">
      <w:pPr>
        <w:pStyle w:val="Odstavecseseznamem"/>
        <w:spacing w:after="0" w:line="276" w:lineRule="auto"/>
        <w:ind w:left="142"/>
        <w:jc w:val="both"/>
        <w:rPr>
          <w:rFonts w:cs="Arial"/>
          <w:bCs/>
          <w:szCs w:val="22"/>
        </w:rPr>
      </w:pPr>
    </w:p>
    <w:p w14:paraId="665F17C6" w14:textId="77777777" w:rsidR="004964FA" w:rsidRPr="004964FA" w:rsidRDefault="004964FA" w:rsidP="00534191">
      <w:pPr>
        <w:numPr>
          <w:ilvl w:val="1"/>
          <w:numId w:val="9"/>
        </w:numPr>
        <w:spacing w:after="0"/>
        <w:ind w:left="709" w:hanging="709"/>
        <w:jc w:val="both"/>
        <w:rPr>
          <w:rFonts w:cs="Arial"/>
          <w:bCs/>
          <w:szCs w:val="22"/>
          <w:lang w:val="x-none" w:eastAsia="x-none"/>
        </w:rPr>
      </w:pPr>
      <w:r w:rsidRPr="004964FA">
        <w:rPr>
          <w:rFonts w:cs="Arial"/>
          <w:bCs/>
          <w:szCs w:val="22"/>
          <w:lang w:val="x-none" w:eastAsia="x-none"/>
        </w:rPr>
        <w:lastRenderedPageBreak/>
        <w:t>V případech, kdy</w:t>
      </w:r>
      <w:r>
        <w:rPr>
          <w:rFonts w:cs="Arial"/>
          <w:bCs/>
          <w:szCs w:val="22"/>
          <w:lang w:eastAsia="x-none"/>
        </w:rPr>
        <w:t xml:space="preserve"> příkazník</w:t>
      </w:r>
      <w:r w:rsidRPr="004964FA">
        <w:rPr>
          <w:rFonts w:cs="Arial"/>
          <w:bCs/>
          <w:szCs w:val="22"/>
          <w:lang w:val="x-none" w:eastAsia="x-none"/>
        </w:rPr>
        <w:t xml:space="preserve">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w:t>
      </w:r>
      <w:r w:rsidR="00054143">
        <w:rPr>
          <w:rFonts w:cs="Arial"/>
          <w:bCs/>
          <w:szCs w:val="22"/>
          <w:lang w:val="x-none" w:eastAsia="x-none"/>
        </w:rPr>
        <w:br/>
      </w:r>
      <w:r w:rsidRPr="004964FA">
        <w:rPr>
          <w:rFonts w:cs="Arial"/>
          <w:bCs/>
          <w:szCs w:val="22"/>
          <w:lang w:val="x-none" w:eastAsia="x-none"/>
        </w:rPr>
        <w:t>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w:t>
      </w:r>
      <w:r w:rsidR="00A7477F">
        <w:rPr>
          <w:rFonts w:cs="Arial"/>
          <w:bCs/>
          <w:szCs w:val="22"/>
          <w:lang w:eastAsia="x-none"/>
        </w:rPr>
        <w:t> </w:t>
      </w:r>
      <w:r w:rsidRPr="004964FA">
        <w:rPr>
          <w:rFonts w:cs="Arial"/>
          <w:bCs/>
          <w:szCs w:val="22"/>
          <w:lang w:val="x-none" w:eastAsia="x-none"/>
        </w:rPr>
        <w:t>o</w:t>
      </w:r>
      <w:r w:rsidR="00A7477F">
        <w:rPr>
          <w:rFonts w:cs="Arial"/>
          <w:bCs/>
          <w:szCs w:val="22"/>
          <w:lang w:eastAsia="x-none"/>
        </w:rPr>
        <w:t> </w:t>
      </w:r>
      <w:r w:rsidRPr="004964FA">
        <w:rPr>
          <w:rFonts w:cs="Arial"/>
          <w:bCs/>
          <w:szCs w:val="22"/>
          <w:lang w:val="x-none" w:eastAsia="x-none"/>
        </w:rPr>
        <w:t>změně některých zákonů, ve znění pozdějších předpisů.</w:t>
      </w:r>
    </w:p>
    <w:p w14:paraId="691FEF4D" w14:textId="77777777" w:rsidR="004964FA" w:rsidRPr="00584922" w:rsidRDefault="004964FA" w:rsidP="00096501">
      <w:pPr>
        <w:pStyle w:val="TSTextlnkuslovan"/>
        <w:spacing w:after="0" w:line="240" w:lineRule="auto"/>
        <w:ind w:left="1588"/>
        <w:jc w:val="both"/>
        <w:rPr>
          <w:rFonts w:cs="Arial"/>
          <w:bCs/>
          <w:szCs w:val="22"/>
        </w:rPr>
      </w:pPr>
    </w:p>
    <w:p w14:paraId="092C5E27" w14:textId="77777777" w:rsidR="0080695E" w:rsidRPr="0081332C" w:rsidRDefault="0080695E" w:rsidP="004A5491">
      <w:pPr>
        <w:pStyle w:val="TSTextlnkuslovan"/>
        <w:numPr>
          <w:ilvl w:val="1"/>
          <w:numId w:val="9"/>
        </w:numPr>
        <w:spacing w:after="0" w:line="240" w:lineRule="auto"/>
        <w:ind w:left="709" w:hanging="709"/>
        <w:jc w:val="both"/>
        <w:rPr>
          <w:rFonts w:cs="Arial"/>
          <w:bCs/>
          <w:szCs w:val="22"/>
        </w:rPr>
      </w:pPr>
      <w:r w:rsidRPr="00584922">
        <w:rPr>
          <w:rFonts w:cs="Arial"/>
          <w:bCs/>
          <w:szCs w:val="22"/>
          <w:lang w:val="cs-CZ"/>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81332C">
        <w:rPr>
          <w:rFonts w:cs="Arial"/>
          <w:bCs/>
          <w:szCs w:val="22"/>
          <w:lang w:val="cs-CZ"/>
        </w:rPr>
        <w:t>.</w:t>
      </w:r>
    </w:p>
    <w:p w14:paraId="0624B758" w14:textId="77777777" w:rsidR="0081332C" w:rsidRPr="00584922" w:rsidRDefault="0081332C" w:rsidP="0081332C">
      <w:pPr>
        <w:pStyle w:val="TSTextlnkuslovan"/>
        <w:spacing w:after="0" w:line="240" w:lineRule="auto"/>
        <w:jc w:val="both"/>
        <w:rPr>
          <w:rFonts w:cs="Arial"/>
          <w:bCs/>
          <w:szCs w:val="22"/>
        </w:rPr>
      </w:pPr>
    </w:p>
    <w:p w14:paraId="499A4EC9" w14:textId="77777777" w:rsidR="0081332C" w:rsidRDefault="00E953AF" w:rsidP="003822E4">
      <w:pPr>
        <w:pStyle w:val="TSTextlnkuslovan"/>
        <w:numPr>
          <w:ilvl w:val="1"/>
          <w:numId w:val="9"/>
        </w:numPr>
        <w:spacing w:after="0" w:line="240" w:lineRule="auto"/>
        <w:ind w:left="426"/>
        <w:jc w:val="both"/>
        <w:rPr>
          <w:rFonts w:cs="Arial"/>
          <w:szCs w:val="22"/>
        </w:rPr>
      </w:pPr>
      <w:r w:rsidRPr="00584922">
        <w:rPr>
          <w:rFonts w:cs="Arial"/>
          <w:szCs w:val="22"/>
        </w:rPr>
        <w:t xml:space="preserve">Výchozí podklady zůstávají uloženy u </w:t>
      </w:r>
      <w:r w:rsidR="0096051C" w:rsidRPr="00584922">
        <w:rPr>
          <w:rFonts w:cs="Arial"/>
          <w:bCs/>
          <w:szCs w:val="22"/>
        </w:rPr>
        <w:t>příkazníka</w:t>
      </w:r>
      <w:r w:rsidRPr="00584922">
        <w:rPr>
          <w:rFonts w:cs="Arial"/>
          <w:szCs w:val="22"/>
        </w:rPr>
        <w:t>.</w:t>
      </w:r>
    </w:p>
    <w:p w14:paraId="3FCD481E" w14:textId="77777777" w:rsidR="0081332C" w:rsidRPr="0081332C" w:rsidRDefault="0081332C" w:rsidP="0081332C">
      <w:pPr>
        <w:pStyle w:val="TSTextlnkuslovan"/>
        <w:spacing w:after="0" w:line="240" w:lineRule="auto"/>
        <w:jc w:val="both"/>
        <w:rPr>
          <w:rFonts w:cs="Arial"/>
          <w:szCs w:val="22"/>
        </w:rPr>
      </w:pPr>
    </w:p>
    <w:p w14:paraId="41546B3C" w14:textId="77777777" w:rsidR="00E953AF" w:rsidRDefault="00E953AF" w:rsidP="003822E4">
      <w:pPr>
        <w:pStyle w:val="TSTextlnkuslovan"/>
        <w:numPr>
          <w:ilvl w:val="1"/>
          <w:numId w:val="9"/>
        </w:numPr>
        <w:spacing w:after="0" w:line="240" w:lineRule="auto"/>
        <w:ind w:left="709" w:hanging="709"/>
        <w:jc w:val="both"/>
        <w:rPr>
          <w:rFonts w:cs="Arial"/>
          <w:szCs w:val="22"/>
        </w:rPr>
      </w:pPr>
      <w:r w:rsidRPr="00584922">
        <w:rPr>
          <w:rFonts w:cs="Arial"/>
          <w:szCs w:val="22"/>
        </w:rPr>
        <w:t xml:space="preserve">Tuto smlouvu lze měnit pouze písemnými </w:t>
      </w:r>
      <w:r w:rsidR="00D75C82" w:rsidRPr="00584922">
        <w:rPr>
          <w:rFonts w:cs="Arial"/>
          <w:szCs w:val="22"/>
          <w:lang w:val="cs-CZ"/>
        </w:rPr>
        <w:t xml:space="preserve">očíslovanými </w:t>
      </w:r>
      <w:r w:rsidRPr="00584922">
        <w:rPr>
          <w:rFonts w:cs="Arial"/>
          <w:szCs w:val="22"/>
        </w:rPr>
        <w:t xml:space="preserve">dodatky na základě vzájemné dohody </w:t>
      </w:r>
      <w:r w:rsidR="00D75C82" w:rsidRPr="00584922">
        <w:rPr>
          <w:rFonts w:cs="Arial"/>
          <w:szCs w:val="22"/>
          <w:lang w:val="cs-CZ"/>
        </w:rPr>
        <w:t xml:space="preserve">obou </w:t>
      </w:r>
      <w:r w:rsidRPr="00584922">
        <w:rPr>
          <w:rFonts w:cs="Arial"/>
          <w:szCs w:val="22"/>
        </w:rPr>
        <w:t>smluvních stran.</w:t>
      </w:r>
    </w:p>
    <w:p w14:paraId="5EA2A972" w14:textId="77777777" w:rsidR="0081332C" w:rsidRPr="00584922" w:rsidRDefault="0081332C" w:rsidP="0081332C">
      <w:pPr>
        <w:pStyle w:val="TSTextlnkuslovan"/>
        <w:spacing w:after="0" w:line="240" w:lineRule="auto"/>
        <w:jc w:val="both"/>
        <w:rPr>
          <w:rFonts w:cs="Arial"/>
          <w:szCs w:val="22"/>
        </w:rPr>
      </w:pPr>
    </w:p>
    <w:p w14:paraId="214B73A6" w14:textId="77777777" w:rsidR="00E953AF" w:rsidRPr="00584922" w:rsidRDefault="00E953AF" w:rsidP="003822E4">
      <w:pPr>
        <w:pStyle w:val="TSTextlnkuslovan"/>
        <w:numPr>
          <w:ilvl w:val="1"/>
          <w:numId w:val="9"/>
        </w:numPr>
        <w:spacing w:after="0" w:line="240" w:lineRule="auto"/>
        <w:ind w:left="709" w:hanging="709"/>
        <w:jc w:val="both"/>
        <w:rPr>
          <w:rFonts w:cs="Arial"/>
          <w:szCs w:val="22"/>
        </w:rPr>
      </w:pPr>
      <w:r w:rsidRPr="00584922">
        <w:rPr>
          <w:rFonts w:cs="Arial"/>
          <w:szCs w:val="22"/>
        </w:rPr>
        <w:t xml:space="preserve">Smluvní vztahy neupravené touto smlouvou se řídí příslušnými ustanoveními </w:t>
      </w:r>
      <w:r w:rsidR="00A3138A" w:rsidRPr="00584922">
        <w:rPr>
          <w:rFonts w:cs="Arial"/>
          <w:bCs/>
          <w:szCs w:val="22"/>
        </w:rPr>
        <w:t>občanského</w:t>
      </w:r>
      <w:r w:rsidR="00A3138A" w:rsidRPr="00584922">
        <w:rPr>
          <w:rFonts w:cs="Arial"/>
          <w:szCs w:val="22"/>
        </w:rPr>
        <w:t xml:space="preserve"> </w:t>
      </w:r>
      <w:r w:rsidRPr="00584922">
        <w:rPr>
          <w:rFonts w:cs="Arial"/>
          <w:szCs w:val="22"/>
        </w:rPr>
        <w:t>zákoníku.</w:t>
      </w:r>
    </w:p>
    <w:p w14:paraId="66A07D18" w14:textId="77777777" w:rsidR="006C06F0" w:rsidRPr="00584922" w:rsidRDefault="006C06F0" w:rsidP="00096501">
      <w:pPr>
        <w:pStyle w:val="TSTextlnkuslovan"/>
        <w:spacing w:after="0" w:line="240" w:lineRule="auto"/>
        <w:ind w:left="1588"/>
        <w:jc w:val="both"/>
        <w:rPr>
          <w:rFonts w:cs="Arial"/>
          <w:szCs w:val="22"/>
        </w:rPr>
      </w:pPr>
    </w:p>
    <w:p w14:paraId="35EC0119" w14:textId="38F9FE44" w:rsidR="00F148EE" w:rsidRPr="00584922" w:rsidRDefault="00CF55E4" w:rsidP="003822E4">
      <w:pPr>
        <w:numPr>
          <w:ilvl w:val="1"/>
          <w:numId w:val="9"/>
        </w:numPr>
        <w:ind w:left="709" w:hanging="709"/>
        <w:jc w:val="both"/>
        <w:rPr>
          <w:rFonts w:cs="Arial"/>
          <w:szCs w:val="22"/>
          <w:lang w:val="x-none" w:eastAsia="x-none"/>
        </w:rPr>
      </w:pPr>
      <w:r w:rsidRPr="00584922">
        <w:rPr>
          <w:rFonts w:cs="Arial"/>
          <w:szCs w:val="22"/>
          <w:lang w:eastAsia="x-none"/>
        </w:rPr>
        <w:t xml:space="preserve">Smluvní </w:t>
      </w:r>
      <w:proofErr w:type="gramStart"/>
      <w:r w:rsidRPr="00584922">
        <w:rPr>
          <w:rFonts w:cs="Arial"/>
          <w:szCs w:val="22"/>
          <w:lang w:eastAsia="x-none"/>
        </w:rPr>
        <w:t xml:space="preserve">strany </w:t>
      </w:r>
      <w:r w:rsidR="00F148EE" w:rsidRPr="00584922">
        <w:rPr>
          <w:rFonts w:cs="Arial"/>
          <w:szCs w:val="22"/>
          <w:lang w:val="x-none" w:eastAsia="x-none"/>
        </w:rPr>
        <w:t xml:space="preserve"> prohlašují</w:t>
      </w:r>
      <w:proofErr w:type="gramEnd"/>
      <w:r w:rsidR="00F148EE" w:rsidRPr="00584922">
        <w:rPr>
          <w:rFonts w:cs="Arial"/>
          <w:szCs w:val="22"/>
          <w:lang w:val="x-none" w:eastAsia="x-none"/>
        </w:rPr>
        <w:t>, že smlouva byla sjednána na základě jejich pravé a svobodné vůle, že si její obsah přečetl</w:t>
      </w:r>
      <w:r w:rsidRPr="00584922">
        <w:rPr>
          <w:rFonts w:cs="Arial"/>
          <w:szCs w:val="22"/>
          <w:lang w:eastAsia="x-none"/>
        </w:rPr>
        <w:t>y</w:t>
      </w:r>
      <w:r w:rsidR="00F148EE" w:rsidRPr="00584922">
        <w:rPr>
          <w:rFonts w:cs="Arial"/>
          <w:szCs w:val="22"/>
          <w:lang w:val="x-none" w:eastAsia="x-none"/>
        </w:rPr>
        <w:t xml:space="preserve"> a bezvýhradně s ním souhlasí, což stvrzují svými podpisy.</w:t>
      </w:r>
    </w:p>
    <w:p w14:paraId="39F2EDD4" w14:textId="77777777" w:rsidR="008A7D61" w:rsidRDefault="008A7D61" w:rsidP="008A7D61">
      <w:pPr>
        <w:pStyle w:val="TSTextlnkuslovan"/>
        <w:spacing w:after="0" w:line="240" w:lineRule="auto"/>
        <w:ind w:left="737"/>
        <w:jc w:val="both"/>
        <w:rPr>
          <w:rFonts w:cs="Arial"/>
          <w:szCs w:val="22"/>
          <w:lang w:val="cs-CZ"/>
        </w:rPr>
      </w:pPr>
    </w:p>
    <w:tbl>
      <w:tblPr>
        <w:tblW w:w="0" w:type="auto"/>
        <w:tblInd w:w="392" w:type="dxa"/>
        <w:tblLook w:val="04A0" w:firstRow="1" w:lastRow="0" w:firstColumn="1" w:lastColumn="0" w:noHBand="0" w:noVBand="1"/>
      </w:tblPr>
      <w:tblGrid>
        <w:gridCol w:w="400"/>
        <w:gridCol w:w="4022"/>
        <w:gridCol w:w="508"/>
        <w:gridCol w:w="3915"/>
        <w:gridCol w:w="616"/>
      </w:tblGrid>
      <w:tr w:rsidR="00496DA0" w:rsidRPr="003705AB" w14:paraId="0E7F8CFE" w14:textId="77777777" w:rsidTr="00496DA0">
        <w:trPr>
          <w:gridAfter w:val="1"/>
          <w:wAfter w:w="616" w:type="dxa"/>
        </w:trPr>
        <w:tc>
          <w:tcPr>
            <w:tcW w:w="4422" w:type="dxa"/>
            <w:gridSpan w:val="2"/>
            <w:shd w:val="clear" w:color="auto" w:fill="auto"/>
          </w:tcPr>
          <w:p w14:paraId="19F7D9FC" w14:textId="77777777" w:rsidR="00496DA0" w:rsidRPr="00AB5E77" w:rsidRDefault="00496DA0" w:rsidP="00820633">
            <w:pPr>
              <w:pStyle w:val="TSTextlnkuslovan"/>
              <w:rPr>
                <w:rFonts w:cs="Arial"/>
                <w:szCs w:val="22"/>
                <w:lang w:val="cs-CZ" w:eastAsia="cs-CZ"/>
              </w:rPr>
            </w:pPr>
            <w:bookmarkStart w:id="16" w:name="_Hlk179282401"/>
          </w:p>
          <w:p w14:paraId="54724DF8" w14:textId="75F4CBE3" w:rsidR="00496DA0" w:rsidRPr="00AB5E77" w:rsidRDefault="00496DA0" w:rsidP="00820633">
            <w:pPr>
              <w:pStyle w:val="TSTextlnkuslovan"/>
              <w:rPr>
                <w:rFonts w:cs="Arial"/>
                <w:szCs w:val="22"/>
                <w:lang w:val="cs-CZ" w:eastAsia="cs-CZ"/>
              </w:rPr>
            </w:pPr>
            <w:r w:rsidRPr="00AB5E77">
              <w:rPr>
                <w:rFonts w:cs="Arial"/>
                <w:szCs w:val="22"/>
                <w:lang w:val="cs-CZ" w:eastAsia="cs-CZ"/>
              </w:rPr>
              <w:t>V</w:t>
            </w:r>
            <w:r>
              <w:rPr>
                <w:rFonts w:cs="Arial"/>
                <w:szCs w:val="22"/>
                <w:lang w:val="cs-CZ" w:eastAsia="cs-CZ"/>
              </w:rPr>
              <w:t xml:space="preserve"> Ostravě</w:t>
            </w:r>
            <w:r w:rsidRPr="00AB5E77">
              <w:rPr>
                <w:rFonts w:cs="Arial"/>
                <w:szCs w:val="22"/>
                <w:lang w:val="cs-CZ" w:eastAsia="cs-CZ"/>
              </w:rPr>
              <w:t xml:space="preserve"> </w:t>
            </w:r>
            <w:r w:rsidR="00D7622A">
              <w:rPr>
                <w:rFonts w:cs="Arial"/>
                <w:szCs w:val="22"/>
                <w:lang w:val="cs-CZ" w:eastAsia="cs-CZ"/>
              </w:rPr>
              <w:t>31.10.2024</w:t>
            </w:r>
          </w:p>
        </w:tc>
        <w:tc>
          <w:tcPr>
            <w:tcW w:w="4423" w:type="dxa"/>
            <w:gridSpan w:val="2"/>
            <w:shd w:val="clear" w:color="auto" w:fill="auto"/>
          </w:tcPr>
          <w:p w14:paraId="4026107D" w14:textId="77777777" w:rsidR="00496DA0" w:rsidRPr="00AB5E77" w:rsidRDefault="00496DA0" w:rsidP="00820633">
            <w:pPr>
              <w:pStyle w:val="TSTextlnkuslovan"/>
              <w:jc w:val="center"/>
              <w:rPr>
                <w:rFonts w:cs="Arial"/>
                <w:szCs w:val="22"/>
                <w:lang w:val="cs-CZ" w:eastAsia="cs-CZ"/>
              </w:rPr>
            </w:pPr>
          </w:p>
          <w:p w14:paraId="0F536CBF" w14:textId="5C2FC9AE" w:rsidR="00496DA0" w:rsidRPr="00AB5E77" w:rsidRDefault="00496DA0" w:rsidP="00820633">
            <w:pPr>
              <w:pStyle w:val="TSTextlnkuslovan"/>
              <w:jc w:val="center"/>
              <w:rPr>
                <w:rFonts w:cs="Arial"/>
                <w:szCs w:val="22"/>
                <w:lang w:val="cs-CZ" w:eastAsia="cs-CZ"/>
              </w:rPr>
            </w:pPr>
            <w:r w:rsidRPr="00AB5E77">
              <w:rPr>
                <w:rFonts w:cs="Arial"/>
                <w:szCs w:val="22"/>
                <w:lang w:val="cs-CZ" w:eastAsia="cs-CZ"/>
              </w:rPr>
              <w:t>V</w:t>
            </w:r>
            <w:r>
              <w:rPr>
                <w:rFonts w:cs="Arial"/>
                <w:szCs w:val="22"/>
                <w:lang w:val="cs-CZ" w:eastAsia="cs-CZ"/>
              </w:rPr>
              <w:t xml:space="preserve"> Ostravě </w:t>
            </w:r>
            <w:r w:rsidR="00D7622A">
              <w:rPr>
                <w:rFonts w:cs="Arial"/>
                <w:szCs w:val="22"/>
                <w:lang w:val="cs-CZ" w:eastAsia="cs-CZ"/>
              </w:rPr>
              <w:t>8.10.2024</w:t>
            </w:r>
          </w:p>
        </w:tc>
      </w:tr>
      <w:tr w:rsidR="00496DA0" w:rsidRPr="003705AB" w14:paraId="0FFAD8DA" w14:textId="77777777" w:rsidTr="00496DA0">
        <w:trPr>
          <w:gridAfter w:val="1"/>
          <w:wAfter w:w="616" w:type="dxa"/>
        </w:trPr>
        <w:tc>
          <w:tcPr>
            <w:tcW w:w="4422" w:type="dxa"/>
            <w:gridSpan w:val="2"/>
            <w:shd w:val="clear" w:color="auto" w:fill="auto"/>
          </w:tcPr>
          <w:p w14:paraId="4E50A931" w14:textId="77777777" w:rsidR="00496DA0" w:rsidRPr="00AB5E77" w:rsidRDefault="00496DA0" w:rsidP="00820633">
            <w:pPr>
              <w:pStyle w:val="TSTextlnkuslovan"/>
              <w:jc w:val="center"/>
              <w:rPr>
                <w:rFonts w:cs="Arial"/>
                <w:szCs w:val="22"/>
                <w:lang w:val="cs-CZ" w:eastAsia="cs-CZ"/>
              </w:rPr>
            </w:pPr>
          </w:p>
        </w:tc>
        <w:tc>
          <w:tcPr>
            <w:tcW w:w="4423" w:type="dxa"/>
            <w:gridSpan w:val="2"/>
            <w:shd w:val="clear" w:color="auto" w:fill="auto"/>
          </w:tcPr>
          <w:p w14:paraId="07778A21" w14:textId="77777777" w:rsidR="00496DA0" w:rsidRPr="00AB5E77" w:rsidRDefault="00496DA0" w:rsidP="00820633">
            <w:pPr>
              <w:pStyle w:val="TSTextlnkuslovan"/>
              <w:jc w:val="center"/>
              <w:rPr>
                <w:rFonts w:cs="Arial"/>
                <w:szCs w:val="22"/>
                <w:lang w:val="cs-CZ" w:eastAsia="cs-CZ"/>
              </w:rPr>
            </w:pPr>
          </w:p>
        </w:tc>
      </w:tr>
      <w:tr w:rsidR="00496DA0" w:rsidRPr="003705AB" w14:paraId="0A25C7F8" w14:textId="77777777" w:rsidTr="00496DA0">
        <w:trPr>
          <w:gridAfter w:val="1"/>
          <w:wAfter w:w="616" w:type="dxa"/>
        </w:trPr>
        <w:tc>
          <w:tcPr>
            <w:tcW w:w="4422" w:type="dxa"/>
            <w:gridSpan w:val="2"/>
            <w:shd w:val="clear" w:color="auto" w:fill="auto"/>
          </w:tcPr>
          <w:p w14:paraId="255DD3E7" w14:textId="77777777" w:rsidR="00496DA0" w:rsidRPr="00AB5E77" w:rsidRDefault="00496DA0" w:rsidP="00820633">
            <w:pPr>
              <w:pStyle w:val="TSTextlnkuslovan"/>
              <w:rPr>
                <w:rFonts w:cs="Arial"/>
                <w:szCs w:val="22"/>
                <w:lang w:val="cs-CZ" w:eastAsia="cs-CZ"/>
              </w:rPr>
            </w:pPr>
          </w:p>
        </w:tc>
        <w:tc>
          <w:tcPr>
            <w:tcW w:w="4423" w:type="dxa"/>
            <w:gridSpan w:val="2"/>
            <w:shd w:val="clear" w:color="auto" w:fill="auto"/>
          </w:tcPr>
          <w:p w14:paraId="1B96FAF2" w14:textId="77777777" w:rsidR="00496DA0" w:rsidRPr="00AB5E77" w:rsidRDefault="00496DA0" w:rsidP="00820633">
            <w:pPr>
              <w:pStyle w:val="TSTextlnkuslovan"/>
              <w:jc w:val="center"/>
              <w:rPr>
                <w:rFonts w:cs="Arial"/>
                <w:szCs w:val="22"/>
                <w:lang w:val="cs-CZ" w:eastAsia="cs-CZ"/>
              </w:rPr>
            </w:pPr>
          </w:p>
        </w:tc>
      </w:tr>
      <w:tr w:rsidR="00496DA0" w:rsidRPr="003705AB" w14:paraId="7D0256B3" w14:textId="77777777" w:rsidTr="00496DA0">
        <w:trPr>
          <w:gridAfter w:val="1"/>
          <w:wAfter w:w="616" w:type="dxa"/>
        </w:trPr>
        <w:tc>
          <w:tcPr>
            <w:tcW w:w="4422" w:type="dxa"/>
            <w:gridSpan w:val="2"/>
            <w:shd w:val="clear" w:color="auto" w:fill="auto"/>
          </w:tcPr>
          <w:p w14:paraId="66753575" w14:textId="77777777" w:rsidR="00496DA0" w:rsidRPr="00AB5E77" w:rsidRDefault="00496DA0" w:rsidP="00820633">
            <w:pPr>
              <w:pStyle w:val="TSTextlnkuslovan"/>
              <w:rPr>
                <w:rFonts w:cs="Arial"/>
                <w:szCs w:val="22"/>
                <w:lang w:val="cs-CZ" w:eastAsia="cs-CZ"/>
              </w:rPr>
            </w:pPr>
          </w:p>
        </w:tc>
        <w:tc>
          <w:tcPr>
            <w:tcW w:w="4423" w:type="dxa"/>
            <w:gridSpan w:val="2"/>
            <w:shd w:val="clear" w:color="auto" w:fill="auto"/>
          </w:tcPr>
          <w:p w14:paraId="3990A478" w14:textId="77777777" w:rsidR="00496DA0" w:rsidRPr="00AB5E77" w:rsidRDefault="00496DA0" w:rsidP="00820633">
            <w:pPr>
              <w:pStyle w:val="TSTextlnkuslovan"/>
              <w:jc w:val="center"/>
              <w:rPr>
                <w:rFonts w:cs="Arial"/>
                <w:szCs w:val="22"/>
                <w:lang w:val="cs-CZ" w:eastAsia="cs-CZ"/>
              </w:rPr>
            </w:pPr>
          </w:p>
        </w:tc>
      </w:tr>
      <w:tr w:rsidR="00496DA0" w:rsidRPr="003705AB" w14:paraId="0B8EB014" w14:textId="77777777" w:rsidTr="00496DA0">
        <w:trPr>
          <w:gridAfter w:val="1"/>
          <w:wAfter w:w="616" w:type="dxa"/>
        </w:trPr>
        <w:tc>
          <w:tcPr>
            <w:tcW w:w="4422" w:type="dxa"/>
            <w:gridSpan w:val="2"/>
            <w:shd w:val="clear" w:color="auto" w:fill="auto"/>
          </w:tcPr>
          <w:p w14:paraId="5DC4F953" w14:textId="77777777" w:rsidR="00496DA0" w:rsidRPr="00AB5E77" w:rsidRDefault="00496DA0" w:rsidP="00820633">
            <w:pPr>
              <w:pStyle w:val="TSTextlnkuslovan"/>
              <w:rPr>
                <w:rFonts w:cs="Arial"/>
                <w:szCs w:val="22"/>
                <w:lang w:val="cs-CZ" w:eastAsia="cs-CZ"/>
              </w:rPr>
            </w:pPr>
            <w:r>
              <w:rPr>
                <w:rFonts w:cs="Arial"/>
                <w:szCs w:val="22"/>
                <w:lang w:val="cs-CZ" w:eastAsia="cs-CZ"/>
              </w:rPr>
              <w:t xml:space="preserve">      el. podepsáno</w:t>
            </w:r>
          </w:p>
        </w:tc>
        <w:tc>
          <w:tcPr>
            <w:tcW w:w="4423" w:type="dxa"/>
            <w:gridSpan w:val="2"/>
            <w:shd w:val="clear" w:color="auto" w:fill="auto"/>
          </w:tcPr>
          <w:p w14:paraId="689DDF5C" w14:textId="77777777" w:rsidR="00496DA0" w:rsidRPr="00AB5E77" w:rsidRDefault="00496DA0" w:rsidP="00820633">
            <w:pPr>
              <w:pStyle w:val="TSTextlnkuslovan"/>
              <w:jc w:val="center"/>
              <w:rPr>
                <w:rFonts w:cs="Arial"/>
                <w:szCs w:val="22"/>
                <w:lang w:val="cs-CZ" w:eastAsia="cs-CZ"/>
              </w:rPr>
            </w:pPr>
          </w:p>
        </w:tc>
      </w:tr>
      <w:tr w:rsidR="00496DA0" w:rsidRPr="003705AB" w14:paraId="5F20DD78" w14:textId="77777777" w:rsidTr="00496DA0">
        <w:trPr>
          <w:gridAfter w:val="1"/>
          <w:wAfter w:w="616" w:type="dxa"/>
        </w:trPr>
        <w:tc>
          <w:tcPr>
            <w:tcW w:w="4422" w:type="dxa"/>
            <w:gridSpan w:val="2"/>
            <w:shd w:val="clear" w:color="auto" w:fill="auto"/>
          </w:tcPr>
          <w:p w14:paraId="7C05B911" w14:textId="77777777" w:rsidR="00496DA0" w:rsidRPr="00AB5E77" w:rsidRDefault="00496DA0" w:rsidP="00820633">
            <w:pPr>
              <w:pStyle w:val="TSTextlnkuslovan"/>
              <w:spacing w:after="0" w:line="240" w:lineRule="auto"/>
              <w:jc w:val="center"/>
              <w:rPr>
                <w:rFonts w:cs="Arial"/>
                <w:szCs w:val="22"/>
                <w:lang w:val="cs-CZ" w:eastAsia="cs-CZ"/>
              </w:rPr>
            </w:pPr>
            <w:r w:rsidRPr="00AB5E77">
              <w:rPr>
                <w:rFonts w:cs="Arial"/>
                <w:szCs w:val="22"/>
                <w:lang w:val="cs-CZ" w:eastAsia="cs-CZ"/>
              </w:rPr>
              <w:t>______________________________</w:t>
            </w:r>
          </w:p>
        </w:tc>
        <w:tc>
          <w:tcPr>
            <w:tcW w:w="4423" w:type="dxa"/>
            <w:gridSpan w:val="2"/>
            <w:shd w:val="clear" w:color="auto" w:fill="auto"/>
          </w:tcPr>
          <w:p w14:paraId="0299BE29" w14:textId="77777777" w:rsidR="00496DA0" w:rsidRPr="00AB5E77" w:rsidRDefault="00496DA0" w:rsidP="00820633">
            <w:pPr>
              <w:pStyle w:val="TSTextlnkuslovan"/>
              <w:spacing w:after="0" w:line="240" w:lineRule="auto"/>
              <w:jc w:val="center"/>
              <w:rPr>
                <w:rFonts w:cs="Arial"/>
                <w:szCs w:val="22"/>
                <w:lang w:val="cs-CZ" w:eastAsia="cs-CZ"/>
              </w:rPr>
            </w:pPr>
            <w:r w:rsidRPr="00AB5E77">
              <w:rPr>
                <w:rFonts w:cs="Arial"/>
                <w:szCs w:val="22"/>
                <w:lang w:val="cs-CZ" w:eastAsia="cs-CZ"/>
              </w:rPr>
              <w:t>______________________________</w:t>
            </w:r>
          </w:p>
        </w:tc>
      </w:tr>
      <w:tr w:rsidR="00496DA0" w:rsidRPr="003705AB" w14:paraId="77B78151" w14:textId="77777777" w:rsidTr="00496DA0">
        <w:trPr>
          <w:gridAfter w:val="1"/>
          <w:wAfter w:w="616" w:type="dxa"/>
        </w:trPr>
        <w:tc>
          <w:tcPr>
            <w:tcW w:w="4422" w:type="dxa"/>
            <w:gridSpan w:val="2"/>
            <w:shd w:val="clear" w:color="auto" w:fill="auto"/>
            <w:vAlign w:val="center"/>
          </w:tcPr>
          <w:p w14:paraId="0ADD35BE" w14:textId="77777777" w:rsidR="00496DA0" w:rsidRPr="00AB5E77" w:rsidRDefault="00496DA0" w:rsidP="00820633">
            <w:pPr>
              <w:pStyle w:val="TSTextlnkuslovan"/>
              <w:spacing w:after="0" w:line="240" w:lineRule="auto"/>
              <w:jc w:val="center"/>
              <w:rPr>
                <w:rFonts w:cs="Arial"/>
                <w:szCs w:val="22"/>
                <w:lang w:val="cs-CZ" w:eastAsia="cs-CZ"/>
              </w:rPr>
            </w:pPr>
            <w:r w:rsidRPr="00AB5E77">
              <w:rPr>
                <w:rFonts w:cs="Arial"/>
                <w:szCs w:val="22"/>
                <w:lang w:val="cs-CZ" w:eastAsia="cs-CZ"/>
              </w:rPr>
              <w:t>(příkazce)</w:t>
            </w:r>
          </w:p>
        </w:tc>
        <w:tc>
          <w:tcPr>
            <w:tcW w:w="4423" w:type="dxa"/>
            <w:gridSpan w:val="2"/>
            <w:shd w:val="clear" w:color="auto" w:fill="auto"/>
            <w:vAlign w:val="center"/>
          </w:tcPr>
          <w:p w14:paraId="636368C7" w14:textId="77777777" w:rsidR="00496DA0" w:rsidRPr="00AB5E77" w:rsidRDefault="00496DA0" w:rsidP="00820633">
            <w:pPr>
              <w:pStyle w:val="TSTextlnkuslovan"/>
              <w:spacing w:after="0" w:line="240" w:lineRule="auto"/>
              <w:jc w:val="center"/>
              <w:rPr>
                <w:rFonts w:cs="Arial"/>
                <w:szCs w:val="22"/>
                <w:lang w:val="cs-CZ" w:eastAsia="cs-CZ"/>
              </w:rPr>
            </w:pPr>
            <w:r w:rsidRPr="00AB5E77">
              <w:rPr>
                <w:rFonts w:cs="Arial"/>
                <w:szCs w:val="22"/>
                <w:lang w:val="cs-CZ" w:eastAsia="cs-CZ"/>
              </w:rPr>
              <w:t>(příkazník)</w:t>
            </w:r>
          </w:p>
        </w:tc>
      </w:tr>
      <w:tr w:rsidR="00496DA0" w:rsidRPr="003705AB" w14:paraId="5D34B12E" w14:textId="77777777" w:rsidTr="00496DA0">
        <w:trPr>
          <w:gridAfter w:val="1"/>
          <w:wAfter w:w="616" w:type="dxa"/>
        </w:trPr>
        <w:tc>
          <w:tcPr>
            <w:tcW w:w="4422" w:type="dxa"/>
            <w:gridSpan w:val="2"/>
            <w:shd w:val="clear" w:color="auto" w:fill="auto"/>
            <w:vAlign w:val="center"/>
          </w:tcPr>
          <w:p w14:paraId="55E8F743" w14:textId="77777777" w:rsidR="00496DA0" w:rsidRPr="00AB5E77" w:rsidRDefault="00496DA0" w:rsidP="00820633">
            <w:pPr>
              <w:pStyle w:val="TSTextlnkuslovan"/>
              <w:spacing w:after="0" w:line="240" w:lineRule="auto"/>
              <w:jc w:val="center"/>
              <w:rPr>
                <w:rFonts w:cs="Arial"/>
                <w:szCs w:val="22"/>
                <w:lang w:val="cs-CZ" w:eastAsia="cs-CZ"/>
              </w:rPr>
            </w:pPr>
            <w:r w:rsidRPr="009334DF">
              <w:rPr>
                <w:rFonts w:cs="Arial"/>
                <w:b/>
                <w:szCs w:val="22"/>
                <w:lang w:val="cs-CZ" w:eastAsia="cs-CZ"/>
              </w:rPr>
              <w:t>Mgr. Dana Lišková</w:t>
            </w:r>
            <w:r>
              <w:rPr>
                <w:rFonts w:cs="Arial"/>
                <w:szCs w:val="22"/>
                <w:lang w:val="cs-CZ" w:eastAsia="cs-CZ"/>
              </w:rPr>
              <w:t xml:space="preserve">, ředitelka </w:t>
            </w:r>
            <w:r w:rsidRPr="0014469A">
              <w:rPr>
                <w:rFonts w:cs="Arial"/>
              </w:rPr>
              <w:t>Krajského pozemkového úřadu pro Moravskoslezský kraj</w:t>
            </w:r>
          </w:p>
        </w:tc>
        <w:tc>
          <w:tcPr>
            <w:tcW w:w="4423" w:type="dxa"/>
            <w:gridSpan w:val="2"/>
            <w:shd w:val="clear" w:color="auto" w:fill="auto"/>
            <w:vAlign w:val="center"/>
          </w:tcPr>
          <w:p w14:paraId="6562A279" w14:textId="77777777" w:rsidR="00496DA0" w:rsidRPr="009F3A6C" w:rsidRDefault="00496DA0" w:rsidP="00820633">
            <w:pPr>
              <w:pStyle w:val="TSTextlnkuslovan"/>
              <w:spacing w:after="0" w:line="240" w:lineRule="auto"/>
              <w:jc w:val="center"/>
              <w:rPr>
                <w:rFonts w:cs="Arial"/>
                <w:b/>
                <w:bCs/>
                <w:szCs w:val="22"/>
                <w:lang w:val="cs-CZ" w:eastAsia="cs-CZ"/>
              </w:rPr>
            </w:pPr>
            <w:r w:rsidRPr="009F3A6C">
              <w:rPr>
                <w:rFonts w:cs="Arial"/>
                <w:b/>
                <w:bCs/>
                <w:szCs w:val="22"/>
                <w:lang w:val="cs-CZ" w:eastAsia="cs-CZ"/>
              </w:rPr>
              <w:t>Ing. Ladislav Čech</w:t>
            </w:r>
          </w:p>
          <w:p w14:paraId="13FFF3B2" w14:textId="77777777" w:rsidR="00496DA0" w:rsidRPr="00AB5E77" w:rsidRDefault="00496DA0" w:rsidP="00820633">
            <w:pPr>
              <w:pStyle w:val="TSTextlnkuslovan"/>
              <w:spacing w:after="0" w:line="240" w:lineRule="auto"/>
              <w:jc w:val="center"/>
              <w:rPr>
                <w:rFonts w:cs="Arial"/>
                <w:szCs w:val="22"/>
                <w:lang w:val="cs-CZ" w:eastAsia="cs-CZ"/>
              </w:rPr>
            </w:pPr>
            <w:proofErr w:type="spellStart"/>
            <w:r>
              <w:rPr>
                <w:rFonts w:cs="Arial"/>
                <w:szCs w:val="22"/>
                <w:lang w:val="cs-CZ" w:eastAsia="cs-CZ"/>
              </w:rPr>
              <w:t>přeseda</w:t>
            </w:r>
            <w:proofErr w:type="spellEnd"/>
            <w:r>
              <w:rPr>
                <w:rFonts w:cs="Arial"/>
                <w:szCs w:val="22"/>
                <w:lang w:val="cs-CZ" w:eastAsia="cs-CZ"/>
              </w:rPr>
              <w:t xml:space="preserve"> představenstva</w:t>
            </w:r>
          </w:p>
        </w:tc>
      </w:tr>
      <w:bookmarkEnd w:id="16"/>
      <w:tr w:rsidR="00074AF2" w:rsidRPr="00584922" w14:paraId="1233B3D3" w14:textId="77777777" w:rsidTr="00496DA0">
        <w:trPr>
          <w:gridBefore w:val="1"/>
          <w:wBefore w:w="400" w:type="dxa"/>
        </w:trPr>
        <w:tc>
          <w:tcPr>
            <w:tcW w:w="4530" w:type="dxa"/>
            <w:gridSpan w:val="2"/>
            <w:shd w:val="clear" w:color="auto" w:fill="auto"/>
            <w:vAlign w:val="center"/>
          </w:tcPr>
          <w:p w14:paraId="7BF44851" w14:textId="77777777" w:rsidR="00074AF2" w:rsidRPr="00584922" w:rsidRDefault="00074AF2" w:rsidP="00074AF2">
            <w:pPr>
              <w:pStyle w:val="TSTextlnkuslovan"/>
              <w:spacing w:after="0" w:line="240" w:lineRule="auto"/>
              <w:jc w:val="center"/>
              <w:rPr>
                <w:rFonts w:cs="Arial"/>
                <w:szCs w:val="22"/>
                <w:lang w:val="cs-CZ" w:eastAsia="cs-CZ"/>
              </w:rPr>
            </w:pPr>
          </w:p>
        </w:tc>
        <w:tc>
          <w:tcPr>
            <w:tcW w:w="4531" w:type="dxa"/>
            <w:gridSpan w:val="2"/>
            <w:shd w:val="clear" w:color="auto" w:fill="auto"/>
            <w:vAlign w:val="center"/>
          </w:tcPr>
          <w:p w14:paraId="65874A21" w14:textId="77777777" w:rsidR="00074AF2" w:rsidRPr="00584922" w:rsidRDefault="00074AF2" w:rsidP="00074AF2">
            <w:pPr>
              <w:pStyle w:val="TSTextlnkuslovan"/>
              <w:spacing w:after="0" w:line="240" w:lineRule="auto"/>
              <w:jc w:val="center"/>
              <w:rPr>
                <w:rFonts w:cs="Arial"/>
                <w:szCs w:val="22"/>
                <w:lang w:val="cs-CZ" w:eastAsia="cs-CZ"/>
              </w:rPr>
            </w:pPr>
          </w:p>
        </w:tc>
      </w:tr>
    </w:tbl>
    <w:p w14:paraId="64866557" w14:textId="77777777" w:rsidR="00F93EF6" w:rsidRPr="00584922" w:rsidRDefault="00F93EF6" w:rsidP="00515C53">
      <w:pPr>
        <w:suppressAutoHyphens/>
        <w:rPr>
          <w:rFonts w:cs="Arial"/>
          <w:szCs w:val="22"/>
        </w:rPr>
      </w:pPr>
    </w:p>
    <w:sectPr w:rsidR="00F93EF6" w:rsidRPr="00584922" w:rsidSect="00D152E0">
      <w:headerReference w:type="default" r:id="rId13"/>
      <w:footerReference w:type="even" r:id="rId14"/>
      <w:footerReference w:type="default" r:id="rId15"/>
      <w:pgSz w:w="11906" w:h="16838"/>
      <w:pgMar w:top="1276" w:right="851" w:bottom="1134" w:left="1418" w:header="284" w:footer="28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FB3A" w14:textId="77777777" w:rsidR="00155456" w:rsidRDefault="00155456">
      <w:r>
        <w:separator/>
      </w:r>
    </w:p>
  </w:endnote>
  <w:endnote w:type="continuationSeparator" w:id="0">
    <w:p w14:paraId="16A1D861" w14:textId="77777777" w:rsidR="00155456" w:rsidRDefault="00155456">
      <w:r>
        <w:continuationSeparator/>
      </w:r>
    </w:p>
  </w:endnote>
  <w:endnote w:type="continuationNotice" w:id="1">
    <w:p w14:paraId="67602F15" w14:textId="77777777" w:rsidR="00155456" w:rsidRDefault="00155456"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0FBC"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1225A7E"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5313"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D0FF6">
      <w:rPr>
        <w:rStyle w:val="slostrnky"/>
        <w:noProof/>
      </w:rPr>
      <w:t>- 9 -</w:t>
    </w:r>
    <w:r>
      <w:rPr>
        <w:rStyle w:val="slostrnky"/>
      </w:rPr>
      <w:fldChar w:fldCharType="end"/>
    </w:r>
  </w:p>
  <w:p w14:paraId="2169CE5B" w14:textId="77777777" w:rsidR="005A0B22" w:rsidRDefault="005A0B22" w:rsidP="00AE39F5">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50F6" w14:textId="77777777" w:rsidR="00155456" w:rsidRDefault="00155456">
      <w:r>
        <w:separator/>
      </w:r>
    </w:p>
  </w:footnote>
  <w:footnote w:type="continuationSeparator" w:id="0">
    <w:p w14:paraId="44E87AC9" w14:textId="77777777" w:rsidR="00155456" w:rsidRDefault="00155456">
      <w:r>
        <w:continuationSeparator/>
      </w:r>
    </w:p>
  </w:footnote>
  <w:footnote w:type="continuationNotice" w:id="1">
    <w:p w14:paraId="1DB7E5A6" w14:textId="77777777" w:rsidR="00155456" w:rsidRDefault="00155456"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66E7" w14:textId="7D25EC1C" w:rsidR="005A0B22" w:rsidRPr="00D515DD" w:rsidRDefault="005A0B22" w:rsidP="00FA1989">
    <w:pPr>
      <w:pStyle w:val="Zhlav"/>
      <w:spacing w:after="0" w:line="240" w:lineRule="auto"/>
      <w:jc w:val="right"/>
      <w:rPr>
        <w:rFonts w:cs="Arial"/>
        <w:sz w:val="16"/>
        <w:szCs w:val="16"/>
      </w:rPr>
    </w:pPr>
    <w:r w:rsidRPr="00584922">
      <w:rPr>
        <w:rFonts w:cs="Arial"/>
        <w:szCs w:val="22"/>
      </w:rPr>
      <w:t xml:space="preserve">                                                                                      </w:t>
    </w:r>
    <w:r w:rsidRPr="00D515DD">
      <w:rPr>
        <w:rFonts w:cs="Arial"/>
        <w:sz w:val="16"/>
        <w:szCs w:val="16"/>
      </w:rPr>
      <w:t xml:space="preserve">        Číslo smlouvy objednatele:</w:t>
    </w:r>
    <w:r w:rsidR="00496DA0">
      <w:rPr>
        <w:rFonts w:cs="Arial"/>
        <w:sz w:val="16"/>
        <w:szCs w:val="16"/>
      </w:rPr>
      <w:t xml:space="preserve"> </w:t>
    </w:r>
    <w:r w:rsidR="00496DA0" w:rsidRPr="00496DA0">
      <w:rPr>
        <w:rFonts w:cs="Arial"/>
        <w:sz w:val="16"/>
        <w:szCs w:val="16"/>
      </w:rPr>
      <w:t>1129-2024-571101</w:t>
    </w:r>
  </w:p>
  <w:p w14:paraId="58FF5833" w14:textId="5D47CCCA" w:rsidR="007E3F53" w:rsidRPr="00D515DD" w:rsidRDefault="00D515DD" w:rsidP="007E3F53">
    <w:pPr>
      <w:pStyle w:val="Zhlav"/>
      <w:spacing w:after="0" w:line="240" w:lineRule="auto"/>
      <w:jc w:val="right"/>
      <w:rPr>
        <w:rFonts w:cs="Arial"/>
        <w:sz w:val="16"/>
        <w:szCs w:val="16"/>
      </w:rPr>
    </w:pPr>
    <w:r w:rsidRPr="00D515DD">
      <w:rPr>
        <w:rFonts w:cs="Arial"/>
        <w:sz w:val="16"/>
        <w:szCs w:val="16"/>
      </w:rPr>
      <w:t xml:space="preserve">č.j. / </w:t>
    </w:r>
    <w:r w:rsidR="007E3F53" w:rsidRPr="00D515DD">
      <w:rPr>
        <w:rFonts w:cs="Arial"/>
        <w:sz w:val="16"/>
        <w:szCs w:val="16"/>
      </w:rPr>
      <w:t>UID:</w:t>
    </w:r>
    <w:r w:rsidR="00496DA0">
      <w:rPr>
        <w:rFonts w:cs="Arial"/>
        <w:sz w:val="16"/>
        <w:szCs w:val="16"/>
      </w:rPr>
      <w:t xml:space="preserve"> </w:t>
    </w:r>
    <w:r w:rsidR="00496DA0" w:rsidRPr="00496DA0">
      <w:rPr>
        <w:rFonts w:cs="Arial"/>
        <w:sz w:val="16"/>
        <w:szCs w:val="16"/>
      </w:rPr>
      <w:t>SPU 400804/2024</w:t>
    </w:r>
    <w:r w:rsidR="00496DA0">
      <w:rPr>
        <w:rFonts w:cs="Arial"/>
        <w:sz w:val="16"/>
        <w:szCs w:val="16"/>
      </w:rPr>
      <w:t xml:space="preserve"> / </w:t>
    </w:r>
    <w:r w:rsidR="00496DA0" w:rsidRPr="00496DA0">
      <w:rPr>
        <w:rFonts w:cs="Arial"/>
        <w:sz w:val="16"/>
        <w:szCs w:val="16"/>
      </w:rPr>
      <w:t>spudms00000014941355</w:t>
    </w:r>
  </w:p>
  <w:p w14:paraId="56E783C7" w14:textId="4BECCD0B" w:rsidR="005A0B22" w:rsidRPr="00D515DD" w:rsidRDefault="005A0B22" w:rsidP="00FA1989">
    <w:pPr>
      <w:pStyle w:val="Zhlav"/>
      <w:spacing w:after="0" w:line="240" w:lineRule="auto"/>
      <w:jc w:val="right"/>
      <w:rPr>
        <w:rFonts w:cs="Arial"/>
        <w:sz w:val="16"/>
        <w:szCs w:val="16"/>
      </w:rPr>
    </w:pPr>
    <w:r w:rsidRPr="00D515DD">
      <w:rPr>
        <w:rFonts w:cs="Arial"/>
        <w:sz w:val="16"/>
        <w:szCs w:val="16"/>
      </w:rPr>
      <w:t xml:space="preserve">                                                                                              Číslo </w:t>
    </w:r>
    <w:proofErr w:type="gramStart"/>
    <w:r w:rsidRPr="00D515DD">
      <w:rPr>
        <w:rFonts w:cs="Arial"/>
        <w:sz w:val="16"/>
        <w:szCs w:val="16"/>
      </w:rPr>
      <w:t>smlouvy  zhotovitele</w:t>
    </w:r>
    <w:proofErr w:type="gramEnd"/>
    <w:r w:rsidRPr="00D515DD">
      <w:rPr>
        <w:rFonts w:cs="Arial"/>
        <w:sz w:val="16"/>
        <w:szCs w:val="16"/>
      </w:rPr>
      <w:t>:</w:t>
    </w:r>
    <w:r w:rsidR="00496DA0">
      <w:rPr>
        <w:rFonts w:cs="Arial"/>
        <w:sz w:val="16"/>
        <w:szCs w:val="16"/>
      </w:rPr>
      <w:t xml:space="preserve"> 22122418</w:t>
    </w:r>
  </w:p>
  <w:p w14:paraId="0AB74EAD" w14:textId="77777777" w:rsidR="005A0B22" w:rsidRDefault="005A0B22" w:rsidP="00FA198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3D2"/>
    <w:multiLevelType w:val="multilevel"/>
    <w:tmpl w:val="3ECEEF84"/>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FD3E91"/>
    <w:multiLevelType w:val="hybridMultilevel"/>
    <w:tmpl w:val="E2407740"/>
    <w:lvl w:ilvl="0" w:tplc="04050017">
      <w:start w:val="1"/>
      <w:numFmt w:val="lowerLetter"/>
      <w:lvlText w:val="%1)"/>
      <w:lvlJc w:val="left"/>
      <w:pPr>
        <w:tabs>
          <w:tab w:val="num" w:pos="615"/>
        </w:tabs>
        <w:ind w:left="615" w:hanging="360"/>
      </w:pPr>
      <w:rPr>
        <w:rFonts w:hint="default"/>
      </w:rPr>
    </w:lvl>
    <w:lvl w:ilvl="1" w:tplc="04050003" w:tentative="1">
      <w:start w:val="1"/>
      <w:numFmt w:val="bullet"/>
      <w:lvlText w:val="o"/>
      <w:lvlJc w:val="left"/>
      <w:pPr>
        <w:tabs>
          <w:tab w:val="num" w:pos="1335"/>
        </w:tabs>
        <w:ind w:left="1335" w:hanging="360"/>
      </w:pPr>
      <w:rPr>
        <w:rFonts w:ascii="Courier New" w:hAnsi="Courier New" w:hint="default"/>
      </w:rPr>
    </w:lvl>
    <w:lvl w:ilvl="2" w:tplc="04050005" w:tentative="1">
      <w:start w:val="1"/>
      <w:numFmt w:val="bullet"/>
      <w:lvlText w:val=""/>
      <w:lvlJc w:val="left"/>
      <w:pPr>
        <w:tabs>
          <w:tab w:val="num" w:pos="2055"/>
        </w:tabs>
        <w:ind w:left="2055" w:hanging="360"/>
      </w:pPr>
      <w:rPr>
        <w:rFonts w:ascii="Wingdings" w:hAnsi="Wingdings" w:hint="default"/>
      </w:rPr>
    </w:lvl>
    <w:lvl w:ilvl="3" w:tplc="04050001" w:tentative="1">
      <w:start w:val="1"/>
      <w:numFmt w:val="bullet"/>
      <w:lvlText w:val=""/>
      <w:lvlJc w:val="left"/>
      <w:pPr>
        <w:tabs>
          <w:tab w:val="num" w:pos="2775"/>
        </w:tabs>
        <w:ind w:left="2775" w:hanging="360"/>
      </w:pPr>
      <w:rPr>
        <w:rFonts w:ascii="Symbol" w:hAnsi="Symbol" w:hint="default"/>
      </w:rPr>
    </w:lvl>
    <w:lvl w:ilvl="4" w:tplc="04050003" w:tentative="1">
      <w:start w:val="1"/>
      <w:numFmt w:val="bullet"/>
      <w:lvlText w:val="o"/>
      <w:lvlJc w:val="left"/>
      <w:pPr>
        <w:tabs>
          <w:tab w:val="num" w:pos="3495"/>
        </w:tabs>
        <w:ind w:left="3495" w:hanging="360"/>
      </w:pPr>
      <w:rPr>
        <w:rFonts w:ascii="Courier New" w:hAnsi="Courier New" w:hint="default"/>
      </w:rPr>
    </w:lvl>
    <w:lvl w:ilvl="5" w:tplc="04050005" w:tentative="1">
      <w:start w:val="1"/>
      <w:numFmt w:val="bullet"/>
      <w:lvlText w:val=""/>
      <w:lvlJc w:val="left"/>
      <w:pPr>
        <w:tabs>
          <w:tab w:val="num" w:pos="4215"/>
        </w:tabs>
        <w:ind w:left="4215" w:hanging="360"/>
      </w:pPr>
      <w:rPr>
        <w:rFonts w:ascii="Wingdings" w:hAnsi="Wingdings" w:hint="default"/>
      </w:rPr>
    </w:lvl>
    <w:lvl w:ilvl="6" w:tplc="04050001" w:tentative="1">
      <w:start w:val="1"/>
      <w:numFmt w:val="bullet"/>
      <w:lvlText w:val=""/>
      <w:lvlJc w:val="left"/>
      <w:pPr>
        <w:tabs>
          <w:tab w:val="num" w:pos="4935"/>
        </w:tabs>
        <w:ind w:left="4935" w:hanging="360"/>
      </w:pPr>
      <w:rPr>
        <w:rFonts w:ascii="Symbol" w:hAnsi="Symbol" w:hint="default"/>
      </w:rPr>
    </w:lvl>
    <w:lvl w:ilvl="7" w:tplc="04050003" w:tentative="1">
      <w:start w:val="1"/>
      <w:numFmt w:val="bullet"/>
      <w:lvlText w:val="o"/>
      <w:lvlJc w:val="left"/>
      <w:pPr>
        <w:tabs>
          <w:tab w:val="num" w:pos="5655"/>
        </w:tabs>
        <w:ind w:left="5655" w:hanging="360"/>
      </w:pPr>
      <w:rPr>
        <w:rFonts w:ascii="Courier New" w:hAnsi="Courier New" w:hint="default"/>
      </w:rPr>
    </w:lvl>
    <w:lvl w:ilvl="8" w:tplc="04050005" w:tentative="1">
      <w:start w:val="1"/>
      <w:numFmt w:val="bullet"/>
      <w:lvlText w:val=""/>
      <w:lvlJc w:val="left"/>
      <w:pPr>
        <w:tabs>
          <w:tab w:val="num" w:pos="6375"/>
        </w:tabs>
        <w:ind w:left="6375" w:hanging="360"/>
      </w:pPr>
      <w:rPr>
        <w:rFonts w:ascii="Wingdings" w:hAnsi="Wingdings" w:hint="default"/>
      </w:rPr>
    </w:lvl>
  </w:abstractNum>
  <w:abstractNum w:abstractNumId="3" w15:restartNumberingAfterBreak="0">
    <w:nsid w:val="272207DA"/>
    <w:multiLevelType w:val="multilevel"/>
    <w:tmpl w:val="BD5AA662"/>
    <w:lvl w:ilvl="0">
      <w:start w:val="11"/>
      <w:numFmt w:val="decimal"/>
      <w:lvlText w:val="%1"/>
      <w:lvlJc w:val="left"/>
      <w:pPr>
        <w:ind w:left="420" w:hanging="420"/>
      </w:pPr>
      <w:rPr>
        <w:rFonts w:hint="default"/>
      </w:rPr>
    </w:lvl>
    <w:lvl w:ilvl="1">
      <w:start w:val="1"/>
      <w:numFmt w:val="decimal"/>
      <w:lvlText w:val="%1.%2"/>
      <w:lvlJc w:val="left"/>
      <w:pPr>
        <w:ind w:left="2051" w:hanging="42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4" w15:restartNumberingAfterBreak="0">
    <w:nsid w:val="30DB7937"/>
    <w:multiLevelType w:val="hybridMultilevel"/>
    <w:tmpl w:val="D85E1E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CDA6262"/>
    <w:multiLevelType w:val="hybridMultilevel"/>
    <w:tmpl w:val="4AE46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F83684"/>
    <w:multiLevelType w:val="multilevel"/>
    <w:tmpl w:val="78223730"/>
    <w:lvl w:ilvl="0">
      <w:start w:val="11"/>
      <w:numFmt w:val="decimal"/>
      <w:lvlText w:val="%1"/>
      <w:lvlJc w:val="left"/>
      <w:pPr>
        <w:ind w:left="420" w:hanging="420"/>
      </w:pPr>
      <w:rPr>
        <w:rFonts w:hint="default"/>
      </w:rPr>
    </w:lvl>
    <w:lvl w:ilvl="1">
      <w:start w:val="6"/>
      <w:numFmt w:val="decimal"/>
      <w:lvlText w:val="%1.%2"/>
      <w:lvlJc w:val="left"/>
      <w:pPr>
        <w:ind w:left="2051" w:hanging="42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7" w15:restartNumberingAfterBreak="0">
    <w:nsid w:val="5E6D3AE8"/>
    <w:multiLevelType w:val="multilevel"/>
    <w:tmpl w:val="6F86E87C"/>
    <w:lvl w:ilvl="0">
      <w:start w:val="1"/>
      <w:numFmt w:val="upperRoman"/>
      <w:suff w:val="nothing"/>
      <w:lvlText w:val="Čl. %1"/>
      <w:lvlJc w:val="left"/>
      <w:pPr>
        <w:ind w:left="5246"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1588"/>
        </w:tabs>
        <w:ind w:left="1588" w:hanging="737"/>
      </w:pPr>
      <w:rPr>
        <w:rFonts w:hint="default"/>
        <w:i w:val="0"/>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FEE5FBC"/>
    <w:multiLevelType w:val="multilevel"/>
    <w:tmpl w:val="E3A83B1E"/>
    <w:lvl w:ilvl="0">
      <w:start w:val="10"/>
      <w:numFmt w:val="decimal"/>
      <w:lvlText w:val="%1"/>
      <w:lvlJc w:val="left"/>
      <w:pPr>
        <w:ind w:left="420" w:hanging="420"/>
      </w:pPr>
      <w:rPr>
        <w:rFonts w:hint="default"/>
      </w:rPr>
    </w:lvl>
    <w:lvl w:ilvl="1">
      <w:start w:val="1"/>
      <w:numFmt w:val="decimal"/>
      <w:lvlText w:val="%1.%2"/>
      <w:lvlJc w:val="left"/>
      <w:pPr>
        <w:ind w:left="1631" w:hanging="4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9"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13520716">
    <w:abstractNumId w:val="2"/>
  </w:num>
  <w:num w:numId="2" w16cid:durableId="30809384">
    <w:abstractNumId w:val="1"/>
  </w:num>
  <w:num w:numId="3" w16cid:durableId="122894645">
    <w:abstractNumId w:val="7"/>
  </w:num>
  <w:num w:numId="4" w16cid:durableId="1803108160">
    <w:abstractNumId w:val="9"/>
  </w:num>
  <w:num w:numId="5" w16cid:durableId="2023168989">
    <w:abstractNumId w:val="0"/>
  </w:num>
  <w:num w:numId="6" w16cid:durableId="1184855527">
    <w:abstractNumId w:val="8"/>
  </w:num>
  <w:num w:numId="7" w16cid:durableId="148599754">
    <w:abstractNumId w:val="3"/>
  </w:num>
  <w:num w:numId="8" w16cid:durableId="1526361808">
    <w:abstractNumId w:val="5"/>
  </w:num>
  <w:num w:numId="9" w16cid:durableId="541869651">
    <w:abstractNumId w:val="6"/>
  </w:num>
  <w:num w:numId="10" w16cid:durableId="10202817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683E"/>
    <w:rsid w:val="00004BA9"/>
    <w:rsid w:val="000058AB"/>
    <w:rsid w:val="00005F2B"/>
    <w:rsid w:val="00006EE7"/>
    <w:rsid w:val="00011B4E"/>
    <w:rsid w:val="00011CCF"/>
    <w:rsid w:val="000173B2"/>
    <w:rsid w:val="00020E7B"/>
    <w:rsid w:val="00021E94"/>
    <w:rsid w:val="0002235B"/>
    <w:rsid w:val="0002583F"/>
    <w:rsid w:val="00027296"/>
    <w:rsid w:val="000459D8"/>
    <w:rsid w:val="00047047"/>
    <w:rsid w:val="00053E0D"/>
    <w:rsid w:val="00054143"/>
    <w:rsid w:val="00054E3B"/>
    <w:rsid w:val="00060AD2"/>
    <w:rsid w:val="000611BD"/>
    <w:rsid w:val="0006711B"/>
    <w:rsid w:val="000717D3"/>
    <w:rsid w:val="000723B1"/>
    <w:rsid w:val="00073070"/>
    <w:rsid w:val="000744D6"/>
    <w:rsid w:val="00074AF2"/>
    <w:rsid w:val="000845BA"/>
    <w:rsid w:val="00090F10"/>
    <w:rsid w:val="00096501"/>
    <w:rsid w:val="000A66B9"/>
    <w:rsid w:val="000A79A1"/>
    <w:rsid w:val="000B2C5E"/>
    <w:rsid w:val="000B50FE"/>
    <w:rsid w:val="000C09FF"/>
    <w:rsid w:val="000C13D3"/>
    <w:rsid w:val="000C23A2"/>
    <w:rsid w:val="000C336B"/>
    <w:rsid w:val="000C50CF"/>
    <w:rsid w:val="000C60E2"/>
    <w:rsid w:val="000D1CF6"/>
    <w:rsid w:val="000E2BBF"/>
    <w:rsid w:val="000F42E5"/>
    <w:rsid w:val="000F5AA6"/>
    <w:rsid w:val="001060EA"/>
    <w:rsid w:val="001075BF"/>
    <w:rsid w:val="001132C5"/>
    <w:rsid w:val="00113E3C"/>
    <w:rsid w:val="001176E9"/>
    <w:rsid w:val="00117998"/>
    <w:rsid w:val="00122E80"/>
    <w:rsid w:val="00122FA3"/>
    <w:rsid w:val="0012440B"/>
    <w:rsid w:val="00126D4D"/>
    <w:rsid w:val="00132907"/>
    <w:rsid w:val="00140327"/>
    <w:rsid w:val="00140E04"/>
    <w:rsid w:val="00145815"/>
    <w:rsid w:val="00152CB4"/>
    <w:rsid w:val="00152DB7"/>
    <w:rsid w:val="00153C24"/>
    <w:rsid w:val="00155456"/>
    <w:rsid w:val="00165A6A"/>
    <w:rsid w:val="0016642A"/>
    <w:rsid w:val="00173C72"/>
    <w:rsid w:val="0017684F"/>
    <w:rsid w:val="00180D29"/>
    <w:rsid w:val="00181B49"/>
    <w:rsid w:val="00185973"/>
    <w:rsid w:val="001860E2"/>
    <w:rsid w:val="00187A92"/>
    <w:rsid w:val="00192378"/>
    <w:rsid w:val="00192A55"/>
    <w:rsid w:val="00195863"/>
    <w:rsid w:val="001A107A"/>
    <w:rsid w:val="001A2707"/>
    <w:rsid w:val="001A3543"/>
    <w:rsid w:val="001A3AEC"/>
    <w:rsid w:val="001A411C"/>
    <w:rsid w:val="001A7A91"/>
    <w:rsid w:val="001B01D5"/>
    <w:rsid w:val="001B108D"/>
    <w:rsid w:val="001B2EB5"/>
    <w:rsid w:val="001C21DD"/>
    <w:rsid w:val="001D76E5"/>
    <w:rsid w:val="001E040E"/>
    <w:rsid w:val="001E683E"/>
    <w:rsid w:val="001F5569"/>
    <w:rsid w:val="001F7F94"/>
    <w:rsid w:val="00200844"/>
    <w:rsid w:val="00201419"/>
    <w:rsid w:val="00206DB7"/>
    <w:rsid w:val="00210145"/>
    <w:rsid w:val="00210DA5"/>
    <w:rsid w:val="00210FE4"/>
    <w:rsid w:val="00211D36"/>
    <w:rsid w:val="002236E8"/>
    <w:rsid w:val="00224EC3"/>
    <w:rsid w:val="00226FBE"/>
    <w:rsid w:val="00236DD9"/>
    <w:rsid w:val="00240148"/>
    <w:rsid w:val="002404F4"/>
    <w:rsid w:val="0024619D"/>
    <w:rsid w:val="00250793"/>
    <w:rsid w:val="00251720"/>
    <w:rsid w:val="00265D96"/>
    <w:rsid w:val="002732A4"/>
    <w:rsid w:val="00276070"/>
    <w:rsid w:val="0028028D"/>
    <w:rsid w:val="00281445"/>
    <w:rsid w:val="0028236A"/>
    <w:rsid w:val="002843A0"/>
    <w:rsid w:val="00287FE5"/>
    <w:rsid w:val="00291408"/>
    <w:rsid w:val="002950E1"/>
    <w:rsid w:val="002950F6"/>
    <w:rsid w:val="00296EB9"/>
    <w:rsid w:val="002B4CD8"/>
    <w:rsid w:val="002B6269"/>
    <w:rsid w:val="002C1066"/>
    <w:rsid w:val="002C6090"/>
    <w:rsid w:val="002C7321"/>
    <w:rsid w:val="002D3C9B"/>
    <w:rsid w:val="002F4B53"/>
    <w:rsid w:val="00300D42"/>
    <w:rsid w:val="003015AA"/>
    <w:rsid w:val="00304161"/>
    <w:rsid w:val="003076AE"/>
    <w:rsid w:val="00313FD3"/>
    <w:rsid w:val="003162F4"/>
    <w:rsid w:val="00324FBF"/>
    <w:rsid w:val="0032708A"/>
    <w:rsid w:val="00327908"/>
    <w:rsid w:val="00331C81"/>
    <w:rsid w:val="003327ED"/>
    <w:rsid w:val="00335753"/>
    <w:rsid w:val="00336995"/>
    <w:rsid w:val="00337DC4"/>
    <w:rsid w:val="00345E6E"/>
    <w:rsid w:val="00347C4C"/>
    <w:rsid w:val="0035592D"/>
    <w:rsid w:val="00360E78"/>
    <w:rsid w:val="00372347"/>
    <w:rsid w:val="003822E4"/>
    <w:rsid w:val="003874AE"/>
    <w:rsid w:val="00396BFB"/>
    <w:rsid w:val="003B04B8"/>
    <w:rsid w:val="003B090C"/>
    <w:rsid w:val="003B7525"/>
    <w:rsid w:val="003B7737"/>
    <w:rsid w:val="003C4754"/>
    <w:rsid w:val="003C5182"/>
    <w:rsid w:val="003D2FE3"/>
    <w:rsid w:val="003D4A73"/>
    <w:rsid w:val="003D7BFB"/>
    <w:rsid w:val="003F6474"/>
    <w:rsid w:val="003F6DF1"/>
    <w:rsid w:val="0040646C"/>
    <w:rsid w:val="00415887"/>
    <w:rsid w:val="0042691B"/>
    <w:rsid w:val="00430B62"/>
    <w:rsid w:val="00431933"/>
    <w:rsid w:val="0044467E"/>
    <w:rsid w:val="00450C7A"/>
    <w:rsid w:val="0045287D"/>
    <w:rsid w:val="00462B48"/>
    <w:rsid w:val="00466D89"/>
    <w:rsid w:val="004733E4"/>
    <w:rsid w:val="00477BCC"/>
    <w:rsid w:val="00480C56"/>
    <w:rsid w:val="00485CC2"/>
    <w:rsid w:val="00490719"/>
    <w:rsid w:val="0049421A"/>
    <w:rsid w:val="00494C78"/>
    <w:rsid w:val="004959C7"/>
    <w:rsid w:val="004964FA"/>
    <w:rsid w:val="00496DA0"/>
    <w:rsid w:val="004A5491"/>
    <w:rsid w:val="004A66C8"/>
    <w:rsid w:val="004B0FAE"/>
    <w:rsid w:val="004B5FCE"/>
    <w:rsid w:val="004C03F8"/>
    <w:rsid w:val="004C11CC"/>
    <w:rsid w:val="004D0A9D"/>
    <w:rsid w:val="004D0BFE"/>
    <w:rsid w:val="004D2B84"/>
    <w:rsid w:val="004D4AAE"/>
    <w:rsid w:val="004D7F05"/>
    <w:rsid w:val="004E32FA"/>
    <w:rsid w:val="004E691A"/>
    <w:rsid w:val="004E6F21"/>
    <w:rsid w:val="004F74A7"/>
    <w:rsid w:val="004F7DF9"/>
    <w:rsid w:val="0050688D"/>
    <w:rsid w:val="00511799"/>
    <w:rsid w:val="00514034"/>
    <w:rsid w:val="00514995"/>
    <w:rsid w:val="00515C53"/>
    <w:rsid w:val="00517158"/>
    <w:rsid w:val="0052166D"/>
    <w:rsid w:val="00524131"/>
    <w:rsid w:val="005241D1"/>
    <w:rsid w:val="00524308"/>
    <w:rsid w:val="00527D7D"/>
    <w:rsid w:val="00532315"/>
    <w:rsid w:val="00534191"/>
    <w:rsid w:val="00537343"/>
    <w:rsid w:val="00557B4E"/>
    <w:rsid w:val="00557F21"/>
    <w:rsid w:val="00560397"/>
    <w:rsid w:val="005607C3"/>
    <w:rsid w:val="0056118D"/>
    <w:rsid w:val="005642D6"/>
    <w:rsid w:val="0057161A"/>
    <w:rsid w:val="005759B2"/>
    <w:rsid w:val="00576AA5"/>
    <w:rsid w:val="005832C4"/>
    <w:rsid w:val="00584922"/>
    <w:rsid w:val="00585E82"/>
    <w:rsid w:val="00585F0F"/>
    <w:rsid w:val="00587230"/>
    <w:rsid w:val="0059084D"/>
    <w:rsid w:val="005939EA"/>
    <w:rsid w:val="005954FC"/>
    <w:rsid w:val="005A0B22"/>
    <w:rsid w:val="005A1D18"/>
    <w:rsid w:val="005A62DD"/>
    <w:rsid w:val="005A6AB3"/>
    <w:rsid w:val="005B1225"/>
    <w:rsid w:val="005B7AD6"/>
    <w:rsid w:val="005B7D56"/>
    <w:rsid w:val="005C0B3B"/>
    <w:rsid w:val="005C3756"/>
    <w:rsid w:val="005C6F64"/>
    <w:rsid w:val="005D0FF6"/>
    <w:rsid w:val="005D1993"/>
    <w:rsid w:val="005E3710"/>
    <w:rsid w:val="005E3F39"/>
    <w:rsid w:val="005E6897"/>
    <w:rsid w:val="005F19C4"/>
    <w:rsid w:val="006050C3"/>
    <w:rsid w:val="0061253B"/>
    <w:rsid w:val="00613531"/>
    <w:rsid w:val="006238EC"/>
    <w:rsid w:val="00635C83"/>
    <w:rsid w:val="00636571"/>
    <w:rsid w:val="006419E9"/>
    <w:rsid w:val="00644655"/>
    <w:rsid w:val="00645345"/>
    <w:rsid w:val="00646575"/>
    <w:rsid w:val="00651D15"/>
    <w:rsid w:val="006525B4"/>
    <w:rsid w:val="00652C53"/>
    <w:rsid w:val="00667832"/>
    <w:rsid w:val="006713F5"/>
    <w:rsid w:val="00674DD2"/>
    <w:rsid w:val="00676B88"/>
    <w:rsid w:val="00687E02"/>
    <w:rsid w:val="0069099C"/>
    <w:rsid w:val="006A5158"/>
    <w:rsid w:val="006A5C00"/>
    <w:rsid w:val="006A7A57"/>
    <w:rsid w:val="006B2005"/>
    <w:rsid w:val="006B4864"/>
    <w:rsid w:val="006C06F0"/>
    <w:rsid w:val="006C22CD"/>
    <w:rsid w:val="006C59CB"/>
    <w:rsid w:val="006D259F"/>
    <w:rsid w:val="006D5EB6"/>
    <w:rsid w:val="006E0966"/>
    <w:rsid w:val="006E4AA3"/>
    <w:rsid w:val="006E4E38"/>
    <w:rsid w:val="006E70F4"/>
    <w:rsid w:val="006E7BC7"/>
    <w:rsid w:val="006F1D4B"/>
    <w:rsid w:val="006F2941"/>
    <w:rsid w:val="006F3538"/>
    <w:rsid w:val="006F55E2"/>
    <w:rsid w:val="007004E4"/>
    <w:rsid w:val="00704DCB"/>
    <w:rsid w:val="0070672A"/>
    <w:rsid w:val="00706955"/>
    <w:rsid w:val="00710837"/>
    <w:rsid w:val="007125C8"/>
    <w:rsid w:val="00717FC9"/>
    <w:rsid w:val="00722A7E"/>
    <w:rsid w:val="007330F2"/>
    <w:rsid w:val="0073449F"/>
    <w:rsid w:val="00734660"/>
    <w:rsid w:val="00735F7F"/>
    <w:rsid w:val="00736361"/>
    <w:rsid w:val="007376E1"/>
    <w:rsid w:val="00742308"/>
    <w:rsid w:val="00742583"/>
    <w:rsid w:val="00743647"/>
    <w:rsid w:val="00743B99"/>
    <w:rsid w:val="007475B6"/>
    <w:rsid w:val="007501F8"/>
    <w:rsid w:val="00756206"/>
    <w:rsid w:val="00756BA0"/>
    <w:rsid w:val="00766487"/>
    <w:rsid w:val="0077221F"/>
    <w:rsid w:val="0077393E"/>
    <w:rsid w:val="00774C26"/>
    <w:rsid w:val="00782748"/>
    <w:rsid w:val="0078300A"/>
    <w:rsid w:val="0079200E"/>
    <w:rsid w:val="007921C7"/>
    <w:rsid w:val="007974A6"/>
    <w:rsid w:val="007A50E6"/>
    <w:rsid w:val="007B4C64"/>
    <w:rsid w:val="007C1DEF"/>
    <w:rsid w:val="007C6BF3"/>
    <w:rsid w:val="007D0F47"/>
    <w:rsid w:val="007D7645"/>
    <w:rsid w:val="007E1F7F"/>
    <w:rsid w:val="007E394E"/>
    <w:rsid w:val="007E3F53"/>
    <w:rsid w:val="00802B23"/>
    <w:rsid w:val="00803B5D"/>
    <w:rsid w:val="0080695E"/>
    <w:rsid w:val="008126A7"/>
    <w:rsid w:val="0081332C"/>
    <w:rsid w:val="00815857"/>
    <w:rsid w:val="00817E4D"/>
    <w:rsid w:val="00821DED"/>
    <w:rsid w:val="00827500"/>
    <w:rsid w:val="00832B62"/>
    <w:rsid w:val="00833FF2"/>
    <w:rsid w:val="00840645"/>
    <w:rsid w:val="00840E6B"/>
    <w:rsid w:val="00845983"/>
    <w:rsid w:val="0085245C"/>
    <w:rsid w:val="00853C3D"/>
    <w:rsid w:val="00856326"/>
    <w:rsid w:val="008606A0"/>
    <w:rsid w:val="0086469A"/>
    <w:rsid w:val="00864FA3"/>
    <w:rsid w:val="00870014"/>
    <w:rsid w:val="0087211B"/>
    <w:rsid w:val="00874DA4"/>
    <w:rsid w:val="00876156"/>
    <w:rsid w:val="008776AC"/>
    <w:rsid w:val="00882825"/>
    <w:rsid w:val="00884F5F"/>
    <w:rsid w:val="00885C99"/>
    <w:rsid w:val="00886153"/>
    <w:rsid w:val="00894233"/>
    <w:rsid w:val="008A0637"/>
    <w:rsid w:val="008A0D73"/>
    <w:rsid w:val="008A610F"/>
    <w:rsid w:val="008A7D61"/>
    <w:rsid w:val="008A7ED1"/>
    <w:rsid w:val="008B1CBF"/>
    <w:rsid w:val="008B62BE"/>
    <w:rsid w:val="008B64C6"/>
    <w:rsid w:val="008B7CE4"/>
    <w:rsid w:val="008C2BDB"/>
    <w:rsid w:val="008C7D5D"/>
    <w:rsid w:val="008D3C12"/>
    <w:rsid w:val="008D481C"/>
    <w:rsid w:val="008E0E6A"/>
    <w:rsid w:val="008E4EF3"/>
    <w:rsid w:val="008F0AB4"/>
    <w:rsid w:val="008F1EE1"/>
    <w:rsid w:val="008F712D"/>
    <w:rsid w:val="009015C6"/>
    <w:rsid w:val="00904A50"/>
    <w:rsid w:val="00911389"/>
    <w:rsid w:val="00911EB5"/>
    <w:rsid w:val="00912085"/>
    <w:rsid w:val="00912AC3"/>
    <w:rsid w:val="00917006"/>
    <w:rsid w:val="009177FD"/>
    <w:rsid w:val="009246C5"/>
    <w:rsid w:val="00927548"/>
    <w:rsid w:val="00931D44"/>
    <w:rsid w:val="00933106"/>
    <w:rsid w:val="0093609D"/>
    <w:rsid w:val="0093689C"/>
    <w:rsid w:val="00942EC4"/>
    <w:rsid w:val="00942EEA"/>
    <w:rsid w:val="0094504C"/>
    <w:rsid w:val="00945748"/>
    <w:rsid w:val="0094600D"/>
    <w:rsid w:val="0096051C"/>
    <w:rsid w:val="00961CCA"/>
    <w:rsid w:val="00965CD3"/>
    <w:rsid w:val="0096683C"/>
    <w:rsid w:val="00967B67"/>
    <w:rsid w:val="00971E90"/>
    <w:rsid w:val="00982EA7"/>
    <w:rsid w:val="00996684"/>
    <w:rsid w:val="00996FA1"/>
    <w:rsid w:val="009A0B2C"/>
    <w:rsid w:val="009A4674"/>
    <w:rsid w:val="009B16C4"/>
    <w:rsid w:val="009B48AB"/>
    <w:rsid w:val="009C0F13"/>
    <w:rsid w:val="009C31A5"/>
    <w:rsid w:val="009C7D52"/>
    <w:rsid w:val="009D0CA1"/>
    <w:rsid w:val="009D4CD9"/>
    <w:rsid w:val="009E2D60"/>
    <w:rsid w:val="009E5ABA"/>
    <w:rsid w:val="009F4FCB"/>
    <w:rsid w:val="00A015C9"/>
    <w:rsid w:val="00A02793"/>
    <w:rsid w:val="00A122B8"/>
    <w:rsid w:val="00A25BE6"/>
    <w:rsid w:val="00A25E22"/>
    <w:rsid w:val="00A267D0"/>
    <w:rsid w:val="00A27395"/>
    <w:rsid w:val="00A3138A"/>
    <w:rsid w:val="00A3327C"/>
    <w:rsid w:val="00A3649E"/>
    <w:rsid w:val="00A36981"/>
    <w:rsid w:val="00A3725D"/>
    <w:rsid w:val="00A43289"/>
    <w:rsid w:val="00A60F9F"/>
    <w:rsid w:val="00A6422B"/>
    <w:rsid w:val="00A652E5"/>
    <w:rsid w:val="00A66659"/>
    <w:rsid w:val="00A7477F"/>
    <w:rsid w:val="00A75C3F"/>
    <w:rsid w:val="00A75FF3"/>
    <w:rsid w:val="00A83490"/>
    <w:rsid w:val="00A845E6"/>
    <w:rsid w:val="00A86A6B"/>
    <w:rsid w:val="00A87D71"/>
    <w:rsid w:val="00A90795"/>
    <w:rsid w:val="00A9284A"/>
    <w:rsid w:val="00A92A21"/>
    <w:rsid w:val="00A94B76"/>
    <w:rsid w:val="00AA0B22"/>
    <w:rsid w:val="00AA1709"/>
    <w:rsid w:val="00AA27DC"/>
    <w:rsid w:val="00AA526E"/>
    <w:rsid w:val="00AA6062"/>
    <w:rsid w:val="00AA625C"/>
    <w:rsid w:val="00AB54A1"/>
    <w:rsid w:val="00AB66CC"/>
    <w:rsid w:val="00AB6E5A"/>
    <w:rsid w:val="00AC62AD"/>
    <w:rsid w:val="00AD1A9A"/>
    <w:rsid w:val="00AD2E24"/>
    <w:rsid w:val="00AD72C1"/>
    <w:rsid w:val="00AD7C02"/>
    <w:rsid w:val="00AE080E"/>
    <w:rsid w:val="00AE0C30"/>
    <w:rsid w:val="00AE39F5"/>
    <w:rsid w:val="00AF33FE"/>
    <w:rsid w:val="00B014CC"/>
    <w:rsid w:val="00B03F09"/>
    <w:rsid w:val="00B10193"/>
    <w:rsid w:val="00B10BC7"/>
    <w:rsid w:val="00B134A9"/>
    <w:rsid w:val="00B14953"/>
    <w:rsid w:val="00B154EC"/>
    <w:rsid w:val="00B209FF"/>
    <w:rsid w:val="00B221C5"/>
    <w:rsid w:val="00B2770D"/>
    <w:rsid w:val="00B320A4"/>
    <w:rsid w:val="00B37395"/>
    <w:rsid w:val="00B46527"/>
    <w:rsid w:val="00B5063A"/>
    <w:rsid w:val="00B61854"/>
    <w:rsid w:val="00B648C5"/>
    <w:rsid w:val="00B70F39"/>
    <w:rsid w:val="00B7148B"/>
    <w:rsid w:val="00B7541E"/>
    <w:rsid w:val="00B7689F"/>
    <w:rsid w:val="00B85B18"/>
    <w:rsid w:val="00B87A18"/>
    <w:rsid w:val="00B95EEA"/>
    <w:rsid w:val="00BA23A8"/>
    <w:rsid w:val="00BA2525"/>
    <w:rsid w:val="00BA46F6"/>
    <w:rsid w:val="00BC0321"/>
    <w:rsid w:val="00BC74A3"/>
    <w:rsid w:val="00BC7BB6"/>
    <w:rsid w:val="00BD1932"/>
    <w:rsid w:val="00BD24EE"/>
    <w:rsid w:val="00BD2805"/>
    <w:rsid w:val="00BE2C39"/>
    <w:rsid w:val="00BE4048"/>
    <w:rsid w:val="00BE4527"/>
    <w:rsid w:val="00BE6742"/>
    <w:rsid w:val="00BE6790"/>
    <w:rsid w:val="00BF03D5"/>
    <w:rsid w:val="00BF0B65"/>
    <w:rsid w:val="00BF267D"/>
    <w:rsid w:val="00C06216"/>
    <w:rsid w:val="00C16D8B"/>
    <w:rsid w:val="00C23299"/>
    <w:rsid w:val="00C33ADA"/>
    <w:rsid w:val="00C34897"/>
    <w:rsid w:val="00C36754"/>
    <w:rsid w:val="00C43510"/>
    <w:rsid w:val="00C45562"/>
    <w:rsid w:val="00C46ED1"/>
    <w:rsid w:val="00C53F94"/>
    <w:rsid w:val="00C56067"/>
    <w:rsid w:val="00C628D4"/>
    <w:rsid w:val="00C63EF0"/>
    <w:rsid w:val="00C703E1"/>
    <w:rsid w:val="00C70D3B"/>
    <w:rsid w:val="00C72B11"/>
    <w:rsid w:val="00C72E04"/>
    <w:rsid w:val="00C751B1"/>
    <w:rsid w:val="00C75B0B"/>
    <w:rsid w:val="00C81135"/>
    <w:rsid w:val="00C85249"/>
    <w:rsid w:val="00C906C5"/>
    <w:rsid w:val="00CA368D"/>
    <w:rsid w:val="00CB478C"/>
    <w:rsid w:val="00CB4CF4"/>
    <w:rsid w:val="00CB53E7"/>
    <w:rsid w:val="00CC26D5"/>
    <w:rsid w:val="00CC35C5"/>
    <w:rsid w:val="00CC638F"/>
    <w:rsid w:val="00CD761B"/>
    <w:rsid w:val="00CE3683"/>
    <w:rsid w:val="00CE39B3"/>
    <w:rsid w:val="00CE789D"/>
    <w:rsid w:val="00CF194B"/>
    <w:rsid w:val="00CF3065"/>
    <w:rsid w:val="00CF41B2"/>
    <w:rsid w:val="00CF55E4"/>
    <w:rsid w:val="00CF6B41"/>
    <w:rsid w:val="00D01420"/>
    <w:rsid w:val="00D03DEA"/>
    <w:rsid w:val="00D145AC"/>
    <w:rsid w:val="00D152E0"/>
    <w:rsid w:val="00D1713E"/>
    <w:rsid w:val="00D469C3"/>
    <w:rsid w:val="00D50EBF"/>
    <w:rsid w:val="00D515DD"/>
    <w:rsid w:val="00D51D64"/>
    <w:rsid w:val="00D541C3"/>
    <w:rsid w:val="00D65814"/>
    <w:rsid w:val="00D7072D"/>
    <w:rsid w:val="00D73D3D"/>
    <w:rsid w:val="00D740B7"/>
    <w:rsid w:val="00D75113"/>
    <w:rsid w:val="00D75C82"/>
    <w:rsid w:val="00D7622A"/>
    <w:rsid w:val="00D76E69"/>
    <w:rsid w:val="00D872B4"/>
    <w:rsid w:val="00D900C7"/>
    <w:rsid w:val="00D90930"/>
    <w:rsid w:val="00D9525D"/>
    <w:rsid w:val="00D96DAB"/>
    <w:rsid w:val="00DA0669"/>
    <w:rsid w:val="00DA300E"/>
    <w:rsid w:val="00DA4137"/>
    <w:rsid w:val="00DA7E47"/>
    <w:rsid w:val="00DC495A"/>
    <w:rsid w:val="00DD09E8"/>
    <w:rsid w:val="00DD36B6"/>
    <w:rsid w:val="00DD53E6"/>
    <w:rsid w:val="00DE3E70"/>
    <w:rsid w:val="00DF097D"/>
    <w:rsid w:val="00DF0FD4"/>
    <w:rsid w:val="00E00394"/>
    <w:rsid w:val="00E01617"/>
    <w:rsid w:val="00E039B9"/>
    <w:rsid w:val="00E046D9"/>
    <w:rsid w:val="00E12199"/>
    <w:rsid w:val="00E136D4"/>
    <w:rsid w:val="00E2228A"/>
    <w:rsid w:val="00E22363"/>
    <w:rsid w:val="00E2645B"/>
    <w:rsid w:val="00E272FD"/>
    <w:rsid w:val="00E30AF7"/>
    <w:rsid w:val="00E31E0C"/>
    <w:rsid w:val="00E32318"/>
    <w:rsid w:val="00E40CA0"/>
    <w:rsid w:val="00E468F4"/>
    <w:rsid w:val="00E5106E"/>
    <w:rsid w:val="00E56735"/>
    <w:rsid w:val="00E56FB4"/>
    <w:rsid w:val="00E62782"/>
    <w:rsid w:val="00E649B1"/>
    <w:rsid w:val="00E65158"/>
    <w:rsid w:val="00E67F11"/>
    <w:rsid w:val="00E74C2B"/>
    <w:rsid w:val="00E7685D"/>
    <w:rsid w:val="00E809D9"/>
    <w:rsid w:val="00E9264F"/>
    <w:rsid w:val="00E953AF"/>
    <w:rsid w:val="00E973AC"/>
    <w:rsid w:val="00EA20E8"/>
    <w:rsid w:val="00EA5ACD"/>
    <w:rsid w:val="00EA5B69"/>
    <w:rsid w:val="00EB17E8"/>
    <w:rsid w:val="00EB3DED"/>
    <w:rsid w:val="00EB5BB7"/>
    <w:rsid w:val="00EC3D99"/>
    <w:rsid w:val="00EC5976"/>
    <w:rsid w:val="00EC7924"/>
    <w:rsid w:val="00ED04EA"/>
    <w:rsid w:val="00EE07DF"/>
    <w:rsid w:val="00EE6F7F"/>
    <w:rsid w:val="00EE7A6E"/>
    <w:rsid w:val="00EF59C0"/>
    <w:rsid w:val="00EF5C74"/>
    <w:rsid w:val="00EF7D93"/>
    <w:rsid w:val="00F003DF"/>
    <w:rsid w:val="00F148EE"/>
    <w:rsid w:val="00F20CEA"/>
    <w:rsid w:val="00F31424"/>
    <w:rsid w:val="00F37D3A"/>
    <w:rsid w:val="00F41BB9"/>
    <w:rsid w:val="00F46616"/>
    <w:rsid w:val="00F5316D"/>
    <w:rsid w:val="00F603D3"/>
    <w:rsid w:val="00F65399"/>
    <w:rsid w:val="00F74A52"/>
    <w:rsid w:val="00F82357"/>
    <w:rsid w:val="00F8600D"/>
    <w:rsid w:val="00F90645"/>
    <w:rsid w:val="00F93EF6"/>
    <w:rsid w:val="00F95CDC"/>
    <w:rsid w:val="00F96ADE"/>
    <w:rsid w:val="00FA1989"/>
    <w:rsid w:val="00FB5E8B"/>
    <w:rsid w:val="00FC11FA"/>
    <w:rsid w:val="00FC1495"/>
    <w:rsid w:val="00FC1D69"/>
    <w:rsid w:val="00FC2E5B"/>
    <w:rsid w:val="00FC6FB3"/>
    <w:rsid w:val="00FC7530"/>
    <w:rsid w:val="00FC7FEF"/>
    <w:rsid w:val="00FD100D"/>
    <w:rsid w:val="00FD34A1"/>
    <w:rsid w:val="00FD6A4D"/>
    <w:rsid w:val="00FE4E6C"/>
    <w:rsid w:val="00FE5651"/>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D8498"/>
  <w15:docId w15:val="{25AC1264-97BB-4B9B-8726-11BDA29F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43B99"/>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56206"/>
    <w:pPr>
      <w:spacing w:before="240" w:after="60"/>
      <w:jc w:val="center"/>
      <w:outlineLvl w:val="0"/>
    </w:pPr>
    <w:rPr>
      <w:rFonts w:cs="Arial"/>
      <w:b/>
      <w:bCs/>
      <w:kern w:val="28"/>
      <w:sz w:val="32"/>
      <w:szCs w:val="32"/>
    </w:rPr>
  </w:style>
  <w:style w:type="paragraph" w:customStyle="1" w:styleId="Podtitul1">
    <w:name w:val="Podtitul1"/>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aliases w:val="Odstavec 1.1."/>
    <w:basedOn w:val="Normln"/>
    <w:link w:val="OdstavecseseznamemChar"/>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2"/>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link w:val="Nzev"/>
    <w:rsid w:val="00E12199"/>
    <w:rPr>
      <w:rFonts w:ascii="Arial" w:hAnsi="Arial" w:cs="Arial"/>
      <w:b/>
      <w:bCs/>
      <w:kern w:val="28"/>
      <w:sz w:val="32"/>
      <w:szCs w:val="32"/>
    </w:rPr>
  </w:style>
  <w:style w:type="character" w:customStyle="1" w:styleId="OdstavecseseznamemChar">
    <w:name w:val="Odstavec se seznamem Char"/>
    <w:aliases w:val="Odstavec 1.1. Char"/>
    <w:link w:val="Odstavecseseznamem"/>
    <w:uiPriority w:val="34"/>
    <w:locked/>
    <w:rsid w:val="005B1225"/>
    <w:rPr>
      <w:rFonts w:ascii="Arial" w:hAnsi="Arial"/>
      <w:sz w:val="22"/>
      <w:szCs w:val="24"/>
    </w:rPr>
  </w:style>
  <w:style w:type="character" w:customStyle="1" w:styleId="Nevyeenzmnka1">
    <w:name w:val="Nevyřešená zmínka1"/>
    <w:uiPriority w:val="99"/>
    <w:semiHidden/>
    <w:unhideWhenUsed/>
    <w:rsid w:val="005B1225"/>
    <w:rPr>
      <w:color w:val="605E5C"/>
      <w:shd w:val="clear" w:color="auto" w:fill="E1DFDD"/>
    </w:rPr>
  </w:style>
  <w:style w:type="character" w:styleId="Nevyeenzmnka">
    <w:name w:val="Unresolved Mention"/>
    <w:basedOn w:val="Standardnpsmoodstavce"/>
    <w:uiPriority w:val="99"/>
    <w:semiHidden/>
    <w:unhideWhenUsed/>
    <w:rsid w:val="00C75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0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98598C83D204FAB7441D9B4B3D1D4" ma:contentTypeVersion="17" ma:contentTypeDescription="Create a new document." ma:contentTypeScope="" ma:versionID="c8f02d43801ab160417f0e1430eb37ef">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Source xmlns="4085a4f5-5f40-4143-b221-75ee5dde648a">ROWAN LEGAL</_Source>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To Be Submitted</Procedural_x0020_State>
    <Date_x0020_of_x0020_Delivery xmlns="8662c659-72ab-411b-b755-fbef5cbbde18" xsi:nil="true"/>
    <Related_x0020_Documents xmlns="5e6c6c5c-474c-4ef7-b7d6-59a0e77cc256" xsi:nil="true"/>
    <English_x0020_Title xmlns="5e6c6c5c-474c-4ef7-b7d6-59a0e77cc256">Mandate Agreement</English_x0020_Title>
    <Document_x0020_State xmlns="5e6c6c5c-474c-4ef7-b7d6-59a0e77cc256">Draft</Document_x0020_State>
    <Category1 xmlns="5e6c6c5c-474c-4ef7-b7d6-59a0e77cc256">Contract/Agreement</Category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459A4-39AE-470D-B771-5FD5CF9EF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3.xml><?xml version="1.0" encoding="utf-8"?>
<ds:datastoreItem xmlns:ds="http://schemas.openxmlformats.org/officeDocument/2006/customXml" ds:itemID="{4C181D2D-4B51-491C-B709-5EE38AD934EB}">
  <ds:schemaRefs>
    <ds:schemaRef ds:uri="http://purl.org/dc/elements/1.1/"/>
    <ds:schemaRef ds:uri="http://schemas.microsoft.com/office/2006/metadata/properties"/>
    <ds:schemaRef ds:uri="4085a4f5-5f40-4143-b221-75ee5dde648a"/>
    <ds:schemaRef ds:uri="http://purl.org/dc/terms/"/>
    <ds:schemaRef ds:uri="8662c659-72ab-411b-b755-fbef5cbbde18"/>
    <ds:schemaRef ds:uri="http://schemas.microsoft.com/office/2006/documentManagement/types"/>
    <ds:schemaRef ds:uri="5e6c6c5c-474c-4ef7-b7d6-59a0e77cc256"/>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5.xml><?xml version="1.0" encoding="utf-8"?>
<ds:datastoreItem xmlns:ds="http://schemas.openxmlformats.org/officeDocument/2006/customXml" ds:itemID="{6D7874E6-BE6B-4DD9-AE0D-2B873B8C67FF}">
  <ds:schemaRefs>
    <ds:schemaRef ds:uri="http://schemas.openxmlformats.org/officeDocument/2006/bibliography"/>
  </ds:schemaRefs>
</ds:datastoreItem>
</file>

<file path=customXml/itemProps6.xml><?xml version="1.0" encoding="utf-8"?>
<ds:datastoreItem xmlns:ds="http://schemas.openxmlformats.org/officeDocument/2006/customXml" ds:itemID="{9793F321-C5EF-47C6-9145-E4DCFE6A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3445</Words>
  <Characters>20332</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Příkazní smlouva</vt:lpstr>
    </vt:vector>
  </TitlesOfParts>
  <Company>CR</Company>
  <LinksUpToDate>false</LinksUpToDate>
  <CharactersWithSpaces>23730</CharactersWithSpaces>
  <SharedDoc>false</SharedDoc>
  <HLinks>
    <vt:vector size="12" baseType="variant">
      <vt:variant>
        <vt:i4>7405598</vt:i4>
      </vt:variant>
      <vt:variant>
        <vt:i4>9</vt:i4>
      </vt:variant>
      <vt:variant>
        <vt:i4>0</vt:i4>
      </vt:variant>
      <vt:variant>
        <vt:i4>5</vt:i4>
      </vt:variant>
      <vt:variant>
        <vt:lpwstr>mailto:p.ulrich@spucr.cz</vt:lpwstr>
      </vt:variant>
      <vt:variant>
        <vt:lpwstr/>
      </vt:variant>
      <vt:variant>
        <vt:i4>7405572</vt:i4>
      </vt:variant>
      <vt:variant>
        <vt:i4>0</vt:i4>
      </vt:variant>
      <vt:variant>
        <vt:i4>0</vt:i4>
      </vt:variant>
      <vt:variant>
        <vt:i4>5</vt:i4>
      </vt:variant>
      <vt:variant>
        <vt:lpwstr>mailto:moravskoslezsky.kraj@spucr.cz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subject/>
  <dc:creator>kliment.pu</dc:creator>
  <cp:keywords/>
  <cp:lastModifiedBy>Ulrich Přemysl Ing.</cp:lastModifiedBy>
  <cp:revision>2</cp:revision>
  <cp:lastPrinted>2024-10-04T15:38:00Z</cp:lastPrinted>
  <dcterms:created xsi:type="dcterms:W3CDTF">2024-11-04T08:31:00Z</dcterms:created>
  <dcterms:modified xsi:type="dcterms:W3CDTF">2024-11-04T08:31:00Z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