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B20A" w14:textId="77777777" w:rsidR="0067704B" w:rsidRDefault="00340F4F" w:rsidP="00BA4F67">
      <w:pPr>
        <w:spacing w:before="120" w:after="120" w:line="264" w:lineRule="auto"/>
        <w:ind w:left="0" w:hanging="2"/>
        <w:jc w:val="center"/>
        <w:rPr>
          <w:b/>
          <w:color w:val="000000"/>
          <w:sz w:val="24"/>
          <w:szCs w:val="24"/>
        </w:rPr>
      </w:pPr>
      <w:r>
        <w:rPr>
          <w:b/>
          <w:color w:val="000000"/>
          <w:sz w:val="24"/>
          <w:szCs w:val="24"/>
        </w:rPr>
        <w:t>SMLOUVA   O   DÍLO</w:t>
      </w:r>
    </w:p>
    <w:p w14:paraId="510624F7" w14:textId="68BA2194" w:rsidR="0067704B" w:rsidRDefault="00712074" w:rsidP="00712074">
      <w:pPr>
        <w:spacing w:before="120" w:after="120" w:line="264" w:lineRule="auto"/>
        <w:ind w:left="0" w:hanging="2"/>
        <w:jc w:val="center"/>
        <w:rPr>
          <w:color w:val="000000"/>
          <w:sz w:val="24"/>
          <w:szCs w:val="24"/>
        </w:rPr>
      </w:pPr>
      <w:r>
        <w:rPr>
          <w:color w:val="000000"/>
          <w:sz w:val="24"/>
          <w:szCs w:val="24"/>
        </w:rPr>
        <w:t>u</w:t>
      </w:r>
      <w:r w:rsidR="00340F4F">
        <w:rPr>
          <w:color w:val="000000"/>
          <w:sz w:val="24"/>
          <w:szCs w:val="24"/>
        </w:rPr>
        <w:t>zavřen</w:t>
      </w:r>
      <w:r>
        <w:rPr>
          <w:color w:val="000000"/>
          <w:sz w:val="24"/>
          <w:szCs w:val="24"/>
        </w:rPr>
        <w:t xml:space="preserve">á </w:t>
      </w:r>
      <w:r w:rsidR="00340F4F">
        <w:rPr>
          <w:color w:val="000000"/>
          <w:sz w:val="24"/>
          <w:szCs w:val="24"/>
        </w:rPr>
        <w:t>dle</w:t>
      </w:r>
      <w:r>
        <w:rPr>
          <w:color w:val="000000"/>
          <w:sz w:val="24"/>
          <w:szCs w:val="24"/>
        </w:rPr>
        <w:t xml:space="preserve"> ustanovení § 2586 a násl. zákona č. 89/2012 Sb., o</w:t>
      </w:r>
      <w:r w:rsidR="00340F4F">
        <w:rPr>
          <w:color w:val="000000"/>
          <w:sz w:val="24"/>
          <w:szCs w:val="24"/>
        </w:rPr>
        <w:t>bčansk</w:t>
      </w:r>
      <w:r>
        <w:rPr>
          <w:color w:val="000000"/>
          <w:sz w:val="24"/>
          <w:szCs w:val="24"/>
        </w:rPr>
        <w:t>ý</w:t>
      </w:r>
      <w:r w:rsidR="00340F4F">
        <w:rPr>
          <w:color w:val="000000"/>
          <w:sz w:val="24"/>
          <w:szCs w:val="24"/>
        </w:rPr>
        <w:t xml:space="preserve"> zákoník</w:t>
      </w:r>
      <w:r>
        <w:rPr>
          <w:color w:val="000000"/>
          <w:sz w:val="24"/>
          <w:szCs w:val="24"/>
        </w:rPr>
        <w:t>,</w:t>
      </w:r>
      <w:r w:rsidR="00340F4F">
        <w:rPr>
          <w:color w:val="000000"/>
          <w:sz w:val="24"/>
          <w:szCs w:val="24"/>
        </w:rPr>
        <w:t xml:space="preserve"> v platném znění</w:t>
      </w:r>
      <w:r>
        <w:rPr>
          <w:color w:val="000000"/>
          <w:sz w:val="24"/>
          <w:szCs w:val="24"/>
        </w:rPr>
        <w:t xml:space="preserve"> (dále jen „</w:t>
      </w:r>
      <w:r w:rsidRPr="00BA4F67">
        <w:rPr>
          <w:b/>
          <w:bCs/>
          <w:color w:val="000000"/>
          <w:sz w:val="24"/>
          <w:szCs w:val="24"/>
        </w:rPr>
        <w:t>Občanský zákoník</w:t>
      </w:r>
      <w:r>
        <w:rPr>
          <w:color w:val="000000"/>
          <w:sz w:val="24"/>
          <w:szCs w:val="24"/>
        </w:rPr>
        <w:t>“)</w:t>
      </w:r>
      <w:r w:rsidR="00340F4F">
        <w:rPr>
          <w:color w:val="000000"/>
          <w:sz w:val="24"/>
          <w:szCs w:val="24"/>
        </w:rPr>
        <w:t>.</w:t>
      </w:r>
    </w:p>
    <w:p w14:paraId="2DF48E0D" w14:textId="6AED17DE" w:rsidR="00606BB0" w:rsidRPr="00D66213" w:rsidRDefault="00D66213" w:rsidP="00BA4F67">
      <w:pPr>
        <w:keepNext/>
        <w:spacing w:before="120" w:after="120" w:line="264" w:lineRule="auto"/>
        <w:ind w:left="0" w:hanging="2"/>
        <w:jc w:val="center"/>
        <w:rPr>
          <w:b/>
          <w:color w:val="000000"/>
          <w:sz w:val="24"/>
          <w:szCs w:val="24"/>
        </w:rPr>
      </w:pPr>
      <w:r w:rsidRPr="00D66213">
        <w:rPr>
          <w:b/>
          <w:color w:val="000000"/>
          <w:sz w:val="24"/>
          <w:szCs w:val="24"/>
        </w:rPr>
        <w:t>SoD_24_017_Ko</w:t>
      </w:r>
    </w:p>
    <w:p w14:paraId="6D6188A3" w14:textId="77777777" w:rsidR="00810504" w:rsidRDefault="00340F4F" w:rsidP="00BA4F67">
      <w:pPr>
        <w:spacing w:before="120" w:after="120" w:line="264" w:lineRule="auto"/>
        <w:ind w:left="0" w:hanging="2"/>
        <w:jc w:val="center"/>
        <w:rPr>
          <w:b/>
          <w:color w:val="000000"/>
          <w:sz w:val="24"/>
          <w:szCs w:val="24"/>
        </w:rPr>
      </w:pPr>
      <w:r>
        <w:rPr>
          <w:b/>
          <w:color w:val="000000"/>
          <w:sz w:val="24"/>
          <w:szCs w:val="24"/>
        </w:rPr>
        <w:t>„</w:t>
      </w:r>
      <w:bookmarkStart w:id="0" w:name="_Hlk177103851"/>
      <w:r w:rsidR="00606BB0" w:rsidRPr="00606BB0">
        <w:rPr>
          <w:b/>
          <w:color w:val="000000"/>
          <w:sz w:val="24"/>
          <w:szCs w:val="24"/>
        </w:rPr>
        <w:t xml:space="preserve">Oprava </w:t>
      </w:r>
      <w:proofErr w:type="spellStart"/>
      <w:r w:rsidR="00606BB0" w:rsidRPr="00606BB0">
        <w:rPr>
          <w:b/>
          <w:color w:val="000000"/>
          <w:sz w:val="24"/>
          <w:szCs w:val="24"/>
        </w:rPr>
        <w:t>sprayové</w:t>
      </w:r>
      <w:proofErr w:type="spellEnd"/>
      <w:r w:rsidR="00606BB0" w:rsidRPr="00606BB0">
        <w:rPr>
          <w:b/>
          <w:color w:val="000000"/>
          <w:sz w:val="24"/>
          <w:szCs w:val="24"/>
        </w:rPr>
        <w:t xml:space="preserve"> sušárny </w:t>
      </w:r>
      <w:proofErr w:type="spellStart"/>
      <w:r w:rsidR="00606BB0" w:rsidRPr="00606BB0">
        <w:rPr>
          <w:b/>
          <w:color w:val="000000"/>
          <w:sz w:val="24"/>
          <w:szCs w:val="24"/>
        </w:rPr>
        <w:t>Anhydro</w:t>
      </w:r>
      <w:proofErr w:type="spellEnd"/>
      <w:r w:rsidR="00606BB0" w:rsidRPr="00606BB0">
        <w:rPr>
          <w:b/>
          <w:color w:val="000000"/>
          <w:sz w:val="24"/>
          <w:szCs w:val="24"/>
        </w:rPr>
        <w:t xml:space="preserve"> – výměna elektrické instalace a ASŘ</w:t>
      </w:r>
      <w:bookmarkEnd w:id="0"/>
      <w:r w:rsidR="00810504">
        <w:rPr>
          <w:b/>
          <w:color w:val="000000"/>
          <w:sz w:val="24"/>
          <w:szCs w:val="24"/>
        </w:rPr>
        <w:t xml:space="preserve"> a </w:t>
      </w:r>
    </w:p>
    <w:p w14:paraId="65578101" w14:textId="5E7D9A28" w:rsidR="0067704B" w:rsidRDefault="00100AF5" w:rsidP="00BA4F67">
      <w:pPr>
        <w:spacing w:before="120" w:after="120" w:line="264" w:lineRule="auto"/>
        <w:ind w:left="0" w:hanging="2"/>
        <w:jc w:val="center"/>
        <w:rPr>
          <w:b/>
          <w:color w:val="000000"/>
          <w:sz w:val="24"/>
          <w:szCs w:val="24"/>
        </w:rPr>
      </w:pPr>
      <w:r>
        <w:rPr>
          <w:b/>
          <w:color w:val="000000"/>
          <w:sz w:val="24"/>
          <w:szCs w:val="24"/>
        </w:rPr>
        <w:t>o</w:t>
      </w:r>
      <w:r w:rsidR="00810504" w:rsidRPr="00810504">
        <w:rPr>
          <w:b/>
          <w:color w:val="000000"/>
          <w:sz w:val="24"/>
          <w:szCs w:val="24"/>
        </w:rPr>
        <w:t>prava fermentoru F</w:t>
      </w:r>
      <w:r w:rsidR="00340F4F">
        <w:rPr>
          <w:b/>
          <w:color w:val="000000"/>
          <w:sz w:val="24"/>
          <w:szCs w:val="24"/>
        </w:rPr>
        <w:t>“</w:t>
      </w:r>
    </w:p>
    <w:p w14:paraId="1E0E7DD0" w14:textId="77777777" w:rsidR="00D66213" w:rsidRDefault="00D66213" w:rsidP="00BA4F67">
      <w:pPr>
        <w:spacing w:before="120" w:after="120" w:line="264" w:lineRule="auto"/>
        <w:ind w:left="0" w:hanging="2"/>
        <w:jc w:val="center"/>
      </w:pPr>
    </w:p>
    <w:p w14:paraId="68FCDF99" w14:textId="77777777" w:rsidR="0067704B" w:rsidRDefault="00340F4F" w:rsidP="00BA4F67">
      <w:pPr>
        <w:spacing w:before="120" w:after="120" w:line="264" w:lineRule="auto"/>
        <w:ind w:left="0" w:hanging="2"/>
        <w:jc w:val="center"/>
        <w:rPr>
          <w:color w:val="000000"/>
          <w:sz w:val="24"/>
          <w:szCs w:val="24"/>
        </w:rPr>
      </w:pPr>
      <w:r>
        <w:rPr>
          <w:color w:val="000000"/>
          <w:sz w:val="24"/>
          <w:szCs w:val="24"/>
        </w:rPr>
        <w:t>***************************************************************************</w:t>
      </w:r>
    </w:p>
    <w:p w14:paraId="481AE16D" w14:textId="77777777" w:rsidR="0067704B" w:rsidRDefault="00340F4F" w:rsidP="00BA4F67">
      <w:pPr>
        <w:spacing w:before="120" w:after="120" w:line="264" w:lineRule="auto"/>
        <w:ind w:left="0" w:hanging="2"/>
        <w:jc w:val="center"/>
        <w:rPr>
          <w:color w:val="000000"/>
          <w:sz w:val="24"/>
          <w:szCs w:val="24"/>
        </w:rPr>
      </w:pPr>
      <w:r>
        <w:rPr>
          <w:b/>
          <w:color w:val="000000"/>
          <w:sz w:val="24"/>
          <w:szCs w:val="24"/>
        </w:rPr>
        <w:t>Mezi</w:t>
      </w:r>
    </w:p>
    <w:p w14:paraId="4A46DB34" w14:textId="483EE4A5" w:rsidR="0067704B" w:rsidRDefault="00340F4F" w:rsidP="00BA4F67">
      <w:pPr>
        <w:spacing w:before="120" w:after="120" w:line="264" w:lineRule="auto"/>
        <w:ind w:left="0" w:hanging="2"/>
        <w:rPr>
          <w:color w:val="000000"/>
          <w:sz w:val="22"/>
          <w:szCs w:val="22"/>
        </w:rPr>
      </w:pPr>
      <w:r>
        <w:rPr>
          <w:b/>
          <w:color w:val="000000"/>
          <w:sz w:val="24"/>
          <w:szCs w:val="24"/>
          <w:u w:val="single"/>
        </w:rPr>
        <w:t>Objednatelem:</w:t>
      </w:r>
      <w:r>
        <w:rPr>
          <w:b/>
          <w:color w:val="000000"/>
          <w:sz w:val="22"/>
          <w:szCs w:val="22"/>
        </w:rPr>
        <w:t xml:space="preserve"> </w:t>
      </w:r>
    </w:p>
    <w:p w14:paraId="1B54341B"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t xml:space="preserve">  </w:t>
      </w:r>
      <w:r>
        <w:rPr>
          <w:b/>
          <w:color w:val="000000"/>
          <w:sz w:val="24"/>
          <w:szCs w:val="24"/>
        </w:rPr>
        <w:t>Mikrobiologický ústav AVČR, v. v. i.</w:t>
      </w:r>
    </w:p>
    <w:p w14:paraId="085FBDF6"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t xml:space="preserve">  </w:t>
      </w:r>
      <w:r>
        <w:rPr>
          <w:color w:val="000000"/>
          <w:sz w:val="24"/>
          <w:szCs w:val="24"/>
        </w:rPr>
        <w:tab/>
        <w:t xml:space="preserve">  Vídeňská 1083</w:t>
      </w:r>
    </w:p>
    <w:p w14:paraId="5C074B26" w14:textId="2FD67AD0"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t xml:space="preserve">  </w:t>
      </w:r>
      <w:r>
        <w:rPr>
          <w:color w:val="000000"/>
          <w:sz w:val="24"/>
          <w:szCs w:val="24"/>
        </w:rPr>
        <w:tab/>
        <w:t xml:space="preserve">  142 20 Praha 4</w:t>
      </w:r>
      <w:r>
        <w:rPr>
          <w:color w:val="000000"/>
          <w:sz w:val="24"/>
          <w:szCs w:val="24"/>
        </w:rPr>
        <w:tab/>
        <w:t xml:space="preserve">   </w:t>
      </w:r>
    </w:p>
    <w:p w14:paraId="1EDAE745" w14:textId="5232547B" w:rsidR="0067704B" w:rsidRDefault="0067704B" w:rsidP="00BA4F67">
      <w:pPr>
        <w:spacing w:before="120" w:after="120" w:line="264" w:lineRule="auto"/>
        <w:ind w:left="0" w:hanging="2"/>
        <w:rPr>
          <w:color w:val="000000"/>
          <w:sz w:val="24"/>
          <w:szCs w:val="24"/>
        </w:rPr>
      </w:pPr>
    </w:p>
    <w:p w14:paraId="4EE6FC36" w14:textId="77777777" w:rsidR="0067704B" w:rsidRDefault="0067704B" w:rsidP="00BA4F67">
      <w:pPr>
        <w:spacing w:before="120" w:after="120" w:line="264" w:lineRule="auto"/>
        <w:ind w:left="0" w:hanging="2"/>
        <w:rPr>
          <w:color w:val="000000"/>
          <w:sz w:val="24"/>
          <w:szCs w:val="24"/>
        </w:rPr>
      </w:pPr>
    </w:p>
    <w:p w14:paraId="0E667BA9" w14:textId="6FDFC122" w:rsidR="0067704B" w:rsidRDefault="00340F4F" w:rsidP="00BA4F67">
      <w:pPr>
        <w:spacing w:before="120" w:after="120" w:line="264" w:lineRule="auto"/>
        <w:ind w:left="0" w:hanging="2"/>
        <w:rPr>
          <w:color w:val="000000"/>
          <w:sz w:val="24"/>
          <w:szCs w:val="24"/>
        </w:rPr>
      </w:pPr>
      <w:r>
        <w:rPr>
          <w:color w:val="000000"/>
          <w:sz w:val="24"/>
          <w:szCs w:val="24"/>
        </w:rPr>
        <w:t>Zastoupen ve věcech smluvních:</w:t>
      </w:r>
      <w:r>
        <w:rPr>
          <w:color w:val="000000"/>
          <w:sz w:val="24"/>
          <w:szCs w:val="24"/>
        </w:rPr>
        <w:tab/>
      </w:r>
      <w:r>
        <w:rPr>
          <w:color w:val="000000"/>
          <w:sz w:val="24"/>
          <w:szCs w:val="24"/>
        </w:rPr>
        <w:tab/>
        <w:t>Ing. Jiří Hašek, CSc., ředitel</w:t>
      </w:r>
    </w:p>
    <w:p w14:paraId="0CA2C648" w14:textId="4FD7EB02" w:rsidR="0067704B" w:rsidRDefault="00340F4F" w:rsidP="00BA4F67">
      <w:pPr>
        <w:spacing w:before="120" w:after="120" w:line="264" w:lineRule="auto"/>
        <w:ind w:left="0" w:hanging="2"/>
        <w:rPr>
          <w:color w:val="000000"/>
          <w:sz w:val="24"/>
          <w:szCs w:val="24"/>
        </w:rPr>
      </w:pPr>
      <w:r>
        <w:rPr>
          <w:color w:val="000000"/>
          <w:sz w:val="24"/>
          <w:szCs w:val="24"/>
        </w:rPr>
        <w:t>Zastoupen ve věcech technických:</w:t>
      </w:r>
      <w:r>
        <w:rPr>
          <w:color w:val="000000"/>
          <w:sz w:val="24"/>
          <w:szCs w:val="24"/>
        </w:rPr>
        <w:tab/>
      </w:r>
      <w:r>
        <w:rPr>
          <w:color w:val="000000"/>
          <w:sz w:val="24"/>
          <w:szCs w:val="24"/>
        </w:rPr>
        <w:tab/>
      </w:r>
      <w:proofErr w:type="spellStart"/>
      <w:r w:rsidR="00A072E2" w:rsidRPr="00A072E2">
        <w:rPr>
          <w:color w:val="000000"/>
          <w:sz w:val="24"/>
          <w:szCs w:val="24"/>
          <w:highlight w:val="black"/>
        </w:rPr>
        <w:t>xxxxxxxxxxxxxxxxxxxxxxx</w:t>
      </w:r>
      <w:proofErr w:type="spellEnd"/>
    </w:p>
    <w:p w14:paraId="5B9D815C"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44789205" w14:textId="77777777" w:rsidR="0067704B" w:rsidRDefault="00340F4F" w:rsidP="00BA4F67">
      <w:pPr>
        <w:spacing w:before="120" w:after="120" w:line="264" w:lineRule="auto"/>
        <w:ind w:left="0" w:hanging="2"/>
        <w:rPr>
          <w:color w:val="000000"/>
          <w:sz w:val="24"/>
          <w:szCs w:val="24"/>
        </w:rPr>
      </w:pPr>
      <w:r>
        <w:rPr>
          <w:color w:val="000000"/>
          <w:sz w:val="24"/>
          <w:szCs w:val="24"/>
        </w:rPr>
        <w:t>Bankovní spojení:</w:t>
      </w:r>
      <w:r>
        <w:rPr>
          <w:color w:val="000000"/>
          <w:sz w:val="24"/>
          <w:szCs w:val="24"/>
        </w:rPr>
        <w:tab/>
      </w:r>
      <w:r>
        <w:rPr>
          <w:color w:val="000000"/>
          <w:sz w:val="24"/>
          <w:szCs w:val="24"/>
        </w:rPr>
        <w:tab/>
      </w:r>
      <w:r>
        <w:rPr>
          <w:color w:val="000000"/>
          <w:sz w:val="24"/>
          <w:szCs w:val="24"/>
        </w:rPr>
        <w:tab/>
      </w:r>
      <w:r>
        <w:rPr>
          <w:color w:val="000000"/>
          <w:sz w:val="24"/>
          <w:szCs w:val="24"/>
        </w:rPr>
        <w:tab/>
        <w:t xml:space="preserve">KB, a.s. Praha, </w:t>
      </w:r>
      <w:proofErr w:type="spellStart"/>
      <w:r>
        <w:rPr>
          <w:color w:val="000000"/>
          <w:sz w:val="24"/>
          <w:szCs w:val="24"/>
        </w:rPr>
        <w:t>č.ú</w:t>
      </w:r>
      <w:proofErr w:type="spellEnd"/>
      <w:r>
        <w:rPr>
          <w:color w:val="000000"/>
          <w:sz w:val="24"/>
          <w:szCs w:val="24"/>
        </w:rPr>
        <w:t>.: 2246660227/0100</w:t>
      </w:r>
    </w:p>
    <w:p w14:paraId="60869D5C" w14:textId="77777777" w:rsidR="0067704B" w:rsidRDefault="00340F4F" w:rsidP="00BA4F67">
      <w:pPr>
        <w:spacing w:before="120" w:after="120" w:line="264" w:lineRule="auto"/>
        <w:ind w:left="0" w:hanging="2"/>
        <w:rPr>
          <w:color w:val="000000"/>
          <w:sz w:val="24"/>
          <w:szCs w:val="24"/>
        </w:rPr>
      </w:pPr>
      <w:r>
        <w:rPr>
          <w:color w:val="000000"/>
          <w:sz w:val="24"/>
          <w:szCs w:val="24"/>
        </w:rPr>
        <w:t>IČO: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61388971</w:t>
      </w:r>
    </w:p>
    <w:p w14:paraId="274FC091" w14:textId="77777777" w:rsidR="0067704B" w:rsidRDefault="00340F4F" w:rsidP="00BA4F67">
      <w:pPr>
        <w:spacing w:before="120" w:after="120" w:line="264" w:lineRule="auto"/>
        <w:ind w:left="0" w:hanging="2"/>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CZ61388971</w:t>
      </w:r>
    </w:p>
    <w:p w14:paraId="399B54F7" w14:textId="77777777" w:rsidR="0067704B" w:rsidRDefault="0067704B" w:rsidP="00BA4F67">
      <w:pPr>
        <w:spacing w:before="120" w:after="120" w:line="264" w:lineRule="auto"/>
        <w:ind w:left="0" w:hanging="2"/>
        <w:rPr>
          <w:color w:val="000000"/>
          <w:sz w:val="24"/>
          <w:szCs w:val="24"/>
        </w:rPr>
      </w:pPr>
    </w:p>
    <w:p w14:paraId="17175CDA" w14:textId="77777777" w:rsidR="0067704B" w:rsidRDefault="00340F4F" w:rsidP="00BA4F67">
      <w:pPr>
        <w:spacing w:before="120" w:after="120" w:line="264" w:lineRule="auto"/>
        <w:ind w:left="0" w:hanging="2"/>
        <w:jc w:val="center"/>
        <w:rPr>
          <w:color w:val="000000"/>
          <w:sz w:val="24"/>
          <w:szCs w:val="24"/>
        </w:rPr>
      </w:pPr>
      <w:r>
        <w:rPr>
          <w:color w:val="000000"/>
          <w:sz w:val="24"/>
          <w:szCs w:val="24"/>
        </w:rPr>
        <w:t>dále jen objednatel</w:t>
      </w:r>
    </w:p>
    <w:p w14:paraId="7651D7DB" w14:textId="77777777" w:rsidR="0067704B" w:rsidRDefault="00340F4F" w:rsidP="00BA4F67">
      <w:pPr>
        <w:spacing w:before="120" w:after="120" w:line="264" w:lineRule="auto"/>
        <w:ind w:left="0" w:hanging="2"/>
        <w:jc w:val="center"/>
        <w:rPr>
          <w:color w:val="000000"/>
          <w:sz w:val="24"/>
          <w:szCs w:val="24"/>
        </w:rPr>
      </w:pPr>
      <w:r>
        <w:rPr>
          <w:b/>
          <w:color w:val="000000"/>
          <w:sz w:val="24"/>
          <w:szCs w:val="24"/>
        </w:rPr>
        <w:t>a</w:t>
      </w:r>
    </w:p>
    <w:p w14:paraId="3CD2E365" w14:textId="22B630DB" w:rsidR="0067704B" w:rsidRDefault="00340F4F" w:rsidP="00BA4F67">
      <w:pPr>
        <w:spacing w:before="120" w:after="120" w:line="264" w:lineRule="auto"/>
        <w:ind w:left="0" w:hanging="2"/>
        <w:rPr>
          <w:color w:val="000000"/>
          <w:sz w:val="24"/>
          <w:szCs w:val="24"/>
          <w:u w:val="single"/>
        </w:rPr>
      </w:pPr>
      <w:r>
        <w:rPr>
          <w:b/>
          <w:color w:val="000000"/>
          <w:sz w:val="24"/>
          <w:szCs w:val="24"/>
          <w:u w:val="single"/>
        </w:rPr>
        <w:t>Zhotovitelem:</w:t>
      </w:r>
    </w:p>
    <w:p w14:paraId="016A76D5"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t xml:space="preserve">            </w:t>
      </w:r>
      <w:r>
        <w:rPr>
          <w:b/>
          <w:color w:val="000000"/>
          <w:sz w:val="24"/>
          <w:szCs w:val="24"/>
        </w:rPr>
        <w:t>PROTECO</w:t>
      </w:r>
      <w:r>
        <w:rPr>
          <w:color w:val="000000"/>
          <w:sz w:val="24"/>
          <w:szCs w:val="24"/>
        </w:rPr>
        <w:t xml:space="preserve"> s.r.o.</w:t>
      </w:r>
    </w:p>
    <w:p w14:paraId="6C5D7463"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t>Teplého 1628</w:t>
      </w:r>
    </w:p>
    <w:p w14:paraId="5846DDD8"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t>532 02 Pardubice</w:t>
      </w:r>
      <w:r>
        <w:rPr>
          <w:color w:val="000000"/>
          <w:sz w:val="24"/>
          <w:szCs w:val="24"/>
        </w:rPr>
        <w:tab/>
      </w:r>
    </w:p>
    <w:p w14:paraId="31B991CB" w14:textId="77777777" w:rsidR="0067704B" w:rsidRDefault="00340F4F" w:rsidP="00BA4F67">
      <w:pPr>
        <w:spacing w:before="120" w:after="120" w:line="264" w:lineRule="auto"/>
        <w:ind w:left="0" w:hanging="2"/>
        <w:rPr>
          <w:color w:val="000000"/>
          <w:sz w:val="24"/>
          <w:szCs w:val="24"/>
        </w:rPr>
      </w:pPr>
      <w:r>
        <w:rPr>
          <w:color w:val="000000"/>
          <w:sz w:val="24"/>
          <w:szCs w:val="24"/>
        </w:rPr>
        <w:tab/>
      </w:r>
    </w:p>
    <w:p w14:paraId="371AE8EC" w14:textId="77777777" w:rsidR="0067704B" w:rsidRDefault="00340F4F" w:rsidP="00BA4F67">
      <w:pPr>
        <w:spacing w:before="120" w:after="120" w:line="264" w:lineRule="auto"/>
        <w:ind w:left="0" w:hanging="2"/>
        <w:rPr>
          <w:color w:val="000000"/>
          <w:sz w:val="24"/>
          <w:szCs w:val="24"/>
        </w:rPr>
      </w:pPr>
      <w:r>
        <w:rPr>
          <w:color w:val="000000"/>
          <w:sz w:val="24"/>
          <w:szCs w:val="24"/>
        </w:rPr>
        <w:t>Zastoupen ve věcech smluvních:</w:t>
      </w:r>
      <w:r>
        <w:rPr>
          <w:color w:val="000000"/>
          <w:sz w:val="24"/>
          <w:szCs w:val="24"/>
        </w:rPr>
        <w:tab/>
      </w:r>
      <w:r>
        <w:rPr>
          <w:color w:val="000000"/>
          <w:sz w:val="24"/>
          <w:szCs w:val="24"/>
        </w:rPr>
        <w:tab/>
        <w:t xml:space="preserve">Ing. Martin </w:t>
      </w:r>
      <w:proofErr w:type="spellStart"/>
      <w:r>
        <w:rPr>
          <w:color w:val="000000"/>
          <w:sz w:val="24"/>
          <w:szCs w:val="24"/>
        </w:rPr>
        <w:t>Koropecký</w:t>
      </w:r>
      <w:proofErr w:type="spellEnd"/>
      <w:r>
        <w:rPr>
          <w:color w:val="000000"/>
          <w:sz w:val="24"/>
          <w:szCs w:val="24"/>
        </w:rPr>
        <w:t>, jednatel</w:t>
      </w:r>
    </w:p>
    <w:p w14:paraId="1E6666D9" w14:textId="77777777" w:rsidR="0067704B" w:rsidRDefault="00340F4F" w:rsidP="00BA4F67">
      <w:pPr>
        <w:spacing w:before="120" w:after="120" w:line="264"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Ing Ivan Šafařík, ředitel společnosti</w:t>
      </w:r>
    </w:p>
    <w:p w14:paraId="598466C0" w14:textId="4ADA0626" w:rsidR="0067704B" w:rsidRDefault="00340F4F" w:rsidP="00BA4F67">
      <w:pPr>
        <w:spacing w:before="120" w:after="120" w:line="264" w:lineRule="auto"/>
        <w:ind w:left="0" w:hanging="2"/>
        <w:rPr>
          <w:color w:val="000000"/>
          <w:sz w:val="24"/>
          <w:szCs w:val="24"/>
        </w:rPr>
      </w:pPr>
      <w:r>
        <w:rPr>
          <w:color w:val="000000"/>
          <w:sz w:val="24"/>
          <w:szCs w:val="24"/>
        </w:rPr>
        <w:t>Zastoupen ve věcech technických:</w:t>
      </w:r>
      <w:r>
        <w:rPr>
          <w:color w:val="000000"/>
          <w:sz w:val="24"/>
          <w:szCs w:val="24"/>
        </w:rPr>
        <w:tab/>
      </w:r>
      <w:r>
        <w:rPr>
          <w:color w:val="000000"/>
          <w:sz w:val="24"/>
          <w:szCs w:val="24"/>
        </w:rPr>
        <w:tab/>
      </w:r>
      <w:proofErr w:type="spellStart"/>
      <w:r w:rsidR="00A072E2" w:rsidRPr="00A072E2">
        <w:rPr>
          <w:color w:val="000000"/>
          <w:sz w:val="24"/>
          <w:szCs w:val="24"/>
          <w:highlight w:val="black"/>
        </w:rPr>
        <w:t>xxxxxxxxxxxxxxxxx</w:t>
      </w:r>
      <w:proofErr w:type="spellEnd"/>
    </w:p>
    <w:p w14:paraId="4766BE5F" w14:textId="77777777" w:rsidR="0067704B" w:rsidRDefault="0067704B" w:rsidP="00BA4F67">
      <w:pPr>
        <w:spacing w:before="120" w:after="120" w:line="264" w:lineRule="auto"/>
        <w:ind w:left="0" w:hanging="2"/>
        <w:rPr>
          <w:color w:val="000000"/>
          <w:sz w:val="24"/>
          <w:szCs w:val="24"/>
        </w:rPr>
      </w:pPr>
    </w:p>
    <w:p w14:paraId="4BA22E8F" w14:textId="0E08AAAD" w:rsidR="0067704B" w:rsidRDefault="00340F4F" w:rsidP="00BA4F67">
      <w:pPr>
        <w:spacing w:before="120" w:after="120" w:line="264" w:lineRule="auto"/>
        <w:ind w:left="0" w:hanging="2"/>
        <w:rPr>
          <w:color w:val="000000"/>
          <w:sz w:val="24"/>
          <w:szCs w:val="24"/>
        </w:rPr>
      </w:pPr>
      <w:r>
        <w:rPr>
          <w:color w:val="000000"/>
          <w:sz w:val="24"/>
          <w:szCs w:val="24"/>
        </w:rPr>
        <w:lastRenderedPageBreak/>
        <w:t>Bankovní spojení:</w:t>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sidR="00A072E2" w:rsidRPr="00A072E2">
        <w:rPr>
          <w:color w:val="000000"/>
          <w:sz w:val="24"/>
          <w:szCs w:val="24"/>
          <w:highlight w:val="black"/>
        </w:rPr>
        <w:t>xxxxxxxxxxxxxxxxxxxxxx</w:t>
      </w:r>
      <w:proofErr w:type="spellEnd"/>
    </w:p>
    <w:p w14:paraId="27E0FAF1" w14:textId="77777777" w:rsidR="0067704B" w:rsidRDefault="00340F4F" w:rsidP="00BA4F67">
      <w:pPr>
        <w:spacing w:before="120" w:after="120" w:line="264" w:lineRule="auto"/>
        <w:ind w:left="0" w:hanging="2"/>
        <w:rPr>
          <w:color w:val="000000"/>
          <w:sz w:val="24"/>
          <w:szCs w:val="24"/>
        </w:rPr>
      </w:pPr>
      <w:r>
        <w:rPr>
          <w:color w:val="000000"/>
          <w:sz w:val="24"/>
          <w:szCs w:val="24"/>
        </w:rPr>
        <w:t>IČO:</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48171298</w:t>
      </w:r>
    </w:p>
    <w:p w14:paraId="7D07C4F7" w14:textId="77777777" w:rsidR="0067704B" w:rsidRDefault="00340F4F" w:rsidP="00BA4F67">
      <w:pPr>
        <w:spacing w:before="120" w:after="120" w:line="264" w:lineRule="auto"/>
        <w:ind w:left="0" w:hanging="2"/>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CZ48171298</w:t>
      </w:r>
    </w:p>
    <w:p w14:paraId="2E1C3AA2" w14:textId="77777777" w:rsidR="0067704B" w:rsidRDefault="00340F4F" w:rsidP="00BA4F67">
      <w:pPr>
        <w:tabs>
          <w:tab w:val="left" w:pos="1701"/>
          <w:tab w:val="left" w:pos="4820"/>
        </w:tabs>
        <w:spacing w:before="120" w:after="120" w:line="264" w:lineRule="auto"/>
        <w:ind w:left="0" w:hanging="2"/>
        <w:jc w:val="both"/>
        <w:rPr>
          <w:color w:val="000000"/>
          <w:sz w:val="24"/>
          <w:szCs w:val="24"/>
        </w:rPr>
      </w:pPr>
      <w:r>
        <w:rPr>
          <w:color w:val="000000"/>
          <w:sz w:val="24"/>
          <w:szCs w:val="24"/>
        </w:rPr>
        <w:t>Zhotovitel je registrován v obchodním rejstříku vedeném Krajským obchodním soudem v Hradci Králové oddíl C, vložka 4688</w:t>
      </w:r>
    </w:p>
    <w:p w14:paraId="0C0218EB" w14:textId="77777777" w:rsidR="0067704B" w:rsidRDefault="0067704B" w:rsidP="00BA4F67">
      <w:pPr>
        <w:spacing w:before="120" w:after="120" w:line="264" w:lineRule="auto"/>
        <w:ind w:left="0" w:hanging="2"/>
        <w:jc w:val="center"/>
        <w:rPr>
          <w:color w:val="000000"/>
          <w:sz w:val="24"/>
          <w:szCs w:val="24"/>
        </w:rPr>
      </w:pPr>
    </w:p>
    <w:p w14:paraId="4782AE76" w14:textId="77777777" w:rsidR="0067704B" w:rsidRDefault="00340F4F" w:rsidP="00BA4F67">
      <w:pPr>
        <w:spacing w:before="120" w:after="120" w:line="264" w:lineRule="auto"/>
        <w:ind w:left="0" w:hanging="2"/>
        <w:jc w:val="center"/>
        <w:rPr>
          <w:color w:val="000000"/>
          <w:sz w:val="24"/>
          <w:szCs w:val="24"/>
        </w:rPr>
      </w:pPr>
      <w:r>
        <w:rPr>
          <w:color w:val="000000"/>
          <w:sz w:val="24"/>
          <w:szCs w:val="24"/>
        </w:rPr>
        <w:t>dále jen zhotovitel</w:t>
      </w:r>
    </w:p>
    <w:p w14:paraId="131F5A6D" w14:textId="77777777" w:rsidR="000C78BF" w:rsidRDefault="000C78BF" w:rsidP="000C78BF">
      <w:pPr>
        <w:spacing w:before="120" w:after="120" w:line="264" w:lineRule="auto"/>
        <w:ind w:left="1" w:hanging="3"/>
        <w:jc w:val="center"/>
        <w:rPr>
          <w:b/>
          <w:color w:val="000000"/>
          <w:sz w:val="28"/>
          <w:szCs w:val="28"/>
        </w:rPr>
      </w:pPr>
    </w:p>
    <w:p w14:paraId="2F038145" w14:textId="65EEBEEC"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I.</w:t>
      </w:r>
    </w:p>
    <w:p w14:paraId="3482F721" w14:textId="77777777" w:rsidR="0067704B" w:rsidRDefault="00340F4F" w:rsidP="00BA4F67">
      <w:pPr>
        <w:keepNext/>
        <w:tabs>
          <w:tab w:val="left" w:pos="1701"/>
          <w:tab w:val="left" w:pos="4820"/>
        </w:tabs>
        <w:spacing w:before="120" w:after="120" w:line="264" w:lineRule="auto"/>
        <w:ind w:left="1" w:hanging="3"/>
        <w:jc w:val="center"/>
        <w:rPr>
          <w:b/>
          <w:color w:val="000000"/>
          <w:sz w:val="24"/>
          <w:szCs w:val="24"/>
        </w:rPr>
      </w:pPr>
      <w:r>
        <w:rPr>
          <w:b/>
          <w:color w:val="000000"/>
          <w:sz w:val="32"/>
          <w:szCs w:val="32"/>
        </w:rPr>
        <w:t>Předmět plnění</w:t>
      </w:r>
    </w:p>
    <w:p w14:paraId="05B5BCBD" w14:textId="77777777" w:rsidR="00606BB0" w:rsidRDefault="00340F4F" w:rsidP="00BA4F67">
      <w:pPr>
        <w:pStyle w:val="Odstavecseseznamem"/>
        <w:numPr>
          <w:ilvl w:val="0"/>
          <w:numId w:val="6"/>
        </w:numPr>
        <w:spacing w:before="120" w:after="120" w:line="264" w:lineRule="auto"/>
        <w:ind w:left="420"/>
        <w:contextualSpacing w:val="0"/>
        <w:jc w:val="both"/>
        <w:rPr>
          <w:color w:val="000000"/>
          <w:sz w:val="24"/>
          <w:szCs w:val="24"/>
        </w:rPr>
      </w:pPr>
      <w:r>
        <w:rPr>
          <w:color w:val="000000"/>
          <w:sz w:val="24"/>
          <w:szCs w:val="24"/>
        </w:rPr>
        <w:t xml:space="preserve">Zhotovitel se za podmínek uvedených v této smlouvě zavazuje za úplatu při vynaložení odborné péče pro objednatele provést dílo: </w:t>
      </w:r>
    </w:p>
    <w:p w14:paraId="55677B9C" w14:textId="3C68022F" w:rsidR="00606BB0" w:rsidRDefault="00D66213" w:rsidP="00BA4F67">
      <w:pPr>
        <w:pStyle w:val="Odstavecseseznamem"/>
        <w:spacing w:before="120" w:after="120" w:line="264" w:lineRule="auto"/>
        <w:ind w:left="420" w:firstLine="0"/>
        <w:contextualSpacing w:val="0"/>
        <w:jc w:val="both"/>
        <w:rPr>
          <w:color w:val="000000"/>
          <w:sz w:val="24"/>
          <w:szCs w:val="24"/>
        </w:rPr>
      </w:pPr>
      <w:r>
        <w:rPr>
          <w:color w:val="000000"/>
          <w:sz w:val="24"/>
          <w:szCs w:val="24"/>
        </w:rPr>
        <w:t>„</w:t>
      </w:r>
      <w:r w:rsidRPr="00D66213">
        <w:rPr>
          <w:b/>
          <w:bCs/>
          <w:color w:val="000000"/>
          <w:sz w:val="24"/>
          <w:szCs w:val="24"/>
        </w:rPr>
        <w:t xml:space="preserve">Oprava </w:t>
      </w:r>
      <w:proofErr w:type="spellStart"/>
      <w:r w:rsidRPr="00D66213">
        <w:rPr>
          <w:b/>
          <w:bCs/>
          <w:color w:val="000000"/>
          <w:sz w:val="24"/>
          <w:szCs w:val="24"/>
        </w:rPr>
        <w:t>sprayové</w:t>
      </w:r>
      <w:proofErr w:type="spellEnd"/>
      <w:r w:rsidRPr="00D66213">
        <w:rPr>
          <w:b/>
          <w:bCs/>
          <w:color w:val="000000"/>
          <w:sz w:val="24"/>
          <w:szCs w:val="24"/>
        </w:rPr>
        <w:t xml:space="preserve"> sušárny </w:t>
      </w:r>
      <w:proofErr w:type="spellStart"/>
      <w:r w:rsidRPr="00D66213">
        <w:rPr>
          <w:b/>
          <w:bCs/>
          <w:color w:val="000000"/>
          <w:sz w:val="24"/>
          <w:szCs w:val="24"/>
        </w:rPr>
        <w:t>Anhydro</w:t>
      </w:r>
      <w:proofErr w:type="spellEnd"/>
      <w:r w:rsidRPr="00D66213">
        <w:rPr>
          <w:b/>
          <w:bCs/>
          <w:color w:val="000000"/>
          <w:sz w:val="24"/>
          <w:szCs w:val="24"/>
        </w:rPr>
        <w:t xml:space="preserve"> – výměna elektrické instalace a </w:t>
      </w:r>
      <w:r w:rsidRPr="00810504">
        <w:rPr>
          <w:b/>
          <w:bCs/>
          <w:color w:val="000000"/>
          <w:sz w:val="24"/>
          <w:szCs w:val="24"/>
        </w:rPr>
        <w:t xml:space="preserve">ASŘ </w:t>
      </w:r>
      <w:r w:rsidR="00810504" w:rsidRPr="00810504">
        <w:rPr>
          <w:b/>
          <w:bCs/>
          <w:color w:val="000000"/>
          <w:sz w:val="24"/>
          <w:szCs w:val="24"/>
        </w:rPr>
        <w:t xml:space="preserve">a </w:t>
      </w:r>
      <w:r w:rsidR="00810504">
        <w:rPr>
          <w:b/>
          <w:bCs/>
          <w:color w:val="000000"/>
          <w:sz w:val="24"/>
          <w:szCs w:val="24"/>
        </w:rPr>
        <w:t>o</w:t>
      </w:r>
      <w:r w:rsidR="00810504" w:rsidRPr="00810504">
        <w:rPr>
          <w:b/>
          <w:bCs/>
          <w:color w:val="000000"/>
          <w:sz w:val="24"/>
          <w:szCs w:val="24"/>
        </w:rPr>
        <w:t>prava</w:t>
      </w:r>
      <w:r w:rsidR="00810504" w:rsidRPr="00606BB0">
        <w:rPr>
          <w:b/>
          <w:color w:val="000000"/>
          <w:sz w:val="24"/>
          <w:szCs w:val="24"/>
        </w:rPr>
        <w:t xml:space="preserve"> </w:t>
      </w:r>
      <w:r w:rsidR="00810504">
        <w:rPr>
          <w:b/>
          <w:color w:val="000000"/>
          <w:sz w:val="24"/>
          <w:szCs w:val="24"/>
        </w:rPr>
        <w:t>fermentoru F</w:t>
      </w:r>
      <w:r w:rsidR="00340F4F">
        <w:rPr>
          <w:color w:val="000000"/>
          <w:sz w:val="24"/>
          <w:szCs w:val="24"/>
        </w:rPr>
        <w:t xml:space="preserve">“, </w:t>
      </w:r>
    </w:p>
    <w:p w14:paraId="1F4F7645" w14:textId="519D81A8" w:rsidR="0067704B" w:rsidRDefault="00340F4F" w:rsidP="00BA4F67">
      <w:pPr>
        <w:pStyle w:val="Odstavecseseznamem"/>
        <w:spacing w:before="120" w:after="120" w:line="264" w:lineRule="auto"/>
        <w:ind w:left="420" w:firstLine="0"/>
        <w:contextualSpacing w:val="0"/>
        <w:jc w:val="both"/>
        <w:rPr>
          <w:color w:val="000000"/>
          <w:sz w:val="24"/>
          <w:szCs w:val="24"/>
        </w:rPr>
      </w:pPr>
      <w:r>
        <w:rPr>
          <w:color w:val="000000"/>
          <w:sz w:val="24"/>
          <w:szCs w:val="24"/>
        </w:rPr>
        <w:t>které bude plnit ucelenou funkci technologie a to v rozsahu dle nabídky</w:t>
      </w:r>
      <w:r w:rsidR="00C33354">
        <w:rPr>
          <w:color w:val="000000"/>
          <w:sz w:val="24"/>
          <w:szCs w:val="24"/>
        </w:rPr>
        <w:t xml:space="preserve"> </w:t>
      </w:r>
      <w:r>
        <w:rPr>
          <w:color w:val="000000"/>
          <w:sz w:val="24"/>
          <w:szCs w:val="24"/>
        </w:rPr>
        <w:t>„</w:t>
      </w:r>
      <w:r w:rsidR="00D66213" w:rsidRPr="00D66213">
        <w:rPr>
          <w:color w:val="000000"/>
          <w:sz w:val="24"/>
          <w:szCs w:val="24"/>
        </w:rPr>
        <w:t>NA_24_114_ZPS</w:t>
      </w:r>
      <w:r w:rsidR="00D66213">
        <w:rPr>
          <w:color w:val="000000"/>
          <w:sz w:val="24"/>
          <w:szCs w:val="24"/>
        </w:rPr>
        <w:t xml:space="preserve"> </w:t>
      </w:r>
      <w:r w:rsidR="00D66213" w:rsidRPr="00D66213">
        <w:rPr>
          <w:color w:val="000000"/>
          <w:sz w:val="24"/>
          <w:szCs w:val="24"/>
        </w:rPr>
        <w:t>-</w:t>
      </w:r>
      <w:r w:rsidR="00D66213">
        <w:rPr>
          <w:color w:val="000000"/>
          <w:sz w:val="24"/>
          <w:szCs w:val="24"/>
        </w:rPr>
        <w:t xml:space="preserve"> </w:t>
      </w:r>
      <w:r w:rsidR="00D66213" w:rsidRPr="00D66213">
        <w:rPr>
          <w:color w:val="000000"/>
          <w:sz w:val="24"/>
          <w:szCs w:val="24"/>
        </w:rPr>
        <w:t xml:space="preserve">MBU Praha-Oprava </w:t>
      </w:r>
      <w:proofErr w:type="spellStart"/>
      <w:r w:rsidR="00D66213" w:rsidRPr="00D66213">
        <w:rPr>
          <w:color w:val="000000"/>
          <w:sz w:val="24"/>
          <w:szCs w:val="24"/>
        </w:rPr>
        <w:t>sprayové</w:t>
      </w:r>
      <w:proofErr w:type="spellEnd"/>
      <w:r w:rsidR="00D66213" w:rsidRPr="00D66213">
        <w:rPr>
          <w:color w:val="000000"/>
          <w:sz w:val="24"/>
          <w:szCs w:val="24"/>
        </w:rPr>
        <w:t xml:space="preserve"> sušárny </w:t>
      </w:r>
      <w:proofErr w:type="spellStart"/>
      <w:r w:rsidR="00D66213" w:rsidRPr="00D66213">
        <w:rPr>
          <w:color w:val="000000"/>
          <w:sz w:val="24"/>
          <w:szCs w:val="24"/>
        </w:rPr>
        <w:t>Anhydro</w:t>
      </w:r>
      <w:proofErr w:type="spellEnd"/>
      <w:r w:rsidR="00D66213" w:rsidRPr="00D66213">
        <w:rPr>
          <w:color w:val="000000"/>
          <w:sz w:val="24"/>
          <w:szCs w:val="24"/>
        </w:rPr>
        <w:t xml:space="preserve"> -r</w:t>
      </w:r>
      <w:r w:rsidR="00BB77C1">
        <w:rPr>
          <w:color w:val="000000"/>
          <w:sz w:val="24"/>
          <w:szCs w:val="24"/>
        </w:rPr>
        <w:t>3</w:t>
      </w:r>
      <w:r w:rsidR="00D66213" w:rsidRPr="00D66213">
        <w:rPr>
          <w:color w:val="000000"/>
          <w:sz w:val="24"/>
          <w:szCs w:val="24"/>
        </w:rPr>
        <w:t>.pdf</w:t>
      </w:r>
      <w:proofErr w:type="gramStart"/>
      <w:r>
        <w:rPr>
          <w:color w:val="000000"/>
          <w:sz w:val="24"/>
          <w:szCs w:val="24"/>
        </w:rPr>
        <w:t>“  ze</w:t>
      </w:r>
      <w:proofErr w:type="gramEnd"/>
      <w:r>
        <w:rPr>
          <w:color w:val="000000"/>
          <w:sz w:val="24"/>
          <w:szCs w:val="24"/>
        </w:rPr>
        <w:t xml:space="preserve"> dne </w:t>
      </w:r>
      <w:r w:rsidR="00BB77C1">
        <w:rPr>
          <w:color w:val="000000"/>
          <w:sz w:val="24"/>
          <w:szCs w:val="24"/>
        </w:rPr>
        <w:t>2</w:t>
      </w:r>
      <w:r>
        <w:rPr>
          <w:color w:val="000000"/>
          <w:sz w:val="24"/>
          <w:szCs w:val="24"/>
        </w:rPr>
        <w:t>.</w:t>
      </w:r>
      <w:r w:rsidR="005912B5">
        <w:rPr>
          <w:color w:val="000000"/>
          <w:sz w:val="24"/>
          <w:szCs w:val="24"/>
        </w:rPr>
        <w:t>10</w:t>
      </w:r>
      <w:r>
        <w:rPr>
          <w:color w:val="000000"/>
          <w:sz w:val="24"/>
          <w:szCs w:val="24"/>
        </w:rPr>
        <w:t>.202</w:t>
      </w:r>
      <w:r w:rsidR="00606BB0">
        <w:rPr>
          <w:color w:val="000000"/>
          <w:sz w:val="24"/>
          <w:szCs w:val="24"/>
        </w:rPr>
        <w:t>4</w:t>
      </w:r>
      <w:r w:rsidR="00810504">
        <w:rPr>
          <w:color w:val="000000"/>
          <w:sz w:val="24"/>
          <w:szCs w:val="24"/>
        </w:rPr>
        <w:t xml:space="preserve"> a nabídky „</w:t>
      </w:r>
      <w:r w:rsidR="00810504" w:rsidRPr="00623DF3">
        <w:rPr>
          <w:color w:val="000000"/>
          <w:sz w:val="24"/>
          <w:szCs w:val="24"/>
        </w:rPr>
        <w:t>NA_24_127</w:t>
      </w:r>
      <w:r w:rsidR="00810504">
        <w:rPr>
          <w:color w:val="000000"/>
          <w:sz w:val="24"/>
          <w:szCs w:val="24"/>
        </w:rPr>
        <w:t>_ZPS  MBÚ-oprava fermentoru F-r2</w:t>
      </w:r>
      <w:r w:rsidR="00810504" w:rsidRPr="00623DF3">
        <w:rPr>
          <w:color w:val="000000"/>
          <w:sz w:val="24"/>
          <w:szCs w:val="24"/>
        </w:rPr>
        <w:t xml:space="preserve">.pdf </w:t>
      </w:r>
      <w:r w:rsidR="00810504">
        <w:rPr>
          <w:color w:val="000000"/>
          <w:sz w:val="24"/>
          <w:szCs w:val="24"/>
        </w:rPr>
        <w:t>„“  ze dne 9.9.2024</w:t>
      </w:r>
      <w:r w:rsidR="000C78BF">
        <w:rPr>
          <w:color w:val="000000"/>
          <w:sz w:val="24"/>
          <w:szCs w:val="24"/>
        </w:rPr>
        <w:t xml:space="preserve"> (dále jen „</w:t>
      </w:r>
      <w:r w:rsidR="000C78BF" w:rsidRPr="00BA4F67">
        <w:rPr>
          <w:b/>
          <w:bCs/>
          <w:color w:val="000000"/>
          <w:sz w:val="24"/>
          <w:szCs w:val="24"/>
        </w:rPr>
        <w:t>dílo</w:t>
      </w:r>
      <w:r w:rsidR="000C78BF">
        <w:rPr>
          <w:color w:val="000000"/>
          <w:sz w:val="24"/>
          <w:szCs w:val="24"/>
        </w:rPr>
        <w:t>“)</w:t>
      </w:r>
      <w:r w:rsidR="00810504">
        <w:rPr>
          <w:color w:val="000000"/>
          <w:sz w:val="24"/>
          <w:szCs w:val="24"/>
        </w:rPr>
        <w:t>.</w:t>
      </w:r>
    </w:p>
    <w:p w14:paraId="46790145" w14:textId="427D0B37" w:rsidR="0067704B" w:rsidRDefault="00340F4F" w:rsidP="00BA4F67">
      <w:pPr>
        <w:pStyle w:val="Odstavecseseznamem"/>
        <w:numPr>
          <w:ilvl w:val="0"/>
          <w:numId w:val="6"/>
        </w:numPr>
        <w:spacing w:before="120" w:after="120" w:line="264" w:lineRule="auto"/>
        <w:contextualSpacing w:val="0"/>
        <w:jc w:val="both"/>
        <w:rPr>
          <w:color w:val="000000"/>
          <w:sz w:val="24"/>
          <w:szCs w:val="24"/>
        </w:rPr>
      </w:pPr>
      <w:r>
        <w:rPr>
          <w:color w:val="000000"/>
          <w:sz w:val="24"/>
          <w:szCs w:val="24"/>
        </w:rPr>
        <w:t xml:space="preserve">Členění </w:t>
      </w:r>
      <w:r w:rsidR="000C78BF">
        <w:rPr>
          <w:color w:val="000000"/>
          <w:sz w:val="24"/>
          <w:szCs w:val="24"/>
        </w:rPr>
        <w:t>díla:</w:t>
      </w:r>
    </w:p>
    <w:p w14:paraId="2B32837E" w14:textId="77777777" w:rsidR="0067704B" w:rsidRDefault="00340F4F" w:rsidP="00BA4F67">
      <w:pPr>
        <w:numPr>
          <w:ilvl w:val="1"/>
          <w:numId w:val="1"/>
        </w:numPr>
        <w:spacing w:before="120" w:after="120" w:line="264" w:lineRule="auto"/>
        <w:ind w:left="284" w:hanging="2"/>
        <w:jc w:val="both"/>
        <w:rPr>
          <w:color w:val="000000"/>
          <w:sz w:val="24"/>
          <w:szCs w:val="24"/>
        </w:rPr>
      </w:pPr>
      <w:proofErr w:type="gramStart"/>
      <w:r>
        <w:rPr>
          <w:color w:val="000000"/>
          <w:sz w:val="24"/>
          <w:szCs w:val="24"/>
        </w:rPr>
        <w:t>Projekt - Část</w:t>
      </w:r>
      <w:proofErr w:type="gramEnd"/>
      <w:r>
        <w:rPr>
          <w:color w:val="000000"/>
          <w:sz w:val="24"/>
          <w:szCs w:val="24"/>
        </w:rPr>
        <w:t xml:space="preserve"> SŘTP v rozsahu:</w:t>
      </w:r>
    </w:p>
    <w:p w14:paraId="4BEB40EE"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technická zpráva</w:t>
      </w:r>
    </w:p>
    <w:p w14:paraId="1B26C13B"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technická specifikace zařízení</w:t>
      </w:r>
    </w:p>
    <w:p w14:paraId="38CFB4F3"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zapojovací schémata pro měřící obvody</w:t>
      </w:r>
    </w:p>
    <w:p w14:paraId="135D90D1"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zapojovací schémata pro ovládací obvody akčních členů</w:t>
      </w:r>
    </w:p>
    <w:p w14:paraId="078960CB"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zapojovací schémata pro řídicí systém</w:t>
      </w:r>
    </w:p>
    <w:p w14:paraId="3C530E6F"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zapojovací schémata pro napájecí a pomocné obvody řídicího systému</w:t>
      </w:r>
    </w:p>
    <w:p w14:paraId="595D8520"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zapojovací schémata napájecích obvodů rozvaděčů SŘTP</w:t>
      </w:r>
    </w:p>
    <w:p w14:paraId="73C8FD6E" w14:textId="77777777" w:rsidR="0067704B" w:rsidRDefault="00340F4F" w:rsidP="00BA4F67">
      <w:pPr>
        <w:numPr>
          <w:ilvl w:val="0"/>
          <w:numId w:val="7"/>
        </w:numPr>
        <w:spacing w:before="120" w:after="120" w:line="264" w:lineRule="auto"/>
        <w:ind w:left="992" w:hanging="425"/>
        <w:contextualSpacing/>
        <w:jc w:val="both"/>
        <w:rPr>
          <w:color w:val="000000"/>
          <w:sz w:val="24"/>
          <w:szCs w:val="24"/>
        </w:rPr>
      </w:pPr>
      <w:r>
        <w:rPr>
          <w:color w:val="000000"/>
          <w:sz w:val="24"/>
          <w:szCs w:val="24"/>
        </w:rPr>
        <w:t>dispoziční výkresy</w:t>
      </w:r>
    </w:p>
    <w:p w14:paraId="00AF58E1" w14:textId="77777777" w:rsidR="0067704B" w:rsidRDefault="00340F4F" w:rsidP="00BA4F67">
      <w:pPr>
        <w:numPr>
          <w:ilvl w:val="0"/>
          <w:numId w:val="7"/>
        </w:numPr>
        <w:spacing w:before="120" w:after="120" w:line="264" w:lineRule="auto"/>
        <w:ind w:left="992" w:hanging="425"/>
        <w:jc w:val="both"/>
        <w:rPr>
          <w:color w:val="000000"/>
          <w:sz w:val="24"/>
          <w:szCs w:val="24"/>
        </w:rPr>
      </w:pPr>
      <w:r>
        <w:rPr>
          <w:color w:val="000000"/>
          <w:sz w:val="24"/>
          <w:szCs w:val="24"/>
        </w:rPr>
        <w:t>návaznosti na projekt EMI</w:t>
      </w:r>
    </w:p>
    <w:p w14:paraId="61F16336" w14:textId="77777777" w:rsidR="0067704B" w:rsidRDefault="00340F4F" w:rsidP="00BA4F67">
      <w:pPr>
        <w:numPr>
          <w:ilvl w:val="1"/>
          <w:numId w:val="1"/>
        </w:numPr>
        <w:spacing w:before="120" w:after="120" w:line="264" w:lineRule="auto"/>
        <w:ind w:left="284" w:hanging="2"/>
        <w:jc w:val="both"/>
        <w:rPr>
          <w:color w:val="000000"/>
          <w:sz w:val="24"/>
          <w:szCs w:val="24"/>
        </w:rPr>
      </w:pPr>
      <w:proofErr w:type="gramStart"/>
      <w:r>
        <w:rPr>
          <w:color w:val="000000"/>
          <w:sz w:val="24"/>
          <w:szCs w:val="24"/>
        </w:rPr>
        <w:t>Projekt - Část</w:t>
      </w:r>
      <w:proofErr w:type="gramEnd"/>
      <w:r>
        <w:rPr>
          <w:color w:val="000000"/>
          <w:sz w:val="24"/>
          <w:szCs w:val="24"/>
        </w:rPr>
        <w:t xml:space="preserve"> ASŘTP v rozsahu:</w:t>
      </w:r>
    </w:p>
    <w:p w14:paraId="047806A8" w14:textId="77777777" w:rsidR="0067704B" w:rsidRDefault="00340F4F" w:rsidP="00BA4F67">
      <w:pPr>
        <w:numPr>
          <w:ilvl w:val="0"/>
          <w:numId w:val="8"/>
        </w:numPr>
        <w:spacing w:before="120" w:after="120" w:line="264" w:lineRule="auto"/>
        <w:ind w:left="992" w:hanging="425"/>
        <w:contextualSpacing/>
        <w:jc w:val="both"/>
        <w:rPr>
          <w:color w:val="000000"/>
          <w:sz w:val="24"/>
          <w:szCs w:val="24"/>
        </w:rPr>
      </w:pPr>
      <w:r>
        <w:rPr>
          <w:color w:val="000000"/>
          <w:sz w:val="24"/>
          <w:szCs w:val="24"/>
        </w:rPr>
        <w:t>technická zpráva</w:t>
      </w:r>
    </w:p>
    <w:p w14:paraId="0BA41986" w14:textId="77777777" w:rsidR="0067704B" w:rsidRDefault="00340F4F" w:rsidP="00BA4F67">
      <w:pPr>
        <w:numPr>
          <w:ilvl w:val="0"/>
          <w:numId w:val="8"/>
        </w:numPr>
        <w:spacing w:before="120" w:after="120" w:line="264" w:lineRule="auto"/>
        <w:ind w:left="992" w:hanging="425"/>
        <w:contextualSpacing/>
        <w:jc w:val="both"/>
        <w:rPr>
          <w:color w:val="000000"/>
          <w:sz w:val="24"/>
          <w:szCs w:val="24"/>
        </w:rPr>
      </w:pPr>
      <w:r>
        <w:rPr>
          <w:color w:val="000000"/>
          <w:sz w:val="24"/>
          <w:szCs w:val="24"/>
        </w:rPr>
        <w:t>konfigurace řídicího systému a tabulky skutečného stavu vstupů a výstupů řídicího systému technologického procesu</w:t>
      </w:r>
    </w:p>
    <w:p w14:paraId="3173EFE4" w14:textId="77777777" w:rsidR="0067704B" w:rsidRDefault="00340F4F" w:rsidP="00BA4F67">
      <w:pPr>
        <w:numPr>
          <w:ilvl w:val="0"/>
          <w:numId w:val="8"/>
        </w:numPr>
        <w:spacing w:before="120" w:after="120" w:line="264" w:lineRule="auto"/>
        <w:ind w:left="992" w:hanging="425"/>
        <w:contextualSpacing/>
        <w:jc w:val="both"/>
        <w:rPr>
          <w:color w:val="000000"/>
          <w:sz w:val="24"/>
          <w:szCs w:val="24"/>
        </w:rPr>
      </w:pPr>
      <w:r>
        <w:rPr>
          <w:color w:val="000000"/>
          <w:sz w:val="24"/>
          <w:szCs w:val="24"/>
        </w:rPr>
        <w:t xml:space="preserve">zapojovací schémata komunikační sítě PLC </w:t>
      </w:r>
    </w:p>
    <w:p w14:paraId="47C6B8DF" w14:textId="77777777" w:rsidR="0067704B" w:rsidRDefault="00340F4F" w:rsidP="00BA4F67">
      <w:pPr>
        <w:numPr>
          <w:ilvl w:val="0"/>
          <w:numId w:val="8"/>
        </w:numPr>
        <w:spacing w:before="120" w:after="120" w:line="264" w:lineRule="auto"/>
        <w:ind w:left="992" w:hanging="425"/>
        <w:contextualSpacing/>
        <w:jc w:val="both"/>
        <w:rPr>
          <w:color w:val="000000"/>
          <w:sz w:val="24"/>
          <w:szCs w:val="24"/>
        </w:rPr>
      </w:pPr>
      <w:r>
        <w:rPr>
          <w:color w:val="000000"/>
          <w:sz w:val="24"/>
          <w:szCs w:val="24"/>
        </w:rPr>
        <w:t>dispoziční výkresy pro komunikace</w:t>
      </w:r>
    </w:p>
    <w:p w14:paraId="2DAF21F3" w14:textId="77777777" w:rsidR="0067704B" w:rsidRDefault="00340F4F" w:rsidP="00BA4F67">
      <w:pPr>
        <w:numPr>
          <w:ilvl w:val="0"/>
          <w:numId w:val="8"/>
        </w:numPr>
        <w:spacing w:before="120" w:after="120" w:line="264" w:lineRule="auto"/>
        <w:ind w:left="992" w:hanging="425"/>
        <w:jc w:val="both"/>
        <w:rPr>
          <w:color w:val="000000"/>
          <w:sz w:val="24"/>
          <w:szCs w:val="24"/>
        </w:rPr>
      </w:pPr>
      <w:r>
        <w:rPr>
          <w:color w:val="000000"/>
          <w:sz w:val="24"/>
          <w:szCs w:val="24"/>
        </w:rPr>
        <w:t>návaznosti na projekt SŘTP a EMI</w:t>
      </w:r>
    </w:p>
    <w:p w14:paraId="32B62013" w14:textId="77777777" w:rsidR="0067704B" w:rsidRDefault="00340F4F" w:rsidP="00BA4F67">
      <w:pPr>
        <w:numPr>
          <w:ilvl w:val="1"/>
          <w:numId w:val="1"/>
        </w:numPr>
        <w:spacing w:before="120" w:after="120" w:line="264" w:lineRule="auto"/>
        <w:ind w:left="284" w:hanging="2"/>
        <w:jc w:val="both"/>
        <w:rPr>
          <w:color w:val="000000"/>
          <w:sz w:val="24"/>
          <w:szCs w:val="24"/>
        </w:rPr>
      </w:pPr>
      <w:proofErr w:type="gramStart"/>
      <w:r>
        <w:rPr>
          <w:color w:val="000000"/>
          <w:sz w:val="24"/>
          <w:szCs w:val="24"/>
        </w:rPr>
        <w:t>Projekt - Část</w:t>
      </w:r>
      <w:proofErr w:type="gramEnd"/>
      <w:r>
        <w:rPr>
          <w:color w:val="000000"/>
          <w:sz w:val="24"/>
          <w:szCs w:val="24"/>
        </w:rPr>
        <w:t xml:space="preserve"> EMI v rozsahu:</w:t>
      </w:r>
    </w:p>
    <w:p w14:paraId="0FF9469B"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technická zpráva</w:t>
      </w:r>
    </w:p>
    <w:p w14:paraId="691669A5"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technická specifikace zařízení</w:t>
      </w:r>
    </w:p>
    <w:p w14:paraId="1BDFC7C5"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lastRenderedPageBreak/>
        <w:t xml:space="preserve">zapojovací schémata pro </w:t>
      </w:r>
      <w:proofErr w:type="spellStart"/>
      <w:r>
        <w:rPr>
          <w:color w:val="000000"/>
          <w:sz w:val="24"/>
          <w:szCs w:val="24"/>
        </w:rPr>
        <w:t>deblokační</w:t>
      </w:r>
      <w:proofErr w:type="spellEnd"/>
      <w:r>
        <w:rPr>
          <w:color w:val="000000"/>
          <w:sz w:val="24"/>
          <w:szCs w:val="24"/>
        </w:rPr>
        <w:t xml:space="preserve"> skříně</w:t>
      </w:r>
    </w:p>
    <w:p w14:paraId="72FF8876"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zapojovací schémata pro ovládací obvody akčních členů</w:t>
      </w:r>
    </w:p>
    <w:p w14:paraId="50230409"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zapojovací schémata pro signály pro řídicí systém</w:t>
      </w:r>
    </w:p>
    <w:p w14:paraId="6A5EC022"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 xml:space="preserve">zapojovací schémata pro napájecí a pomocné obvody </w:t>
      </w:r>
    </w:p>
    <w:p w14:paraId="4FFDC3A6" w14:textId="77777777" w:rsidR="0067704B" w:rsidRDefault="00340F4F" w:rsidP="00BA4F67">
      <w:pPr>
        <w:numPr>
          <w:ilvl w:val="0"/>
          <w:numId w:val="9"/>
        </w:numPr>
        <w:spacing w:before="120" w:after="120" w:line="264" w:lineRule="auto"/>
        <w:ind w:left="992" w:hanging="425"/>
        <w:contextualSpacing/>
        <w:jc w:val="both"/>
        <w:rPr>
          <w:color w:val="000000"/>
          <w:sz w:val="24"/>
          <w:szCs w:val="24"/>
        </w:rPr>
      </w:pPr>
      <w:r>
        <w:rPr>
          <w:color w:val="000000"/>
          <w:sz w:val="24"/>
          <w:szCs w:val="24"/>
        </w:rPr>
        <w:t>dispoziční výkresy</w:t>
      </w:r>
    </w:p>
    <w:p w14:paraId="55479557" w14:textId="77777777" w:rsidR="0067704B" w:rsidRDefault="00340F4F" w:rsidP="00BA4F67">
      <w:pPr>
        <w:numPr>
          <w:ilvl w:val="0"/>
          <w:numId w:val="9"/>
        </w:numPr>
        <w:spacing w:before="120" w:after="120" w:line="264" w:lineRule="auto"/>
        <w:ind w:left="993" w:hanging="426"/>
        <w:jc w:val="both"/>
        <w:rPr>
          <w:color w:val="000000"/>
          <w:sz w:val="24"/>
          <w:szCs w:val="24"/>
        </w:rPr>
      </w:pPr>
      <w:r>
        <w:rPr>
          <w:color w:val="000000"/>
          <w:sz w:val="24"/>
          <w:szCs w:val="24"/>
        </w:rPr>
        <w:t>návaznosti na projekt SŘTP</w:t>
      </w:r>
    </w:p>
    <w:p w14:paraId="363902DF" w14:textId="77777777" w:rsidR="0067704B" w:rsidRDefault="00340F4F" w:rsidP="00BA4F67">
      <w:pPr>
        <w:numPr>
          <w:ilvl w:val="1"/>
          <w:numId w:val="1"/>
        </w:numPr>
        <w:spacing w:before="120" w:after="120" w:line="264" w:lineRule="auto"/>
        <w:ind w:left="284" w:hanging="2"/>
        <w:jc w:val="both"/>
        <w:rPr>
          <w:b/>
          <w:color w:val="000000"/>
          <w:sz w:val="24"/>
          <w:szCs w:val="24"/>
        </w:rPr>
      </w:pPr>
      <w:r>
        <w:rPr>
          <w:b/>
          <w:color w:val="000000"/>
          <w:sz w:val="24"/>
          <w:szCs w:val="24"/>
        </w:rPr>
        <w:t>Realizace akce v rozsahu projektové dokumentace ASŘTP,  SŘTP a EMI</w:t>
      </w:r>
    </w:p>
    <w:p w14:paraId="442FFDCD" w14:textId="77777777" w:rsidR="0067704B" w:rsidRDefault="00340F4F" w:rsidP="00BA4F67">
      <w:pPr>
        <w:spacing w:before="120" w:after="120" w:line="264" w:lineRule="auto"/>
        <w:ind w:left="284" w:firstLine="283"/>
        <w:jc w:val="both"/>
        <w:rPr>
          <w:b/>
          <w:color w:val="000000"/>
          <w:sz w:val="24"/>
          <w:szCs w:val="24"/>
        </w:rPr>
      </w:pPr>
      <w:r>
        <w:rPr>
          <w:b/>
          <w:color w:val="000000"/>
          <w:sz w:val="24"/>
          <w:szCs w:val="24"/>
        </w:rPr>
        <w:t>Dohodnutý rozsah:</w:t>
      </w:r>
    </w:p>
    <w:p w14:paraId="002884AF"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HW pro řídicí systém</w:t>
      </w:r>
    </w:p>
    <w:p w14:paraId="2D76CD92"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SW vybavení pro monitorovací systém</w:t>
      </w:r>
    </w:p>
    <w:p w14:paraId="41B92305"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SW vybavení pro řídicí systém</w:t>
      </w:r>
    </w:p>
    <w:p w14:paraId="76815BE4"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přístrojové techniky podle technické specifikace projektu</w:t>
      </w:r>
    </w:p>
    <w:p w14:paraId="5BAF3B4E"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úprav rozvaděčů SŘTP a EMI</w:t>
      </w:r>
    </w:p>
    <w:p w14:paraId="6C82F461"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dodávka kabelů</w:t>
      </w:r>
    </w:p>
    <w:p w14:paraId="76E60D4B"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 xml:space="preserve">montážní práce, doprava zařízení, techniky a pracovníků </w:t>
      </w:r>
    </w:p>
    <w:p w14:paraId="7298F15A"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doprava zařízení, techniky a pracovníků</w:t>
      </w:r>
    </w:p>
    <w:p w14:paraId="706FF451"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odladění a uvedení SW vybavení pro řídící a monitorovací systém do provozu</w:t>
      </w:r>
    </w:p>
    <w:p w14:paraId="11FCB38D"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seřízení a uvedení zařízení do provozu</w:t>
      </w:r>
    </w:p>
    <w:p w14:paraId="2680DFE5"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komplexní zkoušky</w:t>
      </w:r>
    </w:p>
    <w:p w14:paraId="391A2C75" w14:textId="77777777" w:rsidR="0067704B" w:rsidRDefault="00340F4F" w:rsidP="00BA4F67">
      <w:pPr>
        <w:numPr>
          <w:ilvl w:val="0"/>
          <w:numId w:val="10"/>
        </w:numPr>
        <w:spacing w:before="120" w:after="120" w:line="264" w:lineRule="auto"/>
        <w:ind w:left="992" w:hanging="425"/>
        <w:contextualSpacing/>
        <w:jc w:val="both"/>
        <w:rPr>
          <w:color w:val="000000"/>
          <w:sz w:val="24"/>
          <w:szCs w:val="24"/>
        </w:rPr>
      </w:pPr>
      <w:r>
        <w:rPr>
          <w:color w:val="000000"/>
          <w:sz w:val="24"/>
          <w:szCs w:val="24"/>
        </w:rPr>
        <w:t>zaškolení obsluhy a údržby včetně protokolu o zaškolení</w:t>
      </w:r>
    </w:p>
    <w:p w14:paraId="3C285D4B" w14:textId="77777777" w:rsidR="0067704B" w:rsidRDefault="00340F4F" w:rsidP="00BA4F67">
      <w:pPr>
        <w:numPr>
          <w:ilvl w:val="0"/>
          <w:numId w:val="10"/>
        </w:numPr>
        <w:spacing w:before="120" w:after="120" w:line="264" w:lineRule="auto"/>
        <w:ind w:left="993" w:hanging="426"/>
        <w:jc w:val="both"/>
        <w:rPr>
          <w:color w:val="000000"/>
          <w:sz w:val="24"/>
          <w:szCs w:val="24"/>
        </w:rPr>
      </w:pPr>
      <w:r>
        <w:rPr>
          <w:color w:val="000000"/>
          <w:sz w:val="24"/>
          <w:szCs w:val="24"/>
        </w:rPr>
        <w:t>vypracování výchozí revizní zprávy</w:t>
      </w:r>
    </w:p>
    <w:p w14:paraId="738FE973" w14:textId="77777777" w:rsidR="0067704B" w:rsidRDefault="00340F4F" w:rsidP="00BA4F67">
      <w:pPr>
        <w:pStyle w:val="Odstavecseseznamem"/>
        <w:numPr>
          <w:ilvl w:val="0"/>
          <w:numId w:val="6"/>
        </w:numPr>
        <w:spacing w:before="120" w:after="120" w:line="264" w:lineRule="auto"/>
        <w:contextualSpacing w:val="0"/>
        <w:jc w:val="both"/>
        <w:rPr>
          <w:color w:val="000000"/>
          <w:sz w:val="24"/>
          <w:szCs w:val="24"/>
        </w:rPr>
      </w:pPr>
      <w:r>
        <w:rPr>
          <w:color w:val="000000"/>
          <w:sz w:val="24"/>
          <w:szCs w:val="24"/>
        </w:rPr>
        <w:t>Objednatel se zavazuje k řádnému plnění závazků, které v této smlouvě přijal či později písemně převezme. Zavazuje se za podmínek sjednaných v této smlouvě dílo převzít a zaplatit za jeho zhotovení cenu ve výši a způsobem, jak je ve smlouvě dále dohodnuto.</w:t>
      </w:r>
    </w:p>
    <w:p w14:paraId="72FBCD7F" w14:textId="77777777" w:rsidR="0067704B" w:rsidRDefault="00340F4F" w:rsidP="00BA4F67">
      <w:pPr>
        <w:pStyle w:val="Odstavecseseznamem"/>
        <w:numPr>
          <w:ilvl w:val="0"/>
          <w:numId w:val="6"/>
        </w:numPr>
        <w:spacing w:before="120" w:after="120" w:line="264" w:lineRule="auto"/>
        <w:ind w:left="420"/>
        <w:contextualSpacing w:val="0"/>
        <w:jc w:val="both"/>
        <w:rPr>
          <w:color w:val="000000"/>
          <w:sz w:val="24"/>
          <w:szCs w:val="24"/>
        </w:rPr>
      </w:pPr>
      <w:r>
        <w:rPr>
          <w:color w:val="000000"/>
          <w:sz w:val="24"/>
          <w:szCs w:val="24"/>
        </w:rPr>
        <w:t>Součástí předmětu plnění je dodávka realizační projektové dokumentace pro vlastní potřebu odběratele.</w:t>
      </w:r>
    </w:p>
    <w:p w14:paraId="4107708E" w14:textId="77777777" w:rsidR="0067704B" w:rsidRDefault="00340F4F" w:rsidP="00BA4F67">
      <w:pPr>
        <w:pStyle w:val="Odstavecseseznamem"/>
        <w:numPr>
          <w:ilvl w:val="0"/>
          <w:numId w:val="6"/>
        </w:numPr>
        <w:spacing w:before="120" w:after="120" w:line="264" w:lineRule="auto"/>
        <w:ind w:left="420"/>
        <w:contextualSpacing w:val="0"/>
        <w:jc w:val="both"/>
        <w:rPr>
          <w:color w:val="000000"/>
          <w:sz w:val="24"/>
          <w:szCs w:val="24"/>
        </w:rPr>
      </w:pPr>
      <w:r>
        <w:rPr>
          <w:color w:val="000000"/>
          <w:sz w:val="24"/>
          <w:szCs w:val="24"/>
        </w:rPr>
        <w:t>Montáž zařízení bude provedena za podmínek zadaných objednatelem. Místo plnění:  Mikrobiologický ústav AV ČR, v. v. i., Vídeňská 1083, 142 20 Praha 4.</w:t>
      </w:r>
    </w:p>
    <w:p w14:paraId="035168EC" w14:textId="77777777" w:rsidR="000C78BF" w:rsidRDefault="00340F4F" w:rsidP="00BA4F67">
      <w:pPr>
        <w:pStyle w:val="Odstavecseseznamem"/>
        <w:numPr>
          <w:ilvl w:val="0"/>
          <w:numId w:val="6"/>
        </w:numPr>
        <w:spacing w:before="120" w:after="120" w:line="264" w:lineRule="auto"/>
        <w:ind w:left="420"/>
        <w:jc w:val="both"/>
        <w:rPr>
          <w:color w:val="000000"/>
          <w:sz w:val="24"/>
          <w:szCs w:val="24"/>
        </w:rPr>
      </w:pPr>
      <w:r>
        <w:rPr>
          <w:color w:val="000000"/>
          <w:sz w:val="24"/>
          <w:szCs w:val="24"/>
        </w:rPr>
        <w:t>Jakost provedení díla.</w:t>
      </w:r>
      <w:r w:rsidR="000C78BF">
        <w:rPr>
          <w:color w:val="000000"/>
          <w:sz w:val="24"/>
          <w:szCs w:val="24"/>
        </w:rPr>
        <w:t xml:space="preserve"> </w:t>
      </w:r>
    </w:p>
    <w:p w14:paraId="5575D552" w14:textId="7BC302DA" w:rsidR="0067704B" w:rsidRDefault="00340F4F" w:rsidP="00BA4F67">
      <w:pPr>
        <w:pStyle w:val="Odstavecseseznamem"/>
        <w:spacing w:before="120" w:after="120" w:line="264" w:lineRule="auto"/>
        <w:ind w:left="420" w:firstLine="0"/>
        <w:contextualSpacing w:val="0"/>
        <w:jc w:val="both"/>
        <w:rPr>
          <w:color w:val="000000"/>
          <w:sz w:val="24"/>
          <w:szCs w:val="24"/>
        </w:rPr>
      </w:pPr>
      <w:r>
        <w:rPr>
          <w:color w:val="000000"/>
          <w:sz w:val="24"/>
          <w:szCs w:val="24"/>
        </w:rPr>
        <w:t xml:space="preserve">Dílo musí být provedeno dle platných ČSN a v souladu se zpracovanou a písemně schválenou, předanou projektovou dokumentací, případně dohodnutými změnami a nesmí mít žádné nedodělky a vady bránící řádnému užívání, nebo užívání ztěžující nebo způsobující rychlejší opotřebení díla. </w:t>
      </w:r>
    </w:p>
    <w:p w14:paraId="24858D8C" w14:textId="77777777" w:rsidR="0067704B" w:rsidRDefault="00340F4F" w:rsidP="00BA4F67">
      <w:pPr>
        <w:pStyle w:val="Odstavecseseznamem"/>
        <w:numPr>
          <w:ilvl w:val="0"/>
          <w:numId w:val="6"/>
        </w:numPr>
        <w:spacing w:before="120" w:after="120" w:line="264" w:lineRule="auto"/>
        <w:ind w:left="420"/>
        <w:jc w:val="both"/>
        <w:rPr>
          <w:color w:val="000000"/>
          <w:sz w:val="24"/>
          <w:szCs w:val="24"/>
        </w:rPr>
      </w:pPr>
      <w:r>
        <w:rPr>
          <w:color w:val="000000"/>
          <w:sz w:val="24"/>
          <w:szCs w:val="24"/>
        </w:rPr>
        <w:t>Náhradní přístrojové vybavení.</w:t>
      </w:r>
    </w:p>
    <w:p w14:paraId="3293F6C6" w14:textId="77777777" w:rsidR="0067704B" w:rsidRDefault="00340F4F" w:rsidP="00BA4F67">
      <w:pPr>
        <w:pStyle w:val="Odstavecseseznamem"/>
        <w:spacing w:before="120" w:after="120" w:line="264" w:lineRule="auto"/>
        <w:ind w:left="420" w:firstLine="0"/>
        <w:contextualSpacing w:val="0"/>
        <w:jc w:val="both"/>
        <w:rPr>
          <w:color w:val="000000"/>
          <w:sz w:val="24"/>
          <w:szCs w:val="24"/>
        </w:rPr>
      </w:pPr>
      <w:r>
        <w:rPr>
          <w:color w:val="000000"/>
          <w:sz w:val="24"/>
          <w:szCs w:val="24"/>
        </w:rPr>
        <w:t xml:space="preserve">U náhradního přístrojového vybavení a zařízení uvedených v projektu, které se v průběhu realizace přestanou vyrábět, nebo jsou nahraditelné a jejichž použití je výhodné, použije zhotovitel po předchozím souhlasu objednatele přístrojové vybavení a zařízení pro své plnění za předpokladu, že se tím </w:t>
      </w:r>
      <w:proofErr w:type="gramStart"/>
      <w:r>
        <w:rPr>
          <w:color w:val="000000"/>
          <w:sz w:val="24"/>
          <w:szCs w:val="24"/>
        </w:rPr>
        <w:t>nezhorší</w:t>
      </w:r>
      <w:proofErr w:type="gramEnd"/>
      <w:r>
        <w:rPr>
          <w:color w:val="000000"/>
          <w:sz w:val="24"/>
          <w:szCs w:val="24"/>
        </w:rPr>
        <w:t xml:space="preserve"> jakost a technické parametry díla.  </w:t>
      </w:r>
    </w:p>
    <w:p w14:paraId="3BCBDD5D" w14:textId="77777777" w:rsidR="000C78BF" w:rsidRDefault="000C78BF" w:rsidP="000C78BF">
      <w:pPr>
        <w:spacing w:before="120" w:after="120" w:line="264" w:lineRule="auto"/>
        <w:ind w:left="1" w:hanging="3"/>
        <w:jc w:val="center"/>
        <w:rPr>
          <w:b/>
          <w:color w:val="000000"/>
          <w:sz w:val="28"/>
          <w:szCs w:val="28"/>
        </w:rPr>
      </w:pPr>
    </w:p>
    <w:p w14:paraId="700EE175" w14:textId="77777777" w:rsidR="00BA4F67" w:rsidRDefault="00BA4F67" w:rsidP="000C78BF">
      <w:pPr>
        <w:spacing w:before="120" w:after="120" w:line="264" w:lineRule="auto"/>
        <w:ind w:left="1" w:hanging="3"/>
        <w:jc w:val="center"/>
        <w:rPr>
          <w:b/>
          <w:color w:val="000000"/>
          <w:sz w:val="28"/>
          <w:szCs w:val="28"/>
        </w:rPr>
      </w:pPr>
    </w:p>
    <w:p w14:paraId="52245A8E" w14:textId="77777777" w:rsidR="00BA4F67" w:rsidRDefault="00BA4F67" w:rsidP="000C78BF">
      <w:pPr>
        <w:spacing w:before="120" w:after="120" w:line="264" w:lineRule="auto"/>
        <w:ind w:left="1" w:hanging="3"/>
        <w:jc w:val="center"/>
        <w:rPr>
          <w:b/>
          <w:color w:val="000000"/>
          <w:sz w:val="28"/>
          <w:szCs w:val="28"/>
        </w:rPr>
      </w:pPr>
    </w:p>
    <w:p w14:paraId="3B167A20" w14:textId="3277DFA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lastRenderedPageBreak/>
        <w:t>II.</w:t>
      </w:r>
    </w:p>
    <w:p w14:paraId="6857F3CA" w14:textId="77777777" w:rsidR="0067704B" w:rsidRDefault="00340F4F" w:rsidP="00BA4F67">
      <w:pPr>
        <w:keepNext/>
        <w:spacing w:before="120" w:after="120" w:line="264" w:lineRule="auto"/>
        <w:ind w:left="1" w:hanging="3"/>
        <w:jc w:val="center"/>
        <w:rPr>
          <w:color w:val="000000"/>
          <w:sz w:val="32"/>
          <w:szCs w:val="32"/>
        </w:rPr>
      </w:pPr>
      <w:proofErr w:type="gramStart"/>
      <w:r>
        <w:rPr>
          <w:b/>
          <w:color w:val="000000"/>
          <w:sz w:val="32"/>
          <w:szCs w:val="32"/>
        </w:rPr>
        <w:t>Termín  plnění</w:t>
      </w:r>
      <w:proofErr w:type="gramEnd"/>
    </w:p>
    <w:p w14:paraId="19C72B2C" w14:textId="555303E8" w:rsidR="0067704B" w:rsidRDefault="00340F4F" w:rsidP="00BA4F67">
      <w:pPr>
        <w:spacing w:before="120" w:after="120" w:line="264" w:lineRule="auto"/>
        <w:ind w:left="0" w:hanging="2"/>
        <w:jc w:val="both"/>
      </w:pPr>
      <w:proofErr w:type="gramStart"/>
      <w:r>
        <w:rPr>
          <w:color w:val="000000"/>
          <w:sz w:val="24"/>
          <w:szCs w:val="24"/>
        </w:rPr>
        <w:t>Realizační  termíny</w:t>
      </w:r>
      <w:proofErr w:type="gramEnd"/>
      <w:r>
        <w:rPr>
          <w:color w:val="000000"/>
          <w:sz w:val="24"/>
          <w:szCs w:val="24"/>
        </w:rPr>
        <w:t xml:space="preserve"> budou  respektovat  harmonogram  stavby s tím, že konečný termín předání díla je pro předmět plnění </w:t>
      </w:r>
      <w:r w:rsidR="00D83F4C">
        <w:rPr>
          <w:color w:val="000000"/>
          <w:sz w:val="24"/>
          <w:szCs w:val="24"/>
        </w:rPr>
        <w:t>15</w:t>
      </w:r>
      <w:r>
        <w:rPr>
          <w:color w:val="000000"/>
          <w:sz w:val="24"/>
          <w:szCs w:val="24"/>
        </w:rPr>
        <w:t>.</w:t>
      </w:r>
      <w:r w:rsidR="00C33354">
        <w:rPr>
          <w:color w:val="000000"/>
          <w:sz w:val="24"/>
          <w:szCs w:val="24"/>
        </w:rPr>
        <w:t>12</w:t>
      </w:r>
      <w:r>
        <w:rPr>
          <w:color w:val="000000"/>
          <w:sz w:val="24"/>
          <w:szCs w:val="24"/>
        </w:rPr>
        <w:t>.202</w:t>
      </w:r>
      <w:r w:rsidR="00C33354">
        <w:rPr>
          <w:color w:val="000000"/>
          <w:sz w:val="24"/>
          <w:szCs w:val="24"/>
        </w:rPr>
        <w:t>4</w:t>
      </w:r>
      <w:r>
        <w:rPr>
          <w:color w:val="000000"/>
          <w:sz w:val="24"/>
          <w:szCs w:val="24"/>
        </w:rPr>
        <w:t xml:space="preserve">. </w:t>
      </w:r>
    </w:p>
    <w:p w14:paraId="3B00A6E0" w14:textId="74B4C8CB" w:rsidR="0067704B" w:rsidRDefault="00340F4F" w:rsidP="00BA4F67">
      <w:pPr>
        <w:pStyle w:val="Odstavecseseznamem"/>
        <w:spacing w:before="120" w:after="120" w:line="264" w:lineRule="auto"/>
        <w:ind w:left="0" w:firstLine="0"/>
        <w:contextualSpacing w:val="0"/>
      </w:pPr>
      <w:r>
        <w:rPr>
          <w:color w:val="000000"/>
          <w:sz w:val="24"/>
          <w:szCs w:val="24"/>
        </w:rPr>
        <w:t>Předání skutečného stavu projektové dokumentace ASŘTP, SŘTP a EMI, SW vybavení pro řídící, komunikační a monitorovací systém:</w:t>
      </w:r>
    </w:p>
    <w:p w14:paraId="230EA62F" w14:textId="77777777" w:rsidR="0067704B" w:rsidRDefault="00340F4F" w:rsidP="00BA4F67">
      <w:pPr>
        <w:spacing w:before="120" w:after="120" w:line="264" w:lineRule="auto"/>
        <w:ind w:left="0" w:hanging="2"/>
        <w:jc w:val="center"/>
        <w:rPr>
          <w:color w:val="000000"/>
          <w:sz w:val="24"/>
          <w:szCs w:val="24"/>
          <w:u w:val="single"/>
        </w:rPr>
      </w:pPr>
      <w:r>
        <w:rPr>
          <w:b/>
          <w:color w:val="000000"/>
          <w:sz w:val="24"/>
          <w:szCs w:val="24"/>
          <w:u w:val="single"/>
        </w:rPr>
        <w:t xml:space="preserve">do </w:t>
      </w:r>
      <w:proofErr w:type="gramStart"/>
      <w:r>
        <w:rPr>
          <w:b/>
          <w:color w:val="000000"/>
          <w:sz w:val="24"/>
          <w:szCs w:val="24"/>
          <w:u w:val="single"/>
        </w:rPr>
        <w:t>30-ti</w:t>
      </w:r>
      <w:proofErr w:type="gramEnd"/>
      <w:r>
        <w:rPr>
          <w:b/>
          <w:color w:val="000000"/>
          <w:sz w:val="24"/>
          <w:szCs w:val="24"/>
          <w:u w:val="single"/>
        </w:rPr>
        <w:t xml:space="preserve"> dnů po předání díla objednateli</w:t>
      </w:r>
    </w:p>
    <w:p w14:paraId="040A2581" w14:textId="77777777" w:rsidR="0067704B" w:rsidRDefault="0067704B" w:rsidP="00BA4F67">
      <w:pPr>
        <w:spacing w:before="120" w:after="120" w:line="264" w:lineRule="auto"/>
        <w:ind w:left="0" w:hanging="2"/>
        <w:rPr>
          <w:color w:val="000000"/>
          <w:sz w:val="24"/>
          <w:szCs w:val="24"/>
          <w:u w:val="single"/>
        </w:rPr>
      </w:pPr>
    </w:p>
    <w:p w14:paraId="02A8F5E1"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III.</w:t>
      </w:r>
    </w:p>
    <w:p w14:paraId="26ED6EC3" w14:textId="77777777" w:rsidR="0067704B" w:rsidRDefault="00340F4F" w:rsidP="00BA4F67">
      <w:pPr>
        <w:spacing w:before="120" w:after="120" w:line="264" w:lineRule="auto"/>
        <w:ind w:left="1" w:hanging="3"/>
        <w:jc w:val="center"/>
        <w:rPr>
          <w:color w:val="000000"/>
          <w:sz w:val="28"/>
          <w:szCs w:val="28"/>
        </w:rPr>
      </w:pPr>
      <w:r>
        <w:rPr>
          <w:b/>
          <w:color w:val="000000"/>
          <w:sz w:val="28"/>
          <w:szCs w:val="28"/>
        </w:rPr>
        <w:t>Cena díla</w:t>
      </w:r>
    </w:p>
    <w:p w14:paraId="7DBF0741" w14:textId="77777777" w:rsidR="0067704B" w:rsidRDefault="00340F4F" w:rsidP="00BA4F67">
      <w:pPr>
        <w:pStyle w:val="Odstavecseseznamem"/>
        <w:numPr>
          <w:ilvl w:val="0"/>
          <w:numId w:val="13"/>
        </w:numPr>
        <w:spacing w:before="120" w:after="120" w:line="264" w:lineRule="auto"/>
        <w:contextualSpacing w:val="0"/>
        <w:jc w:val="both"/>
        <w:rPr>
          <w:color w:val="000000"/>
          <w:sz w:val="24"/>
          <w:szCs w:val="24"/>
        </w:rPr>
      </w:pPr>
      <w:r>
        <w:rPr>
          <w:color w:val="000000"/>
          <w:sz w:val="24"/>
          <w:szCs w:val="24"/>
        </w:rPr>
        <w:t>Ve smyslu § 2 odst. 2 zákona čís. 526/1990 Sb., o cenách, se smluvní strany dohodly, že cena díla odpovídající rozsahu plnění dle předaných nabídek navržená zhotovitelem a odsouhlasená objednatelem je považována za cenu konečnou a činí:</w:t>
      </w:r>
    </w:p>
    <w:p w14:paraId="24864658" w14:textId="77777777" w:rsidR="0067704B" w:rsidRDefault="00340F4F" w:rsidP="00BA4F67">
      <w:pPr>
        <w:spacing w:before="120" w:after="120" w:line="264" w:lineRule="auto"/>
        <w:ind w:left="0" w:hanging="2"/>
        <w:rPr>
          <w:color w:val="000000"/>
          <w:sz w:val="24"/>
          <w:szCs w:val="24"/>
        </w:rPr>
      </w:pPr>
      <w:r>
        <w:rPr>
          <w:b/>
          <w:color w:val="000000"/>
          <w:sz w:val="24"/>
          <w:szCs w:val="24"/>
        </w:rPr>
        <w:t>==================================================================</w:t>
      </w:r>
    </w:p>
    <w:p w14:paraId="4E457004" w14:textId="47033877" w:rsidR="0067704B" w:rsidRDefault="00340F4F" w:rsidP="00BA4F67">
      <w:pPr>
        <w:spacing w:before="120" w:after="120" w:line="264" w:lineRule="auto"/>
        <w:ind w:left="1" w:hanging="3"/>
        <w:rPr>
          <w:b/>
          <w:color w:val="000000"/>
          <w:sz w:val="28"/>
          <w:szCs w:val="28"/>
        </w:rPr>
      </w:pPr>
      <w:r>
        <w:rPr>
          <w:b/>
          <w:color w:val="000000"/>
          <w:sz w:val="28"/>
          <w:szCs w:val="28"/>
        </w:rPr>
        <w:t>Celková cena díla</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00100AF5">
        <w:rPr>
          <w:b/>
          <w:color w:val="000000"/>
          <w:sz w:val="28"/>
          <w:szCs w:val="28"/>
        </w:rPr>
        <w:t>1.1</w:t>
      </w:r>
      <w:r w:rsidR="00BB77C1">
        <w:rPr>
          <w:b/>
          <w:color w:val="000000"/>
          <w:sz w:val="28"/>
          <w:szCs w:val="28"/>
        </w:rPr>
        <w:t>6</w:t>
      </w:r>
      <w:r w:rsidR="00100AF5">
        <w:rPr>
          <w:b/>
          <w:color w:val="000000"/>
          <w:sz w:val="28"/>
          <w:szCs w:val="28"/>
        </w:rPr>
        <w:t>4.730</w:t>
      </w:r>
      <w:r>
        <w:rPr>
          <w:b/>
          <w:color w:val="000000"/>
          <w:sz w:val="28"/>
          <w:szCs w:val="28"/>
        </w:rPr>
        <w:t xml:space="preserve"> ,-Kč</w:t>
      </w:r>
      <w:r w:rsidR="000C78BF">
        <w:rPr>
          <w:b/>
          <w:color w:val="000000"/>
          <w:sz w:val="28"/>
          <w:szCs w:val="28"/>
        </w:rPr>
        <w:t xml:space="preserve"> bez DPH</w:t>
      </w:r>
    </w:p>
    <w:p w14:paraId="58E71F52" w14:textId="77777777" w:rsidR="0067704B" w:rsidRDefault="00340F4F" w:rsidP="00BA4F67">
      <w:pPr>
        <w:spacing w:before="120" w:after="120" w:line="264" w:lineRule="auto"/>
        <w:ind w:left="0" w:hanging="2"/>
        <w:rPr>
          <w:color w:val="000000"/>
          <w:sz w:val="24"/>
          <w:szCs w:val="24"/>
        </w:rPr>
      </w:pPr>
      <w:r>
        <w:rPr>
          <w:b/>
          <w:color w:val="000000"/>
          <w:sz w:val="24"/>
          <w:szCs w:val="24"/>
        </w:rPr>
        <w:t>==================================================================</w:t>
      </w:r>
    </w:p>
    <w:p w14:paraId="35A96CC6" w14:textId="77777777" w:rsidR="0067704B" w:rsidRDefault="00340F4F" w:rsidP="00BA4F67">
      <w:pPr>
        <w:pStyle w:val="Odstavecseseznamem"/>
        <w:numPr>
          <w:ilvl w:val="0"/>
          <w:numId w:val="13"/>
        </w:numPr>
        <w:spacing w:before="120" w:after="120" w:line="264" w:lineRule="auto"/>
        <w:contextualSpacing w:val="0"/>
        <w:jc w:val="both"/>
        <w:rPr>
          <w:color w:val="000000"/>
          <w:sz w:val="24"/>
          <w:szCs w:val="24"/>
        </w:rPr>
      </w:pPr>
      <w:r>
        <w:rPr>
          <w:color w:val="000000"/>
          <w:sz w:val="24"/>
          <w:szCs w:val="24"/>
        </w:rPr>
        <w:t>V ceně jsou zahrnuty náklady na vybudování, údržbu a likvidaci zařízení staveniště, dopravné a ubytování pracovníků zhotovitele.</w:t>
      </w:r>
    </w:p>
    <w:p w14:paraId="3FBEB58E" w14:textId="77777777" w:rsidR="0067704B" w:rsidRDefault="00340F4F" w:rsidP="00BA4F67">
      <w:pPr>
        <w:pStyle w:val="Odstavecseseznamem"/>
        <w:numPr>
          <w:ilvl w:val="0"/>
          <w:numId w:val="13"/>
        </w:numPr>
        <w:spacing w:before="120" w:after="120" w:line="264" w:lineRule="auto"/>
        <w:contextualSpacing w:val="0"/>
        <w:jc w:val="both"/>
        <w:rPr>
          <w:color w:val="000000"/>
          <w:sz w:val="24"/>
          <w:szCs w:val="24"/>
        </w:rPr>
      </w:pPr>
      <w:r>
        <w:rPr>
          <w:color w:val="000000"/>
          <w:sz w:val="24"/>
          <w:szCs w:val="24"/>
        </w:rPr>
        <w:t>Daň z přidané hodnoty bude připočtena k základní ceně ve výši a způsobem dle zákona o DPH v jeho platném znění.</w:t>
      </w:r>
    </w:p>
    <w:p w14:paraId="1247E952" w14:textId="77777777" w:rsidR="0067704B" w:rsidRDefault="00340F4F" w:rsidP="00BA4F67">
      <w:pPr>
        <w:pStyle w:val="Odstavecseseznamem"/>
        <w:numPr>
          <w:ilvl w:val="0"/>
          <w:numId w:val="13"/>
        </w:numPr>
        <w:spacing w:before="120" w:after="120" w:line="264" w:lineRule="auto"/>
        <w:contextualSpacing w:val="0"/>
        <w:jc w:val="both"/>
        <w:rPr>
          <w:color w:val="000000"/>
          <w:sz w:val="24"/>
          <w:szCs w:val="24"/>
        </w:rPr>
      </w:pPr>
      <w:r>
        <w:rPr>
          <w:color w:val="000000"/>
          <w:sz w:val="24"/>
          <w:szCs w:val="24"/>
        </w:rPr>
        <w:t xml:space="preserve">Cena díla uvedená v odst. 1 tohoto článku smlouvy může být po dohodě smluvních stran upravována samostatnými dodatky v těchto případech: </w:t>
      </w:r>
    </w:p>
    <w:p w14:paraId="6BCEB55F" w14:textId="77777777" w:rsidR="0067704B" w:rsidRDefault="00340F4F" w:rsidP="00BA4F67">
      <w:pPr>
        <w:pStyle w:val="Odstavecseseznamem"/>
        <w:numPr>
          <w:ilvl w:val="1"/>
          <w:numId w:val="14"/>
        </w:numPr>
        <w:spacing w:before="120" w:after="120" w:line="264" w:lineRule="auto"/>
        <w:ind w:left="851"/>
        <w:contextualSpacing w:val="0"/>
        <w:jc w:val="both"/>
        <w:rPr>
          <w:color w:val="000000"/>
          <w:sz w:val="24"/>
          <w:szCs w:val="24"/>
        </w:rPr>
      </w:pPr>
      <w:r>
        <w:rPr>
          <w:color w:val="000000"/>
          <w:sz w:val="24"/>
          <w:szCs w:val="24"/>
        </w:rPr>
        <w:t xml:space="preserve">při změně objemu prací nad rámec zpracované nabídky, pokud nutnost jejich provedení vyplyne z potřeby zprovoznění díla,  </w:t>
      </w:r>
    </w:p>
    <w:p w14:paraId="7410DB65" w14:textId="2397D72F" w:rsidR="0067704B" w:rsidRDefault="00340F4F" w:rsidP="00BA4F67">
      <w:pPr>
        <w:pStyle w:val="Odstavecseseznamem"/>
        <w:numPr>
          <w:ilvl w:val="1"/>
          <w:numId w:val="14"/>
        </w:numPr>
        <w:spacing w:before="120" w:after="120" w:line="264" w:lineRule="auto"/>
        <w:ind w:left="851"/>
        <w:contextualSpacing w:val="0"/>
        <w:jc w:val="both"/>
        <w:rPr>
          <w:color w:val="000000"/>
          <w:sz w:val="24"/>
          <w:szCs w:val="24"/>
        </w:rPr>
      </w:pPr>
      <w:r>
        <w:rPr>
          <w:color w:val="000000"/>
          <w:sz w:val="24"/>
          <w:szCs w:val="24"/>
        </w:rPr>
        <w:t>při provádění víceprací požadovaných objednatelem</w:t>
      </w:r>
      <w:r w:rsidR="000C78BF">
        <w:rPr>
          <w:color w:val="000000"/>
          <w:sz w:val="24"/>
          <w:szCs w:val="24"/>
        </w:rPr>
        <w:t>,</w:t>
      </w:r>
      <w:r>
        <w:rPr>
          <w:color w:val="000000"/>
          <w:sz w:val="24"/>
          <w:szCs w:val="24"/>
        </w:rPr>
        <w:t xml:space="preserve"> a to na základě dohody o jejich předmětu a ceně, která bude písemně sjednána před zahájením víceprací,</w:t>
      </w:r>
    </w:p>
    <w:p w14:paraId="45BDA275" w14:textId="77777777" w:rsidR="0067704B" w:rsidRDefault="00340F4F" w:rsidP="00BA4F67">
      <w:pPr>
        <w:pStyle w:val="Odstavecseseznamem"/>
        <w:numPr>
          <w:ilvl w:val="1"/>
          <w:numId w:val="14"/>
        </w:numPr>
        <w:spacing w:before="120" w:after="120" w:line="264" w:lineRule="auto"/>
        <w:ind w:left="851"/>
        <w:contextualSpacing w:val="0"/>
        <w:jc w:val="both"/>
        <w:rPr>
          <w:color w:val="000000"/>
          <w:sz w:val="24"/>
          <w:szCs w:val="24"/>
        </w:rPr>
      </w:pPr>
      <w:r>
        <w:rPr>
          <w:color w:val="000000"/>
          <w:sz w:val="24"/>
          <w:szCs w:val="24"/>
        </w:rPr>
        <w:t>při omezení díla oproti nabídce, tj. požadavky objednatele na nerealizování některých prací vzniká objednateli právo na snížení ceny v rozsahu položek, uvažovaných v nabídkovém rozpočtu zhotovitele.</w:t>
      </w:r>
    </w:p>
    <w:p w14:paraId="170E4A95" w14:textId="77777777" w:rsidR="0067704B" w:rsidRDefault="00340F4F" w:rsidP="000C78BF">
      <w:pPr>
        <w:pStyle w:val="Odstavecseseznamem"/>
        <w:numPr>
          <w:ilvl w:val="0"/>
          <w:numId w:val="13"/>
        </w:numPr>
        <w:spacing w:before="120" w:after="120" w:line="264" w:lineRule="auto"/>
        <w:contextualSpacing w:val="0"/>
        <w:jc w:val="both"/>
        <w:rPr>
          <w:color w:val="000000"/>
          <w:sz w:val="24"/>
          <w:szCs w:val="24"/>
        </w:rPr>
      </w:pPr>
      <w:r>
        <w:rPr>
          <w:color w:val="000000"/>
          <w:sz w:val="24"/>
          <w:szCs w:val="24"/>
        </w:rPr>
        <w:t>Kdykoliv po celou dobu výstavby má objednatel právo nechat si od zhotovitele doložit ceny použitého materiálu.</w:t>
      </w:r>
    </w:p>
    <w:p w14:paraId="397AF3F7" w14:textId="77777777" w:rsidR="004C3C6A" w:rsidRDefault="004C3C6A" w:rsidP="004C3C6A">
      <w:pPr>
        <w:pStyle w:val="Odstavecseseznamem"/>
        <w:spacing w:before="120" w:after="120" w:line="264" w:lineRule="auto"/>
        <w:ind w:left="418" w:firstLine="0"/>
        <w:contextualSpacing w:val="0"/>
        <w:jc w:val="both"/>
        <w:rPr>
          <w:color w:val="000000"/>
          <w:sz w:val="24"/>
          <w:szCs w:val="24"/>
        </w:rPr>
      </w:pPr>
    </w:p>
    <w:p w14:paraId="41901AB3"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 xml:space="preserve">IV. </w:t>
      </w:r>
    </w:p>
    <w:p w14:paraId="505D0A2F" w14:textId="77777777" w:rsidR="0067704B" w:rsidRDefault="00340F4F" w:rsidP="00BA4F67">
      <w:pPr>
        <w:spacing w:before="120" w:after="120" w:line="264" w:lineRule="auto"/>
        <w:ind w:left="1" w:hanging="3"/>
        <w:jc w:val="center"/>
        <w:rPr>
          <w:color w:val="000000"/>
          <w:sz w:val="28"/>
          <w:szCs w:val="28"/>
        </w:rPr>
      </w:pPr>
      <w:r>
        <w:rPr>
          <w:b/>
          <w:color w:val="000000"/>
          <w:sz w:val="28"/>
          <w:szCs w:val="28"/>
        </w:rPr>
        <w:t>Platební podmínky a fakturace</w:t>
      </w:r>
    </w:p>
    <w:p w14:paraId="1C5CA004" w14:textId="77777777" w:rsidR="0067704B" w:rsidRDefault="00340F4F" w:rsidP="00BA4F67">
      <w:pPr>
        <w:pStyle w:val="Odstavecseseznamem"/>
        <w:numPr>
          <w:ilvl w:val="0"/>
          <w:numId w:val="15"/>
        </w:numPr>
        <w:spacing w:before="120" w:after="120" w:line="264" w:lineRule="auto"/>
        <w:contextualSpacing w:val="0"/>
        <w:jc w:val="both"/>
        <w:rPr>
          <w:color w:val="000000"/>
          <w:sz w:val="24"/>
          <w:szCs w:val="24"/>
        </w:rPr>
      </w:pPr>
      <w:r>
        <w:rPr>
          <w:color w:val="000000"/>
          <w:sz w:val="24"/>
          <w:szCs w:val="24"/>
        </w:rPr>
        <w:t>Cenu za zhotovení díla uhradí objednatel zhotoviteli formou dílčích plateb navýšených o DPH.</w:t>
      </w:r>
    </w:p>
    <w:p w14:paraId="2873855B" w14:textId="25F08D14" w:rsidR="0067704B" w:rsidRDefault="00340F4F" w:rsidP="00BA4F67">
      <w:pPr>
        <w:pStyle w:val="Odstavecseseznamem"/>
        <w:numPr>
          <w:ilvl w:val="0"/>
          <w:numId w:val="15"/>
        </w:numPr>
        <w:spacing w:before="120" w:after="120" w:line="264" w:lineRule="auto"/>
        <w:contextualSpacing w:val="0"/>
        <w:jc w:val="both"/>
        <w:rPr>
          <w:color w:val="000000"/>
          <w:sz w:val="24"/>
          <w:szCs w:val="24"/>
        </w:rPr>
      </w:pPr>
      <w:r>
        <w:rPr>
          <w:color w:val="000000"/>
          <w:sz w:val="24"/>
          <w:szCs w:val="24"/>
        </w:rPr>
        <w:lastRenderedPageBreak/>
        <w:t xml:space="preserve">Na úhradu nákladů spojených se zajišťováním materiálů a subdodávek poskytne objednatel zhotoviteli první dílčí platbu ve výši </w:t>
      </w:r>
      <w:r w:rsidR="00100AF5">
        <w:rPr>
          <w:b/>
          <w:bCs/>
          <w:sz w:val="24"/>
          <w:szCs w:val="24"/>
        </w:rPr>
        <w:t>40</w:t>
      </w:r>
      <w:r w:rsidR="00C33354" w:rsidRPr="009C2F4E">
        <w:rPr>
          <w:b/>
          <w:bCs/>
          <w:sz w:val="24"/>
          <w:szCs w:val="24"/>
        </w:rPr>
        <w:t>0</w:t>
      </w:r>
      <w:r w:rsidRPr="009C2F4E">
        <w:rPr>
          <w:b/>
          <w:bCs/>
          <w:sz w:val="24"/>
          <w:szCs w:val="24"/>
        </w:rPr>
        <w:t>.000,-Kč + DPH</w:t>
      </w:r>
      <w:r>
        <w:rPr>
          <w:color w:val="000000"/>
          <w:sz w:val="24"/>
          <w:szCs w:val="24"/>
        </w:rPr>
        <w:t>, která bude objednatelem poskytnuta na základě dílčí platby vystavené zhotovitelem po podpisu smlouvy. Tato dílčí platba bude splatná do 14 dnů ode dne doručení objednateli</w:t>
      </w:r>
    </w:p>
    <w:p w14:paraId="291DA219" w14:textId="5687FF44" w:rsidR="0067704B" w:rsidRDefault="00340F4F" w:rsidP="00BA4F67">
      <w:pPr>
        <w:pStyle w:val="Odstavecseseznamem"/>
        <w:numPr>
          <w:ilvl w:val="0"/>
          <w:numId w:val="15"/>
        </w:numPr>
        <w:spacing w:before="120" w:after="120" w:line="264" w:lineRule="auto"/>
        <w:contextualSpacing w:val="0"/>
        <w:jc w:val="both"/>
        <w:rPr>
          <w:color w:val="000000"/>
          <w:sz w:val="24"/>
          <w:szCs w:val="24"/>
        </w:rPr>
      </w:pPr>
      <w:r>
        <w:rPr>
          <w:color w:val="000000"/>
          <w:sz w:val="24"/>
          <w:szCs w:val="24"/>
        </w:rPr>
        <w:t xml:space="preserve">Po protokolárním převzetí celého díla, bude zhotovitelem vystavena poslední dílčí platba ve výši </w:t>
      </w:r>
      <w:r w:rsidR="00100AF5">
        <w:rPr>
          <w:b/>
          <w:bCs/>
          <w:sz w:val="24"/>
          <w:szCs w:val="24"/>
        </w:rPr>
        <w:t>754</w:t>
      </w:r>
      <w:r w:rsidRPr="009C2F4E">
        <w:rPr>
          <w:b/>
          <w:bCs/>
          <w:sz w:val="24"/>
          <w:szCs w:val="24"/>
        </w:rPr>
        <w:t>.</w:t>
      </w:r>
      <w:r w:rsidR="00100AF5">
        <w:rPr>
          <w:b/>
          <w:bCs/>
          <w:sz w:val="24"/>
          <w:szCs w:val="24"/>
        </w:rPr>
        <w:t>73</w:t>
      </w:r>
      <w:r w:rsidRPr="009C2F4E">
        <w:rPr>
          <w:b/>
          <w:bCs/>
          <w:sz w:val="24"/>
          <w:szCs w:val="24"/>
        </w:rPr>
        <w:t>0,- Kč + DPH</w:t>
      </w:r>
      <w:r>
        <w:rPr>
          <w:color w:val="000000"/>
          <w:sz w:val="24"/>
          <w:szCs w:val="24"/>
        </w:rPr>
        <w:t xml:space="preserve">, pokud dílo nebude vykazovat vady a nedodělky, nebo do 30 dnů po odstranění vad a nedodělků, uvedených v protokolu o odevzdání a převzetí díla. Splatnost této faktury jen 30 dní ode dne doručení </w:t>
      </w:r>
      <w:r w:rsidR="00BB0BD7">
        <w:rPr>
          <w:color w:val="000000"/>
          <w:sz w:val="24"/>
          <w:szCs w:val="24"/>
        </w:rPr>
        <w:t xml:space="preserve">objednateli na adresu </w:t>
      </w:r>
      <w:hyperlink r:id="rId7" w:history="1">
        <w:r w:rsidR="00BB0BD7" w:rsidRPr="00AF22D7">
          <w:rPr>
            <w:rStyle w:val="Hypertextovodkaz"/>
            <w:sz w:val="24"/>
            <w:szCs w:val="24"/>
          </w:rPr>
          <w:t>finance@biomed.cas.cz</w:t>
        </w:r>
      </w:hyperlink>
      <w:r w:rsidR="00BB0BD7">
        <w:rPr>
          <w:color w:val="000000"/>
          <w:sz w:val="24"/>
          <w:szCs w:val="24"/>
        </w:rPr>
        <w:t>.</w:t>
      </w:r>
    </w:p>
    <w:p w14:paraId="0910A30C" w14:textId="604352B7" w:rsidR="00BB0BD7" w:rsidRPr="00BB0BD7" w:rsidRDefault="00340F4F" w:rsidP="00BB0BD7">
      <w:pPr>
        <w:pStyle w:val="Odstavecseseznamem"/>
        <w:numPr>
          <w:ilvl w:val="0"/>
          <w:numId w:val="15"/>
        </w:numPr>
        <w:spacing w:before="120" w:after="120" w:line="264" w:lineRule="auto"/>
        <w:contextualSpacing w:val="0"/>
        <w:jc w:val="both"/>
        <w:rPr>
          <w:sz w:val="24"/>
          <w:szCs w:val="24"/>
        </w:rPr>
      </w:pPr>
      <w:r w:rsidRPr="00BB0BD7">
        <w:rPr>
          <w:color w:val="000000"/>
          <w:sz w:val="24"/>
          <w:szCs w:val="24"/>
        </w:rPr>
        <w:t xml:space="preserve">Zhotovitel se touto smlouvou zavazuje, že jím vystavené daňové a účetní doklady (dále jen faktury) budou obsahovat </w:t>
      </w:r>
      <w:r w:rsidR="00BB0BD7">
        <w:rPr>
          <w:color w:val="000000"/>
          <w:sz w:val="24"/>
          <w:szCs w:val="24"/>
        </w:rPr>
        <w:t xml:space="preserve">veškeré </w:t>
      </w:r>
      <w:r w:rsidRPr="00BB0BD7">
        <w:rPr>
          <w:color w:val="000000"/>
          <w:sz w:val="24"/>
          <w:szCs w:val="24"/>
        </w:rPr>
        <w:t>náležitosti, které jsou stanoveny obecně závaznými právními předpisy.</w:t>
      </w:r>
    </w:p>
    <w:p w14:paraId="2C7A32E2" w14:textId="39B2526B" w:rsidR="0067704B" w:rsidRPr="00BA4F67" w:rsidRDefault="00340F4F" w:rsidP="00BB0BD7">
      <w:pPr>
        <w:pStyle w:val="Odstavecseseznamem"/>
        <w:numPr>
          <w:ilvl w:val="0"/>
          <w:numId w:val="15"/>
        </w:numPr>
        <w:spacing w:before="120" w:after="120" w:line="264" w:lineRule="auto"/>
        <w:contextualSpacing w:val="0"/>
        <w:jc w:val="both"/>
        <w:rPr>
          <w:sz w:val="24"/>
          <w:szCs w:val="24"/>
        </w:rPr>
      </w:pPr>
      <w:r w:rsidRPr="00BA4F67">
        <w:rPr>
          <w:sz w:val="24"/>
          <w:szCs w:val="24"/>
        </w:rPr>
        <w:t xml:space="preserve">V případě, že faktura nebude obsahovat potřebné náležitosti, případně bude obsahovat nesprávné výměry nebo cenové údaje, je objednatel oprávněn ji zhotoviteli vrátit k doplnění, nebo její opravě. V takovém případě se </w:t>
      </w:r>
      <w:proofErr w:type="gramStart"/>
      <w:r w:rsidRPr="00BA4F67">
        <w:rPr>
          <w:sz w:val="24"/>
          <w:szCs w:val="24"/>
        </w:rPr>
        <w:t>přeruší</w:t>
      </w:r>
      <w:proofErr w:type="gramEnd"/>
      <w:r w:rsidRPr="00BA4F67">
        <w:rPr>
          <w:sz w:val="24"/>
          <w:szCs w:val="24"/>
        </w:rPr>
        <w:t xml:space="preserve"> lhůta splatnosti a nová lhůta splatnosti začíná běžet dnem doručení opravené faktury objednateli.</w:t>
      </w:r>
    </w:p>
    <w:p w14:paraId="66FECDDC" w14:textId="77777777" w:rsidR="0067704B" w:rsidRDefault="0067704B" w:rsidP="00BA4F67">
      <w:pPr>
        <w:spacing w:before="120" w:after="120" w:line="264" w:lineRule="auto"/>
        <w:ind w:left="0" w:hanging="2"/>
        <w:rPr>
          <w:color w:val="000000"/>
        </w:rPr>
      </w:pPr>
    </w:p>
    <w:p w14:paraId="36DB0566"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V.</w:t>
      </w:r>
    </w:p>
    <w:p w14:paraId="0B6AF6F8"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Odpovědnost za vady – záruky</w:t>
      </w:r>
    </w:p>
    <w:p w14:paraId="21914490"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Zhotovitel zaručuje, že dílo bude mít po celou dobu záruční lhůty vlastnosti podle projektové dokumentace v souladu s platnými obecně právními předpisy a ČSN. Dále, že bude dílo spolehlivé, bezpečné a způsobilé ke svému účelu.</w:t>
      </w:r>
    </w:p>
    <w:p w14:paraId="5D001231" w14:textId="0BB4694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 xml:space="preserve">Zhotovitel poskytuje objednateli záruku za jakost provedených prací ve smyslu § </w:t>
      </w:r>
      <w:r w:rsidR="00712074">
        <w:rPr>
          <w:color w:val="000000"/>
          <w:sz w:val="24"/>
          <w:szCs w:val="24"/>
        </w:rPr>
        <w:t>–2113 až 2117</w:t>
      </w:r>
      <w:r>
        <w:rPr>
          <w:color w:val="000000"/>
          <w:sz w:val="24"/>
          <w:szCs w:val="24"/>
        </w:rPr>
        <w:t xml:space="preserve"> Občanského zákoníku:</w:t>
      </w:r>
    </w:p>
    <w:p w14:paraId="66C6BF62" w14:textId="470E4511" w:rsidR="0067704B" w:rsidRDefault="00340F4F" w:rsidP="00BA4F67">
      <w:pPr>
        <w:numPr>
          <w:ilvl w:val="0"/>
          <w:numId w:val="17"/>
        </w:numPr>
        <w:spacing w:before="120" w:after="120" w:line="264" w:lineRule="auto"/>
        <w:ind w:left="993"/>
        <w:jc w:val="both"/>
        <w:rPr>
          <w:color w:val="000000"/>
          <w:sz w:val="24"/>
          <w:szCs w:val="24"/>
        </w:rPr>
      </w:pPr>
      <w:r>
        <w:rPr>
          <w:color w:val="000000"/>
          <w:sz w:val="24"/>
          <w:szCs w:val="24"/>
        </w:rPr>
        <w:t xml:space="preserve">Zhotovitel poskytuje na dílo provedené podle čl. I odst. 2. - 8. této smlouvy </w:t>
      </w:r>
      <w:proofErr w:type="gramStart"/>
      <w:r>
        <w:rPr>
          <w:color w:val="000000"/>
          <w:sz w:val="24"/>
          <w:szCs w:val="24"/>
        </w:rPr>
        <w:t>24-ti</w:t>
      </w:r>
      <w:proofErr w:type="gramEnd"/>
      <w:r>
        <w:rPr>
          <w:color w:val="000000"/>
          <w:sz w:val="24"/>
          <w:szCs w:val="24"/>
        </w:rPr>
        <w:t xml:space="preserve">   měsíční záruku od data protokolárního předání díla do provozu.</w:t>
      </w:r>
    </w:p>
    <w:p w14:paraId="71A90DC8" w14:textId="7905B4D8" w:rsidR="0067704B" w:rsidRDefault="00340F4F" w:rsidP="00BA4F67">
      <w:pPr>
        <w:numPr>
          <w:ilvl w:val="0"/>
          <w:numId w:val="17"/>
        </w:numPr>
        <w:spacing w:before="120" w:after="120" w:line="264" w:lineRule="auto"/>
        <w:ind w:left="993"/>
        <w:jc w:val="both"/>
        <w:rPr>
          <w:color w:val="000000"/>
          <w:sz w:val="24"/>
          <w:szCs w:val="24"/>
        </w:rPr>
      </w:pPr>
      <w:r>
        <w:rPr>
          <w:color w:val="000000"/>
          <w:sz w:val="24"/>
          <w:szCs w:val="24"/>
        </w:rPr>
        <w:t>Záruka se nevztahuje a škody způsobené neodbornou manipulací nebo svévolným zásahem do zařízení SŘTP, EMI a ASŘTP</w:t>
      </w:r>
      <w:r w:rsidR="00712074">
        <w:rPr>
          <w:color w:val="000000"/>
          <w:sz w:val="24"/>
          <w:szCs w:val="24"/>
        </w:rPr>
        <w:t>.</w:t>
      </w:r>
      <w:r>
        <w:rPr>
          <w:color w:val="000000"/>
          <w:sz w:val="24"/>
          <w:szCs w:val="24"/>
        </w:rPr>
        <w:t xml:space="preserve"> </w:t>
      </w:r>
    </w:p>
    <w:p w14:paraId="7D82A32B" w14:textId="34DEED25" w:rsidR="0067704B" w:rsidRDefault="00340F4F" w:rsidP="00BA4F67">
      <w:pPr>
        <w:numPr>
          <w:ilvl w:val="0"/>
          <w:numId w:val="17"/>
        </w:numPr>
        <w:spacing w:before="120" w:after="120" w:line="264" w:lineRule="auto"/>
        <w:ind w:left="993"/>
        <w:jc w:val="both"/>
        <w:rPr>
          <w:color w:val="000000"/>
          <w:sz w:val="24"/>
          <w:szCs w:val="24"/>
        </w:rPr>
      </w:pPr>
      <w:r>
        <w:rPr>
          <w:color w:val="000000"/>
          <w:sz w:val="24"/>
          <w:szCs w:val="24"/>
        </w:rPr>
        <w:t xml:space="preserve">Záruka na SW pro řídicí systém, SW pro monitorovací systém a SW pro komunikační systém jakož i pro ostatní části díla je 24 měsíců a spočívá v trvalé funkčnosti </w:t>
      </w:r>
      <w:r w:rsidR="00712074">
        <w:rPr>
          <w:color w:val="000000"/>
          <w:sz w:val="24"/>
          <w:szCs w:val="24"/>
        </w:rPr>
        <w:t>díla</w:t>
      </w:r>
      <w:r>
        <w:rPr>
          <w:color w:val="000000"/>
          <w:sz w:val="24"/>
          <w:szCs w:val="24"/>
        </w:rPr>
        <w:t xml:space="preserve"> na základě písemně předaných algoritmů a podkladů od objednatele. Jestliže dojde ke změně zadaných podmínek technologického procesu nebo pokud byl proveden zásah do </w:t>
      </w:r>
      <w:r w:rsidR="00712074">
        <w:rPr>
          <w:color w:val="000000"/>
          <w:sz w:val="24"/>
          <w:szCs w:val="24"/>
        </w:rPr>
        <w:t>díla</w:t>
      </w:r>
      <w:r>
        <w:rPr>
          <w:color w:val="000000"/>
          <w:sz w:val="24"/>
          <w:szCs w:val="24"/>
        </w:rPr>
        <w:t xml:space="preserve"> objednatelem nebo prostřednictvím jiné soby bez vědomí a souhlasu zhotovitele, potom zaniká záruka za funkčnost a správnost </w:t>
      </w:r>
      <w:r w:rsidR="00712074">
        <w:rPr>
          <w:color w:val="000000"/>
          <w:sz w:val="24"/>
          <w:szCs w:val="24"/>
        </w:rPr>
        <w:t>díla</w:t>
      </w:r>
      <w:r>
        <w:rPr>
          <w:color w:val="000000"/>
          <w:sz w:val="24"/>
          <w:szCs w:val="24"/>
        </w:rPr>
        <w:t>.</w:t>
      </w:r>
    </w:p>
    <w:p w14:paraId="17BAB005"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Případné reklamace kvality provedených prací budou objednatelem uplatňovány přímo u zhotovitele.</w:t>
      </w:r>
    </w:p>
    <w:p w14:paraId="6FFF6BFB" w14:textId="5EE40FD1" w:rsidR="0067704B" w:rsidRDefault="00340F4F" w:rsidP="00BA4F67">
      <w:pPr>
        <w:pStyle w:val="Odstavecseseznamem"/>
        <w:numPr>
          <w:ilvl w:val="0"/>
          <w:numId w:val="16"/>
        </w:numPr>
        <w:spacing w:before="120" w:after="120" w:line="264" w:lineRule="auto"/>
        <w:contextualSpacing w:val="0"/>
        <w:jc w:val="both"/>
      </w:pPr>
      <w:r>
        <w:rPr>
          <w:color w:val="000000"/>
          <w:sz w:val="24"/>
          <w:szCs w:val="24"/>
        </w:rPr>
        <w:t xml:space="preserve">Zhotovitel odpovídá za vady a nedodělky, které má dílo v době předání předmětu díla a rovněž odpovídá za vady, které vznikly až po předání díla, pokud tyto vady způsobil porušením povinností, určených touto smlouvou a </w:t>
      </w:r>
      <w:r w:rsidR="00504550">
        <w:rPr>
          <w:color w:val="000000"/>
          <w:sz w:val="24"/>
          <w:szCs w:val="24"/>
        </w:rPr>
        <w:t xml:space="preserve">příslušnými ustanoveními </w:t>
      </w:r>
      <w:r>
        <w:rPr>
          <w:color w:val="000000"/>
          <w:sz w:val="24"/>
          <w:szCs w:val="24"/>
        </w:rPr>
        <w:t>Občansk</w:t>
      </w:r>
      <w:r w:rsidR="00504550">
        <w:rPr>
          <w:color w:val="000000"/>
          <w:sz w:val="24"/>
          <w:szCs w:val="24"/>
        </w:rPr>
        <w:t xml:space="preserve">ého </w:t>
      </w:r>
      <w:r>
        <w:rPr>
          <w:color w:val="000000"/>
          <w:sz w:val="24"/>
          <w:szCs w:val="24"/>
        </w:rPr>
        <w:t>zákoník</w:t>
      </w:r>
      <w:r w:rsidR="00504550">
        <w:rPr>
          <w:color w:val="000000"/>
          <w:sz w:val="24"/>
          <w:szCs w:val="24"/>
        </w:rPr>
        <w:t>u</w:t>
      </w:r>
      <w:r>
        <w:rPr>
          <w:color w:val="000000"/>
          <w:sz w:val="24"/>
          <w:szCs w:val="24"/>
        </w:rPr>
        <w:t>.</w:t>
      </w:r>
    </w:p>
    <w:p w14:paraId="34DE76EB"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lastRenderedPageBreak/>
        <w:t>Zhotovitel odpovídá po záruční dobu za vady díla způsobené vadami prací či materiálu dodaného zhotovitelem. Reklamace budou uplatněny telefonicky a budou potvrzeny objednatelem písemně (např. FAX, telegram, dopis, e-mail…)</w:t>
      </w:r>
    </w:p>
    <w:p w14:paraId="5584DD3A"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 xml:space="preserve"> Zhotovitel je povinen nastoupit k odstranění vad nejpozději do 24 hod. po písemném nebo faxovém uplatnění reklamace. Pokud zhotovitel nenastoupí do 24 hod. od uplatnění reklamace k odstranění vady, je objednatel oprávněn zajistit odstranění vad na náklady zhotovitele. </w:t>
      </w:r>
    </w:p>
    <w:p w14:paraId="6527DB53"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 xml:space="preserve">V případě uplatnění vad v rámci záruční lhůty, které svojí podstatou podstatně </w:t>
      </w:r>
      <w:proofErr w:type="gramStart"/>
      <w:r>
        <w:rPr>
          <w:color w:val="000000"/>
          <w:sz w:val="24"/>
          <w:szCs w:val="24"/>
        </w:rPr>
        <w:t>ztíží</w:t>
      </w:r>
      <w:proofErr w:type="gramEnd"/>
      <w:r>
        <w:rPr>
          <w:color w:val="000000"/>
          <w:sz w:val="24"/>
          <w:szCs w:val="24"/>
        </w:rPr>
        <w:t>, nebo úplně znemožní užívání části nebo celého díla (havárie), nastoupí zhotovitel k odstranění vady neprodleně, nejpozději do 24 hodin po uplatnění, pokud hrozí nebezpečí dalších škod, je objednatel oprávněn na náklady zhotovitele zajistit nezbytná opatření.</w:t>
      </w:r>
    </w:p>
    <w:p w14:paraId="4515F683" w14:textId="69DE1BDB"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Jestliže se ukáže, že vada předmětu plnění je neopravitelná, zavazuje se zhotovitel do 10 dnů od zjištění této skutečnosti dodat náhradní předmět plnění nebo na žádost objednatele poskytnout slevu z ceny díla vyčíslen</w:t>
      </w:r>
      <w:r w:rsidR="00712074">
        <w:rPr>
          <w:color w:val="000000"/>
          <w:sz w:val="24"/>
          <w:szCs w:val="24"/>
        </w:rPr>
        <w:t>ou</w:t>
      </w:r>
      <w:r>
        <w:rPr>
          <w:color w:val="000000"/>
          <w:sz w:val="24"/>
          <w:szCs w:val="24"/>
        </w:rPr>
        <w:t xml:space="preserve"> objednatelem. </w:t>
      </w:r>
    </w:p>
    <w:p w14:paraId="769EE6FD"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Za záruční a pozáruční vady nelze uznat vady způsobené vyšší mocí, neodbornou manipulací, nesprávným ošetřováním zařízení a obdobné další nedovolené zásahy objednatele.</w:t>
      </w:r>
    </w:p>
    <w:p w14:paraId="49106B39" w14:textId="77777777" w:rsidR="0067704B" w:rsidRDefault="00340F4F" w:rsidP="00BA4F67">
      <w:pPr>
        <w:pStyle w:val="Odstavecseseznamem"/>
        <w:numPr>
          <w:ilvl w:val="0"/>
          <w:numId w:val="16"/>
        </w:numPr>
        <w:spacing w:before="120" w:after="120" w:line="264" w:lineRule="auto"/>
        <w:contextualSpacing w:val="0"/>
        <w:jc w:val="both"/>
        <w:rPr>
          <w:color w:val="000000"/>
          <w:sz w:val="24"/>
          <w:szCs w:val="24"/>
        </w:rPr>
      </w:pPr>
      <w:r>
        <w:rPr>
          <w:color w:val="000000"/>
          <w:sz w:val="24"/>
          <w:szCs w:val="24"/>
        </w:rPr>
        <w:t>Odpovědnost za to, že k nedovoleným zásahům nedojde, nese objednatel, který je zároveň odpovědný za proškolení zaměstnanců, kteří budou se zařízením pracovat. Objednatel se dále zavazuje, že zajistí, aby odborně nezpůsobilí zaměstnanci (vyjma odborných pracovníků zhotovitele) neměli přístup k předmětu plnění.</w:t>
      </w:r>
    </w:p>
    <w:p w14:paraId="1AC2EAEB" w14:textId="77777777" w:rsidR="00100AF5" w:rsidRDefault="00100AF5" w:rsidP="00BA4F67">
      <w:pPr>
        <w:spacing w:before="120" w:after="120" w:line="264" w:lineRule="auto"/>
        <w:ind w:left="1" w:hanging="3"/>
        <w:jc w:val="center"/>
        <w:rPr>
          <w:b/>
          <w:color w:val="000000"/>
          <w:sz w:val="28"/>
          <w:szCs w:val="28"/>
        </w:rPr>
      </w:pPr>
    </w:p>
    <w:p w14:paraId="343DC32F" w14:textId="1B86BB0F"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VI.</w:t>
      </w:r>
    </w:p>
    <w:p w14:paraId="4075A62F" w14:textId="77777777" w:rsidR="0067704B" w:rsidRDefault="00340F4F" w:rsidP="00BA4F67">
      <w:pPr>
        <w:spacing w:before="120" w:after="120" w:line="264" w:lineRule="auto"/>
        <w:ind w:left="1" w:hanging="3"/>
        <w:jc w:val="center"/>
        <w:rPr>
          <w:color w:val="000000"/>
          <w:sz w:val="28"/>
          <w:szCs w:val="28"/>
        </w:rPr>
      </w:pPr>
      <w:r>
        <w:rPr>
          <w:b/>
          <w:color w:val="000000"/>
          <w:sz w:val="28"/>
          <w:szCs w:val="28"/>
        </w:rPr>
        <w:t>Prodlení – sankce – smluvní pokuty</w:t>
      </w:r>
    </w:p>
    <w:p w14:paraId="7C75372E" w14:textId="08DF99F2" w:rsidR="0067704B" w:rsidRDefault="00340F4F" w:rsidP="00BA4F67">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Při prodlení zhotovitele s dodržením sjednaného termínu dokončení díla je objednatel oprávněn účtovat zhotoviteli smluvní pokutu ve výši 0,05</w:t>
      </w:r>
      <w:r w:rsidR="004C3C6A">
        <w:rPr>
          <w:color w:val="000000"/>
          <w:sz w:val="24"/>
          <w:szCs w:val="24"/>
        </w:rPr>
        <w:t xml:space="preserve"> </w:t>
      </w:r>
      <w:r>
        <w:rPr>
          <w:color w:val="000000"/>
          <w:sz w:val="24"/>
          <w:szCs w:val="24"/>
        </w:rPr>
        <w:t xml:space="preserve">% z celkové ceny díla uvedené v čl. III. této smlouvy bez DPH za každý započatý den prodlení. </w:t>
      </w:r>
    </w:p>
    <w:p w14:paraId="37D2E54F" w14:textId="21150345" w:rsidR="0067704B" w:rsidRDefault="00340F4F" w:rsidP="00BA4F67">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Při prodlení objednatele s úhradou dlužných částek činí úrok z prodlení 0,05</w:t>
      </w:r>
      <w:r w:rsidR="004C3C6A">
        <w:rPr>
          <w:color w:val="000000"/>
          <w:sz w:val="24"/>
          <w:szCs w:val="24"/>
        </w:rPr>
        <w:t xml:space="preserve"> </w:t>
      </w:r>
      <w:r>
        <w:rPr>
          <w:color w:val="000000"/>
          <w:sz w:val="24"/>
          <w:szCs w:val="24"/>
        </w:rPr>
        <w:t>% z dlužné částky za každý den až do zaplacení.</w:t>
      </w:r>
    </w:p>
    <w:p w14:paraId="30B3DC72" w14:textId="748F18ED" w:rsidR="0067704B" w:rsidRDefault="00340F4F" w:rsidP="00BA4F67">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Při prodlení s předáním dokladů, uvedených v čl. X</w:t>
      </w:r>
      <w:r w:rsidR="004C7494">
        <w:rPr>
          <w:color w:val="000000"/>
          <w:sz w:val="24"/>
          <w:szCs w:val="24"/>
        </w:rPr>
        <w:t xml:space="preserve"> odst.</w:t>
      </w:r>
      <w:r w:rsidR="004C3C6A">
        <w:rPr>
          <w:color w:val="000000"/>
          <w:sz w:val="24"/>
          <w:szCs w:val="24"/>
        </w:rPr>
        <w:t xml:space="preserve"> </w:t>
      </w:r>
      <w:r>
        <w:rPr>
          <w:color w:val="000000"/>
          <w:sz w:val="24"/>
          <w:szCs w:val="24"/>
        </w:rPr>
        <w:t xml:space="preserve">4 </w:t>
      </w:r>
      <w:r w:rsidR="004C7494">
        <w:rPr>
          <w:color w:val="000000"/>
          <w:sz w:val="24"/>
          <w:szCs w:val="24"/>
        </w:rPr>
        <w:t xml:space="preserve">této smlouvy </w:t>
      </w:r>
      <w:r>
        <w:rPr>
          <w:color w:val="000000"/>
          <w:sz w:val="24"/>
          <w:szCs w:val="24"/>
        </w:rPr>
        <w:t>se zhotovitel zavazuje uhradit objednateli smluvní pokutu ve výši 1</w:t>
      </w:r>
      <w:r w:rsidR="004C3C6A">
        <w:rPr>
          <w:color w:val="000000"/>
          <w:sz w:val="24"/>
          <w:szCs w:val="24"/>
        </w:rPr>
        <w:t xml:space="preserve"> </w:t>
      </w:r>
      <w:r>
        <w:rPr>
          <w:color w:val="000000"/>
          <w:sz w:val="24"/>
          <w:szCs w:val="24"/>
        </w:rPr>
        <w:t>000,-Kč za každý den prodlení.</w:t>
      </w:r>
    </w:p>
    <w:p w14:paraId="56173F1B" w14:textId="43D3E9A7" w:rsidR="004C3C6A" w:rsidRDefault="004C3C6A" w:rsidP="00712074">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Nezajistí-li zhotovitel náhradní předmět plnění uvedený v čl. V. odst. 8 této smlouvy do 10 dnů, zaplatí objednateli smluvní pokutu ve výši 1 000,-Kč za každý případ a každý den prodlení.</w:t>
      </w:r>
    </w:p>
    <w:p w14:paraId="7F1CC598" w14:textId="026E21E7" w:rsidR="0067704B" w:rsidRDefault="00340F4F" w:rsidP="00BA4F67">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 xml:space="preserve">Zaplacením smluvní pokuty není dotčen nárok na náhradu škody, kterou lze vymáhat samostatně. </w:t>
      </w:r>
    </w:p>
    <w:p w14:paraId="0DD563AA" w14:textId="77777777" w:rsidR="0067704B" w:rsidRDefault="00340F4F" w:rsidP="00BA4F67">
      <w:pPr>
        <w:pStyle w:val="Odstavecseseznamem"/>
        <w:numPr>
          <w:ilvl w:val="0"/>
          <w:numId w:val="18"/>
        </w:numPr>
        <w:spacing w:before="120" w:after="120" w:line="264" w:lineRule="auto"/>
        <w:contextualSpacing w:val="0"/>
        <w:jc w:val="both"/>
        <w:rPr>
          <w:color w:val="000000"/>
          <w:sz w:val="24"/>
          <w:szCs w:val="24"/>
        </w:rPr>
      </w:pPr>
      <w:r>
        <w:rPr>
          <w:color w:val="000000"/>
          <w:sz w:val="24"/>
          <w:szCs w:val="24"/>
        </w:rPr>
        <w:t xml:space="preserve">Zaplacením smluvní pokuty není dotčena povinnost plnit závazky plynoucí z této smlouvy. </w:t>
      </w:r>
    </w:p>
    <w:p w14:paraId="4E5D2595" w14:textId="77777777" w:rsidR="0067704B" w:rsidRDefault="0067704B" w:rsidP="00BA4F67">
      <w:pPr>
        <w:tabs>
          <w:tab w:val="center" w:pos="4536"/>
          <w:tab w:val="right" w:pos="9072"/>
        </w:tabs>
        <w:spacing w:before="120" w:after="120" w:line="264" w:lineRule="auto"/>
        <w:ind w:left="0" w:hanging="2"/>
        <w:rPr>
          <w:color w:val="000000"/>
        </w:rPr>
      </w:pPr>
    </w:p>
    <w:p w14:paraId="03432451" w14:textId="77777777" w:rsidR="00BA4F67" w:rsidRDefault="00BA4F67" w:rsidP="00BA4F67">
      <w:pPr>
        <w:tabs>
          <w:tab w:val="center" w:pos="4536"/>
          <w:tab w:val="right" w:pos="9072"/>
        </w:tabs>
        <w:spacing w:before="120" w:after="120" w:line="264" w:lineRule="auto"/>
        <w:ind w:left="0" w:hanging="2"/>
        <w:rPr>
          <w:color w:val="000000"/>
        </w:rPr>
      </w:pPr>
    </w:p>
    <w:p w14:paraId="13785D8F"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lastRenderedPageBreak/>
        <w:t>VII.</w:t>
      </w:r>
    </w:p>
    <w:p w14:paraId="0BA9FBBD"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Odstoupení od smlouvy</w:t>
      </w:r>
    </w:p>
    <w:p w14:paraId="132B2B66" w14:textId="77777777" w:rsidR="0067704B" w:rsidRDefault="00340F4F" w:rsidP="00BA4F67">
      <w:pPr>
        <w:pStyle w:val="Odstavecseseznamem"/>
        <w:numPr>
          <w:ilvl w:val="0"/>
          <w:numId w:val="19"/>
        </w:numPr>
        <w:spacing w:before="120" w:after="120" w:line="264" w:lineRule="auto"/>
        <w:contextualSpacing w:val="0"/>
        <w:jc w:val="both"/>
        <w:rPr>
          <w:color w:val="000000"/>
          <w:sz w:val="24"/>
          <w:szCs w:val="24"/>
        </w:rPr>
      </w:pPr>
      <w:r>
        <w:rPr>
          <w:color w:val="000000"/>
          <w:sz w:val="24"/>
          <w:szCs w:val="24"/>
        </w:rPr>
        <w:t>Smluvní strany se dohodly, že za podstatné porušení smluvních povinností se považuje:</w:t>
      </w:r>
    </w:p>
    <w:p w14:paraId="7A2CA232" w14:textId="77777777" w:rsidR="0067704B" w:rsidRDefault="00340F4F" w:rsidP="00BA4F67">
      <w:pPr>
        <w:pStyle w:val="Odstavecseseznamem"/>
        <w:numPr>
          <w:ilvl w:val="0"/>
          <w:numId w:val="20"/>
        </w:numPr>
        <w:spacing w:before="120" w:after="120" w:line="264" w:lineRule="auto"/>
        <w:ind w:left="851"/>
        <w:contextualSpacing w:val="0"/>
        <w:jc w:val="both"/>
        <w:rPr>
          <w:color w:val="000000"/>
          <w:sz w:val="24"/>
          <w:szCs w:val="24"/>
        </w:rPr>
      </w:pPr>
      <w:r>
        <w:rPr>
          <w:color w:val="000000"/>
          <w:sz w:val="24"/>
          <w:szCs w:val="24"/>
        </w:rPr>
        <w:t>zhotovitelem</w:t>
      </w:r>
    </w:p>
    <w:p w14:paraId="1D575692" w14:textId="2024FC61" w:rsidR="0067704B" w:rsidRDefault="00340F4F" w:rsidP="00BA4F67">
      <w:pPr>
        <w:pStyle w:val="Odstavecseseznamem"/>
        <w:numPr>
          <w:ilvl w:val="0"/>
          <w:numId w:val="30"/>
        </w:numPr>
        <w:spacing w:before="120" w:after="120" w:line="264" w:lineRule="auto"/>
        <w:ind w:firstLine="454"/>
        <w:contextualSpacing w:val="0"/>
        <w:jc w:val="both"/>
        <w:rPr>
          <w:color w:val="000000"/>
          <w:sz w:val="24"/>
          <w:szCs w:val="24"/>
        </w:rPr>
      </w:pPr>
      <w:r>
        <w:rPr>
          <w:color w:val="000000"/>
          <w:sz w:val="24"/>
          <w:szCs w:val="24"/>
        </w:rPr>
        <w:t>provádění díla v rozporu s projektovou dokumentací a požadavky objednatele</w:t>
      </w:r>
      <w:r w:rsidR="004C3C6A">
        <w:rPr>
          <w:color w:val="000000"/>
          <w:sz w:val="24"/>
          <w:szCs w:val="24"/>
        </w:rPr>
        <w:t>,</w:t>
      </w:r>
    </w:p>
    <w:p w14:paraId="3AA0E300" w14:textId="165A5E51" w:rsidR="0067704B" w:rsidRDefault="00340F4F" w:rsidP="00BA4F67">
      <w:pPr>
        <w:pStyle w:val="Odstavecseseznamem"/>
        <w:numPr>
          <w:ilvl w:val="0"/>
          <w:numId w:val="30"/>
        </w:numPr>
        <w:spacing w:before="120" w:after="120" w:line="264" w:lineRule="auto"/>
        <w:ind w:firstLine="454"/>
        <w:contextualSpacing w:val="0"/>
        <w:jc w:val="both"/>
        <w:rPr>
          <w:color w:val="000000"/>
          <w:sz w:val="24"/>
          <w:szCs w:val="24"/>
        </w:rPr>
      </w:pPr>
      <w:r>
        <w:rPr>
          <w:color w:val="000000"/>
          <w:sz w:val="24"/>
          <w:szCs w:val="24"/>
        </w:rPr>
        <w:t xml:space="preserve">překročení termínů zhotovení díla, uvedených v čl. IV </w:t>
      </w:r>
      <w:r w:rsidR="004C3C6A">
        <w:rPr>
          <w:color w:val="000000"/>
          <w:sz w:val="24"/>
          <w:szCs w:val="24"/>
        </w:rPr>
        <w:t xml:space="preserve">této smlouvy </w:t>
      </w:r>
      <w:r>
        <w:rPr>
          <w:color w:val="000000"/>
          <w:sz w:val="24"/>
          <w:szCs w:val="24"/>
        </w:rPr>
        <w:t>o více jak 30 dnů</w:t>
      </w:r>
      <w:r w:rsidR="004C3C6A">
        <w:rPr>
          <w:color w:val="000000"/>
          <w:sz w:val="24"/>
          <w:szCs w:val="24"/>
        </w:rPr>
        <w:t>,</w:t>
      </w:r>
    </w:p>
    <w:p w14:paraId="4931472C" w14:textId="77777777" w:rsidR="0067704B" w:rsidRDefault="00340F4F" w:rsidP="00BA4F67">
      <w:pPr>
        <w:pStyle w:val="Odstavecseseznamem"/>
        <w:numPr>
          <w:ilvl w:val="0"/>
          <w:numId w:val="20"/>
        </w:numPr>
        <w:spacing w:before="120" w:after="120" w:line="264" w:lineRule="auto"/>
        <w:ind w:left="851"/>
        <w:contextualSpacing w:val="0"/>
        <w:jc w:val="both"/>
        <w:rPr>
          <w:color w:val="000000"/>
          <w:sz w:val="24"/>
          <w:szCs w:val="24"/>
        </w:rPr>
      </w:pPr>
      <w:r>
        <w:rPr>
          <w:color w:val="000000"/>
          <w:sz w:val="24"/>
          <w:szCs w:val="24"/>
        </w:rPr>
        <w:t>objednatelem</w:t>
      </w:r>
    </w:p>
    <w:p w14:paraId="02844A77" w14:textId="41D4E00A" w:rsidR="0067704B" w:rsidRPr="00BA4F67" w:rsidRDefault="00340F4F" w:rsidP="00BA4F67">
      <w:pPr>
        <w:pStyle w:val="Odstavecseseznamem"/>
        <w:numPr>
          <w:ilvl w:val="0"/>
          <w:numId w:val="31"/>
        </w:numPr>
        <w:spacing w:before="120" w:after="120" w:line="264" w:lineRule="auto"/>
        <w:ind w:left="1418" w:hanging="567"/>
        <w:contextualSpacing w:val="0"/>
        <w:jc w:val="both"/>
        <w:rPr>
          <w:color w:val="000000"/>
          <w:sz w:val="24"/>
          <w:szCs w:val="24"/>
        </w:rPr>
      </w:pPr>
      <w:r w:rsidRPr="00BA4F67">
        <w:rPr>
          <w:color w:val="000000"/>
          <w:sz w:val="24"/>
          <w:szCs w:val="24"/>
        </w:rPr>
        <w:t>neposkytnutí součinnosti objednatelem dle ustanovení této smlouvy, a to ani v dodatečné lhůtě, stanovené zhotovitelem.</w:t>
      </w:r>
    </w:p>
    <w:p w14:paraId="282964CA" w14:textId="10B98ED5" w:rsidR="0067704B" w:rsidRDefault="00340F4F" w:rsidP="00BA4F67">
      <w:pPr>
        <w:pStyle w:val="Odstavecseseznamem"/>
        <w:numPr>
          <w:ilvl w:val="0"/>
          <w:numId w:val="19"/>
        </w:numPr>
        <w:spacing w:before="120" w:after="120" w:line="264" w:lineRule="auto"/>
        <w:contextualSpacing w:val="0"/>
        <w:jc w:val="both"/>
        <w:rPr>
          <w:color w:val="000000"/>
          <w:sz w:val="24"/>
          <w:szCs w:val="24"/>
        </w:rPr>
      </w:pPr>
      <w:r>
        <w:rPr>
          <w:color w:val="000000"/>
          <w:sz w:val="24"/>
          <w:szCs w:val="24"/>
        </w:rPr>
        <w:t>Odstoupí</w:t>
      </w:r>
      <w:r w:rsidR="008E4D63">
        <w:rPr>
          <w:color w:val="000000"/>
          <w:sz w:val="24"/>
          <w:szCs w:val="24"/>
        </w:rPr>
        <w:t>-</w:t>
      </w:r>
      <w:r>
        <w:rPr>
          <w:color w:val="000000"/>
          <w:sz w:val="24"/>
          <w:szCs w:val="24"/>
        </w:rPr>
        <w:t xml:space="preserve">li zhotovitel od smlouvy pro shora uvedená podstatná porušení smluvních povinností ze strany objednatele postup se řídí </w:t>
      </w:r>
      <w:r w:rsidR="00504550">
        <w:rPr>
          <w:color w:val="000000"/>
          <w:sz w:val="24"/>
          <w:szCs w:val="24"/>
        </w:rPr>
        <w:t xml:space="preserve">příslušnými </w:t>
      </w:r>
      <w:r>
        <w:rPr>
          <w:color w:val="000000"/>
          <w:sz w:val="24"/>
          <w:szCs w:val="24"/>
        </w:rPr>
        <w:t>ustanovením</w:t>
      </w:r>
      <w:r w:rsidR="00504550">
        <w:rPr>
          <w:color w:val="000000"/>
          <w:sz w:val="24"/>
          <w:szCs w:val="24"/>
        </w:rPr>
        <w:t>i</w:t>
      </w:r>
      <w:r>
        <w:rPr>
          <w:color w:val="000000"/>
          <w:sz w:val="24"/>
          <w:szCs w:val="24"/>
        </w:rPr>
        <w:t xml:space="preserve"> Občanského zákoníku. Odstoupí-li objednatel od smlouvy pro shora uvedená podstatná porušení smluvních povinností ze strany zhotovitele, postup se řídí </w:t>
      </w:r>
      <w:r w:rsidR="00504550">
        <w:rPr>
          <w:color w:val="000000"/>
          <w:sz w:val="24"/>
          <w:szCs w:val="24"/>
        </w:rPr>
        <w:t xml:space="preserve">příslušnými </w:t>
      </w:r>
      <w:r>
        <w:rPr>
          <w:color w:val="000000"/>
          <w:sz w:val="24"/>
          <w:szCs w:val="24"/>
        </w:rPr>
        <w:t>ustanovením</w:t>
      </w:r>
      <w:r w:rsidR="00504550">
        <w:rPr>
          <w:color w:val="000000"/>
          <w:sz w:val="24"/>
          <w:szCs w:val="24"/>
        </w:rPr>
        <w:t>i</w:t>
      </w:r>
      <w:r>
        <w:rPr>
          <w:color w:val="000000"/>
          <w:sz w:val="24"/>
          <w:szCs w:val="24"/>
        </w:rPr>
        <w:t xml:space="preserve"> Občanského zákoníku.</w:t>
      </w:r>
    </w:p>
    <w:p w14:paraId="570C5DA5" w14:textId="77777777" w:rsidR="0067704B" w:rsidRDefault="00340F4F" w:rsidP="00BA4F67">
      <w:pPr>
        <w:pStyle w:val="Odstavecseseznamem"/>
        <w:numPr>
          <w:ilvl w:val="0"/>
          <w:numId w:val="19"/>
        </w:numPr>
        <w:spacing w:before="120" w:after="120" w:line="264" w:lineRule="auto"/>
        <w:contextualSpacing w:val="0"/>
        <w:jc w:val="both"/>
        <w:rPr>
          <w:color w:val="000000"/>
          <w:sz w:val="24"/>
          <w:szCs w:val="24"/>
        </w:rPr>
      </w:pPr>
      <w:r>
        <w:rPr>
          <w:color w:val="000000"/>
          <w:sz w:val="24"/>
          <w:szCs w:val="24"/>
        </w:rPr>
        <w:t>Případné další nároky na náhradu škody, které vzniknou některé ze smluvních stran na základě porušení smluvních povinností druhé strany, se smluvní strany zavazují uhradit samostatně jen v případě řádného doložení způsobené škody.</w:t>
      </w:r>
    </w:p>
    <w:p w14:paraId="10715FA2" w14:textId="77777777" w:rsidR="0067704B" w:rsidRDefault="00340F4F" w:rsidP="00BA4F67">
      <w:pPr>
        <w:pStyle w:val="Odstavecseseznamem"/>
        <w:numPr>
          <w:ilvl w:val="0"/>
          <w:numId w:val="19"/>
        </w:numPr>
        <w:spacing w:before="120" w:after="120" w:line="264" w:lineRule="auto"/>
        <w:contextualSpacing w:val="0"/>
        <w:jc w:val="both"/>
        <w:rPr>
          <w:color w:val="000000"/>
          <w:sz w:val="24"/>
          <w:szCs w:val="24"/>
        </w:rPr>
      </w:pPr>
      <w:r>
        <w:rPr>
          <w:color w:val="000000"/>
          <w:sz w:val="24"/>
          <w:szCs w:val="24"/>
        </w:rPr>
        <w:t>Objednatel může odstoupit od této smlouvy dále z důvodů uvedených v Občanském zákoníku.</w:t>
      </w:r>
    </w:p>
    <w:p w14:paraId="62157E26" w14:textId="1EA3A459" w:rsidR="0067704B" w:rsidRPr="00BA4F67" w:rsidRDefault="00340F4F" w:rsidP="00BA4F67">
      <w:pPr>
        <w:pStyle w:val="Odstavecseseznamem"/>
        <w:numPr>
          <w:ilvl w:val="0"/>
          <w:numId w:val="19"/>
        </w:numPr>
        <w:spacing w:before="120" w:after="120" w:line="264" w:lineRule="auto"/>
        <w:contextualSpacing w:val="0"/>
        <w:jc w:val="both"/>
        <w:rPr>
          <w:color w:val="000000"/>
          <w:sz w:val="24"/>
          <w:szCs w:val="24"/>
        </w:rPr>
      </w:pPr>
      <w:r>
        <w:rPr>
          <w:color w:val="000000"/>
          <w:sz w:val="24"/>
          <w:szCs w:val="24"/>
        </w:rPr>
        <w:t>Zhotovitel je oprávněn odstoupit od této smlouvy z důvodů uvedených v Občanském. zákoníku.  Mimo to je zhotovitel oprávněn odstoupit od smlouvy i v případě, že objednatel nezaplatí zálohový list (zálohovou fakturu) ani do 60 dnů po lhůtě jeho splatnosti.</w:t>
      </w:r>
      <w:r w:rsidR="004C3C6A">
        <w:rPr>
          <w:color w:val="000000"/>
          <w:sz w:val="24"/>
          <w:szCs w:val="24"/>
        </w:rPr>
        <w:t xml:space="preserve"> </w:t>
      </w:r>
      <w:r w:rsidRPr="00BA4F67">
        <w:rPr>
          <w:color w:val="000000"/>
          <w:sz w:val="24"/>
          <w:szCs w:val="24"/>
        </w:rPr>
        <w:t>Odstoupení je účinné dnem, kdy písemné oznámení o tomto úkonu dojde druhé smluvní straně. Účinky doručení nastanou i tehdy, jestliže adresát přijetí písemnosti odmítne.</w:t>
      </w:r>
    </w:p>
    <w:p w14:paraId="17D0F16E" w14:textId="77777777" w:rsidR="0067704B" w:rsidRDefault="0067704B" w:rsidP="00BA4F67">
      <w:pPr>
        <w:spacing w:before="120" w:after="120" w:line="264" w:lineRule="auto"/>
        <w:ind w:left="1" w:hanging="3"/>
        <w:rPr>
          <w:color w:val="000000"/>
          <w:sz w:val="28"/>
          <w:szCs w:val="28"/>
        </w:rPr>
      </w:pPr>
    </w:p>
    <w:p w14:paraId="45CACD5F"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VIII.</w:t>
      </w:r>
    </w:p>
    <w:p w14:paraId="10358923" w14:textId="0200D74C" w:rsidR="0067704B" w:rsidRDefault="004C3C6A" w:rsidP="00BA4F67">
      <w:pPr>
        <w:spacing w:before="120" w:after="120" w:line="264" w:lineRule="auto"/>
        <w:ind w:left="1" w:hanging="3"/>
        <w:jc w:val="center"/>
        <w:rPr>
          <w:color w:val="000000"/>
          <w:sz w:val="24"/>
          <w:szCs w:val="24"/>
        </w:rPr>
      </w:pPr>
      <w:r>
        <w:rPr>
          <w:b/>
          <w:color w:val="000000"/>
          <w:sz w:val="28"/>
          <w:szCs w:val="28"/>
        </w:rPr>
        <w:t xml:space="preserve">Součinnost </w:t>
      </w:r>
      <w:r w:rsidR="00340F4F">
        <w:rPr>
          <w:b/>
          <w:color w:val="000000"/>
          <w:sz w:val="28"/>
          <w:szCs w:val="28"/>
        </w:rPr>
        <w:t>objednatele</w:t>
      </w:r>
    </w:p>
    <w:p w14:paraId="70DAAC19"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Objednatel je povinen předat zhotoviteli protokolárně pracoviště k montáži technologického zařízení a zajistit proškolení pracovníků z požárních a bezpečnostních předpisů platných v areálu (zápis v montážním deníku). Účast svých pracovníků na školení zajistí zhotovitel.</w:t>
      </w:r>
    </w:p>
    <w:p w14:paraId="1009379E"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Povolení ke svařování na základě požadavků pracovníků objednatele bude vydáno zástupcem objednatele na základě zápisu v montážním deníku uplatněným alespoň s dvoudenním předstihem.</w:t>
      </w:r>
    </w:p>
    <w:p w14:paraId="4CA757AE"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Požadavek na odpojení elektrické instalace v montážní zóně bude projednán v konkrétních případech mezi zástupci zhotovitele a objednatele na základě zápisu v montážním deníku.</w:t>
      </w:r>
    </w:p>
    <w:p w14:paraId="4ADB794A" w14:textId="75502964" w:rsidR="0067704B" w:rsidRDefault="00340F4F" w:rsidP="004C3C6A">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 xml:space="preserve">Při zpracování projektové dokumentace SŘTP, EMI a ASŘTP zajistí objednatel na žádost zhotovitele doplňující podklady během </w:t>
      </w:r>
      <w:r w:rsidR="004C3C6A">
        <w:rPr>
          <w:color w:val="000000"/>
          <w:sz w:val="24"/>
          <w:szCs w:val="24"/>
        </w:rPr>
        <w:t xml:space="preserve">10 </w:t>
      </w:r>
      <w:r>
        <w:rPr>
          <w:color w:val="000000"/>
          <w:sz w:val="24"/>
          <w:szCs w:val="24"/>
        </w:rPr>
        <w:t xml:space="preserve">dnů od uplatnění požadavku, pokud se písemně </w:t>
      </w:r>
      <w:r>
        <w:rPr>
          <w:color w:val="000000"/>
          <w:sz w:val="24"/>
          <w:szCs w:val="24"/>
        </w:rPr>
        <w:lastRenderedPageBreak/>
        <w:t>nedohodnou jinak. Při nezajištění těchto doplňujících podkladů si zhotovitel vyhrazuje právo posunout konečný termín plnění o nezbytnou dobu.</w:t>
      </w:r>
    </w:p>
    <w:p w14:paraId="16277BA0" w14:textId="77777777" w:rsidR="0067704B" w:rsidRPr="004C3C6A" w:rsidRDefault="00340F4F" w:rsidP="00BA4F67">
      <w:pPr>
        <w:pStyle w:val="Odstavecseseznamem"/>
        <w:numPr>
          <w:ilvl w:val="0"/>
          <w:numId w:val="21"/>
        </w:numPr>
        <w:spacing w:before="120" w:after="120" w:line="264" w:lineRule="auto"/>
        <w:contextualSpacing w:val="0"/>
        <w:rPr>
          <w:color w:val="000000"/>
          <w:sz w:val="24"/>
          <w:szCs w:val="24"/>
        </w:rPr>
      </w:pPr>
      <w:r w:rsidRPr="004C3C6A">
        <w:rPr>
          <w:color w:val="000000"/>
          <w:sz w:val="24"/>
          <w:szCs w:val="24"/>
        </w:rPr>
        <w:t>Při zpracování SW vybavení pro řídící a monitorovací systém zajistí objednatel na žádost zhotovitele u technologa akce potřebné podklady pro algoritmizaci technologického procesu a doplňující podklady během pěti pracovních dnů od uplatnění požadavku, pokud se písemně nedohodnou jinak. Při nezajištění těchto doplňujících podkladů si zhotovitel vyhrazuje právo posunout konečný termín plnění o nezbytnou dobu.</w:t>
      </w:r>
    </w:p>
    <w:p w14:paraId="37A5E09F" w14:textId="77777777" w:rsidR="0067704B" w:rsidRDefault="00340F4F" w:rsidP="00BA4F67">
      <w:pPr>
        <w:pStyle w:val="Odstavecseseznamem"/>
        <w:numPr>
          <w:ilvl w:val="0"/>
          <w:numId w:val="21"/>
        </w:numPr>
        <w:spacing w:before="120" w:after="120" w:line="264" w:lineRule="auto"/>
        <w:contextualSpacing w:val="0"/>
      </w:pPr>
      <w:r>
        <w:rPr>
          <w:color w:val="000000"/>
          <w:sz w:val="24"/>
          <w:szCs w:val="24"/>
        </w:rPr>
        <w:t>Objednatel dále zajistí:</w:t>
      </w:r>
    </w:p>
    <w:p w14:paraId="71A6F878" w14:textId="77777777" w:rsidR="0067704B" w:rsidRDefault="00340F4F" w:rsidP="00BA4F67">
      <w:pPr>
        <w:numPr>
          <w:ilvl w:val="0"/>
          <w:numId w:val="3"/>
        </w:numPr>
        <w:spacing w:before="120" w:after="120" w:line="264" w:lineRule="auto"/>
        <w:ind w:left="851" w:hanging="284"/>
        <w:jc w:val="both"/>
        <w:rPr>
          <w:color w:val="000000"/>
          <w:sz w:val="24"/>
          <w:szCs w:val="24"/>
        </w:rPr>
      </w:pPr>
      <w:r>
        <w:rPr>
          <w:color w:val="000000"/>
          <w:sz w:val="24"/>
          <w:szCs w:val="24"/>
        </w:rPr>
        <w:t>obslužný personál pro komplexní zkoušky</w:t>
      </w:r>
    </w:p>
    <w:p w14:paraId="155E47A0" w14:textId="7B4839E8" w:rsidR="0067704B" w:rsidRPr="008E4D63" w:rsidRDefault="00340F4F" w:rsidP="00BA4F67">
      <w:pPr>
        <w:numPr>
          <w:ilvl w:val="0"/>
          <w:numId w:val="3"/>
        </w:numPr>
        <w:spacing w:before="120" w:after="120" w:line="264" w:lineRule="auto"/>
        <w:ind w:left="851" w:hanging="284"/>
        <w:jc w:val="both"/>
        <w:rPr>
          <w:color w:val="000000"/>
          <w:sz w:val="24"/>
          <w:szCs w:val="24"/>
        </w:rPr>
      </w:pPr>
      <w:r>
        <w:rPr>
          <w:color w:val="000000"/>
          <w:sz w:val="24"/>
          <w:szCs w:val="24"/>
        </w:rPr>
        <w:t>uzamykatelnou místnost pro uskladnění techniky a nářadí</w:t>
      </w:r>
    </w:p>
    <w:p w14:paraId="5CEE766D" w14:textId="77777777" w:rsidR="0067704B" w:rsidRDefault="00340F4F" w:rsidP="00BA4F67">
      <w:pPr>
        <w:numPr>
          <w:ilvl w:val="0"/>
          <w:numId w:val="3"/>
        </w:numPr>
        <w:spacing w:before="120" w:after="120" w:line="264" w:lineRule="auto"/>
        <w:ind w:left="851" w:hanging="284"/>
        <w:jc w:val="both"/>
        <w:rPr>
          <w:color w:val="000000"/>
          <w:sz w:val="24"/>
          <w:szCs w:val="24"/>
        </w:rPr>
      </w:pPr>
      <w:r>
        <w:rPr>
          <w:color w:val="000000"/>
          <w:sz w:val="24"/>
          <w:szCs w:val="24"/>
        </w:rPr>
        <w:t xml:space="preserve">demontážní práce ve strojní profesi </w:t>
      </w:r>
    </w:p>
    <w:p w14:paraId="4342215E" w14:textId="77777777" w:rsidR="0067704B" w:rsidRDefault="00340F4F" w:rsidP="00BA4F67">
      <w:pPr>
        <w:numPr>
          <w:ilvl w:val="0"/>
          <w:numId w:val="3"/>
        </w:numPr>
        <w:spacing w:before="120" w:after="120" w:line="264" w:lineRule="auto"/>
        <w:ind w:left="851" w:hanging="284"/>
        <w:jc w:val="both"/>
        <w:rPr>
          <w:color w:val="000000"/>
          <w:sz w:val="24"/>
          <w:szCs w:val="24"/>
        </w:rPr>
      </w:pPr>
      <w:r>
        <w:rPr>
          <w:color w:val="000000"/>
          <w:sz w:val="24"/>
          <w:szCs w:val="24"/>
        </w:rPr>
        <w:t>montážní práce zařízení strojně-technologického zařízení</w:t>
      </w:r>
    </w:p>
    <w:p w14:paraId="5B06F0F5" w14:textId="06E4A41B" w:rsidR="0067704B" w:rsidRDefault="00340F4F" w:rsidP="00BA4F67">
      <w:pPr>
        <w:numPr>
          <w:ilvl w:val="0"/>
          <w:numId w:val="3"/>
        </w:numPr>
        <w:spacing w:before="120" w:after="120" w:line="264" w:lineRule="auto"/>
        <w:ind w:left="851" w:hanging="284"/>
        <w:jc w:val="both"/>
        <w:rPr>
          <w:color w:val="000000"/>
          <w:sz w:val="24"/>
          <w:szCs w:val="24"/>
        </w:rPr>
      </w:pPr>
      <w:r>
        <w:rPr>
          <w:color w:val="000000"/>
          <w:sz w:val="24"/>
          <w:szCs w:val="24"/>
        </w:rPr>
        <w:t xml:space="preserve">strojní úprava na technologickém zařízení pro zařízení </w:t>
      </w:r>
      <w:proofErr w:type="gramStart"/>
      <w:r>
        <w:rPr>
          <w:color w:val="000000"/>
          <w:sz w:val="24"/>
          <w:szCs w:val="24"/>
        </w:rPr>
        <w:t>SŘTP</w:t>
      </w:r>
      <w:r w:rsidR="00BA4F67">
        <w:rPr>
          <w:color w:val="000000"/>
          <w:sz w:val="24"/>
          <w:szCs w:val="24"/>
        </w:rPr>
        <w:t xml:space="preserve"> </w:t>
      </w:r>
      <w:r>
        <w:rPr>
          <w:color w:val="000000"/>
          <w:sz w:val="24"/>
          <w:szCs w:val="24"/>
        </w:rPr>
        <w:t>- podklady</w:t>
      </w:r>
      <w:proofErr w:type="gramEnd"/>
      <w:r>
        <w:rPr>
          <w:color w:val="000000"/>
          <w:sz w:val="24"/>
          <w:szCs w:val="24"/>
        </w:rPr>
        <w:t xml:space="preserve"> budou předány zhotovitelem do 30.</w:t>
      </w:r>
      <w:r w:rsidR="00100AF5">
        <w:rPr>
          <w:color w:val="000000"/>
          <w:sz w:val="24"/>
          <w:szCs w:val="24"/>
        </w:rPr>
        <w:t>10</w:t>
      </w:r>
      <w:r>
        <w:rPr>
          <w:color w:val="000000"/>
          <w:sz w:val="24"/>
          <w:szCs w:val="24"/>
        </w:rPr>
        <w:t>.202</w:t>
      </w:r>
      <w:r w:rsidR="00100AF5">
        <w:rPr>
          <w:color w:val="000000"/>
          <w:sz w:val="24"/>
          <w:szCs w:val="24"/>
        </w:rPr>
        <w:t>4</w:t>
      </w:r>
      <w:r>
        <w:rPr>
          <w:color w:val="000000"/>
          <w:sz w:val="24"/>
          <w:szCs w:val="24"/>
        </w:rPr>
        <w:t>.</w:t>
      </w:r>
    </w:p>
    <w:p w14:paraId="3456D0BB"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Technický dozor je povinen zejména sledovat, zda práce jsou prováděny podle projektu, smluvních podmínek a v souladu s rozhodnutím veřejnoprávních orgánů. Na nedostatky zjištěné v průběhu provádění prací musí neprodleně upozornit zápisem do montážního deníku.</w:t>
      </w:r>
    </w:p>
    <w:p w14:paraId="019254BA"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Objednatel je zodpovědný za to, že řádný průběh montážních prací zhotovitele nebude narušován neoprávněnými zásahy třetích osob.</w:t>
      </w:r>
    </w:p>
    <w:p w14:paraId="65C91F49" w14:textId="77777777" w:rsidR="0067704B" w:rsidRDefault="00340F4F" w:rsidP="00BA4F67">
      <w:pPr>
        <w:pStyle w:val="Odstavecseseznamem"/>
        <w:numPr>
          <w:ilvl w:val="0"/>
          <w:numId w:val="21"/>
        </w:numPr>
        <w:spacing w:before="120" w:after="120" w:line="264" w:lineRule="auto"/>
        <w:contextualSpacing w:val="0"/>
        <w:jc w:val="both"/>
        <w:rPr>
          <w:color w:val="000000"/>
          <w:sz w:val="24"/>
          <w:szCs w:val="24"/>
        </w:rPr>
      </w:pPr>
      <w:r>
        <w:rPr>
          <w:color w:val="000000"/>
          <w:sz w:val="24"/>
          <w:szCs w:val="24"/>
        </w:rPr>
        <w:t>Objednatel je povinen poučit zaměstnance zhotovitele o bezpečnosti práce a upozornit na případná nebezpečí týkající se práce v určitých provozech. Zápis o poučení bude uveden v montážním deníku.</w:t>
      </w:r>
    </w:p>
    <w:p w14:paraId="6FC22ACE" w14:textId="77777777" w:rsidR="0067704B" w:rsidRDefault="0067704B" w:rsidP="00BA4F67">
      <w:pPr>
        <w:spacing w:before="120" w:after="120" w:line="264" w:lineRule="auto"/>
        <w:ind w:left="0" w:hanging="2"/>
        <w:rPr>
          <w:color w:val="000000"/>
          <w:sz w:val="24"/>
          <w:szCs w:val="24"/>
        </w:rPr>
      </w:pPr>
    </w:p>
    <w:p w14:paraId="6882515A"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IX.</w:t>
      </w:r>
    </w:p>
    <w:p w14:paraId="6A77C75A"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Podmínky provedení díla</w:t>
      </w:r>
    </w:p>
    <w:p w14:paraId="1027C9D9" w14:textId="075FE15D"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provede dílo</w:t>
      </w:r>
      <w:r w:rsidR="00952C7B">
        <w:rPr>
          <w:color w:val="000000"/>
          <w:sz w:val="24"/>
          <w:szCs w:val="24"/>
        </w:rPr>
        <w:t xml:space="preserve"> svým jménem,</w:t>
      </w:r>
      <w:r>
        <w:rPr>
          <w:color w:val="000000"/>
          <w:sz w:val="24"/>
          <w:szCs w:val="24"/>
        </w:rPr>
        <w:t xml:space="preserve"> na své náklady a na své nebezpečí. </w:t>
      </w:r>
    </w:p>
    <w:p w14:paraId="617750DD"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 xml:space="preserve">Zhotovitel </w:t>
      </w:r>
      <w:proofErr w:type="gramStart"/>
      <w:r>
        <w:rPr>
          <w:color w:val="000000"/>
          <w:sz w:val="24"/>
          <w:szCs w:val="24"/>
        </w:rPr>
        <w:t>zabezpečí</w:t>
      </w:r>
      <w:proofErr w:type="gramEnd"/>
      <w:r>
        <w:rPr>
          <w:color w:val="000000"/>
          <w:sz w:val="24"/>
          <w:szCs w:val="24"/>
        </w:rPr>
        <w:t xml:space="preserve"> účast všech pracovníků, kteří budou na této akci pracovat při školení o předpisech bezpečnosti práce a vnitropodnikových nařízeních požární ochrany.  Zhotovitel </w:t>
      </w:r>
      <w:proofErr w:type="gramStart"/>
      <w:r>
        <w:rPr>
          <w:color w:val="000000"/>
          <w:sz w:val="24"/>
          <w:szCs w:val="24"/>
        </w:rPr>
        <w:t>zabezpečí</w:t>
      </w:r>
      <w:proofErr w:type="gramEnd"/>
      <w:r>
        <w:rPr>
          <w:color w:val="000000"/>
          <w:sz w:val="24"/>
          <w:szCs w:val="24"/>
        </w:rPr>
        <w:t>, že se jeho pracovníci budou řídit těmito školeními.</w:t>
      </w:r>
    </w:p>
    <w:p w14:paraId="39660F9E"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provede práce zejména podle předané projektové dokumentace, závazného nabídkového rozpočtu, platných předpisů, norem a podmínek sjednaných touto smlouvou o dílo. Jakékoliv změny a doplňky musí být projednány a vzájemně odsouhlaseny v montážním deníku.</w:t>
      </w:r>
    </w:p>
    <w:p w14:paraId="1B71F85E"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 xml:space="preserve">Objednatel je oprávněn kontrolovat provádění díla. Pokud objednatel zjistí, že zhotovitel provádí dílo v rozporu se svými povinnostmi, je objednatel oprávněn dožadovat se toho, aby zhotovitel odstranil vady vzniklé vadným prováděním. Odstranění těchto vad uplatňuje formou zápisu do montážního deníku. </w:t>
      </w:r>
    </w:p>
    <w:p w14:paraId="7E51EB10"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lastRenderedPageBreak/>
        <w:t xml:space="preserve">Zhotovitel je povinen ode dne převzetí staveniště vést montážní deník v rozsahu zrušené </w:t>
      </w:r>
      <w:proofErr w:type="spellStart"/>
      <w:r>
        <w:rPr>
          <w:color w:val="000000"/>
          <w:sz w:val="24"/>
          <w:szCs w:val="24"/>
        </w:rPr>
        <w:t>vyhl</w:t>
      </w:r>
      <w:proofErr w:type="spellEnd"/>
      <w:r>
        <w:rPr>
          <w:color w:val="000000"/>
          <w:sz w:val="24"/>
          <w:szCs w:val="24"/>
        </w:rPr>
        <w:t>. č. 104/1973 Sb., a to i pro subdodavatele. Do deníku se zapisují všechny skutečnosti rozhodné pro plnění předmětu díla, zejména pak:</w:t>
      </w:r>
    </w:p>
    <w:p w14:paraId="27B3B881" w14:textId="49545B51" w:rsidR="0067704B" w:rsidRDefault="00340F4F" w:rsidP="00BA4F67">
      <w:pPr>
        <w:numPr>
          <w:ilvl w:val="0"/>
          <w:numId w:val="32"/>
        </w:numPr>
        <w:tabs>
          <w:tab w:val="clear" w:pos="397"/>
          <w:tab w:val="num" w:pos="851"/>
          <w:tab w:val="left" w:pos="1701"/>
          <w:tab w:val="left" w:pos="4820"/>
        </w:tabs>
        <w:spacing w:before="120" w:after="120" w:line="264" w:lineRule="auto"/>
        <w:ind w:firstLine="170"/>
        <w:jc w:val="both"/>
        <w:rPr>
          <w:color w:val="000000"/>
          <w:sz w:val="24"/>
          <w:szCs w:val="24"/>
        </w:rPr>
      </w:pPr>
      <w:r>
        <w:rPr>
          <w:color w:val="000000"/>
          <w:sz w:val="24"/>
          <w:szCs w:val="24"/>
        </w:rPr>
        <w:t>každodenně průběh realizace díla</w:t>
      </w:r>
      <w:r w:rsidR="00952C7B">
        <w:rPr>
          <w:color w:val="000000"/>
          <w:sz w:val="24"/>
          <w:szCs w:val="24"/>
        </w:rPr>
        <w:t>,</w:t>
      </w:r>
    </w:p>
    <w:p w14:paraId="34B9F1B9" w14:textId="5A98CCDE" w:rsidR="0067704B" w:rsidRDefault="00340F4F" w:rsidP="00BA4F67">
      <w:pPr>
        <w:numPr>
          <w:ilvl w:val="0"/>
          <w:numId w:val="32"/>
        </w:numPr>
        <w:tabs>
          <w:tab w:val="clear" w:pos="397"/>
          <w:tab w:val="num" w:pos="851"/>
          <w:tab w:val="left" w:pos="1701"/>
          <w:tab w:val="left" w:pos="4820"/>
        </w:tabs>
        <w:spacing w:before="120" w:after="120" w:line="264" w:lineRule="auto"/>
        <w:ind w:firstLine="170"/>
        <w:jc w:val="both"/>
        <w:rPr>
          <w:color w:val="000000"/>
          <w:sz w:val="24"/>
          <w:szCs w:val="24"/>
        </w:rPr>
      </w:pPr>
      <w:r>
        <w:rPr>
          <w:color w:val="000000"/>
          <w:sz w:val="24"/>
          <w:szCs w:val="24"/>
        </w:rPr>
        <w:t>všechny skutečnosti rozhodné pro plnění smlouvy</w:t>
      </w:r>
      <w:r w:rsidR="00952C7B">
        <w:rPr>
          <w:color w:val="000000"/>
          <w:sz w:val="24"/>
          <w:szCs w:val="24"/>
        </w:rPr>
        <w:t>,</w:t>
      </w:r>
    </w:p>
    <w:p w14:paraId="5C7B1D46" w14:textId="43B466AC" w:rsidR="0067704B" w:rsidRDefault="00340F4F" w:rsidP="00BA4F67">
      <w:pPr>
        <w:numPr>
          <w:ilvl w:val="0"/>
          <w:numId w:val="32"/>
        </w:numPr>
        <w:tabs>
          <w:tab w:val="clear" w:pos="397"/>
          <w:tab w:val="num" w:pos="851"/>
          <w:tab w:val="left" w:pos="1701"/>
          <w:tab w:val="left" w:pos="4820"/>
        </w:tabs>
        <w:spacing w:before="120" w:after="120" w:line="264" w:lineRule="auto"/>
        <w:ind w:firstLine="170"/>
        <w:jc w:val="both"/>
        <w:rPr>
          <w:color w:val="000000"/>
          <w:sz w:val="24"/>
          <w:szCs w:val="24"/>
        </w:rPr>
      </w:pPr>
      <w:r>
        <w:rPr>
          <w:color w:val="000000"/>
          <w:sz w:val="24"/>
          <w:szCs w:val="24"/>
        </w:rPr>
        <w:t>seznam dokladů a opatření týkajících se díla</w:t>
      </w:r>
      <w:r w:rsidR="00952C7B">
        <w:rPr>
          <w:color w:val="000000"/>
          <w:sz w:val="24"/>
          <w:szCs w:val="24"/>
        </w:rPr>
        <w:t>,</w:t>
      </w:r>
    </w:p>
    <w:p w14:paraId="7A1EE2D0" w14:textId="5BA0D6E8" w:rsidR="0067704B" w:rsidRDefault="00340F4F" w:rsidP="00BA4F67">
      <w:pPr>
        <w:numPr>
          <w:ilvl w:val="0"/>
          <w:numId w:val="32"/>
        </w:numPr>
        <w:tabs>
          <w:tab w:val="clear" w:pos="397"/>
          <w:tab w:val="num" w:pos="851"/>
          <w:tab w:val="left" w:pos="1701"/>
          <w:tab w:val="left" w:pos="4820"/>
        </w:tabs>
        <w:spacing w:before="120" w:after="120" w:line="264" w:lineRule="auto"/>
        <w:ind w:firstLine="170"/>
        <w:jc w:val="both"/>
        <w:rPr>
          <w:color w:val="000000"/>
          <w:sz w:val="24"/>
          <w:szCs w:val="24"/>
        </w:rPr>
      </w:pPr>
      <w:r>
        <w:rPr>
          <w:color w:val="000000"/>
          <w:sz w:val="24"/>
          <w:szCs w:val="24"/>
        </w:rPr>
        <w:t>seznam dokumentace díla, změn a doplňků projektu</w:t>
      </w:r>
      <w:r w:rsidR="00952C7B">
        <w:rPr>
          <w:color w:val="000000"/>
          <w:sz w:val="24"/>
          <w:szCs w:val="24"/>
        </w:rPr>
        <w:t>,</w:t>
      </w:r>
    </w:p>
    <w:p w14:paraId="0DF04458" w14:textId="50290C24" w:rsidR="0067704B" w:rsidRDefault="00340F4F" w:rsidP="00BA4F67">
      <w:pPr>
        <w:numPr>
          <w:ilvl w:val="0"/>
          <w:numId w:val="32"/>
        </w:numPr>
        <w:tabs>
          <w:tab w:val="clear" w:pos="397"/>
          <w:tab w:val="num" w:pos="851"/>
          <w:tab w:val="left" w:pos="1701"/>
          <w:tab w:val="left" w:pos="4820"/>
        </w:tabs>
        <w:spacing w:before="120" w:after="120" w:line="264" w:lineRule="auto"/>
        <w:ind w:firstLine="170"/>
        <w:jc w:val="both"/>
        <w:rPr>
          <w:color w:val="000000"/>
          <w:sz w:val="24"/>
          <w:szCs w:val="24"/>
        </w:rPr>
      </w:pPr>
      <w:r>
        <w:rPr>
          <w:color w:val="000000"/>
          <w:sz w:val="24"/>
          <w:szCs w:val="24"/>
        </w:rPr>
        <w:t>přehled zkoušek všech druhů, včetně kontroly zakrývaných prací</w:t>
      </w:r>
      <w:r w:rsidR="00952C7B">
        <w:rPr>
          <w:color w:val="000000"/>
          <w:sz w:val="24"/>
          <w:szCs w:val="24"/>
        </w:rPr>
        <w:t>.</w:t>
      </w:r>
    </w:p>
    <w:p w14:paraId="557AA455"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Během pracovní doby musí být montážní deník trvale přístupný a bude zhotovitelem předkládán objednateli k podpisu 1x týdně a ihned po provedení zápisu ve věci požadavků na objednatele. K zápisům zhotovitele dá objednatel své stanovisko do 5. pracovních dnů od provedení zápisu, jinak se má za to, že se zápisem souhlasí.</w:t>
      </w:r>
    </w:p>
    <w:p w14:paraId="5CFF2BD7" w14:textId="3489DC2E"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je povinen vést deník víceprací, ve kterém budou vedeny práce prováděné nad rámec této smlouvy. Vícepráce budou před jejich zahájením odsouhlaseny zástupcem objednatele v souladu s čl. III</w:t>
      </w:r>
      <w:r w:rsidR="00952C7B">
        <w:rPr>
          <w:color w:val="000000"/>
          <w:sz w:val="24"/>
          <w:szCs w:val="24"/>
        </w:rPr>
        <w:t xml:space="preserve"> odst. </w:t>
      </w:r>
      <w:r>
        <w:rPr>
          <w:color w:val="000000"/>
          <w:sz w:val="24"/>
          <w:szCs w:val="24"/>
        </w:rPr>
        <w:t>4</w:t>
      </w:r>
      <w:r w:rsidR="00952C7B">
        <w:rPr>
          <w:color w:val="000000"/>
          <w:sz w:val="24"/>
          <w:szCs w:val="24"/>
        </w:rPr>
        <w:t xml:space="preserve"> písm. </w:t>
      </w:r>
      <w:r>
        <w:rPr>
          <w:color w:val="000000"/>
          <w:sz w:val="24"/>
          <w:szCs w:val="24"/>
        </w:rPr>
        <w:t>b</w:t>
      </w:r>
      <w:r w:rsidR="00952C7B">
        <w:rPr>
          <w:color w:val="000000"/>
          <w:sz w:val="24"/>
          <w:szCs w:val="24"/>
        </w:rPr>
        <w:t>)</w:t>
      </w:r>
      <w:r>
        <w:rPr>
          <w:color w:val="000000"/>
          <w:sz w:val="24"/>
          <w:szCs w:val="24"/>
        </w:rPr>
        <w:t xml:space="preserve"> této smlouvy.</w:t>
      </w:r>
    </w:p>
    <w:p w14:paraId="4441C493"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je povinen při provádění díla udržovat pořádek a čistotu a odstraňovat odpady vzniklé při jeho činnosti.</w:t>
      </w:r>
    </w:p>
    <w:p w14:paraId="2A1F23B4"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je povinen dílo provádět v souladu s technickými normami a dle předpisů v elektrotechnice. Pokud zhotovitel zjistí závady v podkladech pro provádění díla, je povinen na ně neprodleně objednatele upozornit.</w:t>
      </w:r>
    </w:p>
    <w:p w14:paraId="07A9843D" w14:textId="0AE3D822"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 xml:space="preserve">Zhotovitel je povinen </w:t>
      </w:r>
      <w:r w:rsidR="00952C7B">
        <w:rPr>
          <w:color w:val="000000"/>
          <w:sz w:val="24"/>
          <w:szCs w:val="24"/>
        </w:rPr>
        <w:t xml:space="preserve">při provádění prací (zhotovení díla) dle této smlouvy </w:t>
      </w:r>
      <w:r>
        <w:rPr>
          <w:color w:val="000000"/>
          <w:sz w:val="24"/>
          <w:szCs w:val="24"/>
        </w:rPr>
        <w:t xml:space="preserve">dodržovat předpisy o zajištění bezpečnosti a ochrany zdraví při práci a protipožární </w:t>
      </w:r>
      <w:proofErr w:type="gramStart"/>
      <w:r>
        <w:rPr>
          <w:color w:val="000000"/>
          <w:sz w:val="24"/>
          <w:szCs w:val="24"/>
        </w:rPr>
        <w:t>předpisy</w:t>
      </w:r>
      <w:r w:rsidR="00952C7B">
        <w:rPr>
          <w:color w:val="000000"/>
          <w:sz w:val="24"/>
          <w:szCs w:val="24"/>
        </w:rPr>
        <w:t>..</w:t>
      </w:r>
      <w:proofErr w:type="gramEnd"/>
      <w:r>
        <w:rPr>
          <w:color w:val="000000"/>
          <w:sz w:val="24"/>
          <w:szCs w:val="24"/>
        </w:rPr>
        <w:t xml:space="preserve"> </w:t>
      </w:r>
    </w:p>
    <w:p w14:paraId="0D42D574"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Zhotovitel odpovídá za veškeré škody na majetku objednatele, případně majetku třetích osob způsobené jeho zaměstnanci a osobami, které se s ním podílejí na realizaci díla. Tuto vyúčtovanou škodu je objednatel oprávněn jednostranně započíst proti odměně za provedení díla.</w:t>
      </w:r>
    </w:p>
    <w:p w14:paraId="58038CF2" w14:textId="21E867A3"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 xml:space="preserve">Zhotovitel před zahájením prací </w:t>
      </w:r>
      <w:proofErr w:type="gramStart"/>
      <w:r>
        <w:rPr>
          <w:color w:val="000000"/>
          <w:sz w:val="24"/>
          <w:szCs w:val="24"/>
        </w:rPr>
        <w:t>předloží</w:t>
      </w:r>
      <w:proofErr w:type="gramEnd"/>
      <w:r>
        <w:rPr>
          <w:color w:val="000000"/>
          <w:sz w:val="24"/>
          <w:szCs w:val="24"/>
        </w:rPr>
        <w:t xml:space="preserve"> objednateli technologické postupy prací</w:t>
      </w:r>
      <w:r w:rsidR="00952C7B">
        <w:rPr>
          <w:color w:val="000000"/>
          <w:sz w:val="24"/>
          <w:szCs w:val="24"/>
        </w:rPr>
        <w:t>,</w:t>
      </w:r>
      <w:r>
        <w:rPr>
          <w:color w:val="000000"/>
          <w:sz w:val="24"/>
          <w:szCs w:val="24"/>
        </w:rPr>
        <w:t xml:space="preserve"> kde je to nutné a výrobní dílenskou dokumentaci.</w:t>
      </w:r>
    </w:p>
    <w:p w14:paraId="1B42F689" w14:textId="77777777"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Dílo se považuje za dokončené, je-li bez vad a nedodělků.</w:t>
      </w:r>
    </w:p>
    <w:p w14:paraId="72F89858" w14:textId="1DA2DD08" w:rsidR="0067704B" w:rsidRDefault="00952C7B"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Vlastníkem z</w:t>
      </w:r>
      <w:r w:rsidR="00340F4F">
        <w:rPr>
          <w:color w:val="000000"/>
          <w:sz w:val="24"/>
          <w:szCs w:val="24"/>
        </w:rPr>
        <w:t>hotovované</w:t>
      </w:r>
      <w:r>
        <w:rPr>
          <w:color w:val="000000"/>
          <w:sz w:val="24"/>
          <w:szCs w:val="24"/>
        </w:rPr>
        <w:t>ho</w:t>
      </w:r>
      <w:r w:rsidR="00340F4F">
        <w:rPr>
          <w:color w:val="000000"/>
          <w:sz w:val="24"/>
          <w:szCs w:val="24"/>
        </w:rPr>
        <w:t xml:space="preserve"> díl</w:t>
      </w:r>
      <w:r>
        <w:rPr>
          <w:color w:val="000000"/>
          <w:sz w:val="24"/>
          <w:szCs w:val="24"/>
        </w:rPr>
        <w:t>a</w:t>
      </w:r>
      <w:r w:rsidR="00340F4F">
        <w:rPr>
          <w:color w:val="000000"/>
          <w:sz w:val="24"/>
          <w:szCs w:val="24"/>
        </w:rPr>
        <w:t xml:space="preserve"> je </w:t>
      </w:r>
      <w:r>
        <w:rPr>
          <w:color w:val="000000"/>
          <w:sz w:val="24"/>
          <w:szCs w:val="24"/>
        </w:rPr>
        <w:t xml:space="preserve">objednatel, a to </w:t>
      </w:r>
      <w:r w:rsidR="00340F4F">
        <w:rPr>
          <w:color w:val="000000"/>
          <w:sz w:val="24"/>
          <w:szCs w:val="24"/>
        </w:rPr>
        <w:t>od samého počátku. Případné škody na zhotovovaném díle do doby převzetí díla nese zhotovitel.</w:t>
      </w:r>
    </w:p>
    <w:p w14:paraId="45F9591C" w14:textId="0C063BE6" w:rsidR="0067704B" w:rsidRDefault="00340F4F" w:rsidP="00BA4F67">
      <w:pPr>
        <w:pStyle w:val="Odstavecseseznamem"/>
        <w:numPr>
          <w:ilvl w:val="0"/>
          <w:numId w:val="22"/>
        </w:numPr>
        <w:spacing w:before="120" w:after="120" w:line="264" w:lineRule="auto"/>
        <w:contextualSpacing w:val="0"/>
        <w:jc w:val="both"/>
        <w:rPr>
          <w:color w:val="000000"/>
          <w:sz w:val="24"/>
          <w:szCs w:val="24"/>
        </w:rPr>
      </w:pPr>
      <w:r>
        <w:rPr>
          <w:color w:val="000000"/>
          <w:sz w:val="24"/>
          <w:szCs w:val="24"/>
        </w:rPr>
        <w:t xml:space="preserve">Objednatel se stává vlastníkem </w:t>
      </w:r>
      <w:r w:rsidR="00952C7B">
        <w:rPr>
          <w:color w:val="000000"/>
          <w:sz w:val="24"/>
          <w:szCs w:val="24"/>
        </w:rPr>
        <w:t xml:space="preserve">zhotovovaného </w:t>
      </w:r>
      <w:r>
        <w:rPr>
          <w:color w:val="000000"/>
          <w:sz w:val="24"/>
          <w:szCs w:val="24"/>
        </w:rPr>
        <w:t>díla i v případě, kdy zhotovitel použil k provedení díla materiál, ke kterému neměl sám vlastnické právo.</w:t>
      </w:r>
    </w:p>
    <w:p w14:paraId="68206F23" w14:textId="77777777" w:rsidR="0067704B" w:rsidRDefault="0067704B" w:rsidP="00BA4F67">
      <w:pPr>
        <w:spacing w:before="120" w:after="120" w:line="264" w:lineRule="auto"/>
        <w:ind w:left="1" w:hanging="3"/>
        <w:rPr>
          <w:color w:val="000000"/>
          <w:sz w:val="28"/>
          <w:szCs w:val="28"/>
        </w:rPr>
      </w:pPr>
    </w:p>
    <w:p w14:paraId="3F547F7C"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X.</w:t>
      </w:r>
    </w:p>
    <w:p w14:paraId="27AB95DC"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Odevzdání a převzetí díla</w:t>
      </w:r>
    </w:p>
    <w:p w14:paraId="7CA0DC47" w14:textId="33DF0A61" w:rsidR="0067704B" w:rsidRDefault="00340F4F" w:rsidP="00BA4F67">
      <w:pPr>
        <w:pStyle w:val="Odstavecseseznamem"/>
        <w:numPr>
          <w:ilvl w:val="0"/>
          <w:numId w:val="23"/>
        </w:numPr>
        <w:spacing w:before="120" w:after="120" w:line="264" w:lineRule="auto"/>
        <w:contextualSpacing w:val="0"/>
        <w:jc w:val="both"/>
        <w:rPr>
          <w:color w:val="000000"/>
          <w:sz w:val="24"/>
          <w:szCs w:val="24"/>
        </w:rPr>
      </w:pPr>
      <w:r>
        <w:rPr>
          <w:color w:val="000000"/>
          <w:sz w:val="24"/>
          <w:szCs w:val="24"/>
        </w:rPr>
        <w:t xml:space="preserve">Zhotovitel dílo </w:t>
      </w:r>
      <w:proofErr w:type="gramStart"/>
      <w:r>
        <w:rPr>
          <w:color w:val="000000"/>
          <w:sz w:val="24"/>
          <w:szCs w:val="24"/>
        </w:rPr>
        <w:t>dokončí</w:t>
      </w:r>
      <w:proofErr w:type="gramEnd"/>
      <w:r>
        <w:rPr>
          <w:color w:val="000000"/>
          <w:sz w:val="24"/>
          <w:szCs w:val="24"/>
        </w:rPr>
        <w:t xml:space="preserve"> a objednatel je převezme</w:t>
      </w:r>
      <w:r w:rsidR="00952C7B">
        <w:rPr>
          <w:color w:val="000000"/>
          <w:sz w:val="24"/>
          <w:szCs w:val="24"/>
        </w:rPr>
        <w:t xml:space="preserve"> zejména</w:t>
      </w:r>
      <w:r>
        <w:rPr>
          <w:color w:val="000000"/>
          <w:sz w:val="24"/>
          <w:szCs w:val="24"/>
        </w:rPr>
        <w:t xml:space="preserve"> dle čl. I</w:t>
      </w:r>
      <w:r w:rsidR="00952C7B">
        <w:rPr>
          <w:color w:val="000000"/>
          <w:sz w:val="24"/>
          <w:szCs w:val="24"/>
        </w:rPr>
        <w:t xml:space="preserve"> odst.</w:t>
      </w:r>
      <w:r>
        <w:rPr>
          <w:color w:val="000000"/>
          <w:sz w:val="24"/>
          <w:szCs w:val="24"/>
        </w:rPr>
        <w:t xml:space="preserve">1 a dalších podmínek </w:t>
      </w:r>
      <w:r w:rsidR="00952C7B">
        <w:rPr>
          <w:color w:val="000000"/>
          <w:sz w:val="24"/>
          <w:szCs w:val="24"/>
        </w:rPr>
        <w:t xml:space="preserve">uvedených v </w:t>
      </w:r>
      <w:r>
        <w:rPr>
          <w:color w:val="000000"/>
          <w:sz w:val="24"/>
          <w:szCs w:val="24"/>
        </w:rPr>
        <w:t>této smlouv</w:t>
      </w:r>
      <w:r w:rsidR="00952C7B">
        <w:rPr>
          <w:color w:val="000000"/>
          <w:sz w:val="24"/>
          <w:szCs w:val="24"/>
        </w:rPr>
        <w:t>ě</w:t>
      </w:r>
      <w:r>
        <w:rPr>
          <w:color w:val="000000"/>
          <w:sz w:val="24"/>
          <w:szCs w:val="24"/>
        </w:rPr>
        <w:t xml:space="preserve">. Odevzdání a převzetí celého díla nebo jeho </w:t>
      </w:r>
      <w:r>
        <w:rPr>
          <w:color w:val="000000"/>
          <w:sz w:val="24"/>
          <w:szCs w:val="24"/>
        </w:rPr>
        <w:lastRenderedPageBreak/>
        <w:t xml:space="preserve">jednotlivých </w:t>
      </w:r>
      <w:r w:rsidR="00952C7B">
        <w:rPr>
          <w:color w:val="000000"/>
          <w:sz w:val="24"/>
          <w:szCs w:val="24"/>
        </w:rPr>
        <w:t xml:space="preserve">částí </w:t>
      </w:r>
      <w:r>
        <w:rPr>
          <w:color w:val="000000"/>
          <w:sz w:val="24"/>
          <w:szCs w:val="24"/>
        </w:rPr>
        <w:t>bude provedeno po dokončení všech prací a úspěšném ukončení komplexních zkoušek na písemnou výzvu zhotovitele</w:t>
      </w:r>
      <w:r w:rsidR="00952C7B">
        <w:rPr>
          <w:color w:val="000000"/>
          <w:sz w:val="24"/>
          <w:szCs w:val="24"/>
        </w:rPr>
        <w:t>, která musí být objednateli doručena</w:t>
      </w:r>
      <w:r>
        <w:rPr>
          <w:color w:val="000000"/>
          <w:sz w:val="24"/>
          <w:szCs w:val="24"/>
        </w:rPr>
        <w:t xml:space="preserve"> minimálně 7 dnů před termínem předání díla.</w:t>
      </w:r>
    </w:p>
    <w:p w14:paraId="422F9B4F" w14:textId="77777777" w:rsidR="0067704B" w:rsidRDefault="00340F4F" w:rsidP="00BA4F67">
      <w:pPr>
        <w:pStyle w:val="Odstavecseseznamem"/>
        <w:numPr>
          <w:ilvl w:val="0"/>
          <w:numId w:val="23"/>
        </w:numPr>
        <w:spacing w:before="120" w:after="120" w:line="264" w:lineRule="auto"/>
        <w:contextualSpacing w:val="0"/>
        <w:jc w:val="both"/>
        <w:rPr>
          <w:color w:val="000000"/>
          <w:sz w:val="24"/>
          <w:szCs w:val="24"/>
        </w:rPr>
      </w:pPr>
      <w:r>
        <w:rPr>
          <w:color w:val="000000"/>
          <w:sz w:val="24"/>
          <w:szCs w:val="24"/>
        </w:rPr>
        <w:t>Objednatel se zavazuje zahájit přejímací řízení do 7 dnů od doručení oznámení o připravenosti díla k předání a převzetí.</w:t>
      </w:r>
    </w:p>
    <w:p w14:paraId="376607EE" w14:textId="75F6998A" w:rsidR="0067704B" w:rsidRDefault="00340F4F" w:rsidP="00BA4F67">
      <w:pPr>
        <w:pStyle w:val="Odstavecseseznamem"/>
        <w:numPr>
          <w:ilvl w:val="0"/>
          <w:numId w:val="23"/>
        </w:numPr>
        <w:spacing w:before="120" w:after="120" w:line="264" w:lineRule="auto"/>
        <w:contextualSpacing w:val="0"/>
        <w:jc w:val="both"/>
        <w:rPr>
          <w:color w:val="000000"/>
          <w:sz w:val="24"/>
          <w:szCs w:val="24"/>
        </w:rPr>
      </w:pPr>
      <w:r>
        <w:rPr>
          <w:color w:val="000000"/>
          <w:sz w:val="24"/>
          <w:szCs w:val="24"/>
        </w:rPr>
        <w:t xml:space="preserve">O převzetí díla sestaví objednatel zápis, jehož obsahem bude zhodnocení kompletnosti a jakosti díla, popis případně zjištěných vad a nedodělků, jakož i způsob a termíny jejich odstranění. Součástí předávacího řízení jsou komplexní zkoušky. Tohoto řízení se zúčastní pověření zástupci obou smluvních stran. Při převzetí díla bude dále specifikováno, za jakých podmínek dochází k převzetí, popřípadě důvody nepřevzetí. </w:t>
      </w:r>
    </w:p>
    <w:p w14:paraId="604B1452" w14:textId="77777777" w:rsidR="0067704B" w:rsidRDefault="00340F4F" w:rsidP="00BA4F67">
      <w:pPr>
        <w:pStyle w:val="Odstavecseseznamem"/>
        <w:numPr>
          <w:ilvl w:val="0"/>
          <w:numId w:val="23"/>
        </w:numPr>
        <w:spacing w:before="120" w:after="120" w:line="264" w:lineRule="auto"/>
        <w:contextualSpacing w:val="0"/>
        <w:jc w:val="both"/>
        <w:rPr>
          <w:color w:val="000000"/>
          <w:sz w:val="24"/>
          <w:szCs w:val="24"/>
        </w:rPr>
      </w:pPr>
      <w:r>
        <w:rPr>
          <w:color w:val="000000"/>
          <w:sz w:val="24"/>
          <w:szCs w:val="24"/>
        </w:rPr>
        <w:t>Zhotovitel předá objednateli k termínu odevzdání a převzetí díla nezbytné doklady, které jsou nutné k provozování díla, a to zejména:</w:t>
      </w:r>
    </w:p>
    <w:p w14:paraId="3B5765FB" w14:textId="26C5093C" w:rsidR="0067704B" w:rsidRDefault="00340F4F" w:rsidP="00BA4F67">
      <w:pPr>
        <w:numPr>
          <w:ilvl w:val="0"/>
          <w:numId w:val="5"/>
        </w:numPr>
        <w:tabs>
          <w:tab w:val="left" w:pos="851"/>
          <w:tab w:val="left" w:pos="4820"/>
        </w:tabs>
        <w:spacing w:before="120" w:after="120" w:line="264" w:lineRule="auto"/>
        <w:ind w:left="567" w:firstLine="0"/>
        <w:jc w:val="both"/>
        <w:rPr>
          <w:color w:val="000000"/>
          <w:sz w:val="24"/>
          <w:szCs w:val="24"/>
        </w:rPr>
      </w:pPr>
      <w:r>
        <w:rPr>
          <w:color w:val="000000"/>
          <w:sz w:val="24"/>
          <w:szCs w:val="24"/>
        </w:rPr>
        <w:t>projektovou dokumentaci, opravenou dle skutečného provedení</w:t>
      </w:r>
      <w:r w:rsidR="00952C7B">
        <w:rPr>
          <w:color w:val="000000"/>
          <w:sz w:val="24"/>
          <w:szCs w:val="24"/>
        </w:rPr>
        <w:t>,</w:t>
      </w:r>
    </w:p>
    <w:p w14:paraId="22F02002" w14:textId="5FA3C07C" w:rsidR="0067704B" w:rsidRDefault="00340F4F" w:rsidP="00BA4F67">
      <w:pPr>
        <w:numPr>
          <w:ilvl w:val="0"/>
          <w:numId w:val="5"/>
        </w:numPr>
        <w:tabs>
          <w:tab w:val="left" w:pos="851"/>
          <w:tab w:val="left" w:pos="4820"/>
        </w:tabs>
        <w:spacing w:before="120" w:after="120" w:line="264" w:lineRule="auto"/>
        <w:ind w:left="567" w:firstLine="0"/>
        <w:jc w:val="both"/>
        <w:rPr>
          <w:color w:val="000000"/>
          <w:sz w:val="24"/>
          <w:szCs w:val="24"/>
        </w:rPr>
      </w:pPr>
      <w:r>
        <w:rPr>
          <w:color w:val="000000"/>
          <w:sz w:val="24"/>
          <w:szCs w:val="24"/>
        </w:rPr>
        <w:t>prohlášení o shodě pro technická zařízení</w:t>
      </w:r>
      <w:r w:rsidR="00952C7B">
        <w:rPr>
          <w:color w:val="000000"/>
          <w:sz w:val="24"/>
          <w:szCs w:val="24"/>
        </w:rPr>
        <w:t>,</w:t>
      </w:r>
    </w:p>
    <w:p w14:paraId="7108ADB0" w14:textId="65FD7648" w:rsidR="0067704B" w:rsidRDefault="00340F4F" w:rsidP="00BA4F67">
      <w:pPr>
        <w:numPr>
          <w:ilvl w:val="0"/>
          <w:numId w:val="5"/>
        </w:numPr>
        <w:tabs>
          <w:tab w:val="left" w:pos="851"/>
          <w:tab w:val="left" w:pos="4820"/>
        </w:tabs>
        <w:spacing w:before="120" w:after="120" w:line="264" w:lineRule="auto"/>
        <w:ind w:left="567" w:firstLine="0"/>
        <w:jc w:val="both"/>
        <w:rPr>
          <w:color w:val="000000"/>
          <w:sz w:val="24"/>
          <w:szCs w:val="24"/>
        </w:rPr>
      </w:pPr>
      <w:r>
        <w:rPr>
          <w:color w:val="000000"/>
          <w:sz w:val="24"/>
          <w:szCs w:val="24"/>
        </w:rPr>
        <w:t>záruční listy kusových dodávek zařízení</w:t>
      </w:r>
      <w:r w:rsidR="00952C7B">
        <w:rPr>
          <w:color w:val="000000"/>
          <w:sz w:val="24"/>
          <w:szCs w:val="24"/>
        </w:rPr>
        <w:t>,</w:t>
      </w:r>
    </w:p>
    <w:p w14:paraId="74FC2548" w14:textId="0748B3D8" w:rsidR="0067704B" w:rsidRDefault="00340F4F" w:rsidP="00BA4F67">
      <w:pPr>
        <w:numPr>
          <w:ilvl w:val="0"/>
          <w:numId w:val="5"/>
        </w:numPr>
        <w:tabs>
          <w:tab w:val="left" w:pos="851"/>
          <w:tab w:val="left" w:pos="4820"/>
        </w:tabs>
        <w:spacing w:before="120" w:after="120" w:line="264" w:lineRule="auto"/>
        <w:ind w:left="567" w:firstLine="0"/>
        <w:jc w:val="both"/>
        <w:rPr>
          <w:color w:val="000000"/>
          <w:sz w:val="24"/>
          <w:szCs w:val="24"/>
        </w:rPr>
      </w:pPr>
      <w:r>
        <w:rPr>
          <w:color w:val="000000"/>
          <w:sz w:val="24"/>
          <w:szCs w:val="24"/>
        </w:rPr>
        <w:t>návod k obsluze a užívání technologického zařízení</w:t>
      </w:r>
      <w:r w:rsidR="00952C7B">
        <w:rPr>
          <w:color w:val="000000"/>
          <w:sz w:val="24"/>
          <w:szCs w:val="24"/>
        </w:rPr>
        <w:t>,</w:t>
      </w:r>
    </w:p>
    <w:p w14:paraId="082F2E2D" w14:textId="5F60A29C" w:rsidR="0067704B" w:rsidRDefault="00340F4F" w:rsidP="00BA4F67">
      <w:pPr>
        <w:pStyle w:val="Odstavecseseznamem"/>
        <w:numPr>
          <w:ilvl w:val="0"/>
          <w:numId w:val="23"/>
        </w:numPr>
        <w:spacing w:before="120" w:line="240" w:lineRule="auto"/>
        <w:jc w:val="both"/>
      </w:pPr>
      <w:r>
        <w:rPr>
          <w:color w:val="000000"/>
          <w:sz w:val="24"/>
          <w:szCs w:val="24"/>
        </w:rPr>
        <w:t>Jakékoliv odchylky od výsledku, určeného touto smlouvou, budou v souladu s</w:t>
      </w:r>
      <w:r w:rsidR="00952C7B">
        <w:rPr>
          <w:color w:val="000000"/>
          <w:sz w:val="24"/>
          <w:szCs w:val="24"/>
        </w:rPr>
        <w:t xml:space="preserve"> příslušnými ustanoveními </w:t>
      </w:r>
      <w:r>
        <w:rPr>
          <w:color w:val="000000"/>
          <w:sz w:val="24"/>
          <w:szCs w:val="24"/>
        </w:rPr>
        <w:t>Občansk</w:t>
      </w:r>
      <w:r w:rsidR="00952C7B">
        <w:rPr>
          <w:color w:val="000000"/>
          <w:sz w:val="24"/>
          <w:szCs w:val="24"/>
        </w:rPr>
        <w:t>ého</w:t>
      </w:r>
      <w:r>
        <w:rPr>
          <w:color w:val="000000"/>
          <w:sz w:val="24"/>
          <w:szCs w:val="24"/>
        </w:rPr>
        <w:t xml:space="preserve"> zákoníku chápány jako vadné plnění. Rovněž vada množství a rozsahu díla – nedodělek budou v každém případě chápány jako vadné plnění.</w:t>
      </w:r>
    </w:p>
    <w:p w14:paraId="7DFE0810" w14:textId="77777777" w:rsidR="00873FA0" w:rsidRDefault="00873FA0" w:rsidP="00BA4F67">
      <w:pPr>
        <w:spacing w:before="120" w:after="120" w:line="264" w:lineRule="auto"/>
        <w:ind w:left="1" w:hanging="3"/>
        <w:rPr>
          <w:color w:val="000000"/>
          <w:sz w:val="28"/>
          <w:szCs w:val="28"/>
        </w:rPr>
      </w:pPr>
    </w:p>
    <w:p w14:paraId="15885104"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XI.</w:t>
      </w:r>
    </w:p>
    <w:p w14:paraId="2998BC07"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Ostatní ujednání</w:t>
      </w:r>
    </w:p>
    <w:p w14:paraId="63722D83" w14:textId="77777777" w:rsidR="0067704B" w:rsidRDefault="00340F4F" w:rsidP="00BA4F67">
      <w:pPr>
        <w:pStyle w:val="Odstavecseseznamem"/>
        <w:numPr>
          <w:ilvl w:val="0"/>
          <w:numId w:val="24"/>
        </w:numPr>
        <w:spacing w:before="120" w:after="120" w:line="264" w:lineRule="auto"/>
        <w:contextualSpacing w:val="0"/>
        <w:rPr>
          <w:color w:val="000000"/>
          <w:sz w:val="24"/>
          <w:szCs w:val="24"/>
        </w:rPr>
      </w:pPr>
      <w:r>
        <w:rPr>
          <w:color w:val="000000"/>
          <w:sz w:val="24"/>
          <w:szCs w:val="24"/>
        </w:rPr>
        <w:t>Zhotovitel se zavazuje:</w:t>
      </w:r>
    </w:p>
    <w:p w14:paraId="2E48D3AE" w14:textId="4FBAAAAA"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informovat objednatele o plnění této smlouvy do 3 dnů po vyzvání a neprodleně o všech případných změnách</w:t>
      </w:r>
      <w:r w:rsidR="00504550">
        <w:rPr>
          <w:color w:val="000000"/>
          <w:sz w:val="24"/>
          <w:szCs w:val="24"/>
        </w:rPr>
        <w:t>,</w:t>
      </w:r>
      <w:r>
        <w:rPr>
          <w:color w:val="000000"/>
          <w:sz w:val="24"/>
          <w:szCs w:val="24"/>
        </w:rPr>
        <w:t xml:space="preserve"> </w:t>
      </w:r>
    </w:p>
    <w:p w14:paraId="3AED92ED" w14:textId="287C23FC"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dodržovat bezpečnostní a požární předpisy platné v areálu objednatele</w:t>
      </w:r>
      <w:r w:rsidR="00504550">
        <w:rPr>
          <w:color w:val="000000"/>
          <w:sz w:val="24"/>
          <w:szCs w:val="24"/>
        </w:rPr>
        <w:t>,</w:t>
      </w:r>
    </w:p>
    <w:p w14:paraId="472A6A56" w14:textId="79050FFB"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dodržovat normy a předpisy v oblasti životního prostředí</w:t>
      </w:r>
      <w:r w:rsidR="00504550">
        <w:rPr>
          <w:color w:val="000000"/>
          <w:sz w:val="24"/>
          <w:szCs w:val="24"/>
        </w:rPr>
        <w:t>,</w:t>
      </w:r>
    </w:p>
    <w:p w14:paraId="413E2FB9" w14:textId="1F5F1B12"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odpovídat za řádný stav zaměstnanců při výkonu činnosti pro objednatele, nebo jeho zařízení</w:t>
      </w:r>
      <w:r w:rsidR="00504550">
        <w:rPr>
          <w:color w:val="000000"/>
          <w:sz w:val="24"/>
          <w:szCs w:val="24"/>
        </w:rPr>
        <w:t>,</w:t>
      </w:r>
    </w:p>
    <w:p w14:paraId="09B994D1" w14:textId="78A7D6C5"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předat na požádání doklady o způsobilosti pracovníků k výkonu prací</w:t>
      </w:r>
      <w:r w:rsidR="00504550">
        <w:rPr>
          <w:color w:val="000000"/>
          <w:sz w:val="24"/>
          <w:szCs w:val="24"/>
        </w:rPr>
        <w:t>,</w:t>
      </w:r>
    </w:p>
    <w:p w14:paraId="2F8EC9C7" w14:textId="3750E09D"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registrovat, evidovat a vykazovat pracovní úrazy vzniklé v prostorách objednatele, oznámit vznik úrazu objednateli a vždy jej přizvat k šetření úrazu</w:t>
      </w:r>
      <w:r w:rsidR="00504550">
        <w:rPr>
          <w:color w:val="000000"/>
          <w:sz w:val="24"/>
          <w:szCs w:val="24"/>
        </w:rPr>
        <w:t>,</w:t>
      </w:r>
    </w:p>
    <w:p w14:paraId="13DFA572" w14:textId="3996C05C"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dílo provádět v souladu s technickými normami a předpisy pro elektrotechniku</w:t>
      </w:r>
      <w:r w:rsidR="00504550">
        <w:rPr>
          <w:color w:val="000000"/>
          <w:sz w:val="24"/>
          <w:szCs w:val="24"/>
        </w:rPr>
        <w:t>,</w:t>
      </w:r>
    </w:p>
    <w:p w14:paraId="05DACB34" w14:textId="77777777"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pracovníci zhotovitele i jeho subdodavatelů jsou povinni řídit se příkazem jednatele společnosti a směrnicí pro ostrahu majetku a službu závodní stráže a to zejména:</w:t>
      </w:r>
    </w:p>
    <w:p w14:paraId="35B233A0" w14:textId="04C58F15" w:rsidR="0067704B" w:rsidRPr="00BA4F67" w:rsidRDefault="00340F4F" w:rsidP="00BA4F67">
      <w:pPr>
        <w:pStyle w:val="Odstavecseseznamem"/>
        <w:numPr>
          <w:ilvl w:val="0"/>
          <w:numId w:val="33"/>
        </w:numPr>
        <w:spacing w:before="120" w:after="120" w:line="264" w:lineRule="auto"/>
        <w:ind w:left="1276" w:hanging="283"/>
        <w:contextualSpacing w:val="0"/>
        <w:jc w:val="both"/>
        <w:rPr>
          <w:color w:val="000000"/>
          <w:sz w:val="24"/>
          <w:szCs w:val="24"/>
        </w:rPr>
      </w:pPr>
      <w:r w:rsidRPr="00BA4F67">
        <w:rPr>
          <w:color w:val="000000"/>
          <w:sz w:val="24"/>
          <w:szCs w:val="24"/>
        </w:rPr>
        <w:t>na vrátnici bude uložen jmenný seznam pracovníků zhotovitele a jeho subdodavatelů pro kontrolu pohybu těchto pracovníků po areálu</w:t>
      </w:r>
      <w:r w:rsidR="00504550">
        <w:rPr>
          <w:color w:val="000000"/>
          <w:sz w:val="24"/>
          <w:szCs w:val="24"/>
        </w:rPr>
        <w:t>,</w:t>
      </w:r>
    </w:p>
    <w:p w14:paraId="107361A3" w14:textId="0832A262" w:rsidR="0067704B" w:rsidRPr="00BA4F67" w:rsidRDefault="00340F4F" w:rsidP="00BA4F67">
      <w:pPr>
        <w:pStyle w:val="Odstavecseseznamem"/>
        <w:numPr>
          <w:ilvl w:val="0"/>
          <w:numId w:val="33"/>
        </w:numPr>
        <w:spacing w:before="120" w:after="120" w:line="264" w:lineRule="auto"/>
        <w:ind w:left="1276" w:hanging="283"/>
        <w:contextualSpacing w:val="0"/>
        <w:jc w:val="both"/>
        <w:rPr>
          <w:color w:val="000000"/>
          <w:sz w:val="24"/>
          <w:szCs w:val="24"/>
        </w:rPr>
      </w:pPr>
      <w:r w:rsidRPr="00BA4F67">
        <w:rPr>
          <w:color w:val="000000"/>
          <w:sz w:val="24"/>
          <w:szCs w:val="24"/>
        </w:rPr>
        <w:lastRenderedPageBreak/>
        <w:t xml:space="preserve">zhotovitel </w:t>
      </w:r>
      <w:proofErr w:type="gramStart"/>
      <w:r w:rsidRPr="00BA4F67">
        <w:rPr>
          <w:color w:val="000000"/>
          <w:sz w:val="24"/>
          <w:szCs w:val="24"/>
        </w:rPr>
        <w:t>předloží</w:t>
      </w:r>
      <w:proofErr w:type="gramEnd"/>
      <w:r w:rsidRPr="00BA4F67">
        <w:rPr>
          <w:color w:val="000000"/>
          <w:sz w:val="24"/>
          <w:szCs w:val="24"/>
        </w:rPr>
        <w:t xml:space="preserve"> objednateli seznam vozidel, která budou parkovat v areálu objednatele. Tento seznam bude uložen na vrátnici a řidiči těchto vozidel se musí na vrátnici ohlásit při vjezdu i výjezdu</w:t>
      </w:r>
      <w:r w:rsidR="00504550">
        <w:rPr>
          <w:color w:val="000000"/>
          <w:sz w:val="24"/>
          <w:szCs w:val="24"/>
        </w:rPr>
        <w:t>,</w:t>
      </w:r>
      <w:r w:rsidRPr="00BA4F67">
        <w:rPr>
          <w:color w:val="000000"/>
          <w:sz w:val="24"/>
          <w:szCs w:val="24"/>
        </w:rPr>
        <w:t xml:space="preserve"> </w:t>
      </w:r>
    </w:p>
    <w:p w14:paraId="35755BE5" w14:textId="10250C60"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zhotovitel a jeho subdodavatelé jsou povinni ukládat demontovaný materiál a materiál zhotovitele tak, aby nebyl zamezen případný průjezd např. požárních vozidel nebo vozidel záchranné lékařské pohotovosti</w:t>
      </w:r>
      <w:r w:rsidR="00504550">
        <w:rPr>
          <w:color w:val="000000"/>
          <w:sz w:val="24"/>
          <w:szCs w:val="24"/>
        </w:rPr>
        <w:t>,</w:t>
      </w:r>
    </w:p>
    <w:p w14:paraId="72532413" w14:textId="70B7695D" w:rsidR="0067704B" w:rsidRDefault="00340F4F" w:rsidP="00BA4F67">
      <w:pPr>
        <w:pStyle w:val="Odstavecseseznamem"/>
        <w:numPr>
          <w:ilvl w:val="0"/>
          <w:numId w:val="27"/>
        </w:numPr>
        <w:spacing w:before="120" w:after="120" w:line="264" w:lineRule="auto"/>
        <w:ind w:left="851"/>
        <w:contextualSpacing w:val="0"/>
        <w:jc w:val="both"/>
        <w:rPr>
          <w:color w:val="000000"/>
          <w:sz w:val="24"/>
          <w:szCs w:val="24"/>
        </w:rPr>
      </w:pPr>
      <w:r>
        <w:rPr>
          <w:color w:val="000000"/>
          <w:sz w:val="24"/>
          <w:szCs w:val="24"/>
        </w:rPr>
        <w:t>vyklidit staveniště po předání a převzetí díla. Na staveništi může ponechat pouze minimální prostředky pro odstranění případných drobných vad a nedodělků</w:t>
      </w:r>
      <w:r w:rsidR="00504550">
        <w:rPr>
          <w:color w:val="000000"/>
          <w:sz w:val="24"/>
          <w:szCs w:val="24"/>
        </w:rPr>
        <w:t>,</w:t>
      </w:r>
    </w:p>
    <w:p w14:paraId="7A9BDC78" w14:textId="619E7E5F" w:rsidR="0067704B" w:rsidRDefault="00340F4F" w:rsidP="00BA4F67">
      <w:pPr>
        <w:pStyle w:val="Odstavecseseznamem"/>
        <w:numPr>
          <w:ilvl w:val="0"/>
          <w:numId w:val="24"/>
        </w:numPr>
        <w:spacing w:before="120" w:after="120" w:line="264" w:lineRule="auto"/>
        <w:contextualSpacing w:val="0"/>
        <w:jc w:val="both"/>
        <w:rPr>
          <w:color w:val="000000"/>
          <w:sz w:val="24"/>
          <w:szCs w:val="24"/>
        </w:rPr>
      </w:pPr>
      <w:r>
        <w:rPr>
          <w:color w:val="000000"/>
          <w:sz w:val="24"/>
          <w:szCs w:val="24"/>
        </w:rPr>
        <w:t xml:space="preserve">Každá ze smluvních stran se zavazuje, že informace, které </w:t>
      </w:r>
      <w:r w:rsidR="00504550">
        <w:rPr>
          <w:color w:val="000000"/>
          <w:sz w:val="24"/>
          <w:szCs w:val="24"/>
        </w:rPr>
        <w:t xml:space="preserve">jsou předmětem práv k duševnímu či průmyslovému vlastnictví, případně </w:t>
      </w:r>
      <w:r>
        <w:rPr>
          <w:color w:val="000000"/>
          <w:sz w:val="24"/>
          <w:szCs w:val="24"/>
        </w:rPr>
        <w:t>k</w:t>
      </w:r>
      <w:r w:rsidR="00504550">
        <w:rPr>
          <w:color w:val="000000"/>
          <w:sz w:val="24"/>
          <w:szCs w:val="24"/>
        </w:rPr>
        <w:t xml:space="preserve"> jiným obdobně chráněným </w:t>
      </w:r>
      <w:r>
        <w:rPr>
          <w:color w:val="000000"/>
          <w:sz w:val="24"/>
          <w:szCs w:val="24"/>
        </w:rPr>
        <w:t>výsledkům řešení druhé strany, neposkytne bez písemného souhlasu</w:t>
      </w:r>
      <w:r w:rsidR="00504550">
        <w:rPr>
          <w:color w:val="000000"/>
          <w:sz w:val="24"/>
          <w:szCs w:val="24"/>
        </w:rPr>
        <w:t xml:space="preserve"> druhé smluvní strany</w:t>
      </w:r>
      <w:r>
        <w:rPr>
          <w:color w:val="000000"/>
          <w:sz w:val="24"/>
          <w:szCs w:val="24"/>
        </w:rPr>
        <w:t xml:space="preserve"> třetí straně ani je nebude sama využívat nad rámec této smlouvy.</w:t>
      </w:r>
    </w:p>
    <w:p w14:paraId="4865D344" w14:textId="5875B6EB" w:rsidR="0067704B" w:rsidRDefault="005D1CB9" w:rsidP="00BA4F67">
      <w:pPr>
        <w:pStyle w:val="Odstavecseseznamem"/>
        <w:numPr>
          <w:ilvl w:val="0"/>
          <w:numId w:val="24"/>
        </w:numPr>
        <w:spacing w:before="120" w:after="120" w:line="264" w:lineRule="auto"/>
        <w:contextualSpacing w:val="0"/>
        <w:jc w:val="both"/>
        <w:rPr>
          <w:color w:val="000000"/>
          <w:sz w:val="24"/>
          <w:szCs w:val="24"/>
        </w:rPr>
      </w:pPr>
      <w:r>
        <w:rPr>
          <w:color w:val="000000"/>
          <w:sz w:val="24"/>
          <w:szCs w:val="24"/>
        </w:rPr>
        <w:t>P</w:t>
      </w:r>
      <w:r w:rsidR="00340F4F">
        <w:rPr>
          <w:color w:val="000000"/>
          <w:sz w:val="24"/>
          <w:szCs w:val="24"/>
        </w:rPr>
        <w:t xml:space="preserve">ředmět plnění této smlouvy </w:t>
      </w:r>
      <w:r>
        <w:rPr>
          <w:color w:val="000000"/>
          <w:sz w:val="24"/>
          <w:szCs w:val="24"/>
        </w:rPr>
        <w:t xml:space="preserve">je považován za </w:t>
      </w:r>
      <w:r w:rsidR="00340F4F">
        <w:rPr>
          <w:color w:val="000000"/>
          <w:sz w:val="24"/>
          <w:szCs w:val="24"/>
        </w:rPr>
        <w:t>obchodním tajemství</w:t>
      </w:r>
      <w:r>
        <w:rPr>
          <w:color w:val="000000"/>
          <w:sz w:val="24"/>
          <w:szCs w:val="24"/>
        </w:rPr>
        <w:t xml:space="preserve"> ve smyslu ustanovení § 504 Občanského zákoníku</w:t>
      </w:r>
      <w:r w:rsidR="00340F4F">
        <w:rPr>
          <w:color w:val="000000"/>
          <w:sz w:val="24"/>
          <w:szCs w:val="24"/>
        </w:rPr>
        <w:t>.</w:t>
      </w:r>
    </w:p>
    <w:p w14:paraId="4FD2B1E0" w14:textId="77777777" w:rsidR="0067704B" w:rsidRDefault="0067704B" w:rsidP="00BA4F67">
      <w:pPr>
        <w:tabs>
          <w:tab w:val="left" w:pos="1701"/>
          <w:tab w:val="left" w:pos="4820"/>
        </w:tabs>
        <w:spacing w:before="120" w:after="120" w:line="264" w:lineRule="auto"/>
        <w:ind w:left="0" w:hanging="2"/>
        <w:rPr>
          <w:color w:val="000000"/>
          <w:sz w:val="24"/>
          <w:szCs w:val="24"/>
        </w:rPr>
      </w:pPr>
    </w:p>
    <w:p w14:paraId="60FEB4EA" w14:textId="77777777" w:rsidR="0067704B" w:rsidRDefault="00340F4F" w:rsidP="00BA4F67">
      <w:pPr>
        <w:spacing w:before="120" w:after="120" w:line="264" w:lineRule="auto"/>
        <w:ind w:left="6" w:hanging="6"/>
        <w:contextualSpacing/>
        <w:jc w:val="center"/>
        <w:rPr>
          <w:color w:val="000000"/>
          <w:sz w:val="28"/>
          <w:szCs w:val="28"/>
        </w:rPr>
      </w:pPr>
      <w:r>
        <w:rPr>
          <w:b/>
          <w:color w:val="000000"/>
          <w:sz w:val="28"/>
          <w:szCs w:val="28"/>
        </w:rPr>
        <w:t>XII.</w:t>
      </w:r>
    </w:p>
    <w:p w14:paraId="266F6D58"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Vyšší moc</w:t>
      </w:r>
    </w:p>
    <w:p w14:paraId="1BC297DF" w14:textId="058A7B0D" w:rsidR="0067704B" w:rsidRDefault="00340F4F"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 xml:space="preserve">Smluvní </w:t>
      </w:r>
      <w:r w:rsidR="005D1CB9">
        <w:rPr>
          <w:color w:val="000000"/>
          <w:sz w:val="24"/>
          <w:szCs w:val="24"/>
        </w:rPr>
        <w:t xml:space="preserve">strany </w:t>
      </w:r>
      <w:r>
        <w:rPr>
          <w:color w:val="000000"/>
          <w:sz w:val="24"/>
          <w:szCs w:val="24"/>
        </w:rPr>
        <w:t>jsou zproštěn</w:t>
      </w:r>
      <w:r w:rsidR="005D1CB9">
        <w:rPr>
          <w:color w:val="000000"/>
          <w:sz w:val="24"/>
          <w:szCs w:val="24"/>
        </w:rPr>
        <w:t>y</w:t>
      </w:r>
      <w:r>
        <w:rPr>
          <w:color w:val="000000"/>
          <w:sz w:val="24"/>
          <w:szCs w:val="24"/>
        </w:rPr>
        <w:t xml:space="preserve"> odpovědnosti za částečné nebo úplné nesplnění smluvních povinností dle této smlouvy v případě, že toto neplnění </w:t>
      </w:r>
      <w:r w:rsidR="005D1CB9">
        <w:rPr>
          <w:color w:val="000000"/>
          <w:sz w:val="24"/>
          <w:szCs w:val="24"/>
        </w:rPr>
        <w:t xml:space="preserve">nastalo </w:t>
      </w:r>
      <w:r>
        <w:rPr>
          <w:color w:val="000000"/>
          <w:sz w:val="24"/>
          <w:szCs w:val="24"/>
        </w:rPr>
        <w:t>v důsledku vyšší moci.</w:t>
      </w:r>
    </w:p>
    <w:p w14:paraId="73436409" w14:textId="50D7BA6E" w:rsidR="0067704B" w:rsidRPr="005D1CB9" w:rsidRDefault="00340F4F"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T</w:t>
      </w:r>
      <w:r w:rsidR="005D1CB9">
        <w:rPr>
          <w:color w:val="000000"/>
          <w:sz w:val="24"/>
          <w:szCs w:val="24"/>
        </w:rPr>
        <w:t>a smluvní strana</w:t>
      </w:r>
      <w:r>
        <w:rPr>
          <w:color w:val="000000"/>
          <w:sz w:val="24"/>
          <w:szCs w:val="24"/>
        </w:rPr>
        <w:t>, kter</w:t>
      </w:r>
      <w:r w:rsidR="005D1CB9">
        <w:rPr>
          <w:color w:val="000000"/>
          <w:sz w:val="24"/>
          <w:szCs w:val="24"/>
        </w:rPr>
        <w:t>á</w:t>
      </w:r>
      <w:r>
        <w:rPr>
          <w:color w:val="000000"/>
          <w:sz w:val="24"/>
          <w:szCs w:val="24"/>
        </w:rPr>
        <w:t xml:space="preserve"> se odvolává na vyšší moc, je povin</w:t>
      </w:r>
      <w:r w:rsidR="005D1CB9">
        <w:rPr>
          <w:color w:val="000000"/>
          <w:sz w:val="24"/>
          <w:szCs w:val="24"/>
        </w:rPr>
        <w:t>na</w:t>
      </w:r>
      <w:r>
        <w:rPr>
          <w:color w:val="000000"/>
          <w:sz w:val="24"/>
          <w:szCs w:val="24"/>
        </w:rPr>
        <w:t xml:space="preserve"> oznámit druhé </w:t>
      </w:r>
      <w:r w:rsidR="005D1CB9">
        <w:rPr>
          <w:color w:val="000000"/>
          <w:sz w:val="24"/>
          <w:szCs w:val="24"/>
        </w:rPr>
        <w:t xml:space="preserve">smluvní </w:t>
      </w:r>
      <w:r>
        <w:rPr>
          <w:color w:val="000000"/>
          <w:sz w:val="24"/>
          <w:szCs w:val="24"/>
        </w:rPr>
        <w:t xml:space="preserve">straně </w:t>
      </w:r>
      <w:r w:rsidR="005D1CB9">
        <w:rPr>
          <w:color w:val="000000"/>
          <w:sz w:val="24"/>
          <w:szCs w:val="24"/>
        </w:rPr>
        <w:t>bezodkladně</w:t>
      </w:r>
      <w:r>
        <w:rPr>
          <w:color w:val="000000"/>
          <w:sz w:val="24"/>
          <w:szCs w:val="24"/>
        </w:rPr>
        <w:t>, nejpozději však do 5 dnů doporučeným dopisem nebo e-mailem podepsaným zaručeným elektronickým podpisem oprávněnou osobou vznik okolnosti vyšší moci.</w:t>
      </w:r>
      <w:r w:rsidR="005D1CB9">
        <w:rPr>
          <w:color w:val="000000"/>
          <w:sz w:val="24"/>
          <w:szCs w:val="24"/>
        </w:rPr>
        <w:t xml:space="preserve"> </w:t>
      </w:r>
      <w:r w:rsidRPr="005D1CB9">
        <w:rPr>
          <w:color w:val="000000"/>
          <w:sz w:val="24"/>
          <w:szCs w:val="24"/>
        </w:rPr>
        <w:t xml:space="preserve">Tuto zprávu musí </w:t>
      </w:r>
      <w:r w:rsidR="005D1CB9" w:rsidRPr="005D1CB9">
        <w:rPr>
          <w:color w:val="000000"/>
          <w:sz w:val="24"/>
          <w:szCs w:val="24"/>
        </w:rPr>
        <w:t xml:space="preserve">druhá </w:t>
      </w:r>
      <w:r w:rsidRPr="005D1CB9">
        <w:rPr>
          <w:color w:val="000000"/>
          <w:sz w:val="24"/>
          <w:szCs w:val="24"/>
        </w:rPr>
        <w:t xml:space="preserve">smluvní </w:t>
      </w:r>
      <w:r w:rsidR="005D1CB9" w:rsidRPr="005D1CB9">
        <w:rPr>
          <w:color w:val="000000"/>
          <w:sz w:val="24"/>
          <w:szCs w:val="24"/>
        </w:rPr>
        <w:t xml:space="preserve">strana bezodkladně </w:t>
      </w:r>
      <w:r w:rsidRPr="005D1CB9">
        <w:rPr>
          <w:color w:val="000000"/>
          <w:sz w:val="24"/>
          <w:szCs w:val="24"/>
        </w:rPr>
        <w:t>písemně nebo e-mailem podepsaným zaručeným elektronickým podpisem oprávněnou osobou potvrdit.</w:t>
      </w:r>
      <w:r w:rsidR="005D1CB9">
        <w:rPr>
          <w:color w:val="000000"/>
          <w:sz w:val="24"/>
          <w:szCs w:val="24"/>
        </w:rPr>
        <w:t xml:space="preserve"> </w:t>
      </w:r>
      <w:r w:rsidRPr="005D1CB9">
        <w:rPr>
          <w:color w:val="000000"/>
          <w:sz w:val="24"/>
          <w:szCs w:val="24"/>
        </w:rPr>
        <w:t xml:space="preserve">Stejnými prostředky na </w:t>
      </w:r>
      <w:r w:rsidR="005D1CB9">
        <w:rPr>
          <w:color w:val="000000"/>
          <w:sz w:val="24"/>
          <w:szCs w:val="24"/>
        </w:rPr>
        <w:t>bude</w:t>
      </w:r>
      <w:r w:rsidRPr="005D1CB9">
        <w:rPr>
          <w:color w:val="000000"/>
          <w:sz w:val="24"/>
          <w:szCs w:val="24"/>
        </w:rPr>
        <w:t xml:space="preserve"> </w:t>
      </w:r>
      <w:r w:rsidR="005D1CB9" w:rsidRPr="005D1CB9">
        <w:rPr>
          <w:color w:val="000000"/>
          <w:sz w:val="24"/>
          <w:szCs w:val="24"/>
        </w:rPr>
        <w:t>ozn</w:t>
      </w:r>
      <w:r w:rsidR="005D1CB9">
        <w:rPr>
          <w:color w:val="000000"/>
          <w:sz w:val="24"/>
          <w:szCs w:val="24"/>
        </w:rPr>
        <w:t>ámeno</w:t>
      </w:r>
      <w:r w:rsidR="005D1CB9" w:rsidRPr="005D1CB9">
        <w:rPr>
          <w:color w:val="000000"/>
          <w:sz w:val="24"/>
          <w:szCs w:val="24"/>
        </w:rPr>
        <w:t xml:space="preserve"> </w:t>
      </w:r>
      <w:r w:rsidRPr="005D1CB9">
        <w:rPr>
          <w:color w:val="000000"/>
          <w:sz w:val="24"/>
          <w:szCs w:val="24"/>
        </w:rPr>
        <w:t>i ukončení okolnosti vyšší moci.</w:t>
      </w:r>
    </w:p>
    <w:p w14:paraId="7B61AEF8" w14:textId="749965A1" w:rsidR="0067704B" w:rsidRDefault="00340F4F"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 xml:space="preserve">Na požádání smluvní </w:t>
      </w:r>
      <w:r w:rsidR="005D1CB9">
        <w:rPr>
          <w:color w:val="000000"/>
          <w:sz w:val="24"/>
          <w:szCs w:val="24"/>
        </w:rPr>
        <w:t>strany</w:t>
      </w:r>
      <w:r>
        <w:rPr>
          <w:color w:val="000000"/>
          <w:sz w:val="24"/>
          <w:szCs w:val="24"/>
        </w:rPr>
        <w:t xml:space="preserve">, které byly </w:t>
      </w:r>
      <w:r w:rsidR="005D1CB9">
        <w:rPr>
          <w:color w:val="000000"/>
          <w:sz w:val="24"/>
          <w:szCs w:val="24"/>
        </w:rPr>
        <w:t xml:space="preserve">oznámeny </w:t>
      </w:r>
      <w:r>
        <w:rPr>
          <w:color w:val="000000"/>
          <w:sz w:val="24"/>
          <w:szCs w:val="24"/>
        </w:rPr>
        <w:t xml:space="preserve">okolnosti vyšší moci, je druhá </w:t>
      </w:r>
      <w:r w:rsidR="005D1CB9">
        <w:rPr>
          <w:color w:val="000000"/>
          <w:sz w:val="24"/>
          <w:szCs w:val="24"/>
        </w:rPr>
        <w:t xml:space="preserve">smluvní </w:t>
      </w:r>
      <w:r>
        <w:rPr>
          <w:color w:val="000000"/>
          <w:sz w:val="24"/>
          <w:szCs w:val="24"/>
        </w:rPr>
        <w:t xml:space="preserve">strana </w:t>
      </w:r>
      <w:r w:rsidR="005D1CB9">
        <w:rPr>
          <w:color w:val="000000"/>
          <w:sz w:val="24"/>
          <w:szCs w:val="24"/>
        </w:rPr>
        <w:t xml:space="preserve">povinna doložit prokazatelným způsobem její existenci </w:t>
      </w:r>
      <w:r>
        <w:rPr>
          <w:color w:val="000000"/>
          <w:sz w:val="24"/>
          <w:szCs w:val="24"/>
        </w:rPr>
        <w:t>.</w:t>
      </w:r>
    </w:p>
    <w:p w14:paraId="6D824A1D" w14:textId="3ACC5891" w:rsidR="0067704B" w:rsidRDefault="00340F4F"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 xml:space="preserve">Opomene-li smluvní </w:t>
      </w:r>
      <w:r w:rsidR="005D1CB9">
        <w:rPr>
          <w:color w:val="000000"/>
          <w:sz w:val="24"/>
          <w:szCs w:val="24"/>
        </w:rPr>
        <w:t xml:space="preserve">strana druhou smluvní stranu </w:t>
      </w:r>
      <w:r>
        <w:rPr>
          <w:color w:val="000000"/>
          <w:sz w:val="24"/>
          <w:szCs w:val="24"/>
        </w:rPr>
        <w:t xml:space="preserve">o vzniku </w:t>
      </w:r>
      <w:r w:rsidR="005D1CB9">
        <w:rPr>
          <w:color w:val="000000"/>
          <w:sz w:val="24"/>
          <w:szCs w:val="24"/>
        </w:rPr>
        <w:t xml:space="preserve">okolnosti </w:t>
      </w:r>
      <w:r>
        <w:rPr>
          <w:color w:val="000000"/>
          <w:sz w:val="24"/>
          <w:szCs w:val="24"/>
        </w:rPr>
        <w:t xml:space="preserve">vyšší moci vyrozumět,  právo odvolávat se na </w:t>
      </w:r>
      <w:r w:rsidR="005D1CB9">
        <w:rPr>
          <w:color w:val="000000"/>
          <w:sz w:val="24"/>
          <w:szCs w:val="24"/>
        </w:rPr>
        <w:t xml:space="preserve">okolnosti </w:t>
      </w:r>
      <w:r>
        <w:rPr>
          <w:color w:val="000000"/>
          <w:sz w:val="24"/>
          <w:szCs w:val="24"/>
        </w:rPr>
        <w:t>vyšší moci</w:t>
      </w:r>
      <w:r w:rsidR="005D1CB9">
        <w:rPr>
          <w:color w:val="000000"/>
          <w:sz w:val="24"/>
          <w:szCs w:val="24"/>
        </w:rPr>
        <w:t xml:space="preserve"> tímto pozbývá</w:t>
      </w:r>
      <w:r>
        <w:rPr>
          <w:color w:val="000000"/>
          <w:sz w:val="24"/>
          <w:szCs w:val="24"/>
        </w:rPr>
        <w:t>.</w:t>
      </w:r>
    </w:p>
    <w:p w14:paraId="3A623BA3" w14:textId="4659A969" w:rsidR="0067704B" w:rsidRDefault="005D1CB9"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V případě okolnosti</w:t>
      </w:r>
      <w:r w:rsidR="00340F4F">
        <w:rPr>
          <w:color w:val="000000"/>
          <w:sz w:val="24"/>
          <w:szCs w:val="24"/>
        </w:rPr>
        <w:t xml:space="preserve"> vyšší moci se </w:t>
      </w:r>
      <w:r>
        <w:rPr>
          <w:color w:val="000000"/>
          <w:sz w:val="24"/>
          <w:szCs w:val="24"/>
        </w:rPr>
        <w:t xml:space="preserve">přiměřeně </w:t>
      </w:r>
      <w:r w:rsidR="00340F4F">
        <w:rPr>
          <w:color w:val="000000"/>
          <w:sz w:val="24"/>
          <w:szCs w:val="24"/>
        </w:rPr>
        <w:t>prodlužují lhůty pro plnění této smlouvy.</w:t>
      </w:r>
    </w:p>
    <w:p w14:paraId="6596B4DA" w14:textId="0F81DE65" w:rsidR="0067704B" w:rsidRDefault="005D1CB9" w:rsidP="00BA4F67">
      <w:pPr>
        <w:pStyle w:val="Odstavecseseznamem"/>
        <w:numPr>
          <w:ilvl w:val="0"/>
          <w:numId w:val="25"/>
        </w:numPr>
        <w:spacing w:before="120" w:after="120" w:line="264" w:lineRule="auto"/>
        <w:contextualSpacing w:val="0"/>
        <w:jc w:val="both"/>
        <w:rPr>
          <w:color w:val="000000"/>
          <w:sz w:val="24"/>
          <w:szCs w:val="24"/>
        </w:rPr>
      </w:pPr>
      <w:r>
        <w:rPr>
          <w:color w:val="000000"/>
          <w:sz w:val="24"/>
          <w:szCs w:val="24"/>
        </w:rPr>
        <w:t>V</w:t>
      </w:r>
      <w:r w:rsidR="00340F4F">
        <w:rPr>
          <w:color w:val="000000"/>
          <w:sz w:val="24"/>
          <w:szCs w:val="24"/>
        </w:rPr>
        <w:t xml:space="preserve">yšší moci </w:t>
      </w:r>
      <w:r>
        <w:rPr>
          <w:color w:val="000000"/>
          <w:sz w:val="24"/>
          <w:szCs w:val="24"/>
        </w:rPr>
        <w:t>se rozumí</w:t>
      </w:r>
      <w:r w:rsidR="00340F4F">
        <w:rPr>
          <w:color w:val="000000"/>
          <w:sz w:val="24"/>
          <w:szCs w:val="24"/>
        </w:rPr>
        <w:t xml:space="preserve">: válka, mobilizace a jiné </w:t>
      </w:r>
      <w:proofErr w:type="gramStart"/>
      <w:r w:rsidR="00A7533F">
        <w:rPr>
          <w:color w:val="000000"/>
          <w:sz w:val="24"/>
          <w:szCs w:val="24"/>
        </w:rPr>
        <w:t>živelné</w:t>
      </w:r>
      <w:proofErr w:type="gramEnd"/>
      <w:r w:rsidR="00A7533F">
        <w:rPr>
          <w:color w:val="000000"/>
          <w:sz w:val="24"/>
          <w:szCs w:val="24"/>
        </w:rPr>
        <w:t xml:space="preserve"> </w:t>
      </w:r>
      <w:r w:rsidR="00340F4F">
        <w:rPr>
          <w:color w:val="000000"/>
          <w:sz w:val="24"/>
          <w:szCs w:val="24"/>
        </w:rPr>
        <w:t xml:space="preserve">katastrofy, které smluvní strana nemohla předvídat a ani jim zabránit. Nedostatek pracovních sil či materiálu a surovin u </w:t>
      </w:r>
      <w:r w:rsidR="00A7533F">
        <w:rPr>
          <w:color w:val="000000"/>
          <w:sz w:val="24"/>
          <w:szCs w:val="24"/>
        </w:rPr>
        <w:t>zhotovitele</w:t>
      </w:r>
      <w:r w:rsidR="00340F4F">
        <w:rPr>
          <w:color w:val="000000"/>
          <w:sz w:val="24"/>
          <w:szCs w:val="24"/>
        </w:rPr>
        <w:t xml:space="preserve"> se nepovažují za </w:t>
      </w:r>
      <w:r w:rsidR="00A7533F">
        <w:rPr>
          <w:color w:val="000000"/>
          <w:sz w:val="24"/>
          <w:szCs w:val="24"/>
        </w:rPr>
        <w:t xml:space="preserve">okolnost </w:t>
      </w:r>
      <w:r w:rsidR="00340F4F">
        <w:rPr>
          <w:color w:val="000000"/>
          <w:sz w:val="24"/>
          <w:szCs w:val="24"/>
        </w:rPr>
        <w:t>vyšší moci, pokud k nim následkem vyšší moci nedošlo.</w:t>
      </w:r>
    </w:p>
    <w:p w14:paraId="61A50AD3" w14:textId="77777777" w:rsidR="0067704B" w:rsidRDefault="0067704B" w:rsidP="00BA4F67">
      <w:pPr>
        <w:spacing w:before="120" w:after="120" w:line="264" w:lineRule="auto"/>
        <w:ind w:left="1" w:hanging="3"/>
        <w:rPr>
          <w:color w:val="000000"/>
          <w:sz w:val="28"/>
          <w:szCs w:val="28"/>
        </w:rPr>
      </w:pPr>
    </w:p>
    <w:p w14:paraId="139D359E" w14:textId="77777777" w:rsidR="0067704B" w:rsidRDefault="00340F4F" w:rsidP="00BA4F67">
      <w:pPr>
        <w:spacing w:before="120" w:after="120" w:line="264" w:lineRule="auto"/>
        <w:ind w:left="1" w:hanging="3"/>
        <w:jc w:val="center"/>
        <w:rPr>
          <w:color w:val="000000"/>
          <w:sz w:val="28"/>
          <w:szCs w:val="28"/>
        </w:rPr>
      </w:pPr>
      <w:r>
        <w:rPr>
          <w:b/>
          <w:color w:val="000000"/>
          <w:sz w:val="28"/>
          <w:szCs w:val="28"/>
        </w:rPr>
        <w:t>XIII.</w:t>
      </w:r>
    </w:p>
    <w:p w14:paraId="111EB6A2" w14:textId="77777777" w:rsidR="0067704B" w:rsidRDefault="00340F4F" w:rsidP="00BA4F67">
      <w:pPr>
        <w:spacing w:before="120" w:after="120" w:line="264" w:lineRule="auto"/>
        <w:ind w:left="1" w:hanging="3"/>
        <w:jc w:val="center"/>
        <w:rPr>
          <w:color w:val="000000"/>
          <w:sz w:val="24"/>
          <w:szCs w:val="24"/>
        </w:rPr>
      </w:pPr>
      <w:r>
        <w:rPr>
          <w:b/>
          <w:color w:val="000000"/>
          <w:sz w:val="28"/>
          <w:szCs w:val="28"/>
        </w:rPr>
        <w:t>Závěrečná ustanovení</w:t>
      </w:r>
    </w:p>
    <w:p w14:paraId="62511C39" w14:textId="043D9366"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t xml:space="preserve">Smluvní strany shodně prohlašují, že došlo k dohodě o celém </w:t>
      </w:r>
      <w:r w:rsidR="00A7533F">
        <w:rPr>
          <w:color w:val="000000"/>
          <w:sz w:val="24"/>
          <w:szCs w:val="24"/>
        </w:rPr>
        <w:t>obsahu</w:t>
      </w:r>
      <w:r>
        <w:rPr>
          <w:color w:val="000000"/>
          <w:sz w:val="24"/>
          <w:szCs w:val="24"/>
        </w:rPr>
        <w:t xml:space="preserve"> smlouvy.</w:t>
      </w:r>
    </w:p>
    <w:p w14:paraId="5CB49976" w14:textId="494C6734"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lastRenderedPageBreak/>
        <w:t>Tuto smlouvu lze měnit pouze písemnými</w:t>
      </w:r>
      <w:r w:rsidR="00A7533F">
        <w:rPr>
          <w:color w:val="000000"/>
          <w:sz w:val="24"/>
          <w:szCs w:val="24"/>
        </w:rPr>
        <w:t xml:space="preserve"> vzestupně číslovanými</w:t>
      </w:r>
      <w:r>
        <w:rPr>
          <w:color w:val="000000"/>
          <w:sz w:val="24"/>
          <w:szCs w:val="24"/>
        </w:rPr>
        <w:t xml:space="preserve"> dodatky, </w:t>
      </w:r>
      <w:r w:rsidR="00A7533F">
        <w:rPr>
          <w:color w:val="000000"/>
          <w:sz w:val="24"/>
          <w:szCs w:val="24"/>
        </w:rPr>
        <w:t xml:space="preserve">podepsanými </w:t>
      </w:r>
      <w:r>
        <w:rPr>
          <w:color w:val="000000"/>
          <w:sz w:val="24"/>
          <w:szCs w:val="24"/>
        </w:rPr>
        <w:t>oběma smluvními stranami.</w:t>
      </w:r>
    </w:p>
    <w:p w14:paraId="17702D25" w14:textId="132003BF"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t>Záležitosti touto smlouvou výslovně neupravené se řídí příslušnými ustanoveními Občanského zákoníku.</w:t>
      </w:r>
    </w:p>
    <w:p w14:paraId="45809FC9" w14:textId="7D20C730"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t xml:space="preserve">Tato smlouva je vyhotovena ve </w:t>
      </w:r>
      <w:r w:rsidR="00A7533F">
        <w:rPr>
          <w:color w:val="000000"/>
          <w:sz w:val="24"/>
          <w:szCs w:val="24"/>
        </w:rPr>
        <w:t>2</w:t>
      </w:r>
      <w:r>
        <w:rPr>
          <w:color w:val="000000"/>
          <w:sz w:val="24"/>
          <w:szCs w:val="24"/>
        </w:rPr>
        <w:t xml:space="preserve"> vyhotoveních, z nichž 1 </w:t>
      </w:r>
      <w:proofErr w:type="gramStart"/>
      <w:r>
        <w:rPr>
          <w:color w:val="000000"/>
          <w:sz w:val="24"/>
          <w:szCs w:val="24"/>
        </w:rPr>
        <w:t>obdrží</w:t>
      </w:r>
      <w:proofErr w:type="gramEnd"/>
      <w:r>
        <w:rPr>
          <w:color w:val="000000"/>
          <w:sz w:val="24"/>
          <w:szCs w:val="24"/>
        </w:rPr>
        <w:t xml:space="preserve"> zhotovitel a </w:t>
      </w:r>
      <w:r w:rsidR="00A7533F">
        <w:rPr>
          <w:color w:val="000000"/>
          <w:sz w:val="24"/>
          <w:szCs w:val="24"/>
        </w:rPr>
        <w:t>1</w:t>
      </w:r>
      <w:r>
        <w:rPr>
          <w:color w:val="000000"/>
          <w:sz w:val="24"/>
          <w:szCs w:val="24"/>
        </w:rPr>
        <w:t xml:space="preserve"> objednatel.</w:t>
      </w:r>
    </w:p>
    <w:p w14:paraId="727EB676" w14:textId="6D8681CF" w:rsidR="0067704B" w:rsidRDefault="00340F4F" w:rsidP="00BA4F67">
      <w:pPr>
        <w:pStyle w:val="Odstavecseseznamem"/>
        <w:numPr>
          <w:ilvl w:val="0"/>
          <w:numId w:val="26"/>
        </w:numPr>
        <w:spacing w:before="120" w:after="120" w:line="264" w:lineRule="auto"/>
        <w:contextualSpacing w:val="0"/>
        <w:jc w:val="both"/>
      </w:pPr>
      <w:r>
        <w:rPr>
          <w:color w:val="000000"/>
          <w:sz w:val="24"/>
          <w:szCs w:val="24"/>
        </w:rPr>
        <w:t xml:space="preserve">Zhotovitel bere na vědomí, že objednatel je povinným subjektem dle zákona č. 340/2015 Sb., o zvláštních podmínkách účinností některých smluv, uveřejňování těchto smluv a o registru smluv, v platném znění, a že objednatel je povinen tuto </w:t>
      </w:r>
      <w:r w:rsidR="00A7533F">
        <w:rPr>
          <w:color w:val="000000"/>
          <w:sz w:val="24"/>
          <w:szCs w:val="24"/>
        </w:rPr>
        <w:t>s</w:t>
      </w:r>
      <w:r>
        <w:rPr>
          <w:color w:val="000000"/>
          <w:sz w:val="24"/>
          <w:szCs w:val="24"/>
        </w:rPr>
        <w:t>mlouvu uveřejnit v registru smluv podle tohoto zákona.</w:t>
      </w:r>
    </w:p>
    <w:p w14:paraId="3D5DB0A1" w14:textId="59EE48AA" w:rsidR="0067704B" w:rsidRPr="009C2F4E" w:rsidRDefault="00340F4F" w:rsidP="00BA4F67">
      <w:pPr>
        <w:pStyle w:val="Odstavecseseznamem"/>
        <w:numPr>
          <w:ilvl w:val="0"/>
          <w:numId w:val="26"/>
        </w:numPr>
        <w:spacing w:before="120" w:after="120" w:line="264" w:lineRule="auto"/>
        <w:contextualSpacing w:val="0"/>
        <w:jc w:val="both"/>
      </w:pPr>
      <w:r>
        <w:rPr>
          <w:color w:val="000000"/>
          <w:sz w:val="24"/>
          <w:szCs w:val="24"/>
        </w:rPr>
        <w:t xml:space="preserve">Smlouva je uzavřena podpisem obou smluvních stran a nabývá účinnosti dnem jejího uveřejnění v registru smluv. Údaje, podléhající zákonu č. 101/2000 Sb., o ochraně osobních údajů a o změně některých zákonů, ve znění pozdějších předpisů, jakož to část 4 – Cenová nabídka Přílohy této smlouvy (položkový rozpočet), kterou smluvní strany považují za předmět obchodního tajemství, se smluvní strany dohodly vyloučit z povinnosti uveřejnění v registru smluv a budou znečitelněny před samotným uveřejněním smlouvy v registru smluv. Smluvní strany se vzájemně dohodly, že </w:t>
      </w:r>
      <w:r w:rsidR="00A7533F">
        <w:rPr>
          <w:color w:val="000000"/>
          <w:sz w:val="24"/>
          <w:szCs w:val="24"/>
        </w:rPr>
        <w:t xml:space="preserve">k </w:t>
      </w:r>
      <w:r>
        <w:rPr>
          <w:color w:val="000000"/>
          <w:sz w:val="24"/>
          <w:szCs w:val="24"/>
        </w:rPr>
        <w:t>zajištění uveřejnění smlouvy se tímto zavazuje objednatel.</w:t>
      </w:r>
    </w:p>
    <w:p w14:paraId="4E4DF80A" w14:textId="77777777"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t>Podpisem smlouvy zanikají veškerá předchozí ujednání.</w:t>
      </w:r>
    </w:p>
    <w:p w14:paraId="20318987" w14:textId="77777777" w:rsidR="0067704B" w:rsidRDefault="00340F4F" w:rsidP="00BA4F67">
      <w:pPr>
        <w:pStyle w:val="Odstavecseseznamem"/>
        <w:numPr>
          <w:ilvl w:val="0"/>
          <w:numId w:val="26"/>
        </w:numPr>
        <w:spacing w:before="120" w:after="120" w:line="264" w:lineRule="auto"/>
        <w:contextualSpacing w:val="0"/>
        <w:jc w:val="both"/>
        <w:rPr>
          <w:color w:val="000000"/>
          <w:sz w:val="24"/>
          <w:szCs w:val="24"/>
        </w:rPr>
      </w:pPr>
      <w:r>
        <w:rPr>
          <w:color w:val="000000"/>
          <w:sz w:val="24"/>
          <w:szCs w:val="24"/>
        </w:rPr>
        <w:t>Nedílnou součástí smlouvy je závazný nabídkový rozpočet.</w:t>
      </w:r>
    </w:p>
    <w:p w14:paraId="2775B71E" w14:textId="77777777" w:rsidR="0067704B" w:rsidRDefault="0067704B" w:rsidP="00BA4F67">
      <w:pPr>
        <w:spacing w:before="120" w:after="120" w:line="264" w:lineRule="auto"/>
        <w:ind w:left="0" w:hanging="2"/>
        <w:rPr>
          <w:color w:val="000000"/>
          <w:sz w:val="24"/>
          <w:szCs w:val="24"/>
        </w:rPr>
      </w:pPr>
    </w:p>
    <w:p w14:paraId="69FEC0C7" w14:textId="77777777" w:rsidR="0067704B" w:rsidRDefault="0067704B" w:rsidP="00BA4F67">
      <w:pPr>
        <w:spacing w:before="120" w:after="120" w:line="264" w:lineRule="auto"/>
        <w:ind w:left="0" w:hanging="2"/>
        <w:rPr>
          <w:color w:val="000000"/>
          <w:sz w:val="24"/>
          <w:szCs w:val="24"/>
        </w:rPr>
      </w:pPr>
    </w:p>
    <w:p w14:paraId="6D368C0D" w14:textId="77777777" w:rsidR="0067704B" w:rsidRDefault="0067704B" w:rsidP="00BA4F67">
      <w:pPr>
        <w:spacing w:before="120" w:after="120" w:line="264" w:lineRule="auto"/>
        <w:ind w:left="0" w:hanging="2"/>
        <w:rPr>
          <w:color w:val="000000"/>
          <w:sz w:val="24"/>
          <w:szCs w:val="24"/>
        </w:rPr>
      </w:pPr>
    </w:p>
    <w:p w14:paraId="60A7AEEE" w14:textId="77777777" w:rsidR="0067704B" w:rsidRDefault="00340F4F" w:rsidP="00BA4F67">
      <w:pPr>
        <w:spacing w:before="120" w:after="120" w:line="264" w:lineRule="auto"/>
        <w:ind w:left="0" w:hanging="2"/>
        <w:rPr>
          <w:color w:val="000000"/>
          <w:sz w:val="24"/>
          <w:szCs w:val="24"/>
        </w:rPr>
      </w:pPr>
      <w:r>
        <w:rPr>
          <w:color w:val="000000"/>
          <w:sz w:val="24"/>
          <w:szCs w:val="24"/>
        </w:rPr>
        <w:t xml:space="preserve">V Pardubicích dne: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V Praze dne:  </w:t>
      </w:r>
    </w:p>
    <w:p w14:paraId="1BEEC2FF" w14:textId="77777777" w:rsidR="0067704B" w:rsidRDefault="0067704B" w:rsidP="00BA4F67">
      <w:pPr>
        <w:spacing w:before="120" w:after="120" w:line="264" w:lineRule="auto"/>
        <w:ind w:left="0" w:hanging="2"/>
        <w:rPr>
          <w:color w:val="000000"/>
          <w:sz w:val="24"/>
          <w:szCs w:val="24"/>
        </w:rPr>
      </w:pPr>
    </w:p>
    <w:p w14:paraId="31BB5EA5" w14:textId="77777777" w:rsidR="0067704B" w:rsidRDefault="0067704B" w:rsidP="00BA4F67">
      <w:pPr>
        <w:spacing w:before="120" w:after="120" w:line="264" w:lineRule="auto"/>
        <w:ind w:left="0" w:hanging="2"/>
        <w:rPr>
          <w:color w:val="000000"/>
          <w:sz w:val="24"/>
          <w:szCs w:val="24"/>
        </w:rPr>
      </w:pPr>
    </w:p>
    <w:p w14:paraId="7C2AA7A5" w14:textId="77777777" w:rsidR="0067704B" w:rsidRDefault="0067704B" w:rsidP="00BA4F67">
      <w:pPr>
        <w:spacing w:before="120" w:after="120" w:line="264" w:lineRule="auto"/>
        <w:ind w:left="0" w:hanging="2"/>
        <w:rPr>
          <w:color w:val="000000"/>
          <w:sz w:val="24"/>
          <w:szCs w:val="24"/>
        </w:rPr>
      </w:pPr>
    </w:p>
    <w:p w14:paraId="0B6E5EA1" w14:textId="77777777" w:rsidR="0067704B" w:rsidRDefault="0067704B" w:rsidP="00BA4F67">
      <w:pPr>
        <w:spacing w:before="120" w:after="120" w:line="264" w:lineRule="auto"/>
        <w:ind w:left="0" w:hanging="2"/>
        <w:rPr>
          <w:color w:val="000000"/>
          <w:sz w:val="24"/>
          <w:szCs w:val="24"/>
        </w:rPr>
      </w:pPr>
    </w:p>
    <w:p w14:paraId="2430F95E" w14:textId="77777777" w:rsidR="0067704B" w:rsidRDefault="0067704B" w:rsidP="00BA4F67">
      <w:pPr>
        <w:spacing w:before="120" w:after="120" w:line="264" w:lineRule="auto"/>
        <w:ind w:left="0" w:hanging="2"/>
        <w:rPr>
          <w:color w:val="000000"/>
          <w:sz w:val="24"/>
          <w:szCs w:val="24"/>
        </w:rPr>
      </w:pPr>
    </w:p>
    <w:p w14:paraId="05DB4B71" w14:textId="77777777" w:rsidR="0067704B" w:rsidRDefault="0067704B" w:rsidP="00BA4F67">
      <w:pPr>
        <w:spacing w:before="120" w:after="120" w:line="264" w:lineRule="auto"/>
        <w:ind w:left="0" w:hanging="2"/>
        <w:rPr>
          <w:color w:val="000000"/>
          <w:sz w:val="24"/>
          <w:szCs w:val="24"/>
        </w:rPr>
      </w:pPr>
    </w:p>
    <w:p w14:paraId="48E9DBAF" w14:textId="256682F1" w:rsidR="0067704B" w:rsidRDefault="00340F4F" w:rsidP="00BA4F67">
      <w:pPr>
        <w:spacing w:before="120" w:after="120" w:line="264" w:lineRule="auto"/>
        <w:ind w:left="0" w:hanging="2"/>
        <w:rPr>
          <w:color w:val="000000"/>
          <w:sz w:val="24"/>
          <w:szCs w:val="24"/>
        </w:rPr>
      </w:pPr>
      <w:r>
        <w:rPr>
          <w:color w:val="000000"/>
          <w:sz w:val="24"/>
          <w:szCs w:val="24"/>
        </w:rPr>
        <w:t xml:space="preserve">Zhotovitel                                 </w:t>
      </w:r>
      <w:r>
        <w:rPr>
          <w:color w:val="000000"/>
          <w:sz w:val="24"/>
          <w:szCs w:val="24"/>
        </w:rPr>
        <w:tab/>
      </w:r>
      <w:r>
        <w:rPr>
          <w:color w:val="000000"/>
          <w:sz w:val="24"/>
          <w:szCs w:val="24"/>
        </w:rPr>
        <w:tab/>
      </w:r>
      <w:r>
        <w:rPr>
          <w:color w:val="000000"/>
          <w:sz w:val="24"/>
          <w:szCs w:val="24"/>
        </w:rPr>
        <w:tab/>
        <w:t>Objednatel</w:t>
      </w:r>
    </w:p>
    <w:p w14:paraId="4E9D93CD" w14:textId="77777777" w:rsidR="0067704B" w:rsidRDefault="0067704B" w:rsidP="00BA4F67">
      <w:pPr>
        <w:spacing w:before="120" w:after="120" w:line="264" w:lineRule="auto"/>
        <w:ind w:left="0" w:hanging="2"/>
        <w:rPr>
          <w:color w:val="000000"/>
          <w:sz w:val="24"/>
          <w:szCs w:val="24"/>
        </w:rPr>
      </w:pPr>
    </w:p>
    <w:p w14:paraId="0E3C0767" w14:textId="77777777" w:rsidR="0067704B" w:rsidRDefault="0067704B" w:rsidP="00BA4F67">
      <w:pPr>
        <w:spacing w:before="120" w:after="120" w:line="264" w:lineRule="auto"/>
        <w:ind w:left="0" w:hanging="2"/>
        <w:rPr>
          <w:color w:val="000000"/>
          <w:sz w:val="24"/>
          <w:szCs w:val="24"/>
        </w:rPr>
      </w:pPr>
    </w:p>
    <w:p w14:paraId="2FF4AB6C" w14:textId="77777777" w:rsidR="0067704B" w:rsidRDefault="0067704B" w:rsidP="00BA4F67">
      <w:pPr>
        <w:spacing w:before="120" w:after="120" w:line="264" w:lineRule="auto"/>
        <w:ind w:left="0" w:hanging="2"/>
        <w:rPr>
          <w:color w:val="000000"/>
          <w:sz w:val="24"/>
          <w:szCs w:val="24"/>
        </w:rPr>
      </w:pPr>
    </w:p>
    <w:p w14:paraId="58612021" w14:textId="77777777" w:rsidR="0067704B" w:rsidRDefault="0067704B" w:rsidP="00BA4F67">
      <w:pPr>
        <w:spacing w:before="120" w:after="120" w:line="264" w:lineRule="auto"/>
        <w:ind w:left="0" w:hanging="2"/>
        <w:rPr>
          <w:color w:val="000000"/>
          <w:sz w:val="24"/>
          <w:szCs w:val="24"/>
        </w:rPr>
      </w:pPr>
    </w:p>
    <w:p w14:paraId="211A8049" w14:textId="77777777" w:rsidR="0067704B" w:rsidRDefault="00340F4F" w:rsidP="00BA4F67">
      <w:pPr>
        <w:tabs>
          <w:tab w:val="left" w:pos="4253"/>
        </w:tabs>
        <w:spacing w:before="120" w:after="120" w:line="264" w:lineRule="auto"/>
        <w:ind w:left="0" w:hanging="2"/>
        <w:rPr>
          <w:color w:val="000000"/>
          <w:sz w:val="22"/>
          <w:szCs w:val="22"/>
        </w:rPr>
      </w:pPr>
      <w:r>
        <w:rPr>
          <w:color w:val="000000"/>
          <w:sz w:val="22"/>
          <w:szCs w:val="22"/>
        </w:rPr>
        <w:t xml:space="preserve">Ing. Martin </w:t>
      </w:r>
      <w:proofErr w:type="spellStart"/>
      <w:r>
        <w:rPr>
          <w:color w:val="000000"/>
          <w:sz w:val="22"/>
          <w:szCs w:val="22"/>
        </w:rPr>
        <w:t>Koropecký</w:t>
      </w:r>
      <w:proofErr w:type="spellEnd"/>
      <w:r>
        <w:rPr>
          <w:color w:val="000000"/>
          <w:sz w:val="22"/>
          <w:szCs w:val="22"/>
        </w:rPr>
        <w:tab/>
      </w:r>
      <w:r>
        <w:rPr>
          <w:color w:val="000000"/>
          <w:sz w:val="22"/>
          <w:szCs w:val="22"/>
        </w:rPr>
        <w:tab/>
      </w:r>
      <w:r>
        <w:rPr>
          <w:color w:val="000000"/>
          <w:sz w:val="22"/>
          <w:szCs w:val="22"/>
        </w:rPr>
        <w:tab/>
        <w:t>Ing. Jiří Hašek, CSc.</w:t>
      </w:r>
    </w:p>
    <w:p w14:paraId="0571A67B" w14:textId="01EF5D21" w:rsidR="0067704B" w:rsidRPr="00BA4F67" w:rsidRDefault="00340F4F" w:rsidP="00BA4F67">
      <w:pPr>
        <w:spacing w:before="120" w:after="120" w:line="264" w:lineRule="auto"/>
        <w:ind w:left="0" w:hanging="2"/>
        <w:rPr>
          <w:color w:val="000000"/>
          <w:sz w:val="24"/>
          <w:szCs w:val="24"/>
        </w:rPr>
      </w:pPr>
      <w:r>
        <w:rPr>
          <w:sz w:val="22"/>
          <w:szCs w:val="22"/>
        </w:rPr>
        <w:t>j</w:t>
      </w:r>
      <w:r>
        <w:rPr>
          <w:color w:val="000000"/>
          <w:sz w:val="22"/>
          <w:szCs w:val="22"/>
        </w:rPr>
        <w:t>ednatel společnosti</w:t>
      </w:r>
      <w:r>
        <w:rPr>
          <w:color w:val="000000"/>
          <w:sz w:val="22"/>
          <w:szCs w:val="22"/>
        </w:rPr>
        <w:tab/>
        <w:t xml:space="preserve">                </w:t>
      </w:r>
      <w:r>
        <w:rPr>
          <w:color w:val="000000"/>
          <w:sz w:val="22"/>
          <w:szCs w:val="22"/>
        </w:rPr>
        <w:tab/>
      </w:r>
      <w:r>
        <w:rPr>
          <w:color w:val="000000"/>
          <w:sz w:val="22"/>
          <w:szCs w:val="22"/>
        </w:rPr>
        <w:tab/>
      </w:r>
      <w:r>
        <w:rPr>
          <w:color w:val="000000"/>
          <w:sz w:val="22"/>
          <w:szCs w:val="22"/>
        </w:rPr>
        <w:tab/>
        <w:t>ř</w:t>
      </w:r>
      <w:r>
        <w:rPr>
          <w:color w:val="000000"/>
          <w:sz w:val="24"/>
          <w:szCs w:val="24"/>
        </w:rPr>
        <w:t>editel</w:t>
      </w:r>
    </w:p>
    <w:sectPr w:rsidR="0067704B" w:rsidRPr="00BA4F67">
      <w:pgSz w:w="11906" w:h="16838"/>
      <w:pgMar w:top="1417" w:right="1417" w:bottom="1417" w:left="1417" w:header="0" w:footer="0" w:gutter="0"/>
      <w:pgNumType w:start="1"/>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561"/>
    <w:multiLevelType w:val="multilevel"/>
    <w:tmpl w:val="25A8F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D44147"/>
    <w:multiLevelType w:val="multilevel"/>
    <w:tmpl w:val="0930F212"/>
    <w:lvl w:ilvl="0">
      <w:start w:val="1"/>
      <w:numFmt w:val="lowerLetter"/>
      <w:lvlText w:val="%1)"/>
      <w:lvlJc w:val="left"/>
      <w:pPr>
        <w:ind w:left="1128" w:hanging="360"/>
      </w:pPr>
      <w:rPr>
        <w:position w:val="0"/>
        <w:sz w:val="20"/>
        <w:vertAlign w:val="baseline"/>
      </w:rPr>
    </w:lvl>
    <w:lvl w:ilvl="1">
      <w:start w:val="1"/>
      <w:numFmt w:val="upperLetter"/>
      <w:lvlText w:val="%2."/>
      <w:lvlJc w:val="left"/>
      <w:pPr>
        <w:ind w:left="1848" w:hanging="360"/>
      </w:pPr>
      <w:rPr>
        <w:b/>
        <w:position w:val="0"/>
        <w:sz w:val="24"/>
        <w:vertAlign w:val="baseline"/>
      </w:rPr>
    </w:lvl>
    <w:lvl w:ilvl="2">
      <w:start w:val="1"/>
      <w:numFmt w:val="lowerRoman"/>
      <w:lvlText w:val="%3."/>
      <w:lvlJc w:val="right"/>
      <w:pPr>
        <w:ind w:left="2568" w:hanging="180"/>
      </w:pPr>
      <w:rPr>
        <w:position w:val="0"/>
        <w:sz w:val="20"/>
        <w:vertAlign w:val="baseline"/>
      </w:rPr>
    </w:lvl>
    <w:lvl w:ilvl="3">
      <w:start w:val="1"/>
      <w:numFmt w:val="decimal"/>
      <w:lvlText w:val="%4."/>
      <w:lvlJc w:val="left"/>
      <w:pPr>
        <w:ind w:left="3288" w:hanging="360"/>
      </w:pPr>
      <w:rPr>
        <w:position w:val="0"/>
        <w:sz w:val="20"/>
        <w:vertAlign w:val="baseline"/>
      </w:rPr>
    </w:lvl>
    <w:lvl w:ilvl="4">
      <w:start w:val="1"/>
      <w:numFmt w:val="lowerLetter"/>
      <w:lvlText w:val="%5."/>
      <w:lvlJc w:val="left"/>
      <w:pPr>
        <w:ind w:left="4008" w:hanging="360"/>
      </w:pPr>
      <w:rPr>
        <w:position w:val="0"/>
        <w:sz w:val="20"/>
        <w:vertAlign w:val="baseline"/>
      </w:rPr>
    </w:lvl>
    <w:lvl w:ilvl="5">
      <w:start w:val="1"/>
      <w:numFmt w:val="lowerRoman"/>
      <w:lvlText w:val="%6."/>
      <w:lvlJc w:val="right"/>
      <w:pPr>
        <w:ind w:left="4728" w:hanging="180"/>
      </w:pPr>
      <w:rPr>
        <w:position w:val="0"/>
        <w:sz w:val="20"/>
        <w:vertAlign w:val="baseline"/>
      </w:rPr>
    </w:lvl>
    <w:lvl w:ilvl="6">
      <w:start w:val="1"/>
      <w:numFmt w:val="decimal"/>
      <w:lvlText w:val="%7."/>
      <w:lvlJc w:val="left"/>
      <w:pPr>
        <w:ind w:left="5448" w:hanging="360"/>
      </w:pPr>
      <w:rPr>
        <w:position w:val="0"/>
        <w:sz w:val="20"/>
        <w:vertAlign w:val="baseline"/>
      </w:rPr>
    </w:lvl>
    <w:lvl w:ilvl="7">
      <w:start w:val="1"/>
      <w:numFmt w:val="lowerLetter"/>
      <w:lvlText w:val="%8."/>
      <w:lvlJc w:val="left"/>
      <w:pPr>
        <w:ind w:left="6168" w:hanging="360"/>
      </w:pPr>
      <w:rPr>
        <w:position w:val="0"/>
        <w:sz w:val="20"/>
        <w:vertAlign w:val="baseline"/>
      </w:rPr>
    </w:lvl>
    <w:lvl w:ilvl="8">
      <w:start w:val="1"/>
      <w:numFmt w:val="lowerRoman"/>
      <w:lvlText w:val="%9."/>
      <w:lvlJc w:val="right"/>
      <w:pPr>
        <w:ind w:left="6888" w:hanging="180"/>
      </w:pPr>
      <w:rPr>
        <w:position w:val="0"/>
        <w:sz w:val="20"/>
        <w:vertAlign w:val="baseline"/>
      </w:rPr>
    </w:lvl>
  </w:abstractNum>
  <w:abstractNum w:abstractNumId="2" w15:restartNumberingAfterBreak="0">
    <w:nsid w:val="03E87A1C"/>
    <w:multiLevelType w:val="hybridMultilevel"/>
    <w:tmpl w:val="9E8283D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 w15:restartNumberingAfterBreak="0">
    <w:nsid w:val="07F74F7B"/>
    <w:multiLevelType w:val="multilevel"/>
    <w:tmpl w:val="AEE65348"/>
    <w:lvl w:ilvl="0">
      <w:start w:val="1"/>
      <w:numFmt w:val="bullet"/>
      <w:lvlText w:val="●"/>
      <w:lvlJc w:val="left"/>
      <w:pPr>
        <w:ind w:left="360" w:hanging="360"/>
      </w:pPr>
      <w:rPr>
        <w:rFonts w:ascii="Noto Sans Symbols" w:hAnsi="Noto Sans Symbols" w:cs="Noto Sans Symbols"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15:restartNumberingAfterBreak="0">
    <w:nsid w:val="0D2D1CAB"/>
    <w:multiLevelType w:val="multilevel"/>
    <w:tmpl w:val="0DA82952"/>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5" w15:restartNumberingAfterBreak="0">
    <w:nsid w:val="104569F7"/>
    <w:multiLevelType w:val="hybridMultilevel"/>
    <w:tmpl w:val="F566FDD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5773AF5"/>
    <w:multiLevelType w:val="multilevel"/>
    <w:tmpl w:val="FF38B87E"/>
    <w:lvl w:ilvl="0">
      <w:start w:val="1"/>
      <w:numFmt w:val="lowerLetter"/>
      <w:lvlText w:val="%1)"/>
      <w:lvlJc w:val="left"/>
      <w:pPr>
        <w:ind w:left="786"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7" w15:restartNumberingAfterBreak="0">
    <w:nsid w:val="1A277EC3"/>
    <w:multiLevelType w:val="hybridMultilevel"/>
    <w:tmpl w:val="B25C1B36"/>
    <w:lvl w:ilvl="0" w:tplc="04050001">
      <w:start w:val="1"/>
      <w:numFmt w:val="bullet"/>
      <w:lvlText w:val=""/>
      <w:lvlJc w:val="left"/>
      <w:pPr>
        <w:ind w:left="1566" w:hanging="360"/>
      </w:pPr>
      <w:rPr>
        <w:rFonts w:ascii="Symbol" w:hAnsi="Symbol" w:hint="default"/>
      </w:rPr>
    </w:lvl>
    <w:lvl w:ilvl="1" w:tplc="04050003" w:tentative="1">
      <w:start w:val="1"/>
      <w:numFmt w:val="bullet"/>
      <w:lvlText w:val="o"/>
      <w:lvlJc w:val="left"/>
      <w:pPr>
        <w:ind w:left="2286" w:hanging="360"/>
      </w:pPr>
      <w:rPr>
        <w:rFonts w:ascii="Courier New" w:hAnsi="Courier New" w:cs="Courier New" w:hint="default"/>
      </w:rPr>
    </w:lvl>
    <w:lvl w:ilvl="2" w:tplc="04050005" w:tentative="1">
      <w:start w:val="1"/>
      <w:numFmt w:val="bullet"/>
      <w:lvlText w:val=""/>
      <w:lvlJc w:val="left"/>
      <w:pPr>
        <w:ind w:left="3006" w:hanging="360"/>
      </w:pPr>
      <w:rPr>
        <w:rFonts w:ascii="Wingdings" w:hAnsi="Wingdings" w:hint="default"/>
      </w:rPr>
    </w:lvl>
    <w:lvl w:ilvl="3" w:tplc="04050001" w:tentative="1">
      <w:start w:val="1"/>
      <w:numFmt w:val="bullet"/>
      <w:lvlText w:val=""/>
      <w:lvlJc w:val="left"/>
      <w:pPr>
        <w:ind w:left="3726" w:hanging="360"/>
      </w:pPr>
      <w:rPr>
        <w:rFonts w:ascii="Symbol" w:hAnsi="Symbol" w:hint="default"/>
      </w:rPr>
    </w:lvl>
    <w:lvl w:ilvl="4" w:tplc="04050003" w:tentative="1">
      <w:start w:val="1"/>
      <w:numFmt w:val="bullet"/>
      <w:lvlText w:val="o"/>
      <w:lvlJc w:val="left"/>
      <w:pPr>
        <w:ind w:left="4446" w:hanging="360"/>
      </w:pPr>
      <w:rPr>
        <w:rFonts w:ascii="Courier New" w:hAnsi="Courier New" w:cs="Courier New" w:hint="default"/>
      </w:rPr>
    </w:lvl>
    <w:lvl w:ilvl="5" w:tplc="04050005" w:tentative="1">
      <w:start w:val="1"/>
      <w:numFmt w:val="bullet"/>
      <w:lvlText w:val=""/>
      <w:lvlJc w:val="left"/>
      <w:pPr>
        <w:ind w:left="5166" w:hanging="360"/>
      </w:pPr>
      <w:rPr>
        <w:rFonts w:ascii="Wingdings" w:hAnsi="Wingdings" w:hint="default"/>
      </w:rPr>
    </w:lvl>
    <w:lvl w:ilvl="6" w:tplc="04050001" w:tentative="1">
      <w:start w:val="1"/>
      <w:numFmt w:val="bullet"/>
      <w:lvlText w:val=""/>
      <w:lvlJc w:val="left"/>
      <w:pPr>
        <w:ind w:left="5886" w:hanging="360"/>
      </w:pPr>
      <w:rPr>
        <w:rFonts w:ascii="Symbol" w:hAnsi="Symbol" w:hint="default"/>
      </w:rPr>
    </w:lvl>
    <w:lvl w:ilvl="7" w:tplc="04050003" w:tentative="1">
      <w:start w:val="1"/>
      <w:numFmt w:val="bullet"/>
      <w:lvlText w:val="o"/>
      <w:lvlJc w:val="left"/>
      <w:pPr>
        <w:ind w:left="6606" w:hanging="360"/>
      </w:pPr>
      <w:rPr>
        <w:rFonts w:ascii="Courier New" w:hAnsi="Courier New" w:cs="Courier New" w:hint="default"/>
      </w:rPr>
    </w:lvl>
    <w:lvl w:ilvl="8" w:tplc="04050005" w:tentative="1">
      <w:start w:val="1"/>
      <w:numFmt w:val="bullet"/>
      <w:lvlText w:val=""/>
      <w:lvlJc w:val="left"/>
      <w:pPr>
        <w:ind w:left="7326" w:hanging="360"/>
      </w:pPr>
      <w:rPr>
        <w:rFonts w:ascii="Wingdings" w:hAnsi="Wingdings" w:hint="default"/>
      </w:rPr>
    </w:lvl>
  </w:abstractNum>
  <w:abstractNum w:abstractNumId="8" w15:restartNumberingAfterBreak="0">
    <w:nsid w:val="1B802EE1"/>
    <w:multiLevelType w:val="multilevel"/>
    <w:tmpl w:val="76E0F5A0"/>
    <w:lvl w:ilvl="0">
      <w:start w:val="1"/>
      <w:numFmt w:val="bullet"/>
      <w:lvlText w:val="●"/>
      <w:lvlJc w:val="left"/>
      <w:pPr>
        <w:ind w:left="360" w:hanging="360"/>
      </w:pPr>
      <w:rPr>
        <w:rFonts w:ascii="Noto Sans Symbols" w:hAnsi="Noto Sans Symbols" w:cs="Noto Sans Symbols"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9" w15:restartNumberingAfterBreak="0">
    <w:nsid w:val="1F216815"/>
    <w:multiLevelType w:val="multilevel"/>
    <w:tmpl w:val="9B84B6D2"/>
    <w:lvl w:ilvl="0">
      <w:start w:val="1"/>
      <w:numFmt w:val="lowerLetter"/>
      <w:lvlText w:val="%1)"/>
      <w:lvlJc w:val="left"/>
      <w:pPr>
        <w:ind w:left="786"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0" w15:restartNumberingAfterBreak="0">
    <w:nsid w:val="23A82828"/>
    <w:multiLevelType w:val="multilevel"/>
    <w:tmpl w:val="5CA6AE6C"/>
    <w:lvl w:ilvl="0">
      <w:start w:val="1"/>
      <w:numFmt w:val="upperLetter"/>
      <w:lvlText w:val="%1."/>
      <w:lvlJc w:val="left"/>
      <w:pPr>
        <w:ind w:left="360"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1" w15:restartNumberingAfterBreak="0">
    <w:nsid w:val="31287F10"/>
    <w:multiLevelType w:val="multilevel"/>
    <w:tmpl w:val="A4C46926"/>
    <w:lvl w:ilvl="0">
      <w:start w:val="1"/>
      <w:numFmt w:val="bullet"/>
      <w:lvlText w:val="-"/>
      <w:lvlJc w:val="left"/>
      <w:pPr>
        <w:ind w:left="9792" w:hanging="360"/>
      </w:pPr>
      <w:rPr>
        <w:rFonts w:ascii="OpenSymbol" w:hAnsi="OpenSymbol" w:cs="OpenSymbol" w:hint="default"/>
        <w:position w:val="0"/>
        <w:sz w:val="24"/>
        <w:vertAlign w:val="baseline"/>
      </w:rPr>
    </w:lvl>
    <w:lvl w:ilvl="1">
      <w:start w:val="1"/>
      <w:numFmt w:val="bullet"/>
      <w:lvlText w:val="o"/>
      <w:lvlJc w:val="left"/>
      <w:pPr>
        <w:ind w:left="10512" w:hanging="360"/>
      </w:pPr>
      <w:rPr>
        <w:rFonts w:ascii="Courier New" w:hAnsi="Courier New" w:cs="Courier New" w:hint="default"/>
        <w:position w:val="0"/>
        <w:sz w:val="20"/>
        <w:vertAlign w:val="baseline"/>
      </w:rPr>
    </w:lvl>
    <w:lvl w:ilvl="2">
      <w:start w:val="1"/>
      <w:numFmt w:val="bullet"/>
      <w:lvlText w:val="▪"/>
      <w:lvlJc w:val="left"/>
      <w:pPr>
        <w:ind w:left="11232" w:hanging="360"/>
      </w:pPr>
      <w:rPr>
        <w:rFonts w:ascii="Noto Sans Symbols" w:hAnsi="Noto Sans Symbols" w:cs="Noto Sans Symbols" w:hint="default"/>
        <w:position w:val="0"/>
        <w:sz w:val="20"/>
        <w:vertAlign w:val="baseline"/>
      </w:rPr>
    </w:lvl>
    <w:lvl w:ilvl="3">
      <w:start w:val="1"/>
      <w:numFmt w:val="bullet"/>
      <w:lvlText w:val="●"/>
      <w:lvlJc w:val="left"/>
      <w:pPr>
        <w:ind w:left="11952" w:hanging="360"/>
      </w:pPr>
      <w:rPr>
        <w:rFonts w:ascii="Noto Sans Symbols" w:hAnsi="Noto Sans Symbols" w:cs="Noto Sans Symbols" w:hint="default"/>
        <w:position w:val="0"/>
        <w:sz w:val="20"/>
        <w:vertAlign w:val="baseline"/>
      </w:rPr>
    </w:lvl>
    <w:lvl w:ilvl="4">
      <w:start w:val="1"/>
      <w:numFmt w:val="bullet"/>
      <w:lvlText w:val="o"/>
      <w:lvlJc w:val="left"/>
      <w:pPr>
        <w:ind w:left="12672" w:hanging="360"/>
      </w:pPr>
      <w:rPr>
        <w:rFonts w:ascii="Courier New" w:hAnsi="Courier New" w:cs="Courier New" w:hint="default"/>
        <w:position w:val="0"/>
        <w:sz w:val="20"/>
        <w:vertAlign w:val="baseline"/>
      </w:rPr>
    </w:lvl>
    <w:lvl w:ilvl="5">
      <w:start w:val="1"/>
      <w:numFmt w:val="bullet"/>
      <w:lvlText w:val="▪"/>
      <w:lvlJc w:val="left"/>
      <w:pPr>
        <w:ind w:left="13392" w:hanging="360"/>
      </w:pPr>
      <w:rPr>
        <w:rFonts w:ascii="Noto Sans Symbols" w:hAnsi="Noto Sans Symbols" w:cs="Noto Sans Symbols" w:hint="default"/>
        <w:position w:val="0"/>
        <w:sz w:val="20"/>
        <w:vertAlign w:val="baseline"/>
      </w:rPr>
    </w:lvl>
    <w:lvl w:ilvl="6">
      <w:start w:val="1"/>
      <w:numFmt w:val="bullet"/>
      <w:lvlText w:val="●"/>
      <w:lvlJc w:val="left"/>
      <w:pPr>
        <w:ind w:left="14112" w:hanging="360"/>
      </w:pPr>
      <w:rPr>
        <w:rFonts w:ascii="Noto Sans Symbols" w:hAnsi="Noto Sans Symbols" w:cs="Noto Sans Symbols" w:hint="default"/>
        <w:position w:val="0"/>
        <w:sz w:val="20"/>
        <w:vertAlign w:val="baseline"/>
      </w:rPr>
    </w:lvl>
    <w:lvl w:ilvl="7">
      <w:start w:val="1"/>
      <w:numFmt w:val="bullet"/>
      <w:lvlText w:val="o"/>
      <w:lvlJc w:val="left"/>
      <w:pPr>
        <w:ind w:left="14832" w:hanging="360"/>
      </w:pPr>
      <w:rPr>
        <w:rFonts w:ascii="Courier New" w:hAnsi="Courier New" w:cs="Courier New" w:hint="default"/>
        <w:position w:val="0"/>
        <w:sz w:val="20"/>
        <w:vertAlign w:val="baseline"/>
      </w:rPr>
    </w:lvl>
    <w:lvl w:ilvl="8">
      <w:start w:val="1"/>
      <w:numFmt w:val="bullet"/>
      <w:lvlText w:val="▪"/>
      <w:lvlJc w:val="left"/>
      <w:pPr>
        <w:ind w:left="15552" w:hanging="360"/>
      </w:pPr>
      <w:rPr>
        <w:rFonts w:ascii="Noto Sans Symbols" w:hAnsi="Noto Sans Symbols" w:cs="Noto Sans Symbols" w:hint="default"/>
        <w:position w:val="0"/>
        <w:sz w:val="20"/>
        <w:vertAlign w:val="baseline"/>
      </w:rPr>
    </w:lvl>
  </w:abstractNum>
  <w:abstractNum w:abstractNumId="12" w15:restartNumberingAfterBreak="0">
    <w:nsid w:val="335D3A0B"/>
    <w:multiLevelType w:val="multilevel"/>
    <w:tmpl w:val="E474CF38"/>
    <w:lvl w:ilvl="0">
      <w:start w:val="1"/>
      <w:numFmt w:val="bullet"/>
      <w:lvlText w:val="-"/>
      <w:lvlJc w:val="left"/>
      <w:pPr>
        <w:tabs>
          <w:tab w:val="num" w:pos="397"/>
        </w:tabs>
        <w:ind w:left="397" w:firstLine="0"/>
      </w:pPr>
      <w:rPr>
        <w:rFonts w:ascii="OpenSymbol" w:hAnsi="OpenSymbol" w:cs="OpenSymbol"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3" w15:restartNumberingAfterBreak="0">
    <w:nsid w:val="35913B98"/>
    <w:multiLevelType w:val="multilevel"/>
    <w:tmpl w:val="04767CBC"/>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4" w15:restartNumberingAfterBreak="0">
    <w:nsid w:val="38247B8E"/>
    <w:multiLevelType w:val="multilevel"/>
    <w:tmpl w:val="7496165A"/>
    <w:lvl w:ilvl="0">
      <w:start w:val="1"/>
      <w:numFmt w:val="decimal"/>
      <w:lvlText w:val="%1)"/>
      <w:lvlJc w:val="left"/>
      <w:pPr>
        <w:ind w:left="283" w:hanging="283"/>
      </w:pPr>
      <w:rPr>
        <w:b w:val="0"/>
        <w:i w:val="0"/>
        <w:position w:val="0"/>
        <w:sz w:val="24"/>
        <w:szCs w:val="24"/>
        <w:u w:val="none"/>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15:restartNumberingAfterBreak="0">
    <w:nsid w:val="3FAF5C90"/>
    <w:multiLevelType w:val="multilevel"/>
    <w:tmpl w:val="B84A8002"/>
    <w:lvl w:ilvl="0">
      <w:start w:val="1"/>
      <w:numFmt w:val="bullet"/>
      <w:lvlText w:val=""/>
      <w:lvlJc w:val="left"/>
      <w:pPr>
        <w:tabs>
          <w:tab w:val="num" w:pos="397"/>
        </w:tabs>
        <w:ind w:left="397" w:firstLine="0"/>
      </w:pPr>
      <w:rPr>
        <w:rFonts w:ascii="Symbol" w:hAnsi="Symbol"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6" w15:restartNumberingAfterBreak="0">
    <w:nsid w:val="4146544D"/>
    <w:multiLevelType w:val="multilevel"/>
    <w:tmpl w:val="8B1ADBDA"/>
    <w:lvl w:ilvl="0">
      <w:start w:val="1"/>
      <w:numFmt w:val="lowerLetter"/>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17" w15:restartNumberingAfterBreak="0">
    <w:nsid w:val="44CF04E3"/>
    <w:multiLevelType w:val="multilevel"/>
    <w:tmpl w:val="6E624656"/>
    <w:lvl w:ilvl="0">
      <w:start w:val="1"/>
      <w:numFmt w:val="lowerLetter"/>
      <w:lvlText w:val="%1)"/>
      <w:lvlJc w:val="left"/>
      <w:pPr>
        <w:ind w:left="185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18" w15:restartNumberingAfterBreak="0">
    <w:nsid w:val="49760763"/>
    <w:multiLevelType w:val="multilevel"/>
    <w:tmpl w:val="4558C492"/>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9" w15:restartNumberingAfterBreak="0">
    <w:nsid w:val="50B97F50"/>
    <w:multiLevelType w:val="multilevel"/>
    <w:tmpl w:val="091CB242"/>
    <w:lvl w:ilvl="0">
      <w:start w:val="1"/>
      <w:numFmt w:val="bullet"/>
      <w:lvlText w:val=""/>
      <w:lvlJc w:val="left"/>
      <w:pPr>
        <w:tabs>
          <w:tab w:val="num" w:pos="397"/>
        </w:tabs>
        <w:ind w:left="397" w:firstLine="0"/>
      </w:pPr>
      <w:rPr>
        <w:rFonts w:ascii="Symbol" w:hAnsi="Symbol"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0" w15:restartNumberingAfterBreak="0">
    <w:nsid w:val="56303EBB"/>
    <w:multiLevelType w:val="multilevel"/>
    <w:tmpl w:val="E522D438"/>
    <w:lvl w:ilvl="0">
      <w:start w:val="1"/>
      <w:numFmt w:val="decimal"/>
      <w:lvlText w:val="%1."/>
      <w:lvlJc w:val="left"/>
      <w:pPr>
        <w:ind w:left="418" w:hanging="420"/>
      </w:pPr>
      <w:rPr>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1" w15:restartNumberingAfterBreak="0">
    <w:nsid w:val="59096ED9"/>
    <w:multiLevelType w:val="multilevel"/>
    <w:tmpl w:val="AD006114"/>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2" w15:restartNumberingAfterBreak="0">
    <w:nsid w:val="5C961E73"/>
    <w:multiLevelType w:val="multilevel"/>
    <w:tmpl w:val="B186E3C8"/>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EC33578"/>
    <w:multiLevelType w:val="multilevel"/>
    <w:tmpl w:val="FAA64B24"/>
    <w:lvl w:ilvl="0">
      <w:start w:val="1"/>
      <w:numFmt w:val="lowerLetter"/>
      <w:lvlText w:val="%1)"/>
      <w:lvlJc w:val="left"/>
      <w:pPr>
        <w:ind w:left="786"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4" w15:restartNumberingAfterBreak="0">
    <w:nsid w:val="61037BF5"/>
    <w:multiLevelType w:val="multilevel"/>
    <w:tmpl w:val="4CAA7F6C"/>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5" w15:restartNumberingAfterBreak="0">
    <w:nsid w:val="659D158E"/>
    <w:multiLevelType w:val="multilevel"/>
    <w:tmpl w:val="4A4CBC86"/>
    <w:lvl w:ilvl="0">
      <w:start w:val="1"/>
      <w:numFmt w:val="decimal"/>
      <w:lvlText w:val="%1."/>
      <w:lvlJc w:val="left"/>
      <w:pPr>
        <w:ind w:left="418" w:hanging="420"/>
      </w:pPr>
      <w:rPr>
        <w:sz w:val="22"/>
        <w:szCs w:val="22"/>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6" w15:restartNumberingAfterBreak="0">
    <w:nsid w:val="6CDC7B11"/>
    <w:multiLevelType w:val="multilevel"/>
    <w:tmpl w:val="091E13A6"/>
    <w:lvl w:ilvl="0">
      <w:start w:val="1"/>
      <w:numFmt w:val="decimal"/>
      <w:lvlText w:val="%1."/>
      <w:lvlJc w:val="left"/>
      <w:pPr>
        <w:ind w:left="418" w:hanging="420"/>
      </w:pPr>
      <w:rPr>
        <w:sz w:val="22"/>
        <w:szCs w:val="22"/>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7" w15:restartNumberingAfterBreak="0">
    <w:nsid w:val="712E54F7"/>
    <w:multiLevelType w:val="multilevel"/>
    <w:tmpl w:val="BF9A1BE8"/>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71F76F8F"/>
    <w:multiLevelType w:val="multilevel"/>
    <w:tmpl w:val="21F89F1C"/>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9" w15:restartNumberingAfterBreak="0">
    <w:nsid w:val="768060A0"/>
    <w:multiLevelType w:val="multilevel"/>
    <w:tmpl w:val="62DE7EF6"/>
    <w:lvl w:ilvl="0">
      <w:start w:val="1"/>
      <w:numFmt w:val="lowerLetter"/>
      <w:lvlText w:val="%1)"/>
      <w:lvlJc w:val="left"/>
      <w:pPr>
        <w:ind w:left="185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30" w15:restartNumberingAfterBreak="0">
    <w:nsid w:val="76C408CF"/>
    <w:multiLevelType w:val="multilevel"/>
    <w:tmpl w:val="957E8DB0"/>
    <w:lvl w:ilvl="0">
      <w:start w:val="1"/>
      <w:numFmt w:val="decimal"/>
      <w:lvlText w:val="%1."/>
      <w:lvlJc w:val="left"/>
      <w:pPr>
        <w:ind w:left="418" w:hanging="420"/>
      </w:pPr>
      <w:rPr>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79342554"/>
    <w:multiLevelType w:val="multilevel"/>
    <w:tmpl w:val="68028A1E"/>
    <w:lvl w:ilvl="0">
      <w:start w:val="1"/>
      <w:numFmt w:val="lowerLetter"/>
      <w:lvlText w:val="%1)"/>
      <w:lvlJc w:val="left"/>
      <w:pPr>
        <w:ind w:left="786" w:hanging="360"/>
      </w:pPr>
      <w:rPr>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2" w15:restartNumberingAfterBreak="0">
    <w:nsid w:val="7A1010F6"/>
    <w:multiLevelType w:val="multilevel"/>
    <w:tmpl w:val="D4D819E4"/>
    <w:lvl w:ilvl="0">
      <w:start w:val="1"/>
      <w:numFmt w:val="decimal"/>
      <w:lvlText w:val="%1."/>
      <w:lvlJc w:val="left"/>
      <w:pPr>
        <w:ind w:left="418" w:hanging="4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068649645">
    <w:abstractNumId w:val="1"/>
  </w:num>
  <w:num w:numId="2" w16cid:durableId="1136072161">
    <w:abstractNumId w:val="12"/>
  </w:num>
  <w:num w:numId="3" w16cid:durableId="741216296">
    <w:abstractNumId w:val="3"/>
  </w:num>
  <w:num w:numId="4" w16cid:durableId="78020213">
    <w:abstractNumId w:val="11"/>
  </w:num>
  <w:num w:numId="5" w16cid:durableId="198783311">
    <w:abstractNumId w:val="8"/>
  </w:num>
  <w:num w:numId="6" w16cid:durableId="1978101650">
    <w:abstractNumId w:val="21"/>
  </w:num>
  <w:num w:numId="7" w16cid:durableId="56979980">
    <w:abstractNumId w:val="23"/>
  </w:num>
  <w:num w:numId="8" w16cid:durableId="86928563">
    <w:abstractNumId w:val="31"/>
  </w:num>
  <w:num w:numId="9" w16cid:durableId="1628587909">
    <w:abstractNumId w:val="9"/>
  </w:num>
  <w:num w:numId="10" w16cid:durableId="1887059844">
    <w:abstractNumId w:val="6"/>
  </w:num>
  <w:num w:numId="11" w16cid:durableId="1397358637">
    <w:abstractNumId w:val="14"/>
  </w:num>
  <w:num w:numId="12" w16cid:durableId="398403245">
    <w:abstractNumId w:val="24"/>
  </w:num>
  <w:num w:numId="13" w16cid:durableId="370307933">
    <w:abstractNumId w:val="32"/>
  </w:num>
  <w:num w:numId="14" w16cid:durableId="1674914843">
    <w:abstractNumId w:val="16"/>
  </w:num>
  <w:num w:numId="15" w16cid:durableId="135493044">
    <w:abstractNumId w:val="22"/>
  </w:num>
  <w:num w:numId="16" w16cid:durableId="1285962232">
    <w:abstractNumId w:val="30"/>
  </w:num>
  <w:num w:numId="17" w16cid:durableId="955873165">
    <w:abstractNumId w:val="10"/>
  </w:num>
  <w:num w:numId="18" w16cid:durableId="81920695">
    <w:abstractNumId w:val="27"/>
  </w:num>
  <w:num w:numId="19" w16cid:durableId="2100062040">
    <w:abstractNumId w:val="28"/>
  </w:num>
  <w:num w:numId="20" w16cid:durableId="401760765">
    <w:abstractNumId w:val="17"/>
  </w:num>
  <w:num w:numId="21" w16cid:durableId="1528786511">
    <w:abstractNumId w:val="26"/>
  </w:num>
  <w:num w:numId="22" w16cid:durableId="515968406">
    <w:abstractNumId w:val="13"/>
  </w:num>
  <w:num w:numId="23" w16cid:durableId="99839316">
    <w:abstractNumId w:val="20"/>
  </w:num>
  <w:num w:numId="24" w16cid:durableId="1492987048">
    <w:abstractNumId w:val="4"/>
  </w:num>
  <w:num w:numId="25" w16cid:durableId="408430135">
    <w:abstractNumId w:val="18"/>
  </w:num>
  <w:num w:numId="26" w16cid:durableId="1326595583">
    <w:abstractNumId w:val="25"/>
  </w:num>
  <w:num w:numId="27" w16cid:durableId="105076248">
    <w:abstractNumId w:val="29"/>
  </w:num>
  <w:num w:numId="28" w16cid:durableId="1758550712">
    <w:abstractNumId w:val="0"/>
  </w:num>
  <w:num w:numId="29" w16cid:durableId="960454302">
    <w:abstractNumId w:val="5"/>
  </w:num>
  <w:num w:numId="30" w16cid:durableId="2053843937">
    <w:abstractNumId w:val="19"/>
  </w:num>
  <w:num w:numId="31" w16cid:durableId="1732577882">
    <w:abstractNumId w:val="2"/>
  </w:num>
  <w:num w:numId="32" w16cid:durableId="1335836032">
    <w:abstractNumId w:val="15"/>
  </w:num>
  <w:num w:numId="33" w16cid:durableId="513425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B"/>
    <w:rsid w:val="000C78BF"/>
    <w:rsid w:val="00100AF5"/>
    <w:rsid w:val="002D29FA"/>
    <w:rsid w:val="00337C4A"/>
    <w:rsid w:val="00340F4F"/>
    <w:rsid w:val="003631A6"/>
    <w:rsid w:val="003D70BF"/>
    <w:rsid w:val="004248E1"/>
    <w:rsid w:val="004419EE"/>
    <w:rsid w:val="004C3C6A"/>
    <w:rsid w:val="004C7494"/>
    <w:rsid w:val="00504550"/>
    <w:rsid w:val="005125F3"/>
    <w:rsid w:val="005837FA"/>
    <w:rsid w:val="005912B5"/>
    <w:rsid w:val="005D1CB9"/>
    <w:rsid w:val="00606BB0"/>
    <w:rsid w:val="0064518D"/>
    <w:rsid w:val="0067704B"/>
    <w:rsid w:val="00712074"/>
    <w:rsid w:val="00810504"/>
    <w:rsid w:val="00873FA0"/>
    <w:rsid w:val="008E4D63"/>
    <w:rsid w:val="00952C7B"/>
    <w:rsid w:val="009C2F4E"/>
    <w:rsid w:val="00A072E2"/>
    <w:rsid w:val="00A7533F"/>
    <w:rsid w:val="00BA4F67"/>
    <w:rsid w:val="00BB0BD7"/>
    <w:rsid w:val="00BB77C1"/>
    <w:rsid w:val="00C33354"/>
    <w:rsid w:val="00D66213"/>
    <w:rsid w:val="00D83F4C"/>
    <w:rsid w:val="00E55424"/>
    <w:rsid w:val="00F5360C"/>
    <w:rsid w:val="00F65984"/>
    <w:rsid w:val="00FC68D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ADE4"/>
  <w15:docId w15:val="{697CBD9C-EACB-4A42-BC00-C3436A58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1" w:hanging="1"/>
      <w:textAlignment w:val="top"/>
      <w:outlineLvl w:val="0"/>
    </w:pPr>
  </w:style>
  <w:style w:type="paragraph" w:styleId="Nadpis1">
    <w:name w:val="heading 1"/>
    <w:basedOn w:val="Normln"/>
    <w:qFormat/>
    <w:pPr>
      <w:keepNext/>
    </w:pPr>
    <w:rPr>
      <w:b/>
      <w:sz w:val="24"/>
    </w:rPr>
  </w:style>
  <w:style w:type="paragraph" w:styleId="Nadpis2">
    <w:name w:val="heading 2"/>
    <w:basedOn w:val="Normln"/>
    <w:qFormat/>
    <w:pPr>
      <w:keepNext/>
      <w:outlineLvl w:val="1"/>
    </w:pPr>
    <w:rPr>
      <w:sz w:val="28"/>
    </w:rPr>
  </w:style>
  <w:style w:type="paragraph" w:styleId="Nadpis3">
    <w:name w:val="heading 3"/>
    <w:basedOn w:val="Normln"/>
    <w:qFormat/>
    <w:pPr>
      <w:keepNext/>
      <w:jc w:val="center"/>
      <w:outlineLvl w:val="2"/>
    </w:pPr>
    <w:rPr>
      <w:bCs/>
      <w:sz w:val="24"/>
    </w:rPr>
  </w:style>
  <w:style w:type="paragraph" w:styleId="Nadpis4">
    <w:name w:val="heading 4"/>
    <w:basedOn w:val="Normln"/>
    <w:qFormat/>
    <w:pPr>
      <w:keepNext/>
      <w:ind w:left="2124" w:firstLine="708"/>
      <w:outlineLvl w:val="3"/>
    </w:pPr>
    <w:rPr>
      <w:b/>
      <w:sz w:val="32"/>
    </w:rPr>
  </w:style>
  <w:style w:type="paragraph" w:styleId="Nadpis5">
    <w:name w:val="heading 5"/>
    <w:basedOn w:val="Normln"/>
    <w:qFormat/>
    <w:pPr>
      <w:keepNext/>
      <w:outlineLvl w:val="4"/>
    </w:pPr>
    <w:rPr>
      <w:sz w:val="24"/>
    </w:rPr>
  </w:style>
  <w:style w:type="paragraph" w:styleId="Nadpis6">
    <w:name w:val="heading 6"/>
    <w:basedOn w:val="Normln"/>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w w:val="100"/>
      <w:position w:val="0"/>
      <w:sz w:val="20"/>
      <w:u w:val="single"/>
      <w:effect w:val="none"/>
      <w:vertAlign w:val="baseline"/>
      <w:em w:val="none"/>
    </w:rPr>
  </w:style>
  <w:style w:type="character" w:customStyle="1" w:styleId="TextbublinyChar">
    <w:name w:val="Text bubliny Char"/>
    <w:qFormat/>
    <w:rPr>
      <w:rFonts w:ascii="Segoe UI" w:hAnsi="Segoe UI" w:cs="Segoe UI"/>
      <w:w w:val="100"/>
      <w:position w:val="0"/>
      <w:sz w:val="18"/>
      <w:szCs w:val="18"/>
      <w:effect w:val="none"/>
      <w:vertAlign w:val="baseline"/>
      <w:em w:val="none"/>
    </w:rPr>
  </w:style>
  <w:style w:type="character" w:customStyle="1" w:styleId="ZkladntextodsazenChar">
    <w:name w:val="Základní text odsazený Char"/>
    <w:qFormat/>
    <w:rPr>
      <w:w w:val="100"/>
      <w:position w:val="0"/>
      <w:sz w:val="24"/>
      <w:effect w:val="none"/>
      <w:vertAlign w:val="baseline"/>
      <w:em w:val="none"/>
    </w:rPr>
  </w:style>
  <w:style w:type="character" w:styleId="Odkaznakoment">
    <w:name w:val="annotation reference"/>
    <w:basedOn w:val="Standardnpsmoodstavce"/>
    <w:uiPriority w:val="99"/>
    <w:semiHidden/>
    <w:unhideWhenUsed/>
    <w:qFormat/>
    <w:rsid w:val="005E5C42"/>
    <w:rPr>
      <w:sz w:val="16"/>
      <w:szCs w:val="16"/>
    </w:rPr>
  </w:style>
  <w:style w:type="character" w:customStyle="1" w:styleId="TextkomenteChar">
    <w:name w:val="Text komentáře Char"/>
    <w:basedOn w:val="Standardnpsmoodstavce"/>
    <w:link w:val="Textkomente"/>
    <w:uiPriority w:val="99"/>
    <w:qFormat/>
    <w:rsid w:val="005E5C42"/>
  </w:style>
  <w:style w:type="character" w:customStyle="1" w:styleId="PedmtkomenteChar">
    <w:name w:val="Předmět komentáře Char"/>
    <w:basedOn w:val="TextkomenteChar"/>
    <w:link w:val="Pedmtkomente"/>
    <w:uiPriority w:val="99"/>
    <w:semiHidden/>
    <w:qFormat/>
    <w:rsid w:val="005E5C42"/>
    <w:rPr>
      <w:b/>
      <w:bCs/>
    </w:rPr>
  </w:style>
  <w:style w:type="character" w:customStyle="1" w:styleId="ListLabel1">
    <w:name w:val="ListLabel 1"/>
    <w:qFormat/>
    <w:rPr>
      <w:position w:val="0"/>
      <w:sz w:val="20"/>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b/>
      <w:position w:val="0"/>
      <w:sz w:val="24"/>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0"/>
      <w:vertAlign w:val="baseline"/>
    </w:rPr>
  </w:style>
  <w:style w:type="character" w:customStyle="1" w:styleId="ListLabel20">
    <w:name w:val="ListLabel 20"/>
    <w:qFormat/>
    <w:rPr>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0"/>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position w:val="0"/>
      <w:sz w:val="20"/>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4"/>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position w:val="0"/>
      <w:sz w:val="20"/>
      <w:vertAlign w:val="baseline"/>
    </w:rPr>
  </w:style>
  <w:style w:type="character" w:customStyle="1" w:styleId="ListLabel38">
    <w:name w:val="ListLabel 38"/>
    <w:qFormat/>
    <w:rPr>
      <w:position w:val="0"/>
      <w:sz w:val="20"/>
      <w:vertAlign w:val="baseline"/>
    </w:rPr>
  </w:style>
  <w:style w:type="character" w:customStyle="1" w:styleId="ListLabel39">
    <w:name w:val="ListLabel 39"/>
    <w:qFormat/>
    <w:rPr>
      <w:position w:val="0"/>
      <w:sz w:val="20"/>
      <w:vertAlign w:val="baseline"/>
    </w:rPr>
  </w:style>
  <w:style w:type="character" w:customStyle="1" w:styleId="ListLabel40">
    <w:name w:val="ListLabel 40"/>
    <w:qFormat/>
    <w:rPr>
      <w:position w:val="0"/>
      <w:sz w:val="20"/>
      <w:vertAlign w:val="baseline"/>
    </w:rPr>
  </w:style>
  <w:style w:type="character" w:customStyle="1" w:styleId="ListLabel41">
    <w:name w:val="ListLabel 41"/>
    <w:qFormat/>
    <w:rPr>
      <w:position w:val="0"/>
      <w:sz w:val="20"/>
      <w:vertAlign w:val="baseline"/>
    </w:rPr>
  </w:style>
  <w:style w:type="character" w:customStyle="1" w:styleId="ListLabel42">
    <w:name w:val="ListLabel 42"/>
    <w:qFormat/>
    <w:rPr>
      <w:position w:val="0"/>
      <w:sz w:val="20"/>
      <w:vertAlign w:val="baseline"/>
    </w:rPr>
  </w:style>
  <w:style w:type="character" w:customStyle="1" w:styleId="ListLabel43">
    <w:name w:val="ListLabel 43"/>
    <w:qFormat/>
    <w:rPr>
      <w:position w:val="0"/>
      <w:sz w:val="20"/>
      <w:vertAlign w:val="baseline"/>
    </w:rPr>
  </w:style>
  <w:style w:type="character" w:customStyle="1" w:styleId="ListLabel44">
    <w:name w:val="ListLabel 44"/>
    <w:qFormat/>
    <w:rPr>
      <w:position w:val="0"/>
      <w:sz w:val="20"/>
      <w:vertAlign w:val="baseline"/>
    </w:rPr>
  </w:style>
  <w:style w:type="character" w:customStyle="1" w:styleId="ListLabel45">
    <w:name w:val="ListLabel 45"/>
    <w:qFormat/>
    <w:rPr>
      <w:position w:val="0"/>
      <w:sz w:val="20"/>
      <w:vertAlign w:val="baseline"/>
    </w:rPr>
  </w:style>
  <w:style w:type="character" w:customStyle="1" w:styleId="ListLabel46">
    <w:name w:val="ListLabel 46"/>
    <w:qFormat/>
    <w:rPr>
      <w:position w:val="0"/>
      <w:sz w:val="20"/>
      <w:vertAlign w:val="baseline"/>
    </w:rPr>
  </w:style>
  <w:style w:type="character" w:customStyle="1" w:styleId="ListLabel47">
    <w:name w:val="ListLabel 47"/>
    <w:qFormat/>
    <w:rPr>
      <w:position w:val="0"/>
      <w:sz w:val="20"/>
      <w:vertAlign w:val="baseline"/>
    </w:rPr>
  </w:style>
  <w:style w:type="character" w:customStyle="1" w:styleId="ListLabel48">
    <w:name w:val="ListLabel 48"/>
    <w:qFormat/>
    <w:rPr>
      <w:position w:val="0"/>
      <w:sz w:val="20"/>
      <w:vertAlign w:val="baseline"/>
    </w:rPr>
  </w:style>
  <w:style w:type="character" w:customStyle="1" w:styleId="ListLabel49">
    <w:name w:val="ListLabel 49"/>
    <w:qFormat/>
    <w:rPr>
      <w:position w:val="0"/>
      <w:sz w:val="20"/>
      <w:vertAlign w:val="baseline"/>
    </w:rPr>
  </w:style>
  <w:style w:type="character" w:customStyle="1" w:styleId="ListLabel50">
    <w:name w:val="ListLabel 50"/>
    <w:qFormat/>
    <w:rPr>
      <w:position w:val="0"/>
      <w:sz w:val="20"/>
      <w:vertAlign w:val="baseline"/>
    </w:rPr>
  </w:style>
  <w:style w:type="character" w:customStyle="1" w:styleId="ListLabel51">
    <w:name w:val="ListLabel 51"/>
    <w:qFormat/>
    <w:rPr>
      <w:position w:val="0"/>
      <w:sz w:val="20"/>
      <w:vertAlign w:val="baseline"/>
    </w:rPr>
  </w:style>
  <w:style w:type="character" w:customStyle="1" w:styleId="ListLabel52">
    <w:name w:val="ListLabel 52"/>
    <w:qFormat/>
    <w:rPr>
      <w:position w:val="0"/>
      <w:sz w:val="20"/>
      <w:vertAlign w:val="baseline"/>
    </w:rPr>
  </w:style>
  <w:style w:type="character" w:customStyle="1" w:styleId="ListLabel53">
    <w:name w:val="ListLabel 53"/>
    <w:qFormat/>
    <w:rPr>
      <w:position w:val="0"/>
      <w:sz w:val="20"/>
      <w:vertAlign w:val="baseline"/>
    </w:rPr>
  </w:style>
  <w:style w:type="character" w:customStyle="1" w:styleId="ListLabel54">
    <w:name w:val="ListLabel 54"/>
    <w:qFormat/>
    <w:rPr>
      <w:position w:val="0"/>
      <w:sz w:val="20"/>
      <w:vertAlign w:val="baseline"/>
    </w:rPr>
  </w:style>
  <w:style w:type="character" w:customStyle="1" w:styleId="ListLabel55">
    <w:name w:val="ListLabel 55"/>
    <w:qFormat/>
    <w:rPr>
      <w:position w:val="0"/>
      <w:sz w:val="20"/>
      <w:vertAlign w:val="baseline"/>
    </w:rPr>
  </w:style>
  <w:style w:type="character" w:customStyle="1" w:styleId="ListLabel56">
    <w:name w:val="ListLabel 56"/>
    <w:qFormat/>
    <w:rPr>
      <w:position w:val="0"/>
      <w:sz w:val="20"/>
      <w:vertAlign w:val="baseline"/>
    </w:rPr>
  </w:style>
  <w:style w:type="character" w:customStyle="1" w:styleId="ListLabel57">
    <w:name w:val="ListLabel 57"/>
    <w:qFormat/>
    <w:rPr>
      <w:b w:val="0"/>
      <w:i w:val="0"/>
      <w:position w:val="0"/>
      <w:sz w:val="24"/>
      <w:szCs w:val="24"/>
      <w:u w:val="none"/>
      <w:vertAlign w:val="baseline"/>
    </w:rPr>
  </w:style>
  <w:style w:type="character" w:customStyle="1" w:styleId="ListLabel58">
    <w:name w:val="ListLabel 58"/>
    <w:qFormat/>
    <w:rPr>
      <w:position w:val="0"/>
      <w:sz w:val="20"/>
      <w:vertAlign w:val="baseline"/>
    </w:rPr>
  </w:style>
  <w:style w:type="character" w:customStyle="1" w:styleId="ListLabel59">
    <w:name w:val="ListLabel 59"/>
    <w:qFormat/>
    <w:rPr>
      <w:position w:val="0"/>
      <w:sz w:val="20"/>
      <w:vertAlign w:val="baseline"/>
    </w:rPr>
  </w:style>
  <w:style w:type="character" w:customStyle="1" w:styleId="ListLabel60">
    <w:name w:val="ListLabel 60"/>
    <w:qFormat/>
    <w:rPr>
      <w:rFonts w:eastAsia="Noto Sans Symbols" w:cs="Noto Sans Symbols"/>
      <w:position w:val="0"/>
      <w:sz w:val="24"/>
      <w:vertAlign w:val="baseline"/>
    </w:rPr>
  </w:style>
  <w:style w:type="character" w:customStyle="1" w:styleId="ListLabel61">
    <w:name w:val="ListLabel 61"/>
    <w:qFormat/>
    <w:rPr>
      <w:position w:val="0"/>
      <w:sz w:val="20"/>
      <w:vertAlign w:val="baseline"/>
    </w:rPr>
  </w:style>
  <w:style w:type="character" w:customStyle="1" w:styleId="ListLabel62">
    <w:name w:val="ListLabel 62"/>
    <w:qFormat/>
    <w:rPr>
      <w:position w:val="0"/>
      <w:sz w:val="24"/>
      <w:vertAlign w:val="baseline"/>
    </w:rPr>
  </w:style>
  <w:style w:type="character" w:customStyle="1" w:styleId="ListLabel63">
    <w:name w:val="ListLabel 63"/>
    <w:qFormat/>
    <w:rPr>
      <w:rFonts w:eastAsia="Courier New" w:cs="Courier New"/>
      <w:position w:val="0"/>
      <w:sz w:val="20"/>
      <w:vertAlign w:val="baseline"/>
    </w:rPr>
  </w:style>
  <w:style w:type="character" w:customStyle="1" w:styleId="ListLabel64">
    <w:name w:val="ListLabel 64"/>
    <w:qFormat/>
    <w:rPr>
      <w:rFonts w:eastAsia="Noto Sans Symbols" w:cs="Noto Sans Symbols"/>
      <w:position w:val="0"/>
      <w:sz w:val="20"/>
      <w:vertAlign w:val="baseline"/>
    </w:rPr>
  </w:style>
  <w:style w:type="character" w:customStyle="1" w:styleId="ListLabel65">
    <w:name w:val="ListLabel 65"/>
    <w:qFormat/>
    <w:rPr>
      <w:rFonts w:eastAsia="Noto Sans Symbols" w:cs="Noto Sans Symbols"/>
      <w:position w:val="0"/>
      <w:sz w:val="20"/>
      <w:vertAlign w:val="baseline"/>
    </w:rPr>
  </w:style>
  <w:style w:type="character" w:customStyle="1" w:styleId="ListLabel66">
    <w:name w:val="ListLabel 66"/>
    <w:qFormat/>
    <w:rPr>
      <w:rFonts w:eastAsia="Courier New" w:cs="Courier New"/>
      <w:position w:val="0"/>
      <w:sz w:val="20"/>
      <w:vertAlign w:val="baseline"/>
    </w:rPr>
  </w:style>
  <w:style w:type="character" w:customStyle="1" w:styleId="ListLabel67">
    <w:name w:val="ListLabel 67"/>
    <w:qFormat/>
    <w:rPr>
      <w:rFonts w:eastAsia="Noto Sans Symbols" w:cs="Noto Sans Symbols"/>
      <w:position w:val="0"/>
      <w:sz w:val="20"/>
      <w:vertAlign w:val="baseline"/>
    </w:rPr>
  </w:style>
  <w:style w:type="character" w:customStyle="1" w:styleId="ListLabel68">
    <w:name w:val="ListLabel 68"/>
    <w:qFormat/>
    <w:rPr>
      <w:rFonts w:eastAsia="Noto Sans Symbols" w:cs="Noto Sans Symbols"/>
      <w:position w:val="0"/>
      <w:sz w:val="20"/>
      <w:vertAlign w:val="baseline"/>
    </w:rPr>
  </w:style>
  <w:style w:type="character" w:customStyle="1" w:styleId="ListLabel69">
    <w:name w:val="ListLabel 69"/>
    <w:qFormat/>
    <w:rPr>
      <w:rFonts w:eastAsia="Courier New" w:cs="Courier New"/>
      <w:position w:val="0"/>
      <w:sz w:val="20"/>
      <w:vertAlign w:val="baseline"/>
    </w:rPr>
  </w:style>
  <w:style w:type="character" w:customStyle="1" w:styleId="ListLabel70">
    <w:name w:val="ListLabel 70"/>
    <w:qFormat/>
    <w:rPr>
      <w:rFonts w:eastAsia="Noto Sans Symbols" w:cs="Noto Sans Symbols"/>
      <w:position w:val="0"/>
      <w:sz w:val="20"/>
      <w:vertAlign w:val="baseline"/>
    </w:rPr>
  </w:style>
  <w:style w:type="character" w:customStyle="1" w:styleId="ListLabel71">
    <w:name w:val="ListLabel 71"/>
    <w:qFormat/>
    <w:rPr>
      <w:rFonts w:eastAsia="Noto Sans Symbols" w:cs="Noto Sans Symbols"/>
      <w:position w:val="0"/>
      <w:sz w:val="24"/>
      <w:vertAlign w:val="baseline"/>
    </w:rPr>
  </w:style>
  <w:style w:type="character" w:customStyle="1" w:styleId="ListLabel72">
    <w:name w:val="ListLabel 72"/>
    <w:qFormat/>
    <w:rPr>
      <w:position w:val="0"/>
      <w:sz w:val="20"/>
      <w:vertAlign w:val="baseline"/>
    </w:rPr>
  </w:style>
  <w:style w:type="character" w:customStyle="1" w:styleId="ListLabel73">
    <w:name w:val="ListLabel 73"/>
    <w:qFormat/>
    <w:rPr>
      <w:position w:val="0"/>
      <w:sz w:val="24"/>
      <w:vertAlign w:val="baseline"/>
    </w:rPr>
  </w:style>
  <w:style w:type="character" w:customStyle="1" w:styleId="ListLabel74">
    <w:name w:val="ListLabel 74"/>
    <w:qFormat/>
    <w:rPr>
      <w:position w:val="0"/>
      <w:sz w:val="24"/>
      <w:vertAlign w:val="baseline"/>
    </w:rPr>
  </w:style>
  <w:style w:type="character" w:customStyle="1" w:styleId="ListLabel75">
    <w:name w:val="ListLabel 75"/>
    <w:qFormat/>
    <w:rPr>
      <w:position w:val="0"/>
      <w:sz w:val="24"/>
      <w:vertAlign w:val="baseline"/>
    </w:rPr>
  </w:style>
  <w:style w:type="character" w:customStyle="1" w:styleId="ListLabel76">
    <w:name w:val="ListLabel 76"/>
    <w:qFormat/>
    <w:rPr>
      <w:position w:val="0"/>
      <w:sz w:val="24"/>
      <w:vertAlign w:val="baseline"/>
    </w:rPr>
  </w:style>
  <w:style w:type="character" w:customStyle="1" w:styleId="ListLabel77">
    <w:name w:val="ListLabel 77"/>
    <w:qFormat/>
    <w:rPr>
      <w:b w:val="0"/>
      <w:i w:val="0"/>
      <w:position w:val="0"/>
      <w:sz w:val="24"/>
      <w:szCs w:val="24"/>
      <w:u w:val="none"/>
      <w:vertAlign w:val="baseline"/>
    </w:rPr>
  </w:style>
  <w:style w:type="character" w:customStyle="1" w:styleId="ListLabel78">
    <w:name w:val="ListLabel 78"/>
    <w:qFormat/>
    <w:rPr>
      <w:position w:val="0"/>
      <w:sz w:val="24"/>
      <w:vertAlign w:val="baseline"/>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2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Nzev">
    <w:name w:val="Title"/>
    <w:basedOn w:val="Normln"/>
    <w:qFormat/>
    <w:pPr>
      <w:jc w:val="center"/>
    </w:pPr>
    <w:rPr>
      <w:b/>
      <w:sz w:val="24"/>
    </w:rPr>
  </w:style>
  <w:style w:type="paragraph" w:styleId="Zkladntextodsazen">
    <w:name w:val="Body Text Indent"/>
    <w:basedOn w:val="Normln"/>
    <w:pPr>
      <w:ind w:firstLine="708"/>
    </w:pPr>
    <w:rPr>
      <w:sz w:val="24"/>
    </w:rPr>
  </w:style>
  <w:style w:type="paragraph" w:styleId="Zkladntext2">
    <w:name w:val="Body Text 2"/>
    <w:basedOn w:val="Normln"/>
    <w:qFormat/>
    <w:pPr>
      <w:tabs>
        <w:tab w:val="left" w:pos="1701"/>
        <w:tab w:val="left" w:pos="4820"/>
      </w:tabs>
      <w:ind w:left="284" w:hanging="284"/>
      <w:jc w:val="both"/>
    </w:pPr>
    <w:rPr>
      <w:sz w:val="24"/>
    </w:rPr>
  </w:style>
  <w:style w:type="paragraph" w:styleId="Zkladntextodsazen2">
    <w:name w:val="Body Text Indent 2"/>
    <w:basedOn w:val="Normln"/>
    <w:qFormat/>
    <w:pPr>
      <w:spacing w:after="120" w:line="480" w:lineRule="auto"/>
      <w:ind w:left="283"/>
    </w:pPr>
  </w:style>
  <w:style w:type="paragraph" w:styleId="Zpat">
    <w:name w:val="footer"/>
    <w:basedOn w:val="Normln"/>
    <w:pPr>
      <w:tabs>
        <w:tab w:val="center" w:pos="4536"/>
        <w:tab w:val="right" w:pos="9072"/>
      </w:tabs>
    </w:pPr>
  </w:style>
  <w:style w:type="paragraph" w:styleId="Textbubliny">
    <w:name w:val="Balloon Text"/>
    <w:basedOn w:val="Normln"/>
    <w:qFormat/>
    <w:rPr>
      <w:rFonts w:ascii="Segoe UI" w:hAnsi="Segoe UI" w:cs="Segoe UI"/>
      <w:sz w:val="18"/>
      <w:szCs w:val="18"/>
    </w:rPr>
  </w:style>
  <w:style w:type="paragraph" w:styleId="Bezmezer">
    <w:name w:val="No Spacing"/>
    <w:qFormat/>
    <w:pPr>
      <w:suppressAutoHyphens/>
      <w:spacing w:line="1" w:lineRule="atLeast"/>
      <w:ind w:left="-1" w:hanging="1"/>
      <w:textAlignment w:val="top"/>
      <w:outlineLvl w:val="0"/>
    </w:pPr>
  </w:style>
  <w:style w:type="paragraph" w:styleId="Podnadpis">
    <w:name w:val="Subtitle"/>
    <w:basedOn w:val="Normln"/>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qFormat/>
    <w:rsid w:val="005E5C42"/>
    <w:pPr>
      <w:spacing w:line="240" w:lineRule="auto"/>
    </w:pPr>
  </w:style>
  <w:style w:type="paragraph" w:styleId="Pedmtkomente">
    <w:name w:val="annotation subject"/>
    <w:basedOn w:val="Textkomente"/>
    <w:link w:val="PedmtkomenteChar"/>
    <w:uiPriority w:val="99"/>
    <w:semiHidden/>
    <w:unhideWhenUsed/>
    <w:qFormat/>
    <w:rsid w:val="005E5C42"/>
    <w:rPr>
      <w:b/>
      <w:bCs/>
    </w:rPr>
  </w:style>
  <w:style w:type="paragraph" w:styleId="Odstavecseseznamem">
    <w:name w:val="List Paragraph"/>
    <w:basedOn w:val="Normln"/>
    <w:uiPriority w:val="34"/>
    <w:qFormat/>
    <w:rsid w:val="005E5C42"/>
    <w:pPr>
      <w:ind w:left="720"/>
      <w:contextualSpacing/>
    </w:pPr>
  </w:style>
  <w:style w:type="table" w:customStyle="1" w:styleId="TableNormal">
    <w:name w:val="Table Normal"/>
    <w:tblPr>
      <w:tblCellMar>
        <w:top w:w="0" w:type="dxa"/>
        <w:left w:w="0" w:type="dxa"/>
        <w:bottom w:w="0" w:type="dxa"/>
        <w:right w:w="0" w:type="dxa"/>
      </w:tblCellMar>
    </w:tblPr>
  </w:style>
  <w:style w:type="paragraph" w:styleId="Revize">
    <w:name w:val="Revision"/>
    <w:hidden/>
    <w:uiPriority w:val="99"/>
    <w:semiHidden/>
    <w:rsid w:val="00606BB0"/>
  </w:style>
  <w:style w:type="character" w:styleId="Hypertextovodkaz">
    <w:name w:val="Hyperlink"/>
    <w:basedOn w:val="Standardnpsmoodstavce"/>
    <w:uiPriority w:val="99"/>
    <w:unhideWhenUsed/>
    <w:rsid w:val="00BB0BD7"/>
    <w:rPr>
      <w:color w:val="0000FF" w:themeColor="hyperlink"/>
      <w:u w:val="single"/>
    </w:rPr>
  </w:style>
  <w:style w:type="character" w:styleId="Nevyeenzmnka">
    <w:name w:val="Unresolved Mention"/>
    <w:basedOn w:val="Standardnpsmoodstavce"/>
    <w:uiPriority w:val="99"/>
    <w:semiHidden/>
    <w:unhideWhenUsed/>
    <w:rsid w:val="00BB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nance@biomed.ca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I+y85zSKk3d/U1Yh925DjvYqzTg==">AMUW2mV2HmjwrJVxBzeCHwXUIFz3eehYHhDm+dMfd6HLuclXgcEN0MCVK+JSdlMrzU0tFV/9+3TWB+nhgVOYbQ04ejF3EcXvTd/Dqk8vVqwCr5An8/Vb0r0=</go:docsCustomData>
</go:gDocsCustomXmlDataStorage>
</file>

<file path=customXml/itemProps1.xml><?xml version="1.0" encoding="utf-8"?>
<ds:datastoreItem xmlns:ds="http://schemas.openxmlformats.org/officeDocument/2006/customXml" ds:itemID="{1978EF6D-5A0D-4A2A-ACDB-F4D664FDF7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3585</Words>
  <Characters>21337</Characters>
  <Application>Microsoft Office Word</Application>
  <DocSecurity>0</DocSecurity>
  <Lines>453</Lines>
  <Paragraphs>265</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v.v.i.</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PROTECO</dc:creator>
  <cp:lastModifiedBy>Čudová Lucie</cp:lastModifiedBy>
  <cp:revision>3</cp:revision>
  <dcterms:created xsi:type="dcterms:W3CDTF">2024-11-01T13:44:00Z</dcterms:created>
  <dcterms:modified xsi:type="dcterms:W3CDTF">2024-11-01T13:54:00Z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Mikrobiologický ústav AV ČR, v.v.i.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c887eaf74bb721764a9088551bcdf07d31d1b4f1899ebcf31f94b92cdbfda3d8</vt:lpwstr>
  </property>
</Properties>
</file>