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CC" w:rsidRDefault="006962FF">
      <w:pPr>
        <w:pStyle w:val="Style6"/>
        <w:keepNext/>
        <w:keepLines/>
        <w:shd w:val="clear" w:color="auto" w:fill="auto"/>
        <w:spacing w:after="115"/>
        <w:ind w:left="4460"/>
      </w:pPr>
      <w:r>
        <w:rPr>
          <w:noProof/>
        </w:rPr>
        <w:drawing>
          <wp:anchor distT="0" distB="66040" distL="63500" distR="63500" simplePos="0" relativeHeight="377487104" behindDoc="1" locked="0" layoutInCell="1" allowOverlap="1">
            <wp:simplePos x="0" y="0"/>
            <wp:positionH relativeFrom="margin">
              <wp:posOffset>278765</wp:posOffset>
            </wp:positionH>
            <wp:positionV relativeFrom="paragraph">
              <wp:posOffset>-128270</wp:posOffset>
            </wp:positionV>
            <wp:extent cx="473075" cy="345440"/>
            <wp:effectExtent l="0" t="0" r="0" b="0"/>
            <wp:wrapSquare wrapText="right"/>
            <wp:docPr id="2" name="obrázek 2" descr="C:\Users\barbora.jakesova\AppData\Local\Microsoft\Windows\INetCache\Content.Outlook\K3STQ1YW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INetCache\Content.Outlook\K3STQ1YW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2B365F">
        <w:rPr>
          <w:rStyle w:val="CharStyle8"/>
        </w:rPr>
        <w:t>PROM</w:t>
      </w:r>
      <w:r w:rsidR="002B365F">
        <w:rPr>
          <w:rStyle w:val="CharStyle8"/>
        </w:rPr>
        <w:t>S</w:t>
      </w:r>
      <w:r w:rsidR="002B365F">
        <w:rPr>
          <w:rStyle w:val="CharStyle8"/>
        </w:rPr>
        <w:t>AT</w:t>
      </w:r>
      <w:bookmarkEnd w:id="0"/>
    </w:p>
    <w:p w:rsidR="007320CC" w:rsidRDefault="002B365F">
      <w:pPr>
        <w:pStyle w:val="Style2"/>
        <w:shd w:val="clear" w:color="auto" w:fill="auto"/>
        <w:spacing w:before="0"/>
        <w:ind w:left="5700"/>
      </w:pPr>
      <w:r>
        <w:rPr>
          <w:rStyle w:val="CharStyle9"/>
          <w:i/>
          <w:iCs/>
        </w:rPr>
        <w:t>f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5"/>
        <w:gridCol w:w="5785"/>
      </w:tblGrid>
      <w:tr w:rsidR="007320CC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>
            <w:pPr>
              <w:pStyle w:val="Style2"/>
              <w:framePr w:w="7880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Nabídka pro: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>
            <w:pPr>
              <w:pStyle w:val="Style2"/>
              <w:framePr w:w="7880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DS Háje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>
            <w:pPr>
              <w:pStyle w:val="Style2"/>
              <w:framePr w:w="7880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Telefonní číslo: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7320CC">
            <w:pPr>
              <w:framePr w:w="78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0CC" w:rsidRDefault="002B365F">
            <w:pPr>
              <w:pStyle w:val="Style2"/>
              <w:framePr w:w="7880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Mail: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7320CC">
            <w:pPr>
              <w:framePr w:w="78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20CC" w:rsidRDefault="007320CC">
      <w:pPr>
        <w:framePr w:w="7880" w:wrap="notBeside" w:vAnchor="text" w:hAnchor="text" w:xAlign="center" w:y="1"/>
        <w:rPr>
          <w:sz w:val="2"/>
          <w:szCs w:val="2"/>
        </w:rPr>
      </w:pPr>
    </w:p>
    <w:p w:rsidR="007320CC" w:rsidRDefault="007320C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2"/>
        <w:gridCol w:w="5789"/>
      </w:tblGrid>
      <w:tr w:rsidR="007320C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2B365F">
            <w:pPr>
              <w:pStyle w:val="Style2"/>
              <w:framePr w:w="7880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Zpracoval: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6962FF">
            <w:pPr>
              <w:pStyle w:val="Style2"/>
              <w:framePr w:w="7880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xxxxxxxxxxx</w:t>
            </w:r>
            <w:bookmarkStart w:id="1" w:name="_GoBack"/>
            <w:bookmarkEnd w:id="1"/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>
            <w:pPr>
              <w:pStyle w:val="Style2"/>
              <w:framePr w:w="7880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 xml:space="preserve">Obchodní </w:t>
            </w:r>
            <w:r>
              <w:rPr>
                <w:rStyle w:val="CharStyle10"/>
                <w:lang w:val="en-US" w:eastAsia="en-US" w:bidi="en-US"/>
              </w:rPr>
              <w:t>odd.: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7320CC">
            <w:pPr>
              <w:framePr w:w="78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>
            <w:pPr>
              <w:framePr w:w="7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2B365F">
            <w:pPr>
              <w:pStyle w:val="Style2"/>
              <w:framePr w:w="7880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PROMSAT CZ s.r.o.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>
            <w:pPr>
              <w:framePr w:w="7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>
            <w:pPr>
              <w:pStyle w:val="Style2"/>
              <w:framePr w:w="7880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Branická 167/1876, Praha 4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0CC" w:rsidRDefault="002B365F">
            <w:pPr>
              <w:pStyle w:val="Style2"/>
              <w:framePr w:w="7880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Vyhotoveno: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2B365F">
            <w:pPr>
              <w:pStyle w:val="Style2"/>
              <w:framePr w:w="7880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29. září 2024</w:t>
            </w:r>
          </w:p>
        </w:tc>
      </w:tr>
    </w:tbl>
    <w:p w:rsidR="007320CC" w:rsidRDefault="007320CC">
      <w:pPr>
        <w:framePr w:w="7880" w:wrap="notBeside" w:vAnchor="text" w:hAnchor="text" w:xAlign="center" w:y="1"/>
        <w:rPr>
          <w:sz w:val="2"/>
          <w:szCs w:val="2"/>
        </w:rPr>
      </w:pPr>
    </w:p>
    <w:p w:rsidR="007320CC" w:rsidRDefault="007320CC">
      <w:pPr>
        <w:rPr>
          <w:sz w:val="2"/>
          <w:szCs w:val="2"/>
        </w:rPr>
      </w:pPr>
    </w:p>
    <w:p w:rsidR="007320CC" w:rsidRDefault="006962FF">
      <w:pPr>
        <w:pStyle w:val="Style11"/>
        <w:keepNext/>
        <w:keepLines/>
        <w:shd w:val="clear" w:color="auto" w:fill="auto"/>
        <w:spacing w:before="54"/>
        <w:ind w:left="3520"/>
      </w:pPr>
      <w:r>
        <w:rPr>
          <w:noProof/>
        </w:rPr>
        <mc:AlternateContent>
          <mc:Choice Requires="wps">
            <w:drawing>
              <wp:anchor distT="0" distB="114300" distL="63500" distR="63500" simplePos="0" relativeHeight="377487105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134620</wp:posOffset>
                </wp:positionV>
                <wp:extent cx="5003800" cy="855345"/>
                <wp:effectExtent l="3810" t="2540" r="254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95"/>
                              <w:gridCol w:w="5785"/>
                            </w:tblGrid>
                            <w:tr w:rsidR="007320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2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20CC" w:rsidRDefault="007320C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320CC" w:rsidRDefault="002B365F">
                                  <w:pPr>
                                    <w:pStyle w:val="Style2"/>
                                    <w:shd w:val="clear" w:color="auto" w:fill="auto"/>
                                    <w:spacing w:before="0" w:line="178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Rozšíření kamerového systému o 32 kamer</w:t>
                                  </w:r>
                                </w:p>
                              </w:tc>
                            </w:tr>
                            <w:tr w:rsidR="007320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52"/>
                                <w:jc w:val="center"/>
                              </w:trPr>
                              <w:tc>
                                <w:tcPr>
                                  <w:tcW w:w="20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20CC" w:rsidRDefault="002B365F">
                                  <w:pPr>
                                    <w:pStyle w:val="Style2"/>
                                    <w:shd w:val="clear" w:color="auto" w:fill="auto"/>
                                    <w:spacing w:before="0" w:line="178" w:lineRule="exac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Popis prací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20CC" w:rsidRDefault="002B365F">
                                  <w:pPr>
                                    <w:pStyle w:val="Style2"/>
                                    <w:shd w:val="clear" w:color="auto" w:fill="auto"/>
                                    <w:spacing w:before="0" w:line="202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(bylo by dobré</w:t>
                                  </w:r>
                                  <w:r>
                                    <w:rPr>
                                      <w:rStyle w:val="CharStyle5"/>
                                    </w:rPr>
                                    <w:t xml:space="preserve"> rozšířit dohledové centrum na recepci, všechny kamery se již na dva stávající monitory nevejdou)</w:t>
                                  </w:r>
                                </w:p>
                              </w:tc>
                            </w:tr>
                          </w:tbl>
                          <w:p w:rsidR="007320CC" w:rsidRDefault="007320C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9pt;margin-top:10.6pt;width:394pt;height:67.35pt;z-index:-125829375;visibility:visible;mso-wrap-style:square;mso-width-percent:0;mso-height-percent:0;mso-wrap-distance-left:5pt;mso-wrap-distance-top:0;mso-wrap-distance-right:5pt;mso-wrap-distance-bottom: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95"/>
                        <w:gridCol w:w="5785"/>
                      </w:tblGrid>
                      <w:tr w:rsidR="007320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2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320CC" w:rsidRDefault="007320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320CC" w:rsidRDefault="002B365F">
                            <w:pPr>
                              <w:pStyle w:val="Style2"/>
                              <w:shd w:val="clear" w:color="auto" w:fill="auto"/>
                              <w:spacing w:before="0" w:line="178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Rozšíření kamerového systému o 32 kamer</w:t>
                            </w:r>
                          </w:p>
                        </w:tc>
                      </w:tr>
                      <w:tr w:rsidR="007320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52"/>
                          <w:jc w:val="center"/>
                        </w:trPr>
                        <w:tc>
                          <w:tcPr>
                            <w:tcW w:w="209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320CC" w:rsidRDefault="002B365F">
                            <w:pPr>
                              <w:pStyle w:val="Style2"/>
                              <w:shd w:val="clear" w:color="auto" w:fill="auto"/>
                              <w:spacing w:before="0" w:line="178" w:lineRule="exact"/>
                            </w:pPr>
                            <w:r>
                              <w:rPr>
                                <w:rStyle w:val="CharStyle4"/>
                              </w:rPr>
                              <w:t>Popis prací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320CC" w:rsidRDefault="002B365F">
                            <w:pPr>
                              <w:pStyle w:val="Style2"/>
                              <w:shd w:val="clear" w:color="auto" w:fill="auto"/>
                              <w:spacing w:before="0" w:line="202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(bylo by dobré</w:t>
                            </w:r>
                            <w:r>
                              <w:rPr>
                                <w:rStyle w:val="CharStyle5"/>
                              </w:rPr>
                              <w:t xml:space="preserve"> rozšířit dohledové centrum na recepci, všechny kamery se již na dva stávající monitory nevejdou)</w:t>
                            </w:r>
                          </w:p>
                        </w:tc>
                      </w:tr>
                    </w:tbl>
                    <w:p w:rsidR="007320CC" w:rsidRDefault="007320C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1"/>
      <w:r w:rsidR="002B365F">
        <w:rPr>
          <w:rStyle w:val="CharStyle13"/>
          <w:b/>
          <w:bCs/>
        </w:rPr>
        <w:t>Platnost rozpočtu do 29.10.2024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3125"/>
        <w:gridCol w:w="796"/>
        <w:gridCol w:w="637"/>
        <w:gridCol w:w="1235"/>
      </w:tblGrid>
      <w:tr w:rsidR="007320C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ind w:right="20"/>
              <w:jc w:val="center"/>
            </w:pPr>
            <w:r>
              <w:rPr>
                <w:rStyle w:val="CharStyle10"/>
              </w:rPr>
              <w:t>Materiál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Kód zařízení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jednotková</w:t>
            </w:r>
          </w:p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ind w:right="20"/>
              <w:jc w:val="center"/>
            </w:pPr>
            <w:r>
              <w:rPr>
                <w:rStyle w:val="CharStyle10"/>
              </w:rPr>
              <w:t>cena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množství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center"/>
            </w:pPr>
            <w:r>
              <w:rPr>
                <w:rStyle w:val="CharStyle10"/>
              </w:rPr>
              <w:t>položková</w:t>
            </w:r>
          </w:p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center"/>
            </w:pPr>
            <w:r>
              <w:rPr>
                <w:rStyle w:val="CharStyle10"/>
              </w:rPr>
              <w:t>cena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ind w:right="20"/>
              <w:jc w:val="center"/>
            </w:pPr>
            <w:r>
              <w:rPr>
                <w:rStyle w:val="CharStyle10"/>
              </w:rPr>
              <w:t>[Kč]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ind w:left="160"/>
            </w:pPr>
            <w:r>
              <w:rPr>
                <w:rStyle w:val="CharStyle10"/>
              </w:rPr>
              <w:t>m / ks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center"/>
            </w:pPr>
            <w:r>
              <w:rPr>
                <w:rStyle w:val="CharStyle10"/>
              </w:rPr>
              <w:t>[Kč]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IPC-HDBW2541E-S-S2 - 2,8 mm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55" w:lineRule="exact"/>
            </w:pPr>
            <w:r>
              <w:rPr>
                <w:rStyle w:val="CharStyle10"/>
              </w:rPr>
              <w:t xml:space="preserve">Venkovní antivandal IP kamera řady WizSense s vysoce citlivým snímačem a umělou inteligencí SMD Plus pro ochranu perimetru detekcí osob a vozidel. 5 Mpix rozlišení, </w:t>
            </w:r>
            <w:r>
              <w:rPr>
                <w:rStyle w:val="CharStyle10"/>
                <w:lang w:val="en-US" w:eastAsia="en-US" w:bidi="en-US"/>
              </w:rPr>
              <w:t xml:space="preserve">smart </w:t>
            </w:r>
            <w:r>
              <w:rPr>
                <w:rStyle w:val="CharStyle10"/>
              </w:rPr>
              <w:t>IR přísvit 30 m, fixní objektiv 2,8 mm (111°)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4019,25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32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128616,00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PFA 136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Límec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240,35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32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7691,20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307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NVR5416-EI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55" w:lineRule="exact"/>
              <w:jc w:val="both"/>
            </w:pPr>
            <w:r>
              <w:rPr>
                <w:rStyle w:val="CharStyle10"/>
              </w:rPr>
              <w:t xml:space="preserve">Výkonné záznamové zařízení řady WizSense s AI </w:t>
            </w:r>
            <w:r>
              <w:rPr>
                <w:rStyle w:val="CharStyle10"/>
                <w:lang w:val="en-US" w:eastAsia="en-US" w:bidi="en-US"/>
              </w:rPr>
              <w:t xml:space="preserve">(Artificial Intelligence) </w:t>
            </w:r>
            <w:r>
              <w:rPr>
                <w:rStyle w:val="CharStyle10"/>
              </w:rPr>
              <w:t xml:space="preserve">umělou inteligencí. AI detekce a rozpoznávání obličeje, ochrana perimetru, SMD Plus, databáze obličejů a RZ, počítání osob, </w:t>
            </w:r>
            <w:r>
              <w:rPr>
                <w:rStyle w:val="CharStyle10"/>
                <w:lang w:val="en-US" w:eastAsia="en-US" w:bidi="en-US"/>
              </w:rPr>
              <w:t xml:space="preserve">metadata, heat </w:t>
            </w:r>
            <w:r>
              <w:rPr>
                <w:rStyle w:val="CharStyle10"/>
              </w:rPr>
              <w:t xml:space="preserve">mapy. Počet </w:t>
            </w:r>
            <w:r>
              <w:rPr>
                <w:rStyle w:val="CharStyle10"/>
              </w:rPr>
              <w:t>volitelných AI detekcí a jejich kombinace jsou detailně popsány v přiloženém datasheetu produktu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16072,40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32144,80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Lišta / trubka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35,00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7000,00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HDD 6 TB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HDD 6TB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3819,15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30553,20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UTP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10,24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1500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15360,00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 xml:space="preserve">Hlavní </w:t>
            </w:r>
            <w:r>
              <w:rPr>
                <w:rStyle w:val="CharStyle10"/>
                <w:lang w:val="en-US" w:eastAsia="en-US" w:bidi="en-US"/>
              </w:rPr>
              <w:t>router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6670,00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6670,00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 xml:space="preserve">Hlavní poe </w:t>
            </w:r>
            <w:r>
              <w:rPr>
                <w:rStyle w:val="CharStyle10"/>
                <w:lang w:val="en-US" w:eastAsia="en-US" w:bidi="en-US"/>
              </w:rPr>
              <w:t xml:space="preserve">Switch </w:t>
            </w:r>
            <w:r>
              <w:rPr>
                <w:rStyle w:val="CharStyle10"/>
              </w:rPr>
              <w:t>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9620,90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19241,80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  <w:lang w:val="en-US" w:eastAsia="en-US" w:bidi="en-US"/>
              </w:rPr>
              <w:t xml:space="preserve">Poe Switch </w:t>
            </w:r>
            <w:r>
              <w:rPr>
                <w:rStyle w:val="CharStyle10"/>
              </w:rPr>
              <w:t>8 portů vzdálené napájení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4307,90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43079,00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  <w:lang w:val="en-US" w:eastAsia="en-US" w:bidi="en-US"/>
              </w:rPr>
              <w:t xml:space="preserve">Poe Switch </w:t>
            </w:r>
            <w:r>
              <w:rPr>
                <w:rStyle w:val="CharStyle10"/>
              </w:rPr>
              <w:t>hlavní pro vzdálené napájení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14961,50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14961,50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ind w:right="20"/>
              <w:jc w:val="center"/>
            </w:pPr>
            <w:r>
              <w:rPr>
                <w:rStyle w:val="CharStyle10"/>
              </w:rPr>
              <w:t>Ostatní náklady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Drobný materiál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4500,00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4500,00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ind w:right="20"/>
              <w:jc w:val="center"/>
            </w:pPr>
            <w:r>
              <w:rPr>
                <w:rStyle w:val="CharStyle10"/>
              </w:rPr>
              <w:t>Doprava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Praha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6000,00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6000,00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ind w:right="20"/>
              <w:jc w:val="center"/>
            </w:pPr>
            <w:r>
              <w:rPr>
                <w:rStyle w:val="CharStyle10"/>
              </w:rPr>
              <w:t>Montáže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Zednické práce/oprava malby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8200,00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8200,00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Montáž kabelové trasy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35,00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1500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52500,00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Montáž lišty/trubky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75,00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15000,00</w:t>
            </w:r>
          </w:p>
        </w:tc>
      </w:tr>
      <w:tr w:rsidR="007320CC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0CC" w:rsidRDefault="007320CC" w:rsidP="006962FF">
            <w:pPr>
              <w:framePr w:w="7898" w:h="6589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</w:pPr>
            <w:r>
              <w:rPr>
                <w:rStyle w:val="CharStyle10"/>
              </w:rPr>
              <w:t>Ostatní montážní práce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9000,00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0CC" w:rsidRDefault="002B365F" w:rsidP="006962FF">
            <w:pPr>
              <w:pStyle w:val="Style2"/>
              <w:framePr w:w="7898" w:h="6589" w:hRule="exact" w:wrap="notBeside" w:vAnchor="text" w:hAnchor="text" w:xAlign="center" w:y="1"/>
              <w:shd w:val="clear" w:color="auto" w:fill="auto"/>
              <w:spacing w:before="0" w:line="134" w:lineRule="exact"/>
              <w:jc w:val="right"/>
            </w:pPr>
            <w:r>
              <w:rPr>
                <w:rStyle w:val="CharStyle10"/>
              </w:rPr>
              <w:t>108000,00</w:t>
            </w:r>
          </w:p>
        </w:tc>
      </w:tr>
    </w:tbl>
    <w:p w:rsidR="007320CC" w:rsidRDefault="002B365F" w:rsidP="006962FF">
      <w:pPr>
        <w:pStyle w:val="Style14"/>
        <w:framePr w:w="7898" w:h="6589" w:hRule="exact" w:wrap="notBeside" w:vAnchor="text" w:hAnchor="text" w:xAlign="center" w:y="1"/>
        <w:shd w:val="clear" w:color="auto" w:fill="auto"/>
        <w:tabs>
          <w:tab w:val="left" w:pos="7232"/>
        </w:tabs>
      </w:pPr>
      <w:r>
        <w:t>Projektová sleva</w:t>
      </w:r>
      <w:r>
        <w:tab/>
        <w:t>-30000,00</w:t>
      </w:r>
    </w:p>
    <w:p w:rsidR="006962FF" w:rsidRPr="006962FF" w:rsidRDefault="006962FF" w:rsidP="006962FF">
      <w:pPr>
        <w:pStyle w:val="Style14"/>
        <w:framePr w:w="7898" w:h="6589" w:hRule="exact" w:wrap="notBeside" w:vAnchor="text" w:hAnchor="text" w:xAlign="center" w:y="1"/>
        <w:shd w:val="clear" w:color="auto" w:fill="auto"/>
        <w:tabs>
          <w:tab w:val="left" w:pos="7232"/>
        </w:tabs>
        <w:rPr>
          <w:sz w:val="44"/>
        </w:rPr>
      </w:pPr>
    </w:p>
    <w:p w:rsidR="007320CC" w:rsidRPr="006962FF" w:rsidRDefault="006962FF" w:rsidP="006962FF">
      <w:pPr>
        <w:framePr w:w="7898" w:h="6589" w:hRule="exact" w:wrap="notBeside" w:vAnchor="text" w:hAnchor="text" w:xAlign="center" w:y="1"/>
        <w:rPr>
          <w:sz w:val="48"/>
          <w:szCs w:val="2"/>
        </w:rPr>
      </w:pPr>
      <w:r w:rsidRPr="006962FF">
        <w:rPr>
          <w:sz w:val="20"/>
          <w:szCs w:val="2"/>
        </w:rPr>
        <w:t xml:space="preserve">Nabídka celkem bez DPH </w:t>
      </w:r>
      <w:r>
        <w:rPr>
          <w:sz w:val="20"/>
          <w:szCs w:val="2"/>
        </w:rPr>
        <w:t xml:space="preserve">                                                                                                469 518 Kč</w:t>
      </w:r>
    </w:p>
    <w:p w:rsidR="007320CC" w:rsidRPr="006962FF" w:rsidRDefault="007320CC">
      <w:pPr>
        <w:rPr>
          <w:szCs w:val="2"/>
        </w:rPr>
      </w:pPr>
    </w:p>
    <w:p w:rsidR="007320CC" w:rsidRPr="006962FF" w:rsidRDefault="007320CC">
      <w:pPr>
        <w:rPr>
          <w:szCs w:val="2"/>
        </w:rPr>
        <w:sectPr w:rsidR="007320CC" w:rsidRPr="006962FF">
          <w:pgSz w:w="12330" w:h="17136"/>
          <w:pgMar w:top="1233" w:right="3241" w:bottom="1974" w:left="1188" w:header="0" w:footer="3" w:gutter="0"/>
          <w:cols w:space="720"/>
          <w:noEndnote/>
          <w:docGrid w:linePitch="360"/>
        </w:sectPr>
      </w:pPr>
    </w:p>
    <w:p w:rsidR="007320CC" w:rsidRPr="006962FF" w:rsidRDefault="006962FF">
      <w:pPr>
        <w:spacing w:before="33" w:after="33" w:line="240" w:lineRule="exact"/>
        <w:rPr>
          <w:sz w:val="56"/>
          <w:szCs w:val="19"/>
        </w:r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631825</wp:posOffset>
            </wp:positionH>
            <wp:positionV relativeFrom="paragraph">
              <wp:posOffset>116840</wp:posOffset>
            </wp:positionV>
            <wp:extent cx="5022215" cy="1461770"/>
            <wp:effectExtent l="0" t="0" r="0" b="0"/>
            <wp:wrapNone/>
            <wp:docPr id="4" name="obrázek 4" descr="C:\Users\barbora.jakesova\AppData\Local\Microsoft\Windows\INetCache\Content.Outlook\K3STQ1YW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ora.jakesova\AppData\Local\Microsoft\Windows\INetCache\Content.Outlook\K3STQ1YW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0CC" w:rsidRDefault="007320CC">
      <w:pPr>
        <w:rPr>
          <w:sz w:val="2"/>
          <w:szCs w:val="2"/>
        </w:rPr>
        <w:sectPr w:rsidR="007320CC">
          <w:type w:val="continuous"/>
          <w:pgSz w:w="12330" w:h="17136"/>
          <w:pgMar w:top="1338" w:right="0" w:bottom="1338" w:left="0" w:header="0" w:footer="3" w:gutter="0"/>
          <w:cols w:space="720"/>
          <w:noEndnote/>
          <w:docGrid w:linePitch="360"/>
        </w:sectPr>
      </w:pPr>
    </w:p>
    <w:p w:rsidR="007320CC" w:rsidRDefault="007320CC">
      <w:pPr>
        <w:spacing w:line="360" w:lineRule="exact"/>
      </w:pPr>
    </w:p>
    <w:p w:rsidR="007320CC" w:rsidRDefault="007320CC">
      <w:pPr>
        <w:spacing w:line="360" w:lineRule="exact"/>
      </w:pPr>
    </w:p>
    <w:p w:rsidR="007320CC" w:rsidRDefault="007320CC">
      <w:pPr>
        <w:spacing w:line="360" w:lineRule="exact"/>
      </w:pPr>
    </w:p>
    <w:p w:rsidR="007320CC" w:rsidRDefault="007320CC">
      <w:pPr>
        <w:spacing w:line="360" w:lineRule="exact"/>
      </w:pPr>
    </w:p>
    <w:p w:rsidR="007320CC" w:rsidRDefault="007320CC">
      <w:pPr>
        <w:spacing w:line="360" w:lineRule="exact"/>
      </w:pPr>
    </w:p>
    <w:p w:rsidR="007320CC" w:rsidRDefault="007320CC">
      <w:pPr>
        <w:spacing w:line="360" w:lineRule="exact"/>
      </w:pPr>
    </w:p>
    <w:p w:rsidR="007320CC" w:rsidRDefault="007320CC">
      <w:pPr>
        <w:rPr>
          <w:sz w:val="2"/>
          <w:szCs w:val="2"/>
        </w:rPr>
      </w:pPr>
    </w:p>
    <w:sectPr w:rsidR="007320CC">
      <w:type w:val="continuous"/>
      <w:pgSz w:w="12330" w:h="17136"/>
      <w:pgMar w:top="1338" w:right="3241" w:bottom="1338" w:left="11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65F" w:rsidRDefault="002B365F">
      <w:r>
        <w:separator/>
      </w:r>
    </w:p>
  </w:endnote>
  <w:endnote w:type="continuationSeparator" w:id="0">
    <w:p w:rsidR="002B365F" w:rsidRDefault="002B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5F" w:rsidRDefault="002B365F"/>
  </w:footnote>
  <w:footnote w:type="continuationSeparator" w:id="0">
    <w:p w:rsidR="002B365F" w:rsidRDefault="002B36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CC"/>
    <w:rsid w:val="002B365F"/>
    <w:rsid w:val="006962FF"/>
    <w:rsid w:val="007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BCA0"/>
  <w15:docId w15:val="{5BE65D53-A8F4-4082-A45A-6C785AD8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w w:val="150"/>
      <w:sz w:val="13"/>
      <w:szCs w:val="13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C42F3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w w:val="200"/>
      <w:sz w:val="17"/>
      <w:szCs w:val="17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293A66"/>
      <w:spacing w:val="20"/>
      <w:w w:val="200"/>
      <w:position w:val="0"/>
      <w:sz w:val="17"/>
      <w:szCs w:val="17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B49F7B"/>
      <w:spacing w:val="0"/>
      <w:w w:val="150"/>
      <w:position w:val="0"/>
      <w:sz w:val="13"/>
      <w:szCs w:val="13"/>
      <w:u w:val="none"/>
      <w:lang w:val="cs-CZ" w:eastAsia="cs-CZ" w:bidi="cs-CZ"/>
    </w:rPr>
  </w:style>
  <w:style w:type="character" w:customStyle="1" w:styleId="CharStyle10">
    <w:name w:val="Char Style 10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C42F3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before="80" w:line="146" w:lineRule="exact"/>
    </w:pPr>
    <w:rPr>
      <w:rFonts w:ascii="Arial" w:eastAsia="Arial" w:hAnsi="Arial" w:cs="Arial"/>
      <w:i/>
      <w:iCs/>
      <w:w w:val="150"/>
      <w:sz w:val="13"/>
      <w:szCs w:val="13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80" w:line="190" w:lineRule="exact"/>
      <w:outlineLvl w:val="0"/>
    </w:pPr>
    <w:rPr>
      <w:rFonts w:ascii="Arial" w:eastAsia="Arial" w:hAnsi="Arial" w:cs="Arial"/>
      <w:spacing w:val="20"/>
      <w:w w:val="200"/>
      <w:sz w:val="17"/>
      <w:szCs w:val="17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8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2024-11-01T13:25:00Z</dcterms:created>
  <dcterms:modified xsi:type="dcterms:W3CDTF">2024-11-01T13:25:00Z</dcterms:modified>
</cp:coreProperties>
</file>