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p w:rsidR="002E0036" w:rsidP="00A124A3" w14:paraId="25A88C99" w14:textId="77777777">
      <w:pPr>
        <w:tabs>
          <w:tab w:val="right" w:pos="9638"/>
        </w:tabs>
        <w:spacing w:after="0" w:line="240" w:lineRule="auto"/>
        <w:rPr>
          <w:rFonts w:ascii="Arial" w:hAnsi="Arial" w:cs="Arial"/>
        </w:rPr>
      </w:pPr>
    </w:p>
    <w:p w:rsidR="003B5398" w:rsidRPr="002F420A" w:rsidP="008D57BC" w14:paraId="4E268DB1" w14:textId="4F0F33D5">
      <w:pPr>
        <w:tabs>
          <w:tab w:val="right" w:pos="9638"/>
        </w:tabs>
        <w:spacing w:after="0" w:line="240" w:lineRule="auto"/>
        <w:jc w:val="right"/>
        <w:rPr>
          <w:rFonts w:ascii="Arial" w:hAnsi="Arial" w:cs="Arial"/>
        </w:rPr>
      </w:pPr>
      <w:r w:rsidRPr="002F420A">
        <w:rPr>
          <w:rFonts w:ascii="Arial" w:hAnsi="Arial" w:cs="Arial"/>
        </w:rPr>
        <w:t xml:space="preserve">Ev. číslo: </w:t>
      </w:r>
      <w:r w:rsidRPr="008970E5" w:rsidR="00483D87">
        <w:rPr>
          <w:rFonts w:ascii="Arial" w:hAnsi="Arial" w:cs="Arial"/>
        </w:rPr>
        <w:t>24</w:t>
      </w:r>
      <w:r w:rsidRPr="008970E5">
        <w:rPr>
          <w:rFonts w:ascii="Arial" w:hAnsi="Arial" w:cs="Arial"/>
        </w:rPr>
        <w:t>/</w:t>
      </w:r>
      <w:r w:rsidR="00A23F95">
        <w:rPr>
          <w:rFonts w:ascii="Arial" w:hAnsi="Arial" w:cs="Arial"/>
        </w:rPr>
        <w:t>220</w:t>
      </w:r>
      <w:r w:rsidRPr="002F420A">
        <w:rPr>
          <w:rFonts w:ascii="Arial" w:hAnsi="Arial" w:cs="Arial"/>
        </w:rPr>
        <w:t>-0</w:t>
      </w:r>
    </w:p>
    <w:p w:rsidR="003B5398" w:rsidRPr="008C0FF6" w:rsidP="008D57BC" w14:paraId="38169D69" w14:textId="191B52AB">
      <w:pPr>
        <w:tabs>
          <w:tab w:val="right" w:pos="9638"/>
        </w:tabs>
        <w:spacing w:after="240" w:line="240" w:lineRule="auto"/>
        <w:jc w:val="right"/>
        <w:rPr>
          <w:rFonts w:ascii="Arial" w:hAnsi="Arial" w:cs="Arial"/>
        </w:rPr>
      </w:pPr>
      <w:r>
        <w:rPr>
          <w:rFonts w:ascii="Arial" w:hAnsi="Arial" w:cs="Arial"/>
          <w:spacing w:val="1"/>
        </w:rPr>
        <w:t xml:space="preserve">Čj. </w:t>
      </w:r>
      <w:r w:rsidRPr="00115B34" w:rsidR="00115B34">
        <w:rPr>
          <w:rFonts w:ascii="Arial" w:hAnsi="Arial" w:cs="Arial"/>
          <w:spacing w:val="1"/>
        </w:rPr>
        <w:t>50876-2024-UVCR</w:t>
      </w:r>
    </w:p>
    <w:p w:rsidR="00C22699" w:rsidRPr="00050CCD" w:rsidP="00C22699" w14:paraId="56A1A461" w14:textId="1B8ABDDC">
      <w:pPr>
        <w:spacing w:before="440" w:after="240"/>
        <w:jc w:val="center"/>
        <w:rPr>
          <w:rFonts w:ascii="Arial" w:hAnsi="Arial" w:cs="Arial"/>
          <w:b/>
          <w:bCs/>
          <w:caps/>
          <w:sz w:val="28"/>
          <w:szCs w:val="28"/>
        </w:rPr>
      </w:pPr>
      <w:r w:rsidRPr="00050CCD">
        <w:rPr>
          <w:rFonts w:ascii="Arial" w:hAnsi="Arial" w:cs="Arial"/>
          <w:b/>
          <w:bCs/>
          <w:caps/>
          <w:sz w:val="28"/>
          <w:szCs w:val="28"/>
        </w:rPr>
        <w:t>kupní Smlouva</w:t>
      </w:r>
    </w:p>
    <w:p w:rsidR="00C22699" w:rsidRPr="00A73021" w:rsidP="00C22699" w14:paraId="122BF1E9" w14:textId="20A10A8A">
      <w:pPr>
        <w:spacing w:after="240"/>
        <w:jc w:val="center"/>
        <w:rPr>
          <w:rFonts w:ascii="Arial" w:hAnsi="Arial" w:cs="Arial"/>
          <w:b/>
          <w:caps/>
          <w:sz w:val="26"/>
          <w:szCs w:val="26"/>
        </w:rPr>
      </w:pPr>
      <w:r>
        <w:rPr>
          <w:rFonts w:ascii="Arial" w:hAnsi="Arial" w:cs="Arial"/>
          <w:b/>
          <w:bCs/>
          <w:sz w:val="26"/>
          <w:szCs w:val="26"/>
        </w:rPr>
        <w:t>„</w:t>
      </w:r>
      <w:r w:rsidRPr="00A73021" w:rsidR="00241E1F">
        <w:rPr>
          <w:rFonts w:ascii="Arial" w:hAnsi="Arial" w:cs="Arial"/>
          <w:b/>
          <w:sz w:val="28"/>
          <w:szCs w:val="28"/>
        </w:rPr>
        <w:t>Nákup licencí VMware vSphere Foundation 8 včetně servisní podpory</w:t>
      </w:r>
      <w:r w:rsidRPr="00A73021">
        <w:rPr>
          <w:rFonts w:ascii="Arial" w:hAnsi="Arial" w:cs="Arial"/>
          <w:b/>
          <w:bCs/>
          <w:sz w:val="26"/>
          <w:szCs w:val="26"/>
        </w:rPr>
        <w:t>“</w:t>
      </w:r>
    </w:p>
    <w:p w:rsidR="003B5398" w:rsidRPr="00A73021" w:rsidP="008D57BC" w14:paraId="3AEC34DD" w14:textId="77777777">
      <w:pPr>
        <w:spacing w:after="240" w:line="240" w:lineRule="auto"/>
        <w:jc w:val="center"/>
        <w:rPr>
          <w:rFonts w:ascii="Arial" w:hAnsi="Arial" w:cs="Arial"/>
        </w:rPr>
      </w:pPr>
      <w:r w:rsidRPr="00A73021">
        <w:rPr>
          <w:rFonts w:ascii="Arial" w:hAnsi="Arial" w:cs="Arial"/>
        </w:rPr>
        <w:t>uzavřená podle zákona č. 89/2012 Sb., občanský zákoník, ve znění pozdějších předpisů</w:t>
      </w:r>
      <w:r w:rsidRPr="00A73021">
        <w:rPr>
          <w:rFonts w:ascii="Arial" w:hAnsi="Arial" w:cs="Arial"/>
        </w:rPr>
        <w:br/>
        <w:t>(dále jen „občanský zákoník“), a dle zákona č. 121/2000 Sb., zákona o právu autorském,</w:t>
      </w:r>
      <w:r w:rsidRPr="00A73021">
        <w:rPr>
          <w:rFonts w:ascii="Arial" w:hAnsi="Arial" w:cs="Arial"/>
        </w:rPr>
        <w:br/>
        <w:t>o právech souvisejících s právem autorským a o změně některých zákonů,</w:t>
      </w:r>
      <w:r w:rsidRPr="00A73021">
        <w:rPr>
          <w:rFonts w:ascii="Arial" w:hAnsi="Arial" w:cs="Arial"/>
        </w:rPr>
        <w:br/>
        <w:t>ve znění pozdějších předpisů, (dále jen „autorský zákon“)</w:t>
      </w:r>
    </w:p>
    <w:p w:rsidR="003B5398" w:rsidRPr="00A73021" w:rsidP="008D57BC" w14:paraId="12B4C520" w14:textId="77777777">
      <w:pPr>
        <w:spacing w:before="240" w:after="240" w:line="240" w:lineRule="auto"/>
        <w:jc w:val="center"/>
        <w:rPr>
          <w:rFonts w:ascii="Arial" w:hAnsi="Arial" w:cs="Arial"/>
          <w:b/>
        </w:rPr>
      </w:pPr>
      <w:r w:rsidRPr="00A73021">
        <w:rPr>
          <w:rFonts w:ascii="Arial" w:hAnsi="Arial" w:cs="Arial"/>
          <w:b/>
        </w:rPr>
        <w:t>Smluvní strany</w:t>
      </w:r>
    </w:p>
    <w:p w:rsidR="003B5398" w:rsidRPr="00A73021" w:rsidP="008D57BC" w14:paraId="3BFB1100" w14:textId="77777777">
      <w:pPr>
        <w:spacing w:before="240" w:after="240" w:line="240" w:lineRule="auto"/>
        <w:rPr>
          <w:rFonts w:ascii="Arial" w:hAnsi="Arial" w:cs="Arial"/>
          <w:b/>
        </w:rPr>
      </w:pPr>
      <w:r w:rsidRPr="00A73021">
        <w:rPr>
          <w:rFonts w:ascii="Arial" w:hAnsi="Arial" w:cs="Arial"/>
          <w:b/>
        </w:rPr>
        <w:t>Česká republika – Úřad vlády České republiky</w:t>
      </w:r>
    </w:p>
    <w:p w:rsidR="003B5398" w:rsidRPr="00A73021" w:rsidP="008D57BC" w14:paraId="29C80591" w14:textId="77777777">
      <w:pPr>
        <w:spacing w:after="240" w:line="240" w:lineRule="auto"/>
        <w:ind w:left="2124" w:hanging="2124"/>
        <w:contextualSpacing/>
        <w:jc w:val="both"/>
        <w:rPr>
          <w:rFonts w:ascii="Arial" w:hAnsi="Arial" w:cs="Arial"/>
        </w:rPr>
      </w:pPr>
      <w:r w:rsidRPr="00A73021">
        <w:rPr>
          <w:rFonts w:ascii="Arial" w:hAnsi="Arial" w:cs="Arial"/>
        </w:rPr>
        <w:t>kterou zastupuje:</w:t>
      </w:r>
      <w:r w:rsidRPr="00A73021">
        <w:rPr>
          <w:rFonts w:ascii="Arial" w:hAnsi="Arial" w:cs="Arial"/>
        </w:rPr>
        <w:tab/>
      </w:r>
      <w:r w:rsidRPr="00A73021" w:rsidR="00483D87">
        <w:rPr>
          <w:rFonts w:ascii="Arial" w:eastAsia="Calibri" w:hAnsi="Arial" w:cs="Arial"/>
        </w:rPr>
        <w:t>Ing. Jitka Křupková, ředitelka Odboru informatiky</w:t>
      </w:r>
      <w:r w:rsidRPr="00A73021">
        <w:rPr>
          <w:rFonts w:ascii="Arial" w:hAnsi="Arial" w:cs="Arial"/>
        </w:rPr>
        <w:t>, na základě vnitřního předpisu</w:t>
      </w:r>
    </w:p>
    <w:p w:rsidR="006C4A97" w:rsidRPr="00A73021" w:rsidP="006C4A97" w14:paraId="395AC746" w14:textId="77777777">
      <w:pPr>
        <w:spacing w:after="240" w:line="240" w:lineRule="auto"/>
        <w:ind w:left="2124" w:hanging="2124"/>
        <w:contextualSpacing/>
        <w:rPr>
          <w:rFonts w:ascii="Arial" w:hAnsi="Arial" w:cs="Arial"/>
        </w:rPr>
      </w:pPr>
      <w:r w:rsidRPr="00A73021">
        <w:rPr>
          <w:rFonts w:ascii="Arial" w:hAnsi="Arial" w:cs="Arial"/>
        </w:rPr>
        <w:t>kontaktní osoba:</w:t>
      </w:r>
      <w:r w:rsidRPr="00A73021">
        <w:rPr>
          <w:rFonts w:ascii="Arial" w:hAnsi="Arial" w:cs="Arial"/>
        </w:rPr>
        <w:tab/>
      </w:r>
      <w:r w:rsidRPr="00A73021" w:rsidR="0074140B">
        <w:rPr>
          <w:rFonts w:ascii="Arial" w:hAnsi="Arial" w:cs="Arial"/>
        </w:rPr>
        <w:t>Mgr. Ivan Metelka</w:t>
      </w:r>
      <w:r w:rsidRPr="00A73021">
        <w:rPr>
          <w:rFonts w:ascii="Arial" w:hAnsi="Arial" w:cs="Arial"/>
          <w:i/>
        </w:rPr>
        <w:t xml:space="preserve">, </w:t>
      </w:r>
      <w:r w:rsidRPr="00A73021">
        <w:rPr>
          <w:rFonts w:ascii="Arial" w:hAnsi="Arial" w:cs="Arial"/>
        </w:rPr>
        <w:t xml:space="preserve">e-mail: </w:t>
      </w:r>
      <w:r w:rsidRPr="00BE3666">
        <w:rPr>
          <w:rStyle w:val="Hyperlink"/>
          <w:rFonts w:ascii="Arial" w:hAnsi="Arial" w:cs="Arial"/>
          <w:color w:val="auto"/>
          <w:u w:val="none"/>
        </w:rPr>
        <w:t>XXXXX</w:t>
      </w:r>
      <w:r w:rsidRPr="00A73021">
        <w:rPr>
          <w:rFonts w:ascii="Arial" w:hAnsi="Arial" w:cs="Arial"/>
        </w:rPr>
        <w:t xml:space="preserve">, tel.: </w:t>
      </w:r>
      <w:r w:rsidRPr="00BE3666">
        <w:rPr>
          <w:rStyle w:val="Hyperlink"/>
          <w:rFonts w:ascii="Arial" w:hAnsi="Arial" w:cs="Arial"/>
          <w:color w:val="auto"/>
          <w:u w:val="none"/>
        </w:rPr>
        <w:t>XXXXX</w:t>
      </w:r>
      <w:r w:rsidRPr="00A73021">
        <w:rPr>
          <w:rFonts w:ascii="Arial" w:hAnsi="Arial" w:cs="Arial"/>
        </w:rPr>
        <w:t xml:space="preserve"> </w:t>
      </w:r>
    </w:p>
    <w:p w:rsidR="003B5398" w:rsidRPr="00A73021" w:rsidP="006C4A97" w14:paraId="4BAA9E8A" w14:textId="6A9B9202">
      <w:pPr>
        <w:spacing w:after="240" w:line="240" w:lineRule="auto"/>
        <w:ind w:left="2124" w:hanging="2124"/>
        <w:contextualSpacing/>
        <w:rPr>
          <w:rFonts w:ascii="Arial" w:hAnsi="Arial" w:cs="Arial"/>
        </w:rPr>
      </w:pPr>
      <w:r w:rsidRPr="00A73021">
        <w:rPr>
          <w:rFonts w:ascii="Arial" w:hAnsi="Arial" w:cs="Arial"/>
        </w:rPr>
        <w:t>se sídlem:</w:t>
      </w:r>
      <w:r w:rsidRPr="00A73021">
        <w:rPr>
          <w:rFonts w:ascii="Arial" w:hAnsi="Arial" w:cs="Arial"/>
        </w:rPr>
        <w:tab/>
        <w:t xml:space="preserve">nábřeží Edvarda Beneše 128/4, </w:t>
      </w:r>
      <w:r w:rsidRPr="00A73021" w:rsidR="00483D87">
        <w:rPr>
          <w:rFonts w:ascii="Arial" w:hAnsi="Arial" w:cs="Arial"/>
        </w:rPr>
        <w:t>118 00</w:t>
      </w:r>
      <w:r w:rsidRPr="00A73021">
        <w:rPr>
          <w:rFonts w:ascii="Arial" w:hAnsi="Arial" w:cs="Arial"/>
        </w:rPr>
        <w:t xml:space="preserve"> Praha 1 - Malá Strana</w:t>
      </w:r>
    </w:p>
    <w:p w:rsidR="003B5398" w:rsidRPr="00A73021" w:rsidP="008D57BC" w14:paraId="6B91025A" w14:textId="77777777">
      <w:pPr>
        <w:spacing w:after="240" w:line="240" w:lineRule="auto"/>
        <w:contextualSpacing/>
        <w:rPr>
          <w:rFonts w:ascii="Arial" w:hAnsi="Arial" w:cs="Arial"/>
          <w:snapToGrid w:val="0"/>
        </w:rPr>
      </w:pPr>
      <w:r w:rsidRPr="00A73021">
        <w:rPr>
          <w:rFonts w:ascii="Arial" w:hAnsi="Arial" w:cs="Arial"/>
        </w:rPr>
        <w:t>IČO:</w:t>
      </w:r>
      <w:r w:rsidRPr="00A73021">
        <w:rPr>
          <w:rFonts w:ascii="Arial" w:hAnsi="Arial" w:cs="Arial"/>
        </w:rPr>
        <w:tab/>
      </w:r>
      <w:r w:rsidRPr="00A73021">
        <w:rPr>
          <w:rFonts w:ascii="Arial" w:hAnsi="Arial" w:cs="Arial"/>
        </w:rPr>
        <w:tab/>
      </w:r>
      <w:r w:rsidRPr="00A73021">
        <w:rPr>
          <w:rFonts w:ascii="Arial" w:hAnsi="Arial" w:cs="Arial"/>
        </w:rPr>
        <w:tab/>
        <w:t>00006599</w:t>
      </w:r>
    </w:p>
    <w:p w:rsidR="003B5398" w:rsidRPr="00A73021" w:rsidP="008D57BC" w14:paraId="351417F4" w14:textId="77777777">
      <w:pPr>
        <w:spacing w:after="240" w:line="240" w:lineRule="auto"/>
        <w:contextualSpacing/>
        <w:rPr>
          <w:rFonts w:ascii="Arial" w:hAnsi="Arial" w:cs="Arial"/>
        </w:rPr>
      </w:pPr>
      <w:r w:rsidRPr="00A73021">
        <w:rPr>
          <w:rFonts w:ascii="Arial" w:hAnsi="Arial" w:cs="Arial"/>
          <w:snapToGrid w:val="0"/>
        </w:rPr>
        <w:t xml:space="preserve">DIČ: </w:t>
      </w:r>
      <w:r w:rsidRPr="00A73021">
        <w:rPr>
          <w:rFonts w:ascii="Arial" w:hAnsi="Arial" w:cs="Arial"/>
          <w:snapToGrid w:val="0"/>
        </w:rPr>
        <w:tab/>
      </w:r>
      <w:r w:rsidRPr="00A73021">
        <w:rPr>
          <w:rFonts w:ascii="Arial" w:hAnsi="Arial" w:cs="Arial"/>
          <w:snapToGrid w:val="0"/>
        </w:rPr>
        <w:tab/>
      </w:r>
      <w:r w:rsidRPr="00A73021">
        <w:rPr>
          <w:rFonts w:ascii="Arial" w:hAnsi="Arial" w:cs="Arial"/>
          <w:snapToGrid w:val="0"/>
        </w:rPr>
        <w:tab/>
        <w:t>CZ00006599</w:t>
      </w:r>
    </w:p>
    <w:p w:rsidR="003B5398" w:rsidRPr="00A73021" w:rsidP="008D57BC" w14:paraId="5EE7BCC9" w14:textId="77777777">
      <w:pPr>
        <w:spacing w:after="240" w:line="240" w:lineRule="auto"/>
        <w:rPr>
          <w:rFonts w:ascii="Arial" w:hAnsi="Arial" w:cs="Arial"/>
        </w:rPr>
      </w:pPr>
      <w:r w:rsidRPr="00A73021">
        <w:rPr>
          <w:rFonts w:ascii="Arial" w:hAnsi="Arial" w:cs="Arial"/>
        </w:rPr>
        <w:t xml:space="preserve">bankovní spojení: </w:t>
      </w:r>
      <w:r w:rsidRPr="00A73021">
        <w:rPr>
          <w:rFonts w:ascii="Arial" w:hAnsi="Arial" w:cs="Arial"/>
        </w:rPr>
        <w:tab/>
        <w:t>ČNB Praha, účet č.: 4320001/0710</w:t>
      </w:r>
    </w:p>
    <w:p w:rsidR="003B5398" w:rsidRPr="00A73021" w:rsidP="008D57BC" w14:paraId="7B42605B" w14:textId="08BE0DE5">
      <w:pPr>
        <w:spacing w:after="240" w:line="240" w:lineRule="auto"/>
        <w:rPr>
          <w:rFonts w:ascii="Arial" w:hAnsi="Arial" w:cs="Arial"/>
        </w:rPr>
      </w:pPr>
      <w:r w:rsidRPr="00A73021">
        <w:rPr>
          <w:rFonts w:ascii="Arial" w:hAnsi="Arial" w:cs="Arial"/>
        </w:rPr>
        <w:t>(dále jen „</w:t>
      </w:r>
      <w:r w:rsidRPr="00A73021" w:rsidR="00D27548">
        <w:rPr>
          <w:rFonts w:ascii="Arial" w:hAnsi="Arial" w:cs="Arial"/>
          <w:b/>
        </w:rPr>
        <w:t>ku</w:t>
      </w:r>
      <w:r w:rsidRPr="00A73021" w:rsidR="00330773">
        <w:rPr>
          <w:rFonts w:ascii="Arial" w:hAnsi="Arial" w:cs="Arial"/>
          <w:b/>
        </w:rPr>
        <w:t>pující</w:t>
      </w:r>
      <w:r w:rsidRPr="00A73021">
        <w:rPr>
          <w:rFonts w:ascii="Arial" w:hAnsi="Arial" w:cs="Arial"/>
        </w:rPr>
        <w:t>“)</w:t>
      </w:r>
    </w:p>
    <w:p w:rsidR="003B5398" w:rsidRPr="00A73021" w:rsidP="008D57BC" w14:paraId="3C776E22" w14:textId="77777777">
      <w:pPr>
        <w:spacing w:after="240" w:line="240" w:lineRule="auto"/>
        <w:rPr>
          <w:rFonts w:ascii="Arial" w:hAnsi="Arial" w:cs="Arial"/>
        </w:rPr>
      </w:pPr>
      <w:r w:rsidRPr="00A73021">
        <w:rPr>
          <w:rFonts w:ascii="Arial" w:hAnsi="Arial" w:cs="Arial"/>
        </w:rPr>
        <w:t>a</w:t>
      </w:r>
    </w:p>
    <w:p w:rsidR="00934920" w:rsidRPr="00A73021" w:rsidP="00934920" w14:paraId="3A77A557" w14:textId="77777777">
      <w:pPr>
        <w:tabs>
          <w:tab w:val="left" w:pos="2410"/>
        </w:tabs>
        <w:spacing w:after="120" w:line="240" w:lineRule="auto"/>
        <w:ind w:right="-23"/>
        <w:jc w:val="both"/>
        <w:rPr>
          <w:rFonts w:ascii="Arial" w:eastAsia="Times New Roman" w:hAnsi="Arial" w:cs="Arial"/>
          <w:lang w:eastAsia="cs-CZ"/>
        </w:rPr>
      </w:pPr>
      <w:r w:rsidRPr="00A73021">
        <w:rPr>
          <w:rFonts w:ascii="Arial" w:eastAsia="Times New Roman" w:hAnsi="Arial" w:cs="Arial"/>
          <w:b/>
          <w:bCs/>
          <w:lang w:eastAsia="cs-CZ"/>
        </w:rPr>
        <w:t>Data Force, s.r.o.</w:t>
      </w:r>
    </w:p>
    <w:p w:rsidR="00934920" w:rsidRPr="00A73021" w:rsidP="00934920" w14:paraId="1B0EBE58" w14:textId="77777777">
      <w:pPr>
        <w:spacing w:after="240" w:line="240" w:lineRule="auto"/>
        <w:ind w:left="2127" w:hanging="2127"/>
        <w:contextualSpacing/>
        <w:rPr>
          <w:rFonts w:ascii="Arial" w:eastAsia="Times New Roman" w:hAnsi="Arial" w:cs="Arial"/>
          <w:highlight w:val="cyan"/>
          <w:lang w:eastAsia="cs-CZ"/>
        </w:rPr>
      </w:pPr>
      <w:r w:rsidRPr="00A73021">
        <w:rPr>
          <w:rFonts w:ascii="Arial" w:hAnsi="Arial" w:cs="Arial"/>
        </w:rPr>
        <w:t>kterou zastupuje:</w:t>
      </w:r>
      <w:r w:rsidRPr="00A73021">
        <w:rPr>
          <w:rFonts w:ascii="Arial" w:hAnsi="Arial" w:cs="Arial"/>
        </w:rPr>
        <w:tab/>
      </w:r>
      <w:r w:rsidRPr="00A73021">
        <w:rPr>
          <w:rFonts w:ascii="Arial" w:eastAsia="Times New Roman" w:hAnsi="Arial" w:cs="Arial"/>
          <w:bCs/>
          <w:lang w:eastAsia="cs-CZ"/>
        </w:rPr>
        <w:t>Ing. Vlastimil Srna, jednatel společnosti</w:t>
      </w:r>
      <w:r w:rsidRPr="00A73021">
        <w:rPr>
          <w:rFonts w:ascii="Arial" w:eastAsia="Times New Roman" w:hAnsi="Arial" w:cs="Arial"/>
          <w:lang w:eastAsia="cs-CZ"/>
        </w:rPr>
        <w:t xml:space="preserve">  </w:t>
      </w:r>
    </w:p>
    <w:p w:rsidR="00934920" w:rsidRPr="00A73021" w:rsidP="00934920" w14:paraId="1FA8F13D" w14:textId="4D48DAF2">
      <w:pPr>
        <w:spacing w:after="0"/>
        <w:ind w:left="2127" w:hanging="2127"/>
        <w:jc w:val="both"/>
        <w:rPr>
          <w:rFonts w:ascii="Arial" w:eastAsia="Times New Roman" w:hAnsi="Arial" w:cs="Arial"/>
          <w:bCs/>
          <w:lang w:eastAsia="cs-CZ"/>
        </w:rPr>
      </w:pPr>
      <w:r w:rsidRPr="00A73021">
        <w:rPr>
          <w:rFonts w:ascii="Arial" w:hAnsi="Arial" w:cs="Arial"/>
        </w:rPr>
        <w:t>kontaktní osoba:</w:t>
      </w:r>
      <w:r w:rsidRPr="00A73021">
        <w:rPr>
          <w:rFonts w:ascii="Arial" w:hAnsi="Arial" w:cs="Arial"/>
        </w:rPr>
        <w:tab/>
      </w:r>
      <w:r w:rsidR="00AC46DB">
        <w:rPr>
          <w:rFonts w:ascii="Arial" w:eastAsia="Times New Roman" w:hAnsi="Arial" w:cs="Arial"/>
          <w:bCs/>
          <w:lang w:eastAsia="cs-CZ"/>
        </w:rPr>
        <w:t>XXXXXXXXXXXXXXX</w:t>
      </w:r>
      <w:r w:rsidRPr="00A73021">
        <w:rPr>
          <w:rFonts w:ascii="Arial" w:eastAsia="Times New Roman" w:hAnsi="Arial" w:cs="Arial"/>
          <w:bCs/>
          <w:lang w:eastAsia="cs-CZ"/>
        </w:rPr>
        <w:t xml:space="preserve">, </w:t>
      </w:r>
      <w:r w:rsidRPr="00A73021">
        <w:rPr>
          <w:rFonts w:ascii="Arial" w:eastAsia="Calibri" w:hAnsi="Arial" w:cs="Times New Roman"/>
          <w:lang w:eastAsia="cs-CZ"/>
        </w:rPr>
        <w:t xml:space="preserve">email: </w:t>
      </w:r>
      <w:r w:rsidRPr="00BE3666" w:rsidR="006C4A97">
        <w:rPr>
          <w:rStyle w:val="Hyperlink"/>
          <w:rFonts w:ascii="Arial" w:hAnsi="Arial" w:cs="Arial"/>
          <w:color w:val="auto"/>
          <w:u w:val="none"/>
        </w:rPr>
        <w:t>XXXXX</w:t>
      </w:r>
      <w:r w:rsidRPr="00BE3666">
        <w:rPr>
          <w:rFonts w:ascii="Arial" w:eastAsia="Times New Roman" w:hAnsi="Arial" w:cs="Arial"/>
          <w:bCs/>
          <w:lang w:eastAsia="cs-CZ"/>
        </w:rPr>
        <w:t>,</w:t>
      </w:r>
      <w:r w:rsidRPr="00A73021">
        <w:rPr>
          <w:rFonts w:ascii="Arial" w:eastAsia="Times New Roman" w:hAnsi="Arial" w:cs="Arial"/>
          <w:bCs/>
          <w:lang w:eastAsia="cs-CZ"/>
        </w:rPr>
        <w:t xml:space="preserve"> </w:t>
      </w:r>
    </w:p>
    <w:p w:rsidR="00934920" w:rsidRPr="00A73021" w:rsidP="00934920" w14:paraId="2F3B7EA3" w14:textId="0C76FCF6">
      <w:pPr>
        <w:spacing w:after="0"/>
        <w:ind w:left="2127" w:hanging="2127"/>
        <w:jc w:val="both"/>
        <w:rPr>
          <w:rFonts w:ascii="Arial" w:eastAsia="Calibri" w:hAnsi="Arial" w:cstheme="minorHAnsi"/>
          <w:lang w:eastAsia="cs-CZ"/>
        </w:rPr>
      </w:pPr>
      <w:r w:rsidRPr="00A73021">
        <w:rPr>
          <w:rFonts w:ascii="Arial" w:eastAsia="Times New Roman" w:hAnsi="Arial" w:cs="Arial"/>
          <w:bCs/>
          <w:lang w:eastAsia="cs-CZ"/>
        </w:rPr>
        <w:t xml:space="preserve">                                   </w:t>
      </w:r>
      <w:r w:rsidRPr="00A73021">
        <w:rPr>
          <w:rFonts w:ascii="Arial" w:eastAsia="Calibri" w:hAnsi="Arial" w:cstheme="minorHAnsi"/>
          <w:lang w:eastAsia="cs-CZ"/>
        </w:rPr>
        <w:t xml:space="preserve">tel.: </w:t>
      </w:r>
      <w:r w:rsidRPr="00BE3666" w:rsidR="006C4A97">
        <w:rPr>
          <w:rStyle w:val="Hyperlink"/>
          <w:rFonts w:ascii="Arial" w:hAnsi="Arial" w:cs="Arial"/>
          <w:color w:val="auto"/>
          <w:u w:val="none"/>
        </w:rPr>
        <w:t>XXXXX</w:t>
      </w:r>
    </w:p>
    <w:p w:rsidR="00934920" w:rsidRPr="00A73021" w:rsidP="00934920" w14:paraId="18760603" w14:textId="77777777">
      <w:pPr>
        <w:spacing w:after="240" w:line="240" w:lineRule="auto"/>
        <w:contextualSpacing/>
        <w:rPr>
          <w:rFonts w:ascii="Arial" w:hAnsi="Arial" w:cs="Arial"/>
        </w:rPr>
      </w:pPr>
      <w:r w:rsidRPr="00A73021">
        <w:rPr>
          <w:rFonts w:ascii="Arial" w:hAnsi="Arial" w:cs="Arial"/>
        </w:rPr>
        <w:t>se sídlem:</w:t>
      </w:r>
      <w:r w:rsidRPr="00A73021">
        <w:rPr>
          <w:rFonts w:ascii="Arial" w:hAnsi="Arial" w:cs="Arial"/>
        </w:rPr>
        <w:tab/>
      </w:r>
      <w:r w:rsidRPr="00A73021">
        <w:rPr>
          <w:rFonts w:ascii="Arial" w:hAnsi="Arial" w:cs="Arial"/>
        </w:rPr>
        <w:tab/>
      </w:r>
      <w:r w:rsidRPr="00A73021">
        <w:rPr>
          <w:rFonts w:ascii="Arial" w:eastAsia="Times New Roman" w:hAnsi="Arial" w:cs="Arial"/>
          <w:bCs/>
          <w:lang w:eastAsia="cs-CZ"/>
        </w:rPr>
        <w:t>Lužná 716/2, Praha – Vokovice, 160 00</w:t>
      </w:r>
    </w:p>
    <w:p w:rsidR="00934920" w:rsidRPr="00A73021" w:rsidP="00934920" w14:paraId="02D16FEB" w14:textId="77777777">
      <w:pPr>
        <w:spacing w:after="240" w:line="240" w:lineRule="auto"/>
        <w:contextualSpacing/>
        <w:rPr>
          <w:rFonts w:ascii="Arial" w:hAnsi="Arial" w:cs="Arial"/>
        </w:rPr>
      </w:pPr>
      <w:r w:rsidRPr="00A73021">
        <w:rPr>
          <w:rFonts w:ascii="Arial" w:hAnsi="Arial" w:cs="Arial"/>
        </w:rPr>
        <w:t>IČO:</w:t>
      </w:r>
      <w:r w:rsidRPr="00A73021">
        <w:rPr>
          <w:rFonts w:ascii="Arial" w:hAnsi="Arial" w:cs="Arial"/>
        </w:rPr>
        <w:tab/>
      </w:r>
      <w:r w:rsidRPr="00A73021">
        <w:rPr>
          <w:rFonts w:ascii="Arial" w:hAnsi="Arial" w:cs="Arial"/>
        </w:rPr>
        <w:tab/>
      </w:r>
      <w:r w:rsidRPr="00A73021">
        <w:rPr>
          <w:rFonts w:ascii="Arial" w:hAnsi="Arial" w:cs="Arial"/>
        </w:rPr>
        <w:tab/>
      </w:r>
      <w:r w:rsidRPr="00A73021">
        <w:rPr>
          <w:rFonts w:ascii="Arial" w:eastAsia="Times New Roman" w:hAnsi="Arial" w:cs="Arial"/>
          <w:lang w:eastAsia="cs-CZ"/>
        </w:rPr>
        <w:t>02967171</w:t>
      </w:r>
    </w:p>
    <w:p w:rsidR="00934920" w:rsidRPr="00A73021" w:rsidP="00934920" w14:paraId="37BF4125" w14:textId="77777777">
      <w:pPr>
        <w:spacing w:after="240" w:line="240" w:lineRule="auto"/>
        <w:contextualSpacing/>
        <w:rPr>
          <w:rFonts w:ascii="Arial" w:eastAsia="Times New Roman" w:hAnsi="Arial" w:cs="Arial"/>
          <w:bCs/>
          <w:lang w:eastAsia="cs-CZ"/>
        </w:rPr>
      </w:pPr>
      <w:r w:rsidRPr="00A73021">
        <w:rPr>
          <w:rFonts w:ascii="Arial" w:hAnsi="Arial" w:cs="Arial"/>
        </w:rPr>
        <w:t>DIČ:</w:t>
      </w:r>
      <w:r w:rsidRPr="00A73021">
        <w:rPr>
          <w:rFonts w:ascii="Arial" w:hAnsi="Arial" w:cs="Arial"/>
        </w:rPr>
        <w:tab/>
      </w:r>
      <w:r w:rsidRPr="00A73021">
        <w:rPr>
          <w:rFonts w:ascii="Arial" w:hAnsi="Arial" w:cs="Arial"/>
        </w:rPr>
        <w:tab/>
      </w:r>
      <w:r w:rsidRPr="00A73021">
        <w:rPr>
          <w:rFonts w:ascii="Arial" w:hAnsi="Arial" w:cs="Arial"/>
        </w:rPr>
        <w:tab/>
        <w:t>CZ</w:t>
      </w:r>
      <w:r w:rsidRPr="00A73021">
        <w:rPr>
          <w:rFonts w:ascii="Arial" w:eastAsia="Times New Roman" w:hAnsi="Arial" w:cs="Arial"/>
          <w:lang w:eastAsia="cs-CZ"/>
        </w:rPr>
        <w:t>02967171</w:t>
      </w:r>
    </w:p>
    <w:p w:rsidR="00934920" w:rsidRPr="00A73021" w:rsidP="00934920" w14:paraId="3F32F9D1" w14:textId="77777777">
      <w:pPr>
        <w:spacing w:after="0" w:line="240" w:lineRule="auto"/>
        <w:rPr>
          <w:rFonts w:ascii="Arial" w:eastAsia="Calibri" w:hAnsi="Arial" w:cs="Arial"/>
        </w:rPr>
      </w:pPr>
      <w:r w:rsidRPr="00A73021">
        <w:rPr>
          <w:rFonts w:ascii="Arial" w:eastAsia="Calibri" w:hAnsi="Arial" w:cs="Arial"/>
        </w:rPr>
        <w:t xml:space="preserve">společnost je zapsaná v Obchodním rejstříku vedeném Městským soudem v Praze, oddíl </w:t>
      </w:r>
      <w:r w:rsidRPr="00A73021">
        <w:rPr>
          <w:rFonts w:ascii="Arial" w:eastAsia="Calibri" w:hAnsi="Arial" w:cs="Arial"/>
          <w:i/>
        </w:rPr>
        <w:t>C</w:t>
      </w:r>
      <w:r w:rsidRPr="00A73021">
        <w:rPr>
          <w:rFonts w:ascii="Arial" w:eastAsia="Calibri" w:hAnsi="Arial" w:cs="Arial"/>
        </w:rPr>
        <w:t xml:space="preserve">, vložka č. 225785 </w:t>
      </w:r>
    </w:p>
    <w:p w:rsidR="00934920" w:rsidRPr="00A73021" w:rsidP="00934920" w14:paraId="21A69B72" w14:textId="77777777">
      <w:pPr>
        <w:spacing w:after="0" w:line="240" w:lineRule="auto"/>
        <w:rPr>
          <w:rFonts w:ascii="Arial" w:eastAsia="Calibri" w:hAnsi="Arial" w:cs="Arial"/>
        </w:rPr>
      </w:pPr>
      <w:r w:rsidRPr="00A73021">
        <w:rPr>
          <w:rFonts w:ascii="Arial" w:hAnsi="Arial" w:cs="Arial"/>
        </w:rPr>
        <w:t xml:space="preserve">                       </w:t>
      </w:r>
    </w:p>
    <w:p w:rsidR="00934920" w:rsidRPr="00A73021" w:rsidP="00934920" w14:paraId="0FA63A0F" w14:textId="77777777">
      <w:pPr>
        <w:spacing w:after="0" w:line="240" w:lineRule="auto"/>
        <w:contextualSpacing/>
        <w:rPr>
          <w:rFonts w:ascii="Arial" w:hAnsi="Arial" w:cs="Arial"/>
        </w:rPr>
      </w:pPr>
      <w:r w:rsidRPr="00A73021">
        <w:rPr>
          <w:rFonts w:ascii="Arial" w:hAnsi="Arial" w:cs="Arial"/>
        </w:rPr>
        <w:t>bankovní spojení:</w:t>
      </w:r>
      <w:r w:rsidRPr="00A73021">
        <w:rPr>
          <w:rFonts w:ascii="Arial" w:hAnsi="Arial" w:cs="Arial"/>
        </w:rPr>
        <w:tab/>
        <w:t>Československá obchodní banka, a.s.</w:t>
      </w:r>
    </w:p>
    <w:p w:rsidR="00934920" w:rsidRPr="00A73021" w:rsidP="00934920" w14:paraId="770E1C86" w14:textId="77777777">
      <w:pPr>
        <w:spacing w:after="0" w:line="240" w:lineRule="auto"/>
        <w:contextualSpacing/>
        <w:rPr>
          <w:rFonts w:ascii="Arial" w:hAnsi="Arial" w:cs="Arial"/>
        </w:rPr>
      </w:pPr>
      <w:r w:rsidRPr="00A73021">
        <w:rPr>
          <w:rFonts w:ascii="Arial" w:hAnsi="Arial" w:cs="Arial"/>
        </w:rPr>
        <w:t>číslo účtu:</w:t>
      </w:r>
      <w:r w:rsidRPr="00A73021">
        <w:rPr>
          <w:rFonts w:ascii="Arial" w:hAnsi="Arial" w:cs="Arial"/>
        </w:rPr>
        <w:tab/>
        <w:t xml:space="preserve">           </w:t>
      </w:r>
      <w:r w:rsidRPr="00A73021">
        <w:rPr>
          <w:rFonts w:ascii="Arial" w:eastAsia="Times New Roman" w:hAnsi="Arial" w:cs="Arial"/>
          <w:bCs/>
          <w:lang w:eastAsia="cs-CZ"/>
        </w:rPr>
        <w:t>264817081/0300</w:t>
      </w:r>
    </w:p>
    <w:p w:rsidR="00C22699" w:rsidRPr="00A73021" w:rsidP="008D57BC" w14:paraId="539AE51A" w14:textId="77777777">
      <w:pPr>
        <w:spacing w:after="240" w:line="240" w:lineRule="auto"/>
        <w:rPr>
          <w:rFonts w:ascii="Arial" w:hAnsi="Arial" w:cs="Arial"/>
        </w:rPr>
      </w:pPr>
    </w:p>
    <w:p w:rsidR="003B5398" w:rsidRPr="00A73021" w:rsidP="00C22699" w14:paraId="7853EA83" w14:textId="18E03EE8">
      <w:pPr>
        <w:spacing w:after="240" w:line="240" w:lineRule="auto"/>
        <w:jc w:val="both"/>
        <w:rPr>
          <w:rFonts w:ascii="Arial" w:hAnsi="Arial" w:cs="Arial"/>
        </w:rPr>
      </w:pPr>
      <w:r w:rsidRPr="00A73021">
        <w:rPr>
          <w:rFonts w:ascii="Arial" w:hAnsi="Arial" w:cs="Arial"/>
        </w:rPr>
        <w:t>(dále jen „</w:t>
      </w:r>
      <w:r w:rsidRPr="00A73021" w:rsidR="00330773">
        <w:rPr>
          <w:rFonts w:ascii="Arial" w:hAnsi="Arial" w:cs="Arial"/>
          <w:b/>
        </w:rPr>
        <w:t>prodávající</w:t>
      </w:r>
      <w:r w:rsidRPr="00A73021">
        <w:rPr>
          <w:rFonts w:ascii="Arial" w:hAnsi="Arial" w:cs="Arial"/>
        </w:rPr>
        <w:t>“).</w:t>
      </w:r>
    </w:p>
    <w:p w:rsidR="00C22699" w:rsidRPr="00A73021" w:rsidP="00C22699" w14:paraId="46589C26" w14:textId="4684A941">
      <w:pPr>
        <w:spacing w:after="0"/>
        <w:jc w:val="both"/>
        <w:rPr>
          <w:rFonts w:ascii="Arial" w:hAnsi="Arial" w:cs="Arial"/>
        </w:rPr>
      </w:pPr>
      <w:r w:rsidRPr="00A73021">
        <w:rPr>
          <w:rFonts w:ascii="Arial" w:eastAsia="Calibri" w:hAnsi="Arial" w:cs="Arial"/>
        </w:rPr>
        <w:t>Smlouva je uzavírána v souladu s nabídkou prodávajícího a rozhodnutím kupujícího jako zadavatele o výběru nejvýhodnější nabídky v zadávacím řízení podlimitní veřejné zakázky sp. zn.: 22773/2024-UVCR, s názvem „</w:t>
      </w:r>
      <w:r w:rsidRPr="00A73021" w:rsidR="00B82EC9">
        <w:rPr>
          <w:rFonts w:ascii="Arial" w:eastAsia="Calibri" w:hAnsi="Arial" w:cs="Arial"/>
          <w:b/>
        </w:rPr>
        <w:t>Nákup licencí VMware vSphere Foundation 8 včetně servisní podpory</w:t>
      </w:r>
      <w:r w:rsidRPr="00A73021">
        <w:rPr>
          <w:rFonts w:ascii="Arial" w:eastAsia="Calibri" w:hAnsi="Arial" w:cs="Arial"/>
        </w:rPr>
        <w:t>“</w:t>
      </w:r>
      <w:r w:rsidRPr="00A73021">
        <w:rPr>
          <w:rFonts w:ascii="Arial" w:hAnsi="Arial" w:cs="Arial"/>
        </w:rPr>
        <w:t>, ve smyslu podmínek a ustanovení uvedených v kompletní zadávací dokumentaci (dále jen „smlouva“).</w:t>
      </w:r>
    </w:p>
    <w:p w:rsidR="006A65AE" w:rsidRPr="00A73021" w:rsidP="00C22699" w14:paraId="6A5E0B23" w14:textId="77777777">
      <w:pPr>
        <w:spacing w:after="0"/>
        <w:jc w:val="both"/>
        <w:rPr>
          <w:rFonts w:ascii="Arial" w:eastAsia="Calibri" w:hAnsi="Arial" w:cs="Arial"/>
        </w:rPr>
      </w:pPr>
    </w:p>
    <w:p w:rsidR="003B5398" w:rsidRPr="00A73021" w:rsidP="00C22699" w14:paraId="506B41AF" w14:textId="77777777">
      <w:pPr>
        <w:pStyle w:val="Heading4"/>
        <w:tabs>
          <w:tab w:val="clear" w:pos="360"/>
        </w:tabs>
        <w:spacing w:after="120"/>
        <w:contextualSpacing w:val="0"/>
      </w:pPr>
      <w:r w:rsidRPr="00A73021">
        <w:br/>
        <w:t>Předmět smlouvy</w:t>
      </w:r>
    </w:p>
    <w:p w:rsidR="00241E1F" w:rsidRPr="00A73021" w:rsidP="00241E1F" w14:paraId="066A69A9" w14:textId="77777777">
      <w:pPr>
        <w:numPr>
          <w:ilvl w:val="0"/>
          <w:numId w:val="1"/>
        </w:numPr>
        <w:spacing w:after="120" w:line="240" w:lineRule="auto"/>
        <w:ind w:left="425" w:hanging="425"/>
        <w:jc w:val="both"/>
        <w:rPr>
          <w:rFonts w:ascii="Arial" w:hAnsi="Arial" w:cs="Arial"/>
          <w:bCs/>
          <w:iCs/>
        </w:rPr>
      </w:pPr>
      <w:r w:rsidRPr="00A73021">
        <w:rPr>
          <w:rFonts w:ascii="Arial" w:hAnsi="Arial" w:cs="Arial"/>
          <w:bCs/>
          <w:iCs/>
        </w:rPr>
        <w:t xml:space="preserve">Předmětem veřejné zakázky je nákup licencí VMware vSphere </w:t>
      </w:r>
      <w:r w:rsidRPr="00A73021">
        <w:rPr>
          <w:rFonts w:ascii="Arial" w:hAnsi="Arial" w:cs="Arial"/>
          <w:bCs/>
          <w:iCs/>
        </w:rPr>
        <w:t>Foundation 8  pro</w:t>
      </w:r>
      <w:r w:rsidRPr="00A73021">
        <w:rPr>
          <w:rFonts w:ascii="Arial" w:hAnsi="Arial" w:cs="Arial"/>
          <w:bCs/>
          <w:iCs/>
        </w:rPr>
        <w:t xml:space="preserve"> 192 procesorových jader (dále jen „Licence“) dle technické specifikace uvedené  níže</w:t>
      </w:r>
    </w:p>
    <w:p w:rsidR="00C22699" w:rsidRPr="00A73021" w:rsidP="00241E1F" w14:paraId="3DC3B549" w14:textId="56CD7E97">
      <w:pPr>
        <w:spacing w:after="120" w:line="240" w:lineRule="auto"/>
        <w:ind w:left="425"/>
        <w:jc w:val="both"/>
        <w:rPr>
          <w:rFonts w:ascii="Arial" w:eastAsia="Calibri" w:hAnsi="Arial" w:cs="Arial"/>
        </w:rPr>
      </w:pPr>
      <w:r w:rsidRPr="00A73021">
        <w:rPr>
          <w:rFonts w:ascii="Arial" w:eastAsia="Calibri" w:hAnsi="Arial" w:cs="Arial"/>
        </w:rPr>
        <w:t xml:space="preserve"> </w:t>
      </w:r>
    </w:p>
    <w:tbl>
      <w:tblPr>
        <w:tblStyle w:val="TableGrid"/>
        <w:tblW w:w="0" w:type="auto"/>
        <w:tblInd w:w="421" w:type="dxa"/>
        <w:tblLook w:val="04A0"/>
      </w:tblPr>
      <w:tblGrid>
        <w:gridCol w:w="2800"/>
        <w:gridCol w:w="5138"/>
      </w:tblGrid>
      <w:tr w14:paraId="6EFA9974" w14:textId="77777777" w:rsidTr="00014D69">
        <w:tblPrEx>
          <w:tblW w:w="0" w:type="auto"/>
          <w:tblInd w:w="421" w:type="dxa"/>
          <w:tblLook w:val="04A0"/>
        </w:tblPrEx>
        <w:trPr>
          <w:trHeight w:val="720"/>
        </w:trPr>
        <w:tc>
          <w:tcPr>
            <w:tcW w:w="2800" w:type="dxa"/>
            <w:vAlign w:val="center"/>
            <w:hideMark/>
          </w:tcPr>
          <w:p w:rsidR="00014D69" w:rsidRPr="00A73021" w:rsidP="00014D69" w14:paraId="4D704808" w14:textId="3711C766">
            <w:pPr>
              <w:spacing w:after="120" w:line="240" w:lineRule="auto"/>
              <w:ind w:left="425"/>
              <w:jc w:val="both"/>
              <w:rPr>
                <w:rFonts w:ascii="Arial" w:eastAsia="Calibri" w:hAnsi="Arial" w:cs="Arial"/>
                <w:b/>
                <w:bCs/>
              </w:rPr>
            </w:pPr>
            <w:r w:rsidRPr="00A73021">
              <w:rPr>
                <w:rFonts w:ascii="Arial" w:eastAsia="Calibri" w:hAnsi="Arial" w:cs="Arial"/>
                <w:b/>
                <w:bCs/>
              </w:rPr>
              <w:t>Kód produktu</w:t>
            </w:r>
          </w:p>
        </w:tc>
        <w:tc>
          <w:tcPr>
            <w:tcW w:w="5138" w:type="dxa"/>
            <w:vAlign w:val="center"/>
            <w:hideMark/>
          </w:tcPr>
          <w:p w:rsidR="00014D69" w:rsidRPr="00A73021" w:rsidP="00014D69" w14:paraId="67883232" w14:textId="77777777">
            <w:pPr>
              <w:spacing w:after="120" w:line="240" w:lineRule="auto"/>
              <w:ind w:left="425"/>
              <w:jc w:val="both"/>
              <w:rPr>
                <w:rFonts w:ascii="Arial" w:eastAsia="Calibri" w:hAnsi="Arial" w:cs="Arial"/>
                <w:b/>
                <w:bCs/>
              </w:rPr>
            </w:pPr>
            <w:r w:rsidRPr="00A73021">
              <w:rPr>
                <w:rFonts w:ascii="Arial" w:eastAsia="Calibri" w:hAnsi="Arial" w:cs="Arial"/>
                <w:b/>
                <w:bCs/>
              </w:rPr>
              <w:t>Popis</w:t>
            </w:r>
          </w:p>
        </w:tc>
      </w:tr>
      <w:tr w14:paraId="71C67CF4" w14:textId="77777777" w:rsidTr="00014D69">
        <w:tblPrEx>
          <w:tblW w:w="0" w:type="auto"/>
          <w:tblInd w:w="421" w:type="dxa"/>
          <w:tblLook w:val="04A0"/>
        </w:tblPrEx>
        <w:trPr>
          <w:trHeight w:val="495"/>
        </w:trPr>
        <w:tc>
          <w:tcPr>
            <w:tcW w:w="2800" w:type="dxa"/>
            <w:hideMark/>
          </w:tcPr>
          <w:p w:rsidR="00014D69" w:rsidRPr="00A73021" w:rsidP="00014D69" w14:paraId="1EDDE98F" w14:textId="77777777">
            <w:pPr>
              <w:spacing w:after="120" w:line="240" w:lineRule="auto"/>
              <w:ind w:left="425"/>
              <w:jc w:val="both"/>
              <w:rPr>
                <w:rFonts w:ascii="Arial" w:eastAsia="Calibri" w:hAnsi="Arial" w:cs="Arial"/>
              </w:rPr>
            </w:pPr>
            <w:r w:rsidRPr="00A73021">
              <w:rPr>
                <w:rFonts w:ascii="Arial" w:eastAsia="Calibri" w:hAnsi="Arial" w:cs="Arial"/>
              </w:rPr>
              <w:t>192</w:t>
            </w:r>
            <w:r w:rsidRPr="00A73021">
              <w:rPr>
                <w:rFonts w:ascii="Arial" w:eastAsia="Calibri" w:hAnsi="Arial" w:cs="Arial"/>
              </w:rPr>
              <w:br/>
              <w:t>VCF-VSP-FND-8</w:t>
            </w:r>
          </w:p>
        </w:tc>
        <w:tc>
          <w:tcPr>
            <w:tcW w:w="5138" w:type="dxa"/>
            <w:hideMark/>
          </w:tcPr>
          <w:p w:rsidR="00014D69" w:rsidRPr="00A73021" w:rsidP="00014D69" w14:paraId="4255D483" w14:textId="77777777">
            <w:pPr>
              <w:spacing w:after="120" w:line="240" w:lineRule="auto"/>
              <w:ind w:left="425"/>
              <w:jc w:val="both"/>
              <w:rPr>
                <w:rFonts w:ascii="Arial" w:eastAsia="Calibri" w:hAnsi="Arial" w:cs="Arial"/>
              </w:rPr>
            </w:pPr>
            <w:r w:rsidRPr="00A73021">
              <w:rPr>
                <w:rFonts w:ascii="Arial" w:eastAsia="Calibri" w:hAnsi="Arial" w:cs="Arial"/>
              </w:rPr>
              <w:t>VMware vSphere Foundation 8 (pro 192 core)</w:t>
            </w:r>
          </w:p>
        </w:tc>
      </w:tr>
    </w:tbl>
    <w:p w:rsidR="00014D69" w:rsidRPr="00A73021" w:rsidP="00014D69" w14:paraId="6D8BA96F" w14:textId="77777777">
      <w:pPr>
        <w:spacing w:after="120" w:line="240" w:lineRule="auto"/>
        <w:ind w:left="425"/>
        <w:jc w:val="both"/>
        <w:rPr>
          <w:rFonts w:ascii="Arial" w:eastAsia="Calibri" w:hAnsi="Arial" w:cs="Arial"/>
        </w:rPr>
      </w:pPr>
    </w:p>
    <w:p w:rsidR="00C22699" w:rsidRPr="00A73021" w:rsidP="00C22699" w14:paraId="180E7BC7" w14:textId="2AE7EF37">
      <w:pPr>
        <w:spacing w:after="120" w:line="240" w:lineRule="auto"/>
        <w:ind w:left="425"/>
        <w:jc w:val="both"/>
        <w:rPr>
          <w:rFonts w:ascii="Arial" w:eastAsia="Calibri" w:hAnsi="Arial" w:cs="Arial"/>
        </w:rPr>
      </w:pPr>
      <w:r w:rsidRPr="00A73021">
        <w:rPr>
          <w:rFonts w:ascii="Arial" w:eastAsia="Calibri" w:hAnsi="Arial" w:cs="Arial"/>
        </w:rPr>
        <w:t>S</w:t>
      </w:r>
      <w:r w:rsidRPr="00A73021" w:rsidR="00014D69">
        <w:rPr>
          <w:rFonts w:ascii="Arial" w:eastAsia="Calibri" w:hAnsi="Arial" w:cs="Arial"/>
        </w:rPr>
        <w:t xml:space="preserve">oučástí předmětu </w:t>
      </w:r>
      <w:r w:rsidRPr="00A73021">
        <w:rPr>
          <w:rFonts w:ascii="Arial" w:eastAsia="Calibri" w:hAnsi="Arial" w:cs="Arial"/>
        </w:rPr>
        <w:t xml:space="preserve">plnění </w:t>
      </w:r>
      <w:r w:rsidRPr="00A73021" w:rsidR="00014D69">
        <w:rPr>
          <w:rFonts w:ascii="Arial" w:eastAsia="Calibri" w:hAnsi="Arial" w:cs="Arial"/>
        </w:rPr>
        <w:t xml:space="preserve">dle této </w:t>
      </w:r>
      <w:r w:rsidRPr="00A73021">
        <w:rPr>
          <w:rFonts w:ascii="Arial" w:eastAsia="Calibri" w:hAnsi="Arial" w:cs="Arial"/>
        </w:rPr>
        <w:t xml:space="preserve">smlouvy </w:t>
      </w:r>
      <w:r w:rsidRPr="00A73021">
        <w:rPr>
          <w:rFonts w:ascii="Arial" w:eastAsia="Calibri" w:hAnsi="Arial" w:cs="Arial"/>
        </w:rPr>
        <w:t xml:space="preserve">je také </w:t>
      </w:r>
      <w:r w:rsidRPr="00A73021">
        <w:rPr>
          <w:rFonts w:ascii="Arial" w:eastAsia="Calibri" w:hAnsi="Arial" w:cs="Arial"/>
        </w:rPr>
        <w:t>komplexní ser</w:t>
      </w:r>
      <w:r w:rsidRPr="00A73021" w:rsidR="00014D69">
        <w:rPr>
          <w:rFonts w:ascii="Arial" w:eastAsia="Calibri" w:hAnsi="Arial" w:cs="Arial"/>
        </w:rPr>
        <w:t xml:space="preserve">visní podpora (dále jen „SLA“) v rozsahu 2MD za měsíc, </w:t>
      </w:r>
      <w:r w:rsidRPr="00A73021">
        <w:rPr>
          <w:rFonts w:ascii="Arial" w:eastAsia="Calibri" w:hAnsi="Arial" w:cs="Arial"/>
        </w:rPr>
        <w:t>která zahrnuje následující činnosti:</w:t>
      </w:r>
    </w:p>
    <w:p w:rsidR="000C11FE" w:rsidRPr="00A73021" w:rsidP="000C11FE" w14:paraId="32EDBB67" w14:textId="11349857">
      <w:pPr>
        <w:numPr>
          <w:ilvl w:val="0"/>
          <w:numId w:val="20"/>
        </w:numPr>
        <w:spacing w:after="80" w:line="240" w:lineRule="auto"/>
        <w:ind w:left="1134" w:hanging="425"/>
        <w:jc w:val="both"/>
        <w:rPr>
          <w:rFonts w:ascii="Arial" w:eastAsia="Times New Roman" w:hAnsi="Arial" w:cs="Arial"/>
          <w:lang w:eastAsia="cs-CZ"/>
        </w:rPr>
      </w:pPr>
      <w:r w:rsidRPr="00A73021">
        <w:rPr>
          <w:rFonts w:ascii="Arial" w:eastAsia="Times New Roman" w:hAnsi="Arial" w:cs="Arial"/>
          <w:lang w:eastAsia="cs-CZ"/>
        </w:rPr>
        <w:t>poskytován</w:t>
      </w:r>
      <w:r w:rsidRPr="00A73021" w:rsidR="00E92B20">
        <w:rPr>
          <w:rFonts w:ascii="Arial" w:eastAsia="Times New Roman" w:hAnsi="Arial" w:cs="Arial"/>
          <w:lang w:eastAsia="cs-CZ"/>
        </w:rPr>
        <w:t>í servisních služeb</w:t>
      </w:r>
    </w:p>
    <w:p w:rsidR="000C11FE" w:rsidRPr="00A73021" w:rsidP="000C11FE" w14:paraId="653B1B8F" w14:textId="50D892BE">
      <w:pPr>
        <w:numPr>
          <w:ilvl w:val="0"/>
          <w:numId w:val="20"/>
        </w:numPr>
        <w:spacing w:after="80" w:line="240" w:lineRule="auto"/>
        <w:ind w:left="1134" w:hanging="425"/>
        <w:jc w:val="both"/>
        <w:rPr>
          <w:rFonts w:ascii="Arial" w:eastAsia="Times New Roman" w:hAnsi="Arial" w:cs="Arial"/>
          <w:lang w:eastAsia="cs-CZ"/>
        </w:rPr>
      </w:pPr>
      <w:r w:rsidRPr="00A73021">
        <w:rPr>
          <w:rFonts w:ascii="Arial" w:eastAsia="Times New Roman" w:hAnsi="Arial" w:cs="Arial"/>
          <w:lang w:eastAsia="cs-CZ"/>
        </w:rPr>
        <w:t>poskytování řešení systémových incidentů a problémů spojených s VMware prostředím po nahlášení p</w:t>
      </w:r>
      <w:r w:rsidRPr="00A73021" w:rsidR="00E92B20">
        <w:rPr>
          <w:rFonts w:ascii="Arial" w:eastAsia="Times New Roman" w:hAnsi="Arial" w:cs="Arial"/>
          <w:lang w:eastAsia="cs-CZ"/>
        </w:rPr>
        <w:t>roblému na HotLine prodávajícího</w:t>
      </w:r>
      <w:r w:rsidRPr="00A73021">
        <w:rPr>
          <w:rFonts w:ascii="Arial" w:eastAsia="Times New Roman" w:hAnsi="Arial" w:cs="Arial"/>
          <w:lang w:eastAsia="cs-CZ"/>
        </w:rPr>
        <w:t>,</w:t>
      </w:r>
    </w:p>
    <w:p w:rsidR="000C11FE" w:rsidRPr="00A73021" w:rsidP="000C11FE" w14:paraId="279D1F2F" w14:textId="63272E85">
      <w:pPr>
        <w:numPr>
          <w:ilvl w:val="0"/>
          <w:numId w:val="20"/>
        </w:numPr>
        <w:spacing w:after="80" w:line="240" w:lineRule="auto"/>
        <w:ind w:left="1134" w:hanging="425"/>
        <w:jc w:val="both"/>
        <w:rPr>
          <w:rFonts w:ascii="Arial" w:eastAsia="Times New Roman" w:hAnsi="Arial" w:cs="Arial"/>
          <w:lang w:eastAsia="cs-CZ"/>
        </w:rPr>
      </w:pPr>
      <w:r w:rsidRPr="00A73021">
        <w:rPr>
          <w:rFonts w:ascii="Arial" w:eastAsia="Times New Roman" w:hAnsi="Arial" w:cs="Arial"/>
          <w:lang w:eastAsia="cs-CZ"/>
        </w:rPr>
        <w:t>zajištění telefonické podpory, asistenci vzdáleným přístupem (např. VPN, RDP), konzultace při řešení p</w:t>
      </w:r>
      <w:r w:rsidRPr="00A73021" w:rsidR="00E92B20">
        <w:rPr>
          <w:rFonts w:ascii="Arial" w:eastAsia="Times New Roman" w:hAnsi="Arial" w:cs="Arial"/>
          <w:lang w:eastAsia="cs-CZ"/>
        </w:rPr>
        <w:t>roblémů – na vyžádání kupujícím</w:t>
      </w:r>
      <w:r w:rsidRPr="00A73021">
        <w:rPr>
          <w:rFonts w:ascii="Arial" w:eastAsia="Times New Roman" w:hAnsi="Arial" w:cs="Arial"/>
          <w:lang w:eastAsia="cs-CZ"/>
        </w:rPr>
        <w:t xml:space="preserve"> (HotLine),</w:t>
      </w:r>
    </w:p>
    <w:p w:rsidR="000C11FE" w:rsidRPr="00A73021" w:rsidP="000C11FE" w14:paraId="51C20692" w14:textId="77777777">
      <w:pPr>
        <w:numPr>
          <w:ilvl w:val="0"/>
          <w:numId w:val="20"/>
        </w:numPr>
        <w:spacing w:after="80" w:line="240" w:lineRule="auto"/>
        <w:ind w:left="1134" w:hanging="425"/>
        <w:jc w:val="both"/>
        <w:rPr>
          <w:rFonts w:ascii="Arial" w:eastAsia="Times New Roman" w:hAnsi="Arial" w:cs="Arial"/>
          <w:lang w:eastAsia="cs-CZ"/>
        </w:rPr>
      </w:pPr>
      <w:r w:rsidRPr="00A73021">
        <w:rPr>
          <w:rFonts w:ascii="Arial" w:eastAsia="Times New Roman" w:hAnsi="Arial" w:cs="Arial"/>
          <w:lang w:eastAsia="cs-CZ"/>
        </w:rPr>
        <w:t>provádění administrativních zásahů,</w:t>
      </w:r>
    </w:p>
    <w:p w:rsidR="000C11FE" w:rsidRPr="00A73021" w:rsidP="000C11FE" w14:paraId="1B82E73B" w14:textId="0F41C8A1">
      <w:pPr>
        <w:numPr>
          <w:ilvl w:val="0"/>
          <w:numId w:val="20"/>
        </w:numPr>
        <w:spacing w:after="80" w:line="240" w:lineRule="auto"/>
        <w:ind w:left="1134" w:hanging="425"/>
        <w:jc w:val="both"/>
        <w:rPr>
          <w:rFonts w:ascii="Arial" w:eastAsia="Times New Roman" w:hAnsi="Arial" w:cs="Arial"/>
          <w:lang w:eastAsia="cs-CZ"/>
        </w:rPr>
      </w:pPr>
      <w:r w:rsidRPr="00A73021">
        <w:rPr>
          <w:rFonts w:ascii="Arial" w:eastAsia="Times New Roman" w:hAnsi="Arial" w:cs="Arial"/>
          <w:lang w:eastAsia="cs-CZ"/>
        </w:rPr>
        <w:t xml:space="preserve">poskytování odborné pomoci při havárii Systémů, včetně obnovy dat v případě </w:t>
      </w:r>
      <w:r w:rsidRPr="00A73021" w:rsidR="00E92B20">
        <w:rPr>
          <w:rFonts w:ascii="Arial" w:eastAsia="Times New Roman" w:hAnsi="Arial" w:cs="Arial"/>
          <w:lang w:eastAsia="cs-CZ"/>
        </w:rPr>
        <w:t>potřeby – na vyžádání kupujícím</w:t>
      </w:r>
      <w:r w:rsidRPr="00A73021">
        <w:rPr>
          <w:rFonts w:ascii="Arial" w:eastAsia="Times New Roman" w:hAnsi="Arial" w:cs="Arial"/>
          <w:lang w:eastAsia="cs-CZ"/>
        </w:rPr>
        <w:t xml:space="preserve"> (HotLine),</w:t>
      </w:r>
    </w:p>
    <w:p w:rsidR="000C11FE" w:rsidRPr="00A73021" w:rsidP="000C11FE" w14:paraId="07ED9442" w14:textId="77777777">
      <w:pPr>
        <w:numPr>
          <w:ilvl w:val="0"/>
          <w:numId w:val="20"/>
        </w:numPr>
        <w:spacing w:after="80" w:line="240" w:lineRule="auto"/>
        <w:ind w:left="1134" w:hanging="425"/>
        <w:jc w:val="both"/>
        <w:rPr>
          <w:rFonts w:ascii="Arial" w:eastAsia="Times New Roman" w:hAnsi="Arial" w:cs="Arial"/>
          <w:lang w:eastAsia="cs-CZ"/>
        </w:rPr>
      </w:pPr>
      <w:r w:rsidRPr="00A73021">
        <w:rPr>
          <w:rFonts w:ascii="Arial" w:eastAsia="Times New Roman" w:hAnsi="Arial" w:cs="Arial"/>
          <w:lang w:eastAsia="cs-CZ"/>
        </w:rPr>
        <w:t>poskytování asistence při činnostech prováděných servisním centrem výrobce,</w:t>
      </w:r>
    </w:p>
    <w:p w:rsidR="000C11FE" w:rsidRPr="00A73021" w:rsidP="000C11FE" w14:paraId="405D68F1" w14:textId="7793DADA">
      <w:pPr>
        <w:numPr>
          <w:ilvl w:val="0"/>
          <w:numId w:val="20"/>
        </w:numPr>
        <w:spacing w:after="80" w:line="240" w:lineRule="auto"/>
        <w:ind w:left="1134" w:hanging="425"/>
        <w:jc w:val="both"/>
        <w:rPr>
          <w:rFonts w:ascii="Arial" w:eastAsia="Times New Roman" w:hAnsi="Arial" w:cs="Arial"/>
          <w:lang w:eastAsia="cs-CZ"/>
        </w:rPr>
      </w:pPr>
      <w:r w:rsidRPr="00A73021">
        <w:rPr>
          <w:rFonts w:ascii="Arial" w:eastAsia="Times New Roman" w:hAnsi="Arial" w:cs="Arial"/>
          <w:lang w:eastAsia="cs-CZ"/>
        </w:rPr>
        <w:t xml:space="preserve">poskytování technických konzultací pro optimální provoz VMware prostředí v </w:t>
      </w:r>
      <w:r w:rsidRPr="00A73021" w:rsidR="0022777E">
        <w:rPr>
          <w:rFonts w:ascii="Arial" w:eastAsia="Times New Roman" w:hAnsi="Arial" w:cs="Arial"/>
          <w:lang w:eastAsia="cs-CZ"/>
        </w:rPr>
        <w:t>systémové architektuře kupujícího</w:t>
      </w:r>
      <w:r w:rsidRPr="00A73021">
        <w:rPr>
          <w:rFonts w:ascii="Arial" w:eastAsia="Times New Roman" w:hAnsi="Arial" w:cs="Arial"/>
          <w:lang w:eastAsia="cs-CZ"/>
        </w:rPr>
        <w:t>,</w:t>
      </w:r>
    </w:p>
    <w:p w:rsidR="000C11FE" w:rsidRPr="00A73021" w:rsidP="000C11FE" w14:paraId="5A8FAB88" w14:textId="388F9BF1">
      <w:pPr>
        <w:numPr>
          <w:ilvl w:val="0"/>
          <w:numId w:val="20"/>
        </w:numPr>
        <w:spacing w:after="80" w:line="240" w:lineRule="auto"/>
        <w:ind w:left="1134" w:hanging="425"/>
        <w:jc w:val="both"/>
        <w:rPr>
          <w:rFonts w:ascii="Arial" w:eastAsia="Times New Roman" w:hAnsi="Arial" w:cs="Arial"/>
          <w:lang w:eastAsia="cs-CZ"/>
        </w:rPr>
      </w:pPr>
      <w:r w:rsidRPr="00A73021">
        <w:rPr>
          <w:rFonts w:ascii="Arial" w:eastAsia="Times New Roman" w:hAnsi="Arial" w:cs="Arial"/>
          <w:lang w:eastAsia="cs-CZ"/>
        </w:rPr>
        <w:t>poskytování asistence při eskalaci problémů na supportní centrum VMware, pokud je problém neř</w:t>
      </w:r>
      <w:r w:rsidRPr="00A73021" w:rsidR="0022777E">
        <w:rPr>
          <w:rFonts w:ascii="Arial" w:eastAsia="Times New Roman" w:hAnsi="Arial" w:cs="Arial"/>
          <w:lang w:eastAsia="cs-CZ"/>
        </w:rPr>
        <w:t>ešitelný na úrovni prodávajícího</w:t>
      </w:r>
      <w:r w:rsidRPr="00A73021">
        <w:rPr>
          <w:rFonts w:ascii="Arial" w:eastAsia="Times New Roman" w:hAnsi="Arial" w:cs="Arial"/>
          <w:lang w:eastAsia="cs-CZ"/>
        </w:rPr>
        <w:t>,</w:t>
      </w:r>
    </w:p>
    <w:p w:rsidR="000C11FE" w:rsidRPr="00A73021" w:rsidP="000C11FE" w14:paraId="54B47345" w14:textId="11478BD5">
      <w:pPr>
        <w:numPr>
          <w:ilvl w:val="0"/>
          <w:numId w:val="20"/>
        </w:numPr>
        <w:spacing w:after="80" w:line="240" w:lineRule="auto"/>
        <w:ind w:left="1134" w:hanging="425"/>
        <w:jc w:val="both"/>
        <w:rPr>
          <w:rFonts w:ascii="Arial" w:eastAsia="Times New Roman" w:hAnsi="Arial" w:cs="Arial"/>
          <w:lang w:eastAsia="cs-CZ"/>
        </w:rPr>
      </w:pPr>
      <w:r w:rsidRPr="00A73021">
        <w:rPr>
          <w:rFonts w:ascii="Arial" w:eastAsia="Times New Roman" w:hAnsi="Arial" w:cs="Arial"/>
          <w:lang w:eastAsia="cs-CZ"/>
        </w:rPr>
        <w:t>zajištění služby Helpdesk (evidence ticketů),</w:t>
      </w:r>
    </w:p>
    <w:p w:rsidR="0022777E" w:rsidRPr="00A73021" w:rsidP="0022777E" w14:paraId="406ADAF4" w14:textId="77777777">
      <w:pPr>
        <w:numPr>
          <w:ilvl w:val="0"/>
          <w:numId w:val="20"/>
        </w:numPr>
        <w:spacing w:after="80" w:line="240" w:lineRule="auto"/>
        <w:ind w:left="1134" w:hanging="425"/>
        <w:jc w:val="both"/>
        <w:rPr>
          <w:rFonts w:ascii="Arial" w:eastAsia="Times New Roman" w:hAnsi="Arial" w:cs="Arial"/>
          <w:lang w:eastAsia="cs-CZ"/>
        </w:rPr>
      </w:pPr>
      <w:r w:rsidRPr="00A73021">
        <w:rPr>
          <w:rFonts w:ascii="Arial" w:eastAsia="Times New Roman" w:hAnsi="Arial" w:cs="Arial"/>
          <w:lang w:eastAsia="cs-CZ"/>
        </w:rPr>
        <w:t>profylaxe na vyžádání zákazníkem – 4x ročně,</w:t>
      </w:r>
    </w:p>
    <w:p w:rsidR="0022777E" w:rsidRPr="00A73021" w:rsidP="006B4858" w14:paraId="00CC2CEB" w14:textId="213186E0">
      <w:pPr>
        <w:numPr>
          <w:ilvl w:val="0"/>
          <w:numId w:val="20"/>
        </w:numPr>
        <w:spacing w:after="240" w:line="240" w:lineRule="auto"/>
        <w:ind w:left="1134" w:hanging="425"/>
        <w:jc w:val="both"/>
        <w:rPr>
          <w:rFonts w:ascii="Arial" w:eastAsia="Times New Roman" w:hAnsi="Arial" w:cs="Arial"/>
          <w:lang w:eastAsia="cs-CZ"/>
        </w:rPr>
      </w:pPr>
      <w:r w:rsidRPr="00A73021">
        <w:rPr>
          <w:rFonts w:ascii="Arial" w:eastAsia="Times New Roman" w:hAnsi="Arial" w:cs="Arial"/>
          <w:lang w:eastAsia="cs-CZ"/>
        </w:rPr>
        <w:t>upgrade verzí VMware a upgrade FW HW - 2x ročně, v rámci profylaxe</w:t>
      </w:r>
    </w:p>
    <w:p w:rsidR="000C11FE" w:rsidRPr="00A73021" w:rsidP="00062235" w14:paraId="518648A8" w14:textId="1C534874">
      <w:pPr>
        <w:numPr>
          <w:ilvl w:val="0"/>
          <w:numId w:val="1"/>
        </w:numPr>
        <w:spacing w:after="120" w:line="240" w:lineRule="auto"/>
        <w:ind w:left="425" w:hanging="425"/>
        <w:jc w:val="both"/>
        <w:rPr>
          <w:rFonts w:ascii="Arial" w:hAnsi="Arial" w:cs="Arial"/>
          <w:bCs/>
          <w:iCs/>
        </w:rPr>
      </w:pPr>
      <w:r w:rsidRPr="00A73021">
        <w:rPr>
          <w:rFonts w:ascii="Arial" w:hAnsi="Arial" w:cs="Arial"/>
          <w:bCs/>
          <w:iCs/>
        </w:rPr>
        <w:t xml:space="preserve">Veškeré služby v rámci SLA budou poskytovány </w:t>
      </w:r>
      <w:r w:rsidRPr="00A73021" w:rsidR="00707E55">
        <w:rPr>
          <w:rFonts w:ascii="Arial" w:hAnsi="Arial" w:cs="Arial"/>
          <w:bCs/>
          <w:iCs/>
        </w:rPr>
        <w:t xml:space="preserve">na základě žádosti kupujícího realizované </w:t>
      </w:r>
      <w:r w:rsidRPr="00A73021">
        <w:rPr>
          <w:rFonts w:ascii="Arial" w:hAnsi="Arial" w:cs="Arial"/>
          <w:bCs/>
          <w:iCs/>
        </w:rPr>
        <w:t xml:space="preserve">buď </w:t>
      </w:r>
      <w:r w:rsidRPr="00A73021">
        <w:rPr>
          <w:rFonts w:ascii="Arial" w:hAnsi="Arial" w:cs="Arial"/>
        </w:rPr>
        <w:t>prostřednictvím telefonní linky v pracovních dnech minimálně v době od 8:00 do 17:00 hod (Tel.:</w:t>
      </w:r>
      <w:r w:rsidRPr="00A73021" w:rsidR="00934920">
        <w:rPr>
          <w:rFonts w:ascii="Arial" w:hAnsi="Arial" w:cs="Arial"/>
        </w:rPr>
        <w:t xml:space="preserve"> +420 </w:t>
      </w:r>
      <w:r w:rsidR="00D32036">
        <w:rPr>
          <w:rFonts w:ascii="Arial" w:hAnsi="Arial" w:cs="Arial"/>
        </w:rPr>
        <w:t>XXXXXXXXXX</w:t>
      </w:r>
      <w:r w:rsidRPr="00A73021" w:rsidR="00934920">
        <w:rPr>
          <w:rFonts w:ascii="Arial" w:hAnsi="Arial" w:cs="Arial"/>
        </w:rPr>
        <w:t>)</w:t>
      </w:r>
      <w:r w:rsidRPr="00A73021">
        <w:rPr>
          <w:rFonts w:ascii="Arial" w:hAnsi="Arial" w:cs="Arial"/>
        </w:rPr>
        <w:t xml:space="preserve"> nebo písemně </w:t>
      </w:r>
      <w:r w:rsidRPr="00A73021">
        <w:rPr>
          <w:rFonts w:ascii="Arial" w:hAnsi="Arial" w:cs="Arial"/>
        </w:rPr>
        <w:t>na  e-mailové</w:t>
      </w:r>
      <w:r w:rsidRPr="00A73021">
        <w:rPr>
          <w:rFonts w:ascii="Arial" w:hAnsi="Arial" w:cs="Arial"/>
        </w:rPr>
        <w:t xml:space="preserve"> adrese </w:t>
      </w:r>
      <w:r w:rsidR="00D32036">
        <w:rPr>
          <w:rFonts w:ascii="Arial" w:hAnsi="Arial" w:cs="Arial"/>
        </w:rPr>
        <w:t>xxxxxxxxxxxxx</w:t>
      </w:r>
      <w:r w:rsidRPr="00D32036" w:rsidR="00934920">
        <w:rPr>
          <w:rStyle w:val="Hyperlink"/>
          <w:rFonts w:ascii="Arial" w:hAnsi="Arial" w:cs="Arial"/>
          <w:color w:val="auto"/>
          <w:u w:val="none"/>
        </w:rPr>
        <w:t>.</w:t>
      </w:r>
      <w:r w:rsidRPr="00A73021">
        <w:rPr>
          <w:rFonts w:ascii="Arial" w:hAnsi="Arial" w:cs="Arial"/>
        </w:rPr>
        <w:t xml:space="preserve"> Prodávající je povinen </w:t>
      </w:r>
      <w:r w:rsidRPr="00A73021" w:rsidR="005C337A">
        <w:rPr>
          <w:rFonts w:ascii="Arial" w:hAnsi="Arial" w:cs="Arial"/>
        </w:rPr>
        <w:t xml:space="preserve">začít </w:t>
      </w:r>
      <w:r w:rsidRPr="00A73021" w:rsidR="005C337A">
        <w:rPr>
          <w:rFonts w:ascii="Arial" w:hAnsi="Arial" w:cs="Arial"/>
        </w:rPr>
        <w:t xml:space="preserve">řešit </w:t>
      </w:r>
      <w:r w:rsidRPr="00A73021" w:rsidR="00707E55">
        <w:rPr>
          <w:rFonts w:ascii="Arial" w:hAnsi="Arial" w:cs="Arial"/>
        </w:rPr>
        <w:t xml:space="preserve"> žádost</w:t>
      </w:r>
      <w:r w:rsidRPr="00A73021" w:rsidR="00707E55">
        <w:rPr>
          <w:rFonts w:ascii="Arial" w:hAnsi="Arial" w:cs="Arial"/>
        </w:rPr>
        <w:t xml:space="preserve"> do 4 hodin od nahlášení.</w:t>
      </w:r>
    </w:p>
    <w:p w:rsidR="00C22699" w:rsidRPr="00A73021" w:rsidP="00C22699" w14:paraId="11516E82" w14:textId="7688F20F">
      <w:pPr>
        <w:numPr>
          <w:ilvl w:val="0"/>
          <w:numId w:val="1"/>
        </w:numPr>
        <w:spacing w:after="240" w:line="240" w:lineRule="auto"/>
        <w:ind w:left="425" w:hanging="425"/>
        <w:jc w:val="both"/>
        <w:rPr>
          <w:rFonts w:ascii="Arial" w:hAnsi="Arial" w:cs="Arial"/>
        </w:rPr>
      </w:pPr>
      <w:r w:rsidRPr="00A73021">
        <w:rPr>
          <w:rFonts w:ascii="Arial" w:hAnsi="Arial" w:cs="Arial"/>
        </w:rPr>
        <w:t>Předmětem této sml</w:t>
      </w:r>
      <w:r w:rsidRPr="00A73021" w:rsidR="00330773">
        <w:rPr>
          <w:rFonts w:ascii="Arial" w:hAnsi="Arial" w:cs="Arial"/>
        </w:rPr>
        <w:t>ouvy je dále závazek kupujícího</w:t>
      </w:r>
      <w:r w:rsidRPr="00A73021">
        <w:rPr>
          <w:rFonts w:ascii="Arial" w:hAnsi="Arial" w:cs="Arial"/>
        </w:rPr>
        <w:t xml:space="preserve"> převz</w:t>
      </w:r>
      <w:r w:rsidRPr="00A73021" w:rsidR="00815F65">
        <w:rPr>
          <w:rFonts w:ascii="Arial" w:hAnsi="Arial" w:cs="Arial"/>
        </w:rPr>
        <w:t>ít řádně a včas poskytnuté Licence</w:t>
      </w:r>
      <w:r w:rsidRPr="00A73021">
        <w:rPr>
          <w:rFonts w:ascii="Arial" w:hAnsi="Arial" w:cs="Arial"/>
        </w:rPr>
        <w:t xml:space="preserve"> a zaplatit za něj sjednanou cenu podle podmínek stanovených v této smlouvě.</w:t>
      </w:r>
    </w:p>
    <w:p w:rsidR="003B5398" w:rsidRPr="00A73021" w:rsidP="008D57BC" w14:paraId="7C092E84" w14:textId="77777777">
      <w:pPr>
        <w:pStyle w:val="Heading4"/>
        <w:tabs>
          <w:tab w:val="clear" w:pos="360"/>
        </w:tabs>
        <w:spacing w:before="240" w:after="120"/>
        <w:contextualSpacing w:val="0"/>
      </w:pPr>
      <w:r w:rsidRPr="00A73021">
        <w:br/>
        <w:t>Doba a místo plnění, způso</w:t>
      </w:r>
      <w:bookmarkStart w:id="0" w:name="_GoBack"/>
      <w:bookmarkEnd w:id="0"/>
      <w:r w:rsidRPr="00A73021">
        <w:t>b předání</w:t>
      </w:r>
    </w:p>
    <w:p w:rsidR="00D1116D" w:rsidRPr="00A73021" w:rsidP="000A46A9" w14:paraId="074A6E20" w14:textId="55C40B62">
      <w:pPr>
        <w:pStyle w:val="ListParagraph"/>
        <w:numPr>
          <w:ilvl w:val="0"/>
          <w:numId w:val="19"/>
        </w:numPr>
        <w:spacing w:after="120" w:line="240" w:lineRule="auto"/>
        <w:ind w:left="426" w:hanging="426"/>
        <w:contextualSpacing w:val="0"/>
        <w:jc w:val="both"/>
        <w:rPr>
          <w:rFonts w:ascii="Arial" w:hAnsi="Arial" w:cs="Arial"/>
        </w:rPr>
      </w:pPr>
      <w:r w:rsidRPr="00A73021">
        <w:rPr>
          <w:rFonts w:ascii="Arial" w:hAnsi="Arial" w:cs="Arial"/>
        </w:rPr>
        <w:t>Prodávající</w:t>
      </w:r>
      <w:r w:rsidRPr="00A73021">
        <w:rPr>
          <w:rFonts w:ascii="Arial" w:hAnsi="Arial" w:cs="Arial"/>
        </w:rPr>
        <w:t xml:space="preserve"> je povinen poskytovat </w:t>
      </w:r>
      <w:r w:rsidRPr="00A73021" w:rsidR="00815F65">
        <w:rPr>
          <w:rFonts w:ascii="Arial" w:hAnsi="Arial" w:cs="Arial"/>
        </w:rPr>
        <w:t>Licence a SLA</w:t>
      </w:r>
      <w:r w:rsidRPr="00A73021">
        <w:rPr>
          <w:rFonts w:ascii="Arial" w:hAnsi="Arial" w:cs="Arial"/>
        </w:rPr>
        <w:t xml:space="preserve"> </w:t>
      </w:r>
      <w:r w:rsidRPr="00A73021">
        <w:rPr>
          <w:rFonts w:ascii="Arial" w:hAnsi="Arial" w:cs="Arial"/>
        </w:rPr>
        <w:t xml:space="preserve">dle </w:t>
      </w:r>
      <w:r w:rsidRPr="00A73021">
        <w:rPr>
          <w:rFonts w:ascii="Arial" w:hAnsi="Arial" w:cs="Arial"/>
        </w:rPr>
        <w:t>této smlouvy p</w:t>
      </w:r>
      <w:r w:rsidRPr="00A73021" w:rsidR="00815F65">
        <w:rPr>
          <w:rFonts w:ascii="Arial" w:hAnsi="Arial" w:cs="Arial"/>
        </w:rPr>
        <w:t>o dobu 3 let od</w:t>
      </w:r>
      <w:r w:rsidRPr="00A73021">
        <w:rPr>
          <w:rFonts w:ascii="Arial" w:hAnsi="Arial" w:cs="Arial"/>
        </w:rPr>
        <w:t>e dne dodání licencí. Licence budou dodány nejpozději do 3 pracovních dnů ode dne účinnosti této smlouvy.</w:t>
      </w:r>
    </w:p>
    <w:p w:rsidR="003B5398" w:rsidRPr="00A73021" w:rsidP="008D57BC" w14:paraId="47737D8C" w14:textId="3188FDEE">
      <w:pPr>
        <w:pStyle w:val="ListParagraph"/>
        <w:numPr>
          <w:ilvl w:val="0"/>
          <w:numId w:val="19"/>
        </w:numPr>
        <w:spacing w:after="120" w:line="240" w:lineRule="auto"/>
        <w:ind w:left="425" w:hanging="425"/>
        <w:contextualSpacing w:val="0"/>
        <w:jc w:val="both"/>
        <w:rPr>
          <w:rFonts w:ascii="Arial" w:hAnsi="Arial" w:cs="Arial"/>
        </w:rPr>
      </w:pPr>
      <w:r w:rsidRPr="00A73021">
        <w:rPr>
          <w:rFonts w:ascii="Arial" w:hAnsi="Arial" w:cs="Arial"/>
        </w:rPr>
        <w:t xml:space="preserve">Místem plnění je sídlo </w:t>
      </w:r>
      <w:r w:rsidRPr="00A73021" w:rsidR="003B7758">
        <w:rPr>
          <w:rFonts w:ascii="Arial" w:hAnsi="Arial" w:cs="Arial"/>
        </w:rPr>
        <w:t>kupujícího Strakova akademie</w:t>
      </w:r>
      <w:r w:rsidRPr="00A73021">
        <w:rPr>
          <w:rFonts w:ascii="Arial" w:hAnsi="Arial" w:cs="Arial"/>
        </w:rPr>
        <w:t xml:space="preserve"> na adrese nábř. E.</w:t>
      </w:r>
      <w:r w:rsidRPr="00A73021" w:rsidR="00FA0F17">
        <w:rPr>
          <w:rFonts w:ascii="Arial" w:hAnsi="Arial" w:cs="Arial"/>
        </w:rPr>
        <w:t xml:space="preserve"> Beneše 128/4, 118 00</w:t>
      </w:r>
      <w:r w:rsidRPr="00A73021">
        <w:rPr>
          <w:rFonts w:ascii="Arial" w:hAnsi="Arial" w:cs="Arial"/>
        </w:rPr>
        <w:t xml:space="preserve"> Praha 1 - Malá Strana.</w:t>
      </w:r>
    </w:p>
    <w:p w:rsidR="003B5398" w:rsidRPr="00A73021" w:rsidP="008D57BC" w14:paraId="34A450E2" w14:textId="734628D6">
      <w:pPr>
        <w:pStyle w:val="ListParagraph"/>
        <w:numPr>
          <w:ilvl w:val="0"/>
          <w:numId w:val="19"/>
        </w:numPr>
        <w:spacing w:after="120" w:line="240" w:lineRule="auto"/>
        <w:ind w:left="425" w:hanging="425"/>
        <w:contextualSpacing w:val="0"/>
        <w:jc w:val="both"/>
        <w:rPr>
          <w:rFonts w:ascii="Arial" w:hAnsi="Arial" w:cs="Arial"/>
        </w:rPr>
      </w:pPr>
      <w:r w:rsidRPr="00A73021">
        <w:rPr>
          <w:rFonts w:ascii="Arial" w:hAnsi="Arial" w:cs="Arial"/>
        </w:rPr>
        <w:t>O</w:t>
      </w:r>
      <w:r w:rsidRPr="00A73021" w:rsidR="000A7254">
        <w:rPr>
          <w:rFonts w:ascii="Arial" w:hAnsi="Arial" w:cs="Arial"/>
        </w:rPr>
        <w:t xml:space="preserve"> předání a převzetí L</w:t>
      </w:r>
      <w:r w:rsidRPr="00A73021">
        <w:rPr>
          <w:rFonts w:ascii="Arial" w:hAnsi="Arial" w:cs="Arial"/>
        </w:rPr>
        <w:t>icencí</w:t>
      </w:r>
      <w:r w:rsidRPr="00A73021">
        <w:rPr>
          <w:rFonts w:ascii="Arial" w:hAnsi="Arial" w:cs="Arial"/>
        </w:rPr>
        <w:t xml:space="preserve"> bude sepsán protokol o předání a převzetí (dále jen „předávací protokol“) ve 2 vyhotoveních, který bude podepsán oprávněnými zástupci </w:t>
      </w:r>
      <w:r w:rsidRPr="00A73021">
        <w:rPr>
          <w:rFonts w:ascii="Arial" w:hAnsi="Arial" w:cs="Arial"/>
        </w:rPr>
        <w:t>prodávajícího</w:t>
      </w:r>
      <w:r w:rsidRPr="00A73021">
        <w:rPr>
          <w:rFonts w:ascii="Arial" w:hAnsi="Arial" w:cs="Arial"/>
        </w:rPr>
        <w:t xml:space="preserve"> a </w:t>
      </w:r>
      <w:r w:rsidRPr="00A73021">
        <w:rPr>
          <w:rFonts w:ascii="Arial" w:hAnsi="Arial" w:cs="Arial"/>
        </w:rPr>
        <w:t>kupujícího</w:t>
      </w:r>
      <w:r w:rsidRPr="00A73021">
        <w:rPr>
          <w:rFonts w:ascii="Arial" w:hAnsi="Arial" w:cs="Arial"/>
        </w:rPr>
        <w:t xml:space="preserve">, a každá ze smluvních stran obdrží po 1 vyhotovení předávacího protokolu. Návrh předávacího protokolu připraví </w:t>
      </w:r>
      <w:r w:rsidRPr="00A73021">
        <w:rPr>
          <w:rFonts w:ascii="Arial" w:hAnsi="Arial" w:cs="Arial"/>
        </w:rPr>
        <w:t>prodávající</w:t>
      </w:r>
      <w:r w:rsidRPr="00A73021">
        <w:rPr>
          <w:rFonts w:ascii="Arial" w:hAnsi="Arial" w:cs="Arial"/>
        </w:rPr>
        <w:t>.</w:t>
      </w:r>
    </w:p>
    <w:p w:rsidR="003B5398" w:rsidRPr="00A73021" w:rsidP="008D57BC" w14:paraId="1EBFAC98" w14:textId="0CB7D115">
      <w:pPr>
        <w:pStyle w:val="ListParagraph"/>
        <w:numPr>
          <w:ilvl w:val="0"/>
          <w:numId w:val="19"/>
        </w:numPr>
        <w:spacing w:after="120" w:line="240" w:lineRule="auto"/>
        <w:ind w:left="425" w:hanging="425"/>
        <w:contextualSpacing w:val="0"/>
        <w:jc w:val="both"/>
        <w:rPr>
          <w:rFonts w:ascii="Arial" w:hAnsi="Arial" w:cs="Arial"/>
        </w:rPr>
      </w:pPr>
      <w:r w:rsidRPr="00A73021">
        <w:rPr>
          <w:rFonts w:ascii="Arial" w:hAnsi="Arial" w:cs="Arial"/>
        </w:rPr>
        <w:t>Kupující</w:t>
      </w:r>
      <w:r w:rsidRPr="00A73021">
        <w:rPr>
          <w:rFonts w:ascii="Arial" w:hAnsi="Arial" w:cs="Arial"/>
        </w:rPr>
        <w:t xml:space="preserve"> není povinen převzít plnění, které vykazuje zjevné vady či odchylky od popisu dle této smlouvy, od dokumentace k němu nebo od nabídky </w:t>
      </w:r>
      <w:r w:rsidRPr="00A73021">
        <w:rPr>
          <w:rFonts w:ascii="Arial" w:hAnsi="Arial" w:cs="Arial"/>
        </w:rPr>
        <w:t>prodávajícího</w:t>
      </w:r>
      <w:r w:rsidRPr="00A73021">
        <w:rPr>
          <w:rFonts w:ascii="Arial" w:hAnsi="Arial" w:cs="Arial"/>
        </w:rPr>
        <w:t xml:space="preserve"> podané v</w:t>
      </w:r>
      <w:r w:rsidRPr="00A73021" w:rsidR="009909AD">
        <w:rPr>
          <w:rFonts w:ascii="Arial" w:hAnsi="Arial" w:cs="Arial"/>
        </w:rPr>
        <w:t> zadávacím řízení</w:t>
      </w:r>
      <w:r w:rsidRPr="00A73021">
        <w:rPr>
          <w:rFonts w:ascii="Arial" w:hAnsi="Arial" w:cs="Arial"/>
        </w:rPr>
        <w:t xml:space="preserve">, v němž byla jeho nabídka vybrána jako nejvýhodnější. V takovém případě je </w:t>
      </w:r>
      <w:r w:rsidRPr="00A73021">
        <w:rPr>
          <w:rFonts w:ascii="Arial" w:hAnsi="Arial" w:cs="Arial"/>
        </w:rPr>
        <w:t>kupující</w:t>
      </w:r>
      <w:r w:rsidRPr="00A73021">
        <w:rPr>
          <w:rFonts w:ascii="Arial" w:hAnsi="Arial" w:cs="Arial"/>
        </w:rPr>
        <w:t xml:space="preserve"> povinen sepsat zápis o zjištěných vadách a předat jej </w:t>
      </w:r>
      <w:r w:rsidRPr="00A73021">
        <w:rPr>
          <w:rFonts w:ascii="Arial" w:hAnsi="Arial" w:cs="Arial"/>
        </w:rPr>
        <w:t>prodávajícímu</w:t>
      </w:r>
      <w:r w:rsidRPr="00A73021">
        <w:rPr>
          <w:rFonts w:ascii="Arial" w:hAnsi="Arial" w:cs="Arial"/>
        </w:rPr>
        <w:t xml:space="preserve">. Do odstranění vad není </w:t>
      </w:r>
      <w:r w:rsidRPr="00A73021">
        <w:rPr>
          <w:rFonts w:ascii="Arial" w:hAnsi="Arial" w:cs="Arial"/>
        </w:rPr>
        <w:t>kupující</w:t>
      </w:r>
      <w:r w:rsidRPr="00A73021">
        <w:rPr>
          <w:rFonts w:ascii="Arial" w:hAnsi="Arial" w:cs="Arial"/>
        </w:rPr>
        <w:t xml:space="preserve"> povinen podepsat předávací protokol a zaplatit cenu. Vady zjištěné </w:t>
      </w:r>
      <w:r w:rsidRPr="00A73021">
        <w:rPr>
          <w:rFonts w:ascii="Arial" w:hAnsi="Arial" w:cs="Arial"/>
        </w:rPr>
        <w:t>kupujícím</w:t>
      </w:r>
      <w:r w:rsidRPr="00A73021">
        <w:rPr>
          <w:rFonts w:ascii="Arial" w:hAnsi="Arial" w:cs="Arial"/>
        </w:rPr>
        <w:t xml:space="preserve"> při převzetí plnění je </w:t>
      </w:r>
      <w:r w:rsidRPr="00A73021">
        <w:rPr>
          <w:rFonts w:ascii="Arial" w:hAnsi="Arial" w:cs="Arial"/>
        </w:rPr>
        <w:t>prodávající</w:t>
      </w:r>
      <w:r w:rsidRPr="00A73021">
        <w:rPr>
          <w:rFonts w:ascii="Arial" w:hAnsi="Arial" w:cs="Arial"/>
        </w:rPr>
        <w:t xml:space="preserve"> povinen odstranit nejpozději do 3 pracovních dnů ode dne doručení (předání) zápisu </w:t>
      </w:r>
      <w:r w:rsidRPr="00A73021">
        <w:rPr>
          <w:rFonts w:ascii="Arial" w:hAnsi="Arial" w:cs="Arial"/>
        </w:rPr>
        <w:t>kupujícího</w:t>
      </w:r>
      <w:r w:rsidRPr="00A73021">
        <w:rPr>
          <w:rFonts w:ascii="Arial" w:hAnsi="Arial" w:cs="Arial"/>
        </w:rPr>
        <w:t xml:space="preserve"> o těchto vadách.</w:t>
      </w:r>
    </w:p>
    <w:p w:rsidR="00D130E0" w:rsidRPr="00A73021" w:rsidP="00D130E0" w14:paraId="6EE0F33C" w14:textId="7DFD5209">
      <w:pPr>
        <w:pStyle w:val="ListParagraph"/>
        <w:numPr>
          <w:ilvl w:val="0"/>
          <w:numId w:val="19"/>
        </w:numPr>
        <w:spacing w:after="120" w:line="240" w:lineRule="auto"/>
        <w:ind w:left="425" w:hanging="425"/>
        <w:contextualSpacing w:val="0"/>
        <w:jc w:val="both"/>
        <w:rPr>
          <w:rFonts w:ascii="Arial" w:hAnsi="Arial" w:cs="Arial"/>
        </w:rPr>
      </w:pPr>
      <w:r w:rsidRPr="00A73021">
        <w:rPr>
          <w:rFonts w:ascii="Arial" w:hAnsi="Arial" w:cs="Arial"/>
        </w:rPr>
        <w:t xml:space="preserve">Po skončení každého měsíce od poskytnutí </w:t>
      </w:r>
      <w:r w:rsidRPr="00A73021">
        <w:rPr>
          <w:rFonts w:ascii="Arial" w:hAnsi="Arial" w:cs="Arial"/>
        </w:rPr>
        <w:t xml:space="preserve">SLA bude sepsán akceptační protokol ve 2 vyhotoveních, který bude podepsán oprávněnými zástupci prodávajícího a kupujícího, a každá ze smluvních stran obdrží po 1 vyhotovení </w:t>
      </w:r>
      <w:r w:rsidRPr="00A73021" w:rsidR="00236E33">
        <w:rPr>
          <w:rFonts w:ascii="Arial" w:hAnsi="Arial" w:cs="Arial"/>
        </w:rPr>
        <w:t>akceptačního protokolu. Návrh akceptačního</w:t>
      </w:r>
      <w:r w:rsidRPr="00A73021">
        <w:rPr>
          <w:rFonts w:ascii="Arial" w:hAnsi="Arial" w:cs="Arial"/>
        </w:rPr>
        <w:t xml:space="preserve"> protokolu připraví prodávající. Akceptační protokol bude obsahovat minimálně soupis provedených prací</w:t>
      </w:r>
      <w:r w:rsidRPr="00A73021" w:rsidR="00236E33">
        <w:rPr>
          <w:rFonts w:ascii="Arial" w:hAnsi="Arial" w:cs="Arial"/>
        </w:rPr>
        <w:t xml:space="preserve"> </w:t>
      </w:r>
      <w:r w:rsidRPr="00A73021" w:rsidR="00AD453A">
        <w:rPr>
          <w:rFonts w:ascii="Arial" w:hAnsi="Arial" w:cs="Arial"/>
        </w:rPr>
        <w:t>dle žádostí kupujícího</w:t>
      </w:r>
      <w:r w:rsidRPr="00A73021">
        <w:rPr>
          <w:rFonts w:ascii="Arial" w:hAnsi="Arial" w:cs="Arial"/>
        </w:rPr>
        <w:t xml:space="preserve"> včet</w:t>
      </w:r>
      <w:r w:rsidRPr="00A73021" w:rsidR="00236E33">
        <w:rPr>
          <w:rFonts w:ascii="Arial" w:hAnsi="Arial" w:cs="Arial"/>
        </w:rPr>
        <w:t xml:space="preserve">ně </w:t>
      </w:r>
      <w:r w:rsidRPr="00A73021" w:rsidR="00AD453A">
        <w:rPr>
          <w:rFonts w:ascii="Arial" w:hAnsi="Arial" w:cs="Arial"/>
        </w:rPr>
        <w:t xml:space="preserve">jejich </w:t>
      </w:r>
      <w:r w:rsidRPr="00A73021" w:rsidR="00236E33">
        <w:rPr>
          <w:rFonts w:ascii="Arial" w:hAnsi="Arial" w:cs="Arial"/>
        </w:rPr>
        <w:t>časové náročnosti v hodinách.</w:t>
      </w:r>
      <w:r w:rsidRPr="00A73021" w:rsidR="005C337A">
        <w:rPr>
          <w:rFonts w:ascii="Arial" w:hAnsi="Arial" w:cs="Arial"/>
        </w:rPr>
        <w:t xml:space="preserve"> Na základě odsouhlaseného akceptačního protokolu bude prodávající oprávněn vystavit fakturu viz. čl. IV odst. 4.</w:t>
      </w:r>
    </w:p>
    <w:p w:rsidR="00D130E0" w:rsidRPr="00A73021" w:rsidP="00560953" w14:paraId="2B803AD0" w14:textId="77777777">
      <w:pPr>
        <w:pStyle w:val="ListParagraph"/>
        <w:spacing w:after="120" w:line="240" w:lineRule="auto"/>
        <w:ind w:left="425"/>
        <w:contextualSpacing w:val="0"/>
        <w:jc w:val="both"/>
        <w:rPr>
          <w:rFonts w:ascii="Arial" w:hAnsi="Arial" w:cs="Arial"/>
        </w:rPr>
      </w:pPr>
    </w:p>
    <w:p w:rsidR="003B5398" w:rsidRPr="00A73021" w:rsidP="008D57BC" w14:paraId="6EA0667A" w14:textId="77777777">
      <w:pPr>
        <w:pStyle w:val="Heading4"/>
        <w:tabs>
          <w:tab w:val="clear" w:pos="360"/>
        </w:tabs>
        <w:spacing w:before="240" w:after="120"/>
        <w:contextualSpacing w:val="0"/>
      </w:pPr>
      <w:r w:rsidRPr="00A73021">
        <w:br/>
        <w:t>Podmínky poskytování služby, odpovědnost za vady, náhrada škody</w:t>
      </w:r>
    </w:p>
    <w:p w:rsidR="003B5398" w:rsidRPr="00A73021" w:rsidP="008D57BC" w14:paraId="1A88461E" w14:textId="717B07AB">
      <w:pPr>
        <w:pStyle w:val="ListParagraph"/>
        <w:numPr>
          <w:ilvl w:val="0"/>
          <w:numId w:val="4"/>
        </w:numPr>
        <w:spacing w:after="120" w:line="240" w:lineRule="auto"/>
        <w:ind w:left="425" w:hanging="425"/>
        <w:contextualSpacing w:val="0"/>
        <w:jc w:val="both"/>
        <w:rPr>
          <w:rFonts w:ascii="Arial" w:hAnsi="Arial" w:cs="Arial"/>
        </w:rPr>
      </w:pPr>
      <w:r w:rsidRPr="00A73021">
        <w:rPr>
          <w:rFonts w:ascii="Arial" w:hAnsi="Arial" w:cs="Arial"/>
        </w:rPr>
        <w:t>Prodávající</w:t>
      </w:r>
      <w:r w:rsidRPr="00A73021">
        <w:rPr>
          <w:rFonts w:ascii="Arial" w:hAnsi="Arial" w:cs="Arial"/>
        </w:rPr>
        <w:t xml:space="preserve"> je při poskytování </w:t>
      </w:r>
      <w:r w:rsidRPr="00A73021" w:rsidR="000A7254">
        <w:rPr>
          <w:rFonts w:ascii="Arial" w:hAnsi="Arial" w:cs="Arial"/>
        </w:rPr>
        <w:t>Licencí a SLA</w:t>
      </w:r>
      <w:r w:rsidRPr="00A73021">
        <w:rPr>
          <w:rFonts w:ascii="Arial" w:hAnsi="Arial" w:cs="Arial"/>
        </w:rPr>
        <w:t xml:space="preserve"> povinen postupovat s odbornou péčí, podle svých nejlepších znalostí a schopností, přičemž je při své činnosti povinen sledovat a chránit zájmy</w:t>
      </w:r>
      <w:r w:rsidRPr="00A73021">
        <w:rPr>
          <w:rFonts w:ascii="Arial" w:hAnsi="Arial" w:cs="Arial"/>
        </w:rPr>
        <w:br/>
        <w:t xml:space="preserve">a dobré jméno </w:t>
      </w:r>
      <w:r w:rsidRPr="00A73021">
        <w:rPr>
          <w:rFonts w:ascii="Arial" w:hAnsi="Arial" w:cs="Arial"/>
        </w:rPr>
        <w:t>kupujícího</w:t>
      </w:r>
      <w:r w:rsidRPr="00A73021">
        <w:rPr>
          <w:rFonts w:ascii="Arial" w:hAnsi="Arial" w:cs="Arial"/>
        </w:rPr>
        <w:t xml:space="preserve"> a postupovat v souladu s jeho pokyny. </w:t>
      </w:r>
      <w:r w:rsidRPr="00A73021" w:rsidR="008A798A">
        <w:rPr>
          <w:rFonts w:ascii="Arial" w:hAnsi="Arial" w:cs="Arial"/>
        </w:rPr>
        <w:t>Kupující</w:t>
      </w:r>
      <w:r w:rsidRPr="00A73021">
        <w:rPr>
          <w:rFonts w:ascii="Arial" w:hAnsi="Arial" w:cs="Arial"/>
        </w:rPr>
        <w:t xml:space="preserve"> je povinen poskytovat </w:t>
      </w:r>
      <w:r w:rsidRPr="00A73021" w:rsidR="008A798A">
        <w:rPr>
          <w:rFonts w:ascii="Arial" w:hAnsi="Arial" w:cs="Arial"/>
        </w:rPr>
        <w:t>prodávajícímu</w:t>
      </w:r>
      <w:r w:rsidRPr="00A73021">
        <w:rPr>
          <w:rFonts w:ascii="Arial" w:hAnsi="Arial" w:cs="Arial"/>
        </w:rPr>
        <w:t xml:space="preserve"> součinnost nezbytnou k řádnému plnění povinností </w:t>
      </w:r>
      <w:r w:rsidRPr="00A73021" w:rsidR="008A798A">
        <w:rPr>
          <w:rFonts w:ascii="Arial" w:hAnsi="Arial" w:cs="Arial"/>
        </w:rPr>
        <w:t>prodávajícího</w:t>
      </w:r>
      <w:r w:rsidRPr="00A73021">
        <w:rPr>
          <w:rFonts w:ascii="Arial" w:hAnsi="Arial" w:cs="Arial"/>
        </w:rPr>
        <w:br/>
        <w:t xml:space="preserve">dle této smlouvy. V případě nevhodných pokynů </w:t>
      </w:r>
      <w:r w:rsidRPr="00A73021" w:rsidR="008A798A">
        <w:rPr>
          <w:rFonts w:ascii="Arial" w:hAnsi="Arial" w:cs="Arial"/>
        </w:rPr>
        <w:t>kupujícího</w:t>
      </w:r>
      <w:r w:rsidRPr="00A73021">
        <w:rPr>
          <w:rFonts w:ascii="Arial" w:hAnsi="Arial" w:cs="Arial"/>
        </w:rPr>
        <w:t xml:space="preserve"> je </w:t>
      </w:r>
      <w:r w:rsidRPr="00A73021" w:rsidR="008A798A">
        <w:rPr>
          <w:rFonts w:ascii="Arial" w:hAnsi="Arial" w:cs="Arial"/>
        </w:rPr>
        <w:t>prodávající</w:t>
      </w:r>
      <w:r w:rsidRPr="00A73021">
        <w:rPr>
          <w:rFonts w:ascii="Arial" w:hAnsi="Arial" w:cs="Arial"/>
        </w:rPr>
        <w:t xml:space="preserve"> povinen</w:t>
      </w:r>
      <w:r w:rsidRPr="00A73021">
        <w:rPr>
          <w:rFonts w:ascii="Arial" w:hAnsi="Arial" w:cs="Arial"/>
        </w:rPr>
        <w:br/>
        <w:t xml:space="preserve">na nevhodnost těchto pokynů </w:t>
      </w:r>
      <w:r w:rsidRPr="00A73021" w:rsidR="008A798A">
        <w:rPr>
          <w:rFonts w:ascii="Arial" w:hAnsi="Arial" w:cs="Arial"/>
        </w:rPr>
        <w:t>kupujícího</w:t>
      </w:r>
      <w:r w:rsidRPr="00A73021">
        <w:rPr>
          <w:rFonts w:ascii="Arial" w:hAnsi="Arial" w:cs="Arial"/>
        </w:rPr>
        <w:t xml:space="preserve"> písemně upozornit, v opačném případě nese </w:t>
      </w:r>
      <w:r w:rsidRPr="00A73021" w:rsidR="008A798A">
        <w:rPr>
          <w:rFonts w:ascii="Arial" w:hAnsi="Arial" w:cs="Arial"/>
        </w:rPr>
        <w:t>prodávající</w:t>
      </w:r>
      <w:r w:rsidRPr="00A73021">
        <w:rPr>
          <w:rFonts w:ascii="Arial" w:hAnsi="Arial" w:cs="Arial"/>
        </w:rPr>
        <w:t xml:space="preserve"> odpovědnost za vady a za škodu, které v důsledku nevhodných pokynů vznikly.</w:t>
      </w:r>
    </w:p>
    <w:p w:rsidR="003B5398" w:rsidRPr="00A73021" w:rsidP="008D57BC" w14:paraId="78F6A0AC" w14:textId="7F2925A8">
      <w:pPr>
        <w:pStyle w:val="ListParagraph"/>
        <w:numPr>
          <w:ilvl w:val="0"/>
          <w:numId w:val="4"/>
        </w:numPr>
        <w:spacing w:after="120" w:line="240" w:lineRule="auto"/>
        <w:ind w:left="425" w:hanging="425"/>
        <w:contextualSpacing w:val="0"/>
        <w:jc w:val="both"/>
        <w:rPr>
          <w:rFonts w:ascii="Arial" w:hAnsi="Arial" w:cs="Arial"/>
        </w:rPr>
      </w:pPr>
      <w:r w:rsidRPr="00A73021">
        <w:rPr>
          <w:rFonts w:ascii="Arial" w:hAnsi="Arial" w:cs="Arial"/>
        </w:rPr>
        <w:t>Prodávající</w:t>
      </w:r>
      <w:r w:rsidRPr="00A73021">
        <w:rPr>
          <w:rFonts w:ascii="Arial" w:hAnsi="Arial" w:cs="Arial"/>
        </w:rPr>
        <w:t xml:space="preserve"> odpovídá za řádné poskytování </w:t>
      </w:r>
      <w:r w:rsidRPr="00A73021" w:rsidR="00D278FB">
        <w:rPr>
          <w:rFonts w:ascii="Arial" w:hAnsi="Arial" w:cs="Arial"/>
        </w:rPr>
        <w:t>Licencí a SLA</w:t>
      </w:r>
      <w:r w:rsidRPr="00A73021">
        <w:rPr>
          <w:rFonts w:ascii="Arial" w:hAnsi="Arial" w:cs="Arial"/>
        </w:rPr>
        <w:t xml:space="preserve"> dle této smlouvy po dobu účinnosti této smlouvy.</w:t>
      </w:r>
    </w:p>
    <w:p w:rsidR="00FC68A6" w:rsidRPr="00A73021" w:rsidP="00BD621C" w14:paraId="58B9C4C1" w14:textId="0E0D1FC9">
      <w:pPr>
        <w:pStyle w:val="ListParagraph"/>
        <w:numPr>
          <w:ilvl w:val="0"/>
          <w:numId w:val="4"/>
        </w:numPr>
        <w:spacing w:after="0" w:line="240" w:lineRule="auto"/>
        <w:ind w:left="425" w:hanging="425"/>
        <w:contextualSpacing w:val="0"/>
        <w:jc w:val="both"/>
        <w:rPr>
          <w:rFonts w:ascii="Arial" w:hAnsi="Arial" w:cs="Arial"/>
        </w:rPr>
      </w:pPr>
      <w:r w:rsidRPr="00A73021">
        <w:rPr>
          <w:rFonts w:ascii="Arial" w:hAnsi="Arial" w:cs="Arial"/>
        </w:rPr>
        <w:t>Kupující</w:t>
      </w:r>
      <w:r w:rsidRPr="00A73021" w:rsidR="003B5398">
        <w:rPr>
          <w:rFonts w:ascii="Arial" w:hAnsi="Arial" w:cs="Arial"/>
        </w:rPr>
        <w:t xml:space="preserve"> je povinen uplatňovat vady na předmětu plnění v co nejkratší lhůtě po jejich zjištění. Uplatnění vad se</w:t>
      </w:r>
      <w:r w:rsidRPr="00A73021" w:rsidR="00BD621C">
        <w:rPr>
          <w:rFonts w:ascii="Arial" w:hAnsi="Arial" w:cs="Arial"/>
        </w:rPr>
        <w:t xml:space="preserve"> provede stejným způsobem jako uplatnění žádosti dle čl. I odst. 2 této smlouvy.</w:t>
      </w:r>
    </w:p>
    <w:p w:rsidR="00D278FB" w:rsidRPr="00A73021" w:rsidP="00FC68A6" w14:paraId="799940B5" w14:textId="0FFFE362">
      <w:pPr>
        <w:pStyle w:val="ListParagraph"/>
        <w:spacing w:after="120" w:line="240" w:lineRule="auto"/>
        <w:ind w:left="425"/>
        <w:contextualSpacing w:val="0"/>
        <w:jc w:val="both"/>
        <w:rPr>
          <w:rFonts w:ascii="Arial" w:hAnsi="Arial" w:cs="Arial"/>
        </w:rPr>
      </w:pPr>
      <w:r w:rsidRPr="00A73021">
        <w:rPr>
          <w:rFonts w:ascii="Arial" w:hAnsi="Arial" w:cs="Arial"/>
        </w:rPr>
        <w:t>P</w:t>
      </w:r>
      <w:r w:rsidRPr="00A73021" w:rsidR="008A798A">
        <w:rPr>
          <w:rFonts w:ascii="Arial" w:hAnsi="Arial" w:cs="Arial"/>
        </w:rPr>
        <w:t>rodávající je povinen potvrdit kupujícímu</w:t>
      </w:r>
      <w:r w:rsidRPr="00A73021" w:rsidR="00FC68A6">
        <w:rPr>
          <w:rFonts w:ascii="Arial" w:hAnsi="Arial" w:cs="Arial"/>
        </w:rPr>
        <w:t xml:space="preserve"> nahlášení závady a dále zahájit práce na odstranění vad nejpozději do druhého pracovního dne od nahlášení závady</w:t>
      </w:r>
      <w:r w:rsidRPr="00A73021">
        <w:rPr>
          <w:rFonts w:ascii="Arial" w:hAnsi="Arial" w:cs="Arial"/>
        </w:rPr>
        <w:t>.</w:t>
      </w:r>
    </w:p>
    <w:p w:rsidR="00AF46FC" w:rsidRPr="00A73021" w:rsidP="00AF46FC" w14:paraId="3C8E46C3" w14:textId="2451F0BB">
      <w:pPr>
        <w:pStyle w:val="ListParagraph"/>
        <w:numPr>
          <w:ilvl w:val="0"/>
          <w:numId w:val="4"/>
        </w:numPr>
        <w:spacing w:after="120" w:line="240" w:lineRule="auto"/>
        <w:ind w:left="426" w:hanging="426"/>
        <w:contextualSpacing w:val="0"/>
        <w:jc w:val="both"/>
        <w:rPr>
          <w:rFonts w:ascii="Arial" w:hAnsi="Arial" w:cs="Arial"/>
        </w:rPr>
      </w:pPr>
      <w:r w:rsidRPr="00A73021">
        <w:rPr>
          <w:rFonts w:ascii="Arial" w:hAnsi="Arial" w:cs="Arial"/>
        </w:rPr>
        <w:t>Prodávající</w:t>
      </w:r>
      <w:r w:rsidRPr="00A73021">
        <w:rPr>
          <w:rFonts w:ascii="Arial" w:hAnsi="Arial" w:cs="Arial"/>
        </w:rPr>
        <w:t xml:space="preserve"> odstraní vady do 5 pracovních dnů ode dne jejich nahlášení, nestanoví-li </w:t>
      </w:r>
      <w:r w:rsidRPr="00A73021">
        <w:rPr>
          <w:rFonts w:ascii="Arial" w:hAnsi="Arial" w:cs="Arial"/>
        </w:rPr>
        <w:t>kupující</w:t>
      </w:r>
      <w:r w:rsidRPr="00A73021">
        <w:rPr>
          <w:rFonts w:ascii="Arial" w:hAnsi="Arial" w:cs="Arial"/>
        </w:rPr>
        <w:t xml:space="preserve"> lhůtu delší. V případě, že </w:t>
      </w:r>
      <w:r w:rsidRPr="00A73021">
        <w:rPr>
          <w:rFonts w:ascii="Arial" w:hAnsi="Arial" w:cs="Arial"/>
        </w:rPr>
        <w:t>prodávající</w:t>
      </w:r>
      <w:r w:rsidRPr="00A73021">
        <w:rPr>
          <w:rFonts w:ascii="Arial" w:hAnsi="Arial" w:cs="Arial"/>
        </w:rPr>
        <w:t xml:space="preserve"> nezahájí odstraňování vad nebo neodstraní vady ve lhůtách dle předchozí věty, je </w:t>
      </w:r>
      <w:r w:rsidRPr="00A73021">
        <w:rPr>
          <w:rFonts w:ascii="Arial" w:hAnsi="Arial" w:cs="Arial"/>
        </w:rPr>
        <w:t>kupující</w:t>
      </w:r>
      <w:r w:rsidRPr="00A73021">
        <w:rPr>
          <w:rFonts w:ascii="Arial" w:hAnsi="Arial" w:cs="Arial"/>
        </w:rPr>
        <w:t xml:space="preserve"> oprávněn odstranit vady na vlastní náklady, které je </w:t>
      </w:r>
      <w:r w:rsidRPr="00A73021">
        <w:rPr>
          <w:rFonts w:ascii="Arial" w:hAnsi="Arial" w:cs="Arial"/>
        </w:rPr>
        <w:t>prodávající</w:t>
      </w:r>
      <w:r w:rsidRPr="00A73021">
        <w:rPr>
          <w:rFonts w:ascii="Arial" w:hAnsi="Arial" w:cs="Arial"/>
        </w:rPr>
        <w:t xml:space="preserve"> povinen následně </w:t>
      </w:r>
      <w:r w:rsidRPr="00A73021">
        <w:rPr>
          <w:rFonts w:ascii="Arial" w:hAnsi="Arial" w:cs="Arial"/>
        </w:rPr>
        <w:t>kupujícímu</w:t>
      </w:r>
      <w:r w:rsidRPr="00A73021">
        <w:rPr>
          <w:rFonts w:ascii="Arial" w:hAnsi="Arial" w:cs="Arial"/>
        </w:rPr>
        <w:t xml:space="preserve"> uhradit do 14 dnů ode dne obdržení faktury. Tímto ujednáním není dotčeno právo </w:t>
      </w:r>
      <w:r w:rsidRPr="00A73021">
        <w:rPr>
          <w:rFonts w:ascii="Arial" w:hAnsi="Arial" w:cs="Arial"/>
        </w:rPr>
        <w:t>kupujícího</w:t>
      </w:r>
      <w:r w:rsidRPr="00A73021">
        <w:rPr>
          <w:rFonts w:ascii="Arial" w:hAnsi="Arial" w:cs="Arial"/>
        </w:rPr>
        <w:t xml:space="preserve"> na náhradu škody.</w:t>
      </w:r>
    </w:p>
    <w:p w:rsidR="003B5398" w:rsidRPr="00A73021" w:rsidP="008D57BC" w14:paraId="2498FFF7" w14:textId="77777777">
      <w:pPr>
        <w:pStyle w:val="ListParagraph"/>
        <w:numPr>
          <w:ilvl w:val="0"/>
          <w:numId w:val="4"/>
        </w:numPr>
        <w:spacing w:after="120" w:line="240" w:lineRule="auto"/>
        <w:ind w:left="425" w:hanging="425"/>
        <w:contextualSpacing w:val="0"/>
        <w:jc w:val="both"/>
        <w:rPr>
          <w:rFonts w:ascii="Arial" w:hAnsi="Arial" w:cs="Arial"/>
        </w:rPr>
      </w:pPr>
      <w:r w:rsidRPr="00A73021">
        <w:rPr>
          <w:rFonts w:ascii="Arial" w:hAnsi="Arial" w:cs="Arial"/>
        </w:rPr>
        <w:t>Uplatněním odpovědnosti za vady nejsou dotčeny nároky na náhradu škody nebo na uplatnění smluvní pokuty.</w:t>
      </w:r>
    </w:p>
    <w:p w:rsidR="003B5398" w:rsidRPr="00A73021" w:rsidP="008D57BC" w14:paraId="1CA05E08" w14:textId="29A09B2B">
      <w:pPr>
        <w:pStyle w:val="ListParagraph"/>
        <w:numPr>
          <w:ilvl w:val="0"/>
          <w:numId w:val="4"/>
        </w:numPr>
        <w:spacing w:after="120" w:line="240" w:lineRule="auto"/>
        <w:ind w:left="425" w:hanging="425"/>
        <w:contextualSpacing w:val="0"/>
        <w:jc w:val="both"/>
        <w:rPr>
          <w:rFonts w:ascii="Arial" w:hAnsi="Arial" w:cs="Arial"/>
        </w:rPr>
      </w:pPr>
      <w:r w:rsidRPr="00A73021">
        <w:rPr>
          <w:rFonts w:ascii="Arial" w:hAnsi="Arial" w:cs="Arial"/>
        </w:rPr>
        <w:t>Prodávající</w:t>
      </w:r>
      <w:r w:rsidRPr="00A73021">
        <w:rPr>
          <w:rFonts w:ascii="Arial" w:hAnsi="Arial" w:cs="Arial"/>
        </w:rPr>
        <w:t xml:space="preserve"> odpovídá za škody, které svou činností, ale </w:t>
      </w:r>
      <w:r w:rsidRPr="00A73021">
        <w:rPr>
          <w:rFonts w:ascii="Arial" w:hAnsi="Arial" w:cs="Arial"/>
        </w:rPr>
        <w:t>i nečinností způsobí kupujícímu</w:t>
      </w:r>
      <w:r w:rsidRPr="00A73021">
        <w:rPr>
          <w:rFonts w:ascii="Arial" w:hAnsi="Arial" w:cs="Arial"/>
        </w:rPr>
        <w:t xml:space="preserve"> nebo třetím osobám, a to zejména v důsledku neplnění podmínek, vyplývajících z právních předpisů nebo z této smlouvy. Jakoukoliv škod</w:t>
      </w:r>
      <w:r w:rsidRPr="00A73021">
        <w:rPr>
          <w:rFonts w:ascii="Arial" w:hAnsi="Arial" w:cs="Arial"/>
        </w:rPr>
        <w:t>u takto vzniklou je prodávající</w:t>
      </w:r>
      <w:r w:rsidRPr="00A73021">
        <w:rPr>
          <w:rFonts w:ascii="Arial" w:hAnsi="Arial" w:cs="Arial"/>
        </w:rPr>
        <w:t xml:space="preserve"> povinen bezodkladně odstranit a není-li to možné, pak finančně nahradit v plné výši.</w:t>
      </w:r>
    </w:p>
    <w:p w:rsidR="003B5398" w:rsidRPr="00A73021" w:rsidP="008D57BC" w14:paraId="4F440E54" w14:textId="5B1DD606">
      <w:pPr>
        <w:pStyle w:val="ListParagraph"/>
        <w:numPr>
          <w:ilvl w:val="0"/>
          <w:numId w:val="4"/>
        </w:numPr>
        <w:spacing w:after="120" w:line="240" w:lineRule="auto"/>
        <w:ind w:left="425" w:hanging="425"/>
        <w:contextualSpacing w:val="0"/>
        <w:jc w:val="both"/>
        <w:rPr>
          <w:rFonts w:ascii="Arial" w:hAnsi="Arial" w:cs="Arial"/>
        </w:rPr>
      </w:pPr>
      <w:r w:rsidRPr="00A73021">
        <w:rPr>
          <w:rFonts w:ascii="Arial" w:hAnsi="Arial" w:cs="Arial"/>
        </w:rPr>
        <w:t xml:space="preserve">V případě sporu o oprávněnost reklamace budou smluvní strany respektovat vyjádření </w:t>
      </w:r>
      <w:r w:rsidRPr="00A73021">
        <w:rPr>
          <w:rFonts w:ascii="Arial" w:hAnsi="Arial" w:cs="Arial"/>
        </w:rPr>
        <w:br/>
        <w:t>a konečné stanovisko soudní</w:t>
      </w:r>
      <w:r w:rsidRPr="00A73021" w:rsidR="008A798A">
        <w:rPr>
          <w:rFonts w:ascii="Arial" w:hAnsi="Arial" w:cs="Arial"/>
        </w:rPr>
        <w:t>ho znalce vybraného kupujícím</w:t>
      </w:r>
      <w:r w:rsidRPr="00A73021">
        <w:rPr>
          <w:rFonts w:ascii="Arial" w:hAnsi="Arial" w:cs="Arial"/>
        </w:rPr>
        <w:t>. Náklady na vypracování znaleckého posudku nese v plné výši smluvní strana, která nebude ve sporu o oprávněnost reklamace úspěšná.</w:t>
      </w:r>
    </w:p>
    <w:p w:rsidR="003B5398" w:rsidRPr="00A73021" w:rsidP="008D57BC" w14:paraId="00E699EA" w14:textId="77777777">
      <w:pPr>
        <w:pStyle w:val="ListParagraph"/>
        <w:numPr>
          <w:ilvl w:val="0"/>
          <w:numId w:val="4"/>
        </w:numPr>
        <w:spacing w:after="120" w:line="240" w:lineRule="auto"/>
        <w:ind w:left="425" w:hanging="425"/>
        <w:contextualSpacing w:val="0"/>
        <w:jc w:val="both"/>
        <w:rPr>
          <w:rFonts w:ascii="Arial" w:hAnsi="Arial" w:cs="Arial"/>
        </w:rPr>
      </w:pPr>
      <w:r w:rsidRPr="00A73021">
        <w:rPr>
          <w:rFonts w:ascii="Arial" w:hAnsi="Arial" w:cs="Arial"/>
        </w:rPr>
        <w:t xml:space="preserve">Každá smluvní strana je povinna nahradit způsobenou škodu v rámci platných právních předpisů a této smlouvy. Obě smluvní strany se zavazují k vyvinutí maximálního úsilí k předcházení škodám a k minimalizaci vzniklých škod. </w:t>
      </w:r>
    </w:p>
    <w:p w:rsidR="003B5398" w:rsidRPr="00A73021" w:rsidP="008D57BC" w14:paraId="29AB60FA" w14:textId="77777777">
      <w:pPr>
        <w:pStyle w:val="ListParagraph"/>
        <w:numPr>
          <w:ilvl w:val="0"/>
          <w:numId w:val="4"/>
        </w:numPr>
        <w:spacing w:after="120" w:line="240" w:lineRule="auto"/>
        <w:ind w:left="425" w:hanging="425"/>
        <w:contextualSpacing w:val="0"/>
        <w:jc w:val="both"/>
        <w:rPr>
          <w:rFonts w:ascii="Arial" w:hAnsi="Arial" w:cs="Arial"/>
        </w:rPr>
      </w:pPr>
      <w:r w:rsidRPr="00A73021">
        <w:rPr>
          <w:rFonts w:ascii="Arial" w:hAnsi="Arial" w:cs="Arial"/>
        </w:rPr>
        <w:t>Žádná ze stran neodpovídá za škodu, která vznikla v důsledku věcně nesprávného nebo jinak chybného zadání, které obdržela od druhé smluvní strany. V případě, že jedna ze smluvních stran poskytla druhé smluvní straně chybné zadání a příslušná smluvní strana s ohledem na svoji povinnost poskytovat plnění s odbornou péčí mohla a měla chybnost takového zadání zjistit, smí se ustanovení předchozí věty domáhat pouze v případě, že na chybné zadání příslušná smluvní strana druhou smluvní stranu písemně upozornila a druhá smluvní strana trvala na původním zadání.</w:t>
      </w:r>
    </w:p>
    <w:p w:rsidR="003B5398" w:rsidRPr="00A73021" w:rsidP="008D57BC" w14:paraId="2EB42ECA" w14:textId="77777777">
      <w:pPr>
        <w:pStyle w:val="ListParagraph"/>
        <w:numPr>
          <w:ilvl w:val="0"/>
          <w:numId w:val="4"/>
        </w:numPr>
        <w:spacing w:after="120" w:line="240" w:lineRule="auto"/>
        <w:ind w:left="425" w:hanging="425"/>
        <w:contextualSpacing w:val="0"/>
        <w:jc w:val="both"/>
        <w:rPr>
          <w:rFonts w:ascii="Arial" w:hAnsi="Arial" w:cs="Arial"/>
        </w:rPr>
      </w:pPr>
      <w:r w:rsidRPr="00A73021">
        <w:rPr>
          <w:rFonts w:ascii="Arial" w:hAnsi="Arial" w:cs="Arial"/>
        </w:rPr>
        <w:t>Případná náhrada škody bude nahrazena uvedením do původního stavu a v případě nemožnosti uvedení do původního stavu bude náhrada škody uhrazena v měně platné na území České republiky, přičemž pro propočet na tuto měnu je rozhodný kurz České národní banky ke dni vzniku škody.</w:t>
      </w:r>
    </w:p>
    <w:p w:rsidR="003B5398" w:rsidRPr="00A73021" w:rsidP="008D57BC" w14:paraId="5173C3CD" w14:textId="77777777">
      <w:pPr>
        <w:pStyle w:val="Heading4"/>
        <w:keepNext/>
        <w:tabs>
          <w:tab w:val="clear" w:pos="360"/>
        </w:tabs>
        <w:spacing w:after="120"/>
        <w:contextualSpacing w:val="0"/>
      </w:pPr>
      <w:r w:rsidRPr="00A73021">
        <w:br/>
        <w:t>Cena a platební podmínky</w:t>
      </w:r>
    </w:p>
    <w:p w:rsidR="003B5398" w:rsidRPr="00A73021" w:rsidP="006C534F" w14:paraId="612B6B72" w14:textId="1CAE2AD2">
      <w:pPr>
        <w:pStyle w:val="ListParagraph"/>
        <w:numPr>
          <w:ilvl w:val="0"/>
          <w:numId w:val="5"/>
        </w:numPr>
        <w:spacing w:after="240" w:line="240" w:lineRule="auto"/>
        <w:ind w:left="425" w:hanging="425"/>
        <w:contextualSpacing w:val="0"/>
        <w:jc w:val="both"/>
        <w:rPr>
          <w:rFonts w:ascii="Arial" w:hAnsi="Arial" w:cs="Arial"/>
        </w:rPr>
      </w:pPr>
      <w:r w:rsidRPr="00A73021">
        <w:rPr>
          <w:rFonts w:ascii="Arial" w:hAnsi="Arial" w:cs="Arial"/>
        </w:rPr>
        <w:t xml:space="preserve">Celková cena </w:t>
      </w:r>
      <w:r w:rsidRPr="00A73021" w:rsidR="000B5569">
        <w:rPr>
          <w:rFonts w:ascii="Arial" w:hAnsi="Arial" w:cs="Arial"/>
        </w:rPr>
        <w:t>za poskytnutí Licencí a SLA</w:t>
      </w:r>
      <w:r w:rsidRPr="00A73021">
        <w:rPr>
          <w:rFonts w:ascii="Arial" w:hAnsi="Arial" w:cs="Arial"/>
        </w:rPr>
        <w:t xml:space="preserve"> dle této smlouvy a její d</w:t>
      </w:r>
      <w:r w:rsidRPr="00A73021" w:rsidR="00140DE8">
        <w:rPr>
          <w:rFonts w:ascii="Arial" w:hAnsi="Arial" w:cs="Arial"/>
        </w:rPr>
        <w:t>ílčí kalkulace jsou uvedeny v příloze č. 1</w:t>
      </w:r>
      <w:r w:rsidRPr="00A73021" w:rsidR="006C534F">
        <w:rPr>
          <w:rFonts w:ascii="Arial" w:hAnsi="Arial" w:cs="Arial"/>
        </w:rPr>
        <w:t>-</w:t>
      </w:r>
      <w:r w:rsidRPr="00A73021" w:rsidR="00140DE8">
        <w:rPr>
          <w:rFonts w:ascii="Arial" w:hAnsi="Arial" w:cs="Arial"/>
        </w:rPr>
        <w:t xml:space="preserve"> </w:t>
      </w:r>
      <w:r w:rsidRPr="00A73021" w:rsidR="006C534F">
        <w:rPr>
          <w:rFonts w:ascii="Arial" w:hAnsi="Arial" w:cs="Arial"/>
        </w:rPr>
        <w:t xml:space="preserve">Kalkulace nabídkové ceny </w:t>
      </w:r>
      <w:r w:rsidRPr="00A73021" w:rsidR="00140DE8">
        <w:rPr>
          <w:rFonts w:ascii="Arial" w:hAnsi="Arial" w:cs="Arial"/>
        </w:rPr>
        <w:t>této smlouvy</w:t>
      </w:r>
      <w:r w:rsidRPr="00A73021">
        <w:rPr>
          <w:rFonts w:ascii="Arial" w:hAnsi="Arial" w:cs="Arial"/>
        </w:rPr>
        <w:t xml:space="preserve"> </w:t>
      </w:r>
    </w:p>
    <w:p w:rsidR="003B5398" w:rsidRPr="00A73021" w:rsidP="008D57BC" w14:paraId="6642386D" w14:textId="5D66249F">
      <w:pPr>
        <w:pStyle w:val="ListParagraph"/>
        <w:numPr>
          <w:ilvl w:val="0"/>
          <w:numId w:val="5"/>
        </w:numPr>
        <w:spacing w:before="240" w:after="120" w:line="240" w:lineRule="auto"/>
        <w:ind w:left="425" w:hanging="425"/>
        <w:contextualSpacing w:val="0"/>
        <w:jc w:val="both"/>
        <w:rPr>
          <w:rFonts w:ascii="Arial" w:hAnsi="Arial" w:cs="Arial"/>
        </w:rPr>
      </w:pPr>
      <w:r w:rsidRPr="00A73021">
        <w:rPr>
          <w:rFonts w:ascii="Arial" w:hAnsi="Arial" w:cs="Arial"/>
        </w:rPr>
        <w:t>Celková cena dle čl. IV odst. 1 této smlouvy je stanovena jako cena nejvýše přípustná</w:t>
      </w:r>
      <w:r w:rsidRPr="00A73021">
        <w:rPr>
          <w:rFonts w:ascii="Arial" w:hAnsi="Arial" w:cs="Arial"/>
        </w:rPr>
        <w:br/>
        <w:t xml:space="preserve">a nepřekročitelná a zahrnuje zejména veškeré náklady </w:t>
      </w:r>
      <w:r w:rsidRPr="00A73021" w:rsidR="00E8380D">
        <w:rPr>
          <w:rFonts w:ascii="Arial" w:hAnsi="Arial" w:cs="Arial"/>
        </w:rPr>
        <w:t>prodávajícího</w:t>
      </w:r>
      <w:r w:rsidRPr="00A73021">
        <w:rPr>
          <w:rFonts w:ascii="Arial" w:hAnsi="Arial" w:cs="Arial"/>
        </w:rPr>
        <w:t xml:space="preserve"> spojené s plněním předmětu smlouvy, včetně dopravy do místa plnění. Cenu je možné měnit pouze v případě změny sazby DPH; v takovém případě </w:t>
      </w:r>
      <w:r w:rsidRPr="00A73021" w:rsidR="00017F64">
        <w:rPr>
          <w:rFonts w:ascii="Arial" w:hAnsi="Arial" w:cs="Arial"/>
        </w:rPr>
        <w:t xml:space="preserve">je </w:t>
      </w:r>
      <w:r w:rsidRPr="00A73021">
        <w:rPr>
          <w:rFonts w:ascii="Arial" w:hAnsi="Arial" w:cs="Arial"/>
        </w:rPr>
        <w:t xml:space="preserve"> třeba</w:t>
      </w:r>
      <w:r w:rsidRPr="00A73021">
        <w:rPr>
          <w:rFonts w:ascii="Arial" w:hAnsi="Arial" w:cs="Arial"/>
        </w:rPr>
        <w:t xml:space="preserve"> </w:t>
      </w:r>
      <w:r w:rsidRPr="00A73021" w:rsidR="00017F64">
        <w:rPr>
          <w:rFonts w:ascii="Arial" w:hAnsi="Arial" w:cs="Arial"/>
        </w:rPr>
        <w:t xml:space="preserve">nejdříve </w:t>
      </w:r>
      <w:r w:rsidRPr="00A73021">
        <w:rPr>
          <w:rFonts w:ascii="Arial" w:hAnsi="Arial" w:cs="Arial"/>
        </w:rPr>
        <w:t>uzav</w:t>
      </w:r>
      <w:r w:rsidRPr="00A73021" w:rsidR="00017F64">
        <w:rPr>
          <w:rFonts w:ascii="Arial" w:hAnsi="Arial" w:cs="Arial"/>
        </w:rPr>
        <w:t>řít</w:t>
      </w:r>
      <w:r w:rsidRPr="00A73021">
        <w:rPr>
          <w:rFonts w:ascii="Arial" w:hAnsi="Arial" w:cs="Arial"/>
        </w:rPr>
        <w:t xml:space="preserve"> dodatek k této smlouvě</w:t>
      </w:r>
      <w:r w:rsidRPr="00A73021" w:rsidR="00017F64">
        <w:rPr>
          <w:rFonts w:ascii="Arial" w:hAnsi="Arial" w:cs="Arial"/>
        </w:rPr>
        <w:t xml:space="preserve">. </w:t>
      </w:r>
    </w:p>
    <w:p w:rsidR="003B5398" w:rsidRPr="00A73021" w:rsidP="008D57BC" w14:paraId="157B8F15" w14:textId="3B67B6C4">
      <w:pPr>
        <w:pStyle w:val="ListParagraph"/>
        <w:numPr>
          <w:ilvl w:val="0"/>
          <w:numId w:val="5"/>
        </w:numPr>
        <w:spacing w:before="120" w:after="120" w:line="240" w:lineRule="auto"/>
        <w:ind w:left="425" w:hanging="425"/>
        <w:contextualSpacing w:val="0"/>
        <w:jc w:val="both"/>
        <w:rPr>
          <w:rFonts w:ascii="Arial" w:hAnsi="Arial" w:cs="Arial"/>
        </w:rPr>
      </w:pPr>
      <w:r w:rsidRPr="00A73021">
        <w:rPr>
          <w:rFonts w:ascii="Arial" w:hAnsi="Arial" w:cs="Arial"/>
        </w:rPr>
        <w:t xml:space="preserve">Kupující v případě </w:t>
      </w:r>
      <w:r w:rsidRPr="00A73021" w:rsidR="009909AD">
        <w:rPr>
          <w:rFonts w:ascii="Arial" w:hAnsi="Arial" w:cs="Arial"/>
        </w:rPr>
        <w:t xml:space="preserve">nákupu </w:t>
      </w:r>
      <w:r w:rsidRPr="00A73021">
        <w:rPr>
          <w:rFonts w:ascii="Arial" w:hAnsi="Arial" w:cs="Arial"/>
        </w:rPr>
        <w:t xml:space="preserve">Licencí požaduje fakturaci na roční bázi. </w:t>
      </w:r>
      <w:r w:rsidRPr="00A73021" w:rsidR="00F16862">
        <w:rPr>
          <w:rFonts w:ascii="Arial" w:hAnsi="Arial" w:cs="Arial"/>
        </w:rPr>
        <w:t>Prodávající</w:t>
      </w:r>
      <w:r w:rsidRPr="00A73021">
        <w:rPr>
          <w:rFonts w:ascii="Arial" w:hAnsi="Arial" w:cs="Arial"/>
        </w:rPr>
        <w:t xml:space="preserve"> je</w:t>
      </w:r>
      <w:r w:rsidRPr="00A73021">
        <w:rPr>
          <w:rFonts w:ascii="Arial" w:hAnsi="Arial" w:cs="Arial"/>
        </w:rPr>
        <w:t xml:space="preserve"> oprávněn vystavit fakturu po převzetí </w:t>
      </w:r>
      <w:r w:rsidRPr="00A73021" w:rsidR="00F16862">
        <w:rPr>
          <w:rFonts w:ascii="Arial" w:hAnsi="Arial" w:cs="Arial"/>
        </w:rPr>
        <w:t>plnění kupujícím</w:t>
      </w:r>
      <w:r w:rsidRPr="00A73021">
        <w:rPr>
          <w:rFonts w:ascii="Arial" w:hAnsi="Arial" w:cs="Arial"/>
        </w:rPr>
        <w:t xml:space="preserve"> dle čl.</w:t>
      </w:r>
      <w:r w:rsidRPr="00A73021" w:rsidR="00F16862">
        <w:rPr>
          <w:rFonts w:ascii="Arial" w:hAnsi="Arial" w:cs="Arial"/>
        </w:rPr>
        <w:t> </w:t>
      </w:r>
      <w:r w:rsidRPr="00A73021">
        <w:rPr>
          <w:rFonts w:ascii="Arial" w:hAnsi="Arial" w:cs="Arial"/>
        </w:rPr>
        <w:t xml:space="preserve">II odst. </w:t>
      </w:r>
      <w:r w:rsidRPr="00A73021" w:rsidR="00F16862">
        <w:rPr>
          <w:rFonts w:ascii="Arial" w:hAnsi="Arial" w:cs="Arial"/>
        </w:rPr>
        <w:t>3</w:t>
      </w:r>
      <w:r w:rsidRPr="00A73021">
        <w:rPr>
          <w:rFonts w:ascii="Arial" w:hAnsi="Arial" w:cs="Arial"/>
        </w:rPr>
        <w:t xml:space="preserve"> této smlouvy. Cenu za poskytnuté plnění </w:t>
      </w:r>
      <w:r w:rsidRPr="00A73021" w:rsidR="00F16862">
        <w:rPr>
          <w:rFonts w:ascii="Arial" w:hAnsi="Arial" w:cs="Arial"/>
        </w:rPr>
        <w:t xml:space="preserve">za 1 rok </w:t>
      </w:r>
      <w:r w:rsidRPr="00A73021">
        <w:rPr>
          <w:rFonts w:ascii="Arial" w:hAnsi="Arial" w:cs="Arial"/>
        </w:rPr>
        <w:t xml:space="preserve">uhradí </w:t>
      </w:r>
      <w:r w:rsidRPr="00A73021" w:rsidR="00F16862">
        <w:rPr>
          <w:rFonts w:ascii="Arial" w:hAnsi="Arial" w:cs="Arial"/>
        </w:rPr>
        <w:t>kupující</w:t>
      </w:r>
      <w:r w:rsidRPr="00A73021">
        <w:rPr>
          <w:rFonts w:ascii="Arial" w:hAnsi="Arial" w:cs="Arial"/>
        </w:rPr>
        <w:t xml:space="preserve"> na základě faktury </w:t>
      </w:r>
      <w:r w:rsidRPr="00A73021" w:rsidR="00F16862">
        <w:rPr>
          <w:rFonts w:ascii="Arial" w:hAnsi="Arial" w:cs="Arial"/>
        </w:rPr>
        <w:t>prodávajícího</w:t>
      </w:r>
      <w:r w:rsidRPr="00A73021">
        <w:rPr>
          <w:rFonts w:ascii="Arial" w:hAnsi="Arial" w:cs="Arial"/>
        </w:rPr>
        <w:t xml:space="preserve"> bezhotovostním převodem, přičemž splatnost faktury je 21 dnů ode dne jejího doručení objednateli.</w:t>
      </w:r>
      <w:r w:rsidRPr="00A73021" w:rsidR="00F16862">
        <w:rPr>
          <w:rFonts w:ascii="Arial" w:hAnsi="Arial" w:cs="Arial"/>
        </w:rPr>
        <w:t xml:space="preserve"> F</w:t>
      </w:r>
      <w:r w:rsidRPr="00A73021">
        <w:rPr>
          <w:rFonts w:ascii="Arial" w:hAnsi="Arial" w:cs="Arial"/>
        </w:rPr>
        <w:t>akturu za další rok plnění je prodávající oprávněn vystavit nejdříve 1 měsíc před započetím daného období.</w:t>
      </w:r>
    </w:p>
    <w:p w:rsidR="00A06742" w:rsidRPr="00A73021" w:rsidP="008D57BC" w14:paraId="7FBD58D1" w14:textId="65E5B91C">
      <w:pPr>
        <w:pStyle w:val="ListParagraph"/>
        <w:numPr>
          <w:ilvl w:val="0"/>
          <w:numId w:val="5"/>
        </w:numPr>
        <w:spacing w:before="120" w:after="120" w:line="240" w:lineRule="auto"/>
        <w:ind w:left="425" w:hanging="425"/>
        <w:contextualSpacing w:val="0"/>
        <w:jc w:val="both"/>
        <w:rPr>
          <w:rFonts w:ascii="Arial" w:hAnsi="Arial" w:cs="Arial"/>
        </w:rPr>
      </w:pPr>
      <w:r w:rsidRPr="00A73021">
        <w:rPr>
          <w:rFonts w:ascii="Arial" w:hAnsi="Arial" w:cs="Arial"/>
        </w:rPr>
        <w:t>Kupující v případě SLA po</w:t>
      </w:r>
      <w:r w:rsidRPr="00A73021" w:rsidR="00560953">
        <w:rPr>
          <w:rFonts w:ascii="Arial" w:hAnsi="Arial" w:cs="Arial"/>
        </w:rPr>
        <w:t>žaduje fakturaci v pravidelných měsíčních intervalech</w:t>
      </w:r>
      <w:r w:rsidRPr="00A73021">
        <w:rPr>
          <w:rFonts w:ascii="Arial" w:hAnsi="Arial" w:cs="Arial"/>
        </w:rPr>
        <w:t>.</w:t>
      </w:r>
      <w:r w:rsidRPr="00A73021" w:rsidR="00952513">
        <w:rPr>
          <w:rFonts w:ascii="Arial" w:hAnsi="Arial" w:cs="Arial"/>
        </w:rPr>
        <w:t xml:space="preserve"> Prodávající je oprávněn vystavit fakturu po podepsání akceptačního prot</w:t>
      </w:r>
      <w:r w:rsidRPr="00A73021" w:rsidR="00BF23D7">
        <w:rPr>
          <w:rFonts w:ascii="Arial" w:hAnsi="Arial" w:cs="Arial"/>
        </w:rPr>
        <w:t>okolu kupujícím dle čl. II odst. 5 t</w:t>
      </w:r>
      <w:r w:rsidRPr="00A73021" w:rsidR="00952513">
        <w:rPr>
          <w:rFonts w:ascii="Arial" w:hAnsi="Arial" w:cs="Arial"/>
        </w:rPr>
        <w:t xml:space="preserve">éto smlouvy. </w:t>
      </w:r>
      <w:r w:rsidRPr="00A73021" w:rsidR="00D130E0">
        <w:rPr>
          <w:rFonts w:ascii="Arial" w:hAnsi="Arial" w:cs="Arial"/>
        </w:rPr>
        <w:t xml:space="preserve">Cenu za poskytnuté měsíční plnění uhradí kupující na základě faktury prodávajícího bezhotovostním převodem, přičemž splatnost faktury je 21 dnů ode dne jejího doručení </w:t>
      </w:r>
      <w:r w:rsidRPr="00A73021" w:rsidR="009909AD">
        <w:rPr>
          <w:rFonts w:ascii="Arial" w:hAnsi="Arial" w:cs="Arial"/>
        </w:rPr>
        <w:t>kuk</w:t>
      </w:r>
      <w:r w:rsidRPr="00A73021" w:rsidR="00910522">
        <w:rPr>
          <w:rFonts w:ascii="Arial" w:hAnsi="Arial" w:cs="Arial"/>
        </w:rPr>
        <w:t>ujícímu</w:t>
      </w:r>
      <w:r w:rsidRPr="00A73021" w:rsidR="00D130E0">
        <w:rPr>
          <w:rFonts w:ascii="Arial" w:hAnsi="Arial" w:cs="Arial"/>
        </w:rPr>
        <w:t>.</w:t>
      </w:r>
    </w:p>
    <w:p w:rsidR="002B2AB8" w:rsidRPr="00A73021" w:rsidP="008D57BC" w14:paraId="2E615AC8" w14:textId="25D3182D">
      <w:pPr>
        <w:pStyle w:val="ListParagraph"/>
        <w:numPr>
          <w:ilvl w:val="0"/>
          <w:numId w:val="5"/>
        </w:numPr>
        <w:spacing w:before="120" w:after="120" w:line="240" w:lineRule="auto"/>
        <w:ind w:left="425" w:hanging="425"/>
        <w:contextualSpacing w:val="0"/>
        <w:jc w:val="both"/>
        <w:rPr>
          <w:rFonts w:ascii="Arial" w:hAnsi="Arial" w:cs="Arial"/>
        </w:rPr>
      </w:pPr>
      <w:r w:rsidRPr="00A73021">
        <w:rPr>
          <w:rFonts w:ascii="Arial" w:hAnsi="Arial" w:cs="Arial"/>
        </w:rPr>
        <w:t>V případě, kdy kupující nevyčerpá svůj celkový hodinový fond v rozsahu 2MD (1MD=8 hodin) za měsíc. Prodávající je povinen převést nevyčerpan</w:t>
      </w:r>
      <w:r w:rsidRPr="00A73021" w:rsidR="009909AD">
        <w:rPr>
          <w:rFonts w:ascii="Arial" w:hAnsi="Arial" w:cs="Arial"/>
        </w:rPr>
        <w:t>é hodiny do následujícího měsíce</w:t>
      </w:r>
      <w:r w:rsidRPr="00A73021">
        <w:rPr>
          <w:rFonts w:ascii="Arial" w:hAnsi="Arial" w:cs="Arial"/>
        </w:rPr>
        <w:t>.</w:t>
      </w:r>
      <w:r w:rsidRPr="00A73021" w:rsidR="00347147">
        <w:rPr>
          <w:rFonts w:ascii="Arial" w:hAnsi="Arial" w:cs="Arial"/>
        </w:rPr>
        <w:t xml:space="preserve"> </w:t>
      </w:r>
      <w:r w:rsidRPr="00A73021" w:rsidR="009909AD">
        <w:rPr>
          <w:rFonts w:ascii="Arial" w:hAnsi="Arial" w:cs="Arial"/>
        </w:rPr>
        <w:t xml:space="preserve">Takto lze převádět nevyčerpané hodiny maximálně v rozsahu </w:t>
      </w:r>
      <w:r w:rsidRPr="00A73021" w:rsidR="002064FB">
        <w:rPr>
          <w:rFonts w:ascii="Arial" w:hAnsi="Arial" w:cs="Arial"/>
        </w:rPr>
        <w:t>12 měsíců.</w:t>
      </w:r>
    </w:p>
    <w:p w:rsidR="001E6C06" w:rsidRPr="00A73021" w:rsidP="001E6C06" w14:paraId="4C8ED093" w14:textId="7D6E441D">
      <w:pPr>
        <w:pStyle w:val="ListParagraph"/>
        <w:numPr>
          <w:ilvl w:val="0"/>
          <w:numId w:val="5"/>
        </w:numPr>
        <w:spacing w:before="120" w:line="240" w:lineRule="auto"/>
        <w:ind w:left="425" w:hanging="425"/>
        <w:contextualSpacing w:val="0"/>
        <w:jc w:val="both"/>
        <w:rPr>
          <w:rFonts w:ascii="Arial" w:hAnsi="Arial" w:cs="Arial"/>
        </w:rPr>
      </w:pPr>
      <w:r w:rsidRPr="00A73021">
        <w:rPr>
          <w:rFonts w:ascii="Arial" w:hAnsi="Arial" w:cs="Arial"/>
        </w:rPr>
        <w:t>Kupující je oprávněn vystavit objednávku na další činnosti</w:t>
      </w:r>
      <w:r w:rsidRPr="00A73021" w:rsidR="00823D92">
        <w:rPr>
          <w:rFonts w:ascii="Arial" w:hAnsi="Arial" w:cs="Arial"/>
        </w:rPr>
        <w:t xml:space="preserve"> v případě vyčerpání měsíční dotace 2MD z důvodu nepředvídatelných situac</w:t>
      </w:r>
      <w:r w:rsidRPr="00A73021" w:rsidR="00486F87">
        <w:rPr>
          <w:rFonts w:ascii="Arial" w:hAnsi="Arial" w:cs="Arial"/>
        </w:rPr>
        <w:t>í či nadstandardních požadavků k</w:t>
      </w:r>
      <w:r w:rsidRPr="00A73021" w:rsidR="00823D92">
        <w:rPr>
          <w:rFonts w:ascii="Arial" w:hAnsi="Arial" w:cs="Arial"/>
        </w:rPr>
        <w:t>upujícího nad rámec definovaných požadavků na SLA</w:t>
      </w:r>
      <w:r w:rsidRPr="00A73021">
        <w:rPr>
          <w:rFonts w:ascii="Arial" w:hAnsi="Arial" w:cs="Arial"/>
        </w:rPr>
        <w:t>.</w:t>
      </w:r>
      <w:r w:rsidRPr="00A73021" w:rsidR="00823D92">
        <w:rPr>
          <w:rFonts w:ascii="Arial" w:hAnsi="Arial" w:cs="Arial"/>
        </w:rPr>
        <w:t xml:space="preserve"> </w:t>
      </w:r>
      <w:r w:rsidRPr="00A73021">
        <w:rPr>
          <w:rFonts w:ascii="Arial" w:hAnsi="Arial" w:cs="Arial"/>
        </w:rPr>
        <w:t>Objednávka musí osahovat seznam požadovaných činností včetně uvedení časové náročnosti v hodinách. Výše hodinové sazby je uvedena v čl. IV odst. 1 v položce s názvem Fixní sazba nad rámec SLA za 1 hod. práce.</w:t>
      </w:r>
      <w:r w:rsidRPr="00A73021">
        <w:rPr>
          <w:rFonts w:ascii="Arial" w:hAnsi="Arial" w:cs="Arial"/>
        </w:rPr>
        <w:t xml:space="preserve"> Prodávající je povinen bezodkladně potvrdit Kupujícímu přijetí jednotlivé objednávky.</w:t>
      </w:r>
    </w:p>
    <w:p w:rsidR="003B5398" w:rsidRPr="00A73021" w:rsidP="008D57BC" w14:paraId="402CD82B" w14:textId="7CC3F2A6">
      <w:pPr>
        <w:pStyle w:val="ListParagraph"/>
        <w:numPr>
          <w:ilvl w:val="0"/>
          <w:numId w:val="5"/>
        </w:numPr>
        <w:spacing w:before="120" w:after="120" w:line="240" w:lineRule="auto"/>
        <w:ind w:left="425" w:hanging="425"/>
        <w:contextualSpacing w:val="0"/>
        <w:jc w:val="both"/>
        <w:rPr>
          <w:rFonts w:ascii="Arial" w:hAnsi="Arial" w:cs="Arial"/>
        </w:rPr>
      </w:pPr>
      <w:r w:rsidRPr="00A73021">
        <w:rPr>
          <w:rFonts w:ascii="Arial" w:hAnsi="Arial" w:cs="Arial"/>
        </w:rPr>
        <w:t xml:space="preserve">Faktura </w:t>
      </w:r>
      <w:r w:rsidRPr="00A73021" w:rsidR="00465542">
        <w:rPr>
          <w:rFonts w:ascii="Arial" w:hAnsi="Arial" w:cs="Arial"/>
        </w:rPr>
        <w:t>prodávajícího</w:t>
      </w:r>
      <w:r w:rsidRPr="00A73021">
        <w:rPr>
          <w:rFonts w:ascii="Arial" w:hAnsi="Arial" w:cs="Arial"/>
        </w:rPr>
        <w:t xml:space="preserve"> musí vždy obsahovat náležitosti obchodní listiny dle § 435 občanského zákoníku a daňového dokladu dle zákona č. 563/1991 Sb., o účetnictví, ve znění pozdějších předpisů a dle zákona č. 235/2004 Sb., o dani z přidané hodnoty, ve znění pozdějších předpisů (dále jen „ZDPH“). Na faktuře musí být uvedeno evidenční číslo této smlouvy uvedené </w:t>
      </w:r>
      <w:r w:rsidRPr="00A73021" w:rsidR="00465542">
        <w:rPr>
          <w:rFonts w:ascii="Arial" w:hAnsi="Arial" w:cs="Arial"/>
        </w:rPr>
        <w:t>kupujícím</w:t>
      </w:r>
      <w:r w:rsidRPr="00A73021">
        <w:rPr>
          <w:rFonts w:ascii="Arial" w:hAnsi="Arial" w:cs="Arial"/>
        </w:rPr>
        <w:t xml:space="preserve"> v záhlaví této smlouvy a přílohou faktury musí být kopie předávacího protokolu</w:t>
      </w:r>
      <w:r w:rsidRPr="00A73021" w:rsidR="00465542">
        <w:rPr>
          <w:rFonts w:ascii="Arial" w:hAnsi="Arial" w:cs="Arial"/>
        </w:rPr>
        <w:t xml:space="preserve"> </w:t>
      </w:r>
      <w:r w:rsidRPr="00A73021">
        <w:rPr>
          <w:rFonts w:ascii="Arial" w:hAnsi="Arial" w:cs="Arial"/>
        </w:rPr>
        <w:t xml:space="preserve">dle čl. II odst. </w:t>
      </w:r>
      <w:r w:rsidRPr="00A73021" w:rsidR="002064FB">
        <w:rPr>
          <w:rFonts w:ascii="Arial" w:hAnsi="Arial" w:cs="Arial"/>
        </w:rPr>
        <w:t>3</w:t>
      </w:r>
      <w:r w:rsidRPr="00A73021" w:rsidR="00465542">
        <w:rPr>
          <w:rFonts w:ascii="Arial" w:hAnsi="Arial" w:cs="Arial"/>
        </w:rPr>
        <w:t xml:space="preserve"> nebo</w:t>
      </w:r>
      <w:r w:rsidRPr="00A73021">
        <w:rPr>
          <w:rFonts w:ascii="Arial" w:hAnsi="Arial" w:cs="Arial"/>
        </w:rPr>
        <w:t xml:space="preserve"> </w:t>
      </w:r>
      <w:r w:rsidRPr="00A73021" w:rsidR="00465542">
        <w:rPr>
          <w:rFonts w:ascii="Arial" w:hAnsi="Arial" w:cs="Arial"/>
        </w:rPr>
        <w:t xml:space="preserve">akceptačního protokolu dle čl. II odst. 5 </w:t>
      </w:r>
      <w:r w:rsidRPr="00A73021">
        <w:rPr>
          <w:rFonts w:ascii="Arial" w:hAnsi="Arial" w:cs="Arial"/>
        </w:rPr>
        <w:t>této smlouvy.</w:t>
      </w:r>
    </w:p>
    <w:p w:rsidR="003B5398" w:rsidRPr="00A73021" w:rsidP="008D57BC" w14:paraId="136DC4A9" w14:textId="47E67EC3">
      <w:pPr>
        <w:pStyle w:val="ListParagraph"/>
        <w:numPr>
          <w:ilvl w:val="0"/>
          <w:numId w:val="5"/>
        </w:numPr>
        <w:spacing w:before="120" w:after="120" w:line="240" w:lineRule="auto"/>
        <w:ind w:left="425" w:hanging="425"/>
        <w:contextualSpacing w:val="0"/>
        <w:jc w:val="both"/>
        <w:rPr>
          <w:rFonts w:ascii="Arial" w:hAnsi="Arial" w:cs="Arial"/>
        </w:rPr>
      </w:pPr>
      <w:r w:rsidRPr="00A73021">
        <w:rPr>
          <w:rFonts w:ascii="Arial" w:hAnsi="Arial" w:cs="Arial"/>
        </w:rPr>
        <w:t>V případě, že faktura nebude mít stanovené náležitosti nebo bude obsahovat chybné údaje,</w:t>
      </w:r>
      <w:r w:rsidRPr="00A73021">
        <w:rPr>
          <w:rFonts w:ascii="Arial" w:hAnsi="Arial" w:cs="Arial"/>
        </w:rPr>
        <w:br/>
        <w:t xml:space="preserve">je </w:t>
      </w:r>
      <w:r w:rsidRPr="00A73021" w:rsidR="00465542">
        <w:rPr>
          <w:rFonts w:ascii="Arial" w:hAnsi="Arial" w:cs="Arial"/>
        </w:rPr>
        <w:t>kupující</w:t>
      </w:r>
      <w:r w:rsidRPr="00A73021">
        <w:rPr>
          <w:rFonts w:ascii="Arial" w:hAnsi="Arial" w:cs="Arial"/>
        </w:rPr>
        <w:t xml:space="preserve"> oprávněn tuto fakturu ve lhůtě její splatnosti vrátit </w:t>
      </w:r>
      <w:r w:rsidRPr="00A73021" w:rsidR="00465542">
        <w:rPr>
          <w:rFonts w:ascii="Arial" w:hAnsi="Arial" w:cs="Arial"/>
        </w:rPr>
        <w:t>prodávajícímu</w:t>
      </w:r>
      <w:r w:rsidRPr="00A73021">
        <w:rPr>
          <w:rFonts w:ascii="Arial" w:hAnsi="Arial" w:cs="Arial"/>
        </w:rPr>
        <w:t xml:space="preserve">, aniž by se tím </w:t>
      </w:r>
      <w:r w:rsidRPr="00A73021" w:rsidR="00465542">
        <w:rPr>
          <w:rFonts w:ascii="Arial" w:hAnsi="Arial" w:cs="Arial"/>
        </w:rPr>
        <w:t>kupující</w:t>
      </w:r>
      <w:r w:rsidRPr="00A73021">
        <w:rPr>
          <w:rFonts w:ascii="Arial" w:hAnsi="Arial" w:cs="Arial"/>
        </w:rPr>
        <w:t xml:space="preserve"> dostal do prodlení s úhradou faktury. Nová lhůta splatnosti počíná běžet dnem obdržení opravené nebo nově vystavené faktury. Důvod případného vrácení faktury musí být </w:t>
      </w:r>
      <w:r w:rsidRPr="00A73021" w:rsidR="00465542">
        <w:rPr>
          <w:rFonts w:ascii="Arial" w:hAnsi="Arial" w:cs="Arial"/>
        </w:rPr>
        <w:t>kupujícím</w:t>
      </w:r>
      <w:r w:rsidRPr="00A73021">
        <w:rPr>
          <w:rFonts w:ascii="Arial" w:hAnsi="Arial" w:cs="Arial"/>
        </w:rPr>
        <w:t xml:space="preserve"> jednoznačně vymezen.</w:t>
      </w:r>
    </w:p>
    <w:p w:rsidR="003B5398" w:rsidRPr="00A73021" w:rsidP="008D57BC" w14:paraId="751E5578" w14:textId="03457EDF">
      <w:pPr>
        <w:pStyle w:val="ListParagraph"/>
        <w:numPr>
          <w:ilvl w:val="0"/>
          <w:numId w:val="5"/>
        </w:numPr>
        <w:spacing w:before="120" w:after="120" w:line="240" w:lineRule="auto"/>
        <w:ind w:left="425" w:hanging="425"/>
        <w:contextualSpacing w:val="0"/>
        <w:jc w:val="both"/>
        <w:rPr>
          <w:rFonts w:ascii="Arial" w:hAnsi="Arial" w:cs="Arial"/>
        </w:rPr>
      </w:pPr>
      <w:r w:rsidRPr="00A73021">
        <w:rPr>
          <w:rFonts w:ascii="Arial" w:hAnsi="Arial" w:cs="Arial"/>
        </w:rPr>
        <w:t>Poskytovatel je oprávněn fakturu včetně všech jejích příloh vystavit v elektronické formě dle § 26 ZDPH, a to ve formátu ISDOC nebo ISDOCX verze 5.2 nebo vyšší. Poskytovatel je dále oprávněn vystavit fakturu ve formátu, který je v souladu s evropským standardem elektronické faktury dle technické normy ČSN EN 16931-1:2017. Elektronickou fakturu je možné zaslat datovou schránkou (identifikace: trfaa33) nebo elektronickou poštou na adresu posta@vlada.</w:t>
      </w:r>
      <w:r w:rsidRPr="00A73021" w:rsidR="005C337A">
        <w:rPr>
          <w:rFonts w:ascii="Arial" w:hAnsi="Arial" w:cs="Arial"/>
        </w:rPr>
        <w:t>gov.</w:t>
      </w:r>
      <w:r w:rsidRPr="00A73021">
        <w:rPr>
          <w:rFonts w:ascii="Arial" w:hAnsi="Arial" w:cs="Arial"/>
        </w:rPr>
        <w:t>cz.</w:t>
      </w:r>
    </w:p>
    <w:p w:rsidR="003B5398" w:rsidRPr="00A73021" w:rsidP="008D57BC" w14:paraId="27C1C0C6" w14:textId="1ABCB630">
      <w:pPr>
        <w:pStyle w:val="ListParagraph"/>
        <w:numPr>
          <w:ilvl w:val="0"/>
          <w:numId w:val="5"/>
        </w:numPr>
        <w:spacing w:before="120" w:after="120" w:line="240" w:lineRule="auto"/>
        <w:ind w:left="425" w:hanging="425"/>
        <w:contextualSpacing w:val="0"/>
        <w:jc w:val="both"/>
        <w:rPr>
          <w:rFonts w:ascii="Arial" w:hAnsi="Arial" w:cs="Arial"/>
        </w:rPr>
      </w:pPr>
      <w:r w:rsidRPr="00A73021">
        <w:rPr>
          <w:rFonts w:ascii="Arial" w:hAnsi="Arial" w:cs="Arial"/>
        </w:rPr>
        <w:t>V případě, že úhrada má být provedena zcela nebo zčásti bezhotovostním převod</w:t>
      </w:r>
      <w:r w:rsidRPr="00A73021" w:rsidR="003E307F">
        <w:rPr>
          <w:rFonts w:ascii="Arial" w:hAnsi="Arial" w:cs="Arial"/>
        </w:rPr>
        <w:t>em na účet vedený prodávajícím</w:t>
      </w:r>
      <w:r w:rsidRPr="00A73021">
        <w:rPr>
          <w:rFonts w:ascii="Arial" w:hAnsi="Arial" w:cs="Arial"/>
        </w:rPr>
        <w:t xml:space="preserve"> platebních služeb mimo tuzemsko ve smyslu § 109 odst. 2 písm. b) ZDPH, nebo číslo bankovního účtu poskytovatele uvedené v této smlouvě nebo na daňovém dokladu vystaveném </w:t>
      </w:r>
      <w:r w:rsidRPr="00A73021" w:rsidR="003E307F">
        <w:rPr>
          <w:rFonts w:ascii="Arial" w:hAnsi="Arial" w:cs="Arial"/>
        </w:rPr>
        <w:t>prodávajícím</w:t>
      </w:r>
      <w:r w:rsidRPr="00A73021">
        <w:rPr>
          <w:rFonts w:ascii="Arial" w:hAnsi="Arial" w:cs="Arial"/>
        </w:rPr>
        <w:t xml:space="preserve"> nebude uveřejněno způsobem umožňujícím dálkový přístup ve smyslu § 109 odst. 2 písm. c) ZDPH a nebo stane-li se </w:t>
      </w:r>
      <w:r w:rsidRPr="00A73021" w:rsidR="003E307F">
        <w:rPr>
          <w:rFonts w:ascii="Arial" w:hAnsi="Arial" w:cs="Arial"/>
        </w:rPr>
        <w:t>prodávající</w:t>
      </w:r>
      <w:r w:rsidRPr="00A73021">
        <w:rPr>
          <w:rFonts w:ascii="Arial" w:hAnsi="Arial" w:cs="Arial"/>
        </w:rPr>
        <w:t xml:space="preserve"> nespolehlivým plátcem</w:t>
      </w:r>
      <w:r w:rsidRPr="00A73021">
        <w:rPr>
          <w:rFonts w:ascii="Arial" w:hAnsi="Arial" w:cs="Arial"/>
        </w:rPr>
        <w:br/>
        <w:t xml:space="preserve">ve smyslu § 106a ZDPH, je </w:t>
      </w:r>
      <w:r w:rsidRPr="00A73021" w:rsidR="003E307F">
        <w:rPr>
          <w:rFonts w:ascii="Arial" w:hAnsi="Arial" w:cs="Arial"/>
        </w:rPr>
        <w:t>kupující</w:t>
      </w:r>
      <w:r w:rsidRPr="00A73021">
        <w:rPr>
          <w:rFonts w:ascii="Arial" w:hAnsi="Arial" w:cs="Arial"/>
        </w:rPr>
        <w:t xml:space="preserve"> oprávněn uhradit </w:t>
      </w:r>
      <w:r w:rsidRPr="00A73021" w:rsidR="003E307F">
        <w:rPr>
          <w:rFonts w:ascii="Arial" w:hAnsi="Arial" w:cs="Arial"/>
        </w:rPr>
        <w:t>prodávajícímu</w:t>
      </w:r>
      <w:r w:rsidRPr="00A73021">
        <w:rPr>
          <w:rFonts w:ascii="Arial" w:hAnsi="Arial" w:cs="Arial"/>
        </w:rPr>
        <w:t xml:space="preserve"> pouze tu část peněžitého závazku vyplývajícího z daňového dokladu, jež odpovídá výši základu daně, a zbylou část</w:t>
      </w:r>
      <w:r w:rsidRPr="00A73021">
        <w:rPr>
          <w:rFonts w:ascii="Arial" w:hAnsi="Arial" w:cs="Arial"/>
        </w:rPr>
        <w:br/>
        <w:t xml:space="preserve">pak ve smyslu § 109a ZDPH uhradit přímo správci daně s tím, že se má za to, že úhrada daňového dokladu (faktury) bez DPH je provedena ve správné výši. </w:t>
      </w:r>
    </w:p>
    <w:p w:rsidR="003B5398" w:rsidRPr="00A73021" w:rsidP="008D57BC" w14:paraId="4F0D4039" w14:textId="3B91B223">
      <w:pPr>
        <w:pStyle w:val="ListParagraph"/>
        <w:numPr>
          <w:ilvl w:val="0"/>
          <w:numId w:val="5"/>
        </w:numPr>
        <w:spacing w:before="120" w:after="120" w:line="240" w:lineRule="auto"/>
        <w:ind w:left="425" w:hanging="425"/>
        <w:contextualSpacing w:val="0"/>
        <w:jc w:val="both"/>
        <w:rPr>
          <w:rFonts w:ascii="Arial" w:hAnsi="Arial" w:cs="Arial"/>
        </w:rPr>
      </w:pPr>
      <w:r w:rsidRPr="00A73021">
        <w:rPr>
          <w:rFonts w:ascii="Arial" w:hAnsi="Arial" w:cs="Arial"/>
        </w:rPr>
        <w:t xml:space="preserve">Povinnost </w:t>
      </w:r>
      <w:r w:rsidRPr="00A73021" w:rsidR="003E307F">
        <w:rPr>
          <w:rFonts w:ascii="Arial" w:hAnsi="Arial" w:cs="Arial"/>
        </w:rPr>
        <w:t>kupujícího</w:t>
      </w:r>
      <w:r w:rsidRPr="00A73021">
        <w:rPr>
          <w:rFonts w:ascii="Arial" w:hAnsi="Arial" w:cs="Arial"/>
        </w:rPr>
        <w:t xml:space="preserve"> zaplatit fakturovanou částku dle této smlouvy je splněna odepsáním příslušné částky z účtu </w:t>
      </w:r>
      <w:r w:rsidRPr="00A73021" w:rsidR="003E307F">
        <w:rPr>
          <w:rFonts w:ascii="Arial" w:hAnsi="Arial" w:cs="Arial"/>
        </w:rPr>
        <w:t>kupujícího</w:t>
      </w:r>
      <w:r w:rsidRPr="00A73021">
        <w:rPr>
          <w:rFonts w:ascii="Arial" w:hAnsi="Arial" w:cs="Arial"/>
        </w:rPr>
        <w:t xml:space="preserve"> ve prospěch účtu </w:t>
      </w:r>
      <w:r w:rsidRPr="00A73021" w:rsidR="003E307F">
        <w:rPr>
          <w:rFonts w:ascii="Arial" w:hAnsi="Arial" w:cs="Arial"/>
        </w:rPr>
        <w:t>prodávajícího</w:t>
      </w:r>
      <w:r w:rsidRPr="00A73021">
        <w:rPr>
          <w:rFonts w:ascii="Arial" w:hAnsi="Arial" w:cs="Arial"/>
        </w:rPr>
        <w:t>.</w:t>
      </w:r>
    </w:p>
    <w:p w:rsidR="003B5398" w:rsidRPr="00A73021" w:rsidP="008D57BC" w14:paraId="4A65B1CF" w14:textId="77777777">
      <w:pPr>
        <w:pStyle w:val="ListParagraph"/>
        <w:numPr>
          <w:ilvl w:val="0"/>
          <w:numId w:val="5"/>
        </w:numPr>
        <w:spacing w:before="120" w:after="120" w:line="240" w:lineRule="auto"/>
        <w:ind w:left="425" w:hanging="425"/>
        <w:contextualSpacing w:val="0"/>
        <w:jc w:val="both"/>
        <w:rPr>
          <w:rFonts w:ascii="Arial" w:hAnsi="Arial" w:cs="Arial"/>
        </w:rPr>
      </w:pPr>
      <w:r w:rsidRPr="00A73021">
        <w:rPr>
          <w:rFonts w:ascii="Arial" w:hAnsi="Arial" w:cs="Arial"/>
        </w:rPr>
        <w:t>V případě, že prodávající není ke dni uzavření této smlouvy plátcem DPH a v průběhu realizace plnění se plátcem DPH stane, nemá tato skutečnost vliv na výši ceny za plnění. Prodávající nemá nárok na navýšení ceny za plnění o výši DPH, kterou je povinen zaplatit.</w:t>
      </w:r>
    </w:p>
    <w:p w:rsidR="003B5398" w:rsidRPr="00A73021" w:rsidP="008D57BC" w14:paraId="3A6329A4" w14:textId="77777777">
      <w:pPr>
        <w:pStyle w:val="Heading4"/>
        <w:tabs>
          <w:tab w:val="clear" w:pos="360"/>
        </w:tabs>
        <w:spacing w:before="240" w:after="120"/>
        <w:contextualSpacing w:val="0"/>
      </w:pPr>
      <w:r w:rsidRPr="00A73021">
        <w:br/>
        <w:t>Ochrana informací</w:t>
      </w:r>
    </w:p>
    <w:p w:rsidR="003B5398" w:rsidRPr="00A73021" w:rsidP="008D57BC" w14:paraId="09415172"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lang w:eastAsia="cs-CZ"/>
        </w:rPr>
      </w:pPr>
      <w:r w:rsidRPr="00A73021">
        <w:rPr>
          <w:rFonts w:ascii="Arial" w:eastAsia="@Arial Unicode MS" w:hAnsi="Arial" w:cs="Arial"/>
          <w:lang w:eastAsia="cs-CZ"/>
        </w:rPr>
        <w:t>Smluvní strany jsou si vědomy toho, že v rámci plnění závazků z této smlouvy</w:t>
      </w:r>
    </w:p>
    <w:p w:rsidR="003B5398" w:rsidRPr="00A73021" w:rsidP="008D57BC" w14:paraId="29DE463A" w14:textId="77777777">
      <w:pPr>
        <w:numPr>
          <w:ilvl w:val="0"/>
          <w:numId w:val="15"/>
        </w:numPr>
        <w:tabs>
          <w:tab w:val="left" w:pos="-720"/>
          <w:tab w:val="left" w:pos="0"/>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lang w:eastAsia="cs-CZ"/>
        </w:rPr>
      </w:pPr>
      <w:r w:rsidRPr="00A73021">
        <w:rPr>
          <w:rFonts w:ascii="Arial" w:eastAsia="@Arial Unicode MS" w:hAnsi="Arial" w:cs="Arial"/>
          <w:lang w:eastAsia="cs-CZ"/>
        </w:rPr>
        <w:t>si mohou vzájemně vědomě nebo opomenutím poskytnout informace, které budou považovány za důvěrné (dále jen „důvěrné informace“),</w:t>
      </w:r>
    </w:p>
    <w:p w:rsidR="003B5398" w:rsidRPr="00A73021" w:rsidP="008D57BC" w14:paraId="4F38E14E" w14:textId="77777777">
      <w:pPr>
        <w:numPr>
          <w:ilvl w:val="0"/>
          <w:numId w:val="15"/>
        </w:numPr>
        <w:tabs>
          <w:tab w:val="left" w:pos="-720"/>
          <w:tab w:val="left" w:pos="0"/>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lang w:eastAsia="cs-CZ"/>
        </w:rPr>
      </w:pPr>
      <w:r w:rsidRPr="00A73021">
        <w:rPr>
          <w:rFonts w:ascii="Arial" w:eastAsia="@Arial Unicode MS" w:hAnsi="Arial" w:cs="Arial"/>
          <w:lang w:eastAsia="cs-CZ"/>
        </w:rPr>
        <w:t>mohou jejich zaměstnanci či osoby v obdobném postavení získat vědomou činností druhé smluvní strany nebo i jejím opomenutím přístup k důvěrným informacím druhé smluvní strany.</w:t>
      </w:r>
    </w:p>
    <w:p w:rsidR="003B5398" w:rsidRPr="00A73021" w:rsidP="008D57BC" w14:paraId="54285D0E"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lang w:eastAsia="cs-CZ"/>
        </w:rPr>
      </w:pPr>
      <w:r w:rsidRPr="00A73021">
        <w:rPr>
          <w:rFonts w:ascii="Arial" w:eastAsia="@Arial Unicode MS" w:hAnsi="Arial" w:cs="Arial"/>
          <w:lang w:eastAsia="cs-CZ"/>
        </w:rPr>
        <w:t>Smluvní strany se zavazují, že žádná z nich nezpřístupní třetí osobě důvěrné informace</w:t>
      </w:r>
      <w:r w:rsidRPr="00A73021">
        <w:rPr>
          <w:rFonts w:ascii="Arial" w:eastAsia="@Arial Unicode MS" w:hAnsi="Arial" w:cs="Arial"/>
          <w:lang w:eastAsia="cs-CZ"/>
        </w:rPr>
        <w:br/>
        <w:t xml:space="preserve">(bez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w:t>
      </w:r>
    </w:p>
    <w:p w:rsidR="003B5398" w:rsidRPr="00A73021" w:rsidP="008D57BC" w14:paraId="2B86B542"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lang w:eastAsia="cs-CZ"/>
        </w:rPr>
      </w:pPr>
      <w:r w:rsidRPr="00A73021">
        <w:rPr>
          <w:rFonts w:ascii="Arial" w:eastAsia="@Arial Unicode MS" w:hAnsi="Arial" w:cs="Arial"/>
          <w:lang w:eastAsia="cs-CZ"/>
        </w:rPr>
        <w:t>Za třetí osoby dle odst. 2 tohoto článku se nepovažují:</w:t>
      </w:r>
    </w:p>
    <w:p w:rsidR="003B5398" w:rsidRPr="00A73021" w:rsidP="008D57BC" w14:paraId="69E47047" w14:textId="77777777">
      <w:pPr>
        <w:numPr>
          <w:ilvl w:val="0"/>
          <w:numId w:val="16"/>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lang w:eastAsia="cs-CZ"/>
        </w:rPr>
      </w:pPr>
      <w:r w:rsidRPr="00A73021">
        <w:rPr>
          <w:rFonts w:ascii="Arial" w:eastAsia="@Arial Unicode MS" w:hAnsi="Arial" w:cs="Arial"/>
          <w:lang w:eastAsia="cs-CZ"/>
        </w:rPr>
        <w:t>zaměstnanci smluvních stran a osoby v obdobném postavení,</w:t>
      </w:r>
    </w:p>
    <w:p w:rsidR="003B5398" w:rsidRPr="00A73021" w:rsidP="008D57BC" w14:paraId="7BB442AF" w14:textId="77777777">
      <w:pPr>
        <w:numPr>
          <w:ilvl w:val="0"/>
          <w:numId w:val="16"/>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lang w:eastAsia="cs-CZ"/>
        </w:rPr>
      </w:pPr>
      <w:r w:rsidRPr="00A73021">
        <w:rPr>
          <w:rFonts w:ascii="Arial" w:eastAsia="@Arial Unicode MS" w:hAnsi="Arial" w:cs="Arial"/>
          <w:lang w:eastAsia="cs-CZ"/>
        </w:rPr>
        <w:t>orgány smluvních stran a jejich členové,</w:t>
      </w:r>
    </w:p>
    <w:p w:rsidR="003B5398" w:rsidRPr="00A73021" w:rsidP="008D57BC" w14:paraId="4D6F2D2F" w14:textId="77777777">
      <w:pPr>
        <w:numPr>
          <w:ilvl w:val="0"/>
          <w:numId w:val="16"/>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lang w:eastAsia="cs-CZ"/>
        </w:rPr>
      </w:pPr>
      <w:r w:rsidRPr="00A73021">
        <w:rPr>
          <w:rFonts w:ascii="Arial" w:eastAsia="@Arial Unicode MS" w:hAnsi="Arial" w:cs="Arial"/>
          <w:lang w:eastAsia="cs-CZ"/>
        </w:rPr>
        <w:t>ve vztahu k důvěrným informacím objednatele subdodavatelé poskytovatele,</w:t>
      </w:r>
    </w:p>
    <w:p w:rsidR="003B5398" w:rsidRPr="00A73021" w:rsidP="008D57BC" w14:paraId="3D25366C" w14:textId="77777777">
      <w:pPr>
        <w:numPr>
          <w:ilvl w:val="0"/>
          <w:numId w:val="16"/>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lang w:eastAsia="cs-CZ"/>
        </w:rPr>
      </w:pPr>
      <w:r w:rsidRPr="00A73021">
        <w:rPr>
          <w:rFonts w:ascii="Arial" w:eastAsia="@Arial Unicode MS" w:hAnsi="Arial" w:cs="Arial"/>
          <w:lang w:eastAsia="cs-CZ"/>
        </w:rPr>
        <w:t>ve vztahu k důvěrným informacím poskytovatele externí dodavatelé objednatele,</w:t>
      </w:r>
      <w:r w:rsidRPr="00A73021">
        <w:rPr>
          <w:rFonts w:ascii="Arial" w:eastAsia="@Arial Unicode MS" w:hAnsi="Arial" w:cs="Arial"/>
          <w:lang w:eastAsia="cs-CZ"/>
        </w:rPr>
        <w:br/>
        <w:t>a to i potenciální,</w:t>
      </w:r>
    </w:p>
    <w:p w:rsidR="003B5398" w:rsidRPr="00A73021" w:rsidP="008D57BC" w14:paraId="57A5989C"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jc w:val="both"/>
        <w:rPr>
          <w:rFonts w:ascii="Arial" w:eastAsia="@Arial Unicode MS" w:hAnsi="Arial" w:cs="Arial"/>
          <w:lang w:eastAsia="cs-CZ"/>
        </w:rPr>
      </w:pPr>
      <w:r w:rsidRPr="00A73021">
        <w:rPr>
          <w:rFonts w:ascii="Arial" w:eastAsia="@Arial Unicode MS" w:hAnsi="Arial" w:cs="Arial"/>
          <w:lang w:eastAsia="cs-CZ"/>
        </w:rPr>
        <w:t>za předpokladu, že se podílejí na plnění této smlouvy nebo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rsidR="003B5398" w:rsidRPr="00A73021" w:rsidP="008D57BC" w14:paraId="06DC8E8A"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lang w:eastAsia="cs-CZ"/>
        </w:rPr>
      </w:pPr>
      <w:r w:rsidRPr="00A73021">
        <w:rPr>
          <w:rFonts w:ascii="Arial" w:eastAsia="@Arial Unicode MS" w:hAnsi="Arial" w:cs="Arial"/>
          <w:lang w:eastAsia="cs-CZ"/>
        </w:rPr>
        <w:t>Smluvní strany se zavazují v plném rozsahu zachovávat povinnost mlčenlivosti a povinnost chránit důvěrné informace vyplývající z této smlouvy a z příslušných právním předpisů,</w:t>
      </w:r>
      <w:r w:rsidRPr="00A73021">
        <w:rPr>
          <w:rFonts w:ascii="Arial" w:eastAsia="@Arial Unicode MS" w:hAnsi="Arial" w:cs="Arial"/>
          <w:lang w:eastAsia="cs-CZ"/>
        </w:rPr>
        <w:br/>
        <w:t xml:space="preserve">zejména povinnosti vyplývající z </w:t>
      </w:r>
      <w:r w:rsidRPr="00A73021">
        <w:rPr>
          <w:rFonts w:ascii="Arial" w:eastAsia="Calibri" w:hAnsi="Arial" w:cs="Arial"/>
          <w:lang w:eastAsia="cs-CZ"/>
        </w:rPr>
        <w:t>Nařízení Evropského parlamentu a Rady (EU) 2016/679</w:t>
      </w:r>
      <w:r w:rsidRPr="00A73021">
        <w:rPr>
          <w:rFonts w:ascii="Arial" w:eastAsia="Calibri" w:hAnsi="Arial" w:cs="Arial"/>
          <w:lang w:eastAsia="cs-CZ"/>
        </w:rPr>
        <w:br/>
        <w:t>ze dne 27. dubna 2016 o ochraně fyzických osob v souvislosti se zpracováním osobních údajů</w:t>
      </w:r>
      <w:r w:rsidRPr="00A73021">
        <w:rPr>
          <w:rFonts w:ascii="Arial" w:eastAsia="Calibri" w:hAnsi="Arial" w:cs="Arial"/>
          <w:lang w:eastAsia="cs-CZ"/>
        </w:rPr>
        <w:br/>
        <w:t>a o volném pohybu těchto údajů a o zrušení směrnice 95/46/ES (dále jen „obecné nařízení“).</w:t>
      </w:r>
    </w:p>
    <w:p w:rsidR="003B5398" w:rsidRPr="00A73021" w:rsidP="008D57BC" w14:paraId="5654ECE5"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lang w:eastAsia="cs-CZ"/>
        </w:rPr>
      </w:pPr>
      <w:r w:rsidRPr="00A73021">
        <w:rPr>
          <w:rFonts w:ascii="Arial" w:eastAsia="@Arial Unicode MS" w:hAnsi="Arial" w:cs="Arial"/>
          <w:lang w:eastAsia="cs-CZ"/>
        </w:rPr>
        <w:t>Smluvní strany se zavazují poučit veškeré osoby, které se na jejich straně budou podílet na plnění této smlouvy, o výše uvedených povinnostech mlčenlivosti a ochrany informací a dále se zavazují vhodným způsobem zajistit dodržování těchto povinností všemi osobami podílejícími se na plnění této smlouvy.</w:t>
      </w:r>
    </w:p>
    <w:p w:rsidR="003B5398" w:rsidRPr="00A73021" w:rsidP="008D57BC" w14:paraId="1310DFD7" w14:textId="75253EEE">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lang w:eastAsia="cs-CZ"/>
        </w:rPr>
      </w:pPr>
      <w:r w:rsidRPr="00A73021">
        <w:rPr>
          <w:rFonts w:ascii="Arial" w:eastAsia="@Arial Unicode MS" w:hAnsi="Arial" w:cs="Arial"/>
          <w:lang w:eastAsia="cs-CZ"/>
        </w:rPr>
        <w:t xml:space="preserve">Budou-li informace poskytnuté </w:t>
      </w:r>
      <w:r w:rsidRPr="00A73021" w:rsidR="0011236F">
        <w:rPr>
          <w:rFonts w:ascii="Arial" w:eastAsia="@Arial Unicode MS" w:hAnsi="Arial" w:cs="Arial"/>
          <w:lang w:eastAsia="cs-CZ"/>
        </w:rPr>
        <w:t>kupujícím</w:t>
      </w:r>
      <w:r w:rsidRPr="00A73021">
        <w:rPr>
          <w:rFonts w:ascii="Arial" w:eastAsia="@Arial Unicode MS" w:hAnsi="Arial" w:cs="Arial"/>
          <w:lang w:eastAsia="cs-CZ"/>
        </w:rPr>
        <w:t xml:space="preserve">, </w:t>
      </w:r>
      <w:r w:rsidRPr="00A73021" w:rsidR="0011236F">
        <w:rPr>
          <w:rFonts w:ascii="Arial" w:eastAsia="@Arial Unicode MS" w:hAnsi="Arial" w:cs="Arial"/>
          <w:lang w:eastAsia="cs-CZ"/>
        </w:rPr>
        <w:t>prodávajícím</w:t>
      </w:r>
      <w:r w:rsidRPr="00A73021">
        <w:rPr>
          <w:rFonts w:ascii="Arial" w:eastAsia="@Arial Unicode MS" w:hAnsi="Arial" w:cs="Arial"/>
          <w:lang w:eastAsia="cs-CZ"/>
        </w:rPr>
        <w:t xml:space="preserve"> nebo třetími stranami, které jsou nezbytné pro plnění dle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w:t>
      </w:r>
    </w:p>
    <w:p w:rsidR="003B5398" w:rsidRPr="00A73021" w:rsidP="008D57BC" w14:paraId="0967FBFF"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lang w:eastAsia="cs-CZ"/>
        </w:rPr>
      </w:pPr>
      <w:r w:rsidRPr="00A73021">
        <w:rPr>
          <w:rFonts w:ascii="Arial" w:eastAsia="@Arial Unicode MS" w:hAnsi="Arial" w:cs="Arial"/>
          <w:lang w:eastAsia="cs-CZ"/>
        </w:rPr>
        <w:t>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této smlouvy,</w:t>
      </w:r>
      <w:r w:rsidRPr="00A73021">
        <w:rPr>
          <w:rFonts w:ascii="Arial" w:eastAsia="@Arial Unicode MS" w:hAnsi="Arial" w:cs="Arial"/>
          <w:lang w:eastAsia="cs-CZ"/>
        </w:rPr>
        <w:br/>
        <w:t>se smluvní strany zavazují nepublikovat žádným způsobem důvěrné informace druhé strany, nepředávat je třetí straně ani svým vlastním zaměstnancům a zástupcům s výjimkou těch, kteří s nimi potřebují být seznámeni, aby mohli plnit tuto smlouvu. Obě smluvní strany se zároveň zavazují nepoužít důvěrné informace druhé smluvní strany jinak, než za účelem plnění této smlouvy.</w:t>
      </w:r>
    </w:p>
    <w:p w:rsidR="003B5398" w:rsidRPr="00A73021" w:rsidP="008D57BC" w14:paraId="753B24A6"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lang w:eastAsia="cs-CZ"/>
        </w:rPr>
      </w:pPr>
      <w:r w:rsidRPr="00A73021">
        <w:rPr>
          <w:rFonts w:ascii="Arial" w:eastAsia="@Arial Unicode MS" w:hAnsi="Arial" w:cs="Arial"/>
          <w:lang w:eastAsia="cs-CZ"/>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w:t>
      </w:r>
      <w:r w:rsidRPr="00A73021">
        <w:rPr>
          <w:rFonts w:ascii="Arial" w:eastAsia="@Arial Unicode MS" w:hAnsi="Arial" w:cs="Arial"/>
          <w:lang w:eastAsia="cs-CZ"/>
        </w:rPr>
        <w:br/>
        <w:t>a provozních postupech, obchodní nebo marketingové plány, koncepce a strategie nebo jejich části, nabídky, kontakty, smlouvy, dohody nebo jiná ujednání s třetími stranami, informace o výsledcích hospodaření, o vztazích s obchodními partnery, o pracovních otázkách a všechny další informace, jejichž zveřejnění přijímající stranou by předávající straně mohlo způsobit škodu.</w:t>
      </w:r>
    </w:p>
    <w:p w:rsidR="003B5398" w:rsidRPr="00A73021" w:rsidP="008D57BC" w14:paraId="78F9EB4A"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lang w:eastAsia="cs-CZ"/>
        </w:rPr>
      </w:pPr>
      <w:r w:rsidRPr="00A73021">
        <w:rPr>
          <w:rFonts w:ascii="Arial" w:eastAsia="@Arial Unicode MS" w:hAnsi="Arial" w:cs="Arial"/>
          <w:lang w:eastAsia="cs-CZ"/>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rsidR="003B5398" w:rsidRPr="00A73021" w:rsidP="008D57BC" w14:paraId="26C460CF"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lang w:eastAsia="cs-CZ"/>
        </w:rPr>
      </w:pPr>
      <w:r w:rsidRPr="00A73021">
        <w:rPr>
          <w:rFonts w:ascii="Arial" w:eastAsia="@Arial Unicode MS" w:hAnsi="Arial" w:cs="Arial"/>
          <w:lang w:eastAsia="cs-CZ"/>
        </w:rPr>
        <w:t>Bez ohledu na výše uvedená ustanovení se za důvěrné nepovažují informace, které:</w:t>
      </w:r>
    </w:p>
    <w:p w:rsidR="003B5398" w:rsidRPr="00A73021" w:rsidP="008D57BC" w14:paraId="56C2A077" w14:textId="77777777">
      <w:pPr>
        <w:numPr>
          <w:ilvl w:val="0"/>
          <w:numId w:val="17"/>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lang w:eastAsia="cs-CZ"/>
        </w:rPr>
      </w:pPr>
      <w:r w:rsidRPr="00A73021">
        <w:rPr>
          <w:rFonts w:ascii="Arial" w:eastAsia="@Arial Unicode MS" w:hAnsi="Arial" w:cs="Arial"/>
          <w:lang w:eastAsia="cs-CZ"/>
        </w:rPr>
        <w:t>se staly veřejně známými, aniž by jejich zveřejněním došlo k porušení závazků přijímající smluvní strany či právních předpisů,</w:t>
      </w:r>
    </w:p>
    <w:p w:rsidR="003B5398" w:rsidRPr="00A73021" w:rsidP="008D57BC" w14:paraId="0392E913" w14:textId="77777777">
      <w:pPr>
        <w:numPr>
          <w:ilvl w:val="0"/>
          <w:numId w:val="17"/>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lang w:eastAsia="cs-CZ"/>
        </w:rPr>
      </w:pPr>
      <w:r w:rsidRPr="00A73021">
        <w:rPr>
          <w:rFonts w:ascii="Arial" w:eastAsia="@Arial Unicode MS" w:hAnsi="Arial" w:cs="Arial"/>
          <w:lang w:eastAsia="cs-CZ"/>
        </w:rPr>
        <w:t>měla přijímající strana prokazatelně legálně k dispozici před uzavřením této smlouvy, pokud takové informace nebyly předmětem jiné, dříve mezi smluvními stranami uzavřené smlouvy</w:t>
      </w:r>
      <w:r w:rsidRPr="00A73021">
        <w:rPr>
          <w:rFonts w:ascii="Arial" w:eastAsia="@Arial Unicode MS" w:hAnsi="Arial" w:cs="Arial"/>
          <w:lang w:eastAsia="cs-CZ"/>
        </w:rPr>
        <w:br/>
        <w:t>o ochraně informací,</w:t>
      </w:r>
    </w:p>
    <w:p w:rsidR="003B5398" w:rsidRPr="00A73021" w:rsidP="008D57BC" w14:paraId="36042A56" w14:textId="77777777">
      <w:pPr>
        <w:numPr>
          <w:ilvl w:val="0"/>
          <w:numId w:val="17"/>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lang w:eastAsia="cs-CZ"/>
        </w:rPr>
      </w:pPr>
      <w:r w:rsidRPr="00A73021">
        <w:rPr>
          <w:rFonts w:ascii="Arial" w:eastAsia="@Arial Unicode MS" w:hAnsi="Arial" w:cs="Arial"/>
          <w:lang w:eastAsia="cs-CZ"/>
        </w:rPr>
        <w:t>jsou výsledkem postupu, při kterém k nim přijímající strana dospěje nezávisle a to je schopna doložit svými záznamy nebo informacemi, včetně důvěrných, třetí strany,</w:t>
      </w:r>
    </w:p>
    <w:p w:rsidR="003B5398" w:rsidRPr="00A73021" w:rsidP="008D57BC" w14:paraId="58D8F411" w14:textId="77777777">
      <w:pPr>
        <w:numPr>
          <w:ilvl w:val="0"/>
          <w:numId w:val="17"/>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lang w:eastAsia="cs-CZ"/>
        </w:rPr>
      </w:pPr>
      <w:r w:rsidRPr="00A73021">
        <w:rPr>
          <w:rFonts w:ascii="Arial" w:eastAsia="@Arial Unicode MS" w:hAnsi="Arial" w:cs="Arial"/>
          <w:lang w:eastAsia="cs-CZ"/>
        </w:rPr>
        <w:t>po podpisu této smlouvy poskytne přijímající straně třetí osoba, jež není omezena v takovém nakládání s informacemi,</w:t>
      </w:r>
    </w:p>
    <w:p w:rsidR="003B5398" w:rsidRPr="00A73021" w:rsidP="008D57BC" w14:paraId="16180D51" w14:textId="77777777">
      <w:pPr>
        <w:numPr>
          <w:ilvl w:val="0"/>
          <w:numId w:val="17"/>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lang w:eastAsia="cs-CZ"/>
        </w:rPr>
      </w:pPr>
      <w:r w:rsidRPr="00A73021">
        <w:rPr>
          <w:rFonts w:ascii="Arial" w:eastAsia="@Arial Unicode MS" w:hAnsi="Arial" w:cs="Arial"/>
          <w:lang w:eastAsia="cs-CZ"/>
        </w:rPr>
        <w:t>mají být zpřístupněny na základě zákona či jiného právního předpisu včetně práva EU nebo závazného rozhodnutí oprávněného orgánu veřejné moci,</w:t>
      </w:r>
    </w:p>
    <w:p w:rsidR="003B5398" w:rsidRPr="00A73021" w:rsidP="008D57BC" w14:paraId="33C38770" w14:textId="77777777">
      <w:pPr>
        <w:numPr>
          <w:ilvl w:val="0"/>
          <w:numId w:val="17"/>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lang w:eastAsia="cs-CZ"/>
        </w:rPr>
      </w:pPr>
      <w:r w:rsidRPr="00A73021">
        <w:rPr>
          <w:rFonts w:ascii="Arial" w:eastAsia="@Arial Unicode MS" w:hAnsi="Arial" w:cs="Arial"/>
          <w:lang w:eastAsia="cs-CZ"/>
        </w:rPr>
        <w:t>jsou obsažené v této smlouvě a jsou zveřejněné dle § 219 ZZVZ nebo dle zákona č. 340/2015 Sb., o zvláštních podmínkách účinnosti některých smluv, uveřejňování těchto smluv</w:t>
      </w:r>
      <w:r w:rsidRPr="00A73021">
        <w:rPr>
          <w:rFonts w:ascii="Arial" w:eastAsia="@Arial Unicode MS" w:hAnsi="Arial" w:cs="Arial"/>
          <w:lang w:eastAsia="cs-CZ"/>
        </w:rPr>
        <w:br/>
        <w:t>a o registru smluv, ve znění pozdějších předpisů (dále jen „zákon o registru smluv“).</w:t>
      </w:r>
    </w:p>
    <w:p w:rsidR="003B5398" w:rsidRPr="00A73021" w:rsidP="008D57BC" w14:paraId="6F2F9133" w14:textId="6E7DFD6A">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lang w:eastAsia="cs-CZ"/>
        </w:rPr>
      </w:pPr>
      <w:r w:rsidRPr="00A73021">
        <w:rPr>
          <w:rFonts w:ascii="Arial" w:eastAsia="@Arial Unicode MS" w:hAnsi="Arial" w:cs="Arial"/>
          <w:lang w:eastAsia="cs-CZ"/>
        </w:rPr>
        <w:t xml:space="preserve">Každá smluvní strana se zavazuje přijmout technická a organizační vnitřní opatření nezbytná k ochraně důvěrných informací. </w:t>
      </w:r>
      <w:r w:rsidRPr="00A73021" w:rsidR="0011236F">
        <w:rPr>
          <w:rFonts w:ascii="Arial" w:eastAsia="@Arial Unicode MS" w:hAnsi="Arial" w:cs="Arial"/>
          <w:lang w:eastAsia="cs-CZ"/>
        </w:rPr>
        <w:t>Prodávající</w:t>
      </w:r>
      <w:r w:rsidRPr="00A73021">
        <w:rPr>
          <w:rFonts w:ascii="Arial" w:eastAsia="@Arial Unicode MS" w:hAnsi="Arial" w:cs="Arial"/>
          <w:lang w:eastAsia="cs-CZ"/>
        </w:rPr>
        <w:t xml:space="preserve"> je povinen poučit své zaměstnance a členy svých orgánů o povinnosti zachovávat mlčenlivost podle této smlouvy a je povinen zachování mlčenlivosti z jejich strany řádně kontrolovat. Zaměstnanci </w:t>
      </w:r>
      <w:r w:rsidRPr="00A73021" w:rsidR="0011236F">
        <w:rPr>
          <w:rFonts w:ascii="Arial" w:eastAsia="@Arial Unicode MS" w:hAnsi="Arial" w:cs="Arial"/>
          <w:lang w:eastAsia="cs-CZ"/>
        </w:rPr>
        <w:t>prodávajícího</w:t>
      </w:r>
      <w:r w:rsidRPr="00A73021">
        <w:rPr>
          <w:rFonts w:ascii="Arial" w:eastAsia="@Arial Unicode MS" w:hAnsi="Arial" w:cs="Arial"/>
          <w:lang w:eastAsia="cs-CZ"/>
        </w:rPr>
        <w:t xml:space="preserve"> nesmí důvěrné skutečnosti, které se dozvěděli v souvislosti s touto smlouvou, sdělovat ani jiným zaměstnancům </w:t>
      </w:r>
      <w:r w:rsidRPr="00A73021" w:rsidR="0011236F">
        <w:rPr>
          <w:rFonts w:ascii="Arial" w:eastAsia="@Arial Unicode MS" w:hAnsi="Arial" w:cs="Arial"/>
          <w:lang w:eastAsia="cs-CZ"/>
        </w:rPr>
        <w:t>prodávajícího</w:t>
      </w:r>
      <w:r w:rsidRPr="00A73021">
        <w:rPr>
          <w:rFonts w:ascii="Arial" w:eastAsia="@Arial Unicode MS" w:hAnsi="Arial" w:cs="Arial"/>
          <w:lang w:eastAsia="cs-CZ"/>
        </w:rPr>
        <w:t xml:space="preserve"> nebo členům orgánů </w:t>
      </w:r>
      <w:r w:rsidRPr="00A73021" w:rsidR="0011236F">
        <w:rPr>
          <w:rFonts w:ascii="Arial" w:eastAsia="@Arial Unicode MS" w:hAnsi="Arial" w:cs="Arial"/>
          <w:lang w:eastAsia="cs-CZ"/>
        </w:rPr>
        <w:t>prodávajícího</w:t>
      </w:r>
      <w:r w:rsidRPr="00A73021">
        <w:rPr>
          <w:rFonts w:ascii="Arial" w:eastAsia="@Arial Unicode MS" w:hAnsi="Arial" w:cs="Arial"/>
          <w:lang w:eastAsia="cs-CZ"/>
        </w:rPr>
        <w:t>, není-li to nezbytné k plnění jejich pracovních úkolů nebo z hlediska funkčního zařazení.</w:t>
      </w:r>
    </w:p>
    <w:p w:rsidR="003B5398" w:rsidRPr="00A73021" w:rsidP="008D57BC" w14:paraId="0EE2569A" w14:textId="263FE4E2">
      <w:pPr>
        <w:numPr>
          <w:ilvl w:val="0"/>
          <w:numId w:val="14"/>
        </w:numPr>
        <w:spacing w:after="120" w:line="240" w:lineRule="auto"/>
        <w:ind w:left="425" w:hanging="425"/>
        <w:jc w:val="both"/>
        <w:rPr>
          <w:rFonts w:ascii="Arial" w:eastAsia="Calibri" w:hAnsi="Arial" w:cs="Arial"/>
          <w:lang w:eastAsia="cs-CZ"/>
        </w:rPr>
      </w:pPr>
      <w:r w:rsidRPr="00A73021">
        <w:rPr>
          <w:rFonts w:ascii="Arial" w:eastAsia="Calibri" w:hAnsi="Arial" w:cs="Arial"/>
          <w:lang w:eastAsia="cs-CZ"/>
        </w:rPr>
        <w:t>Prodávající</w:t>
      </w:r>
      <w:r w:rsidRPr="00A73021">
        <w:rPr>
          <w:rFonts w:ascii="Arial" w:eastAsia="Calibri" w:hAnsi="Arial" w:cs="Arial"/>
          <w:lang w:eastAsia="cs-CZ"/>
        </w:rPr>
        <w:t xml:space="preserve"> je povinen zavázat povinností mlčenlivosti a ochrany důvěrných informací dle tohoto článku rovněž všechny poddodavatele, kteří se budou podílet na plnění předmětu veřejné zakázky dle této smlouvy. </w:t>
      </w:r>
    </w:p>
    <w:p w:rsidR="003B5398" w:rsidRPr="00A73021" w:rsidP="008D57BC" w14:paraId="1C211C34" w14:textId="3920C65E">
      <w:pPr>
        <w:numPr>
          <w:ilvl w:val="0"/>
          <w:numId w:val="14"/>
        </w:numPr>
        <w:spacing w:after="120" w:line="240" w:lineRule="auto"/>
        <w:ind w:left="425" w:hanging="425"/>
        <w:jc w:val="both"/>
        <w:rPr>
          <w:rFonts w:ascii="Arial" w:eastAsia="Calibri" w:hAnsi="Arial" w:cs="Arial"/>
          <w:lang w:eastAsia="cs-CZ"/>
        </w:rPr>
      </w:pPr>
      <w:r w:rsidRPr="00A73021">
        <w:rPr>
          <w:rFonts w:ascii="Arial" w:eastAsia="Calibri" w:hAnsi="Arial" w:cs="Arial"/>
          <w:lang w:eastAsia="cs-CZ"/>
        </w:rPr>
        <w:t xml:space="preserve">Za porušení povinnosti mlčenlivosti osobami, které se budou podílet na plnění předmětu smlouvy, odpovídá </w:t>
      </w:r>
      <w:r w:rsidRPr="00A73021" w:rsidR="0011236F">
        <w:rPr>
          <w:rFonts w:ascii="Arial" w:eastAsia="Calibri" w:hAnsi="Arial" w:cs="Arial"/>
          <w:lang w:eastAsia="cs-CZ"/>
        </w:rPr>
        <w:t>prodávající</w:t>
      </w:r>
      <w:r w:rsidRPr="00A73021">
        <w:rPr>
          <w:rFonts w:ascii="Arial" w:eastAsia="Calibri" w:hAnsi="Arial" w:cs="Arial"/>
          <w:lang w:eastAsia="cs-CZ"/>
        </w:rPr>
        <w:t>, jako by povinnost porušil sám.</w:t>
      </w:r>
    </w:p>
    <w:p w:rsidR="003B5398" w:rsidRPr="00A73021" w:rsidP="008D57BC" w14:paraId="3D43AA97" w14:textId="77777777">
      <w:pPr>
        <w:numPr>
          <w:ilvl w:val="0"/>
          <w:numId w:val="14"/>
        </w:numPr>
        <w:spacing w:after="240" w:line="240" w:lineRule="auto"/>
        <w:ind w:left="425" w:hanging="425"/>
        <w:jc w:val="both"/>
        <w:rPr>
          <w:rFonts w:ascii="Arial" w:eastAsia="Calibri" w:hAnsi="Arial" w:cs="Arial"/>
          <w:lang w:eastAsia="cs-CZ"/>
        </w:rPr>
      </w:pPr>
      <w:r w:rsidRPr="00A73021">
        <w:rPr>
          <w:rFonts w:ascii="Arial" w:eastAsia="Calibri" w:hAnsi="Arial" w:cs="Arial"/>
          <w:lang w:eastAsia="cs-CZ"/>
        </w:rPr>
        <w:t>Ukončení účinnosti této smlouvy z jakéhokoliv důvodu se nedotkne ustanovení tohoto článku a jeho účinnost přetrvá i po ukončení účinnosti této smlouvy.</w:t>
      </w:r>
    </w:p>
    <w:p w:rsidR="003B5398" w:rsidRPr="00A73021" w:rsidP="008D57BC" w14:paraId="67F4496E" w14:textId="77777777">
      <w:pPr>
        <w:pStyle w:val="Heading4"/>
        <w:tabs>
          <w:tab w:val="clear" w:pos="360"/>
        </w:tabs>
        <w:spacing w:after="120"/>
        <w:contextualSpacing w:val="0"/>
      </w:pPr>
      <w:r w:rsidRPr="00A73021">
        <w:br/>
        <w:t>Práva duševního vlastnictví</w:t>
      </w:r>
    </w:p>
    <w:p w:rsidR="003B5398" w:rsidRPr="00A73021" w:rsidP="008D57BC" w14:paraId="21B1F45A" w14:textId="09FFFB3C">
      <w:pPr>
        <w:pStyle w:val="Normodsaz"/>
        <w:numPr>
          <w:ilvl w:val="0"/>
          <w:numId w:val="13"/>
        </w:numPr>
        <w:tabs>
          <w:tab w:val="left" w:pos="426"/>
        </w:tabs>
        <w:spacing w:before="0" w:after="240"/>
        <w:ind w:left="426" w:hanging="426"/>
        <w:rPr>
          <w:rFonts w:ascii="Arial" w:hAnsi="Arial" w:cs="Arial"/>
          <w:sz w:val="22"/>
          <w:szCs w:val="22"/>
        </w:rPr>
      </w:pPr>
      <w:r w:rsidRPr="00A73021">
        <w:rPr>
          <w:rFonts w:ascii="Arial" w:hAnsi="Arial" w:cs="Arial"/>
          <w:sz w:val="22"/>
          <w:szCs w:val="22"/>
        </w:rPr>
        <w:t>Prodávající</w:t>
      </w:r>
      <w:r w:rsidRPr="00A73021">
        <w:rPr>
          <w:rFonts w:ascii="Arial" w:hAnsi="Arial" w:cs="Arial"/>
          <w:sz w:val="22"/>
          <w:szCs w:val="22"/>
        </w:rPr>
        <w:t xml:space="preserve"> </w:t>
      </w:r>
      <w:r w:rsidRPr="00A73021" w:rsidR="007B316D">
        <w:rPr>
          <w:rFonts w:ascii="Arial" w:hAnsi="Arial" w:cs="Arial"/>
          <w:sz w:val="22"/>
          <w:szCs w:val="22"/>
        </w:rPr>
        <w:t xml:space="preserve">touto smlouvou poskytuje kupujícímu nevýhradní licenci </w:t>
      </w:r>
      <w:r w:rsidRPr="00A73021" w:rsidR="004227C4">
        <w:rPr>
          <w:rFonts w:ascii="Arial" w:hAnsi="Arial" w:cs="Arial"/>
          <w:sz w:val="22"/>
          <w:szCs w:val="22"/>
        </w:rPr>
        <w:t xml:space="preserve">k užívání </w:t>
      </w:r>
      <w:r w:rsidRPr="00A73021" w:rsidR="004227C4">
        <w:rPr>
          <w:rFonts w:ascii="Arial" w:hAnsi="Arial" w:cs="Arial"/>
          <w:bCs/>
          <w:iCs/>
          <w:sz w:val="22"/>
          <w:szCs w:val="22"/>
        </w:rPr>
        <w:t xml:space="preserve">VMware vSphere </w:t>
      </w:r>
      <w:r w:rsidRPr="00A73021" w:rsidR="004227C4">
        <w:rPr>
          <w:rFonts w:ascii="Arial" w:hAnsi="Arial" w:cs="Arial"/>
          <w:bCs/>
          <w:iCs/>
          <w:sz w:val="22"/>
          <w:szCs w:val="22"/>
        </w:rPr>
        <w:t>Foundation 8  pro</w:t>
      </w:r>
      <w:r w:rsidRPr="00A73021" w:rsidR="004227C4">
        <w:rPr>
          <w:rFonts w:ascii="Arial" w:hAnsi="Arial" w:cs="Arial"/>
          <w:bCs/>
          <w:iCs/>
          <w:sz w:val="22"/>
          <w:szCs w:val="22"/>
        </w:rPr>
        <w:t xml:space="preserve"> 192 procesorových jader na</w:t>
      </w:r>
      <w:r w:rsidRPr="00A73021" w:rsidR="009D1A5A">
        <w:rPr>
          <w:rFonts w:ascii="Arial" w:hAnsi="Arial" w:cs="Arial"/>
          <w:bCs/>
          <w:iCs/>
          <w:sz w:val="22"/>
          <w:szCs w:val="22"/>
        </w:rPr>
        <w:t xml:space="preserve"> dobu</w:t>
      </w:r>
      <w:r w:rsidRPr="00A73021" w:rsidR="004227C4">
        <w:rPr>
          <w:rFonts w:ascii="Arial" w:hAnsi="Arial" w:cs="Arial"/>
          <w:bCs/>
          <w:iCs/>
          <w:sz w:val="22"/>
          <w:szCs w:val="22"/>
        </w:rPr>
        <w:t xml:space="preserve"> 36 měsíců bez dalšího omezení.</w:t>
      </w:r>
      <w:r w:rsidRPr="00A73021" w:rsidR="004227C4">
        <w:rPr>
          <w:rFonts w:ascii="Arial" w:hAnsi="Arial" w:cs="Arial"/>
          <w:sz w:val="22"/>
          <w:szCs w:val="22"/>
        </w:rPr>
        <w:t xml:space="preserve">  Kupující je oprávněn Předměty ochrany podle autorského zákona užít v původní nebo jiným zpracované či jinak změněné podobě, samostatně nebo v souboru anebo ve spojení s jiným dílem či prvky. Oprávnění k užití Předmětů ochrany podle autorského zákona získává kupující jako převoditelná s právem podlicence a dále postupitelná. Postoupení licence nebo její části na třetí osobu nevyžaduje souhlas Prodávajícího a kupující není povinen postoupení licence nebo její části na třetí osobu prodávajícímu oznamovat. Toto právo kupujícího k Předmětům ochrany podle autorského zákona se automaticky vztahuje i na všechny nové verze, úpravy a překlady Předmětů ochrany podle autorského zákona dodané prodávajícím. Kupující není povinen výše uvedenou licenci využít. Dohodou smluvních stran se stanoví, že cena za užití Předmětů ochrany podle autorského zákona dle tohoto odstavce je součástí ceny dle čl. IV odst. 1 této smlouvy.</w:t>
      </w:r>
    </w:p>
    <w:p w:rsidR="00017F64" w:rsidRPr="00A73021" w:rsidP="008D57BC" w14:paraId="027452B9" w14:textId="094409D2">
      <w:pPr>
        <w:pStyle w:val="Normodsaz"/>
        <w:numPr>
          <w:ilvl w:val="0"/>
          <w:numId w:val="13"/>
        </w:numPr>
        <w:tabs>
          <w:tab w:val="left" w:pos="426"/>
        </w:tabs>
        <w:spacing w:before="0" w:after="240"/>
        <w:ind w:left="426" w:hanging="426"/>
        <w:rPr>
          <w:rFonts w:ascii="Arial" w:hAnsi="Arial" w:cs="Arial"/>
          <w:sz w:val="22"/>
          <w:szCs w:val="22"/>
        </w:rPr>
      </w:pPr>
      <w:r w:rsidRPr="00A73021">
        <w:rPr>
          <w:rFonts w:ascii="Arial" w:hAnsi="Arial" w:cs="Arial"/>
          <w:sz w:val="22"/>
          <w:szCs w:val="22"/>
        </w:rPr>
        <w:t>Prodávající se zavazuje, že při poskytování plnění dle této smlouvy neporuší práva třetích osob, která těmto osobám mohou plynout z práv k duševnímu vlastnictví, zejména z autorských práv</w:t>
      </w:r>
      <w:r w:rsidRPr="00A73021">
        <w:rPr>
          <w:rFonts w:ascii="Arial" w:hAnsi="Arial" w:cs="Arial"/>
          <w:sz w:val="22"/>
          <w:szCs w:val="22"/>
        </w:rPr>
        <w:br/>
        <w:t>a práv průmyslového vlastnictví, že je plně oprávněn disponovat s právy, které touto smlouvou postupuje na kupujícího, nebo k jejichž užití poskytuje kupujícímu dle této smlouvy licenci</w:t>
      </w:r>
      <w:r w:rsidRPr="00A73021">
        <w:rPr>
          <w:rFonts w:ascii="Arial" w:hAnsi="Arial" w:cs="Arial"/>
          <w:sz w:val="22"/>
          <w:szCs w:val="22"/>
        </w:rPr>
        <w:br/>
        <w:t>a zavazuje se za tímto účelem zajistit řádné a nerušené užívání výstupů poskytovaného plnění kupujícím, včetně případného zajištění dalších souhlasů a licencí od autorů děl v souladu s autorským zákonem, popř. od nositelů jiných práv duševního vlastnictví v souladu s právními předpisy. Prodávající se zavazuje, že kupujícímu uhradí veškeré náklady, výdaje, škody a majetkovou i nemajetkovou újmu, které kupujícímu vzniknou v důsledku porušení povinností dle předchozí věty.</w:t>
      </w:r>
    </w:p>
    <w:p w:rsidR="003B5398" w:rsidRPr="00A73021" w:rsidP="008D57BC" w14:paraId="377099DF" w14:textId="77777777">
      <w:pPr>
        <w:pStyle w:val="Heading4"/>
        <w:tabs>
          <w:tab w:val="clear" w:pos="360"/>
        </w:tabs>
        <w:spacing w:after="120"/>
        <w:contextualSpacing w:val="0"/>
      </w:pPr>
      <w:r w:rsidRPr="00A73021">
        <w:br/>
        <w:t>Sleva z ceny, smluvní pokuta, úrok z prodlení</w:t>
      </w:r>
    </w:p>
    <w:p w:rsidR="003B5398" w:rsidRPr="00A73021" w:rsidP="008D57BC" w14:paraId="75CBDA72" w14:textId="5F11E933">
      <w:pPr>
        <w:pStyle w:val="ListParagraph"/>
        <w:numPr>
          <w:ilvl w:val="0"/>
          <w:numId w:val="6"/>
        </w:numPr>
        <w:spacing w:after="120" w:line="240" w:lineRule="auto"/>
        <w:ind w:left="425" w:hanging="425"/>
        <w:contextualSpacing w:val="0"/>
        <w:jc w:val="both"/>
        <w:rPr>
          <w:rFonts w:ascii="Arial" w:hAnsi="Arial" w:cs="Arial"/>
        </w:rPr>
      </w:pPr>
      <w:r w:rsidRPr="00A73021">
        <w:rPr>
          <w:rFonts w:ascii="Arial" w:hAnsi="Arial" w:cs="Arial"/>
        </w:rPr>
        <w:t>V případě prodlení prodávajíc</w:t>
      </w:r>
      <w:r w:rsidRPr="00A73021" w:rsidR="002D76B1">
        <w:rPr>
          <w:rFonts w:ascii="Arial" w:hAnsi="Arial" w:cs="Arial"/>
        </w:rPr>
        <w:t>í</w:t>
      </w:r>
      <w:r w:rsidRPr="00A73021">
        <w:rPr>
          <w:rFonts w:ascii="Arial" w:hAnsi="Arial" w:cs="Arial"/>
        </w:rPr>
        <w:t>ho s předáním Licencí</w:t>
      </w:r>
      <w:r w:rsidRPr="00A73021">
        <w:rPr>
          <w:rFonts w:ascii="Arial" w:hAnsi="Arial" w:cs="Arial"/>
        </w:rPr>
        <w:t xml:space="preserve"> dle čl. II odst. 1 této smlouvy,</w:t>
      </w:r>
      <w:r w:rsidRPr="00A73021">
        <w:rPr>
          <w:rFonts w:ascii="Arial" w:hAnsi="Arial" w:cs="Arial"/>
        </w:rPr>
        <w:t xml:space="preserve"> prodávající poskytne kupujícímu</w:t>
      </w:r>
      <w:r w:rsidRPr="00A73021">
        <w:rPr>
          <w:rFonts w:ascii="Arial" w:hAnsi="Arial" w:cs="Arial"/>
        </w:rPr>
        <w:t xml:space="preserve"> slevu ve výši 0,5 % vč. DPH za každý započatý den prodlení.</w:t>
      </w:r>
    </w:p>
    <w:p w:rsidR="003B5398" w:rsidRPr="00A73021" w:rsidP="008D57BC" w14:paraId="288850D6" w14:textId="1FA36AA1">
      <w:pPr>
        <w:pStyle w:val="ListParagraph"/>
        <w:numPr>
          <w:ilvl w:val="0"/>
          <w:numId w:val="6"/>
        </w:numPr>
        <w:spacing w:after="120" w:line="240" w:lineRule="auto"/>
        <w:ind w:left="425" w:hanging="425"/>
        <w:contextualSpacing w:val="0"/>
        <w:jc w:val="both"/>
        <w:rPr>
          <w:rFonts w:ascii="Arial" w:hAnsi="Arial" w:cs="Arial"/>
        </w:rPr>
      </w:pPr>
      <w:r w:rsidRPr="00A73021">
        <w:rPr>
          <w:rFonts w:ascii="Arial" w:hAnsi="Arial" w:cs="Arial"/>
        </w:rPr>
        <w:t xml:space="preserve">V případě, že </w:t>
      </w:r>
      <w:r w:rsidRPr="00A73021" w:rsidR="00C61BB0">
        <w:rPr>
          <w:rFonts w:ascii="Arial" w:hAnsi="Arial" w:cs="Arial"/>
        </w:rPr>
        <w:t>prodávající</w:t>
      </w:r>
      <w:r w:rsidRPr="00A73021">
        <w:rPr>
          <w:rFonts w:ascii="Arial" w:hAnsi="Arial" w:cs="Arial"/>
        </w:rPr>
        <w:t xml:space="preserve"> nedodrží lhůtu pro odstranění vad plnění podle čl. II odst. </w:t>
      </w:r>
      <w:r w:rsidRPr="00A73021" w:rsidR="00C61BB0">
        <w:rPr>
          <w:rFonts w:ascii="Arial" w:hAnsi="Arial" w:cs="Arial"/>
        </w:rPr>
        <w:t>4</w:t>
      </w:r>
      <w:r w:rsidRPr="00A73021">
        <w:rPr>
          <w:rFonts w:ascii="Arial" w:hAnsi="Arial" w:cs="Arial"/>
        </w:rPr>
        <w:t xml:space="preserve"> </w:t>
      </w:r>
      <w:r w:rsidRPr="00A73021" w:rsidR="00C61BB0">
        <w:rPr>
          <w:rFonts w:ascii="Arial" w:hAnsi="Arial" w:cs="Arial"/>
        </w:rPr>
        <w:t>nebo čl. III odst. 4</w:t>
      </w:r>
      <w:r w:rsidRPr="00A73021">
        <w:rPr>
          <w:rFonts w:ascii="Arial" w:hAnsi="Arial" w:cs="Arial"/>
        </w:rPr>
        <w:t xml:space="preserve"> </w:t>
      </w:r>
      <w:r w:rsidRPr="00A73021">
        <w:rPr>
          <w:rFonts w:ascii="Arial" w:hAnsi="Arial" w:cs="Arial"/>
        </w:rPr>
        <w:t>této</w:t>
      </w:r>
      <w:r w:rsidRPr="00A73021">
        <w:rPr>
          <w:rFonts w:ascii="Arial" w:hAnsi="Arial" w:cs="Arial"/>
        </w:rPr>
        <w:t xml:space="preserve"> smlouvy, je povinen zaplatit objednateli smluvn</w:t>
      </w:r>
      <w:r w:rsidRPr="00A73021" w:rsidR="00C61BB0">
        <w:rPr>
          <w:rFonts w:ascii="Arial" w:hAnsi="Arial" w:cs="Arial"/>
        </w:rPr>
        <w:t>í pokutu ve výši 5.000 Kč</w:t>
      </w:r>
      <w:r w:rsidRPr="00A73021">
        <w:rPr>
          <w:rFonts w:ascii="Arial" w:hAnsi="Arial" w:cs="Arial"/>
        </w:rPr>
        <w:t xml:space="preserve"> za každý započatý den prodlení.</w:t>
      </w:r>
    </w:p>
    <w:p w:rsidR="003B5398" w:rsidRPr="00A73021" w:rsidP="008D57BC" w14:paraId="46710E39" w14:textId="0D718BF4">
      <w:pPr>
        <w:pStyle w:val="ListParagraph"/>
        <w:numPr>
          <w:ilvl w:val="0"/>
          <w:numId w:val="6"/>
        </w:numPr>
        <w:spacing w:after="120" w:line="240" w:lineRule="auto"/>
        <w:ind w:left="425" w:hanging="425"/>
        <w:contextualSpacing w:val="0"/>
        <w:jc w:val="both"/>
        <w:rPr>
          <w:rFonts w:ascii="Arial" w:hAnsi="Arial" w:cs="Arial"/>
        </w:rPr>
      </w:pPr>
      <w:r w:rsidRPr="00A73021">
        <w:rPr>
          <w:rFonts w:ascii="Arial" w:hAnsi="Arial" w:cs="Arial"/>
        </w:rPr>
        <w:t xml:space="preserve">V případě, že </w:t>
      </w:r>
      <w:r w:rsidRPr="00A73021" w:rsidR="002D76B1">
        <w:rPr>
          <w:rFonts w:ascii="Arial" w:hAnsi="Arial" w:cs="Arial"/>
        </w:rPr>
        <w:t>prodávající</w:t>
      </w:r>
      <w:r w:rsidRPr="00A73021">
        <w:rPr>
          <w:rFonts w:ascii="Arial" w:hAnsi="Arial" w:cs="Arial"/>
        </w:rPr>
        <w:t xml:space="preserve"> poruší povinnosti uvedené v čl. V této smlouvy, je povinen zaplatit </w:t>
      </w:r>
      <w:r w:rsidRPr="00A73021" w:rsidR="002D76B1">
        <w:rPr>
          <w:rFonts w:ascii="Arial" w:hAnsi="Arial" w:cs="Arial"/>
        </w:rPr>
        <w:t>kupujícímu</w:t>
      </w:r>
      <w:r w:rsidRPr="00A73021">
        <w:rPr>
          <w:rFonts w:ascii="Arial" w:hAnsi="Arial" w:cs="Arial"/>
        </w:rPr>
        <w:t xml:space="preserve"> smluvní pokutu ve výši </w:t>
      </w:r>
      <w:r w:rsidRPr="00A73021" w:rsidR="00B55CA4">
        <w:rPr>
          <w:rFonts w:ascii="Arial" w:hAnsi="Arial" w:cs="Arial"/>
        </w:rPr>
        <w:t xml:space="preserve">50.000 </w:t>
      </w:r>
      <w:r w:rsidRPr="00A73021">
        <w:rPr>
          <w:rFonts w:ascii="Arial" w:hAnsi="Arial" w:cs="Arial"/>
        </w:rPr>
        <w:t xml:space="preserve"> Kč</w:t>
      </w:r>
      <w:r w:rsidRPr="00A73021">
        <w:rPr>
          <w:rFonts w:ascii="Arial" w:hAnsi="Arial" w:cs="Arial"/>
        </w:rPr>
        <w:t xml:space="preserve"> za každý jednotlivý případ.</w:t>
      </w:r>
    </w:p>
    <w:p w:rsidR="003B5398" w:rsidRPr="00A73021" w:rsidP="008D57BC" w14:paraId="7A3B6E68" w14:textId="5FCEA258">
      <w:pPr>
        <w:pStyle w:val="ListParagraph"/>
        <w:numPr>
          <w:ilvl w:val="0"/>
          <w:numId w:val="6"/>
        </w:numPr>
        <w:spacing w:after="120" w:line="240" w:lineRule="auto"/>
        <w:ind w:left="425" w:hanging="425"/>
        <w:contextualSpacing w:val="0"/>
        <w:jc w:val="both"/>
        <w:rPr>
          <w:rFonts w:ascii="Arial" w:hAnsi="Arial" w:cs="Arial"/>
        </w:rPr>
      </w:pPr>
      <w:r w:rsidRPr="00A73021">
        <w:rPr>
          <w:rFonts w:ascii="Arial" w:hAnsi="Arial" w:cs="Arial"/>
        </w:rPr>
        <w:t xml:space="preserve">V případě, že </w:t>
      </w:r>
      <w:r w:rsidRPr="00A73021" w:rsidR="002D76B1">
        <w:rPr>
          <w:rFonts w:ascii="Arial" w:hAnsi="Arial" w:cs="Arial"/>
        </w:rPr>
        <w:t>prodávající</w:t>
      </w:r>
      <w:r w:rsidRPr="00A73021">
        <w:rPr>
          <w:rFonts w:ascii="Arial" w:hAnsi="Arial" w:cs="Arial"/>
        </w:rPr>
        <w:t xml:space="preserve"> poruší povinnosti uvedené v čl. VI této smlouvy, je povinen zaplatit </w:t>
      </w:r>
      <w:r w:rsidRPr="00A73021" w:rsidR="002D76B1">
        <w:rPr>
          <w:rFonts w:ascii="Arial" w:hAnsi="Arial" w:cs="Arial"/>
        </w:rPr>
        <w:t>kupujícímu</w:t>
      </w:r>
      <w:r w:rsidRPr="00A73021">
        <w:rPr>
          <w:rFonts w:ascii="Arial" w:hAnsi="Arial" w:cs="Arial"/>
        </w:rPr>
        <w:t xml:space="preserve"> smluvní pokutu ve výši </w:t>
      </w:r>
      <w:r w:rsidRPr="00A73021" w:rsidR="00B55CA4">
        <w:rPr>
          <w:rFonts w:ascii="Arial" w:hAnsi="Arial" w:cs="Arial"/>
        </w:rPr>
        <w:t xml:space="preserve">20.000 </w:t>
      </w:r>
      <w:r w:rsidRPr="00A73021">
        <w:rPr>
          <w:rFonts w:ascii="Arial" w:hAnsi="Arial" w:cs="Arial"/>
        </w:rPr>
        <w:t>Kč za každý jednotlivý případ.</w:t>
      </w:r>
    </w:p>
    <w:p w:rsidR="003B5398" w:rsidRPr="00A73021" w:rsidP="008D57BC" w14:paraId="5507737B" w14:textId="79F1A954">
      <w:pPr>
        <w:pStyle w:val="ListParagraph"/>
        <w:numPr>
          <w:ilvl w:val="0"/>
          <w:numId w:val="6"/>
        </w:numPr>
        <w:spacing w:after="120" w:line="240" w:lineRule="auto"/>
        <w:ind w:left="425" w:hanging="425"/>
        <w:contextualSpacing w:val="0"/>
        <w:jc w:val="both"/>
        <w:rPr>
          <w:rFonts w:ascii="Arial" w:hAnsi="Arial" w:cs="Arial"/>
        </w:rPr>
      </w:pPr>
      <w:r w:rsidRPr="00A73021">
        <w:rPr>
          <w:rFonts w:ascii="Arial" w:hAnsi="Arial" w:cs="Arial"/>
        </w:rPr>
        <w:t xml:space="preserve">V případě prodlení </w:t>
      </w:r>
      <w:r w:rsidRPr="00A73021" w:rsidR="002D76B1">
        <w:rPr>
          <w:rFonts w:ascii="Arial" w:hAnsi="Arial" w:cs="Arial"/>
        </w:rPr>
        <w:t>kupujícího</w:t>
      </w:r>
      <w:r w:rsidRPr="00A73021">
        <w:rPr>
          <w:rFonts w:ascii="Arial" w:hAnsi="Arial" w:cs="Arial"/>
        </w:rPr>
        <w:t xml:space="preserve"> se zaplacením faktury </w:t>
      </w:r>
      <w:r w:rsidRPr="00A73021" w:rsidR="002D76B1">
        <w:rPr>
          <w:rFonts w:ascii="Arial" w:hAnsi="Arial" w:cs="Arial"/>
        </w:rPr>
        <w:t>prodávajícího</w:t>
      </w:r>
      <w:r w:rsidRPr="00A73021">
        <w:rPr>
          <w:rFonts w:ascii="Arial" w:hAnsi="Arial" w:cs="Arial"/>
        </w:rPr>
        <w:t xml:space="preserve"> je </w:t>
      </w:r>
      <w:r w:rsidRPr="00A73021" w:rsidR="002D76B1">
        <w:rPr>
          <w:rFonts w:ascii="Arial" w:hAnsi="Arial" w:cs="Arial"/>
        </w:rPr>
        <w:t>prodávající</w:t>
      </w:r>
      <w:r w:rsidRPr="00A73021">
        <w:rPr>
          <w:rFonts w:ascii="Arial" w:hAnsi="Arial" w:cs="Arial"/>
        </w:rPr>
        <w:t xml:space="preserve"> oprávněn účtovat mu úroky z prodlení v zákonné výši z dlužné částky za každý den prodlení.</w:t>
      </w:r>
    </w:p>
    <w:p w:rsidR="003B5398" w:rsidRPr="00A73021" w:rsidP="008D57BC" w14:paraId="19E61E83" w14:textId="6A4DDB55">
      <w:pPr>
        <w:pStyle w:val="ListParagraph"/>
        <w:numPr>
          <w:ilvl w:val="0"/>
          <w:numId w:val="6"/>
        </w:numPr>
        <w:spacing w:after="120" w:line="240" w:lineRule="auto"/>
        <w:ind w:left="425" w:hanging="425"/>
        <w:contextualSpacing w:val="0"/>
        <w:jc w:val="both"/>
        <w:rPr>
          <w:rFonts w:ascii="Arial" w:hAnsi="Arial" w:cs="Arial"/>
        </w:rPr>
      </w:pPr>
      <w:r w:rsidRPr="00A73021">
        <w:rPr>
          <w:rFonts w:ascii="Arial" w:hAnsi="Arial" w:cs="Arial"/>
          <w:iCs/>
        </w:rPr>
        <w:t>Prodávající</w:t>
      </w:r>
      <w:r w:rsidRPr="00A73021">
        <w:rPr>
          <w:rFonts w:ascii="Arial" w:hAnsi="Arial" w:cs="Arial"/>
          <w:iCs/>
        </w:rPr>
        <w:t xml:space="preserve"> se zavazuje řádně a včas plnit své povinnosti vztahující se ke správě </w:t>
      </w:r>
      <w:r w:rsidRPr="00A73021">
        <w:rPr>
          <w:rFonts w:ascii="Arial" w:hAnsi="Arial" w:cs="Arial"/>
        </w:rPr>
        <w:t>DPH po dobu trvání této smlouvy, zejména tuto daň řádně a včas zaplatit. Pokud v</w:t>
      </w:r>
      <w:r w:rsidRPr="00A73021">
        <w:rPr>
          <w:rFonts w:ascii="Arial" w:hAnsi="Arial" w:cs="Arial"/>
          <w:iCs/>
        </w:rPr>
        <w:t xml:space="preserve"> důsledku porušení tohoto závazku příslušný finanční úřad vyzve </w:t>
      </w:r>
      <w:r w:rsidRPr="00A73021">
        <w:rPr>
          <w:rFonts w:ascii="Arial" w:hAnsi="Arial" w:cs="Arial"/>
          <w:iCs/>
        </w:rPr>
        <w:t>kupujícího</w:t>
      </w:r>
      <w:r w:rsidRPr="00A73021">
        <w:rPr>
          <w:rFonts w:ascii="Arial" w:hAnsi="Arial" w:cs="Arial"/>
          <w:iCs/>
        </w:rPr>
        <w:t xml:space="preserve"> k zaplacení DPH z důvodu jeho ručení, zavazuje se </w:t>
      </w:r>
      <w:r w:rsidRPr="00A73021">
        <w:rPr>
          <w:rFonts w:ascii="Arial" w:hAnsi="Arial" w:cs="Arial"/>
          <w:iCs/>
        </w:rPr>
        <w:t>prodávající</w:t>
      </w:r>
      <w:r w:rsidRPr="00A73021">
        <w:rPr>
          <w:rFonts w:ascii="Arial" w:hAnsi="Arial" w:cs="Arial"/>
          <w:iCs/>
        </w:rPr>
        <w:t xml:space="preserve"> zaplatit </w:t>
      </w:r>
      <w:r w:rsidRPr="00A73021">
        <w:rPr>
          <w:rFonts w:ascii="Arial" w:hAnsi="Arial" w:cs="Arial"/>
          <w:iCs/>
        </w:rPr>
        <w:t>kupujícímu</w:t>
      </w:r>
      <w:r w:rsidRPr="00A73021">
        <w:rPr>
          <w:rFonts w:ascii="Arial" w:hAnsi="Arial" w:cs="Arial"/>
          <w:iCs/>
        </w:rPr>
        <w:t xml:space="preserve"> jednorázovou smluvní pokutu ve výši DPH</w:t>
      </w:r>
      <w:r w:rsidRPr="00A73021">
        <w:rPr>
          <w:rFonts w:ascii="Arial" w:hAnsi="Arial" w:cs="Arial"/>
        </w:rPr>
        <w:t xml:space="preserve"> </w:t>
      </w:r>
      <w:r w:rsidRPr="00A73021">
        <w:rPr>
          <w:rFonts w:ascii="Arial" w:hAnsi="Arial" w:cs="Arial"/>
          <w:iCs/>
        </w:rPr>
        <w:t>vztahující</w:t>
      </w:r>
      <w:r w:rsidRPr="00A73021">
        <w:rPr>
          <w:rFonts w:ascii="Arial" w:hAnsi="Arial" w:cs="Arial"/>
          <w:iCs/>
        </w:rPr>
        <w:br/>
        <w:t xml:space="preserve">se k porušení závazku </w:t>
      </w:r>
      <w:r w:rsidRPr="00A73021">
        <w:rPr>
          <w:rFonts w:ascii="Arial" w:hAnsi="Arial" w:cs="Arial"/>
          <w:iCs/>
        </w:rPr>
        <w:t>prodávajícího</w:t>
      </w:r>
      <w:r w:rsidRPr="00A73021">
        <w:rPr>
          <w:rFonts w:ascii="Arial" w:hAnsi="Arial" w:cs="Arial"/>
          <w:iCs/>
        </w:rPr>
        <w:t xml:space="preserve"> řádně a včas zaplatit DPH (včetně příslušenství), s níž je spojeno ručení </w:t>
      </w:r>
      <w:r w:rsidRPr="00A73021">
        <w:rPr>
          <w:rFonts w:ascii="Arial" w:hAnsi="Arial" w:cs="Arial"/>
          <w:iCs/>
        </w:rPr>
        <w:t>kupujícího</w:t>
      </w:r>
      <w:r w:rsidRPr="00A73021">
        <w:rPr>
          <w:rFonts w:ascii="Arial" w:hAnsi="Arial" w:cs="Arial"/>
        </w:rPr>
        <w:t>.</w:t>
      </w:r>
    </w:p>
    <w:p w:rsidR="003B5398" w:rsidRPr="00A73021" w:rsidP="008D57BC" w14:paraId="2C2D3F7D" w14:textId="44A1929B">
      <w:pPr>
        <w:pStyle w:val="ListParagraph"/>
        <w:numPr>
          <w:ilvl w:val="0"/>
          <w:numId w:val="6"/>
        </w:numPr>
        <w:spacing w:after="120" w:line="240" w:lineRule="auto"/>
        <w:ind w:left="425" w:hanging="425"/>
        <w:contextualSpacing w:val="0"/>
        <w:jc w:val="both"/>
        <w:rPr>
          <w:rFonts w:ascii="Arial" w:hAnsi="Arial" w:cs="Arial"/>
        </w:rPr>
      </w:pPr>
      <w:r w:rsidRPr="00A73021">
        <w:rPr>
          <w:rFonts w:ascii="Arial" w:hAnsi="Arial" w:cs="Arial"/>
        </w:rPr>
        <w:t xml:space="preserve">Smluvní pokuta nebo úroky z prodlení jsou splatné do 21 dnů ode dne doručení oznámení o uložení smluvní pokuty </w:t>
      </w:r>
      <w:r w:rsidRPr="00A73021" w:rsidR="002D76B1">
        <w:rPr>
          <w:rFonts w:ascii="Arial" w:hAnsi="Arial" w:cs="Arial"/>
        </w:rPr>
        <w:t>kupujícímu  prodávajícím</w:t>
      </w:r>
      <w:r w:rsidRPr="00A73021">
        <w:rPr>
          <w:rFonts w:ascii="Arial" w:hAnsi="Arial" w:cs="Arial"/>
        </w:rPr>
        <w:t xml:space="preserve"> nebo oznámení o započetí s účtováním úroků z prodlení </w:t>
      </w:r>
      <w:r w:rsidRPr="00A73021" w:rsidR="002D76B1">
        <w:rPr>
          <w:rFonts w:ascii="Arial" w:hAnsi="Arial" w:cs="Arial"/>
        </w:rPr>
        <w:t>prodávajícího kupujícímu</w:t>
      </w:r>
      <w:r w:rsidRPr="00A73021">
        <w:rPr>
          <w:rFonts w:ascii="Arial" w:hAnsi="Arial" w:cs="Arial"/>
        </w:rPr>
        <w:t>. Pro případ pochybností o doručení oznámení o uložení smluvní pokuty nebo oznámení o započetí s účtováním úroků z prodlení se sjednává,</w:t>
      </w:r>
      <w:r w:rsidRPr="00A73021">
        <w:rPr>
          <w:rFonts w:ascii="Arial" w:hAnsi="Arial" w:cs="Arial"/>
        </w:rPr>
        <w:br/>
        <w:t>že se oznámení považuje za doručené druhé straně třetím dnem od podání zásilky k poštovní přepravě.</w:t>
      </w:r>
    </w:p>
    <w:p w:rsidR="003B5398" w:rsidRPr="00A73021" w:rsidP="008D57BC" w14:paraId="5EE96537" w14:textId="77777777">
      <w:pPr>
        <w:pStyle w:val="ListParagraph"/>
        <w:numPr>
          <w:ilvl w:val="0"/>
          <w:numId w:val="6"/>
        </w:numPr>
        <w:spacing w:after="120" w:line="240" w:lineRule="auto"/>
        <w:ind w:left="425" w:hanging="425"/>
        <w:contextualSpacing w:val="0"/>
        <w:jc w:val="both"/>
        <w:rPr>
          <w:rFonts w:ascii="Arial" w:hAnsi="Arial" w:cs="Arial"/>
        </w:rPr>
      </w:pPr>
      <w:r w:rsidRPr="00A73021">
        <w:rPr>
          <w:rFonts w:ascii="Arial" w:hAnsi="Arial" w:cs="Arial"/>
        </w:rPr>
        <w:t>Celková výše smluvních pokut není omezena jakýmkoliv limitem a smluvní pokuty mohou být kombinovány (tzn., že uplatnění jedné smluvní pokuty nevylučuje souběžné uplatnění jakékoliv jiné smluvní pokuty).</w:t>
      </w:r>
    </w:p>
    <w:p w:rsidR="003B5398" w:rsidRPr="00A73021" w:rsidP="008D57BC" w14:paraId="3ADCE1C5" w14:textId="77777777">
      <w:pPr>
        <w:pStyle w:val="ListParagraph"/>
        <w:numPr>
          <w:ilvl w:val="0"/>
          <w:numId w:val="6"/>
        </w:numPr>
        <w:spacing w:after="240" w:line="240" w:lineRule="auto"/>
        <w:ind w:left="425" w:hanging="425"/>
        <w:contextualSpacing w:val="0"/>
        <w:jc w:val="both"/>
        <w:rPr>
          <w:rFonts w:ascii="Arial" w:hAnsi="Arial" w:cs="Arial"/>
        </w:rPr>
      </w:pPr>
      <w:r w:rsidRPr="00A73021">
        <w:rPr>
          <w:rFonts w:ascii="Arial" w:hAnsi="Arial" w:cs="Arial"/>
        </w:rPr>
        <w:t>Zaplacením smluvní pokuty není dotčeno splnění povinnosti, která je prostřednictvím smluvní pokuty zajištěna a nárok smluvních stran na náhradu škody.</w:t>
      </w:r>
    </w:p>
    <w:p w:rsidR="003B5398" w:rsidRPr="00A73021" w:rsidP="008D57BC" w14:paraId="46CE26E5" w14:textId="77777777">
      <w:pPr>
        <w:pStyle w:val="Heading4"/>
        <w:tabs>
          <w:tab w:val="clear" w:pos="360"/>
        </w:tabs>
        <w:spacing w:after="120"/>
        <w:contextualSpacing w:val="0"/>
      </w:pPr>
      <w:r w:rsidRPr="00A73021">
        <w:br/>
        <w:t>Ukončení smluvního vztahu</w:t>
      </w:r>
    </w:p>
    <w:p w:rsidR="003B5398" w:rsidRPr="00A73021" w:rsidP="008D57BC" w14:paraId="6DB70158" w14:textId="77777777">
      <w:pPr>
        <w:pStyle w:val="ListParagraph"/>
        <w:numPr>
          <w:ilvl w:val="0"/>
          <w:numId w:val="7"/>
        </w:numPr>
        <w:spacing w:after="120" w:line="240" w:lineRule="auto"/>
        <w:ind w:left="425" w:hanging="425"/>
        <w:contextualSpacing w:val="0"/>
        <w:jc w:val="both"/>
        <w:rPr>
          <w:rFonts w:ascii="Arial" w:hAnsi="Arial" w:cs="Arial"/>
        </w:rPr>
      </w:pPr>
      <w:r w:rsidRPr="00A73021">
        <w:rPr>
          <w:rFonts w:ascii="Arial" w:hAnsi="Arial" w:cs="Arial"/>
        </w:rPr>
        <w:t>Smluvní vztah vzniklý na základě této smlouvy lze ukončit těmito způsoby:</w:t>
      </w:r>
    </w:p>
    <w:p w:rsidR="003B5398" w:rsidRPr="00A73021" w:rsidP="008D57BC" w14:paraId="20BB8B3A" w14:textId="77777777">
      <w:pPr>
        <w:pStyle w:val="ListParagraph"/>
        <w:numPr>
          <w:ilvl w:val="0"/>
          <w:numId w:val="8"/>
        </w:numPr>
        <w:spacing w:after="120" w:line="240" w:lineRule="auto"/>
        <w:ind w:left="850" w:hanging="425"/>
        <w:contextualSpacing w:val="0"/>
        <w:jc w:val="both"/>
        <w:rPr>
          <w:rFonts w:ascii="Arial" w:hAnsi="Arial" w:cs="Arial"/>
        </w:rPr>
      </w:pPr>
      <w:r w:rsidRPr="00A73021">
        <w:rPr>
          <w:rFonts w:ascii="Arial" w:hAnsi="Arial" w:cs="Arial"/>
        </w:rPr>
        <w:t>odstoupením od smlouvy:</w:t>
      </w:r>
    </w:p>
    <w:p w:rsidR="003B5398" w:rsidRPr="00A73021" w:rsidP="008D57BC" w14:paraId="55D8E618" w14:textId="77777777">
      <w:pPr>
        <w:pStyle w:val="ListParagraph"/>
        <w:numPr>
          <w:ilvl w:val="0"/>
          <w:numId w:val="9"/>
        </w:numPr>
        <w:spacing w:after="120" w:line="240" w:lineRule="auto"/>
        <w:ind w:left="1134" w:hanging="141"/>
        <w:contextualSpacing w:val="0"/>
        <w:jc w:val="both"/>
        <w:rPr>
          <w:rFonts w:ascii="Arial" w:hAnsi="Arial" w:cs="Arial"/>
        </w:rPr>
      </w:pPr>
      <w:r w:rsidRPr="00A73021">
        <w:rPr>
          <w:rFonts w:ascii="Arial" w:hAnsi="Arial" w:cs="Arial"/>
        </w:rPr>
        <w:t>za podmínek uvedených v § 2002 a násl. občanského zákoníku v případě porušení smlouvy druhou smluvní stranou podstatným způsobem,</w:t>
      </w:r>
    </w:p>
    <w:p w:rsidR="003B5398" w:rsidRPr="00A73021" w:rsidP="008D57BC" w14:paraId="7CFFFF21" w14:textId="77777777">
      <w:pPr>
        <w:pStyle w:val="ListParagraph"/>
        <w:numPr>
          <w:ilvl w:val="0"/>
          <w:numId w:val="9"/>
        </w:numPr>
        <w:spacing w:after="120" w:line="240" w:lineRule="auto"/>
        <w:ind w:left="1135" w:hanging="141"/>
        <w:contextualSpacing w:val="0"/>
        <w:jc w:val="both"/>
        <w:rPr>
          <w:rFonts w:ascii="Arial" w:hAnsi="Arial" w:cs="Arial"/>
        </w:rPr>
      </w:pPr>
      <w:r w:rsidRPr="00A73021">
        <w:rPr>
          <w:rFonts w:ascii="Arial" w:hAnsi="Arial" w:cs="Arial"/>
        </w:rPr>
        <w:t xml:space="preserve">v případech, které si smluvní strany ujednaly dále v tomto článku smlouvy, </w:t>
      </w:r>
    </w:p>
    <w:p w:rsidR="003B5398" w:rsidRPr="00A73021" w:rsidP="008D57BC" w14:paraId="03EBA215" w14:textId="77777777">
      <w:pPr>
        <w:pStyle w:val="ListParagraph"/>
        <w:numPr>
          <w:ilvl w:val="0"/>
          <w:numId w:val="8"/>
        </w:numPr>
        <w:spacing w:after="120" w:line="240" w:lineRule="auto"/>
        <w:ind w:left="850" w:hanging="425"/>
        <w:contextualSpacing w:val="0"/>
        <w:jc w:val="both"/>
        <w:rPr>
          <w:rFonts w:ascii="Arial" w:hAnsi="Arial" w:cs="Arial"/>
        </w:rPr>
      </w:pPr>
      <w:r w:rsidRPr="00A73021">
        <w:rPr>
          <w:rFonts w:ascii="Arial" w:hAnsi="Arial" w:cs="Arial"/>
        </w:rPr>
        <w:t>dohodou smluvních stran.</w:t>
      </w:r>
    </w:p>
    <w:p w:rsidR="003B5398" w:rsidRPr="00A73021" w:rsidP="008D57BC" w14:paraId="01B5B44F" w14:textId="03D1E3BD">
      <w:pPr>
        <w:pStyle w:val="ListParagraph"/>
        <w:numPr>
          <w:ilvl w:val="0"/>
          <w:numId w:val="7"/>
        </w:numPr>
        <w:spacing w:after="120" w:line="240" w:lineRule="auto"/>
        <w:ind w:left="425" w:hanging="425"/>
        <w:contextualSpacing w:val="0"/>
        <w:jc w:val="both"/>
        <w:rPr>
          <w:rFonts w:ascii="Arial" w:hAnsi="Arial" w:cs="Arial"/>
        </w:rPr>
      </w:pPr>
      <w:r w:rsidRPr="00A73021">
        <w:rPr>
          <w:rFonts w:ascii="Arial" w:hAnsi="Arial" w:cs="Arial"/>
        </w:rPr>
        <w:t>Kupující</w:t>
      </w:r>
      <w:r w:rsidRPr="00A73021">
        <w:rPr>
          <w:rFonts w:ascii="Arial" w:hAnsi="Arial" w:cs="Arial"/>
        </w:rPr>
        <w:t xml:space="preserve"> je oprávněn odstoupit od smlouvy v případě:</w:t>
      </w:r>
    </w:p>
    <w:p w:rsidR="003B5398" w:rsidRPr="00A73021" w:rsidP="008D57BC" w14:paraId="32D2E26A" w14:textId="170629FB">
      <w:pPr>
        <w:pStyle w:val="ListParagraph"/>
        <w:numPr>
          <w:ilvl w:val="0"/>
          <w:numId w:val="10"/>
        </w:numPr>
        <w:spacing w:after="120" w:line="240" w:lineRule="auto"/>
        <w:ind w:left="850" w:hanging="425"/>
        <w:contextualSpacing w:val="0"/>
        <w:jc w:val="both"/>
        <w:rPr>
          <w:rFonts w:ascii="Arial" w:hAnsi="Arial" w:cs="Arial"/>
        </w:rPr>
      </w:pPr>
      <w:r w:rsidRPr="00A73021">
        <w:rPr>
          <w:rFonts w:ascii="Arial" w:hAnsi="Arial" w:cs="Arial"/>
        </w:rPr>
        <w:t xml:space="preserve">prodlení </w:t>
      </w:r>
      <w:r w:rsidRPr="00A73021" w:rsidR="00075FBD">
        <w:rPr>
          <w:rFonts w:ascii="Arial" w:hAnsi="Arial" w:cs="Arial"/>
        </w:rPr>
        <w:t>prodávajícího</w:t>
      </w:r>
      <w:r w:rsidRPr="00A73021">
        <w:rPr>
          <w:rFonts w:ascii="Arial" w:hAnsi="Arial" w:cs="Arial"/>
        </w:rPr>
        <w:t xml:space="preserve"> s předáním </w:t>
      </w:r>
      <w:r w:rsidRPr="00A73021" w:rsidR="00075FBD">
        <w:rPr>
          <w:rFonts w:ascii="Arial" w:hAnsi="Arial" w:cs="Arial"/>
        </w:rPr>
        <w:t>Licencí</w:t>
      </w:r>
      <w:r w:rsidRPr="00A73021">
        <w:rPr>
          <w:rFonts w:ascii="Arial" w:hAnsi="Arial" w:cs="Arial"/>
        </w:rPr>
        <w:t xml:space="preserve"> delšího než 15 dnů,  </w:t>
      </w:r>
    </w:p>
    <w:p w:rsidR="003B5398" w:rsidRPr="00A73021" w:rsidP="008D57BC" w14:paraId="5F44BA53" w14:textId="43C712E8">
      <w:pPr>
        <w:pStyle w:val="ListParagraph"/>
        <w:numPr>
          <w:ilvl w:val="0"/>
          <w:numId w:val="10"/>
        </w:numPr>
        <w:spacing w:after="120" w:line="240" w:lineRule="auto"/>
        <w:ind w:left="850" w:hanging="425"/>
        <w:contextualSpacing w:val="0"/>
        <w:jc w:val="both"/>
        <w:rPr>
          <w:rFonts w:ascii="Arial" w:hAnsi="Arial" w:cs="Arial"/>
        </w:rPr>
      </w:pPr>
      <w:r w:rsidRPr="00A73021">
        <w:rPr>
          <w:rFonts w:ascii="Arial" w:hAnsi="Arial" w:cs="Arial"/>
        </w:rPr>
        <w:t xml:space="preserve">prodlení </w:t>
      </w:r>
      <w:r w:rsidRPr="00A73021" w:rsidR="005464F0">
        <w:rPr>
          <w:rFonts w:ascii="Arial" w:hAnsi="Arial" w:cs="Arial"/>
        </w:rPr>
        <w:t>prodávajícího</w:t>
      </w:r>
      <w:r w:rsidRPr="00A73021">
        <w:rPr>
          <w:rFonts w:ascii="Arial" w:hAnsi="Arial" w:cs="Arial"/>
        </w:rPr>
        <w:t xml:space="preserve"> s odstraněním vad plnění podle čl. II odst. </w:t>
      </w:r>
      <w:r w:rsidRPr="00A73021" w:rsidR="005464F0">
        <w:rPr>
          <w:rFonts w:ascii="Arial" w:hAnsi="Arial" w:cs="Arial"/>
        </w:rPr>
        <w:t>4</w:t>
      </w:r>
      <w:r w:rsidRPr="00A73021">
        <w:rPr>
          <w:rFonts w:ascii="Arial" w:hAnsi="Arial" w:cs="Arial"/>
        </w:rPr>
        <w:t xml:space="preserve"> nebo čl. III odst. </w:t>
      </w:r>
      <w:r w:rsidRPr="00A73021" w:rsidR="005464F0">
        <w:rPr>
          <w:rFonts w:ascii="Arial" w:hAnsi="Arial" w:cs="Arial"/>
        </w:rPr>
        <w:t>4</w:t>
      </w:r>
      <w:r w:rsidRPr="00A73021">
        <w:rPr>
          <w:rFonts w:ascii="Arial" w:hAnsi="Arial" w:cs="Arial"/>
        </w:rPr>
        <w:t xml:space="preserve"> této smlouvy delšího než 10 dnů.</w:t>
      </w:r>
    </w:p>
    <w:p w:rsidR="003B5398" w:rsidRPr="00A73021" w:rsidP="008D57BC" w14:paraId="6AACED5F" w14:textId="2EA915BB">
      <w:pPr>
        <w:pStyle w:val="ListParagraph"/>
        <w:numPr>
          <w:ilvl w:val="0"/>
          <w:numId w:val="7"/>
        </w:numPr>
        <w:spacing w:after="120" w:line="240" w:lineRule="auto"/>
        <w:ind w:left="425" w:hanging="425"/>
        <w:contextualSpacing w:val="0"/>
        <w:jc w:val="both"/>
        <w:rPr>
          <w:rFonts w:ascii="Arial" w:hAnsi="Arial" w:cs="Arial"/>
        </w:rPr>
      </w:pPr>
      <w:r w:rsidRPr="00A73021">
        <w:rPr>
          <w:rFonts w:ascii="Arial" w:hAnsi="Arial" w:cs="Arial"/>
        </w:rPr>
        <w:t>Prodávající</w:t>
      </w:r>
      <w:r w:rsidRPr="00A73021">
        <w:rPr>
          <w:rFonts w:ascii="Arial" w:hAnsi="Arial" w:cs="Arial"/>
        </w:rPr>
        <w:t xml:space="preserve"> je oprávněn odstoupit od smlouvy v případě prodlení </w:t>
      </w:r>
      <w:r w:rsidRPr="00A73021">
        <w:rPr>
          <w:rFonts w:ascii="Arial" w:hAnsi="Arial" w:cs="Arial"/>
        </w:rPr>
        <w:t>kupujícího</w:t>
      </w:r>
      <w:r w:rsidRPr="00A73021">
        <w:rPr>
          <w:rFonts w:ascii="Arial" w:hAnsi="Arial" w:cs="Arial"/>
        </w:rPr>
        <w:t xml:space="preserve"> se zaplacením ceny delšího než 15 dnů.</w:t>
      </w:r>
    </w:p>
    <w:p w:rsidR="003B5398" w:rsidRPr="00A73021" w:rsidP="008D57BC" w14:paraId="071B52F2" w14:textId="77777777">
      <w:pPr>
        <w:pStyle w:val="ListParagraph"/>
        <w:numPr>
          <w:ilvl w:val="0"/>
          <w:numId w:val="7"/>
        </w:numPr>
        <w:spacing w:after="120" w:line="240" w:lineRule="auto"/>
        <w:ind w:left="425" w:hanging="425"/>
        <w:contextualSpacing w:val="0"/>
        <w:jc w:val="both"/>
        <w:rPr>
          <w:rFonts w:ascii="Arial" w:hAnsi="Arial" w:cs="Arial"/>
        </w:rPr>
      </w:pPr>
      <w:r w:rsidRPr="00A73021">
        <w:rPr>
          <w:rFonts w:ascii="Arial" w:hAnsi="Arial" w:cs="Arial"/>
        </w:rPr>
        <w:t>Účinky odstoupení od smlouvy nastávají okamžikem doručení písemného projevu vůle odstoupit od této smlouvy druhé smluvní straně.</w:t>
      </w:r>
    </w:p>
    <w:p w:rsidR="003B5398" w:rsidRPr="00A73021" w:rsidP="008D57BC" w14:paraId="3E49C3F0" w14:textId="77777777">
      <w:pPr>
        <w:pStyle w:val="ListParagraph"/>
        <w:numPr>
          <w:ilvl w:val="0"/>
          <w:numId w:val="7"/>
        </w:numPr>
        <w:spacing w:after="120" w:line="240" w:lineRule="auto"/>
        <w:ind w:left="425" w:hanging="425"/>
        <w:contextualSpacing w:val="0"/>
        <w:jc w:val="both"/>
        <w:rPr>
          <w:rFonts w:ascii="Arial" w:hAnsi="Arial" w:cs="Arial"/>
        </w:rPr>
      </w:pPr>
      <w:r w:rsidRPr="00A73021">
        <w:rPr>
          <w:rFonts w:ascii="Arial" w:hAnsi="Arial" w:cs="Arial"/>
        </w:rPr>
        <w:t>Odstoupením od smlouvy není dotčen případný nárok na zaplacení sjednaných smluvních pokut nebo úroků z prodlení ani případný nárok na náhradu škody.</w:t>
      </w:r>
    </w:p>
    <w:p w:rsidR="003B5398" w:rsidRPr="00A73021" w:rsidP="008D57BC" w14:paraId="2EEEA69B" w14:textId="77777777">
      <w:pPr>
        <w:pStyle w:val="ListParagraph"/>
        <w:numPr>
          <w:ilvl w:val="0"/>
          <w:numId w:val="7"/>
        </w:numPr>
        <w:spacing w:after="240" w:line="240" w:lineRule="auto"/>
        <w:ind w:left="425" w:hanging="425"/>
        <w:contextualSpacing w:val="0"/>
        <w:jc w:val="both"/>
        <w:rPr>
          <w:rFonts w:ascii="Arial" w:hAnsi="Arial" w:cs="Arial"/>
        </w:rPr>
      </w:pPr>
      <w:r w:rsidRPr="00A73021">
        <w:rPr>
          <w:rFonts w:ascii="Arial" w:hAnsi="Arial" w:cs="Arial"/>
        </w:rPr>
        <w:t>Práva a povinnosti smluvních stran, z jejichž povahy je zřejmé, že mají být zachována i po splnění závazků z této smlouvy vyplývajících, zůstávají zachována i po zániku těchto závazků.</w:t>
      </w:r>
    </w:p>
    <w:p w:rsidR="003B5398" w:rsidRPr="00A73021" w:rsidP="008D57BC" w14:paraId="147A48AD" w14:textId="77777777">
      <w:pPr>
        <w:pStyle w:val="Heading4"/>
        <w:tabs>
          <w:tab w:val="clear" w:pos="360"/>
        </w:tabs>
        <w:spacing w:before="240" w:after="120"/>
        <w:contextualSpacing w:val="0"/>
      </w:pPr>
      <w:r w:rsidRPr="00A73021">
        <w:br/>
        <w:t>Vyšší moc</w:t>
      </w:r>
    </w:p>
    <w:p w:rsidR="003B5398" w:rsidRPr="00A73021" w:rsidP="008D57BC" w14:paraId="3242C973" w14:textId="77777777">
      <w:pPr>
        <w:pStyle w:val="ListParagraph"/>
        <w:numPr>
          <w:ilvl w:val="0"/>
          <w:numId w:val="18"/>
        </w:numPr>
        <w:spacing w:after="120" w:line="240" w:lineRule="auto"/>
        <w:ind w:left="425" w:hanging="425"/>
        <w:contextualSpacing w:val="0"/>
        <w:jc w:val="both"/>
        <w:rPr>
          <w:rFonts w:ascii="Arial" w:hAnsi="Arial" w:cs="Arial"/>
        </w:rPr>
      </w:pPr>
      <w:r w:rsidRPr="00A73021">
        <w:rPr>
          <w:rFonts w:ascii="Arial" w:hAnsi="Arial" w:cs="Arial"/>
        </w:rPr>
        <w:t xml:space="preserve">Smluvní strany jsou zproštěny odpovědnosti za částečné nebo úplné neplnění smluvních závazků, jestliže k němu došlo v důsledku vyšší moci. Za vyšší moc se pro účel smlouvy považují mimořádné události nebo okolnosti, které nemohla žádná ze smluvních stran před uzavřením této smlouvy předvídat ani jí předejít přijetím preventivního opatření, která je mimo jakoukoliv kontrolu kterékoliv smluvní strany a která podstatným způsobem ztěžuje nebo znemožňuje plnění povinností dle této smlouvy kteroukoliv ze smluvních stran. </w:t>
      </w:r>
    </w:p>
    <w:p w:rsidR="003B5398" w:rsidRPr="00A73021" w:rsidP="008D57BC" w14:paraId="473707E2" w14:textId="77777777">
      <w:pPr>
        <w:pStyle w:val="ListParagraph"/>
        <w:numPr>
          <w:ilvl w:val="0"/>
          <w:numId w:val="18"/>
        </w:numPr>
        <w:spacing w:after="120" w:line="240" w:lineRule="auto"/>
        <w:ind w:left="425" w:hanging="425"/>
        <w:contextualSpacing w:val="0"/>
        <w:jc w:val="both"/>
        <w:rPr>
          <w:rFonts w:ascii="Arial" w:hAnsi="Arial" w:cs="Arial"/>
        </w:rPr>
      </w:pPr>
      <w:r w:rsidRPr="00A73021">
        <w:rPr>
          <w:rFonts w:ascii="Arial" w:hAnsi="Arial" w:cs="Arial"/>
        </w:rPr>
        <w:t>Za vyšší moc se dále považují zejména válka, nepřátelské vojenské akce, teroristické útoky, povstání, občanské nepokoje, vzpoury, vyhlášení nouzového stavu, omezení pohybu osob, přítomnost ionizujícího nebo radioaktivního záření, požár, výbuch, záplava a jiné živelné nebo přírodní katastrofy.</w:t>
      </w:r>
    </w:p>
    <w:p w:rsidR="003B5398" w:rsidRPr="00A73021" w:rsidP="008D57BC" w14:paraId="25365167" w14:textId="7535CF95">
      <w:pPr>
        <w:pStyle w:val="ListParagraph"/>
        <w:numPr>
          <w:ilvl w:val="0"/>
          <w:numId w:val="18"/>
        </w:numPr>
        <w:spacing w:after="120" w:line="240" w:lineRule="auto"/>
        <w:ind w:left="425" w:hanging="425"/>
        <w:contextualSpacing w:val="0"/>
        <w:jc w:val="both"/>
        <w:rPr>
          <w:rFonts w:ascii="Arial" w:hAnsi="Arial" w:cs="Arial"/>
        </w:rPr>
      </w:pPr>
      <w:r w:rsidRPr="00A73021">
        <w:rPr>
          <w:rFonts w:ascii="Arial" w:hAnsi="Arial" w:cs="Arial"/>
        </w:rPr>
        <w:t xml:space="preserve">Pro účely této smlouvy se za vyšší moc dále považuje i situace, které na základě rozhodnutí </w:t>
      </w:r>
      <w:r w:rsidRPr="00A73021" w:rsidR="005464F0">
        <w:rPr>
          <w:rFonts w:ascii="Arial" w:hAnsi="Arial" w:cs="Arial"/>
        </w:rPr>
        <w:t>kupujícího</w:t>
      </w:r>
      <w:r w:rsidRPr="00A73021">
        <w:rPr>
          <w:rFonts w:ascii="Arial" w:hAnsi="Arial" w:cs="Arial"/>
        </w:rPr>
        <w:t xml:space="preserve"> znemožní </w:t>
      </w:r>
      <w:r w:rsidRPr="00A73021" w:rsidR="005464F0">
        <w:rPr>
          <w:rFonts w:ascii="Arial" w:hAnsi="Arial" w:cs="Arial"/>
        </w:rPr>
        <w:t>prodávajícímu</w:t>
      </w:r>
      <w:r w:rsidRPr="00A73021">
        <w:rPr>
          <w:rFonts w:ascii="Arial" w:hAnsi="Arial" w:cs="Arial"/>
        </w:rPr>
        <w:t xml:space="preserve"> přístup do prostor </w:t>
      </w:r>
      <w:r w:rsidRPr="00A73021" w:rsidR="005464F0">
        <w:rPr>
          <w:rFonts w:ascii="Arial" w:hAnsi="Arial" w:cs="Arial"/>
        </w:rPr>
        <w:t>kupujícího</w:t>
      </w:r>
      <w:r w:rsidRPr="00A73021">
        <w:rPr>
          <w:rFonts w:ascii="Arial" w:hAnsi="Arial" w:cs="Arial"/>
        </w:rPr>
        <w:t xml:space="preserve">.   </w:t>
      </w:r>
    </w:p>
    <w:p w:rsidR="003B5398" w:rsidRPr="00A73021" w:rsidP="008D57BC" w14:paraId="2FDDB044" w14:textId="32AB9399">
      <w:pPr>
        <w:pStyle w:val="ListParagraph"/>
        <w:numPr>
          <w:ilvl w:val="0"/>
          <w:numId w:val="18"/>
        </w:numPr>
        <w:spacing w:after="120" w:line="240" w:lineRule="auto"/>
        <w:ind w:left="425" w:hanging="425"/>
        <w:contextualSpacing w:val="0"/>
        <w:jc w:val="both"/>
        <w:rPr>
          <w:rFonts w:ascii="Arial" w:hAnsi="Arial" w:cs="Arial"/>
        </w:rPr>
      </w:pPr>
      <w:r w:rsidRPr="00A73021">
        <w:rPr>
          <w:rFonts w:ascii="Arial" w:hAnsi="Arial" w:cs="Arial"/>
        </w:rPr>
        <w:t xml:space="preserve">Výslovně se stanovuje, že vyšší mocí není stávka zaměstnanců </w:t>
      </w:r>
      <w:r w:rsidRPr="00A73021" w:rsidR="005464F0">
        <w:rPr>
          <w:rFonts w:ascii="Arial" w:hAnsi="Arial" w:cs="Arial"/>
        </w:rPr>
        <w:t>prodávajícího</w:t>
      </w:r>
      <w:r w:rsidRPr="00A73021">
        <w:rPr>
          <w:rFonts w:ascii="Arial" w:hAnsi="Arial" w:cs="Arial"/>
        </w:rPr>
        <w:t xml:space="preserve"> nebo jeho poddodavatelů, ani hospodářské poměry smluvních stran. </w:t>
      </w:r>
    </w:p>
    <w:p w:rsidR="003B5398" w:rsidRPr="00A73021" w:rsidP="008D57BC" w14:paraId="66BFDDFE" w14:textId="77777777">
      <w:pPr>
        <w:pStyle w:val="ListParagraph"/>
        <w:numPr>
          <w:ilvl w:val="0"/>
          <w:numId w:val="18"/>
        </w:numPr>
        <w:spacing w:after="120" w:line="240" w:lineRule="auto"/>
        <w:ind w:left="425" w:hanging="425"/>
        <w:contextualSpacing w:val="0"/>
        <w:jc w:val="both"/>
        <w:rPr>
          <w:rFonts w:ascii="Arial" w:hAnsi="Arial" w:cs="Arial"/>
        </w:rPr>
      </w:pPr>
      <w:r w:rsidRPr="00A73021">
        <w:rPr>
          <w:rFonts w:ascii="Arial" w:hAnsi="Arial" w:cs="Arial"/>
        </w:rPr>
        <w:t>V případě, že nastane vyšší moc, prodlužuje se lhůta ke splnění smluvních povinností o dobu, během níž vyšší moc trvá a neuplatní se sankce dle čl. VII odst. 1 a 2 této smlouvy.</w:t>
      </w:r>
    </w:p>
    <w:p w:rsidR="003B5398" w:rsidRPr="00A73021" w:rsidP="008D57BC" w14:paraId="69B44970" w14:textId="77777777">
      <w:pPr>
        <w:pStyle w:val="ListParagraph"/>
        <w:numPr>
          <w:ilvl w:val="0"/>
          <w:numId w:val="18"/>
        </w:numPr>
        <w:spacing w:after="240" w:line="240" w:lineRule="auto"/>
        <w:ind w:left="425" w:hanging="425"/>
        <w:contextualSpacing w:val="0"/>
        <w:jc w:val="both"/>
        <w:rPr>
          <w:rFonts w:ascii="Arial" w:hAnsi="Arial" w:cs="Arial"/>
        </w:rPr>
      </w:pPr>
      <w:r w:rsidRPr="00A73021">
        <w:rPr>
          <w:rFonts w:ascii="Arial" w:hAnsi="Arial" w:cs="Arial"/>
        </w:rPr>
        <w:t>V případě, že některá smluvní strana nebude schopna plnit své závazky ze smlouvy v důsledku vyšší moci, bude povinna neprodleně a písemně o této skutečnosti vyrozumět druhou smluvní stranu. Obdobně poté, co účinky vyšší moci pominou, bude smluvní strana, jež byla vyšší mocí dotčena, povinna neprodleně a písemně vyrozumět druhou smluvní stranu o této skutečnosti.</w:t>
      </w:r>
    </w:p>
    <w:p w:rsidR="003B5398" w:rsidRPr="00A73021" w:rsidP="008D57BC" w14:paraId="44724AAB" w14:textId="77777777">
      <w:pPr>
        <w:pStyle w:val="Heading4"/>
        <w:tabs>
          <w:tab w:val="clear" w:pos="360"/>
        </w:tabs>
        <w:spacing w:after="120"/>
        <w:contextualSpacing w:val="0"/>
      </w:pPr>
      <w:r w:rsidRPr="00A73021">
        <w:br/>
        <w:t>Závěrečná ustanovení</w:t>
      </w:r>
    </w:p>
    <w:p w:rsidR="003B5398" w:rsidRPr="00A73021" w:rsidP="008D57BC" w14:paraId="6FA75B0F" w14:textId="77777777">
      <w:pPr>
        <w:pStyle w:val="ListParagraph"/>
        <w:numPr>
          <w:ilvl w:val="0"/>
          <w:numId w:val="11"/>
        </w:numPr>
        <w:spacing w:after="120" w:line="240" w:lineRule="auto"/>
        <w:ind w:left="425" w:hanging="425"/>
        <w:contextualSpacing w:val="0"/>
        <w:jc w:val="both"/>
        <w:rPr>
          <w:rFonts w:ascii="Arial" w:hAnsi="Arial" w:cs="Arial"/>
        </w:rPr>
      </w:pPr>
      <w:r w:rsidRPr="00A73021">
        <w:rPr>
          <w:rFonts w:ascii="Arial" w:hAnsi="Arial" w:cs="Arial"/>
        </w:rPr>
        <w:t>Vztahy mezi smluvními stranami se řídí českým právním řádem. Práva a povinnosti smluvních stran vyplývající z této smlouvy a jí výslovně neupravené se řídí obecně závaznými právními předpisy, zejména občanským zákoníkem.</w:t>
      </w:r>
    </w:p>
    <w:p w:rsidR="003B5398" w:rsidRPr="00A73021" w:rsidP="008D57BC" w14:paraId="025D3F98" w14:textId="77777777">
      <w:pPr>
        <w:numPr>
          <w:ilvl w:val="0"/>
          <w:numId w:val="11"/>
        </w:numPr>
        <w:spacing w:after="120" w:line="240" w:lineRule="auto"/>
        <w:ind w:left="425" w:hanging="425"/>
        <w:jc w:val="both"/>
        <w:rPr>
          <w:rFonts w:ascii="Arial" w:hAnsi="Arial" w:cs="Arial"/>
        </w:rPr>
      </w:pPr>
      <w:r w:rsidRPr="00A73021">
        <w:rPr>
          <w:rFonts w:ascii="Arial" w:hAnsi="Arial" w:cs="Arial"/>
        </w:rPr>
        <w:t xml:space="preserve">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 platnost a vymahatelnost ostatních závazků a ustanovení dle smlouvy a smluvní strany </w:t>
      </w:r>
      <w:r w:rsidRPr="00A73021">
        <w:rPr>
          <w:rFonts w:ascii="Arial" w:hAnsi="Arial" w:cs="Arial"/>
        </w:rPr>
        <w:br/>
        <w:t>se zavazují takovýto neplatný nebo nevymahatelný závazek či ustanovení nahradit novým, platným a vymahatelným závazkem, nebo ustanovením, jehož předmět bude nejlépe odpovídat předmětu a ekonomickému účelu původního závazku či ustanovení.</w:t>
      </w:r>
    </w:p>
    <w:p w:rsidR="003B5398" w:rsidRPr="00A73021" w:rsidP="008D57BC" w14:paraId="4E5D687C" w14:textId="77777777">
      <w:pPr>
        <w:pStyle w:val="ListParagraph"/>
        <w:numPr>
          <w:ilvl w:val="0"/>
          <w:numId w:val="11"/>
        </w:numPr>
        <w:spacing w:after="120" w:line="240" w:lineRule="auto"/>
        <w:ind w:left="425" w:hanging="425"/>
        <w:contextualSpacing w:val="0"/>
        <w:jc w:val="both"/>
        <w:rPr>
          <w:rFonts w:ascii="Arial" w:hAnsi="Arial" w:cs="Arial"/>
        </w:rPr>
      </w:pPr>
      <w:r w:rsidRPr="00A73021">
        <w:rPr>
          <w:rFonts w:ascii="Arial" w:hAnsi="Arial" w:cs="Arial"/>
        </w:rPr>
        <w:t>Pokud by se v důsledku změny právní úpravy některé ustanovení smlouvy dostalo do rozporu</w:t>
      </w:r>
      <w:r w:rsidRPr="00A73021">
        <w:rPr>
          <w:rFonts w:ascii="Arial" w:hAnsi="Arial" w:cs="Arial"/>
        </w:rPr>
        <w:br/>
        <w:t>s českým právním řádem (dále jen „kolizní ustanovení“) a předmětný rozpor by působil neplatnosti smlouvy jako takové, bude smlouva posuzována, jako by kolizní ustanovení nikdy neobsahovala a vztah smluvních stran se bude v této záležitosti řídit obecně závaznými právními předpisy, pokud se smluvní strany nedohodnou na znění nového ustanovení, jež by nahradilo kolizní ustanovení tak, aby vystihovalo co nejpřesněji podstatu původního ujednání a aby co nejlépe odpovídalo duchu smlouvy.</w:t>
      </w:r>
    </w:p>
    <w:p w:rsidR="003B5398" w:rsidRPr="00A73021" w:rsidP="008D57BC" w14:paraId="707E34B6" w14:textId="77777777">
      <w:pPr>
        <w:numPr>
          <w:ilvl w:val="0"/>
          <w:numId w:val="11"/>
        </w:numPr>
        <w:spacing w:after="120" w:line="240" w:lineRule="auto"/>
        <w:ind w:left="425" w:hanging="425"/>
        <w:jc w:val="both"/>
        <w:rPr>
          <w:rFonts w:ascii="Arial" w:hAnsi="Arial" w:cs="Arial"/>
        </w:rPr>
      </w:pPr>
      <w:r w:rsidRPr="00A73021">
        <w:rPr>
          <w:rFonts w:ascii="Arial" w:hAnsi="Arial" w:cs="Arial"/>
        </w:rPr>
        <w:t>V případě, že je potřeba během plnění přijetí licenčních podmínek, bez ohledu na to,</w:t>
      </w:r>
      <w:r w:rsidRPr="00A73021">
        <w:rPr>
          <w:rFonts w:ascii="Arial" w:hAnsi="Arial" w:cs="Arial"/>
        </w:rPr>
        <w:br/>
        <w:t>zda takové přijetí licenčních podmínek provede poskytovatel nebo objednatel, má vždy</w:t>
      </w:r>
      <w:r w:rsidRPr="00A73021">
        <w:rPr>
          <w:rFonts w:ascii="Arial" w:hAnsi="Arial" w:cs="Arial"/>
        </w:rPr>
        <w:br/>
        <w:t>v případě jakéhokoliv rozporu přednost znění smlouvy před zněním takto přijatých licenčních podmínek.</w:t>
      </w:r>
    </w:p>
    <w:p w:rsidR="003B5398" w:rsidRPr="00A73021" w:rsidP="008D57BC" w14:paraId="34B92EE4" w14:textId="4A85CFD4">
      <w:pPr>
        <w:numPr>
          <w:ilvl w:val="0"/>
          <w:numId w:val="11"/>
        </w:numPr>
        <w:spacing w:after="120" w:line="240" w:lineRule="auto"/>
        <w:ind w:left="425" w:hanging="425"/>
        <w:jc w:val="both"/>
        <w:rPr>
          <w:rFonts w:ascii="Arial" w:hAnsi="Arial" w:cs="Arial"/>
        </w:rPr>
      </w:pPr>
      <w:r w:rsidRPr="00A73021">
        <w:rPr>
          <w:rFonts w:ascii="Arial" w:hAnsi="Arial" w:cs="Arial"/>
        </w:rPr>
        <w:t>Prodávající</w:t>
      </w:r>
      <w:r w:rsidRPr="00A73021">
        <w:rPr>
          <w:rFonts w:ascii="Arial" w:hAnsi="Arial" w:cs="Arial"/>
        </w:rPr>
        <w:t xml:space="preserve"> tímto dává </w:t>
      </w:r>
      <w:r w:rsidRPr="00A73021">
        <w:rPr>
          <w:rFonts w:ascii="Arial" w:hAnsi="Arial" w:cs="Arial"/>
        </w:rPr>
        <w:t>kupujícímu</w:t>
      </w:r>
      <w:r w:rsidRPr="00A73021">
        <w:rPr>
          <w:rFonts w:ascii="Arial" w:hAnsi="Arial" w:cs="Arial"/>
        </w:rPr>
        <w:t xml:space="preserve"> výslovný souhlas se zpracováním a uchováváním,</w:t>
      </w:r>
      <w:r w:rsidRPr="00A73021">
        <w:rPr>
          <w:rFonts w:ascii="Arial" w:hAnsi="Arial" w:cs="Arial"/>
        </w:rPr>
        <w:br/>
        <w:t>popř. uveřejněním (pokud takové uveřejní zvláštní právní předpisy vyžadují) osobních údajů</w:t>
      </w:r>
      <w:r w:rsidRPr="00A73021">
        <w:rPr>
          <w:rFonts w:ascii="Arial" w:hAnsi="Arial" w:cs="Arial"/>
        </w:rPr>
        <w:br/>
        <w:t xml:space="preserve">dle obecného nařízení, a to v rozsahu, v jakém </w:t>
      </w:r>
      <w:r w:rsidRPr="00A73021">
        <w:rPr>
          <w:rFonts w:ascii="Arial" w:hAnsi="Arial" w:cs="Arial"/>
        </w:rPr>
        <w:t>prodávající</w:t>
      </w:r>
      <w:r w:rsidRPr="00A73021">
        <w:rPr>
          <w:rFonts w:ascii="Arial" w:hAnsi="Arial" w:cs="Arial"/>
        </w:rPr>
        <w:t xml:space="preserve"> poskytl tyto údaje </w:t>
      </w:r>
      <w:r w:rsidRPr="00A73021">
        <w:rPr>
          <w:rFonts w:ascii="Arial" w:hAnsi="Arial" w:cs="Arial"/>
        </w:rPr>
        <w:t>kupujícímu</w:t>
      </w:r>
      <w:r w:rsidRPr="00A73021">
        <w:rPr>
          <w:rFonts w:ascii="Arial" w:hAnsi="Arial" w:cs="Arial"/>
        </w:rPr>
        <w:t xml:space="preserve"> v rámci výběrového řízení (zejména jména a kontaktní údaje pověřených a kontaktních osob zastupujících </w:t>
      </w:r>
      <w:r w:rsidRPr="00A73021">
        <w:rPr>
          <w:rFonts w:ascii="Arial" w:hAnsi="Arial" w:cs="Arial"/>
        </w:rPr>
        <w:t>prodávajícího</w:t>
      </w:r>
      <w:r w:rsidRPr="00A73021">
        <w:rPr>
          <w:rFonts w:ascii="Arial" w:hAnsi="Arial" w:cs="Arial"/>
        </w:rPr>
        <w:t xml:space="preserve">, jména skutečných vlastníků právnických osob, údajů, jejichž předložení si </w:t>
      </w:r>
      <w:r w:rsidRPr="00A73021">
        <w:rPr>
          <w:rFonts w:ascii="Arial" w:hAnsi="Arial" w:cs="Arial"/>
        </w:rPr>
        <w:t>kupující</w:t>
      </w:r>
      <w:r w:rsidRPr="00A73021">
        <w:rPr>
          <w:rFonts w:ascii="Arial" w:hAnsi="Arial" w:cs="Arial"/>
        </w:rPr>
        <w:t xml:space="preserve"> vyhradil jako podmínku uzavření smlouvy atd.) a v rozsahu, v jakém jsou nezbytně nutné pro plnění zákonných povinností ze strany </w:t>
      </w:r>
      <w:r w:rsidRPr="00A73021">
        <w:rPr>
          <w:rFonts w:ascii="Arial" w:hAnsi="Arial" w:cs="Arial"/>
        </w:rPr>
        <w:t>kupujícího</w:t>
      </w:r>
      <w:r w:rsidRPr="00A73021">
        <w:rPr>
          <w:rFonts w:ascii="Arial" w:hAnsi="Arial" w:cs="Arial"/>
        </w:rPr>
        <w:t xml:space="preserve"> vztahujících</w:t>
      </w:r>
      <w:r w:rsidRPr="00A73021">
        <w:rPr>
          <w:rFonts w:ascii="Arial" w:hAnsi="Arial" w:cs="Arial"/>
        </w:rPr>
        <w:br/>
        <w:t xml:space="preserve">se k výběrovému řízení, užívání licencí a plnění smluvních povinností ze strany </w:t>
      </w:r>
      <w:r w:rsidRPr="00A73021">
        <w:rPr>
          <w:rFonts w:ascii="Arial" w:hAnsi="Arial" w:cs="Arial"/>
        </w:rPr>
        <w:t>prodávajícího</w:t>
      </w:r>
      <w:r w:rsidRPr="00A73021">
        <w:rPr>
          <w:rFonts w:ascii="Arial" w:hAnsi="Arial" w:cs="Arial"/>
        </w:rPr>
        <w:t>.</w:t>
      </w:r>
    </w:p>
    <w:p w:rsidR="003B5398" w:rsidRPr="00A73021" w:rsidP="008D57BC" w14:paraId="3F48B593" w14:textId="3B229D3A">
      <w:pPr>
        <w:pStyle w:val="ListParagraph"/>
        <w:numPr>
          <w:ilvl w:val="0"/>
          <w:numId w:val="11"/>
        </w:numPr>
        <w:spacing w:after="120" w:line="240" w:lineRule="auto"/>
        <w:ind w:left="425" w:hanging="425"/>
        <w:contextualSpacing w:val="0"/>
        <w:jc w:val="both"/>
        <w:rPr>
          <w:rFonts w:ascii="Arial" w:hAnsi="Arial" w:cs="Arial"/>
        </w:rPr>
      </w:pPr>
      <w:r w:rsidRPr="00A73021">
        <w:rPr>
          <w:rFonts w:ascii="Arial" w:hAnsi="Arial" w:cs="Arial"/>
        </w:rPr>
        <w:t xml:space="preserve">Tato smlouva je v případě jejího listinného vyhotovení </w:t>
      </w:r>
      <w:r w:rsidRPr="00A73021" w:rsidR="005464F0">
        <w:rPr>
          <w:rFonts w:ascii="Arial" w:hAnsi="Arial" w:cs="Arial"/>
        </w:rPr>
        <w:t>vyhotovena ve 3</w:t>
      </w:r>
      <w:r w:rsidRPr="00A73021">
        <w:rPr>
          <w:rFonts w:ascii="Arial" w:hAnsi="Arial" w:cs="Arial"/>
        </w:rPr>
        <w:t xml:space="preserve"> vyhotoveních </w:t>
      </w:r>
      <w:r w:rsidRPr="00A73021" w:rsidR="005464F0">
        <w:rPr>
          <w:rFonts w:ascii="Arial" w:hAnsi="Arial" w:cs="Arial"/>
        </w:rPr>
        <w:t>s platností originálu, z nichž 2</w:t>
      </w:r>
      <w:r w:rsidRPr="00A73021">
        <w:rPr>
          <w:rFonts w:ascii="Arial" w:hAnsi="Arial" w:cs="Arial"/>
        </w:rPr>
        <w:t xml:space="preserve"> vyhotovení obdrží </w:t>
      </w:r>
      <w:r w:rsidRPr="00A73021" w:rsidR="005464F0">
        <w:rPr>
          <w:rFonts w:ascii="Arial" w:hAnsi="Arial" w:cs="Arial"/>
        </w:rPr>
        <w:t>kupující</w:t>
      </w:r>
      <w:r w:rsidRPr="00A73021">
        <w:rPr>
          <w:rFonts w:ascii="Arial" w:hAnsi="Arial" w:cs="Arial"/>
        </w:rPr>
        <w:t xml:space="preserve"> a 1 vyhotovení obdrží </w:t>
      </w:r>
      <w:r w:rsidRPr="00A73021" w:rsidR="005464F0">
        <w:rPr>
          <w:rFonts w:ascii="Arial" w:hAnsi="Arial" w:cs="Arial"/>
        </w:rPr>
        <w:t>prodávající</w:t>
      </w:r>
      <w:r w:rsidRPr="00A73021">
        <w:rPr>
          <w:rFonts w:ascii="Arial" w:hAnsi="Arial" w:cs="Arial"/>
        </w:rPr>
        <w:t>.</w:t>
      </w:r>
    </w:p>
    <w:p w:rsidR="003B5398" w:rsidRPr="00A73021" w:rsidP="008D57BC" w14:paraId="636A8C96" w14:textId="77777777">
      <w:pPr>
        <w:pStyle w:val="ListParagraph"/>
        <w:numPr>
          <w:ilvl w:val="0"/>
          <w:numId w:val="11"/>
        </w:numPr>
        <w:spacing w:after="120" w:line="240" w:lineRule="auto"/>
        <w:ind w:left="425" w:hanging="425"/>
        <w:contextualSpacing w:val="0"/>
        <w:jc w:val="both"/>
        <w:rPr>
          <w:rFonts w:ascii="Arial" w:hAnsi="Arial" w:cs="Arial"/>
        </w:rPr>
      </w:pPr>
      <w:r w:rsidRPr="00A73021">
        <w:rPr>
          <w:rFonts w:ascii="Arial" w:hAnsi="Arial" w:cs="Arial"/>
        </w:rPr>
        <w:t>Uzavřenou smlouvu lze měnit nebo zrušit pouze po dohodě smluvních stran, která musí mít formu písemných, číslovaných a datovaných dodatků, které musí být podepsány oběma smluvními stranami.</w:t>
      </w:r>
    </w:p>
    <w:p w:rsidR="003B5398" w:rsidRPr="00A73021" w:rsidP="008D57BC" w14:paraId="09A03B93" w14:textId="77777777">
      <w:pPr>
        <w:pStyle w:val="ListParagraph"/>
        <w:numPr>
          <w:ilvl w:val="0"/>
          <w:numId w:val="11"/>
        </w:numPr>
        <w:spacing w:after="120" w:line="240" w:lineRule="auto"/>
        <w:ind w:left="425" w:hanging="425"/>
        <w:contextualSpacing w:val="0"/>
        <w:jc w:val="both"/>
        <w:rPr>
          <w:rFonts w:ascii="Arial" w:hAnsi="Arial" w:cs="Arial"/>
        </w:rPr>
      </w:pPr>
      <w:r w:rsidRPr="00A73021">
        <w:rPr>
          <w:rFonts w:ascii="Arial" w:hAnsi="Arial" w:cs="Arial"/>
        </w:rPr>
        <w:t>Obě smluvní strany podpisem této smlouvy vylučují, aby nad rámec jejích výslovných ustanovení a ustanovení jejích příloh byla jakákoliv jejich práva či povinnosti dovozovány z dosavadní</w:t>
      </w:r>
      <w:r w:rsidRPr="00A73021">
        <w:rPr>
          <w:rFonts w:ascii="Arial" w:hAnsi="Arial" w:cs="Arial"/>
        </w:rPr>
        <w:br/>
        <w:t>či budoucí praxe zavedené mezi smluvními stranami, resp. ze zvyklostí zachovávaných obecně či v odvětví týkajícím se předmětu této smlouvy.</w:t>
      </w:r>
    </w:p>
    <w:p w:rsidR="003B5398" w:rsidRPr="00A73021" w:rsidP="008D57BC" w14:paraId="631A2B26" w14:textId="33F21C26">
      <w:pPr>
        <w:pStyle w:val="ListParagraph"/>
        <w:numPr>
          <w:ilvl w:val="0"/>
          <w:numId w:val="11"/>
        </w:numPr>
        <w:spacing w:after="120" w:line="240" w:lineRule="auto"/>
        <w:ind w:left="425" w:hanging="425"/>
        <w:contextualSpacing w:val="0"/>
        <w:jc w:val="both"/>
        <w:rPr>
          <w:rFonts w:ascii="Arial" w:hAnsi="Arial" w:cs="Arial"/>
        </w:rPr>
      </w:pPr>
      <w:r w:rsidRPr="00A73021">
        <w:rPr>
          <w:rFonts w:ascii="Arial" w:hAnsi="Arial" w:cs="Arial"/>
        </w:rPr>
        <w:t>Prodávající</w:t>
      </w:r>
      <w:r w:rsidRPr="00A73021">
        <w:rPr>
          <w:rFonts w:ascii="Arial" w:hAnsi="Arial" w:cs="Arial"/>
        </w:rPr>
        <w:t xml:space="preserve"> převzal na sebe nebezpečí změny okolností po uzavření této smlouvy, a proto mu nepřísluší domáhat se práv uvedených v § 1765 odst. 1 občanského zákoníku.</w:t>
      </w:r>
    </w:p>
    <w:p w:rsidR="003B5398" w:rsidRPr="00A73021" w:rsidP="008D57BC" w14:paraId="7DF64C35" w14:textId="6480E342">
      <w:pPr>
        <w:pStyle w:val="ListParagraph"/>
        <w:numPr>
          <w:ilvl w:val="0"/>
          <w:numId w:val="11"/>
        </w:numPr>
        <w:spacing w:after="120" w:line="240" w:lineRule="auto"/>
        <w:ind w:left="425" w:hanging="425"/>
        <w:contextualSpacing w:val="0"/>
        <w:jc w:val="both"/>
        <w:rPr>
          <w:rFonts w:ascii="Arial" w:hAnsi="Arial" w:cs="Arial"/>
        </w:rPr>
      </w:pPr>
      <w:r w:rsidRPr="00A73021">
        <w:rPr>
          <w:rFonts w:ascii="Arial" w:hAnsi="Arial" w:cs="Arial"/>
        </w:rPr>
        <w:t>P</w:t>
      </w:r>
      <w:r w:rsidRPr="00A73021" w:rsidR="005464F0">
        <w:rPr>
          <w:rFonts w:ascii="Arial" w:hAnsi="Arial" w:cs="Arial"/>
        </w:rPr>
        <w:t>rodávající</w:t>
      </w:r>
      <w:r w:rsidRPr="00A73021">
        <w:rPr>
          <w:rFonts w:ascii="Arial" w:hAnsi="Arial" w:cs="Arial"/>
        </w:rPr>
        <w:t xml:space="preserve"> je podle ustanovení § 2 písm. e) zákona č. 320/2001 Sb., o finanční kontrole</w:t>
      </w:r>
      <w:r w:rsidRPr="00A73021">
        <w:rPr>
          <w:rFonts w:ascii="Arial" w:hAnsi="Arial" w:cs="Arial"/>
        </w:rPr>
        <w:br/>
        <w:t>ve veřejné správě a o změně některých zákonů, ve znění pozdějších předpisů, osobou povinnou spolupůsobit při výkonu finanční kontroly prováděné v souvislosti s úhradou poskytnutého plnění z veřejných výdajů.</w:t>
      </w:r>
    </w:p>
    <w:p w:rsidR="003B5398" w:rsidRPr="00A73021" w:rsidP="008D57BC" w14:paraId="6CD693AC" w14:textId="70B431F9">
      <w:pPr>
        <w:pStyle w:val="ListParagraph"/>
        <w:numPr>
          <w:ilvl w:val="0"/>
          <w:numId w:val="11"/>
        </w:numPr>
        <w:spacing w:after="120" w:line="240" w:lineRule="auto"/>
        <w:ind w:left="425" w:hanging="425"/>
        <w:contextualSpacing w:val="0"/>
        <w:jc w:val="both"/>
        <w:rPr>
          <w:rFonts w:ascii="Arial" w:hAnsi="Arial" w:cs="Arial"/>
        </w:rPr>
      </w:pPr>
      <w:r w:rsidRPr="00A73021">
        <w:rPr>
          <w:rFonts w:ascii="Arial" w:hAnsi="Arial" w:cs="Arial"/>
        </w:rPr>
        <w:t>Kupující</w:t>
      </w:r>
      <w:r w:rsidRPr="00A73021">
        <w:rPr>
          <w:rFonts w:ascii="Arial" w:hAnsi="Arial" w:cs="Arial"/>
        </w:rPr>
        <w:t xml:space="preserve"> je povinným subjektem ve smyslu zákona o registru smluv. </w:t>
      </w:r>
      <w:r w:rsidRPr="00A73021">
        <w:rPr>
          <w:rFonts w:ascii="Arial" w:hAnsi="Arial" w:cs="Arial"/>
        </w:rPr>
        <w:t>Prodávající</w:t>
      </w:r>
      <w:r w:rsidRPr="00A73021">
        <w:rPr>
          <w:rFonts w:ascii="Arial" w:hAnsi="Arial" w:cs="Arial"/>
        </w:rPr>
        <w:t xml:space="preserve"> bere na vědomí, že tato smlouva bude v plném znění, včetně všech jejích případných dodatků, uveřejněna na profilu zadavatele a v Registru smluv. Je-li podle obecného nařízení k uveřejnění těchto údajů potřebný souhlas dotčených osob, poskytovatel výslovně prohlašuje, že takový souhlas všech dotčených osob zajistil. </w:t>
      </w:r>
      <w:r w:rsidRPr="00A73021">
        <w:rPr>
          <w:rFonts w:ascii="Arial" w:hAnsi="Arial" w:cs="Arial"/>
        </w:rPr>
        <w:t>Kupující</w:t>
      </w:r>
      <w:r w:rsidRPr="00A73021">
        <w:rPr>
          <w:rFonts w:ascii="Arial" w:hAnsi="Arial" w:cs="Arial"/>
        </w:rPr>
        <w:t xml:space="preserve"> je dále v souladu se ZZVZ povinen na profilu zadavatele uveřejnit skutečně uhrazenou cenu.</w:t>
      </w:r>
    </w:p>
    <w:p w:rsidR="003B5398" w:rsidRPr="00A73021" w:rsidP="008D57BC" w14:paraId="7EEC2897" w14:textId="77777777">
      <w:pPr>
        <w:pStyle w:val="ListParagraph"/>
        <w:numPr>
          <w:ilvl w:val="0"/>
          <w:numId w:val="11"/>
        </w:numPr>
        <w:spacing w:after="120" w:line="240" w:lineRule="auto"/>
        <w:ind w:left="425" w:hanging="425"/>
        <w:contextualSpacing w:val="0"/>
        <w:jc w:val="both"/>
        <w:rPr>
          <w:rFonts w:ascii="Arial" w:hAnsi="Arial" w:cs="Arial"/>
        </w:rPr>
      </w:pPr>
      <w:r w:rsidRPr="00A73021">
        <w:rPr>
          <w:rFonts w:ascii="Arial" w:hAnsi="Arial" w:cs="Arial"/>
        </w:rPr>
        <w:t>Tato smlouva nabývá platnosti dnem podpisu poslední ze smluvních stran a účinnosti dnem uveřejnění v Registru smluv.</w:t>
      </w:r>
    </w:p>
    <w:p w:rsidR="003B5398" w:rsidRPr="00A73021" w:rsidP="008D57BC" w14:paraId="44DE137A" w14:textId="3059162B">
      <w:pPr>
        <w:pStyle w:val="ListParagraph"/>
        <w:numPr>
          <w:ilvl w:val="0"/>
          <w:numId w:val="11"/>
        </w:numPr>
        <w:spacing w:after="120" w:line="240" w:lineRule="auto"/>
        <w:ind w:left="425" w:hanging="425"/>
        <w:contextualSpacing w:val="0"/>
        <w:jc w:val="both"/>
        <w:rPr>
          <w:rFonts w:ascii="Arial" w:hAnsi="Arial" w:cs="Arial"/>
        </w:rPr>
      </w:pPr>
      <w:r w:rsidRPr="00A73021">
        <w:rPr>
          <w:rFonts w:ascii="Arial" w:hAnsi="Arial" w:cs="Arial"/>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rsidR="00A02BE4" w:rsidRPr="00A73021" w:rsidP="00A02BE4" w14:paraId="1C21E308" w14:textId="77777777">
      <w:pPr>
        <w:pStyle w:val="ListParagraph"/>
        <w:numPr>
          <w:ilvl w:val="0"/>
          <w:numId w:val="11"/>
        </w:numPr>
        <w:spacing w:after="120" w:line="240" w:lineRule="auto"/>
        <w:ind w:left="425" w:hanging="425"/>
        <w:contextualSpacing w:val="0"/>
        <w:jc w:val="both"/>
        <w:rPr>
          <w:rFonts w:ascii="Arial" w:hAnsi="Arial" w:cs="Arial"/>
        </w:rPr>
      </w:pPr>
      <w:r w:rsidRPr="00A73021">
        <w:rPr>
          <w:rFonts w:ascii="Arial" w:hAnsi="Arial" w:cs="Arial"/>
        </w:rPr>
        <w:t>Nedílnou součástí této smlouvy je příloha:</w:t>
      </w:r>
    </w:p>
    <w:p w:rsidR="00A02BE4" w:rsidRPr="00A73021" w:rsidP="00A02BE4" w14:paraId="5B0F5EE1" w14:textId="2E815523">
      <w:pPr>
        <w:pStyle w:val="ListParagraph"/>
        <w:spacing w:after="120" w:line="240" w:lineRule="auto"/>
        <w:ind w:left="425"/>
        <w:contextualSpacing w:val="0"/>
        <w:jc w:val="both"/>
        <w:rPr>
          <w:rFonts w:ascii="Arial" w:hAnsi="Arial" w:cs="Arial"/>
        </w:rPr>
      </w:pPr>
      <w:r w:rsidRPr="00A73021">
        <w:rPr>
          <w:rFonts w:ascii="Arial" w:hAnsi="Arial" w:cs="Arial"/>
        </w:rPr>
        <w:t>Příloha č. 1 – Kalkulace nabídkové ceny</w:t>
      </w:r>
    </w:p>
    <w:p w:rsidR="00A02BE4" w:rsidRPr="00A73021" w:rsidP="00A02BE4" w14:paraId="64B44F74" w14:textId="77777777">
      <w:pPr>
        <w:pStyle w:val="ListParagraph"/>
        <w:spacing w:after="120" w:line="240" w:lineRule="auto"/>
        <w:ind w:left="425"/>
        <w:contextualSpacing w:val="0"/>
        <w:jc w:val="both"/>
        <w:rPr>
          <w:rFonts w:ascii="Arial" w:hAnsi="Arial" w:cs="Arial"/>
        </w:rPr>
      </w:pPr>
    </w:p>
    <w:p w:rsidR="003B5398" w:rsidRPr="00A73021" w:rsidP="008D57BC" w14:paraId="0260F064" w14:textId="29912265">
      <w:pPr>
        <w:spacing w:before="360" w:after="120" w:line="240" w:lineRule="auto"/>
        <w:rPr>
          <w:rFonts w:ascii="Arial" w:hAnsi="Arial" w:cs="Arial"/>
        </w:rPr>
      </w:pPr>
      <w:r w:rsidRPr="00A73021">
        <w:rPr>
          <w:rFonts w:ascii="Arial" w:hAnsi="Arial" w:cs="Arial"/>
        </w:rPr>
        <w:t>V</w:t>
      </w:r>
      <w:r w:rsidRPr="00A73021" w:rsidR="00982496">
        <w:rPr>
          <w:rFonts w:ascii="Arial" w:hAnsi="Arial" w:cs="Arial"/>
        </w:rPr>
        <w:t xml:space="preserve"> Praze </w:t>
      </w:r>
      <w:r w:rsidRPr="00A73021">
        <w:rPr>
          <w:rFonts w:ascii="Arial" w:hAnsi="Arial" w:cs="Arial"/>
        </w:rPr>
        <w:t>dn</w:t>
      </w:r>
      <w:r w:rsidRPr="00A73021" w:rsidR="006C4A97">
        <w:rPr>
          <w:rFonts w:ascii="Arial" w:hAnsi="Arial" w:cs="Arial"/>
        </w:rPr>
        <w:t>e 01. 11. 2024</w:t>
      </w:r>
      <w:r w:rsidRPr="00A73021">
        <w:rPr>
          <w:rFonts w:ascii="Arial" w:hAnsi="Arial" w:cs="Arial"/>
        </w:rPr>
        <w:tab/>
      </w:r>
      <w:r w:rsidRPr="00A73021">
        <w:rPr>
          <w:rFonts w:ascii="Arial" w:hAnsi="Arial" w:cs="Arial"/>
        </w:rPr>
        <w:tab/>
      </w:r>
      <w:r w:rsidRPr="00A73021">
        <w:rPr>
          <w:rFonts w:ascii="Arial" w:hAnsi="Arial" w:cs="Arial"/>
        </w:rPr>
        <w:tab/>
      </w:r>
      <w:r w:rsidRPr="00A73021" w:rsidR="00934920">
        <w:rPr>
          <w:rFonts w:ascii="Arial" w:hAnsi="Arial" w:cs="Arial"/>
        </w:rPr>
        <w:tab/>
      </w:r>
      <w:r w:rsidRPr="00A73021">
        <w:rPr>
          <w:rFonts w:ascii="Arial" w:hAnsi="Arial" w:cs="Arial"/>
        </w:rPr>
        <w:t xml:space="preserve">V Praze dne </w:t>
      </w:r>
      <w:r w:rsidRPr="00A73021" w:rsidR="006C4A97">
        <w:rPr>
          <w:rFonts w:ascii="Arial" w:hAnsi="Arial" w:cs="Arial"/>
        </w:rPr>
        <w:t>01. 11. 2024</w:t>
      </w:r>
    </w:p>
    <w:p w:rsidR="00B55CA4" w:rsidRPr="00A73021" w:rsidP="008D57BC" w14:paraId="5BF2E2E0" w14:textId="69CFC2BE">
      <w:pPr>
        <w:spacing w:before="360" w:after="120" w:line="240" w:lineRule="auto"/>
        <w:rPr>
          <w:rFonts w:ascii="Arial" w:hAnsi="Arial" w:cs="Arial"/>
        </w:rPr>
      </w:pPr>
      <w:r w:rsidRPr="00A73021">
        <w:rPr>
          <w:rFonts w:ascii="Arial" w:hAnsi="Arial" w:cs="Arial"/>
        </w:rPr>
        <w:t>za prodávajícího</w:t>
      </w:r>
      <w:r w:rsidRPr="00A73021">
        <w:rPr>
          <w:rFonts w:ascii="Arial" w:hAnsi="Arial" w:cs="Arial"/>
        </w:rPr>
        <w:t xml:space="preserve">                                           </w:t>
      </w:r>
      <w:r w:rsidRPr="00A73021">
        <w:rPr>
          <w:rFonts w:ascii="Arial" w:hAnsi="Arial" w:cs="Arial"/>
        </w:rPr>
        <w:tab/>
        <w:t xml:space="preserve">           </w:t>
      </w:r>
      <w:r w:rsidRPr="00A73021">
        <w:rPr>
          <w:rFonts w:ascii="Arial" w:hAnsi="Arial" w:cs="Arial"/>
        </w:rPr>
        <w:t xml:space="preserve"> </w:t>
      </w:r>
      <w:r w:rsidRPr="00A73021">
        <w:rPr>
          <w:rFonts w:ascii="Arial" w:hAnsi="Arial" w:cs="Arial"/>
        </w:rPr>
        <w:t>za kupujícího</w:t>
      </w:r>
    </w:p>
    <w:p w:rsidR="00B55CA4" w:rsidRPr="00A73021" w:rsidP="008D57BC" w14:paraId="0FF68E36" w14:textId="77777777">
      <w:pPr>
        <w:tabs>
          <w:tab w:val="left" w:pos="0"/>
          <w:tab w:val="left" w:leader="dot" w:pos="3544"/>
          <w:tab w:val="left" w:pos="4253"/>
          <w:tab w:val="left" w:leader="dot" w:pos="7938"/>
        </w:tabs>
        <w:spacing w:before="360" w:after="120" w:line="240" w:lineRule="auto"/>
        <w:rPr>
          <w:rFonts w:ascii="Arial" w:hAnsi="Arial" w:cs="Arial"/>
        </w:rPr>
      </w:pPr>
    </w:p>
    <w:p w:rsidR="00934920" w:rsidRPr="00A73021" w:rsidP="00934920" w14:paraId="5BB504F7" w14:textId="77777777">
      <w:pPr>
        <w:tabs>
          <w:tab w:val="left" w:pos="0"/>
          <w:tab w:val="left" w:leader="dot" w:pos="3544"/>
          <w:tab w:val="left" w:pos="4253"/>
          <w:tab w:val="left" w:leader="dot" w:pos="7938"/>
        </w:tabs>
        <w:spacing w:before="360" w:after="120" w:line="240" w:lineRule="auto"/>
        <w:rPr>
          <w:rFonts w:ascii="Arial" w:hAnsi="Arial" w:cs="Arial"/>
        </w:rPr>
      </w:pPr>
      <w:r w:rsidRPr="00A73021">
        <w:rPr>
          <w:rFonts w:ascii="Arial" w:hAnsi="Arial" w:cs="Arial"/>
        </w:rPr>
        <w:tab/>
      </w:r>
      <w:r w:rsidRPr="00A73021">
        <w:rPr>
          <w:rFonts w:ascii="Arial" w:hAnsi="Arial" w:cs="Arial"/>
        </w:rPr>
        <w:tab/>
        <w:t xml:space="preserve">          </w:t>
      </w:r>
      <w:r w:rsidRPr="00A73021">
        <w:rPr>
          <w:rFonts w:ascii="Arial" w:hAnsi="Arial" w:cs="Arial"/>
        </w:rPr>
        <w:tab/>
      </w:r>
      <w:r w:rsidRPr="00A73021">
        <w:rPr>
          <w:rFonts w:ascii="Arial" w:hAnsi="Arial" w:cs="Arial"/>
        </w:rPr>
        <w:tab/>
      </w:r>
    </w:p>
    <w:p w:rsidR="00934920" w:rsidRPr="00A73021" w:rsidP="00934920" w14:paraId="4A8C4F79" w14:textId="41788358">
      <w:pPr>
        <w:tabs>
          <w:tab w:val="left" w:pos="0"/>
          <w:tab w:val="left" w:leader="dot" w:pos="3544"/>
          <w:tab w:val="left" w:pos="4253"/>
          <w:tab w:val="left" w:leader="dot" w:pos="7938"/>
        </w:tabs>
        <w:spacing w:after="0" w:line="240" w:lineRule="auto"/>
        <w:ind w:hanging="567"/>
        <w:rPr>
          <w:rFonts w:ascii="Arial" w:hAnsi="Arial" w:cs="Arial"/>
        </w:rPr>
      </w:pPr>
      <w:r w:rsidRPr="00A73021">
        <w:rPr>
          <w:rFonts w:ascii="Arial" w:hAnsi="Arial" w:cs="Arial"/>
        </w:rPr>
        <w:t xml:space="preserve">         Ing. Vlastimil Srna   </w:t>
      </w:r>
      <w:r w:rsidRPr="00A73021" w:rsidR="006C4A97">
        <w:rPr>
          <w:rFonts w:ascii="Arial" w:hAnsi="Arial" w:cs="Arial"/>
        </w:rPr>
        <w:t>v. r.</w:t>
      </w:r>
      <w:r w:rsidRPr="00A73021">
        <w:rPr>
          <w:rFonts w:ascii="Arial" w:hAnsi="Arial" w:cs="Arial"/>
        </w:rPr>
        <w:t xml:space="preserve">                                            Ing. Jitka Křupková</w:t>
      </w:r>
      <w:r w:rsidRPr="00A73021" w:rsidR="006C4A97">
        <w:rPr>
          <w:rFonts w:ascii="Arial" w:hAnsi="Arial" w:cs="Arial"/>
        </w:rPr>
        <w:t xml:space="preserve"> v. r.</w:t>
      </w:r>
    </w:p>
    <w:p w:rsidR="00934920" w:rsidRPr="00A73021" w:rsidP="00934920" w14:paraId="03D1A356" w14:textId="77777777">
      <w:pPr>
        <w:spacing w:after="0" w:line="240" w:lineRule="auto"/>
        <w:rPr>
          <w:rFonts w:ascii="Arial" w:hAnsi="Arial" w:cs="Arial"/>
        </w:rPr>
      </w:pPr>
      <w:r w:rsidRPr="00A73021">
        <w:rPr>
          <w:rFonts w:ascii="Arial" w:hAnsi="Arial" w:cs="Arial"/>
        </w:rPr>
        <w:t xml:space="preserve">jednatel společnosti                 </w:t>
      </w:r>
      <w:r w:rsidRPr="00A73021">
        <w:rPr>
          <w:rFonts w:ascii="Arial" w:hAnsi="Arial" w:cs="Arial"/>
        </w:rPr>
        <w:tab/>
        <w:t xml:space="preserve">                       ředitelka Odboru informatiky</w:t>
      </w:r>
    </w:p>
    <w:p w:rsidR="00934920" w:rsidRPr="00A73021" w:rsidP="00934920" w14:paraId="1C73CD92" w14:textId="77777777">
      <w:pPr>
        <w:spacing w:after="0" w:line="240" w:lineRule="auto"/>
        <w:rPr>
          <w:rFonts w:ascii="Arial" w:hAnsi="Arial" w:cs="Arial"/>
        </w:rPr>
      </w:pPr>
      <w:r w:rsidRPr="00A73021">
        <w:rPr>
          <w:rFonts w:ascii="Arial" w:hAnsi="Arial" w:cs="Arial"/>
        </w:rPr>
        <w:t>Data Force, s.r.o.</w:t>
      </w:r>
    </w:p>
    <w:p w:rsidR="00934920" w:rsidRPr="00A73021" w:rsidP="00934920" w14:paraId="21A21DC7" w14:textId="77777777">
      <w:pPr>
        <w:spacing w:after="0" w:line="240" w:lineRule="auto"/>
        <w:rPr>
          <w:rFonts w:ascii="Arial" w:hAnsi="Arial" w:cs="Arial"/>
        </w:rPr>
      </w:pPr>
    </w:p>
    <w:p w:rsidR="00D258E0" w:rsidRPr="00A73021" w:rsidP="008D57BC" w14:paraId="52795FA1" w14:textId="77777777">
      <w:pPr>
        <w:spacing w:after="0" w:line="240" w:lineRule="auto"/>
        <w:rPr>
          <w:rFonts w:ascii="Arial" w:hAnsi="Arial" w:cs="Arial"/>
        </w:rPr>
      </w:pPr>
    </w:p>
    <w:p w:rsidR="00D258E0" w:rsidRPr="00A73021" w:rsidP="008D57BC" w14:paraId="15568C17" w14:textId="77777777">
      <w:pPr>
        <w:spacing w:after="0" w:line="240" w:lineRule="auto"/>
        <w:rPr>
          <w:rFonts w:ascii="Arial" w:hAnsi="Arial" w:cs="Arial"/>
        </w:rPr>
      </w:pPr>
    </w:p>
    <w:p w:rsidR="00D258E0" w:rsidRPr="00A73021" w:rsidP="008D57BC" w14:paraId="344917B6" w14:textId="77777777">
      <w:pPr>
        <w:spacing w:after="0" w:line="240" w:lineRule="auto"/>
        <w:rPr>
          <w:rFonts w:ascii="Arial" w:hAnsi="Arial" w:cs="Arial"/>
        </w:rPr>
      </w:pPr>
    </w:p>
    <w:p w:rsidR="00D258E0" w:rsidRPr="00A73021" w:rsidP="008D57BC" w14:paraId="731F7449" w14:textId="77777777">
      <w:pPr>
        <w:spacing w:after="0" w:line="240" w:lineRule="auto"/>
        <w:rPr>
          <w:rFonts w:ascii="Arial" w:hAnsi="Arial" w:cs="Arial"/>
        </w:rPr>
      </w:pPr>
    </w:p>
    <w:p w:rsidR="00D258E0" w:rsidRPr="00A73021" w:rsidP="008D57BC" w14:paraId="18BD0630" w14:textId="77777777">
      <w:pPr>
        <w:spacing w:after="0" w:line="240" w:lineRule="auto"/>
        <w:rPr>
          <w:rFonts w:ascii="Arial" w:hAnsi="Arial" w:cs="Arial"/>
        </w:rPr>
      </w:pPr>
    </w:p>
    <w:p w:rsidR="00B50109" w:rsidP="008D57BC" w14:paraId="26A3280B" w14:textId="77777777">
      <w:pPr>
        <w:spacing w:after="0" w:line="240" w:lineRule="auto"/>
        <w:rPr>
          <w:rFonts w:ascii="Arial" w:hAnsi="Arial" w:cs="Arial"/>
        </w:rPr>
        <w:sectPr w:rsidSect="002717F0">
          <w:headerReference w:type="default" r:id="rId4"/>
          <w:footerReference w:type="default" r:id="rId5"/>
          <w:headerReference w:type="first" r:id="rId6"/>
          <w:pgSz w:w="11906" w:h="16838"/>
          <w:pgMar w:top="1134" w:right="1021" w:bottom="1276" w:left="1077" w:header="709" w:footer="425" w:gutter="0"/>
          <w:cols w:space="708"/>
          <w:titlePg/>
          <w:docGrid w:linePitch="360"/>
        </w:sectPr>
      </w:pPr>
    </w:p>
    <w:p w:rsidR="00A02BE4" w:rsidRPr="00E35CEC" w:rsidP="00A02BE4" w14:paraId="37D05EDC" w14:textId="77777777">
      <w:pPr>
        <w:pStyle w:val="ListParagraph"/>
        <w:spacing w:after="120" w:line="240" w:lineRule="auto"/>
        <w:ind w:left="425"/>
        <w:contextualSpacing w:val="0"/>
        <w:jc w:val="both"/>
        <w:rPr>
          <w:rFonts w:ascii="Arial" w:hAnsi="Arial" w:cs="Arial"/>
          <w:color w:val="000000"/>
        </w:rPr>
      </w:pPr>
      <w:r>
        <w:rPr>
          <w:rFonts w:ascii="Arial" w:hAnsi="Arial" w:cs="Arial"/>
          <w:color w:val="000000"/>
        </w:rPr>
        <w:t>Příloha č. 1 – Kalkulace nabídkové ceny</w:t>
      </w:r>
    </w:p>
    <w:p w:rsidR="00D258E0" w:rsidP="008D57BC" w14:paraId="5C440835" w14:textId="77777777">
      <w:pPr>
        <w:spacing w:after="0" w:line="240" w:lineRule="auto"/>
        <w:rPr>
          <w:rFonts w:ascii="Arial" w:hAnsi="Arial" w:cs="Arial"/>
        </w:rPr>
      </w:pPr>
    </w:p>
    <w:p w:rsidR="00D258E0" w:rsidP="008D57BC" w14:paraId="578023CB" w14:textId="3AD5AF29">
      <w:pPr>
        <w:spacing w:after="0" w:line="240" w:lineRule="auto"/>
        <w:rPr>
          <w:rFonts w:ascii="Arial" w:hAnsi="Arial" w:cs="Arial"/>
        </w:rPr>
      </w:pPr>
      <w:r>
        <w:rPr>
          <w:noProof/>
          <w:lang w:eastAsia="cs-CZ"/>
        </w:rPr>
        <w:drawing>
          <wp:inline distT="0" distB="0" distL="0" distR="0">
            <wp:extent cx="6228080" cy="3348990"/>
            <wp:effectExtent l="0" t="0" r="1270" b="381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642209" name=""/>
                    <pic:cNvPicPr/>
                  </pic:nvPicPr>
                  <pic:blipFill>
                    <a:blip xmlns:r="http://schemas.openxmlformats.org/officeDocument/2006/relationships" r:embed="rId7"/>
                    <a:stretch>
                      <a:fillRect/>
                    </a:stretch>
                  </pic:blipFill>
                  <pic:spPr>
                    <a:xfrm>
                      <a:off x="0" y="0"/>
                      <a:ext cx="6228080" cy="3348990"/>
                    </a:xfrm>
                    <a:prstGeom prst="rect">
                      <a:avLst/>
                    </a:prstGeom>
                  </pic:spPr>
                </pic:pic>
              </a:graphicData>
            </a:graphic>
          </wp:inline>
        </w:drawing>
      </w:r>
    </w:p>
    <w:p w:rsidR="00D258E0" w:rsidP="008D57BC" w14:paraId="69EA0340" w14:textId="77777777">
      <w:pPr>
        <w:spacing w:after="0" w:line="240" w:lineRule="auto"/>
        <w:rPr>
          <w:rFonts w:ascii="Arial" w:hAnsi="Arial" w:cs="Arial"/>
        </w:rPr>
      </w:pPr>
    </w:p>
    <w:p w:rsidR="00D258E0" w:rsidP="008D57BC" w14:paraId="766B6CEA" w14:textId="77777777">
      <w:pPr>
        <w:spacing w:after="0" w:line="240" w:lineRule="auto"/>
        <w:rPr>
          <w:rFonts w:ascii="Arial" w:hAnsi="Arial" w:cs="Arial"/>
        </w:rPr>
      </w:pPr>
    </w:p>
    <w:p w:rsidR="00D258E0" w:rsidP="008D57BC" w14:paraId="123E3C94" w14:textId="77777777">
      <w:pPr>
        <w:spacing w:after="0" w:line="240" w:lineRule="auto"/>
        <w:rPr>
          <w:rFonts w:ascii="Arial" w:hAnsi="Arial" w:cs="Arial"/>
        </w:rPr>
      </w:pPr>
    </w:p>
    <w:p w:rsidR="00D258E0" w:rsidRPr="00FA0F17" w:rsidP="008D57BC" w14:paraId="3E449043" w14:textId="77777777">
      <w:pPr>
        <w:spacing w:after="0" w:line="240" w:lineRule="auto"/>
        <w:rPr>
          <w:rFonts w:ascii="Arial" w:hAnsi="Arial" w:cs="Arial"/>
        </w:rPr>
      </w:pPr>
    </w:p>
    <w:sectPr w:rsidSect="002717F0">
      <w:headerReference w:type="default" r:id="rId8"/>
      <w:pgSz w:w="11906" w:h="16838"/>
      <w:pgMar w:top="1134" w:right="1021" w:bottom="1276" w:left="1077" w:header="709" w:footer="42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279500"/>
      <w:docPartObj>
        <w:docPartGallery w:val="Page Numbers (Bottom of Page)"/>
        <w:docPartUnique/>
      </w:docPartObj>
    </w:sdtPr>
    <w:sdtContent>
      <w:sdt>
        <w:sdtPr>
          <w:id w:val="-1769616900"/>
          <w:docPartObj>
            <w:docPartGallery w:val="Page Numbers (Top of Page)"/>
            <w:docPartUnique/>
          </w:docPartObj>
        </w:sdtPr>
        <w:sdtContent>
          <w:p w:rsidR="00361F11" w:rsidP="009254D1" w14:paraId="2DCB057C" w14:textId="650B7FBA">
            <w:pPr>
              <w:pStyle w:val="Footer"/>
              <w:pBdr>
                <w:top w:val="single" w:sz="4" w:space="1" w:color="auto"/>
              </w:pBdr>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11</w:t>
            </w:r>
            <w:r>
              <w:rPr>
                <w:b/>
                <w:bCs/>
                <w:sz w:val="24"/>
                <w:szCs w:val="24"/>
              </w:rPr>
              <w:fldChar w:fldCharType="end"/>
            </w:r>
            <w:r>
              <w:t xml:space="preserve"> (celkem </w:t>
            </w:r>
            <w:r>
              <w:rPr>
                <w:b/>
                <w:bCs/>
                <w:sz w:val="24"/>
                <w:szCs w:val="24"/>
              </w:rPr>
              <w:fldChar w:fldCharType="begin"/>
            </w:r>
            <w:r>
              <w:rPr>
                <w:b/>
                <w:bCs/>
              </w:rPr>
              <w:instrText>NUMPAGES</w:instrText>
            </w:r>
            <w:r>
              <w:rPr>
                <w:b/>
                <w:bCs/>
                <w:sz w:val="24"/>
                <w:szCs w:val="24"/>
              </w:rPr>
              <w:fldChar w:fldCharType="separate"/>
            </w:r>
            <w:r>
              <w:rPr>
                <w:b/>
                <w:bCs/>
              </w:rPr>
              <w:t>11</w:t>
            </w:r>
            <w:r>
              <w:rPr>
                <w:b/>
                <w:bCs/>
                <w:sz w:val="24"/>
                <w:szCs w:val="24"/>
              </w:rPr>
              <w:fldChar w:fldCharType="end"/>
            </w:r>
            <w:r>
              <w:rPr>
                <w:b/>
                <w:bCs/>
                <w:sz w:val="24"/>
                <w:szCs w:val="24"/>
              </w:rPr>
              <w:t>)</w:t>
            </w:r>
          </w:p>
        </w:sdtContent>
      </w:sdt>
    </w:sdtContent>
  </w:sdt>
  <w:p w:rsidR="00361F11" w14:paraId="609E327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1F11" w:rsidRPr="001857DD" w:rsidP="00A124A3" w14:paraId="0104771A" w14:textId="77777777">
    <w:pPr>
      <w:tabs>
        <w:tab w:val="left" w:pos="1206"/>
      </w:tabs>
      <w:rPr>
        <w:rFonts w:ascii="Cambria" w:hAnsi="Cambria" w:cs="Arial"/>
        <w:color w:val="1F497D"/>
        <w:sz w:val="28"/>
        <w:szCs w:val="26"/>
      </w:rPr>
    </w:pPr>
  </w:p>
  <w:p w:rsidR="00361F11" w14:paraId="2359D0A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32"/>
      <w:gridCol w:w="3566"/>
    </w:tblGrid>
    <w:tr w14:paraId="40A434F9" w14:textId="77777777" w:rsidTr="00A124A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32" w:type="dxa"/>
        </w:tcPr>
        <w:p w:rsidR="00361F11" w:rsidRPr="00A124A3" w:rsidP="00A124A3" w14:paraId="056042AE" w14:textId="77777777">
          <w:pPr>
            <w:tabs>
              <w:tab w:val="left" w:pos="1206"/>
            </w:tabs>
            <w:rPr>
              <w:rFonts w:ascii="Cambria" w:hAnsi="Cambria" w:cs="Arial"/>
              <w:color w:val="1F497D"/>
              <w:sz w:val="28"/>
              <w:szCs w:val="26"/>
            </w:rPr>
          </w:pPr>
          <w:r w:rsidRPr="00F76890">
            <w:rPr>
              <w:rFonts w:ascii="Cambria" w:hAnsi="Cambria" w:cs="Arial"/>
              <w:b/>
              <w:color w:val="1F497D"/>
              <w:sz w:val="44"/>
              <w:szCs w:val="40"/>
            </w:rPr>
            <w:t>Úřad vlády České republiky</w:t>
          </w:r>
          <w:r>
            <w:rPr>
              <w:rFonts w:ascii="Cambria" w:hAnsi="Cambria" w:cs="Arial"/>
              <w:b/>
              <w:color w:val="1F497D"/>
              <w:sz w:val="44"/>
              <w:szCs w:val="40"/>
            </w:rPr>
            <w:t xml:space="preserve">           </w:t>
          </w:r>
          <w:r w:rsidRPr="00F76890">
            <w:rPr>
              <w:rFonts w:ascii="Cambria" w:hAnsi="Cambria" w:cs="Arial"/>
              <w:b/>
              <w:color w:val="1F497D"/>
              <w:sz w:val="44"/>
              <w:szCs w:val="40"/>
            </w:rPr>
            <w:br/>
          </w:r>
          <w:r>
            <w:rPr>
              <w:rFonts w:ascii="Cambria" w:hAnsi="Cambria" w:cs="Arial"/>
              <w:color w:val="1F497D"/>
              <w:sz w:val="28"/>
              <w:szCs w:val="26"/>
            </w:rPr>
            <w:t>Odbor informatiky</w:t>
          </w:r>
        </w:p>
      </w:tc>
      <w:tc>
        <w:tcPr>
          <w:tcW w:w="3566" w:type="dxa"/>
        </w:tcPr>
        <w:p w:rsidR="00361F11" w:rsidP="00A124A3" w14:paraId="58EABEBD" w14:textId="77777777">
          <w:pPr>
            <w:tabs>
              <w:tab w:val="left" w:pos="1206"/>
            </w:tabs>
            <w:rPr>
              <w:rFonts w:ascii="Cambria" w:hAnsi="Cambria" w:cs="Arial"/>
              <w:b/>
              <w:color w:val="1F497D"/>
              <w:sz w:val="44"/>
              <w:szCs w:val="40"/>
            </w:rPr>
          </w:pPr>
          <w:r w:rsidRPr="00A124A3">
            <w:rPr>
              <w:rFonts w:ascii="Arial" w:eastAsia="Calibri" w:hAnsi="Arial" w:cs="Arial"/>
              <w:b/>
              <w:noProof/>
              <w:color w:val="1F497D"/>
              <w:sz w:val="44"/>
              <w:szCs w:val="28"/>
              <w:lang w:eastAsia="cs-CZ"/>
            </w:rPr>
            <w:drawing>
              <wp:inline distT="0" distB="0" distL="0" distR="0">
                <wp:extent cx="1798320" cy="524510"/>
                <wp:effectExtent l="0" t="0" r="0" b="8890"/>
                <wp:docPr id="1" name="Obrázek 1"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791434" name="Picture 1" descr="uvcr-logo-sablony-zahlavi"/>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8320" cy="524510"/>
                        </a:xfrm>
                        <a:prstGeom prst="rect">
                          <a:avLst/>
                        </a:prstGeom>
                        <a:noFill/>
                        <a:ln>
                          <a:noFill/>
                        </a:ln>
                      </pic:spPr>
                    </pic:pic>
                  </a:graphicData>
                </a:graphic>
              </wp:inline>
            </w:drawing>
          </w:r>
        </w:p>
      </w:tc>
    </w:tr>
  </w:tbl>
  <w:p w:rsidR="00361F11" w14:paraId="769105E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1F11" w:rsidRPr="002717F0" w:rsidP="002717F0" w14:paraId="6D2C8EF0" w14:textId="3D100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1A053F"/>
    <w:multiLevelType w:val="hybridMultilevel"/>
    <w:tmpl w:val="5E66D8BC"/>
    <w:lvl w:ilvl="0">
      <w:start w:val="1"/>
      <w:numFmt w:val="lowerLetter"/>
      <w:lvlText w:val="%1)"/>
      <w:lvlJc w:val="left"/>
      <w:pPr>
        <w:ind w:left="1145" w:hanging="360"/>
      </w:pPr>
      <w:rPr>
        <w:rFonts w:hint="default"/>
      </w:rPr>
    </w:lvl>
    <w:lvl w:ilvl="1" w:tentative="1">
      <w:start w:val="1"/>
      <w:numFmt w:val="bullet"/>
      <w:lvlText w:val="o"/>
      <w:lvlJc w:val="left"/>
      <w:pPr>
        <w:ind w:left="1865" w:hanging="360"/>
      </w:pPr>
      <w:rPr>
        <w:rFonts w:ascii="Courier New" w:hAnsi="Courier New" w:cs="Courier New" w:hint="default"/>
      </w:rPr>
    </w:lvl>
    <w:lvl w:ilvl="2" w:tentative="1">
      <w:start w:val="1"/>
      <w:numFmt w:val="bullet"/>
      <w:lvlText w:val=""/>
      <w:lvlJc w:val="left"/>
      <w:pPr>
        <w:ind w:left="2585" w:hanging="360"/>
      </w:pPr>
      <w:rPr>
        <w:rFonts w:ascii="Wingdings" w:hAnsi="Wingdings" w:hint="default"/>
      </w:rPr>
    </w:lvl>
    <w:lvl w:ilvl="3" w:tentative="1">
      <w:start w:val="1"/>
      <w:numFmt w:val="bullet"/>
      <w:lvlText w:val=""/>
      <w:lvlJc w:val="left"/>
      <w:pPr>
        <w:ind w:left="3305" w:hanging="360"/>
      </w:pPr>
      <w:rPr>
        <w:rFonts w:ascii="Symbol" w:hAnsi="Symbol" w:hint="default"/>
      </w:rPr>
    </w:lvl>
    <w:lvl w:ilvl="4" w:tentative="1">
      <w:start w:val="1"/>
      <w:numFmt w:val="bullet"/>
      <w:lvlText w:val="o"/>
      <w:lvlJc w:val="left"/>
      <w:pPr>
        <w:ind w:left="4025" w:hanging="360"/>
      </w:pPr>
      <w:rPr>
        <w:rFonts w:ascii="Courier New" w:hAnsi="Courier New" w:cs="Courier New" w:hint="default"/>
      </w:rPr>
    </w:lvl>
    <w:lvl w:ilvl="5" w:tentative="1">
      <w:start w:val="1"/>
      <w:numFmt w:val="bullet"/>
      <w:lvlText w:val=""/>
      <w:lvlJc w:val="left"/>
      <w:pPr>
        <w:ind w:left="4745" w:hanging="360"/>
      </w:pPr>
      <w:rPr>
        <w:rFonts w:ascii="Wingdings" w:hAnsi="Wingdings" w:hint="default"/>
      </w:rPr>
    </w:lvl>
    <w:lvl w:ilvl="6" w:tentative="1">
      <w:start w:val="1"/>
      <w:numFmt w:val="bullet"/>
      <w:lvlText w:val=""/>
      <w:lvlJc w:val="left"/>
      <w:pPr>
        <w:ind w:left="5465" w:hanging="360"/>
      </w:pPr>
      <w:rPr>
        <w:rFonts w:ascii="Symbol" w:hAnsi="Symbol" w:hint="default"/>
      </w:rPr>
    </w:lvl>
    <w:lvl w:ilvl="7" w:tentative="1">
      <w:start w:val="1"/>
      <w:numFmt w:val="bullet"/>
      <w:lvlText w:val="o"/>
      <w:lvlJc w:val="left"/>
      <w:pPr>
        <w:ind w:left="6185" w:hanging="360"/>
      </w:pPr>
      <w:rPr>
        <w:rFonts w:ascii="Courier New" w:hAnsi="Courier New" w:cs="Courier New" w:hint="default"/>
      </w:rPr>
    </w:lvl>
    <w:lvl w:ilvl="8" w:tentative="1">
      <w:start w:val="1"/>
      <w:numFmt w:val="bullet"/>
      <w:lvlText w:val=""/>
      <w:lvlJc w:val="left"/>
      <w:pPr>
        <w:ind w:left="6905" w:hanging="360"/>
      </w:pPr>
      <w:rPr>
        <w:rFonts w:ascii="Wingdings" w:hAnsi="Wingdings" w:hint="default"/>
      </w:rPr>
    </w:lvl>
  </w:abstractNum>
  <w:abstractNum w:abstractNumId="1">
    <w:nsid w:val="0D565B0B"/>
    <w:multiLevelType w:val="hybridMultilevel"/>
    <w:tmpl w:val="3F22540E"/>
    <w:lvl w:ilvl="0">
      <w:start w:val="1"/>
      <w:numFmt w:val="upperRoman"/>
      <w:pStyle w:val="Heading4"/>
      <w:suff w:val="space"/>
      <w:lvlText w:val="Článek %1."/>
      <w:lvlJc w:val="left"/>
      <w:pPr>
        <w:ind w:left="5180" w:hanging="360"/>
      </w:pPr>
      <w:rPr>
        <w:rFonts w:hint="default"/>
      </w:rPr>
    </w:lvl>
    <w:lvl w:ilvl="1" w:tentative="1">
      <w:start w:val="1"/>
      <w:numFmt w:val="lowerLetter"/>
      <w:lvlText w:val="%2."/>
      <w:lvlJc w:val="left"/>
      <w:pPr>
        <w:ind w:left="5900" w:hanging="360"/>
      </w:pPr>
    </w:lvl>
    <w:lvl w:ilvl="2" w:tentative="1">
      <w:start w:val="1"/>
      <w:numFmt w:val="lowerRoman"/>
      <w:lvlText w:val="%3."/>
      <w:lvlJc w:val="right"/>
      <w:pPr>
        <w:ind w:left="6620" w:hanging="180"/>
      </w:pPr>
    </w:lvl>
    <w:lvl w:ilvl="3" w:tentative="1">
      <w:start w:val="1"/>
      <w:numFmt w:val="decimal"/>
      <w:lvlText w:val="%4."/>
      <w:lvlJc w:val="left"/>
      <w:pPr>
        <w:ind w:left="7340" w:hanging="360"/>
      </w:pPr>
    </w:lvl>
    <w:lvl w:ilvl="4" w:tentative="1">
      <w:start w:val="1"/>
      <w:numFmt w:val="lowerLetter"/>
      <w:lvlText w:val="%5."/>
      <w:lvlJc w:val="left"/>
      <w:pPr>
        <w:ind w:left="8060" w:hanging="360"/>
      </w:pPr>
    </w:lvl>
    <w:lvl w:ilvl="5" w:tentative="1">
      <w:start w:val="1"/>
      <w:numFmt w:val="lowerRoman"/>
      <w:lvlText w:val="%6."/>
      <w:lvlJc w:val="right"/>
      <w:pPr>
        <w:ind w:left="8780" w:hanging="180"/>
      </w:pPr>
    </w:lvl>
    <w:lvl w:ilvl="6" w:tentative="1">
      <w:start w:val="1"/>
      <w:numFmt w:val="decimal"/>
      <w:lvlText w:val="%7."/>
      <w:lvlJc w:val="left"/>
      <w:pPr>
        <w:ind w:left="9500" w:hanging="360"/>
      </w:pPr>
    </w:lvl>
    <w:lvl w:ilvl="7" w:tentative="1">
      <w:start w:val="1"/>
      <w:numFmt w:val="lowerLetter"/>
      <w:lvlText w:val="%8."/>
      <w:lvlJc w:val="left"/>
      <w:pPr>
        <w:ind w:left="10220" w:hanging="360"/>
      </w:pPr>
    </w:lvl>
    <w:lvl w:ilvl="8" w:tentative="1">
      <w:start w:val="1"/>
      <w:numFmt w:val="lowerRoman"/>
      <w:lvlText w:val="%9."/>
      <w:lvlJc w:val="right"/>
      <w:pPr>
        <w:ind w:left="10940" w:hanging="180"/>
      </w:pPr>
    </w:lvl>
  </w:abstractNum>
  <w:abstractNum w:abstractNumId="2">
    <w:nsid w:val="0F2661D3"/>
    <w:multiLevelType w:val="hybridMultilevel"/>
    <w:tmpl w:val="F18ABE2A"/>
    <w:lvl w:ilvl="0">
      <w:start w:val="1"/>
      <w:numFmt w:val="decimal"/>
      <w:lvlText w:val="%1."/>
      <w:lvlJc w:val="left"/>
      <w:pPr>
        <w:ind w:left="720" w:hanging="360"/>
      </w:pPr>
      <w:rPr>
        <w:rFonts w:ascii="Arial" w:eastAsia="Times New Roman" w:hAnsi="Arial" w:cs="Arial" w:hint="default"/>
        <w:sz w:val="22"/>
        <w:szCs w:val="22"/>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0F513932"/>
    <w:multiLevelType w:val="hybridMultilevel"/>
    <w:tmpl w:val="DA0CB3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A046D7"/>
    <w:multiLevelType w:val="hybridMultilevel"/>
    <w:tmpl w:val="E5102D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55795"/>
    <w:multiLevelType w:val="hybridMultilevel"/>
    <w:tmpl w:val="6DB098E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26E6299"/>
    <w:multiLevelType w:val="multilevel"/>
    <w:tmpl w:val="EE6654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6F87A1B"/>
    <w:multiLevelType w:val="hybridMultilevel"/>
    <w:tmpl w:val="5E1006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80B2A8E"/>
    <w:multiLevelType w:val="hybridMultilevel"/>
    <w:tmpl w:val="A86E2D7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84E5184"/>
    <w:multiLevelType w:val="hybridMultilevel"/>
    <w:tmpl w:val="02CCB29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95B1B1D"/>
    <w:multiLevelType w:val="hybridMultilevel"/>
    <w:tmpl w:val="5E1006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9D15530"/>
    <w:multiLevelType w:val="hybridMultilevel"/>
    <w:tmpl w:val="A5F417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CCC169C"/>
    <w:multiLevelType w:val="hybridMultilevel"/>
    <w:tmpl w:val="081097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EC7101D"/>
    <w:multiLevelType w:val="hybridMultilevel"/>
    <w:tmpl w:val="C3EA5AC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5CA16D7"/>
    <w:multiLevelType w:val="hybridMultilevel"/>
    <w:tmpl w:val="C818C8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5EA6CA0"/>
    <w:multiLevelType w:val="hybridMultilevel"/>
    <w:tmpl w:val="081097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A723178"/>
    <w:multiLevelType w:val="hybridMultilevel"/>
    <w:tmpl w:val="F88A84CA"/>
    <w:lvl w:ilvl="0">
      <w:start w:val="1"/>
      <w:numFmt w:val="bullet"/>
      <w:lvlText w:val=""/>
      <w:lvlJc w:val="left"/>
      <w:pPr>
        <w:ind w:left="1776" w:hanging="360"/>
      </w:pPr>
      <w:rPr>
        <w:rFonts w:ascii="Symbol" w:hAnsi="Symbol" w:hint="default"/>
      </w:rPr>
    </w:lvl>
    <w:lvl w:ilvl="1" w:tentative="1">
      <w:start w:val="1"/>
      <w:numFmt w:val="bullet"/>
      <w:lvlText w:val="o"/>
      <w:lvlJc w:val="left"/>
      <w:pPr>
        <w:ind w:left="2496" w:hanging="360"/>
      </w:pPr>
      <w:rPr>
        <w:rFonts w:ascii="Courier New" w:hAnsi="Courier New" w:cs="Courier New" w:hint="default"/>
      </w:rPr>
    </w:lvl>
    <w:lvl w:ilvl="2" w:tentative="1">
      <w:start w:val="1"/>
      <w:numFmt w:val="bullet"/>
      <w:lvlText w:val=""/>
      <w:lvlJc w:val="left"/>
      <w:pPr>
        <w:ind w:left="3216" w:hanging="360"/>
      </w:pPr>
      <w:rPr>
        <w:rFonts w:ascii="Wingdings" w:hAnsi="Wingdings" w:hint="default"/>
      </w:rPr>
    </w:lvl>
    <w:lvl w:ilvl="3" w:tentative="1">
      <w:start w:val="1"/>
      <w:numFmt w:val="bullet"/>
      <w:lvlText w:val=""/>
      <w:lvlJc w:val="left"/>
      <w:pPr>
        <w:ind w:left="3936" w:hanging="360"/>
      </w:pPr>
      <w:rPr>
        <w:rFonts w:ascii="Symbol" w:hAnsi="Symbol" w:hint="default"/>
      </w:rPr>
    </w:lvl>
    <w:lvl w:ilvl="4" w:tentative="1">
      <w:start w:val="1"/>
      <w:numFmt w:val="bullet"/>
      <w:lvlText w:val="o"/>
      <w:lvlJc w:val="left"/>
      <w:pPr>
        <w:ind w:left="4656" w:hanging="360"/>
      </w:pPr>
      <w:rPr>
        <w:rFonts w:ascii="Courier New" w:hAnsi="Courier New" w:cs="Courier New" w:hint="default"/>
      </w:rPr>
    </w:lvl>
    <w:lvl w:ilvl="5" w:tentative="1">
      <w:start w:val="1"/>
      <w:numFmt w:val="bullet"/>
      <w:lvlText w:val=""/>
      <w:lvlJc w:val="left"/>
      <w:pPr>
        <w:ind w:left="5376" w:hanging="360"/>
      </w:pPr>
      <w:rPr>
        <w:rFonts w:ascii="Wingdings" w:hAnsi="Wingdings" w:hint="default"/>
      </w:rPr>
    </w:lvl>
    <w:lvl w:ilvl="6" w:tentative="1">
      <w:start w:val="1"/>
      <w:numFmt w:val="bullet"/>
      <w:lvlText w:val=""/>
      <w:lvlJc w:val="left"/>
      <w:pPr>
        <w:ind w:left="6096" w:hanging="360"/>
      </w:pPr>
      <w:rPr>
        <w:rFonts w:ascii="Symbol" w:hAnsi="Symbol" w:hint="default"/>
      </w:rPr>
    </w:lvl>
    <w:lvl w:ilvl="7" w:tentative="1">
      <w:start w:val="1"/>
      <w:numFmt w:val="bullet"/>
      <w:lvlText w:val="o"/>
      <w:lvlJc w:val="left"/>
      <w:pPr>
        <w:ind w:left="6816" w:hanging="360"/>
      </w:pPr>
      <w:rPr>
        <w:rFonts w:ascii="Courier New" w:hAnsi="Courier New" w:cs="Courier New" w:hint="default"/>
      </w:rPr>
    </w:lvl>
    <w:lvl w:ilvl="8" w:tentative="1">
      <w:start w:val="1"/>
      <w:numFmt w:val="bullet"/>
      <w:lvlText w:val=""/>
      <w:lvlJc w:val="left"/>
      <w:pPr>
        <w:ind w:left="7536" w:hanging="360"/>
      </w:pPr>
      <w:rPr>
        <w:rFonts w:ascii="Wingdings" w:hAnsi="Wingdings" w:hint="default"/>
      </w:rPr>
    </w:lvl>
  </w:abstractNum>
  <w:abstractNum w:abstractNumId="17">
    <w:nsid w:val="4F791D4F"/>
    <w:multiLevelType w:val="hybridMultilevel"/>
    <w:tmpl w:val="8B781DB4"/>
    <w:lvl w:ilvl="0">
      <w:start w:val="1"/>
      <w:numFmt w:val="decimal"/>
      <w:lvlText w:val="%1."/>
      <w:lvlJc w:val="left"/>
      <w:pPr>
        <w:ind w:left="720" w:hanging="360"/>
      </w:pPr>
    </w:lvl>
    <w:lvl w:ilvl="1">
      <w:start w:val="0"/>
      <w:numFmt w:val="bullet"/>
      <w:lvlText w:val=""/>
      <w:lvlJc w:val="left"/>
      <w:pPr>
        <w:ind w:left="1440" w:hanging="360"/>
      </w:pPr>
      <w:rPr>
        <w:rFonts w:ascii="Symbol" w:hAnsi="Symbol" w:eastAsiaTheme="minorHAnsi" w:cs="Aria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26F224B"/>
    <w:multiLevelType w:val="hybridMultilevel"/>
    <w:tmpl w:val="C308A59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6F031FFB"/>
    <w:multiLevelType w:val="hybridMultilevel"/>
    <w:tmpl w:val="8B781DB4"/>
    <w:lvl w:ilvl="0">
      <w:start w:val="1"/>
      <w:numFmt w:val="decimal"/>
      <w:lvlText w:val="%1."/>
      <w:lvlJc w:val="left"/>
      <w:pPr>
        <w:ind w:left="720" w:hanging="360"/>
      </w:pPr>
    </w:lvl>
    <w:lvl w:ilvl="1">
      <w:start w:val="0"/>
      <w:numFmt w:val="bullet"/>
      <w:lvlText w:val=""/>
      <w:lvlJc w:val="left"/>
      <w:pPr>
        <w:ind w:left="1440" w:hanging="360"/>
      </w:pPr>
      <w:rPr>
        <w:rFonts w:ascii="Symbol" w:hAnsi="Symbol" w:eastAsiaTheme="minorHAnsi" w:cs="Aria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1744EC2"/>
    <w:multiLevelType w:val="hybridMultilevel"/>
    <w:tmpl w:val="65C8419A"/>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5A8120E"/>
    <w:multiLevelType w:val="hybridMultilevel"/>
    <w:tmpl w:val="BEAEC646"/>
    <w:lvl w:ilvl="0">
      <w:start w:val="1"/>
      <w:numFmt w:val="lowerLetter"/>
      <w:lvlText w:val="%1)"/>
      <w:lvlJc w:val="left"/>
      <w:pPr>
        <w:ind w:left="1145" w:hanging="360"/>
      </w:pPr>
    </w:lvl>
    <w:lvl w:ilvl="1" w:tentative="1">
      <w:start w:val="1"/>
      <w:numFmt w:val="lowerLetter"/>
      <w:lvlText w:val="%2."/>
      <w:lvlJc w:val="left"/>
      <w:pPr>
        <w:ind w:left="1865" w:hanging="360"/>
      </w:pPr>
    </w:lvl>
    <w:lvl w:ilvl="2" w:tentative="1">
      <w:start w:val="1"/>
      <w:numFmt w:val="lowerRoman"/>
      <w:lvlText w:val="%3."/>
      <w:lvlJc w:val="right"/>
      <w:pPr>
        <w:ind w:left="2585" w:hanging="180"/>
      </w:pPr>
    </w:lvl>
    <w:lvl w:ilvl="3" w:tentative="1">
      <w:start w:val="1"/>
      <w:numFmt w:val="decimal"/>
      <w:lvlText w:val="%4."/>
      <w:lvlJc w:val="left"/>
      <w:pPr>
        <w:ind w:left="3305" w:hanging="360"/>
      </w:pPr>
    </w:lvl>
    <w:lvl w:ilvl="4" w:tentative="1">
      <w:start w:val="1"/>
      <w:numFmt w:val="lowerLetter"/>
      <w:lvlText w:val="%5."/>
      <w:lvlJc w:val="left"/>
      <w:pPr>
        <w:ind w:left="4025" w:hanging="360"/>
      </w:pPr>
    </w:lvl>
    <w:lvl w:ilvl="5" w:tentative="1">
      <w:start w:val="1"/>
      <w:numFmt w:val="lowerRoman"/>
      <w:lvlText w:val="%6."/>
      <w:lvlJc w:val="right"/>
      <w:pPr>
        <w:ind w:left="4745" w:hanging="180"/>
      </w:pPr>
    </w:lvl>
    <w:lvl w:ilvl="6" w:tentative="1">
      <w:start w:val="1"/>
      <w:numFmt w:val="decimal"/>
      <w:lvlText w:val="%7."/>
      <w:lvlJc w:val="left"/>
      <w:pPr>
        <w:ind w:left="5465" w:hanging="360"/>
      </w:pPr>
    </w:lvl>
    <w:lvl w:ilvl="7" w:tentative="1">
      <w:start w:val="1"/>
      <w:numFmt w:val="lowerLetter"/>
      <w:lvlText w:val="%8."/>
      <w:lvlJc w:val="left"/>
      <w:pPr>
        <w:ind w:left="6185" w:hanging="360"/>
      </w:pPr>
    </w:lvl>
    <w:lvl w:ilvl="8" w:tentative="1">
      <w:start w:val="1"/>
      <w:numFmt w:val="lowerRoman"/>
      <w:lvlText w:val="%9."/>
      <w:lvlJc w:val="right"/>
      <w:pPr>
        <w:ind w:left="6905" w:hanging="180"/>
      </w:pPr>
    </w:lvl>
  </w:abstractNum>
  <w:num w:numId="1">
    <w:abstractNumId w:val="13"/>
  </w:num>
  <w:num w:numId="2">
    <w:abstractNumId w:val="17"/>
  </w:num>
  <w:num w:numId="3">
    <w:abstractNumId w:val="14"/>
  </w:num>
  <w:num w:numId="4">
    <w:abstractNumId w:val="8"/>
  </w:num>
  <w:num w:numId="5">
    <w:abstractNumId w:val="3"/>
  </w:num>
  <w:num w:numId="6">
    <w:abstractNumId w:val="4"/>
  </w:num>
  <w:num w:numId="7">
    <w:abstractNumId w:val="15"/>
  </w:num>
  <w:num w:numId="8">
    <w:abstractNumId w:val="7"/>
  </w:num>
  <w:num w:numId="9">
    <w:abstractNumId w:val="20"/>
  </w:num>
  <w:num w:numId="10">
    <w:abstractNumId w:val="10"/>
  </w:num>
  <w:num w:numId="11">
    <w:abstractNumId w:val="11"/>
  </w:num>
  <w:num w:numId="12">
    <w:abstractNumId w:val="1"/>
  </w:num>
  <w:num w:numId="13">
    <w:abstractNumId w:val="2"/>
  </w:num>
  <w:num w:numId="14">
    <w:abstractNumId w:val="9"/>
  </w:num>
  <w:num w:numId="15">
    <w:abstractNumId w:val="0"/>
  </w:num>
  <w:num w:numId="16">
    <w:abstractNumId w:val="21"/>
  </w:num>
  <w:num w:numId="17">
    <w:abstractNumId w:val="5"/>
  </w:num>
  <w:num w:numId="18">
    <w:abstractNumId w:val="12"/>
  </w:num>
  <w:num w:numId="19">
    <w:abstractNumId w:val="19"/>
  </w:num>
  <w:num w:numId="20">
    <w:abstractNumId w:val="16"/>
  </w:num>
  <w:num w:numId="21">
    <w:abstractNumId w:val="1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398"/>
    <w:rsid w:val="00014D69"/>
    <w:rsid w:val="00017F64"/>
    <w:rsid w:val="00031BC0"/>
    <w:rsid w:val="00045235"/>
    <w:rsid w:val="00050CCD"/>
    <w:rsid w:val="00062235"/>
    <w:rsid w:val="000700EC"/>
    <w:rsid w:val="00075FBD"/>
    <w:rsid w:val="000A2AE8"/>
    <w:rsid w:val="000A46A9"/>
    <w:rsid w:val="000A7254"/>
    <w:rsid w:val="000B5569"/>
    <w:rsid w:val="000C11FE"/>
    <w:rsid w:val="000E59B5"/>
    <w:rsid w:val="00102DD6"/>
    <w:rsid w:val="0011236F"/>
    <w:rsid w:val="00115B34"/>
    <w:rsid w:val="0012561B"/>
    <w:rsid w:val="0012710E"/>
    <w:rsid w:val="00140DE8"/>
    <w:rsid w:val="00171842"/>
    <w:rsid w:val="001857DD"/>
    <w:rsid w:val="0019275B"/>
    <w:rsid w:val="001B7CE1"/>
    <w:rsid w:val="001D10B6"/>
    <w:rsid w:val="001E6C06"/>
    <w:rsid w:val="002064FB"/>
    <w:rsid w:val="0020672D"/>
    <w:rsid w:val="002144BE"/>
    <w:rsid w:val="0022777E"/>
    <w:rsid w:val="00232371"/>
    <w:rsid w:val="00236E33"/>
    <w:rsid w:val="00241E1F"/>
    <w:rsid w:val="00262BE2"/>
    <w:rsid w:val="002717F0"/>
    <w:rsid w:val="002748EE"/>
    <w:rsid w:val="002A023E"/>
    <w:rsid w:val="002B2AB8"/>
    <w:rsid w:val="002D1066"/>
    <w:rsid w:val="002D76B1"/>
    <w:rsid w:val="002E0036"/>
    <w:rsid w:val="002F420A"/>
    <w:rsid w:val="00330773"/>
    <w:rsid w:val="00347147"/>
    <w:rsid w:val="00361F11"/>
    <w:rsid w:val="00377AB6"/>
    <w:rsid w:val="003915AD"/>
    <w:rsid w:val="003B5398"/>
    <w:rsid w:val="003B7758"/>
    <w:rsid w:val="003E307F"/>
    <w:rsid w:val="004227C4"/>
    <w:rsid w:val="00465542"/>
    <w:rsid w:val="00483D87"/>
    <w:rsid w:val="00486F87"/>
    <w:rsid w:val="004B7157"/>
    <w:rsid w:val="004F4105"/>
    <w:rsid w:val="00514AE9"/>
    <w:rsid w:val="00523886"/>
    <w:rsid w:val="00540BDC"/>
    <w:rsid w:val="005464F0"/>
    <w:rsid w:val="00560953"/>
    <w:rsid w:val="005715B8"/>
    <w:rsid w:val="005C337A"/>
    <w:rsid w:val="005F5AC2"/>
    <w:rsid w:val="00600EAA"/>
    <w:rsid w:val="0062651B"/>
    <w:rsid w:val="00645C35"/>
    <w:rsid w:val="00677661"/>
    <w:rsid w:val="006A65AE"/>
    <w:rsid w:val="006B4858"/>
    <w:rsid w:val="006C272D"/>
    <w:rsid w:val="006C4A97"/>
    <w:rsid w:val="006C534F"/>
    <w:rsid w:val="006F5892"/>
    <w:rsid w:val="00707E55"/>
    <w:rsid w:val="00726DAE"/>
    <w:rsid w:val="0074140B"/>
    <w:rsid w:val="00742369"/>
    <w:rsid w:val="0078147D"/>
    <w:rsid w:val="00792A11"/>
    <w:rsid w:val="007A647B"/>
    <w:rsid w:val="007A6A55"/>
    <w:rsid w:val="007B316D"/>
    <w:rsid w:val="00815F65"/>
    <w:rsid w:val="00823D92"/>
    <w:rsid w:val="00851955"/>
    <w:rsid w:val="008970E5"/>
    <w:rsid w:val="008A798A"/>
    <w:rsid w:val="008C0FF6"/>
    <w:rsid w:val="008C2D56"/>
    <w:rsid w:val="008D57BC"/>
    <w:rsid w:val="00910522"/>
    <w:rsid w:val="00923786"/>
    <w:rsid w:val="00925009"/>
    <w:rsid w:val="009254D1"/>
    <w:rsid w:val="00933B82"/>
    <w:rsid w:val="00934920"/>
    <w:rsid w:val="00937A2A"/>
    <w:rsid w:val="00952513"/>
    <w:rsid w:val="00982496"/>
    <w:rsid w:val="009909AD"/>
    <w:rsid w:val="009D1A5A"/>
    <w:rsid w:val="00A02BE4"/>
    <w:rsid w:val="00A06742"/>
    <w:rsid w:val="00A11161"/>
    <w:rsid w:val="00A124A3"/>
    <w:rsid w:val="00A23F95"/>
    <w:rsid w:val="00A50533"/>
    <w:rsid w:val="00A73021"/>
    <w:rsid w:val="00A737B2"/>
    <w:rsid w:val="00AB083E"/>
    <w:rsid w:val="00AC46DB"/>
    <w:rsid w:val="00AD23C7"/>
    <w:rsid w:val="00AD453A"/>
    <w:rsid w:val="00AE7416"/>
    <w:rsid w:val="00AF46FC"/>
    <w:rsid w:val="00B50109"/>
    <w:rsid w:val="00B51231"/>
    <w:rsid w:val="00B55CA4"/>
    <w:rsid w:val="00B56931"/>
    <w:rsid w:val="00B82EC9"/>
    <w:rsid w:val="00B863C5"/>
    <w:rsid w:val="00BC1A23"/>
    <w:rsid w:val="00BD621C"/>
    <w:rsid w:val="00BE3666"/>
    <w:rsid w:val="00BF1532"/>
    <w:rsid w:val="00BF23D7"/>
    <w:rsid w:val="00C22699"/>
    <w:rsid w:val="00C61BB0"/>
    <w:rsid w:val="00CB518D"/>
    <w:rsid w:val="00CF4DA7"/>
    <w:rsid w:val="00D1116D"/>
    <w:rsid w:val="00D130E0"/>
    <w:rsid w:val="00D258E0"/>
    <w:rsid w:val="00D27548"/>
    <w:rsid w:val="00D278FB"/>
    <w:rsid w:val="00D32036"/>
    <w:rsid w:val="00D33E2C"/>
    <w:rsid w:val="00D47E92"/>
    <w:rsid w:val="00D5569D"/>
    <w:rsid w:val="00E35CEC"/>
    <w:rsid w:val="00E43AE8"/>
    <w:rsid w:val="00E8380D"/>
    <w:rsid w:val="00E92B20"/>
    <w:rsid w:val="00ED446D"/>
    <w:rsid w:val="00EE1764"/>
    <w:rsid w:val="00EF68DC"/>
    <w:rsid w:val="00F16862"/>
    <w:rsid w:val="00F76890"/>
    <w:rsid w:val="00FA0F17"/>
    <w:rsid w:val="00FA68B8"/>
    <w:rsid w:val="00FC5B2F"/>
    <w:rsid w:val="00FC68A6"/>
    <w:rsid w:val="00FE4514"/>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5:chartTrackingRefBased/>
  <w15:docId w15:val="{A2B23CBA-D78D-40F4-981C-C83AD2FD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E1F"/>
    <w:pPr>
      <w:spacing w:after="200" w:line="276" w:lineRule="auto"/>
    </w:pPr>
  </w:style>
  <w:style w:type="paragraph" w:styleId="Heading1">
    <w:name w:val="heading 1"/>
    <w:basedOn w:val="Normal"/>
    <w:next w:val="Normal"/>
    <w:link w:val="Nadpis1Char"/>
    <w:uiPriority w:val="9"/>
    <w:qFormat/>
    <w:rsid w:val="003B5398"/>
    <w:pPr>
      <w:keepNext/>
      <w:spacing w:before="240" w:after="240" w:line="240" w:lineRule="auto"/>
      <w:jc w:val="center"/>
      <w:outlineLvl w:val="0"/>
    </w:pPr>
    <w:rPr>
      <w:rFonts w:ascii="Arial" w:eastAsia="Times New Roman" w:hAnsi="Arial" w:cs="Arial"/>
      <w:b/>
      <w:bCs/>
      <w:kern w:val="32"/>
      <w:sz w:val="26"/>
      <w:szCs w:val="26"/>
      <w:lang w:val="x-none" w:eastAsia="x-none"/>
    </w:rPr>
  </w:style>
  <w:style w:type="paragraph" w:styleId="Heading4">
    <w:name w:val="heading 4"/>
    <w:basedOn w:val="ListParagraph"/>
    <w:next w:val="Normal"/>
    <w:link w:val="Nadpis4Char"/>
    <w:uiPriority w:val="9"/>
    <w:unhideWhenUsed/>
    <w:qFormat/>
    <w:rsid w:val="003B5398"/>
    <w:pPr>
      <w:numPr>
        <w:numId w:val="12"/>
      </w:numPr>
      <w:tabs>
        <w:tab w:val="num" w:pos="360"/>
      </w:tabs>
      <w:spacing w:after="240" w:line="240" w:lineRule="auto"/>
      <w:ind w:left="0" w:firstLine="0"/>
      <w:jc w:val="center"/>
      <w:outlineLvl w:val="3"/>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
    <w:rsid w:val="003B5398"/>
    <w:rPr>
      <w:rFonts w:ascii="Arial" w:eastAsia="Times New Roman" w:hAnsi="Arial" w:cs="Arial"/>
      <w:b/>
      <w:bCs/>
      <w:kern w:val="32"/>
      <w:sz w:val="26"/>
      <w:szCs w:val="26"/>
      <w:lang w:val="x-none" w:eastAsia="x-none"/>
    </w:rPr>
  </w:style>
  <w:style w:type="character" w:customStyle="1" w:styleId="Nadpis4Char">
    <w:name w:val="Nadpis 4 Char"/>
    <w:basedOn w:val="DefaultParagraphFont"/>
    <w:link w:val="Heading4"/>
    <w:uiPriority w:val="9"/>
    <w:rsid w:val="003B5398"/>
    <w:rPr>
      <w:rFonts w:ascii="Arial" w:hAnsi="Arial" w:cs="Arial"/>
      <w:b/>
    </w:rPr>
  </w:style>
  <w:style w:type="paragraph" w:styleId="Header">
    <w:name w:val="header"/>
    <w:basedOn w:val="Normal"/>
    <w:link w:val="ZhlavChar"/>
    <w:uiPriority w:val="99"/>
    <w:unhideWhenUsed/>
    <w:rsid w:val="003B5398"/>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3B5398"/>
  </w:style>
  <w:style w:type="paragraph" w:styleId="ListParagraph">
    <w:name w:val="List Paragraph"/>
    <w:aliases w:val="A-Odrážky1,Conclusion de partie,List Paragraph2,List Paragraph_0,Nad,Nad1,Nad2,Odstavec_muj,Odstavec_muj1,Odstavec_muj2,Odstavec_muj3,Odstavec_muj4,Odstavec_muj5,Odstavec_muj6,Odstavec_muj7,Odstavec_muj8,_Odstavec se seznamem"/>
    <w:basedOn w:val="Normal"/>
    <w:link w:val="OdstavecseseznamemChar"/>
    <w:uiPriority w:val="34"/>
    <w:qFormat/>
    <w:rsid w:val="003B5398"/>
    <w:pPr>
      <w:ind w:left="720"/>
      <w:contextualSpacing/>
    </w:pPr>
  </w:style>
  <w:style w:type="character" w:customStyle="1" w:styleId="OdstavecseseznamemChar">
    <w:name w:val="Odstavec se seznamem Char"/>
    <w:aliases w:val="A-Odrážky1 Char,Conclusion de partie Char,List Paragraph Char,Nad Char,Nad1 Char,Nad2 Char,Odstavec_muj Char,Odstavec_muj1 Char,Odstavec_muj2 Char,Odstavec_muj3 Char,Odstavec_muj4 Char,_Odstavec se seznamem Char"/>
    <w:link w:val="ListParagraph"/>
    <w:uiPriority w:val="34"/>
    <w:qFormat/>
    <w:rsid w:val="003B5398"/>
  </w:style>
  <w:style w:type="table" w:styleId="TableGrid">
    <w:name w:val="Table Grid"/>
    <w:basedOn w:val="TableNormal"/>
    <w:uiPriority w:val="99"/>
    <w:rsid w:val="003B5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odsaz">
    <w:name w:val="Norm.odsaz."/>
    <w:basedOn w:val="Normal"/>
    <w:uiPriority w:val="99"/>
    <w:rsid w:val="003B5398"/>
    <w:pPr>
      <w:autoSpaceDE w:val="0"/>
      <w:autoSpaceDN w:val="0"/>
      <w:spacing w:before="120" w:after="120" w:line="240" w:lineRule="auto"/>
      <w:jc w:val="both"/>
    </w:pPr>
    <w:rPr>
      <w:rFonts w:ascii="Times New Roman" w:eastAsia="Calibri" w:hAnsi="Times New Roman" w:cs="Times New Roman"/>
      <w:sz w:val="24"/>
      <w:szCs w:val="24"/>
      <w:lang w:eastAsia="cs-CZ"/>
    </w:rPr>
  </w:style>
  <w:style w:type="paragraph" w:styleId="Footer">
    <w:name w:val="footer"/>
    <w:basedOn w:val="Normal"/>
    <w:link w:val="ZpatChar"/>
    <w:uiPriority w:val="99"/>
    <w:unhideWhenUsed/>
    <w:rsid w:val="003B5398"/>
    <w:pPr>
      <w:tabs>
        <w:tab w:val="center" w:pos="4536"/>
        <w:tab w:val="right" w:pos="9072"/>
      </w:tabs>
      <w:spacing w:after="0" w:line="240" w:lineRule="auto"/>
    </w:pPr>
  </w:style>
  <w:style w:type="character" w:customStyle="1" w:styleId="ZpatChar">
    <w:name w:val="Zápatí Char"/>
    <w:basedOn w:val="DefaultParagraphFont"/>
    <w:link w:val="Footer"/>
    <w:uiPriority w:val="99"/>
    <w:rsid w:val="003B5398"/>
  </w:style>
  <w:style w:type="character" w:styleId="Hyperlink">
    <w:name w:val="Hyperlink"/>
    <w:basedOn w:val="DefaultParagraphFont"/>
    <w:uiPriority w:val="99"/>
    <w:unhideWhenUsed/>
    <w:rsid w:val="00925009"/>
    <w:rPr>
      <w:color w:val="0563C1" w:themeColor="hyperlink"/>
      <w:u w:val="single"/>
    </w:rPr>
  </w:style>
  <w:style w:type="character" w:customStyle="1" w:styleId="Nevyeenzmnka1">
    <w:name w:val="Nevyřešená zmínka1"/>
    <w:basedOn w:val="DefaultParagraphFont"/>
    <w:uiPriority w:val="99"/>
    <w:semiHidden/>
    <w:unhideWhenUsed/>
    <w:rsid w:val="00925009"/>
    <w:rPr>
      <w:color w:val="605E5C"/>
      <w:shd w:val="clear" w:color="auto" w:fill="E1DFDD"/>
    </w:rPr>
  </w:style>
  <w:style w:type="character" w:styleId="CommentReference">
    <w:name w:val="annotation reference"/>
    <w:basedOn w:val="DefaultParagraphFont"/>
    <w:uiPriority w:val="99"/>
    <w:semiHidden/>
    <w:unhideWhenUsed/>
    <w:rsid w:val="00C22699"/>
    <w:rPr>
      <w:sz w:val="16"/>
      <w:szCs w:val="16"/>
    </w:rPr>
  </w:style>
  <w:style w:type="paragraph" w:styleId="CommentText">
    <w:name w:val="annotation text"/>
    <w:basedOn w:val="Normal"/>
    <w:link w:val="TextkomenteChar"/>
    <w:uiPriority w:val="99"/>
    <w:unhideWhenUsed/>
    <w:rsid w:val="00C22699"/>
    <w:pPr>
      <w:spacing w:line="240" w:lineRule="auto"/>
    </w:pPr>
    <w:rPr>
      <w:sz w:val="20"/>
      <w:szCs w:val="20"/>
    </w:rPr>
  </w:style>
  <w:style w:type="character" w:customStyle="1" w:styleId="TextkomenteChar">
    <w:name w:val="Text komentáře Char"/>
    <w:basedOn w:val="DefaultParagraphFont"/>
    <w:link w:val="CommentText"/>
    <w:uiPriority w:val="99"/>
    <w:rsid w:val="00C22699"/>
    <w:rPr>
      <w:sz w:val="20"/>
      <w:szCs w:val="20"/>
    </w:rPr>
  </w:style>
  <w:style w:type="paragraph" w:styleId="CommentSubject">
    <w:name w:val="annotation subject"/>
    <w:basedOn w:val="CommentText"/>
    <w:next w:val="CommentText"/>
    <w:link w:val="PedmtkomenteChar"/>
    <w:uiPriority w:val="99"/>
    <w:semiHidden/>
    <w:unhideWhenUsed/>
    <w:rsid w:val="00C22699"/>
    <w:rPr>
      <w:b/>
      <w:bCs/>
    </w:rPr>
  </w:style>
  <w:style w:type="character" w:customStyle="1" w:styleId="PedmtkomenteChar">
    <w:name w:val="Předmět komentáře Char"/>
    <w:basedOn w:val="TextkomenteChar"/>
    <w:link w:val="CommentSubject"/>
    <w:uiPriority w:val="99"/>
    <w:semiHidden/>
    <w:rsid w:val="00C22699"/>
    <w:rPr>
      <w:b/>
      <w:bCs/>
      <w:sz w:val="20"/>
      <w:szCs w:val="20"/>
    </w:rPr>
  </w:style>
  <w:style w:type="paragraph" w:styleId="BalloonText">
    <w:name w:val="Balloon Text"/>
    <w:basedOn w:val="Normal"/>
    <w:link w:val="TextbublinyChar"/>
    <w:uiPriority w:val="99"/>
    <w:semiHidden/>
    <w:unhideWhenUsed/>
    <w:rsid w:val="00C22699"/>
    <w:pPr>
      <w:spacing w:after="0" w:line="240" w:lineRule="auto"/>
    </w:pPr>
    <w:rPr>
      <w:rFonts w:ascii="Segoe UI" w:hAnsi="Segoe UI" w:cs="Segoe UI"/>
      <w:sz w:val="18"/>
      <w:szCs w:val="18"/>
    </w:rPr>
  </w:style>
  <w:style w:type="character" w:customStyle="1" w:styleId="TextbublinyChar">
    <w:name w:val="Text bubliny Char"/>
    <w:basedOn w:val="DefaultParagraphFont"/>
    <w:link w:val="BalloonText"/>
    <w:uiPriority w:val="99"/>
    <w:semiHidden/>
    <w:rsid w:val="00C22699"/>
    <w:rPr>
      <w:rFonts w:ascii="Segoe UI" w:hAnsi="Segoe UI" w:cs="Segoe UI"/>
      <w:sz w:val="18"/>
      <w:szCs w:val="18"/>
    </w:rPr>
  </w:style>
  <w:style w:type="paragraph" w:styleId="Revision">
    <w:name w:val="Revision"/>
    <w:hidden/>
    <w:uiPriority w:val="99"/>
    <w:semiHidden/>
    <w:rsid w:val="005C33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image" Target="media/image2.png"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4636</Words>
  <Characters>27356</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31929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Cetkovská Barbora</dc:creator>
  <cp:lastModifiedBy>AL</cp:lastModifiedBy>
  <cp:revision>7</cp:revision>
  <cp:lastPrinted>2024-09-17T09:00:00Z</cp:lastPrinted>
  <dcterms:created xsi:type="dcterms:W3CDTF">2024-11-01T12:17:00Z</dcterms:created>
  <dcterms:modified xsi:type="dcterms:W3CDTF">2024-11-01T12:45:00Z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16.5</vt:lpwstr>
  </property>
  <property fmtid="{D5CDD505-2E9C-101B-9397-08002B2CF9AE}" pid="4" name="Cislo_PostaOdesPisemnostDokumentVerze_PostaOdesPisemnost">
    <vt:lpwstr>VÝTISK Č. ...</vt:lpwstr>
  </property>
  <property fmtid="{D5CDD505-2E9C-101B-9397-08002B2CF9AE}" pid="5" name="CJ">
    <vt:lpwstr>13996-2024-UVCR-172</vt:lpwstr>
  </property>
  <property fmtid="{D5CDD505-2E9C-101B-9397-08002B2CF9AE}" pid="6" name="CJ_PostaDoruc_PisemnostOdpovedNa_Pisemnost">
    <vt:lpwstr>XXX-XXX-XXX</vt:lpwstr>
  </property>
  <property fmtid="{D5CDD505-2E9C-101B-9397-08002B2CF9AE}" pid="7" name="CJ_Spis_Pisemnost">
    <vt:lpwstr>13996-2024-UVCR</vt:lpwstr>
  </property>
  <property fmtid="{D5CDD505-2E9C-101B-9397-08002B2CF9AE}" pid="8" name="Contact_PostaOdes">
    <vt:lpwstr>{NameAddress_Contact_PostaOdes}
{FullAddress_Contact_PostaOdes}</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1.11.2024</vt:lpwstr>
  </property>
  <property fmtid="{D5CDD505-2E9C-101B-9397-08002B2CF9AE}" pid="13" name="DisplayName_CisloObalky_PostaOdes">
    <vt:lpwstr>ČÍSLO OBÁLKY</vt:lpwstr>
  </property>
  <property fmtid="{D5CDD505-2E9C-101B-9397-08002B2CF9AE}" pid="14" name="DisplayName_CJCol">
    <vt:lpwstr>&lt;TABLE&gt;&lt;TR&gt;&lt;TD&gt;Č.j.:&lt;/TD&gt;&lt;TD&gt;&lt;STRIKE&gt;64204-2024-UVCR&lt;/STRIKE&gt;&lt;/TD&gt;&lt;/TR&gt;&lt;TR&gt;&lt;TD&gt;&lt;/TD&gt;&lt;TD&gt;13996-2024-UVCR-172&lt;/TD&gt;&lt;/TR&gt;&lt;TR&gt;&lt;TD&gt;&lt;/TD&gt;&lt;TD&gt;&lt;/TD&gt;&lt;/TR&gt;&lt;/TABLE&gt;</vt:lpwstr>
  </property>
  <property fmtid="{D5CDD505-2E9C-101B-9397-08002B2CF9AE}" pid="15" name="DisplayName_PoziceMa_Pisemnost">
    <vt:lpwstr>Alena Lupjanová</vt:lpwstr>
  </property>
  <property fmtid="{D5CDD505-2E9C-101B-9397-08002B2CF9AE}" pid="16" name="DisplayName_SlozkaStupenUtajeniCollection_Slozka_Pisemnost">
    <vt:lpwstr/>
  </property>
  <property fmtid="{D5CDD505-2E9C-101B-9397-08002B2CF9AE}" pid="17" name="DisplayName_SpisovyUzel_PoziceZodpo_Pisemnost">
    <vt:lpwstr>Odbor právní</vt:lpwstr>
  </property>
  <property fmtid="{D5CDD505-2E9C-101B-9397-08002B2CF9AE}" pid="18" name="DisplayName_Spis_Pisemnost">
    <vt:lpwstr>Registr smluv 04/2024 - 12/2024</vt:lpwstr>
  </property>
  <property fmtid="{D5CDD505-2E9C-101B-9397-08002B2CF9AE}" pid="19" name="DisplayName_UserPoriz_Pisemnost">
    <vt:lpwstr>Mgr. Alena Lupjanová</vt:lpwstr>
  </property>
  <property fmtid="{D5CDD505-2E9C-101B-9397-08002B2CF9AE}" pid="20" name="DuvodZmeny_SlozkaStupenUtajeniCollection_Slozka_Pisemnost">
    <vt:lpwstr/>
  </property>
  <property fmtid="{D5CDD505-2E9C-101B-9397-08002B2CF9AE}" pid="21" name="EC_Pisemnost">
    <vt:lpwstr>UVCR24D001C43</vt:lpwstr>
  </property>
  <property fmtid="{D5CDD505-2E9C-101B-9397-08002B2CF9AE}" pid="22" name="Key_BarCode_Pisemnost">
    <vt:lpwstr>*UVCR24D001C43*</vt:lpwstr>
  </property>
  <property fmtid="{D5CDD505-2E9C-101B-9397-08002B2CF9AE}" pid="23" name="Key_BarCode_PostaOdes">
    <vt:lpwstr>11101001011</vt:lpwstr>
  </property>
  <property fmtid="{D5CDD505-2E9C-101B-9397-08002B2CF9AE}" pid="24" name="KRukam">
    <vt:lpwstr>{KRukam}</vt:lpwstr>
  </property>
  <property fmtid="{D5CDD505-2E9C-101B-9397-08002B2CF9AE}" pid="25" name="NameAddress_Contact_SpisovyUzel_PoziceZodpo_Pisemnost">
    <vt:lpwstr>Úřad vlády České republiky</vt:lpwstr>
  </property>
  <property fmtid="{D5CDD505-2E9C-101B-9397-08002B2CF9AE}" pid="26" name="NamePostalAddress_Contact_PostaOdes">
    <vt:lpwstr>{NameAddress_Contact_PostaOdes}
{PostalAddress_Contact_PostaOdes}</vt:lpwstr>
  </property>
  <property fmtid="{D5CDD505-2E9C-101B-9397-08002B2CF9AE}" pid="27" name="Odkaz">
    <vt:lpwstr>ODKAZ</vt:lpwstr>
  </property>
  <property fmtid="{D5CDD505-2E9C-101B-9397-08002B2CF9AE}" pid="28" name="Password_PisemnostTypZpristupneniInformaciZOSZ_Pisemnost">
    <vt:lpwstr>ZOSZ_Password</vt:lpwstr>
  </property>
  <property fmtid="{D5CDD505-2E9C-101B-9397-08002B2CF9AE}" pid="29" name="PocetListuDokumentu_Pisemnost">
    <vt:lpwstr>0</vt:lpwstr>
  </property>
  <property fmtid="{D5CDD505-2E9C-101B-9397-08002B2CF9AE}" pid="30" name="PocetListu_Pisemnost">
    <vt:lpwstr>0/11</vt:lpwstr>
  </property>
  <property fmtid="{D5CDD505-2E9C-101B-9397-08002B2CF9AE}" pid="31" name="PocetPriloh_Pisemnost">
    <vt:lpwstr>11</vt:lpwstr>
  </property>
  <property fmtid="{D5CDD505-2E9C-101B-9397-08002B2CF9AE}" pid="32" name="Podpis">
    <vt:lpwstr/>
  </property>
  <property fmtid="{D5CDD505-2E9C-101B-9397-08002B2CF9AE}" pid="33" name="PoleVlastnost">
    <vt:lpwstr/>
  </property>
  <property fmtid="{D5CDD505-2E9C-101B-9397-08002B2CF9AE}" pid="34" name="PostalAddress_Contact_SpisovyUzel_PoziceZodpo_Pisemnost">
    <vt:lpwstr>nábřeží Edvarda Beneše 4/128
11801 Praha 1 - Malá Strana</vt:lpwstr>
  </property>
  <property fmtid="{D5CDD505-2E9C-101B-9397-08002B2CF9AE}" pid="35" name="QREC_Pisemnost">
    <vt:lpwstr>UVCR24D001C43</vt:lpwstr>
  </property>
  <property fmtid="{D5CDD505-2E9C-101B-9397-08002B2CF9AE}" pid="36" name="RC">
    <vt:lpwstr/>
  </property>
  <property fmtid="{D5CDD505-2E9C-101B-9397-08002B2CF9AE}" pid="37" name="SkartacniZnakLhuta_PisemnostZnak">
    <vt:lpwstr>V/10</vt:lpwstr>
  </property>
  <property fmtid="{D5CDD505-2E9C-101B-9397-08002B2CF9AE}" pid="38" name="SmlouvaCislo">
    <vt:lpwstr>ČÍSLO SMLOUVY</vt:lpwstr>
  </property>
  <property fmtid="{D5CDD505-2E9C-101B-9397-08002B2CF9AE}" pid="39" name="SZ_Spis_Pisemnost">
    <vt:lpwstr>13996-2024-UVCR</vt:lpwstr>
  </property>
  <property fmtid="{D5CDD505-2E9C-101B-9397-08002B2CF9AE}" pid="40" name="TEST">
    <vt:lpwstr>testovací pole</vt:lpwstr>
  </property>
  <property fmtid="{D5CDD505-2E9C-101B-9397-08002B2CF9AE}" pid="41" name="TypPrilohy_Pisemnost">
    <vt:lpwstr>11 Dokument</vt:lpwstr>
  </property>
  <property fmtid="{D5CDD505-2E9C-101B-9397-08002B2CF9AE}" pid="42" name="UserName_PisemnostTypZpristupneniInformaciZOSZ_Pisemnost">
    <vt:lpwstr>ZOSZ_UserName</vt:lpwstr>
  </property>
  <property fmtid="{D5CDD505-2E9C-101B-9397-08002B2CF9AE}" pid="43" name="Vec_Pisemnost">
    <vt:lpwstr>OIT - Nákup licencí VMware vSphere Foundation 8 včetně servisní podpory</vt:lpwstr>
  </property>
  <property fmtid="{D5CDD505-2E9C-101B-9397-08002B2CF9AE}" pid="44" name="Zkratka_SpisovyUzel_PoziceZodpo_Pisemnost">
    <vt:lpwstr>OPR</vt:lpwstr>
  </property>
</Properties>
</file>