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838BB" w14:textId="77777777" w:rsidR="00532BDF" w:rsidRDefault="00000000">
      <w:pPr>
        <w:spacing w:line="569" w:lineRule="exact"/>
        <w:ind w:left="6700" w:right="309"/>
        <w:jc w:val="center"/>
        <w:rPr>
          <w:rFonts w:ascii="Calibri"/>
          <w:sz w:val="48"/>
        </w:rPr>
      </w:pPr>
      <w:r>
        <w:rPr>
          <w:rFonts w:ascii="Calibri"/>
          <w:sz w:val="48"/>
        </w:rPr>
        <w:t>HZSJX0097IGK</w:t>
      </w:r>
    </w:p>
    <w:p w14:paraId="67C51F32" w14:textId="77777777" w:rsidR="00532BDF" w:rsidRDefault="00000000">
      <w:pPr>
        <w:spacing w:before="185" w:line="184" w:lineRule="exact"/>
        <w:ind w:left="6702" w:right="309"/>
        <w:jc w:val="center"/>
        <w:rPr>
          <w:rFonts w:ascii="Times New Roman"/>
          <w:sz w:val="16"/>
        </w:rPr>
      </w:pPr>
      <w:r>
        <w:rPr>
          <w:rFonts w:ascii="Times New Roman"/>
          <w:sz w:val="16"/>
        </w:rPr>
        <w:t>HZSJX0097IGK</w:t>
      </w:r>
    </w:p>
    <w:p w14:paraId="104AA306" w14:textId="77777777" w:rsidR="00532BDF" w:rsidRDefault="00000000">
      <w:pPr>
        <w:spacing w:line="230" w:lineRule="exact"/>
        <w:ind w:left="6704" w:right="309"/>
        <w:jc w:val="center"/>
        <w:rPr>
          <w:rFonts w:ascii="Times New Roman" w:hAnsi="Times New Roman"/>
          <w:sz w:val="20"/>
        </w:rPr>
      </w:pPr>
      <w:r>
        <w:rPr>
          <w:rFonts w:ascii="Times New Roman" w:hAnsi="Times New Roman"/>
          <w:sz w:val="20"/>
        </w:rPr>
        <w:t>prvotní identifikátor</w:t>
      </w:r>
    </w:p>
    <w:p w14:paraId="1A5CD933" w14:textId="77777777" w:rsidR="00532BDF" w:rsidRDefault="00532BDF">
      <w:pPr>
        <w:pStyle w:val="Zkladntext"/>
        <w:spacing w:before="7"/>
        <w:rPr>
          <w:rFonts w:ascii="Times New Roman"/>
          <w:sz w:val="16"/>
        </w:rPr>
      </w:pPr>
    </w:p>
    <w:p w14:paraId="77053FF5" w14:textId="77777777" w:rsidR="00532BDF" w:rsidRDefault="00000000">
      <w:pPr>
        <w:pStyle w:val="Nadpis1"/>
        <w:spacing w:before="94"/>
        <w:ind w:left="671" w:right="309"/>
        <w:jc w:val="center"/>
      </w:pPr>
      <w:r>
        <w:t>Prováděcí smlouva č. j: HSJI-42-57/E-2024</w:t>
      </w:r>
    </w:p>
    <w:p w14:paraId="1F739051" w14:textId="77777777" w:rsidR="00532BDF" w:rsidRDefault="00532BDF">
      <w:pPr>
        <w:pStyle w:val="Zkladntext"/>
        <w:spacing w:before="2"/>
        <w:rPr>
          <w:b/>
          <w:sz w:val="25"/>
        </w:rPr>
      </w:pPr>
    </w:p>
    <w:p w14:paraId="2F744613" w14:textId="77777777" w:rsidR="00532BDF" w:rsidRDefault="00000000">
      <w:pPr>
        <w:spacing w:line="288" w:lineRule="auto"/>
        <w:ind w:left="672" w:right="309"/>
        <w:jc w:val="center"/>
        <w:rPr>
          <w:b/>
        </w:rPr>
      </w:pPr>
      <w:r>
        <w:rPr>
          <w:b/>
        </w:rPr>
        <w:t>k „Rámcová dohodě na xerografický papír 2024 – 2025“ (dále jen „Rámcová dohoda“ či „RD“) ze dne 15.04.2024 s č.j.: Č. j.: MV-159282-37/VZ-2023</w:t>
      </w:r>
    </w:p>
    <w:p w14:paraId="1AB107CB" w14:textId="77777777" w:rsidR="00532BDF" w:rsidRDefault="00532BDF">
      <w:pPr>
        <w:pStyle w:val="Zkladntext"/>
        <w:spacing w:before="10"/>
        <w:rPr>
          <w:b/>
          <w:sz w:val="20"/>
        </w:rPr>
      </w:pPr>
    </w:p>
    <w:p w14:paraId="1484B5C4" w14:textId="77777777" w:rsidR="00532BDF" w:rsidRDefault="00000000">
      <w:pPr>
        <w:pStyle w:val="Zkladntext"/>
        <w:ind w:left="576"/>
      </w:pPr>
      <w:r>
        <w:t>Níže uvedeného dne, měsíce a roku smluvní strany</w:t>
      </w:r>
    </w:p>
    <w:p w14:paraId="423DCA76" w14:textId="77777777" w:rsidR="00532BDF" w:rsidRDefault="00000000">
      <w:pPr>
        <w:spacing w:before="177"/>
        <w:ind w:left="576"/>
        <w:rPr>
          <w:b/>
        </w:rPr>
      </w:pPr>
      <w:r>
        <w:t>Název veřejného zadavatele</w:t>
      </w:r>
      <w:r>
        <w:rPr>
          <w:b/>
        </w:rPr>
        <w:t>: Česká republika – Hasičský záchranný sbor Kraje Vysočina</w:t>
      </w:r>
    </w:p>
    <w:p w14:paraId="578CFBCA" w14:textId="77777777" w:rsidR="00532BDF" w:rsidRDefault="00000000">
      <w:pPr>
        <w:pStyle w:val="Zkladntext"/>
        <w:tabs>
          <w:tab w:val="left" w:pos="2700"/>
        </w:tabs>
        <w:spacing w:before="19"/>
        <w:ind w:left="576"/>
      </w:pPr>
      <w:r>
        <w:t>se</w:t>
      </w:r>
      <w:r>
        <w:rPr>
          <w:spacing w:val="-1"/>
        </w:rPr>
        <w:t xml:space="preserve"> </w:t>
      </w:r>
      <w:r>
        <w:t>sídlem:</w:t>
      </w:r>
      <w:r>
        <w:tab/>
        <w:t>Ke Skalce 4960/32, 586 04 Jihlava</w:t>
      </w:r>
    </w:p>
    <w:p w14:paraId="56A455F0" w14:textId="77777777" w:rsidR="00532BDF" w:rsidRDefault="00000000">
      <w:pPr>
        <w:pStyle w:val="Zkladntext"/>
        <w:tabs>
          <w:tab w:val="right" w:pos="3805"/>
        </w:tabs>
        <w:spacing w:before="15"/>
        <w:ind w:left="576"/>
      </w:pPr>
      <w:r>
        <w:t>IČO:</w:t>
      </w:r>
      <w:r>
        <w:tab/>
        <w:t>708 85</w:t>
      </w:r>
      <w:r>
        <w:rPr>
          <w:spacing w:val="1"/>
        </w:rPr>
        <w:t xml:space="preserve"> </w:t>
      </w:r>
      <w:r>
        <w:t>184</w:t>
      </w:r>
    </w:p>
    <w:p w14:paraId="7981C50E" w14:textId="77777777" w:rsidR="00532BDF" w:rsidRDefault="00000000">
      <w:pPr>
        <w:pStyle w:val="Zkladntext"/>
        <w:tabs>
          <w:tab w:val="left" w:pos="2700"/>
        </w:tabs>
        <w:spacing w:before="19"/>
        <w:ind w:left="576"/>
      </w:pPr>
      <w:r>
        <w:t>DIČ:</w:t>
      </w:r>
      <w:r>
        <w:tab/>
        <w:t>CZ70885184 (neplátce</w:t>
      </w:r>
      <w:r>
        <w:rPr>
          <w:spacing w:val="-5"/>
        </w:rPr>
        <w:t xml:space="preserve"> </w:t>
      </w:r>
      <w:r>
        <w:t>DPH)</w:t>
      </w:r>
    </w:p>
    <w:p w14:paraId="0271A75F" w14:textId="78455518" w:rsidR="00532BDF" w:rsidRDefault="00000000">
      <w:pPr>
        <w:pStyle w:val="Zkladntext"/>
        <w:tabs>
          <w:tab w:val="left" w:pos="2700"/>
        </w:tabs>
        <w:spacing w:before="16" w:line="256" w:lineRule="auto"/>
        <w:ind w:left="576" w:right="5169"/>
      </w:pPr>
      <w:r>
        <w:t>za</w:t>
      </w:r>
      <w:r>
        <w:rPr>
          <w:spacing w:val="-2"/>
        </w:rPr>
        <w:t xml:space="preserve"> </w:t>
      </w:r>
      <w:r>
        <w:t>něhož</w:t>
      </w:r>
      <w:r>
        <w:rPr>
          <w:spacing w:val="-3"/>
        </w:rPr>
        <w:t xml:space="preserve"> </w:t>
      </w:r>
      <w:r>
        <w:t>jedná:</w:t>
      </w:r>
      <w:r>
        <w:tab/>
        <w:t>plk. Mgr. Jiří Němec kontaktní</w:t>
      </w:r>
      <w:r>
        <w:rPr>
          <w:spacing w:val="-4"/>
        </w:rPr>
        <w:t xml:space="preserve"> </w:t>
      </w:r>
      <w:r>
        <w:t>osoba:</w:t>
      </w:r>
      <w:r>
        <w:tab/>
      </w:r>
      <w:r w:rsidR="004E3D54">
        <w:t>XXX</w:t>
      </w:r>
    </w:p>
    <w:p w14:paraId="5D2E8F99" w14:textId="765229F2" w:rsidR="00532BDF" w:rsidRDefault="00000000">
      <w:pPr>
        <w:pStyle w:val="Zkladntext"/>
        <w:tabs>
          <w:tab w:val="left" w:pos="2700"/>
        </w:tabs>
        <w:spacing w:line="252" w:lineRule="exact"/>
        <w:ind w:left="576"/>
      </w:pPr>
      <w:r>
        <w:t>e-mail:</w:t>
      </w:r>
      <w:r>
        <w:tab/>
      </w:r>
      <w:hyperlink r:id="rId5">
        <w:r w:rsidR="004E3D54">
          <w:t>XXX</w:t>
        </w:r>
      </w:hyperlink>
    </w:p>
    <w:p w14:paraId="5E47C13E" w14:textId="6540C297" w:rsidR="00532BDF" w:rsidRDefault="00000000">
      <w:pPr>
        <w:pStyle w:val="Zkladntext"/>
        <w:tabs>
          <w:tab w:val="left" w:pos="2700"/>
        </w:tabs>
        <w:spacing w:before="15"/>
        <w:ind w:left="576"/>
      </w:pPr>
      <w:r>
        <w:t>Telefon:</w:t>
      </w:r>
      <w:r>
        <w:tab/>
      </w:r>
      <w:r w:rsidR="004E3D54">
        <w:t>XXX</w:t>
      </w:r>
    </w:p>
    <w:p w14:paraId="01CD3E25" w14:textId="77777777" w:rsidR="00532BDF" w:rsidRDefault="00000000">
      <w:pPr>
        <w:pStyle w:val="Zkladntext"/>
        <w:tabs>
          <w:tab w:val="left" w:pos="2700"/>
        </w:tabs>
        <w:spacing w:before="19" w:line="254" w:lineRule="auto"/>
        <w:ind w:left="576" w:right="5070"/>
      </w:pPr>
      <w:r>
        <w:t>bankovní</w:t>
      </w:r>
      <w:r>
        <w:rPr>
          <w:spacing w:val="-3"/>
        </w:rPr>
        <w:t xml:space="preserve"> </w:t>
      </w:r>
      <w:r>
        <w:t>spojení:</w:t>
      </w:r>
      <w:r>
        <w:tab/>
        <w:t>Česká národní banka číslo</w:t>
      </w:r>
      <w:r>
        <w:rPr>
          <w:spacing w:val="-2"/>
        </w:rPr>
        <w:t xml:space="preserve"> </w:t>
      </w:r>
      <w:r>
        <w:t>účtu:</w:t>
      </w:r>
      <w:r>
        <w:tab/>
        <w:t>15032881/0710</w:t>
      </w:r>
    </w:p>
    <w:p w14:paraId="39D5C405" w14:textId="77777777" w:rsidR="00532BDF" w:rsidRDefault="00000000">
      <w:pPr>
        <w:pStyle w:val="Zkladntext"/>
        <w:tabs>
          <w:tab w:val="left" w:pos="2763"/>
        </w:tabs>
        <w:spacing w:before="3"/>
        <w:ind w:left="576"/>
      </w:pPr>
      <w:r>
        <w:t>ID:</w:t>
      </w:r>
      <w:r>
        <w:tab/>
        <w:t>ntdaa7v</w:t>
      </w:r>
    </w:p>
    <w:p w14:paraId="58CDBE99" w14:textId="77777777" w:rsidR="00532BDF" w:rsidRDefault="00532BDF">
      <w:pPr>
        <w:pStyle w:val="Zkladntext"/>
        <w:rPr>
          <w:sz w:val="25"/>
        </w:rPr>
      </w:pPr>
    </w:p>
    <w:p w14:paraId="6815C8B3" w14:textId="77777777" w:rsidR="00532BDF" w:rsidRDefault="00000000">
      <w:pPr>
        <w:ind w:left="576"/>
      </w:pPr>
      <w:r>
        <w:t>(dále jen „</w:t>
      </w:r>
      <w:r>
        <w:rPr>
          <w:b/>
        </w:rPr>
        <w:t>Objednatel</w:t>
      </w:r>
      <w:r>
        <w:t>“)</w:t>
      </w:r>
    </w:p>
    <w:p w14:paraId="26C1620E" w14:textId="77777777" w:rsidR="00532BDF" w:rsidRDefault="00000000">
      <w:pPr>
        <w:pStyle w:val="Nadpis1"/>
        <w:spacing w:before="177" w:line="576" w:lineRule="auto"/>
        <w:ind w:right="7660"/>
      </w:pPr>
      <w:r>
        <w:t>na straně jedné a</w:t>
      </w:r>
    </w:p>
    <w:p w14:paraId="63DB838F" w14:textId="77777777" w:rsidR="00532BDF" w:rsidRDefault="00000000">
      <w:pPr>
        <w:tabs>
          <w:tab w:val="left" w:pos="2700"/>
        </w:tabs>
        <w:spacing w:line="293" w:lineRule="exact"/>
        <w:ind w:left="576"/>
        <w:rPr>
          <w:rFonts w:ascii="Calibri" w:hAnsi="Calibri"/>
          <w:b/>
          <w:sz w:val="24"/>
        </w:rPr>
      </w:pPr>
      <w:r>
        <w:t>Název</w:t>
      </w:r>
      <w:r>
        <w:rPr>
          <w:spacing w:val="-1"/>
        </w:rPr>
        <w:t xml:space="preserve"> </w:t>
      </w:r>
      <w:r>
        <w:t>dodavatele:</w:t>
      </w:r>
      <w:r>
        <w:tab/>
      </w:r>
      <w:proofErr w:type="spellStart"/>
      <w:r>
        <w:rPr>
          <w:rFonts w:ascii="Calibri" w:hAnsi="Calibri"/>
          <w:b/>
          <w:sz w:val="24"/>
        </w:rPr>
        <w:t>Claritas</w:t>
      </w:r>
      <w:proofErr w:type="spellEnd"/>
      <w:r>
        <w:rPr>
          <w:rFonts w:ascii="Calibri" w:hAnsi="Calibri"/>
          <w:b/>
          <w:spacing w:val="-2"/>
          <w:sz w:val="24"/>
        </w:rPr>
        <w:t xml:space="preserve"> </w:t>
      </w:r>
      <w:r>
        <w:rPr>
          <w:rFonts w:ascii="Calibri" w:hAnsi="Calibri"/>
          <w:b/>
          <w:sz w:val="24"/>
        </w:rPr>
        <w:t>s.r.o.</w:t>
      </w:r>
    </w:p>
    <w:p w14:paraId="7752E1EF" w14:textId="77777777" w:rsidR="00532BDF" w:rsidRDefault="00000000">
      <w:pPr>
        <w:pStyle w:val="Zkladntext"/>
        <w:tabs>
          <w:tab w:val="left" w:pos="2700"/>
        </w:tabs>
        <w:spacing w:before="19" w:line="254" w:lineRule="auto"/>
        <w:ind w:left="576" w:right="2794"/>
      </w:pPr>
      <w:r>
        <w:t>se</w:t>
      </w:r>
      <w:r>
        <w:rPr>
          <w:spacing w:val="-1"/>
        </w:rPr>
        <w:t xml:space="preserve"> </w:t>
      </w:r>
      <w:r>
        <w:t>sídlem:</w:t>
      </w:r>
      <w:r>
        <w:tab/>
        <w:t>Benešova 610, 284 01 Kutná Hora - Hlouška IČO:</w:t>
      </w:r>
      <w:r>
        <w:tab/>
        <w:t>26779536</w:t>
      </w:r>
    </w:p>
    <w:p w14:paraId="41B277A0" w14:textId="77777777" w:rsidR="00532BDF" w:rsidRDefault="00000000">
      <w:pPr>
        <w:pStyle w:val="Zkladntext"/>
        <w:tabs>
          <w:tab w:val="left" w:pos="2700"/>
        </w:tabs>
        <w:spacing w:before="4"/>
        <w:ind w:left="576"/>
      </w:pPr>
      <w:r>
        <w:t>DIČ:</w:t>
      </w:r>
      <w:r>
        <w:tab/>
        <w:t>CZ26779536</w:t>
      </w:r>
    </w:p>
    <w:p w14:paraId="76A3FAE1" w14:textId="77777777" w:rsidR="00532BDF" w:rsidRDefault="00000000">
      <w:pPr>
        <w:pStyle w:val="Zkladntext"/>
        <w:spacing w:before="17" w:line="256" w:lineRule="auto"/>
        <w:ind w:left="576"/>
      </w:pPr>
      <w:r>
        <w:t>zapsaná v obchodním rejstříku vedeném rejstříku u Městského soudu v Praze oddíl C, vložka 93217</w:t>
      </w:r>
    </w:p>
    <w:p w14:paraId="0BDC8E11" w14:textId="1156464E" w:rsidR="00532BDF" w:rsidRDefault="00000000">
      <w:pPr>
        <w:pStyle w:val="Zkladntext"/>
        <w:tabs>
          <w:tab w:val="left" w:pos="2700"/>
        </w:tabs>
        <w:spacing w:line="254" w:lineRule="auto"/>
        <w:ind w:left="576" w:right="1914"/>
      </w:pPr>
      <w:r>
        <w:t>za</w:t>
      </w:r>
      <w:r>
        <w:rPr>
          <w:spacing w:val="-1"/>
        </w:rPr>
        <w:t xml:space="preserve"> </w:t>
      </w:r>
      <w:r>
        <w:t>něhož</w:t>
      </w:r>
      <w:r>
        <w:rPr>
          <w:spacing w:val="-2"/>
        </w:rPr>
        <w:t xml:space="preserve"> </w:t>
      </w:r>
      <w:r>
        <w:t>jedná</w:t>
      </w:r>
      <w:r>
        <w:tab/>
        <w:t>Luboš Prokop – jednatel, Ing. Marcel Kučera -jednatel kontaktní</w:t>
      </w:r>
      <w:r>
        <w:rPr>
          <w:spacing w:val="-4"/>
        </w:rPr>
        <w:t xml:space="preserve"> </w:t>
      </w:r>
      <w:r>
        <w:t>osoba:</w:t>
      </w:r>
      <w:r>
        <w:tab/>
      </w:r>
      <w:r w:rsidR="004E3D54">
        <w:t>XXX</w:t>
      </w:r>
    </w:p>
    <w:p w14:paraId="2742CD43" w14:textId="3D17A751" w:rsidR="00532BDF" w:rsidRDefault="00000000">
      <w:pPr>
        <w:pStyle w:val="Zkladntext"/>
        <w:tabs>
          <w:tab w:val="left" w:pos="2700"/>
        </w:tabs>
        <w:spacing w:before="2"/>
        <w:ind w:left="576"/>
      </w:pPr>
      <w:r>
        <w:t>Telefon:</w:t>
      </w:r>
      <w:r>
        <w:tab/>
      </w:r>
      <w:r w:rsidR="004E3D54">
        <w:t>XXX</w:t>
      </w:r>
    </w:p>
    <w:p w14:paraId="48C947D3" w14:textId="53B1B865" w:rsidR="00532BDF" w:rsidRDefault="00000000">
      <w:pPr>
        <w:pStyle w:val="Odstavecseseznamem"/>
        <w:numPr>
          <w:ilvl w:val="1"/>
          <w:numId w:val="9"/>
        </w:numPr>
        <w:tabs>
          <w:tab w:val="left" w:pos="959"/>
          <w:tab w:val="left" w:pos="2700"/>
        </w:tabs>
        <w:spacing w:before="16"/>
        <w:ind w:hanging="383"/>
      </w:pPr>
      <w:proofErr w:type="spellStart"/>
      <w:r>
        <w:t>ail</w:t>
      </w:r>
      <w:proofErr w:type="spellEnd"/>
      <w:r>
        <w:t>:</w:t>
      </w:r>
      <w:r>
        <w:tab/>
      </w:r>
      <w:hyperlink r:id="rId6">
        <w:r w:rsidR="004E3D54">
          <w:t>XXX</w:t>
        </w:r>
      </w:hyperlink>
    </w:p>
    <w:p w14:paraId="6CD5443D" w14:textId="77777777" w:rsidR="00532BDF" w:rsidRDefault="00000000">
      <w:pPr>
        <w:pStyle w:val="Zkladntext"/>
        <w:tabs>
          <w:tab w:val="left" w:pos="2700"/>
        </w:tabs>
        <w:spacing w:before="18"/>
        <w:ind w:left="576" w:right="2954"/>
      </w:pPr>
      <w:r>
        <w:t>bankovní</w:t>
      </w:r>
      <w:r>
        <w:rPr>
          <w:spacing w:val="-3"/>
        </w:rPr>
        <w:t xml:space="preserve"> </w:t>
      </w:r>
      <w:r>
        <w:t>spojení:</w:t>
      </w:r>
      <w:r>
        <w:tab/>
      </w:r>
      <w:proofErr w:type="spellStart"/>
      <w:r>
        <w:t>Československáobchodní</w:t>
      </w:r>
      <w:proofErr w:type="spellEnd"/>
      <w:r>
        <w:t xml:space="preserve"> banka, a.s. Kolín č.</w:t>
      </w:r>
      <w:r>
        <w:rPr>
          <w:spacing w:val="1"/>
        </w:rPr>
        <w:t xml:space="preserve"> </w:t>
      </w:r>
      <w:r>
        <w:t>účtu:</w:t>
      </w:r>
      <w:r>
        <w:tab/>
        <w:t>183555358/0300</w:t>
      </w:r>
    </w:p>
    <w:p w14:paraId="4CA7C927" w14:textId="77777777" w:rsidR="00532BDF" w:rsidRDefault="00000000">
      <w:pPr>
        <w:pStyle w:val="Zkladntext"/>
        <w:tabs>
          <w:tab w:val="left" w:pos="2700"/>
        </w:tabs>
        <w:spacing w:before="17"/>
        <w:ind w:left="576"/>
      </w:pPr>
      <w:r>
        <w:t>ID:</w:t>
      </w:r>
      <w:r>
        <w:tab/>
        <w:t>mitv2ep</w:t>
      </w:r>
    </w:p>
    <w:p w14:paraId="5BDCB3B5" w14:textId="77777777" w:rsidR="00532BDF" w:rsidRDefault="00532BDF">
      <w:pPr>
        <w:pStyle w:val="Zkladntext"/>
        <w:spacing w:before="9"/>
        <w:rPr>
          <w:sz w:val="24"/>
        </w:rPr>
      </w:pPr>
    </w:p>
    <w:p w14:paraId="3CE71F17" w14:textId="77777777" w:rsidR="00532BDF" w:rsidRDefault="00000000">
      <w:pPr>
        <w:ind w:left="576"/>
      </w:pPr>
      <w:r>
        <w:t>(dále jen „</w:t>
      </w:r>
      <w:r>
        <w:rPr>
          <w:b/>
        </w:rPr>
        <w:t>Dodavatel</w:t>
      </w:r>
      <w:r>
        <w:t>“)</w:t>
      </w:r>
    </w:p>
    <w:p w14:paraId="09A08442" w14:textId="77777777" w:rsidR="00532BDF" w:rsidRDefault="00000000">
      <w:pPr>
        <w:pStyle w:val="Nadpis1"/>
        <w:spacing w:before="179"/>
      </w:pPr>
      <w:r>
        <w:t>na straně druhé</w:t>
      </w:r>
    </w:p>
    <w:p w14:paraId="6DFE95B7" w14:textId="77777777" w:rsidR="00532BDF" w:rsidRDefault="00000000">
      <w:pPr>
        <w:spacing w:before="50"/>
        <w:ind w:left="576"/>
      </w:pPr>
      <w:r>
        <w:t>(Objednatel a Dodavatel jednotlivě jako „</w:t>
      </w:r>
      <w:r>
        <w:rPr>
          <w:b/>
        </w:rPr>
        <w:t>Smluvní strana</w:t>
      </w:r>
      <w:r>
        <w:t>“ a společně jako „</w:t>
      </w:r>
      <w:r>
        <w:rPr>
          <w:b/>
        </w:rPr>
        <w:t>Smluvní strany</w:t>
      </w:r>
      <w:r>
        <w:t>“)</w:t>
      </w:r>
    </w:p>
    <w:p w14:paraId="5AC28118" w14:textId="77777777" w:rsidR="00532BDF" w:rsidRDefault="00532BDF">
      <w:pPr>
        <w:sectPr w:rsidR="00532BDF">
          <w:type w:val="continuous"/>
          <w:pgSz w:w="11910" w:h="16840"/>
          <w:pgMar w:top="1580" w:right="1200" w:bottom="280" w:left="840" w:header="708" w:footer="708" w:gutter="0"/>
          <w:cols w:space="708"/>
        </w:sectPr>
      </w:pPr>
    </w:p>
    <w:p w14:paraId="72DF5A0C" w14:textId="77777777" w:rsidR="00532BDF" w:rsidRDefault="00000000">
      <w:pPr>
        <w:pStyle w:val="Zkladntext"/>
        <w:spacing w:before="78" w:line="256" w:lineRule="auto"/>
        <w:ind w:left="576" w:right="210"/>
        <w:jc w:val="both"/>
      </w:pPr>
      <w:r>
        <w:lastRenderedPageBreak/>
        <w:t>uzavřely</w:t>
      </w:r>
      <w:r>
        <w:rPr>
          <w:spacing w:val="-19"/>
        </w:rPr>
        <w:t xml:space="preserve"> </w:t>
      </w:r>
      <w:r>
        <w:t>tuto</w:t>
      </w:r>
      <w:r>
        <w:rPr>
          <w:spacing w:val="-18"/>
        </w:rPr>
        <w:t xml:space="preserve"> </w:t>
      </w:r>
      <w:r>
        <w:t>Prováděcí</w:t>
      </w:r>
      <w:r>
        <w:rPr>
          <w:spacing w:val="-16"/>
        </w:rPr>
        <w:t xml:space="preserve"> </w:t>
      </w:r>
      <w:r>
        <w:t>smlouvu</w:t>
      </w:r>
      <w:r>
        <w:rPr>
          <w:spacing w:val="-16"/>
        </w:rPr>
        <w:t xml:space="preserve"> </w:t>
      </w:r>
      <w:r>
        <w:t>(dále</w:t>
      </w:r>
      <w:r>
        <w:rPr>
          <w:spacing w:val="-19"/>
        </w:rPr>
        <w:t xml:space="preserve"> </w:t>
      </w:r>
      <w:r>
        <w:t>jen</w:t>
      </w:r>
      <w:r>
        <w:rPr>
          <w:spacing w:val="-20"/>
        </w:rPr>
        <w:t xml:space="preserve"> </w:t>
      </w:r>
      <w:r>
        <w:t>„</w:t>
      </w:r>
      <w:r>
        <w:rPr>
          <w:b/>
        </w:rPr>
        <w:t>Prováděcí</w:t>
      </w:r>
      <w:r>
        <w:rPr>
          <w:b/>
          <w:spacing w:val="-15"/>
        </w:rPr>
        <w:t xml:space="preserve"> </w:t>
      </w:r>
      <w:r>
        <w:rPr>
          <w:b/>
        </w:rPr>
        <w:t>smlouva</w:t>
      </w:r>
      <w:r>
        <w:t>“)</w:t>
      </w:r>
      <w:r>
        <w:rPr>
          <w:spacing w:val="-18"/>
        </w:rPr>
        <w:t xml:space="preserve"> </w:t>
      </w:r>
      <w:r>
        <w:t>k</w:t>
      </w:r>
      <w:r>
        <w:rPr>
          <w:spacing w:val="-16"/>
        </w:rPr>
        <w:t xml:space="preserve"> </w:t>
      </w:r>
      <w:r>
        <w:t>RD</w:t>
      </w:r>
      <w:r>
        <w:rPr>
          <w:spacing w:val="-18"/>
        </w:rPr>
        <w:t xml:space="preserve"> </w:t>
      </w:r>
      <w:r>
        <w:t>dle</w:t>
      </w:r>
      <w:r>
        <w:rPr>
          <w:spacing w:val="-16"/>
        </w:rPr>
        <w:t xml:space="preserve"> </w:t>
      </w:r>
      <w:r>
        <w:t>zákona</w:t>
      </w:r>
      <w:r>
        <w:rPr>
          <w:spacing w:val="-16"/>
        </w:rPr>
        <w:t xml:space="preserve"> </w:t>
      </w:r>
      <w:r>
        <w:t>č.</w:t>
      </w:r>
      <w:r>
        <w:rPr>
          <w:spacing w:val="-18"/>
        </w:rPr>
        <w:t xml:space="preserve"> </w:t>
      </w:r>
      <w:r>
        <w:t>134/2016 Sb., o zadávání veřejných zakázek, v platném znění (dále jen „</w:t>
      </w:r>
      <w:r>
        <w:rPr>
          <w:b/>
        </w:rPr>
        <w:t>ZZVZ</w:t>
      </w:r>
      <w:r>
        <w:t>“) a v souladu s ustanovením § 1746 odst. 2 zákona č. 89/2012 Sb., občanský zákoník, ve znění pozdějších předpisů.</w:t>
      </w:r>
    </w:p>
    <w:p w14:paraId="7D8E6083" w14:textId="77777777" w:rsidR="00532BDF" w:rsidRDefault="00000000">
      <w:pPr>
        <w:pStyle w:val="Zkladntext"/>
        <w:spacing w:before="158" w:line="254" w:lineRule="auto"/>
        <w:ind w:left="576" w:right="211"/>
        <w:jc w:val="both"/>
      </w:pPr>
      <w:r>
        <w:t>Smluvní strany, vědomy si svých závazků v této Prováděcí smlouvě obsažených a v úmyslu být touto Prováděcí smlouvou vázány, se dohodly na následujícím znění Prováděcí smlouvy.</w:t>
      </w:r>
    </w:p>
    <w:p w14:paraId="5A197FFE" w14:textId="77777777" w:rsidR="00532BDF" w:rsidRDefault="00000000">
      <w:pPr>
        <w:pStyle w:val="Nadpis1"/>
        <w:numPr>
          <w:ilvl w:val="2"/>
          <w:numId w:val="9"/>
        </w:numPr>
        <w:tabs>
          <w:tab w:val="left" w:pos="3817"/>
        </w:tabs>
        <w:spacing w:before="162"/>
        <w:jc w:val="left"/>
      </w:pPr>
      <w:r>
        <w:rPr>
          <w:rFonts w:ascii="Times New Roman" w:hAnsi="Times New Roman"/>
          <w:b w:val="0"/>
          <w:spacing w:val="-56"/>
          <w:u w:val="thick"/>
        </w:rPr>
        <w:t xml:space="preserve"> </w:t>
      </w:r>
      <w:r>
        <w:rPr>
          <w:u w:val="thick"/>
        </w:rPr>
        <w:t>Předmět Prováděcí</w:t>
      </w:r>
      <w:r>
        <w:rPr>
          <w:spacing w:val="-3"/>
          <w:u w:val="thick"/>
        </w:rPr>
        <w:t xml:space="preserve"> </w:t>
      </w:r>
      <w:r>
        <w:rPr>
          <w:u w:val="thick"/>
        </w:rPr>
        <w:t>smlouvy</w:t>
      </w:r>
    </w:p>
    <w:p w14:paraId="1F501D99" w14:textId="77777777" w:rsidR="00532BDF" w:rsidRDefault="00000000">
      <w:pPr>
        <w:pStyle w:val="Odstavecseseznamem"/>
        <w:numPr>
          <w:ilvl w:val="1"/>
          <w:numId w:val="8"/>
        </w:numPr>
        <w:tabs>
          <w:tab w:val="left" w:pos="937"/>
        </w:tabs>
        <w:spacing w:before="160" w:line="256" w:lineRule="auto"/>
        <w:ind w:right="213"/>
        <w:jc w:val="both"/>
      </w:pPr>
      <w:r>
        <w:t>Předmětem</w:t>
      </w:r>
      <w:r>
        <w:rPr>
          <w:spacing w:val="-12"/>
        </w:rPr>
        <w:t xml:space="preserve"> </w:t>
      </w:r>
      <w:r>
        <w:t>této</w:t>
      </w:r>
      <w:r>
        <w:rPr>
          <w:spacing w:val="-10"/>
        </w:rPr>
        <w:t xml:space="preserve"> </w:t>
      </w:r>
      <w:r>
        <w:t>Prováděcí</w:t>
      </w:r>
      <w:r>
        <w:rPr>
          <w:spacing w:val="-9"/>
        </w:rPr>
        <w:t xml:space="preserve"> </w:t>
      </w:r>
      <w:r>
        <w:t>smlouvy</w:t>
      </w:r>
      <w:r>
        <w:rPr>
          <w:spacing w:val="-12"/>
        </w:rPr>
        <w:t xml:space="preserve"> </w:t>
      </w:r>
      <w:r>
        <w:t>je</w:t>
      </w:r>
      <w:r>
        <w:rPr>
          <w:spacing w:val="-10"/>
        </w:rPr>
        <w:t xml:space="preserve"> </w:t>
      </w:r>
      <w:r>
        <w:t>závazek</w:t>
      </w:r>
      <w:r>
        <w:rPr>
          <w:spacing w:val="-9"/>
        </w:rPr>
        <w:t xml:space="preserve"> </w:t>
      </w:r>
      <w:r>
        <w:t>na</w:t>
      </w:r>
      <w:r>
        <w:rPr>
          <w:spacing w:val="-13"/>
        </w:rPr>
        <w:t xml:space="preserve"> </w:t>
      </w:r>
      <w:r>
        <w:t>straně</w:t>
      </w:r>
      <w:r>
        <w:rPr>
          <w:spacing w:val="-10"/>
        </w:rPr>
        <w:t xml:space="preserve"> </w:t>
      </w:r>
      <w:r>
        <w:t>dodavatele</w:t>
      </w:r>
      <w:r>
        <w:rPr>
          <w:spacing w:val="-10"/>
        </w:rPr>
        <w:t xml:space="preserve"> </w:t>
      </w:r>
      <w:r>
        <w:t>odevzdat</w:t>
      </w:r>
      <w:r>
        <w:rPr>
          <w:spacing w:val="-8"/>
        </w:rPr>
        <w:t xml:space="preserve"> </w:t>
      </w:r>
      <w:r>
        <w:t>objednateli předmět koupě s veškerým příslušenstvím (doprava, vykládka a likvidace obalového materiálu) a umožnit objednateli nabytí vlastnického práva k předmětu koupě a závazek na</w:t>
      </w:r>
      <w:r>
        <w:rPr>
          <w:spacing w:val="-7"/>
        </w:rPr>
        <w:t xml:space="preserve"> </w:t>
      </w:r>
      <w:r>
        <w:t>straně</w:t>
      </w:r>
      <w:r>
        <w:rPr>
          <w:spacing w:val="-7"/>
        </w:rPr>
        <w:t xml:space="preserve"> </w:t>
      </w:r>
      <w:r>
        <w:t>objednatele</w:t>
      </w:r>
      <w:r>
        <w:rPr>
          <w:spacing w:val="-10"/>
        </w:rPr>
        <w:t xml:space="preserve"> </w:t>
      </w:r>
      <w:r>
        <w:t>tento</w:t>
      </w:r>
      <w:r>
        <w:rPr>
          <w:spacing w:val="-7"/>
        </w:rPr>
        <w:t xml:space="preserve"> </w:t>
      </w:r>
      <w:r>
        <w:t>předmět</w:t>
      </w:r>
      <w:r>
        <w:rPr>
          <w:spacing w:val="-6"/>
        </w:rPr>
        <w:t xml:space="preserve"> </w:t>
      </w:r>
      <w:r>
        <w:t>koupě</w:t>
      </w:r>
      <w:r>
        <w:rPr>
          <w:spacing w:val="-10"/>
        </w:rPr>
        <w:t xml:space="preserve"> </w:t>
      </w:r>
      <w:r>
        <w:t>převzít</w:t>
      </w:r>
      <w:r>
        <w:rPr>
          <w:spacing w:val="-6"/>
        </w:rPr>
        <w:t xml:space="preserve"> </w:t>
      </w:r>
      <w:r>
        <w:t>a</w:t>
      </w:r>
      <w:r>
        <w:rPr>
          <w:spacing w:val="-9"/>
        </w:rPr>
        <w:t xml:space="preserve"> </w:t>
      </w:r>
      <w:r>
        <w:t>zaplatit</w:t>
      </w:r>
      <w:r>
        <w:rPr>
          <w:spacing w:val="-9"/>
        </w:rPr>
        <w:t xml:space="preserve"> </w:t>
      </w:r>
      <w:r>
        <w:t>za</w:t>
      </w:r>
      <w:r>
        <w:rPr>
          <w:spacing w:val="-7"/>
        </w:rPr>
        <w:t xml:space="preserve"> </w:t>
      </w:r>
      <w:r>
        <w:t>něj</w:t>
      </w:r>
      <w:r>
        <w:rPr>
          <w:spacing w:val="-6"/>
        </w:rPr>
        <w:t xml:space="preserve"> </w:t>
      </w:r>
      <w:r>
        <w:t>dodavateli</w:t>
      </w:r>
      <w:r>
        <w:rPr>
          <w:spacing w:val="-8"/>
        </w:rPr>
        <w:t xml:space="preserve"> </w:t>
      </w:r>
      <w:r>
        <w:t>kupní</w:t>
      </w:r>
      <w:r>
        <w:rPr>
          <w:spacing w:val="-6"/>
        </w:rPr>
        <w:t xml:space="preserve"> </w:t>
      </w:r>
      <w:r>
        <w:t>cenu.</w:t>
      </w:r>
    </w:p>
    <w:p w14:paraId="5F8C46C1" w14:textId="77777777" w:rsidR="00532BDF" w:rsidRDefault="00000000">
      <w:pPr>
        <w:pStyle w:val="Odstavecseseznamem"/>
        <w:numPr>
          <w:ilvl w:val="1"/>
          <w:numId w:val="8"/>
        </w:numPr>
        <w:tabs>
          <w:tab w:val="left" w:pos="937"/>
        </w:tabs>
        <w:spacing w:before="55" w:line="256" w:lineRule="auto"/>
        <w:ind w:right="213"/>
        <w:jc w:val="both"/>
      </w:pPr>
      <w:r>
        <w:t>Dodavatel</w:t>
      </w:r>
      <w:r>
        <w:rPr>
          <w:spacing w:val="-8"/>
        </w:rPr>
        <w:t xml:space="preserve"> </w:t>
      </w:r>
      <w:r>
        <w:t>se</w:t>
      </w:r>
      <w:r>
        <w:rPr>
          <w:spacing w:val="-9"/>
        </w:rPr>
        <w:t xml:space="preserve"> </w:t>
      </w:r>
      <w:r>
        <w:t>touto</w:t>
      </w:r>
      <w:r>
        <w:rPr>
          <w:spacing w:val="-7"/>
        </w:rPr>
        <w:t xml:space="preserve"> </w:t>
      </w:r>
      <w:r>
        <w:t>Prováděcí</w:t>
      </w:r>
      <w:r>
        <w:rPr>
          <w:spacing w:val="-5"/>
        </w:rPr>
        <w:t xml:space="preserve"> </w:t>
      </w:r>
      <w:r>
        <w:t>smlouvou,</w:t>
      </w:r>
      <w:r>
        <w:rPr>
          <w:spacing w:val="-8"/>
        </w:rPr>
        <w:t xml:space="preserve"> </w:t>
      </w:r>
      <w:r>
        <w:t>v</w:t>
      </w:r>
      <w:r>
        <w:rPr>
          <w:spacing w:val="-2"/>
        </w:rPr>
        <w:t xml:space="preserve"> </w:t>
      </w:r>
      <w:r>
        <w:t>souladu</w:t>
      </w:r>
      <w:r>
        <w:rPr>
          <w:spacing w:val="-7"/>
        </w:rPr>
        <w:t xml:space="preserve"> </w:t>
      </w:r>
      <w:r>
        <w:t>s</w:t>
      </w:r>
      <w:r>
        <w:rPr>
          <w:spacing w:val="-1"/>
        </w:rPr>
        <w:t xml:space="preserve"> </w:t>
      </w:r>
      <w:r>
        <w:t>Rámcovou</w:t>
      </w:r>
      <w:r>
        <w:rPr>
          <w:spacing w:val="-10"/>
        </w:rPr>
        <w:t xml:space="preserve"> </w:t>
      </w:r>
      <w:r>
        <w:t>dohodou,</w:t>
      </w:r>
      <w:r>
        <w:rPr>
          <w:spacing w:val="-10"/>
        </w:rPr>
        <w:t xml:space="preserve"> </w:t>
      </w:r>
      <w:r>
        <w:t>zavazuje</w:t>
      </w:r>
      <w:r>
        <w:rPr>
          <w:spacing w:val="-9"/>
        </w:rPr>
        <w:t xml:space="preserve"> </w:t>
      </w:r>
      <w:r>
        <w:t>dodat Objednateli plnění a jeho</w:t>
      </w:r>
      <w:r>
        <w:rPr>
          <w:spacing w:val="-6"/>
        </w:rPr>
        <w:t xml:space="preserve"> </w:t>
      </w:r>
      <w:r>
        <w:t>množství:</w:t>
      </w:r>
    </w:p>
    <w:p w14:paraId="23834197" w14:textId="77777777" w:rsidR="00532BDF" w:rsidRDefault="00532BDF">
      <w:pPr>
        <w:pStyle w:val="Zkladntext"/>
        <w:rPr>
          <w:sz w:val="20"/>
        </w:rPr>
      </w:pPr>
    </w:p>
    <w:p w14:paraId="7D7811C6" w14:textId="77777777" w:rsidR="00532BDF" w:rsidRDefault="00532BDF">
      <w:pPr>
        <w:pStyle w:val="Zkladntext"/>
        <w:spacing w:before="10"/>
        <w:rPr>
          <w:sz w:val="13"/>
        </w:rPr>
      </w:pPr>
    </w:p>
    <w:tbl>
      <w:tblPr>
        <w:tblStyle w:val="TableNormal"/>
        <w:tblW w:w="0" w:type="auto"/>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7"/>
        <w:gridCol w:w="2490"/>
        <w:gridCol w:w="2329"/>
      </w:tblGrid>
      <w:tr w:rsidR="00532BDF" w14:paraId="42CC4FC3" w14:textId="77777777">
        <w:trPr>
          <w:trHeight w:val="659"/>
        </w:trPr>
        <w:tc>
          <w:tcPr>
            <w:tcW w:w="3887" w:type="dxa"/>
          </w:tcPr>
          <w:p w14:paraId="024EC38F" w14:textId="77777777" w:rsidR="00532BDF" w:rsidRDefault="00000000">
            <w:pPr>
              <w:pStyle w:val="TableParagraph"/>
              <w:spacing w:before="194"/>
              <w:ind w:left="1185"/>
              <w:rPr>
                <w:b/>
              </w:rPr>
            </w:pPr>
            <w:r>
              <w:rPr>
                <w:b/>
              </w:rPr>
              <w:t>Název položky</w:t>
            </w:r>
          </w:p>
        </w:tc>
        <w:tc>
          <w:tcPr>
            <w:tcW w:w="2490" w:type="dxa"/>
          </w:tcPr>
          <w:p w14:paraId="22B0E459" w14:textId="77777777" w:rsidR="00532BDF" w:rsidRDefault="00000000">
            <w:pPr>
              <w:pStyle w:val="TableParagraph"/>
              <w:spacing w:before="194"/>
              <w:ind w:left="419" w:right="407"/>
              <w:jc w:val="center"/>
              <w:rPr>
                <w:b/>
              </w:rPr>
            </w:pPr>
            <w:r>
              <w:rPr>
                <w:b/>
              </w:rPr>
              <w:t>Měrná jednotka</w:t>
            </w:r>
          </w:p>
        </w:tc>
        <w:tc>
          <w:tcPr>
            <w:tcW w:w="2329" w:type="dxa"/>
          </w:tcPr>
          <w:p w14:paraId="7734E1EE" w14:textId="77777777" w:rsidR="00532BDF" w:rsidRDefault="00000000">
            <w:pPr>
              <w:pStyle w:val="TableParagraph"/>
              <w:spacing w:before="60" w:line="254" w:lineRule="auto"/>
              <w:ind w:left="1042" w:right="225" w:hanging="790"/>
              <w:rPr>
                <w:b/>
              </w:rPr>
            </w:pPr>
            <w:r>
              <w:rPr>
                <w:b/>
              </w:rPr>
              <w:t>Množství balíků v ks</w:t>
            </w:r>
          </w:p>
        </w:tc>
      </w:tr>
      <w:tr w:rsidR="00532BDF" w14:paraId="5EBDF7DA" w14:textId="77777777">
        <w:trPr>
          <w:trHeight w:val="405"/>
        </w:trPr>
        <w:tc>
          <w:tcPr>
            <w:tcW w:w="3887" w:type="dxa"/>
          </w:tcPr>
          <w:p w14:paraId="331CBFB0" w14:textId="77777777" w:rsidR="00532BDF" w:rsidRDefault="00000000">
            <w:pPr>
              <w:pStyle w:val="TableParagraph"/>
              <w:rPr>
                <w:rFonts w:ascii="Calibri" w:hAnsi="Calibri"/>
                <w:b/>
              </w:rPr>
            </w:pPr>
            <w:r>
              <w:rPr>
                <w:rFonts w:ascii="Calibri" w:hAnsi="Calibri"/>
                <w:b/>
              </w:rPr>
              <w:t>xerografický papír formát A4 80g/m2</w:t>
            </w:r>
          </w:p>
        </w:tc>
        <w:tc>
          <w:tcPr>
            <w:tcW w:w="2490" w:type="dxa"/>
          </w:tcPr>
          <w:p w14:paraId="70F2803A" w14:textId="77777777" w:rsidR="00532BDF" w:rsidRDefault="00000000">
            <w:pPr>
              <w:pStyle w:val="TableParagraph"/>
              <w:ind w:left="419" w:right="407"/>
              <w:jc w:val="center"/>
              <w:rPr>
                <w:rFonts w:ascii="Calibri" w:hAnsi="Calibri"/>
              </w:rPr>
            </w:pPr>
            <w:r>
              <w:rPr>
                <w:rFonts w:ascii="Calibri" w:hAnsi="Calibri"/>
              </w:rPr>
              <w:t>balík á 500 listů</w:t>
            </w:r>
          </w:p>
        </w:tc>
        <w:tc>
          <w:tcPr>
            <w:tcW w:w="2329" w:type="dxa"/>
          </w:tcPr>
          <w:p w14:paraId="222E213D" w14:textId="77777777" w:rsidR="00532BDF" w:rsidRDefault="00000000">
            <w:pPr>
              <w:pStyle w:val="TableParagraph"/>
              <w:ind w:left="977" w:right="967"/>
              <w:jc w:val="center"/>
              <w:rPr>
                <w:rFonts w:ascii="Calibri"/>
              </w:rPr>
            </w:pPr>
            <w:r>
              <w:rPr>
                <w:rFonts w:ascii="Calibri"/>
              </w:rPr>
              <w:t>760</w:t>
            </w:r>
          </w:p>
        </w:tc>
      </w:tr>
    </w:tbl>
    <w:p w14:paraId="38DA461B" w14:textId="77777777" w:rsidR="00532BDF" w:rsidRDefault="00532BDF">
      <w:pPr>
        <w:pStyle w:val="Zkladntext"/>
        <w:spacing w:before="10"/>
        <w:rPr>
          <w:sz w:val="25"/>
        </w:rPr>
      </w:pPr>
    </w:p>
    <w:p w14:paraId="28C04078" w14:textId="77777777" w:rsidR="00532BDF" w:rsidRDefault="00000000">
      <w:pPr>
        <w:pStyle w:val="Nadpis1"/>
        <w:numPr>
          <w:ilvl w:val="2"/>
          <w:numId w:val="9"/>
        </w:numPr>
        <w:tabs>
          <w:tab w:val="left" w:pos="4698"/>
        </w:tabs>
        <w:spacing w:before="93"/>
        <w:ind w:left="4697"/>
        <w:jc w:val="left"/>
      </w:pPr>
      <w:r>
        <w:rPr>
          <w:rFonts w:ascii="Times New Roman" w:hAnsi="Times New Roman"/>
          <w:b w:val="0"/>
          <w:spacing w:val="-56"/>
          <w:u w:val="thick"/>
        </w:rPr>
        <w:t xml:space="preserve"> </w:t>
      </w:r>
      <w:r>
        <w:rPr>
          <w:u w:val="thick"/>
        </w:rPr>
        <w:t>Kupní cena</w:t>
      </w:r>
    </w:p>
    <w:p w14:paraId="7275FA15" w14:textId="77777777" w:rsidR="00532BDF" w:rsidRDefault="00000000">
      <w:pPr>
        <w:pStyle w:val="Odstavecseseznamem"/>
        <w:numPr>
          <w:ilvl w:val="1"/>
          <w:numId w:val="7"/>
        </w:numPr>
        <w:tabs>
          <w:tab w:val="left" w:pos="937"/>
        </w:tabs>
        <w:spacing w:before="158" w:line="254" w:lineRule="auto"/>
        <w:ind w:right="209"/>
        <w:jc w:val="both"/>
      </w:pPr>
      <w:r>
        <w:t>Objednatel se zavazuje zaplatit  Dodavateli cenu poskytnutého plnění, a to v rozsahu      a způsobem stanoveným dále v této Prováděcí</w:t>
      </w:r>
      <w:r>
        <w:rPr>
          <w:spacing w:val="-4"/>
        </w:rPr>
        <w:t xml:space="preserve"> </w:t>
      </w:r>
      <w:r>
        <w:t>smlouvě.</w:t>
      </w:r>
    </w:p>
    <w:p w14:paraId="3307E433" w14:textId="77777777" w:rsidR="00532BDF" w:rsidRDefault="00000000">
      <w:pPr>
        <w:pStyle w:val="Odstavecseseznamem"/>
        <w:numPr>
          <w:ilvl w:val="1"/>
          <w:numId w:val="7"/>
        </w:numPr>
        <w:tabs>
          <w:tab w:val="left" w:pos="937"/>
        </w:tabs>
        <w:spacing w:before="64" w:line="276" w:lineRule="auto"/>
        <w:ind w:right="214"/>
        <w:jc w:val="both"/>
      </w:pPr>
      <w:r>
        <w:t>Kupní</w:t>
      </w:r>
      <w:r>
        <w:rPr>
          <w:spacing w:val="-5"/>
        </w:rPr>
        <w:t xml:space="preserve"> </w:t>
      </w:r>
      <w:r>
        <w:t>cena</w:t>
      </w:r>
      <w:r>
        <w:rPr>
          <w:spacing w:val="-9"/>
        </w:rPr>
        <w:t xml:space="preserve"> </w:t>
      </w:r>
      <w:r>
        <w:t>za</w:t>
      </w:r>
      <w:r>
        <w:rPr>
          <w:spacing w:val="-9"/>
        </w:rPr>
        <w:t xml:space="preserve"> </w:t>
      </w:r>
      <w:r>
        <w:t>předmět</w:t>
      </w:r>
      <w:r>
        <w:rPr>
          <w:spacing w:val="-8"/>
        </w:rPr>
        <w:t xml:space="preserve"> </w:t>
      </w:r>
      <w:r>
        <w:t>koupě</w:t>
      </w:r>
      <w:r>
        <w:rPr>
          <w:spacing w:val="-7"/>
        </w:rPr>
        <w:t xml:space="preserve"> </w:t>
      </w:r>
      <w:r>
        <w:t>vychází</w:t>
      </w:r>
      <w:r>
        <w:rPr>
          <w:spacing w:val="-7"/>
        </w:rPr>
        <w:t xml:space="preserve"> </w:t>
      </w:r>
      <w:r>
        <w:t>z</w:t>
      </w:r>
      <w:r>
        <w:rPr>
          <w:spacing w:val="-3"/>
        </w:rPr>
        <w:t xml:space="preserve"> </w:t>
      </w:r>
      <w:r>
        <w:t>jednotkových</w:t>
      </w:r>
      <w:r>
        <w:rPr>
          <w:spacing w:val="-6"/>
        </w:rPr>
        <w:t xml:space="preserve"> </w:t>
      </w:r>
      <w:r>
        <w:t>cen</w:t>
      </w:r>
      <w:r>
        <w:rPr>
          <w:spacing w:val="-11"/>
        </w:rPr>
        <w:t xml:space="preserve"> </w:t>
      </w:r>
      <w:r>
        <w:t>jednotlivých</w:t>
      </w:r>
      <w:r>
        <w:rPr>
          <w:spacing w:val="-9"/>
        </w:rPr>
        <w:t xml:space="preserve"> </w:t>
      </w:r>
      <w:r>
        <w:t>položek,</w:t>
      </w:r>
      <w:r>
        <w:rPr>
          <w:spacing w:val="-7"/>
        </w:rPr>
        <w:t xml:space="preserve"> </w:t>
      </w:r>
      <w:r>
        <w:t>které</w:t>
      </w:r>
      <w:r>
        <w:rPr>
          <w:spacing w:val="-6"/>
        </w:rPr>
        <w:t xml:space="preserve"> </w:t>
      </w:r>
      <w:r>
        <w:t>byly dodavatelem uvedeny v nabídce v Rámcové dohodě (Příloha č. 3 RD), a je počítána násobkem počtu kusů každé položky cenou této položky a následným součtem všech těchto</w:t>
      </w:r>
      <w:r>
        <w:rPr>
          <w:spacing w:val="-3"/>
        </w:rPr>
        <w:t xml:space="preserve"> </w:t>
      </w:r>
      <w:r>
        <w:t>násobků.</w:t>
      </w:r>
    </w:p>
    <w:p w14:paraId="50CA5A02" w14:textId="77777777" w:rsidR="00532BDF" w:rsidRDefault="00532BDF">
      <w:pPr>
        <w:pStyle w:val="Zkladntext"/>
        <w:spacing w:before="8"/>
        <w:rPr>
          <w:sz w:val="35"/>
        </w:rPr>
      </w:pPr>
    </w:p>
    <w:p w14:paraId="7DEBE4A0" w14:textId="77777777" w:rsidR="00532BDF" w:rsidRDefault="00000000">
      <w:pPr>
        <w:pStyle w:val="Nadpis1"/>
        <w:ind w:left="936"/>
      </w:pPr>
      <w:r>
        <w:t>Cena za 1 balík xerografického papíru formátu A4 činí:</w:t>
      </w:r>
    </w:p>
    <w:p w14:paraId="5DAECF86" w14:textId="77777777" w:rsidR="00532BDF" w:rsidRDefault="00000000">
      <w:pPr>
        <w:pStyle w:val="Zkladntext"/>
        <w:spacing w:before="98" w:line="333" w:lineRule="auto"/>
        <w:ind w:left="936" w:right="4939"/>
      </w:pPr>
      <w:r>
        <w:t>Cena za 1 balík v Kč bez DPH činí 65,71 Hodnota DPH v Kč činí 13,80</w:t>
      </w:r>
    </w:p>
    <w:p w14:paraId="165C3C32" w14:textId="77777777" w:rsidR="00532BDF" w:rsidRDefault="00000000">
      <w:pPr>
        <w:pStyle w:val="Zkladntext"/>
        <w:ind w:left="936"/>
      </w:pPr>
      <w:r>
        <w:t>Cena za 1 balík v Kč včetně DPH činí 79,51</w:t>
      </w:r>
    </w:p>
    <w:p w14:paraId="6B7E0EF2" w14:textId="77777777" w:rsidR="00532BDF" w:rsidRDefault="00532BDF">
      <w:pPr>
        <w:pStyle w:val="Zkladntext"/>
        <w:rPr>
          <w:sz w:val="24"/>
        </w:rPr>
      </w:pPr>
    </w:p>
    <w:p w14:paraId="5E105060" w14:textId="77777777" w:rsidR="00532BDF" w:rsidRDefault="00000000">
      <w:pPr>
        <w:pStyle w:val="Nadpis1"/>
        <w:spacing w:before="172"/>
        <w:ind w:left="936"/>
      </w:pPr>
      <w:r>
        <w:t>Celková cena za požadovaný xerografický papír činí:</w:t>
      </w:r>
    </w:p>
    <w:p w14:paraId="32E85375" w14:textId="77777777" w:rsidR="00532BDF" w:rsidRDefault="00000000">
      <w:pPr>
        <w:pStyle w:val="Zkladntext"/>
        <w:spacing w:before="97" w:line="333" w:lineRule="auto"/>
        <w:ind w:left="936" w:right="4707"/>
      </w:pPr>
      <w:r>
        <w:t>Celková cena v Kč bez DPH činí 49 939,60 Hodnota DPH v Kč činí 10 488,00</w:t>
      </w:r>
    </w:p>
    <w:p w14:paraId="15D68E84" w14:textId="77777777" w:rsidR="00532BDF" w:rsidRDefault="00000000">
      <w:pPr>
        <w:pStyle w:val="Zkladntext"/>
        <w:ind w:left="936"/>
      </w:pPr>
      <w:r>
        <w:t>Celková cena v Kč včetně DPH činí 60 427,60</w:t>
      </w:r>
    </w:p>
    <w:p w14:paraId="63261DB7" w14:textId="77777777" w:rsidR="00532BDF" w:rsidRDefault="00000000">
      <w:pPr>
        <w:pStyle w:val="Odstavecseseznamem"/>
        <w:numPr>
          <w:ilvl w:val="1"/>
          <w:numId w:val="7"/>
        </w:numPr>
        <w:tabs>
          <w:tab w:val="left" w:pos="937"/>
        </w:tabs>
        <w:spacing w:before="98" w:line="254" w:lineRule="auto"/>
        <w:ind w:right="212"/>
      </w:pPr>
      <w:r>
        <w:t>Ostatní podmínky vztahující se k platbě ceny za plnění poskytnuté Dodavatelem dle této Prováděcí smlouvy, jakož i lhůta splatnosti, jsou uvedeny v Rámcové</w:t>
      </w:r>
      <w:r>
        <w:rPr>
          <w:spacing w:val="-19"/>
        </w:rPr>
        <w:t xml:space="preserve"> </w:t>
      </w:r>
      <w:r>
        <w:t>dohodě.</w:t>
      </w:r>
    </w:p>
    <w:p w14:paraId="484EE56C" w14:textId="77777777" w:rsidR="00532BDF" w:rsidRDefault="00532BDF">
      <w:pPr>
        <w:pStyle w:val="Zkladntext"/>
        <w:rPr>
          <w:sz w:val="24"/>
        </w:rPr>
      </w:pPr>
    </w:p>
    <w:p w14:paraId="15C44850" w14:textId="77777777" w:rsidR="00532BDF" w:rsidRDefault="00000000">
      <w:pPr>
        <w:pStyle w:val="Nadpis1"/>
        <w:numPr>
          <w:ilvl w:val="2"/>
          <w:numId w:val="9"/>
        </w:numPr>
        <w:tabs>
          <w:tab w:val="left" w:pos="4343"/>
        </w:tabs>
        <w:spacing w:before="167"/>
        <w:ind w:left="4342"/>
        <w:jc w:val="left"/>
      </w:pPr>
      <w:r>
        <w:rPr>
          <w:rFonts w:ascii="Times New Roman" w:hAnsi="Times New Roman"/>
          <w:b w:val="0"/>
          <w:spacing w:val="-56"/>
          <w:u w:val="thick"/>
        </w:rPr>
        <w:t xml:space="preserve"> </w:t>
      </w:r>
      <w:r>
        <w:rPr>
          <w:u w:val="thick"/>
        </w:rPr>
        <w:t>Místo a čas</w:t>
      </w:r>
      <w:r>
        <w:rPr>
          <w:spacing w:val="-3"/>
          <w:u w:val="thick"/>
        </w:rPr>
        <w:t xml:space="preserve"> </w:t>
      </w:r>
      <w:r>
        <w:rPr>
          <w:u w:val="thick"/>
        </w:rPr>
        <w:t>plnění</w:t>
      </w:r>
    </w:p>
    <w:p w14:paraId="2616E401" w14:textId="77777777" w:rsidR="00532BDF" w:rsidRDefault="00000000">
      <w:pPr>
        <w:pStyle w:val="Odstavecseseznamem"/>
        <w:numPr>
          <w:ilvl w:val="1"/>
          <w:numId w:val="6"/>
        </w:numPr>
        <w:tabs>
          <w:tab w:val="left" w:pos="937"/>
        </w:tabs>
        <w:spacing w:before="157" w:line="256" w:lineRule="auto"/>
        <w:ind w:right="212"/>
        <w:jc w:val="both"/>
      </w:pPr>
      <w:r>
        <w:t>Smluvní strany se dohodly, že Dodavatel je povinen dodat plnění dle této Prováděcí smlouvy</w:t>
      </w:r>
      <w:r>
        <w:rPr>
          <w:spacing w:val="-19"/>
        </w:rPr>
        <w:t xml:space="preserve"> </w:t>
      </w:r>
      <w:r>
        <w:t>Objednateli</w:t>
      </w:r>
      <w:r>
        <w:rPr>
          <w:spacing w:val="-18"/>
        </w:rPr>
        <w:t xml:space="preserve"> </w:t>
      </w:r>
      <w:r>
        <w:t>nejpozději</w:t>
      </w:r>
      <w:r>
        <w:rPr>
          <w:spacing w:val="-19"/>
        </w:rPr>
        <w:t xml:space="preserve"> </w:t>
      </w:r>
      <w:r>
        <w:t>do</w:t>
      </w:r>
      <w:r>
        <w:rPr>
          <w:spacing w:val="-16"/>
        </w:rPr>
        <w:t xml:space="preserve"> </w:t>
      </w:r>
      <w:r>
        <w:t>10</w:t>
      </w:r>
      <w:r>
        <w:rPr>
          <w:spacing w:val="-20"/>
        </w:rPr>
        <w:t xml:space="preserve"> </w:t>
      </w:r>
      <w:r>
        <w:t>kalendářních</w:t>
      </w:r>
      <w:r>
        <w:rPr>
          <w:spacing w:val="-17"/>
        </w:rPr>
        <w:t xml:space="preserve"> </w:t>
      </w:r>
      <w:r>
        <w:t>dnů</w:t>
      </w:r>
      <w:r>
        <w:rPr>
          <w:spacing w:val="-17"/>
        </w:rPr>
        <w:t xml:space="preserve"> </w:t>
      </w:r>
      <w:r>
        <w:t>ode</w:t>
      </w:r>
      <w:r>
        <w:rPr>
          <w:spacing w:val="-17"/>
        </w:rPr>
        <w:t xml:space="preserve"> </w:t>
      </w:r>
      <w:r>
        <w:t>dne</w:t>
      </w:r>
      <w:r>
        <w:rPr>
          <w:spacing w:val="-20"/>
        </w:rPr>
        <w:t xml:space="preserve"> </w:t>
      </w:r>
      <w:r>
        <w:t>nabytí</w:t>
      </w:r>
      <w:r>
        <w:rPr>
          <w:spacing w:val="-16"/>
        </w:rPr>
        <w:t xml:space="preserve"> </w:t>
      </w:r>
      <w:r>
        <w:t>účinnosti</w:t>
      </w:r>
      <w:r>
        <w:rPr>
          <w:spacing w:val="-17"/>
        </w:rPr>
        <w:t xml:space="preserve"> </w:t>
      </w:r>
      <w:r>
        <w:t>prováděcí smlouvy jejím zveřejněním v registru</w:t>
      </w:r>
      <w:r>
        <w:rPr>
          <w:spacing w:val="-2"/>
        </w:rPr>
        <w:t xml:space="preserve"> </w:t>
      </w:r>
      <w:r>
        <w:t>smluv.</w:t>
      </w:r>
    </w:p>
    <w:p w14:paraId="5735C404" w14:textId="77777777" w:rsidR="00532BDF" w:rsidRDefault="00532BDF">
      <w:pPr>
        <w:spacing w:line="256" w:lineRule="auto"/>
        <w:jc w:val="both"/>
        <w:sectPr w:rsidR="00532BDF">
          <w:pgSz w:w="11910" w:h="16840"/>
          <w:pgMar w:top="1320" w:right="1200" w:bottom="280" w:left="840" w:header="708" w:footer="708" w:gutter="0"/>
          <w:cols w:space="708"/>
        </w:sectPr>
      </w:pPr>
    </w:p>
    <w:p w14:paraId="44ADBC7F" w14:textId="77777777" w:rsidR="00532BDF" w:rsidRDefault="00000000">
      <w:pPr>
        <w:pStyle w:val="Odstavecseseznamem"/>
        <w:numPr>
          <w:ilvl w:val="1"/>
          <w:numId w:val="6"/>
        </w:numPr>
        <w:tabs>
          <w:tab w:val="left" w:pos="937"/>
        </w:tabs>
        <w:spacing w:before="78" w:line="256" w:lineRule="auto"/>
        <w:ind w:right="211"/>
      </w:pPr>
      <w:r>
        <w:lastRenderedPageBreak/>
        <w:t>Místem dodání plnění Dodavatele, dle této Prováděcí smlouvy, je: centrální sklad HZS Kraje Vysočina, se sídlem Březinovy Sady 8, 586 01</w:t>
      </w:r>
      <w:r>
        <w:rPr>
          <w:spacing w:val="-10"/>
        </w:rPr>
        <w:t xml:space="preserve"> </w:t>
      </w:r>
      <w:r>
        <w:t>Jihlava.</w:t>
      </w:r>
    </w:p>
    <w:p w14:paraId="58253551" w14:textId="77777777" w:rsidR="00532BDF" w:rsidRDefault="00000000">
      <w:pPr>
        <w:pStyle w:val="Odstavecseseznamem"/>
        <w:numPr>
          <w:ilvl w:val="1"/>
          <w:numId w:val="6"/>
        </w:numPr>
        <w:tabs>
          <w:tab w:val="left" w:pos="937"/>
        </w:tabs>
        <w:spacing w:before="58" w:line="278" w:lineRule="auto"/>
        <w:ind w:right="211"/>
      </w:pPr>
      <w:r>
        <w:t>Společně s předmětem koupě se  dodavatel zavazuje předat objednateli doklady  nutné  k převzetí a užívání věci a k uplatnění případných vad z titulu záruky za</w:t>
      </w:r>
      <w:r>
        <w:rPr>
          <w:spacing w:val="-18"/>
        </w:rPr>
        <w:t xml:space="preserve"> </w:t>
      </w:r>
      <w:r>
        <w:t>jakost.</w:t>
      </w:r>
    </w:p>
    <w:p w14:paraId="267B54D2" w14:textId="77777777" w:rsidR="00532BDF" w:rsidRDefault="00532BDF">
      <w:pPr>
        <w:pStyle w:val="Zkladntext"/>
        <w:spacing w:before="6"/>
        <w:rPr>
          <w:sz w:val="33"/>
        </w:rPr>
      </w:pPr>
    </w:p>
    <w:p w14:paraId="6471C172" w14:textId="77777777" w:rsidR="00532BDF" w:rsidRDefault="00000000">
      <w:pPr>
        <w:pStyle w:val="Nadpis1"/>
        <w:numPr>
          <w:ilvl w:val="2"/>
          <w:numId w:val="9"/>
        </w:numPr>
        <w:tabs>
          <w:tab w:val="left" w:pos="2951"/>
        </w:tabs>
        <w:ind w:left="2950"/>
        <w:jc w:val="left"/>
      </w:pPr>
      <w:r>
        <w:rPr>
          <w:rFonts w:ascii="Times New Roman" w:hAnsi="Times New Roman"/>
          <w:b w:val="0"/>
          <w:spacing w:val="-56"/>
          <w:u w:val="thick"/>
        </w:rPr>
        <w:t xml:space="preserve"> </w:t>
      </w:r>
      <w:r>
        <w:rPr>
          <w:u w:val="thick"/>
        </w:rPr>
        <w:t>Vlastnické právo a přechod nebezpečí</w:t>
      </w:r>
      <w:r>
        <w:rPr>
          <w:spacing w:val="-6"/>
          <w:u w:val="thick"/>
        </w:rPr>
        <w:t xml:space="preserve"> </w:t>
      </w:r>
      <w:r>
        <w:rPr>
          <w:u w:val="thick"/>
        </w:rPr>
        <w:t>škody</w:t>
      </w:r>
    </w:p>
    <w:p w14:paraId="7B17255A" w14:textId="77777777" w:rsidR="00532BDF" w:rsidRDefault="00000000">
      <w:pPr>
        <w:pStyle w:val="Odstavecseseznamem"/>
        <w:numPr>
          <w:ilvl w:val="1"/>
          <w:numId w:val="5"/>
        </w:numPr>
        <w:tabs>
          <w:tab w:val="left" w:pos="937"/>
        </w:tabs>
        <w:spacing w:before="157" w:line="256" w:lineRule="auto"/>
        <w:ind w:right="214"/>
      </w:pPr>
      <w:r>
        <w:t>Vlastnické právo z Dodavatele na Objednatele přechází podpisem dodacího listu objednatelem ve smyslu Čl. 10 Rámcové</w:t>
      </w:r>
      <w:r>
        <w:rPr>
          <w:spacing w:val="-3"/>
        </w:rPr>
        <w:t xml:space="preserve"> </w:t>
      </w:r>
      <w:r>
        <w:t>dohody.</w:t>
      </w:r>
    </w:p>
    <w:p w14:paraId="4200DFF6" w14:textId="77777777" w:rsidR="00532BDF" w:rsidRDefault="00000000">
      <w:pPr>
        <w:pStyle w:val="Odstavecseseznamem"/>
        <w:numPr>
          <w:ilvl w:val="1"/>
          <w:numId w:val="5"/>
        </w:numPr>
        <w:tabs>
          <w:tab w:val="left" w:pos="937"/>
        </w:tabs>
        <w:spacing w:before="59" w:line="256" w:lineRule="auto"/>
        <w:ind w:right="215"/>
      </w:pPr>
      <w:r>
        <w:t>K</w:t>
      </w:r>
      <w:r>
        <w:rPr>
          <w:spacing w:val="-4"/>
        </w:rPr>
        <w:t xml:space="preserve"> </w:t>
      </w:r>
      <w:r>
        <w:t>přechodu</w:t>
      </w:r>
      <w:r>
        <w:rPr>
          <w:spacing w:val="-16"/>
        </w:rPr>
        <w:t xml:space="preserve"> </w:t>
      </w:r>
      <w:r>
        <w:t>nebezpečí</w:t>
      </w:r>
      <w:r>
        <w:rPr>
          <w:spacing w:val="-13"/>
        </w:rPr>
        <w:t xml:space="preserve"> </w:t>
      </w:r>
      <w:r>
        <w:t>škody</w:t>
      </w:r>
      <w:r>
        <w:rPr>
          <w:spacing w:val="-13"/>
        </w:rPr>
        <w:t xml:space="preserve"> </w:t>
      </w:r>
      <w:r>
        <w:t>na</w:t>
      </w:r>
      <w:r>
        <w:rPr>
          <w:spacing w:val="-15"/>
        </w:rPr>
        <w:t xml:space="preserve"> </w:t>
      </w:r>
      <w:r>
        <w:t>předmětu</w:t>
      </w:r>
      <w:r>
        <w:rPr>
          <w:spacing w:val="-14"/>
        </w:rPr>
        <w:t xml:space="preserve"> </w:t>
      </w:r>
      <w:r>
        <w:t>plnění</w:t>
      </w:r>
      <w:r>
        <w:rPr>
          <w:spacing w:val="-16"/>
        </w:rPr>
        <w:t xml:space="preserve"> </w:t>
      </w:r>
      <w:r>
        <w:t>dojde</w:t>
      </w:r>
      <w:r>
        <w:rPr>
          <w:spacing w:val="-15"/>
        </w:rPr>
        <w:t xml:space="preserve"> </w:t>
      </w:r>
      <w:r>
        <w:t>okamžikem</w:t>
      </w:r>
      <w:r>
        <w:rPr>
          <w:spacing w:val="-15"/>
        </w:rPr>
        <w:t xml:space="preserve"> </w:t>
      </w:r>
      <w:r>
        <w:t>jeho</w:t>
      </w:r>
      <w:r>
        <w:rPr>
          <w:spacing w:val="-15"/>
        </w:rPr>
        <w:t xml:space="preserve"> </w:t>
      </w:r>
      <w:r>
        <w:t>převzetí</w:t>
      </w:r>
      <w:r>
        <w:rPr>
          <w:spacing w:val="-15"/>
        </w:rPr>
        <w:t xml:space="preserve"> </w:t>
      </w:r>
      <w:r>
        <w:t>ze</w:t>
      </w:r>
      <w:r>
        <w:rPr>
          <w:spacing w:val="-17"/>
        </w:rPr>
        <w:t xml:space="preserve"> </w:t>
      </w:r>
      <w:r>
        <w:t>strany Objednatele a to podpisem dodacího listu</w:t>
      </w:r>
      <w:r>
        <w:rPr>
          <w:spacing w:val="-10"/>
        </w:rPr>
        <w:t xml:space="preserve"> </w:t>
      </w:r>
      <w:r>
        <w:t>Objednatelem.</w:t>
      </w:r>
    </w:p>
    <w:p w14:paraId="369CBA5B" w14:textId="64CDCF9A" w:rsidR="00532BDF" w:rsidRDefault="00000000">
      <w:pPr>
        <w:pStyle w:val="Odstavecseseznamem"/>
        <w:numPr>
          <w:ilvl w:val="1"/>
          <w:numId w:val="5"/>
        </w:numPr>
        <w:tabs>
          <w:tab w:val="left" w:pos="937"/>
        </w:tabs>
        <w:spacing w:before="59" w:line="314" w:lineRule="auto"/>
        <w:ind w:left="1428" w:right="1063" w:hanging="852"/>
        <w:rPr>
          <w:rFonts w:ascii="Calibri" w:hAnsi="Calibri"/>
          <w:sz w:val="24"/>
        </w:rPr>
      </w:pPr>
      <w:r>
        <w:t xml:space="preserve">K předání a převzetí předmětu plnění jsou určeny níže uvedené kontaktní osoby: za Dodavatele: </w:t>
      </w:r>
      <w:r w:rsidR="004E3D54">
        <w:rPr>
          <w:rFonts w:ascii="Calibri" w:hAnsi="Calibri"/>
          <w:sz w:val="24"/>
        </w:rPr>
        <w:t>XXX</w:t>
      </w:r>
    </w:p>
    <w:p w14:paraId="35A614AB" w14:textId="568C6FA3" w:rsidR="00532BDF" w:rsidRDefault="00000000">
      <w:pPr>
        <w:pStyle w:val="Zkladntext"/>
        <w:spacing w:line="222" w:lineRule="exact"/>
        <w:ind w:left="1428"/>
      </w:pPr>
      <w:r>
        <w:t xml:space="preserve">za Objednatele: </w:t>
      </w:r>
      <w:r w:rsidR="004E3D54">
        <w:t>XXX</w:t>
      </w:r>
    </w:p>
    <w:p w14:paraId="3F73B545" w14:textId="77777777" w:rsidR="00532BDF" w:rsidRDefault="00000000">
      <w:pPr>
        <w:pStyle w:val="Zkladntext"/>
        <w:spacing w:before="59"/>
        <w:ind w:left="1428"/>
      </w:pPr>
      <w:r>
        <w:t>popř. osoby jimi pověřené.</w:t>
      </w:r>
    </w:p>
    <w:p w14:paraId="54FDE70A" w14:textId="77777777" w:rsidR="00532BDF" w:rsidRDefault="00532BDF">
      <w:pPr>
        <w:pStyle w:val="Zkladntext"/>
        <w:rPr>
          <w:sz w:val="24"/>
        </w:rPr>
      </w:pPr>
    </w:p>
    <w:p w14:paraId="2B9555B5" w14:textId="77777777" w:rsidR="00532BDF" w:rsidRDefault="00000000">
      <w:pPr>
        <w:pStyle w:val="Nadpis1"/>
        <w:numPr>
          <w:ilvl w:val="2"/>
          <w:numId w:val="9"/>
        </w:numPr>
        <w:tabs>
          <w:tab w:val="left" w:pos="3047"/>
        </w:tabs>
        <w:spacing w:before="165"/>
        <w:ind w:left="3046"/>
        <w:jc w:val="left"/>
      </w:pPr>
      <w:r>
        <w:rPr>
          <w:rFonts w:ascii="Times New Roman" w:hAnsi="Times New Roman"/>
          <w:b w:val="0"/>
          <w:spacing w:val="-56"/>
          <w:u w:val="thick"/>
        </w:rPr>
        <w:t xml:space="preserve"> </w:t>
      </w:r>
      <w:r>
        <w:rPr>
          <w:u w:val="thick"/>
        </w:rPr>
        <w:t>Doba trvání a ukončení Prováděcí</w:t>
      </w:r>
      <w:r>
        <w:rPr>
          <w:spacing w:val="-4"/>
          <w:u w:val="thick"/>
        </w:rPr>
        <w:t xml:space="preserve"> </w:t>
      </w:r>
      <w:r>
        <w:rPr>
          <w:u w:val="thick"/>
        </w:rPr>
        <w:t>smlouvy</w:t>
      </w:r>
    </w:p>
    <w:p w14:paraId="1B05C9E3" w14:textId="77777777" w:rsidR="00532BDF" w:rsidRDefault="00000000">
      <w:pPr>
        <w:pStyle w:val="Odstavecseseznamem"/>
        <w:numPr>
          <w:ilvl w:val="1"/>
          <w:numId w:val="4"/>
        </w:numPr>
        <w:tabs>
          <w:tab w:val="left" w:pos="937"/>
        </w:tabs>
        <w:spacing w:before="157" w:line="256" w:lineRule="auto"/>
        <w:ind w:right="215"/>
        <w:jc w:val="both"/>
      </w:pPr>
      <w:r>
        <w:t>Tato</w:t>
      </w:r>
      <w:r>
        <w:rPr>
          <w:spacing w:val="-10"/>
        </w:rPr>
        <w:t xml:space="preserve"> </w:t>
      </w:r>
      <w:r>
        <w:t>Prováděcí</w:t>
      </w:r>
      <w:r>
        <w:rPr>
          <w:spacing w:val="-11"/>
        </w:rPr>
        <w:t xml:space="preserve"> </w:t>
      </w:r>
      <w:r>
        <w:t>smlouva</w:t>
      </w:r>
      <w:r>
        <w:rPr>
          <w:spacing w:val="-14"/>
        </w:rPr>
        <w:t xml:space="preserve"> </w:t>
      </w:r>
      <w:r>
        <w:t>nabývá</w:t>
      </w:r>
      <w:r>
        <w:rPr>
          <w:spacing w:val="-10"/>
        </w:rPr>
        <w:t xml:space="preserve"> </w:t>
      </w:r>
      <w:r>
        <w:t>platnosti</w:t>
      </w:r>
      <w:r>
        <w:rPr>
          <w:spacing w:val="-11"/>
        </w:rPr>
        <w:t xml:space="preserve"> </w:t>
      </w:r>
      <w:r>
        <w:t>dnem</w:t>
      </w:r>
      <w:r>
        <w:rPr>
          <w:spacing w:val="-10"/>
        </w:rPr>
        <w:t xml:space="preserve"> </w:t>
      </w:r>
      <w:r>
        <w:t>jejího</w:t>
      </w:r>
      <w:r>
        <w:rPr>
          <w:spacing w:val="-13"/>
        </w:rPr>
        <w:t xml:space="preserve"> </w:t>
      </w:r>
      <w:r>
        <w:t>podpisu</w:t>
      </w:r>
      <w:r>
        <w:rPr>
          <w:spacing w:val="-10"/>
        </w:rPr>
        <w:t xml:space="preserve"> </w:t>
      </w:r>
      <w:r>
        <w:t>oběma</w:t>
      </w:r>
      <w:r>
        <w:rPr>
          <w:spacing w:val="-11"/>
        </w:rPr>
        <w:t xml:space="preserve"> </w:t>
      </w:r>
      <w:r>
        <w:t>Smluvními</w:t>
      </w:r>
      <w:r>
        <w:rPr>
          <w:spacing w:val="-13"/>
        </w:rPr>
        <w:t xml:space="preserve"> </w:t>
      </w:r>
      <w:r>
        <w:t>stranami a účinnosti dnem jejího zveřejnění v souladu se zákonem č. 340/2015 Sb., o zvláštních podmínkách účinnosti některých smluv, uveřejňování těchto smluv a o registru smluv (zákon o registru smluv), v Registru smluv, ve znění pozdějších</w:t>
      </w:r>
      <w:r>
        <w:rPr>
          <w:spacing w:val="-11"/>
        </w:rPr>
        <w:t xml:space="preserve"> </w:t>
      </w:r>
      <w:r>
        <w:t>předpisů.</w:t>
      </w:r>
    </w:p>
    <w:p w14:paraId="481EC7BB" w14:textId="77777777" w:rsidR="00532BDF" w:rsidRDefault="00532BDF">
      <w:pPr>
        <w:pStyle w:val="Zkladntext"/>
        <w:spacing w:before="7"/>
        <w:rPr>
          <w:sz w:val="33"/>
        </w:rPr>
      </w:pPr>
    </w:p>
    <w:p w14:paraId="5FE12899" w14:textId="77777777" w:rsidR="00532BDF" w:rsidRDefault="00000000">
      <w:pPr>
        <w:pStyle w:val="Odstavecseseznamem"/>
        <w:numPr>
          <w:ilvl w:val="1"/>
          <w:numId w:val="4"/>
        </w:numPr>
        <w:tabs>
          <w:tab w:val="left" w:pos="937"/>
        </w:tabs>
        <w:ind w:hanging="361"/>
      </w:pPr>
      <w:r>
        <w:t>Tato Prováděcí smlouva může být ukončena výhradně následujícími</w:t>
      </w:r>
      <w:r>
        <w:rPr>
          <w:spacing w:val="-12"/>
        </w:rPr>
        <w:t xml:space="preserve"> </w:t>
      </w:r>
      <w:r>
        <w:t>způsoby:</w:t>
      </w:r>
    </w:p>
    <w:p w14:paraId="5BDF635A" w14:textId="77777777" w:rsidR="00532BDF" w:rsidRDefault="00000000">
      <w:pPr>
        <w:pStyle w:val="Odstavecseseznamem"/>
        <w:numPr>
          <w:ilvl w:val="2"/>
          <w:numId w:val="4"/>
        </w:numPr>
        <w:tabs>
          <w:tab w:val="left" w:pos="1657"/>
        </w:tabs>
        <w:spacing w:before="79"/>
        <w:ind w:hanging="361"/>
      </w:pPr>
      <w:r>
        <w:t>písemnou dohodou Smluvních</w:t>
      </w:r>
      <w:r>
        <w:rPr>
          <w:spacing w:val="-6"/>
        </w:rPr>
        <w:t xml:space="preserve"> </w:t>
      </w:r>
      <w:r>
        <w:t>stran;</w:t>
      </w:r>
    </w:p>
    <w:p w14:paraId="23F35182" w14:textId="77777777" w:rsidR="00532BDF" w:rsidRDefault="00000000">
      <w:pPr>
        <w:pStyle w:val="Odstavecseseznamem"/>
        <w:numPr>
          <w:ilvl w:val="2"/>
          <w:numId w:val="4"/>
        </w:numPr>
        <w:tabs>
          <w:tab w:val="left" w:pos="1657"/>
        </w:tabs>
        <w:spacing w:before="135" w:line="254" w:lineRule="auto"/>
        <w:ind w:right="216"/>
      </w:pPr>
      <w:r>
        <w:t>odstoupením Objednatele od této Prováděcí smlouvy dle odst. 5.3 tohoto článku Prováděcí</w:t>
      </w:r>
      <w:r>
        <w:rPr>
          <w:spacing w:val="-2"/>
        </w:rPr>
        <w:t xml:space="preserve"> </w:t>
      </w:r>
      <w:r>
        <w:t>smlouvy;</w:t>
      </w:r>
    </w:p>
    <w:p w14:paraId="488AAB96" w14:textId="77777777" w:rsidR="00532BDF" w:rsidRDefault="00000000">
      <w:pPr>
        <w:pStyle w:val="Odstavecseseznamem"/>
        <w:numPr>
          <w:ilvl w:val="2"/>
          <w:numId w:val="4"/>
        </w:numPr>
        <w:tabs>
          <w:tab w:val="left" w:pos="1657"/>
        </w:tabs>
        <w:spacing w:before="124" w:line="254" w:lineRule="auto"/>
        <w:ind w:right="216"/>
      </w:pPr>
      <w:r>
        <w:t>odstoupením Dodavatele od této Prováděcí smlouvy dle odst. 5.4 tohoto článku Prováděcí</w:t>
      </w:r>
      <w:r>
        <w:rPr>
          <w:spacing w:val="-2"/>
        </w:rPr>
        <w:t xml:space="preserve"> </w:t>
      </w:r>
      <w:r>
        <w:t>smlouvy.</w:t>
      </w:r>
    </w:p>
    <w:p w14:paraId="0AE57EA6" w14:textId="77777777" w:rsidR="00532BDF" w:rsidRDefault="00000000">
      <w:pPr>
        <w:pStyle w:val="Odstavecseseznamem"/>
        <w:numPr>
          <w:ilvl w:val="1"/>
          <w:numId w:val="4"/>
        </w:numPr>
        <w:tabs>
          <w:tab w:val="left" w:pos="937"/>
        </w:tabs>
        <w:spacing w:before="124"/>
        <w:ind w:hanging="361"/>
      </w:pPr>
      <w:r>
        <w:rPr>
          <w:b/>
        </w:rPr>
        <w:t xml:space="preserve">Objednatel </w:t>
      </w:r>
      <w:r>
        <w:t>může od této Prováděcí smlouvy okamžitě odstoupit,</w:t>
      </w:r>
      <w:r>
        <w:rPr>
          <w:spacing w:val="-11"/>
        </w:rPr>
        <w:t xml:space="preserve"> </w:t>
      </w:r>
      <w:r>
        <w:t>pokud:</w:t>
      </w:r>
    </w:p>
    <w:p w14:paraId="21386206" w14:textId="77777777" w:rsidR="00532BDF" w:rsidRDefault="00000000">
      <w:pPr>
        <w:pStyle w:val="Odstavecseseznamem"/>
        <w:numPr>
          <w:ilvl w:val="2"/>
          <w:numId w:val="4"/>
        </w:numPr>
        <w:tabs>
          <w:tab w:val="left" w:pos="1657"/>
        </w:tabs>
        <w:spacing w:before="76" w:line="256" w:lineRule="auto"/>
        <w:ind w:right="216"/>
      </w:pPr>
      <w:r>
        <w:t>Dodavatel je v prodlení s poskytnutím plnění dle této Prováděcí smlouvy po dobu delší než čtrnáct (14) kalendářních</w:t>
      </w:r>
      <w:r>
        <w:rPr>
          <w:spacing w:val="-7"/>
        </w:rPr>
        <w:t xml:space="preserve"> </w:t>
      </w:r>
      <w:r>
        <w:t>dnů;</w:t>
      </w:r>
    </w:p>
    <w:p w14:paraId="0B15511B" w14:textId="77777777" w:rsidR="00532BDF" w:rsidRDefault="00000000">
      <w:pPr>
        <w:pStyle w:val="Odstavecseseznamem"/>
        <w:numPr>
          <w:ilvl w:val="2"/>
          <w:numId w:val="4"/>
        </w:numPr>
        <w:tabs>
          <w:tab w:val="left" w:pos="1657"/>
        </w:tabs>
        <w:spacing w:before="119" w:line="256" w:lineRule="auto"/>
        <w:ind w:right="216"/>
      </w:pPr>
      <w:r>
        <w:t>Dodavatel</w:t>
      </w:r>
      <w:r>
        <w:rPr>
          <w:spacing w:val="-13"/>
        </w:rPr>
        <w:t xml:space="preserve"> </w:t>
      </w:r>
      <w:r>
        <w:t>je</w:t>
      </w:r>
      <w:r>
        <w:rPr>
          <w:spacing w:val="-14"/>
        </w:rPr>
        <w:t xml:space="preserve"> </w:t>
      </w:r>
      <w:r>
        <w:t>déle</w:t>
      </w:r>
      <w:r>
        <w:rPr>
          <w:spacing w:val="-11"/>
        </w:rPr>
        <w:t xml:space="preserve"> </w:t>
      </w:r>
      <w:r>
        <w:t>než</w:t>
      </w:r>
      <w:r>
        <w:rPr>
          <w:spacing w:val="-11"/>
        </w:rPr>
        <w:t xml:space="preserve"> </w:t>
      </w:r>
      <w:r>
        <w:t>patnáct</w:t>
      </w:r>
      <w:r>
        <w:rPr>
          <w:spacing w:val="-12"/>
        </w:rPr>
        <w:t xml:space="preserve"> </w:t>
      </w:r>
      <w:r>
        <w:t>(15)</w:t>
      </w:r>
      <w:r>
        <w:rPr>
          <w:spacing w:val="-10"/>
        </w:rPr>
        <w:t xml:space="preserve"> </w:t>
      </w:r>
      <w:r>
        <w:t>dnů</w:t>
      </w:r>
      <w:r>
        <w:rPr>
          <w:spacing w:val="-14"/>
        </w:rPr>
        <w:t xml:space="preserve"> </w:t>
      </w:r>
      <w:r>
        <w:t>v</w:t>
      </w:r>
      <w:r>
        <w:rPr>
          <w:spacing w:val="-11"/>
        </w:rPr>
        <w:t xml:space="preserve"> </w:t>
      </w:r>
      <w:r>
        <w:t>prodlení</w:t>
      </w:r>
      <w:r>
        <w:rPr>
          <w:spacing w:val="-12"/>
        </w:rPr>
        <w:t xml:space="preserve"> </w:t>
      </w:r>
      <w:r>
        <w:t>s</w:t>
      </w:r>
      <w:r>
        <w:rPr>
          <w:spacing w:val="-13"/>
        </w:rPr>
        <w:t xml:space="preserve"> </w:t>
      </w:r>
      <w:r>
        <w:t>odstraněním</w:t>
      </w:r>
      <w:r>
        <w:rPr>
          <w:spacing w:val="-10"/>
        </w:rPr>
        <w:t xml:space="preserve"> </w:t>
      </w:r>
      <w:r>
        <w:t>vad</w:t>
      </w:r>
      <w:r>
        <w:rPr>
          <w:spacing w:val="-14"/>
        </w:rPr>
        <w:t xml:space="preserve"> </w:t>
      </w:r>
      <w:r>
        <w:t>plnění</w:t>
      </w:r>
      <w:r>
        <w:rPr>
          <w:spacing w:val="-13"/>
        </w:rPr>
        <w:t xml:space="preserve"> </w:t>
      </w:r>
      <w:r>
        <w:t>dle</w:t>
      </w:r>
      <w:r>
        <w:rPr>
          <w:spacing w:val="-11"/>
        </w:rPr>
        <w:t xml:space="preserve"> </w:t>
      </w:r>
      <w:r>
        <w:t>této Prováděcí</w:t>
      </w:r>
      <w:r>
        <w:rPr>
          <w:spacing w:val="-2"/>
        </w:rPr>
        <w:t xml:space="preserve"> </w:t>
      </w:r>
      <w:r>
        <w:t>smlouvy;</w:t>
      </w:r>
    </w:p>
    <w:p w14:paraId="4BD532E1" w14:textId="77777777" w:rsidR="00532BDF" w:rsidRDefault="00000000">
      <w:pPr>
        <w:pStyle w:val="Odstavecseseznamem"/>
        <w:numPr>
          <w:ilvl w:val="2"/>
          <w:numId w:val="4"/>
        </w:numPr>
        <w:tabs>
          <w:tab w:val="left" w:pos="1657"/>
        </w:tabs>
        <w:spacing w:before="118" w:line="254" w:lineRule="auto"/>
        <w:ind w:right="216"/>
      </w:pPr>
      <w:r>
        <w:t>Kvalita či jakost plnění dodaného dle této Prováděcí smlouvy vykáže nižší než smluvenou kvalitu či</w:t>
      </w:r>
      <w:r>
        <w:rPr>
          <w:spacing w:val="-3"/>
        </w:rPr>
        <w:t xml:space="preserve"> </w:t>
      </w:r>
      <w:r>
        <w:t>jakost;</w:t>
      </w:r>
    </w:p>
    <w:p w14:paraId="4D0DB2CF" w14:textId="77777777" w:rsidR="00532BDF" w:rsidRDefault="00000000">
      <w:pPr>
        <w:pStyle w:val="Odstavecseseznamem"/>
        <w:numPr>
          <w:ilvl w:val="2"/>
          <w:numId w:val="4"/>
        </w:numPr>
        <w:tabs>
          <w:tab w:val="left" w:pos="1657"/>
        </w:tabs>
        <w:spacing w:before="124" w:line="254" w:lineRule="auto"/>
        <w:ind w:right="217"/>
      </w:pPr>
      <w:r>
        <w:t>Dodavatel poruší svou povinnost dle této Prováděcí smlouvy a nezjedná nápravu ani v dodatečné lhůtě stanovenou mu Objednatelem, která nesmí být kratší</w:t>
      </w:r>
      <w:r>
        <w:rPr>
          <w:spacing w:val="-10"/>
        </w:rPr>
        <w:t xml:space="preserve"> </w:t>
      </w:r>
      <w:r>
        <w:t>deseti</w:t>
      </w:r>
    </w:p>
    <w:p w14:paraId="21919D92" w14:textId="77777777" w:rsidR="00532BDF" w:rsidRDefault="00000000">
      <w:pPr>
        <w:pStyle w:val="Zkladntext"/>
        <w:spacing w:before="4"/>
        <w:ind w:left="1656"/>
      </w:pPr>
      <w:r>
        <w:t>(10)</w:t>
      </w:r>
      <w:r>
        <w:rPr>
          <w:spacing w:val="-5"/>
        </w:rPr>
        <w:t xml:space="preserve"> </w:t>
      </w:r>
      <w:r>
        <w:t>dnů;</w:t>
      </w:r>
    </w:p>
    <w:p w14:paraId="6A56B2DE" w14:textId="77777777" w:rsidR="00532BDF" w:rsidRDefault="00000000">
      <w:pPr>
        <w:pStyle w:val="Odstavecseseznamem"/>
        <w:numPr>
          <w:ilvl w:val="2"/>
          <w:numId w:val="4"/>
        </w:numPr>
        <w:tabs>
          <w:tab w:val="left" w:pos="1657"/>
        </w:tabs>
        <w:spacing w:before="136" w:line="256" w:lineRule="auto"/>
        <w:ind w:right="216"/>
        <w:jc w:val="both"/>
      </w:pPr>
      <w:r>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w:t>
      </w:r>
      <w:r>
        <w:rPr>
          <w:spacing w:val="-9"/>
        </w:rPr>
        <w:t xml:space="preserve"> </w:t>
      </w:r>
      <w:r>
        <w:t>předpisů;</w:t>
      </w:r>
    </w:p>
    <w:p w14:paraId="1B18DDC5" w14:textId="77777777" w:rsidR="00532BDF" w:rsidRDefault="00532BDF">
      <w:pPr>
        <w:spacing w:line="256" w:lineRule="auto"/>
        <w:jc w:val="both"/>
        <w:sectPr w:rsidR="00532BDF">
          <w:pgSz w:w="11910" w:h="16840"/>
          <w:pgMar w:top="1320" w:right="1200" w:bottom="280" w:left="840" w:header="708" w:footer="708" w:gutter="0"/>
          <w:cols w:space="708"/>
        </w:sectPr>
      </w:pPr>
    </w:p>
    <w:p w14:paraId="2400905B" w14:textId="77777777" w:rsidR="00532BDF" w:rsidRDefault="00000000">
      <w:pPr>
        <w:pStyle w:val="Odstavecseseznamem"/>
        <w:numPr>
          <w:ilvl w:val="2"/>
          <w:numId w:val="4"/>
        </w:numPr>
        <w:tabs>
          <w:tab w:val="left" w:pos="1657"/>
        </w:tabs>
        <w:spacing w:before="78" w:line="256" w:lineRule="auto"/>
        <w:ind w:right="217"/>
        <w:jc w:val="both"/>
      </w:pPr>
      <w:r>
        <w:lastRenderedPageBreak/>
        <w:t>Dodavatel není schopen poskytovat plnění dle této Prováděcí smlouvy, a to ode dne, kdy Dodavatel písemně prohlásí, že není schopen plnění</w:t>
      </w:r>
      <w:r>
        <w:rPr>
          <w:spacing w:val="-14"/>
        </w:rPr>
        <w:t xml:space="preserve"> </w:t>
      </w:r>
      <w:r>
        <w:t>poskytovat;</w:t>
      </w:r>
    </w:p>
    <w:p w14:paraId="44AEB8F7" w14:textId="77777777" w:rsidR="00532BDF" w:rsidRDefault="00000000">
      <w:pPr>
        <w:pStyle w:val="Odstavecseseznamem"/>
        <w:numPr>
          <w:ilvl w:val="2"/>
          <w:numId w:val="4"/>
        </w:numPr>
        <w:tabs>
          <w:tab w:val="left" w:pos="1657"/>
        </w:tabs>
        <w:spacing w:before="118"/>
        <w:ind w:right="217"/>
        <w:jc w:val="both"/>
      </w:pPr>
      <w:r>
        <w:t>bude zjištěno, že dodavatel podléhá mezinárodním sankcím ekonomického nebo individuálního charakteru přijatých Evropskou unií vůči Rusku a Bělorusku v souvislosti s ruskou agresí na území</w:t>
      </w:r>
      <w:r>
        <w:rPr>
          <w:spacing w:val="-6"/>
        </w:rPr>
        <w:t xml:space="preserve"> </w:t>
      </w:r>
      <w:r>
        <w:t>Ukrajiny.</w:t>
      </w:r>
    </w:p>
    <w:p w14:paraId="7DFAC7A0" w14:textId="77777777" w:rsidR="00532BDF" w:rsidRDefault="00532BDF">
      <w:pPr>
        <w:pStyle w:val="Zkladntext"/>
        <w:rPr>
          <w:sz w:val="34"/>
        </w:rPr>
      </w:pPr>
    </w:p>
    <w:p w14:paraId="18C9348C" w14:textId="77777777" w:rsidR="00532BDF" w:rsidRDefault="00000000">
      <w:pPr>
        <w:pStyle w:val="Odstavecseseznamem"/>
        <w:numPr>
          <w:ilvl w:val="1"/>
          <w:numId w:val="4"/>
        </w:numPr>
        <w:tabs>
          <w:tab w:val="left" w:pos="937"/>
        </w:tabs>
        <w:ind w:hanging="361"/>
        <w:jc w:val="both"/>
      </w:pPr>
      <w:r>
        <w:rPr>
          <w:b/>
        </w:rPr>
        <w:t xml:space="preserve">Dodavatel </w:t>
      </w:r>
      <w:r>
        <w:t>může od této Prováděcí smlouvy okamžitě odstoupit v</w:t>
      </w:r>
      <w:r>
        <w:rPr>
          <w:spacing w:val="-15"/>
        </w:rPr>
        <w:t xml:space="preserve"> </w:t>
      </w:r>
      <w:r>
        <w:t>případě:</w:t>
      </w:r>
    </w:p>
    <w:p w14:paraId="79F1963A" w14:textId="77777777" w:rsidR="00532BDF" w:rsidRDefault="00000000">
      <w:pPr>
        <w:pStyle w:val="Odstavecseseznamem"/>
        <w:numPr>
          <w:ilvl w:val="2"/>
          <w:numId w:val="4"/>
        </w:numPr>
        <w:tabs>
          <w:tab w:val="left" w:pos="1657"/>
        </w:tabs>
        <w:spacing w:before="76" w:line="256" w:lineRule="auto"/>
        <w:ind w:right="214"/>
        <w:jc w:val="both"/>
      </w:pPr>
      <w:r>
        <w:t>prodlení Objednatele s úhradou ceny plnění dle této Prováděcí smlouvy nebo její části po dobu delší než třicet (30)</w:t>
      </w:r>
      <w:r>
        <w:rPr>
          <w:spacing w:val="-2"/>
        </w:rPr>
        <w:t xml:space="preserve"> </w:t>
      </w:r>
      <w:r>
        <w:t>dnů;</w:t>
      </w:r>
    </w:p>
    <w:p w14:paraId="441D3830" w14:textId="77777777" w:rsidR="00532BDF" w:rsidRDefault="00000000">
      <w:pPr>
        <w:pStyle w:val="Odstavecseseznamem"/>
        <w:numPr>
          <w:ilvl w:val="1"/>
          <w:numId w:val="4"/>
        </w:numPr>
        <w:tabs>
          <w:tab w:val="left" w:pos="937"/>
        </w:tabs>
        <w:spacing w:before="119" w:line="256" w:lineRule="auto"/>
        <w:ind w:right="214"/>
        <w:jc w:val="both"/>
      </w:pPr>
      <w:r>
        <w:t>Odstoupením od Prováděcí smlouvy nejsou dotčena ustanovení týkající se smluvních pokut, ochrany  informací,  náhrady  škody  a  ustanovení  týkajících  se  takových  práv  a povinností, z jejichž povahy vyplývá, že trvají i po</w:t>
      </w:r>
      <w:r>
        <w:rPr>
          <w:spacing w:val="-9"/>
        </w:rPr>
        <w:t xml:space="preserve"> </w:t>
      </w:r>
      <w:r>
        <w:t>odstoupení.</w:t>
      </w:r>
    </w:p>
    <w:p w14:paraId="300172DD" w14:textId="77777777" w:rsidR="00532BDF" w:rsidRDefault="00000000">
      <w:pPr>
        <w:pStyle w:val="Odstavecseseznamem"/>
        <w:numPr>
          <w:ilvl w:val="1"/>
          <w:numId w:val="4"/>
        </w:numPr>
        <w:tabs>
          <w:tab w:val="left" w:pos="937"/>
        </w:tabs>
        <w:spacing w:before="59" w:line="254" w:lineRule="auto"/>
        <w:ind w:right="214"/>
        <w:jc w:val="both"/>
        <w:rPr>
          <w:rFonts w:ascii="Times New Roman" w:hAnsi="Times New Roman"/>
          <w:sz w:val="20"/>
        </w:rPr>
      </w:pPr>
      <w:r>
        <w:t>Jakýkoliv úkon, vedoucí k ukončení této Prováděcí smlouvy, musí být učiněn v písemné formě</w:t>
      </w:r>
      <w:r>
        <w:rPr>
          <w:spacing w:val="-15"/>
        </w:rPr>
        <w:t xml:space="preserve"> </w:t>
      </w:r>
      <w:r>
        <w:t>a</w:t>
      </w:r>
      <w:r>
        <w:rPr>
          <w:spacing w:val="-16"/>
        </w:rPr>
        <w:t xml:space="preserve"> </w:t>
      </w:r>
      <w:r>
        <w:t>je</w:t>
      </w:r>
      <w:r>
        <w:rPr>
          <w:spacing w:val="-17"/>
        </w:rPr>
        <w:t xml:space="preserve"> </w:t>
      </w:r>
      <w:r>
        <w:t>účinný</w:t>
      </w:r>
      <w:r>
        <w:rPr>
          <w:spacing w:val="-13"/>
        </w:rPr>
        <w:t xml:space="preserve"> </w:t>
      </w:r>
      <w:r>
        <w:t>okamžikem</w:t>
      </w:r>
      <w:r>
        <w:rPr>
          <w:spacing w:val="-16"/>
        </w:rPr>
        <w:t xml:space="preserve"> </w:t>
      </w:r>
      <w:r>
        <w:t>jeho</w:t>
      </w:r>
      <w:r>
        <w:rPr>
          <w:spacing w:val="-14"/>
        </w:rPr>
        <w:t xml:space="preserve"> </w:t>
      </w:r>
      <w:r>
        <w:t>doručení</w:t>
      </w:r>
      <w:r>
        <w:rPr>
          <w:spacing w:val="-13"/>
        </w:rPr>
        <w:t xml:space="preserve"> </w:t>
      </w:r>
      <w:r>
        <w:t>Dodavateli.</w:t>
      </w:r>
      <w:r>
        <w:rPr>
          <w:spacing w:val="-13"/>
        </w:rPr>
        <w:t xml:space="preserve"> </w:t>
      </w:r>
      <w:r>
        <w:t>Zákonné</w:t>
      </w:r>
      <w:r>
        <w:rPr>
          <w:spacing w:val="-16"/>
        </w:rPr>
        <w:t xml:space="preserve"> </w:t>
      </w:r>
      <w:r>
        <w:t>důvody</w:t>
      </w:r>
      <w:r>
        <w:rPr>
          <w:spacing w:val="-17"/>
        </w:rPr>
        <w:t xml:space="preserve"> </w:t>
      </w:r>
      <w:r>
        <w:t>pro</w:t>
      </w:r>
      <w:r>
        <w:rPr>
          <w:spacing w:val="-14"/>
        </w:rPr>
        <w:t xml:space="preserve"> </w:t>
      </w:r>
      <w:r>
        <w:t>ukončení</w:t>
      </w:r>
      <w:r>
        <w:rPr>
          <w:spacing w:val="-15"/>
        </w:rPr>
        <w:t xml:space="preserve"> </w:t>
      </w:r>
      <w:r>
        <w:t>této Prováděcí smlouvy nejsou shora uvedeným</w:t>
      </w:r>
      <w:r>
        <w:rPr>
          <w:spacing w:val="-3"/>
        </w:rPr>
        <w:t xml:space="preserve"> </w:t>
      </w:r>
      <w:r>
        <w:t>dotčeny</w:t>
      </w:r>
      <w:r>
        <w:rPr>
          <w:rFonts w:ascii="Times New Roman" w:hAnsi="Times New Roman"/>
          <w:sz w:val="20"/>
        </w:rPr>
        <w:t>.</w:t>
      </w:r>
    </w:p>
    <w:p w14:paraId="42A05191" w14:textId="77777777" w:rsidR="00532BDF" w:rsidRDefault="00000000">
      <w:pPr>
        <w:pStyle w:val="Odstavecseseznamem"/>
        <w:numPr>
          <w:ilvl w:val="1"/>
          <w:numId w:val="4"/>
        </w:numPr>
        <w:tabs>
          <w:tab w:val="left" w:pos="937"/>
        </w:tabs>
        <w:spacing w:before="65" w:line="254" w:lineRule="auto"/>
        <w:ind w:right="219"/>
        <w:jc w:val="both"/>
      </w:pPr>
      <w:r>
        <w:t>Výpověď a odstoupení od této Prováděcí smlouvy ze strany Objednatele nesmí být spojeno s uložením jakékoliv sankce k tíži Objednatele nebo Centrálního</w:t>
      </w:r>
      <w:r>
        <w:rPr>
          <w:spacing w:val="-26"/>
        </w:rPr>
        <w:t xml:space="preserve"> </w:t>
      </w:r>
      <w:r>
        <w:t>zadavatele.</w:t>
      </w:r>
    </w:p>
    <w:p w14:paraId="1B65F3E1" w14:textId="77777777" w:rsidR="00532BDF" w:rsidRDefault="00532BDF">
      <w:pPr>
        <w:pStyle w:val="Zkladntext"/>
        <w:spacing w:before="7"/>
        <w:rPr>
          <w:sz w:val="32"/>
        </w:rPr>
      </w:pPr>
    </w:p>
    <w:p w14:paraId="3149CE2A" w14:textId="77777777" w:rsidR="00532BDF" w:rsidRDefault="00000000">
      <w:pPr>
        <w:pStyle w:val="Nadpis1"/>
        <w:numPr>
          <w:ilvl w:val="2"/>
          <w:numId w:val="9"/>
        </w:numPr>
        <w:tabs>
          <w:tab w:val="left" w:pos="4137"/>
        </w:tabs>
        <w:ind w:left="4136" w:hanging="359"/>
        <w:jc w:val="left"/>
      </w:pPr>
      <w:r>
        <w:rPr>
          <w:rFonts w:ascii="Times New Roman" w:hAnsi="Times New Roman"/>
          <w:b w:val="0"/>
          <w:spacing w:val="-56"/>
          <w:u w:val="thick"/>
        </w:rPr>
        <w:t xml:space="preserve"> </w:t>
      </w:r>
      <w:r>
        <w:rPr>
          <w:u w:val="thick"/>
        </w:rPr>
        <w:t>Závěrečná</w:t>
      </w:r>
      <w:r>
        <w:rPr>
          <w:spacing w:val="-1"/>
          <w:u w:val="thick"/>
        </w:rPr>
        <w:t xml:space="preserve"> </w:t>
      </w:r>
      <w:r>
        <w:rPr>
          <w:u w:val="thick"/>
        </w:rPr>
        <w:t>ustanovení</w:t>
      </w:r>
    </w:p>
    <w:p w14:paraId="7776E969" w14:textId="77777777" w:rsidR="00532BDF" w:rsidRDefault="00000000">
      <w:pPr>
        <w:pStyle w:val="Odstavecseseznamem"/>
        <w:numPr>
          <w:ilvl w:val="1"/>
          <w:numId w:val="3"/>
        </w:numPr>
        <w:tabs>
          <w:tab w:val="left" w:pos="1004"/>
        </w:tabs>
        <w:spacing w:before="158" w:line="256" w:lineRule="auto"/>
        <w:ind w:right="210"/>
        <w:jc w:val="both"/>
      </w:pPr>
      <w:r>
        <w:t>Veškerá ujednání této Prováděcí smlouvy navazují na Rámcovou dohodu a Rámcovou dohodou</w:t>
      </w:r>
      <w:r>
        <w:rPr>
          <w:spacing w:val="-6"/>
        </w:rPr>
        <w:t xml:space="preserve"> </w:t>
      </w:r>
      <w:r>
        <w:t>se</w:t>
      </w:r>
      <w:r>
        <w:rPr>
          <w:spacing w:val="-7"/>
        </w:rPr>
        <w:t xml:space="preserve"> </w:t>
      </w:r>
      <w:r>
        <w:t>řídí,</w:t>
      </w:r>
      <w:r>
        <w:rPr>
          <w:spacing w:val="-6"/>
        </w:rPr>
        <w:t xml:space="preserve"> </w:t>
      </w:r>
      <w:r>
        <w:t>tj.</w:t>
      </w:r>
      <w:r>
        <w:rPr>
          <w:spacing w:val="-7"/>
        </w:rPr>
        <w:t xml:space="preserve"> </w:t>
      </w:r>
      <w:r>
        <w:t>práva,</w:t>
      </w:r>
      <w:r>
        <w:rPr>
          <w:spacing w:val="-4"/>
        </w:rPr>
        <w:t xml:space="preserve"> </w:t>
      </w:r>
      <w:r>
        <w:t>povinnosti</w:t>
      </w:r>
      <w:r>
        <w:rPr>
          <w:spacing w:val="-6"/>
        </w:rPr>
        <w:t xml:space="preserve"> </w:t>
      </w:r>
      <w:r>
        <w:t>či</w:t>
      </w:r>
      <w:r>
        <w:rPr>
          <w:spacing w:val="-8"/>
        </w:rPr>
        <w:t xml:space="preserve"> </w:t>
      </w:r>
      <w:r>
        <w:t>skutečnosti</w:t>
      </w:r>
      <w:r>
        <w:rPr>
          <w:spacing w:val="-7"/>
        </w:rPr>
        <w:t xml:space="preserve"> </w:t>
      </w:r>
      <w:r>
        <w:t>neupravené</w:t>
      </w:r>
      <w:r>
        <w:rPr>
          <w:spacing w:val="-7"/>
        </w:rPr>
        <w:t xml:space="preserve"> </w:t>
      </w:r>
      <w:r>
        <w:t>v</w:t>
      </w:r>
      <w:r>
        <w:rPr>
          <w:spacing w:val="-7"/>
        </w:rPr>
        <w:t xml:space="preserve"> </w:t>
      </w:r>
      <w:r>
        <w:t>této</w:t>
      </w:r>
      <w:r>
        <w:rPr>
          <w:spacing w:val="-8"/>
        </w:rPr>
        <w:t xml:space="preserve"> </w:t>
      </w:r>
      <w:r>
        <w:t>Prováděcí</w:t>
      </w:r>
      <w:r>
        <w:rPr>
          <w:spacing w:val="-6"/>
        </w:rPr>
        <w:t xml:space="preserve"> </w:t>
      </w:r>
      <w:r>
        <w:t>smlouvě se řídí ustanoveními Rámcové dohody. V případě rozporu mezi ujednáním v Prováděcí smlouvě a Rámcové dohodě má přednost ujednání v Rámcové</w:t>
      </w:r>
      <w:r>
        <w:rPr>
          <w:spacing w:val="-11"/>
        </w:rPr>
        <w:t xml:space="preserve"> </w:t>
      </w:r>
      <w:r>
        <w:t>dohodě.</w:t>
      </w:r>
    </w:p>
    <w:p w14:paraId="27E55E47" w14:textId="77777777" w:rsidR="00532BDF" w:rsidRDefault="00532BDF">
      <w:pPr>
        <w:pStyle w:val="Zkladntext"/>
        <w:spacing w:before="7"/>
        <w:rPr>
          <w:sz w:val="20"/>
        </w:rPr>
      </w:pPr>
    </w:p>
    <w:p w14:paraId="255E8A75" w14:textId="77777777" w:rsidR="00532BDF" w:rsidRDefault="00000000">
      <w:pPr>
        <w:pStyle w:val="Odstavecseseznamem"/>
        <w:numPr>
          <w:ilvl w:val="1"/>
          <w:numId w:val="3"/>
        </w:numPr>
        <w:tabs>
          <w:tab w:val="left" w:pos="1004"/>
        </w:tabs>
        <w:spacing w:line="256" w:lineRule="auto"/>
        <w:ind w:right="213"/>
        <w:jc w:val="both"/>
      </w:pPr>
      <w: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w:t>
      </w:r>
      <w:r>
        <w:rPr>
          <w:spacing w:val="-29"/>
        </w:rPr>
        <w:t xml:space="preserve"> </w:t>
      </w:r>
      <w:r>
        <w:t>smlouvy.</w:t>
      </w:r>
    </w:p>
    <w:p w14:paraId="36F27AFA" w14:textId="77777777" w:rsidR="00532BDF" w:rsidRDefault="00532BDF">
      <w:pPr>
        <w:pStyle w:val="Zkladntext"/>
        <w:spacing w:before="5"/>
        <w:rPr>
          <w:sz w:val="20"/>
        </w:rPr>
      </w:pPr>
    </w:p>
    <w:p w14:paraId="0F64A5CF" w14:textId="77777777" w:rsidR="00532BDF" w:rsidRDefault="00000000">
      <w:pPr>
        <w:pStyle w:val="Odstavecseseznamem"/>
        <w:numPr>
          <w:ilvl w:val="1"/>
          <w:numId w:val="3"/>
        </w:numPr>
        <w:tabs>
          <w:tab w:val="left" w:pos="1004"/>
        </w:tabs>
        <w:spacing w:before="1" w:line="254" w:lineRule="auto"/>
        <w:ind w:right="219"/>
        <w:jc w:val="both"/>
      </w:pPr>
      <w:r>
        <w:t>Změny a doplňky této Prováděcí smlouvy lze činit pouze písemně, číslovanými dodatky, podepsanými oběma smluvními</w:t>
      </w:r>
      <w:r>
        <w:rPr>
          <w:spacing w:val="-6"/>
        </w:rPr>
        <w:t xml:space="preserve"> </w:t>
      </w:r>
      <w:r>
        <w:t>stranami.</w:t>
      </w:r>
    </w:p>
    <w:p w14:paraId="2339B9A3" w14:textId="77777777" w:rsidR="00532BDF" w:rsidRDefault="00532BDF">
      <w:pPr>
        <w:pStyle w:val="Zkladntext"/>
        <w:spacing w:before="11"/>
        <w:rPr>
          <w:sz w:val="20"/>
        </w:rPr>
      </w:pPr>
    </w:p>
    <w:p w14:paraId="789367F8" w14:textId="77777777" w:rsidR="00532BDF" w:rsidRDefault="00000000">
      <w:pPr>
        <w:pStyle w:val="Odstavecseseznamem"/>
        <w:numPr>
          <w:ilvl w:val="1"/>
          <w:numId w:val="3"/>
        </w:numPr>
        <w:tabs>
          <w:tab w:val="left" w:pos="1004"/>
        </w:tabs>
        <w:jc w:val="both"/>
      </w:pPr>
      <w:r>
        <w:t>Tato Prováděcí smlouva je vyhotovena pouze</w:t>
      </w:r>
      <w:r>
        <w:rPr>
          <w:spacing w:val="-9"/>
        </w:rPr>
        <w:t xml:space="preserve"> </w:t>
      </w:r>
      <w:r>
        <w:t>elektronicky.</w:t>
      </w:r>
    </w:p>
    <w:p w14:paraId="4A08996B" w14:textId="77777777" w:rsidR="00532BDF" w:rsidRDefault="00532BDF">
      <w:pPr>
        <w:pStyle w:val="Zkladntext"/>
        <w:spacing w:before="5"/>
      </w:pPr>
    </w:p>
    <w:p w14:paraId="46F26F51" w14:textId="77777777" w:rsidR="00532BDF" w:rsidRDefault="00000000">
      <w:pPr>
        <w:pStyle w:val="Odstavecseseznamem"/>
        <w:numPr>
          <w:ilvl w:val="1"/>
          <w:numId w:val="3"/>
        </w:numPr>
        <w:tabs>
          <w:tab w:val="left" w:pos="937"/>
        </w:tabs>
        <w:spacing w:line="256" w:lineRule="auto"/>
        <w:ind w:left="936" w:right="214" w:hanging="360"/>
        <w:jc w:val="both"/>
      </w:pPr>
      <w:r>
        <w:t>V souladu se zákonem č. 340/2015 Sb., o zvláštních podmínkách účinnosti některých smluv, uveřejňování těchto smluv a o registru smluv (zákon o registru smluv) zajistí Objednatel uveřejnění celého textu Prováděcí smlouvy, vyjma osobních údajů, a metadat Prováděcí smlouvy v Registru smluv, včetně případných oprav uveřejnění s tím, že nezajistí-li Objednatel uveřejnění Prováděcí smlouvy nebo metadat Prováděcí smlouvy v Registru smluv do 30 dnů od uzavření Prováděcí smlouvy, pak je oprávněn zajistit jejich uveřejnění Dodavatel ve lhůtě tří měsíců od uzavření Prováděcí</w:t>
      </w:r>
      <w:r>
        <w:rPr>
          <w:spacing w:val="-12"/>
        </w:rPr>
        <w:t xml:space="preserve"> </w:t>
      </w:r>
      <w:r>
        <w:t>smlouvy.</w:t>
      </w:r>
    </w:p>
    <w:p w14:paraId="5DA56146" w14:textId="77777777" w:rsidR="00532BDF" w:rsidRDefault="00532BDF">
      <w:pPr>
        <w:pStyle w:val="Zkladntext"/>
        <w:spacing w:before="1"/>
        <w:rPr>
          <w:sz w:val="28"/>
        </w:rPr>
      </w:pPr>
    </w:p>
    <w:p w14:paraId="2C919505" w14:textId="77777777" w:rsidR="00532BDF" w:rsidRDefault="00000000">
      <w:pPr>
        <w:pStyle w:val="Odstavecseseznamem"/>
        <w:numPr>
          <w:ilvl w:val="1"/>
          <w:numId w:val="3"/>
        </w:numPr>
        <w:tabs>
          <w:tab w:val="left" w:pos="1004"/>
        </w:tabs>
        <w:spacing w:line="256" w:lineRule="auto"/>
        <w:ind w:right="213"/>
        <w:jc w:val="both"/>
      </w:pPr>
      <w:r>
        <w:t>Obě</w:t>
      </w:r>
      <w:r>
        <w:rPr>
          <w:spacing w:val="-5"/>
        </w:rPr>
        <w:t xml:space="preserve"> </w:t>
      </w:r>
      <w:r>
        <w:t>smluvní</w:t>
      </w:r>
      <w:r>
        <w:rPr>
          <w:spacing w:val="-5"/>
        </w:rPr>
        <w:t xml:space="preserve"> </w:t>
      </w:r>
      <w:r>
        <w:t>strany</w:t>
      </w:r>
      <w:r>
        <w:rPr>
          <w:spacing w:val="-4"/>
        </w:rPr>
        <w:t xml:space="preserve"> </w:t>
      </w:r>
      <w:r>
        <w:t>shodně</w:t>
      </w:r>
      <w:r>
        <w:rPr>
          <w:spacing w:val="-4"/>
        </w:rPr>
        <w:t xml:space="preserve"> </w:t>
      </w:r>
      <w:r>
        <w:t>prohlašují,</w:t>
      </w:r>
      <w:r>
        <w:rPr>
          <w:spacing w:val="-6"/>
        </w:rPr>
        <w:t xml:space="preserve"> </w:t>
      </w:r>
      <w:r>
        <w:t>že</w:t>
      </w:r>
      <w:r>
        <w:rPr>
          <w:spacing w:val="-4"/>
        </w:rPr>
        <w:t xml:space="preserve"> </w:t>
      </w:r>
      <w:r>
        <w:t>si</w:t>
      </w:r>
      <w:r>
        <w:rPr>
          <w:spacing w:val="-7"/>
        </w:rPr>
        <w:t xml:space="preserve"> </w:t>
      </w:r>
      <w:r>
        <w:t>tuto</w:t>
      </w:r>
      <w:r>
        <w:rPr>
          <w:spacing w:val="-6"/>
        </w:rPr>
        <w:t xml:space="preserve"> </w:t>
      </w:r>
      <w:r>
        <w:t>Prováděcí</w:t>
      </w:r>
      <w:r>
        <w:rPr>
          <w:spacing w:val="-5"/>
        </w:rPr>
        <w:t xml:space="preserve"> </w:t>
      </w:r>
      <w:r>
        <w:t>smlouvu</w:t>
      </w:r>
      <w:r>
        <w:rPr>
          <w:spacing w:val="-6"/>
        </w:rPr>
        <w:t xml:space="preserve"> </w:t>
      </w:r>
      <w:r>
        <w:t>před</w:t>
      </w:r>
      <w:r>
        <w:rPr>
          <w:spacing w:val="-7"/>
        </w:rPr>
        <w:t xml:space="preserve"> </w:t>
      </w:r>
      <w:r>
        <w:t>jejím</w:t>
      </w:r>
      <w:r>
        <w:rPr>
          <w:spacing w:val="-5"/>
        </w:rPr>
        <w:t xml:space="preserve"> </w:t>
      </w:r>
      <w:r>
        <w:t>podpisem přečetly, že byla uzavřena po vzájemném projednání podle jejich pravé a svobodné vůle, vážně a srozumitelně, nikoli v tísni a za nápadně nevýhodných</w:t>
      </w:r>
      <w:r>
        <w:rPr>
          <w:spacing w:val="-12"/>
        </w:rPr>
        <w:t xml:space="preserve"> </w:t>
      </w:r>
      <w:r>
        <w:t>podmínek.</w:t>
      </w:r>
    </w:p>
    <w:p w14:paraId="680EAB71" w14:textId="77777777" w:rsidR="00532BDF" w:rsidRDefault="00532BDF">
      <w:pPr>
        <w:spacing w:line="256" w:lineRule="auto"/>
        <w:jc w:val="both"/>
        <w:sectPr w:rsidR="00532BDF">
          <w:pgSz w:w="11910" w:h="16840"/>
          <w:pgMar w:top="1320" w:right="1200" w:bottom="280" w:left="840" w:header="708" w:footer="708" w:gutter="0"/>
          <w:cols w:space="708"/>
        </w:sectPr>
      </w:pPr>
    </w:p>
    <w:p w14:paraId="15D40AF6" w14:textId="77777777" w:rsidR="00532BDF" w:rsidRDefault="00000000">
      <w:pPr>
        <w:pStyle w:val="Odstavecseseznamem"/>
        <w:numPr>
          <w:ilvl w:val="1"/>
          <w:numId w:val="3"/>
        </w:numPr>
        <w:tabs>
          <w:tab w:val="left" w:pos="937"/>
        </w:tabs>
        <w:spacing w:before="72"/>
        <w:ind w:left="936" w:hanging="361"/>
      </w:pPr>
      <w:r>
        <w:lastRenderedPageBreak/>
        <w:t>Nedílnou součástí prováděcí smlouvy je i Příloha – Sankce</w:t>
      </w:r>
      <w:r>
        <w:rPr>
          <w:spacing w:val="-12"/>
        </w:rPr>
        <w:t xml:space="preserve"> </w:t>
      </w:r>
      <w:r>
        <w:t>Rusko/Bělorusko.</w:t>
      </w:r>
    </w:p>
    <w:p w14:paraId="02B52AFB" w14:textId="77777777" w:rsidR="00532BDF" w:rsidRDefault="00532BDF">
      <w:pPr>
        <w:pStyle w:val="Zkladntext"/>
        <w:rPr>
          <w:sz w:val="24"/>
        </w:rPr>
      </w:pPr>
    </w:p>
    <w:p w14:paraId="7B3E87B7" w14:textId="77777777" w:rsidR="00532BDF" w:rsidRDefault="00532BDF">
      <w:pPr>
        <w:pStyle w:val="Zkladntext"/>
        <w:rPr>
          <w:sz w:val="24"/>
        </w:rPr>
      </w:pPr>
    </w:p>
    <w:p w14:paraId="28E981F4" w14:textId="77777777" w:rsidR="00532BDF" w:rsidRDefault="00532BDF">
      <w:pPr>
        <w:pStyle w:val="Zkladntext"/>
        <w:spacing w:before="3"/>
      </w:pPr>
    </w:p>
    <w:p w14:paraId="212B2B9C" w14:textId="4404CE93" w:rsidR="00532BDF" w:rsidRDefault="00000000">
      <w:pPr>
        <w:pStyle w:val="Zkladntext"/>
        <w:tabs>
          <w:tab w:val="left" w:pos="5586"/>
        </w:tabs>
        <w:ind w:left="576"/>
      </w:pPr>
      <w:r>
        <w:t>V</w:t>
      </w:r>
      <w:r>
        <w:rPr>
          <w:spacing w:val="-2"/>
        </w:rPr>
        <w:t xml:space="preserve"> </w:t>
      </w:r>
      <w:r>
        <w:t>Jihlavě</w:t>
      </w:r>
      <w:r>
        <w:rPr>
          <w:spacing w:val="-1"/>
        </w:rPr>
        <w:t xml:space="preserve"> </w:t>
      </w:r>
      <w:r>
        <w:t>dne:</w:t>
      </w:r>
      <w:r>
        <w:tab/>
        <w:t>V Kutné Hoře</w:t>
      </w:r>
      <w:r>
        <w:rPr>
          <w:spacing w:val="-2"/>
        </w:rPr>
        <w:t xml:space="preserve"> </w:t>
      </w:r>
      <w:r>
        <w:t>dne:</w:t>
      </w:r>
    </w:p>
    <w:p w14:paraId="1034BB78" w14:textId="77777777" w:rsidR="00532BDF" w:rsidRDefault="00532BDF">
      <w:pPr>
        <w:sectPr w:rsidR="00532BDF">
          <w:pgSz w:w="11910" w:h="16840"/>
          <w:pgMar w:top="1580" w:right="1200" w:bottom="280" w:left="840" w:header="708" w:footer="708" w:gutter="0"/>
          <w:cols w:space="708"/>
        </w:sectPr>
      </w:pPr>
    </w:p>
    <w:p w14:paraId="24557D62" w14:textId="65F6B183" w:rsidR="004E3D54" w:rsidRDefault="004E3D54" w:rsidP="004E3D54">
      <w:pPr>
        <w:spacing w:before="27"/>
        <w:ind w:left="4120" w:right="-17"/>
        <w:rPr>
          <w:w w:val="110"/>
          <w:sz w:val="17"/>
        </w:rPr>
      </w:pPr>
    </w:p>
    <w:p w14:paraId="596BCE22" w14:textId="77777777" w:rsidR="00532BDF" w:rsidRDefault="00532BDF">
      <w:pPr>
        <w:spacing w:line="211" w:lineRule="auto"/>
        <w:rPr>
          <w:w w:val="110"/>
          <w:sz w:val="17"/>
        </w:rPr>
      </w:pPr>
    </w:p>
    <w:p w14:paraId="1C592DC8" w14:textId="77777777" w:rsidR="004E3D54" w:rsidRDefault="004E3D54">
      <w:pPr>
        <w:spacing w:line="211" w:lineRule="auto"/>
        <w:rPr>
          <w:w w:val="110"/>
          <w:sz w:val="17"/>
        </w:rPr>
      </w:pPr>
    </w:p>
    <w:p w14:paraId="5FE97E5C" w14:textId="77777777" w:rsidR="004E3D54" w:rsidRDefault="004E3D54">
      <w:pPr>
        <w:spacing w:line="211" w:lineRule="auto"/>
        <w:rPr>
          <w:w w:val="110"/>
          <w:sz w:val="17"/>
        </w:rPr>
      </w:pPr>
    </w:p>
    <w:p w14:paraId="7C4BE484" w14:textId="77777777" w:rsidR="004E3D54" w:rsidRDefault="004E3D54">
      <w:pPr>
        <w:spacing w:line="211" w:lineRule="auto"/>
        <w:rPr>
          <w:w w:val="110"/>
          <w:sz w:val="17"/>
        </w:rPr>
      </w:pPr>
    </w:p>
    <w:p w14:paraId="104A68A0" w14:textId="77777777" w:rsidR="004E3D54" w:rsidRDefault="004E3D54">
      <w:pPr>
        <w:spacing w:line="211" w:lineRule="auto"/>
        <w:rPr>
          <w:w w:val="110"/>
          <w:sz w:val="17"/>
        </w:rPr>
      </w:pPr>
    </w:p>
    <w:p w14:paraId="396F9118" w14:textId="77777777" w:rsidR="004E3D54" w:rsidRDefault="004E3D54">
      <w:pPr>
        <w:spacing w:line="211" w:lineRule="auto"/>
        <w:rPr>
          <w:w w:val="110"/>
          <w:sz w:val="17"/>
        </w:rPr>
      </w:pPr>
    </w:p>
    <w:p w14:paraId="04E47730" w14:textId="77777777" w:rsidR="004E3D54" w:rsidRDefault="004E3D54">
      <w:pPr>
        <w:spacing w:line="211" w:lineRule="auto"/>
        <w:rPr>
          <w:w w:val="110"/>
          <w:sz w:val="17"/>
        </w:rPr>
      </w:pPr>
    </w:p>
    <w:p w14:paraId="31E2C128" w14:textId="77777777" w:rsidR="004E3D54" w:rsidRDefault="004E3D54">
      <w:pPr>
        <w:spacing w:line="211" w:lineRule="auto"/>
        <w:rPr>
          <w:w w:val="110"/>
          <w:sz w:val="17"/>
        </w:rPr>
      </w:pPr>
    </w:p>
    <w:p w14:paraId="4B1AA244" w14:textId="77777777" w:rsidR="004E3D54" w:rsidRDefault="004E3D54">
      <w:pPr>
        <w:spacing w:line="211" w:lineRule="auto"/>
        <w:rPr>
          <w:w w:val="110"/>
          <w:sz w:val="17"/>
        </w:rPr>
      </w:pPr>
    </w:p>
    <w:p w14:paraId="4B44B82D" w14:textId="77777777" w:rsidR="004E3D54" w:rsidRDefault="004E3D54">
      <w:pPr>
        <w:spacing w:line="211" w:lineRule="auto"/>
        <w:rPr>
          <w:sz w:val="17"/>
        </w:rPr>
        <w:sectPr w:rsidR="004E3D54">
          <w:type w:val="continuous"/>
          <w:pgSz w:w="11910" w:h="16840"/>
          <w:pgMar w:top="1580" w:right="1200" w:bottom="280" w:left="840" w:header="708" w:footer="708" w:gutter="0"/>
          <w:cols w:num="3" w:space="708" w:equalWidth="0">
            <w:col w:w="5311" w:space="40"/>
            <w:col w:w="1741" w:space="39"/>
            <w:col w:w="2739"/>
          </w:cols>
        </w:sectPr>
      </w:pPr>
    </w:p>
    <w:p w14:paraId="265A73DC" w14:textId="77777777" w:rsidR="00532BDF" w:rsidRDefault="00532BDF">
      <w:pPr>
        <w:pStyle w:val="Zkladntext"/>
        <w:rPr>
          <w:sz w:val="11"/>
        </w:rPr>
      </w:pPr>
    </w:p>
    <w:p w14:paraId="771B8CC5" w14:textId="77777777" w:rsidR="00532BDF" w:rsidRDefault="00000000">
      <w:pPr>
        <w:pStyle w:val="Zkladntext"/>
        <w:tabs>
          <w:tab w:val="left" w:pos="6548"/>
        </w:tabs>
        <w:spacing w:before="93"/>
        <w:ind w:left="1006"/>
      </w:pPr>
      <w:r>
        <w:t>Objednatel</w:t>
      </w:r>
      <w:r>
        <w:tab/>
        <w:t>Dodavatel</w:t>
      </w:r>
    </w:p>
    <w:p w14:paraId="76F45733" w14:textId="77777777" w:rsidR="00532BDF" w:rsidRDefault="00532BDF">
      <w:pPr>
        <w:sectPr w:rsidR="00532BDF">
          <w:type w:val="continuous"/>
          <w:pgSz w:w="11910" w:h="16840"/>
          <w:pgMar w:top="1580" w:right="1200" w:bottom="280" w:left="840" w:header="708" w:footer="708" w:gutter="0"/>
          <w:cols w:space="708"/>
        </w:sectPr>
      </w:pPr>
    </w:p>
    <w:p w14:paraId="16C246A0" w14:textId="77777777" w:rsidR="00532BDF" w:rsidRDefault="00532BDF">
      <w:pPr>
        <w:pStyle w:val="Zkladntext"/>
        <w:spacing w:before="1"/>
        <w:rPr>
          <w:sz w:val="20"/>
        </w:rPr>
      </w:pPr>
    </w:p>
    <w:p w14:paraId="361C2EC9" w14:textId="77777777" w:rsidR="00532BDF" w:rsidRDefault="00000000">
      <w:pPr>
        <w:spacing w:before="93"/>
        <w:ind w:left="576"/>
        <w:rPr>
          <w:sz w:val="20"/>
        </w:rPr>
      </w:pPr>
      <w:r>
        <w:rPr>
          <w:sz w:val="20"/>
        </w:rPr>
        <w:t>Příloha k prováděcí smlouvě</w:t>
      </w:r>
    </w:p>
    <w:p w14:paraId="723B9382" w14:textId="77777777" w:rsidR="00532BDF" w:rsidRDefault="00532BDF">
      <w:pPr>
        <w:pStyle w:val="Zkladntext"/>
        <w:rPr>
          <w:sz w:val="20"/>
        </w:rPr>
      </w:pPr>
    </w:p>
    <w:p w14:paraId="7296CECB" w14:textId="77777777" w:rsidR="00532BDF" w:rsidRDefault="00000000">
      <w:pPr>
        <w:pStyle w:val="Zkladntext"/>
        <w:spacing w:before="3"/>
        <w:rPr>
          <w:sz w:val="11"/>
        </w:rPr>
      </w:pPr>
      <w:r>
        <w:pict w14:anchorId="28C2C825">
          <v:shapetype id="_x0000_t202" coordsize="21600,21600" o:spt="202" path="m,l,21600r21600,l21600,xe">
            <v:stroke joinstyle="miter"/>
            <v:path gradientshapeok="t" o:connecttype="rect"/>
          </v:shapetype>
          <v:shape id="_x0000_s1030" type="#_x0000_t202" style="position:absolute;margin-left:65.2pt;margin-top:8.7pt;width:465pt;height:20.9pt;z-index:-251654144;mso-wrap-distance-left:0;mso-wrap-distance-right:0;mso-position-horizontal-relative:page" fillcolor="#deeaf6" strokeweight=".16936mm">
            <v:textbox inset="0,0,0,0">
              <w:txbxContent>
                <w:p w14:paraId="4FDC8514" w14:textId="77777777" w:rsidR="00532BDF" w:rsidRDefault="00000000">
                  <w:pPr>
                    <w:spacing w:before="18"/>
                    <w:ind w:left="3411" w:right="3412"/>
                    <w:jc w:val="center"/>
                    <w:rPr>
                      <w:b/>
                      <w:sz w:val="28"/>
                    </w:rPr>
                  </w:pPr>
                  <w:r>
                    <w:rPr>
                      <w:b/>
                      <w:sz w:val="28"/>
                    </w:rPr>
                    <w:t>Čestné prohlášení</w:t>
                  </w:r>
                </w:p>
              </w:txbxContent>
            </v:textbox>
            <w10:wrap type="topAndBottom" anchorx="page"/>
          </v:shape>
        </w:pict>
      </w:r>
    </w:p>
    <w:p w14:paraId="1E884998" w14:textId="77777777" w:rsidR="00532BDF" w:rsidRDefault="00532BDF">
      <w:pPr>
        <w:pStyle w:val="Zkladntext"/>
        <w:spacing w:before="4"/>
        <w:rPr>
          <w:sz w:val="10"/>
        </w:rPr>
      </w:pPr>
    </w:p>
    <w:p w14:paraId="6D7C0BD5" w14:textId="77777777" w:rsidR="00532BDF" w:rsidRDefault="00000000">
      <w:pPr>
        <w:pStyle w:val="Zkladntext"/>
        <w:spacing w:before="94" w:line="504" w:lineRule="auto"/>
        <w:ind w:left="576" w:right="3587"/>
      </w:pPr>
      <w:r>
        <w:t>k veřejné zakázce uzavírané na základě Rámcové dohody s názvem</w:t>
      </w:r>
    </w:p>
    <w:p w14:paraId="4ADECC63" w14:textId="77777777" w:rsidR="00532BDF" w:rsidRDefault="00000000">
      <w:pPr>
        <w:spacing w:line="275" w:lineRule="exact"/>
        <w:ind w:left="2866"/>
        <w:rPr>
          <w:sz w:val="24"/>
        </w:rPr>
      </w:pPr>
      <w:r>
        <w:rPr>
          <w:rFonts w:ascii="Times New Roman" w:hAnsi="Times New Roman"/>
          <w:spacing w:val="-60"/>
          <w:sz w:val="24"/>
          <w:u w:val="single"/>
        </w:rPr>
        <w:t xml:space="preserve"> </w:t>
      </w:r>
      <w:r>
        <w:rPr>
          <w:sz w:val="24"/>
          <w:u w:val="single"/>
        </w:rPr>
        <w:t xml:space="preserve">„Prováděcí smlouva </w:t>
      </w:r>
      <w:r>
        <w:rPr>
          <w:u w:val="single"/>
        </w:rPr>
        <w:t>č.j. HSJI-42-57/E-2024</w:t>
      </w:r>
      <w:r>
        <w:rPr>
          <w:sz w:val="24"/>
          <w:u w:val="single"/>
        </w:rPr>
        <w:t>“</w:t>
      </w:r>
    </w:p>
    <w:p w14:paraId="6053BBEB" w14:textId="77777777" w:rsidR="00532BDF" w:rsidRDefault="00532BDF">
      <w:pPr>
        <w:pStyle w:val="Zkladntext"/>
        <w:rPr>
          <w:sz w:val="20"/>
        </w:rPr>
      </w:pPr>
    </w:p>
    <w:p w14:paraId="075D0AEE" w14:textId="77777777" w:rsidR="00532BDF" w:rsidRDefault="00532BDF">
      <w:pPr>
        <w:pStyle w:val="Zkladntext"/>
        <w:spacing w:before="1" w:after="1"/>
        <w:rPr>
          <w:sz w:val="26"/>
        </w:rPr>
      </w:pPr>
    </w:p>
    <w:tbl>
      <w:tblPr>
        <w:tblStyle w:val="TableNormal"/>
        <w:tblW w:w="0" w:type="auto"/>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8"/>
        <w:gridCol w:w="6237"/>
      </w:tblGrid>
      <w:tr w:rsidR="00532BDF" w14:paraId="16A0BBA4" w14:textId="77777777">
        <w:trPr>
          <w:trHeight w:val="453"/>
        </w:trPr>
        <w:tc>
          <w:tcPr>
            <w:tcW w:w="9065" w:type="dxa"/>
            <w:gridSpan w:val="2"/>
            <w:shd w:val="clear" w:color="auto" w:fill="DEEAF6"/>
          </w:tcPr>
          <w:p w14:paraId="1778F6CC" w14:textId="77777777" w:rsidR="00532BDF" w:rsidRDefault="00000000">
            <w:pPr>
              <w:pStyle w:val="TableParagraph"/>
              <w:spacing w:before="100"/>
              <w:rPr>
                <w:b/>
              </w:rPr>
            </w:pPr>
            <w:r>
              <w:rPr>
                <w:b/>
              </w:rPr>
              <w:t>Identifikační údaje zadavatele</w:t>
            </w:r>
          </w:p>
        </w:tc>
      </w:tr>
      <w:tr w:rsidR="00532BDF" w14:paraId="46702E9E" w14:textId="77777777">
        <w:trPr>
          <w:trHeight w:val="506"/>
        </w:trPr>
        <w:tc>
          <w:tcPr>
            <w:tcW w:w="2828" w:type="dxa"/>
          </w:tcPr>
          <w:p w14:paraId="2F4B39A7" w14:textId="77777777" w:rsidR="00532BDF" w:rsidRDefault="00000000">
            <w:pPr>
              <w:pStyle w:val="TableParagraph"/>
              <w:spacing w:before="127"/>
            </w:pPr>
            <w:r>
              <w:t>Název:</w:t>
            </w:r>
          </w:p>
        </w:tc>
        <w:tc>
          <w:tcPr>
            <w:tcW w:w="6237" w:type="dxa"/>
          </w:tcPr>
          <w:p w14:paraId="73EF828C" w14:textId="77777777" w:rsidR="00532BDF" w:rsidRDefault="00000000">
            <w:pPr>
              <w:pStyle w:val="TableParagraph"/>
              <w:spacing w:before="3" w:line="254" w:lineRule="exact"/>
              <w:ind w:left="112" w:right="910"/>
              <w:rPr>
                <w:b/>
              </w:rPr>
            </w:pPr>
            <w:r>
              <w:rPr>
                <w:b/>
              </w:rPr>
              <w:t>Česká republika – Hasičský záchranný sbor Kraje Vysočina</w:t>
            </w:r>
          </w:p>
        </w:tc>
      </w:tr>
      <w:tr w:rsidR="00532BDF" w14:paraId="2EA63D5E" w14:textId="77777777">
        <w:trPr>
          <w:trHeight w:val="393"/>
        </w:trPr>
        <w:tc>
          <w:tcPr>
            <w:tcW w:w="2828" w:type="dxa"/>
          </w:tcPr>
          <w:p w14:paraId="58B943AE" w14:textId="77777777" w:rsidR="00532BDF" w:rsidRDefault="00000000">
            <w:pPr>
              <w:pStyle w:val="TableParagraph"/>
              <w:spacing w:before="67"/>
            </w:pPr>
            <w:r>
              <w:t>IČO:</w:t>
            </w:r>
          </w:p>
        </w:tc>
        <w:tc>
          <w:tcPr>
            <w:tcW w:w="6237" w:type="dxa"/>
          </w:tcPr>
          <w:p w14:paraId="566653B5" w14:textId="77777777" w:rsidR="00532BDF" w:rsidRDefault="00000000">
            <w:pPr>
              <w:pStyle w:val="TableParagraph"/>
              <w:ind w:left="112"/>
            </w:pPr>
            <w:r>
              <w:t>708 85 184</w:t>
            </w:r>
          </w:p>
        </w:tc>
      </w:tr>
      <w:tr w:rsidR="00532BDF" w14:paraId="78A2EC6E" w14:textId="77777777">
        <w:trPr>
          <w:trHeight w:val="395"/>
        </w:trPr>
        <w:tc>
          <w:tcPr>
            <w:tcW w:w="2828" w:type="dxa"/>
          </w:tcPr>
          <w:p w14:paraId="3A8D073B" w14:textId="77777777" w:rsidR="00532BDF" w:rsidRDefault="00000000">
            <w:pPr>
              <w:pStyle w:val="TableParagraph"/>
              <w:spacing w:before="72"/>
            </w:pPr>
            <w:r>
              <w:t>Sídlo:</w:t>
            </w:r>
          </w:p>
        </w:tc>
        <w:tc>
          <w:tcPr>
            <w:tcW w:w="6237" w:type="dxa"/>
          </w:tcPr>
          <w:p w14:paraId="4F5B323B" w14:textId="77777777" w:rsidR="00532BDF" w:rsidRDefault="00000000">
            <w:pPr>
              <w:pStyle w:val="TableParagraph"/>
              <w:spacing w:before="72"/>
              <w:ind w:left="112"/>
            </w:pPr>
            <w:r>
              <w:t>Ke Skalce 4960/32, 586 04 Jihlava</w:t>
            </w:r>
          </w:p>
        </w:tc>
      </w:tr>
      <w:tr w:rsidR="00532BDF" w14:paraId="62A2D245" w14:textId="77777777">
        <w:trPr>
          <w:trHeight w:val="397"/>
        </w:trPr>
        <w:tc>
          <w:tcPr>
            <w:tcW w:w="2828" w:type="dxa"/>
          </w:tcPr>
          <w:p w14:paraId="1D55207D" w14:textId="77777777" w:rsidR="00532BDF" w:rsidRDefault="00000000">
            <w:pPr>
              <w:pStyle w:val="TableParagraph"/>
              <w:spacing w:before="74"/>
            </w:pPr>
            <w:r>
              <w:t>Jednající</w:t>
            </w:r>
          </w:p>
        </w:tc>
        <w:tc>
          <w:tcPr>
            <w:tcW w:w="6237" w:type="dxa"/>
          </w:tcPr>
          <w:p w14:paraId="65CC1DDF" w14:textId="77777777" w:rsidR="00532BDF" w:rsidRDefault="00000000">
            <w:pPr>
              <w:pStyle w:val="TableParagraph"/>
              <w:spacing w:before="74"/>
              <w:ind w:left="112"/>
            </w:pPr>
            <w:r>
              <w:t>plk. Mgr. Jiří Němec</w:t>
            </w:r>
          </w:p>
        </w:tc>
      </w:tr>
      <w:tr w:rsidR="00532BDF" w14:paraId="3B828696" w14:textId="77777777">
        <w:trPr>
          <w:trHeight w:val="453"/>
        </w:trPr>
        <w:tc>
          <w:tcPr>
            <w:tcW w:w="9065" w:type="dxa"/>
            <w:gridSpan w:val="2"/>
            <w:shd w:val="clear" w:color="auto" w:fill="DEEAF6"/>
          </w:tcPr>
          <w:p w14:paraId="1B698E3D" w14:textId="77777777" w:rsidR="00532BDF" w:rsidRDefault="00000000">
            <w:pPr>
              <w:pStyle w:val="TableParagraph"/>
              <w:spacing w:before="100"/>
              <w:rPr>
                <w:b/>
              </w:rPr>
            </w:pPr>
            <w:r>
              <w:rPr>
                <w:b/>
              </w:rPr>
              <w:t>Identifikační údaje účastníka zadávacího řízení</w:t>
            </w:r>
          </w:p>
        </w:tc>
      </w:tr>
      <w:tr w:rsidR="00532BDF" w14:paraId="30FE0B4E" w14:textId="77777777">
        <w:trPr>
          <w:trHeight w:val="398"/>
        </w:trPr>
        <w:tc>
          <w:tcPr>
            <w:tcW w:w="2828" w:type="dxa"/>
          </w:tcPr>
          <w:p w14:paraId="19720CD3" w14:textId="77777777" w:rsidR="00532BDF" w:rsidRDefault="00000000">
            <w:pPr>
              <w:pStyle w:val="TableParagraph"/>
              <w:spacing w:before="74"/>
            </w:pPr>
            <w:r>
              <w:t>Obchodní firma/název:</w:t>
            </w:r>
          </w:p>
        </w:tc>
        <w:tc>
          <w:tcPr>
            <w:tcW w:w="6237" w:type="dxa"/>
          </w:tcPr>
          <w:p w14:paraId="4762B672" w14:textId="77777777" w:rsidR="00532BDF" w:rsidRDefault="00000000">
            <w:pPr>
              <w:pStyle w:val="TableParagraph"/>
              <w:spacing w:before="43"/>
              <w:ind w:left="112"/>
              <w:rPr>
                <w:rFonts w:ascii="Calibri"/>
                <w:b/>
                <w:sz w:val="24"/>
              </w:rPr>
            </w:pPr>
            <w:proofErr w:type="spellStart"/>
            <w:r>
              <w:rPr>
                <w:rFonts w:ascii="Calibri"/>
                <w:b/>
                <w:sz w:val="24"/>
              </w:rPr>
              <w:t>Claritas</w:t>
            </w:r>
            <w:proofErr w:type="spellEnd"/>
            <w:r>
              <w:rPr>
                <w:rFonts w:ascii="Calibri"/>
                <w:b/>
                <w:sz w:val="24"/>
              </w:rPr>
              <w:t xml:space="preserve"> s.r.o.</w:t>
            </w:r>
          </w:p>
        </w:tc>
      </w:tr>
      <w:tr w:rsidR="00532BDF" w14:paraId="68512098" w14:textId="77777777">
        <w:trPr>
          <w:trHeight w:val="398"/>
        </w:trPr>
        <w:tc>
          <w:tcPr>
            <w:tcW w:w="2828" w:type="dxa"/>
          </w:tcPr>
          <w:p w14:paraId="1D048BA6" w14:textId="77777777" w:rsidR="00532BDF" w:rsidRDefault="00000000">
            <w:pPr>
              <w:pStyle w:val="TableParagraph"/>
              <w:spacing w:before="72"/>
            </w:pPr>
            <w:r>
              <w:t>IČO:</w:t>
            </w:r>
          </w:p>
        </w:tc>
        <w:tc>
          <w:tcPr>
            <w:tcW w:w="6237" w:type="dxa"/>
          </w:tcPr>
          <w:p w14:paraId="526E30C0" w14:textId="77777777" w:rsidR="00532BDF" w:rsidRDefault="00000000">
            <w:pPr>
              <w:pStyle w:val="TableParagraph"/>
              <w:spacing w:before="52"/>
              <w:ind w:left="112"/>
              <w:rPr>
                <w:rFonts w:ascii="Calibri"/>
                <w:sz w:val="24"/>
              </w:rPr>
            </w:pPr>
            <w:r>
              <w:rPr>
                <w:rFonts w:ascii="Calibri"/>
                <w:sz w:val="24"/>
              </w:rPr>
              <w:t>26779536</w:t>
            </w:r>
          </w:p>
        </w:tc>
      </w:tr>
      <w:tr w:rsidR="00532BDF" w14:paraId="0E109F95" w14:textId="77777777">
        <w:trPr>
          <w:trHeight w:val="534"/>
        </w:trPr>
        <w:tc>
          <w:tcPr>
            <w:tcW w:w="2828" w:type="dxa"/>
          </w:tcPr>
          <w:p w14:paraId="0B5C682D" w14:textId="77777777" w:rsidR="00532BDF" w:rsidRDefault="00000000">
            <w:pPr>
              <w:pStyle w:val="TableParagraph"/>
              <w:spacing w:before="141"/>
            </w:pPr>
            <w:r>
              <w:t>Sídlo:</w:t>
            </w:r>
          </w:p>
        </w:tc>
        <w:tc>
          <w:tcPr>
            <w:tcW w:w="6237" w:type="dxa"/>
            <w:tcBorders>
              <w:bottom w:val="nil"/>
            </w:tcBorders>
          </w:tcPr>
          <w:p w14:paraId="73152A9C" w14:textId="77777777" w:rsidR="00532BDF" w:rsidRDefault="00000000">
            <w:pPr>
              <w:pStyle w:val="TableParagraph"/>
              <w:spacing w:before="0" w:line="292" w:lineRule="exact"/>
              <w:ind w:left="112"/>
              <w:rPr>
                <w:rFonts w:ascii="Calibri" w:hAnsi="Calibri"/>
                <w:sz w:val="24"/>
              </w:rPr>
            </w:pPr>
            <w:r>
              <w:rPr>
                <w:rFonts w:ascii="Calibri" w:hAnsi="Calibri"/>
                <w:sz w:val="24"/>
              </w:rPr>
              <w:t>Benešova 610, 284 01 Kutná Hora – Hlouška</w:t>
            </w:r>
          </w:p>
        </w:tc>
      </w:tr>
      <w:tr w:rsidR="00532BDF" w14:paraId="37880AF2" w14:textId="77777777">
        <w:trPr>
          <w:trHeight w:val="760"/>
        </w:trPr>
        <w:tc>
          <w:tcPr>
            <w:tcW w:w="2828" w:type="dxa"/>
          </w:tcPr>
          <w:p w14:paraId="2EC6C2D0" w14:textId="77777777" w:rsidR="00532BDF" w:rsidRDefault="00000000">
            <w:pPr>
              <w:pStyle w:val="TableParagraph"/>
              <w:spacing w:before="7" w:line="252" w:lineRule="exact"/>
              <w:ind w:right="281"/>
              <w:jc w:val="both"/>
            </w:pPr>
            <w:r>
              <w:t>Osoba oprávněná jednat za účastníka zadávacího řízení:</w:t>
            </w:r>
          </w:p>
        </w:tc>
        <w:tc>
          <w:tcPr>
            <w:tcW w:w="6237" w:type="dxa"/>
            <w:tcBorders>
              <w:top w:val="nil"/>
            </w:tcBorders>
          </w:tcPr>
          <w:p w14:paraId="1A2C7B6F" w14:textId="77777777" w:rsidR="00532BDF" w:rsidRDefault="00000000">
            <w:pPr>
              <w:pStyle w:val="TableParagraph"/>
              <w:spacing w:before="1"/>
              <w:ind w:left="112"/>
              <w:rPr>
                <w:rFonts w:ascii="Calibri" w:hAnsi="Calibri"/>
                <w:sz w:val="24"/>
              </w:rPr>
            </w:pPr>
            <w:r>
              <w:rPr>
                <w:rFonts w:ascii="Calibri" w:hAnsi="Calibri"/>
                <w:sz w:val="24"/>
              </w:rPr>
              <w:t>Luboš Prokop – jednatel, Ing. Marcel Kučera -jednatel</w:t>
            </w:r>
          </w:p>
        </w:tc>
      </w:tr>
    </w:tbl>
    <w:p w14:paraId="7918B389" w14:textId="77777777" w:rsidR="00532BDF" w:rsidRDefault="00532BDF">
      <w:pPr>
        <w:pStyle w:val="Zkladntext"/>
        <w:rPr>
          <w:sz w:val="20"/>
        </w:rPr>
      </w:pPr>
    </w:p>
    <w:p w14:paraId="43AC95DE" w14:textId="77777777" w:rsidR="00532BDF" w:rsidRDefault="00532BDF">
      <w:pPr>
        <w:pStyle w:val="Zkladntext"/>
        <w:spacing w:before="9"/>
      </w:pPr>
    </w:p>
    <w:p w14:paraId="4EFE2C4E" w14:textId="77777777" w:rsidR="00532BDF" w:rsidRDefault="00000000">
      <w:pPr>
        <w:pStyle w:val="Odstavecseseznamem"/>
        <w:numPr>
          <w:ilvl w:val="0"/>
          <w:numId w:val="2"/>
        </w:numPr>
        <w:tabs>
          <w:tab w:val="left" w:pos="858"/>
        </w:tabs>
        <w:spacing w:line="276" w:lineRule="auto"/>
        <w:ind w:right="212" w:firstLine="0"/>
        <w:jc w:val="both"/>
      </w:pPr>
      <w:r>
        <w:t xml:space="preserve">Níže podepsaný dodavatel </w:t>
      </w:r>
      <w:r>
        <w:rPr>
          <w:b/>
        </w:rPr>
        <w:t>tímto čestně prohlašuje</w:t>
      </w:r>
      <w:r>
        <w:t>, že na smlouvě společnosti, kterou zastupuji, není/nebude ruské zapojení do smluv překračujících limity stanovené v článku 5k nařízení</w:t>
      </w:r>
      <w:r>
        <w:rPr>
          <w:spacing w:val="-18"/>
        </w:rPr>
        <w:t xml:space="preserve"> </w:t>
      </w:r>
      <w:r>
        <w:t>Rady</w:t>
      </w:r>
      <w:r>
        <w:rPr>
          <w:spacing w:val="-19"/>
        </w:rPr>
        <w:t xml:space="preserve"> </w:t>
      </w:r>
      <w:r>
        <w:t>(EU)</w:t>
      </w:r>
      <w:r>
        <w:rPr>
          <w:spacing w:val="-18"/>
        </w:rPr>
        <w:t xml:space="preserve"> </w:t>
      </w:r>
      <w:r>
        <w:t>č.</w:t>
      </w:r>
      <w:r>
        <w:rPr>
          <w:spacing w:val="-18"/>
        </w:rPr>
        <w:t xml:space="preserve"> </w:t>
      </w:r>
      <w:r>
        <w:t>833/2014</w:t>
      </w:r>
      <w:r>
        <w:rPr>
          <w:spacing w:val="-20"/>
        </w:rPr>
        <w:t xml:space="preserve"> </w:t>
      </w:r>
      <w:r>
        <w:t>ze</w:t>
      </w:r>
      <w:r>
        <w:rPr>
          <w:spacing w:val="-20"/>
        </w:rPr>
        <w:t xml:space="preserve"> </w:t>
      </w:r>
      <w:r>
        <w:t>dne</w:t>
      </w:r>
      <w:r>
        <w:rPr>
          <w:spacing w:val="-17"/>
        </w:rPr>
        <w:t xml:space="preserve"> </w:t>
      </w:r>
      <w:r>
        <w:t>31.</w:t>
      </w:r>
      <w:r>
        <w:rPr>
          <w:spacing w:val="-18"/>
        </w:rPr>
        <w:t xml:space="preserve"> </w:t>
      </w:r>
      <w:r>
        <w:t>července</w:t>
      </w:r>
      <w:r>
        <w:rPr>
          <w:spacing w:val="-17"/>
        </w:rPr>
        <w:t xml:space="preserve"> </w:t>
      </w:r>
      <w:r>
        <w:t>2014,</w:t>
      </w:r>
      <w:r>
        <w:rPr>
          <w:spacing w:val="-18"/>
        </w:rPr>
        <w:t xml:space="preserve"> </w:t>
      </w:r>
      <w:r>
        <w:t>o</w:t>
      </w:r>
      <w:r>
        <w:rPr>
          <w:spacing w:val="-17"/>
        </w:rPr>
        <w:t xml:space="preserve"> </w:t>
      </w:r>
      <w:r>
        <w:t>omezujících</w:t>
      </w:r>
      <w:r>
        <w:rPr>
          <w:spacing w:val="-20"/>
        </w:rPr>
        <w:t xml:space="preserve"> </w:t>
      </w:r>
      <w:r>
        <w:t>opatřeních</w:t>
      </w:r>
      <w:r>
        <w:rPr>
          <w:spacing w:val="-20"/>
        </w:rPr>
        <w:t xml:space="preserve"> </w:t>
      </w:r>
      <w:r>
        <w:t>vzhledem k činnostem  Ruska  destabilizujícím  situaci  na  Ukrajině,  ve  znění  nařízení  Rady  (EU)  č. 2022/576 ze dne 8. dubna 2022 a nařízení Rady (EU) č. 2022/1269 ze dne 21. července 2022.</w:t>
      </w:r>
    </w:p>
    <w:p w14:paraId="07F69131" w14:textId="77777777" w:rsidR="00532BDF" w:rsidRDefault="00532BDF">
      <w:pPr>
        <w:pStyle w:val="Zkladntext"/>
        <w:rPr>
          <w:sz w:val="24"/>
        </w:rPr>
      </w:pPr>
    </w:p>
    <w:p w14:paraId="192CCB03" w14:textId="77777777" w:rsidR="00532BDF" w:rsidRDefault="00532BDF">
      <w:pPr>
        <w:pStyle w:val="Zkladntext"/>
        <w:rPr>
          <w:sz w:val="24"/>
        </w:rPr>
      </w:pPr>
    </w:p>
    <w:p w14:paraId="6674ED22" w14:textId="77777777" w:rsidR="00532BDF" w:rsidRDefault="00000000">
      <w:pPr>
        <w:pStyle w:val="Zkladntext"/>
        <w:spacing w:before="141"/>
        <w:ind w:left="576"/>
      </w:pPr>
      <w:r>
        <w:t>Zejména prohlašuji, že:</w:t>
      </w:r>
    </w:p>
    <w:p w14:paraId="2EBA1049" w14:textId="77777777" w:rsidR="00532BDF" w:rsidRDefault="00532BDF">
      <w:pPr>
        <w:pStyle w:val="Zkladntext"/>
        <w:spacing w:before="4"/>
        <w:rPr>
          <w:sz w:val="20"/>
        </w:rPr>
      </w:pPr>
    </w:p>
    <w:p w14:paraId="330F9FAE" w14:textId="77777777" w:rsidR="00532BDF" w:rsidRDefault="00000000">
      <w:pPr>
        <w:pStyle w:val="Odstavecseseznamem"/>
        <w:numPr>
          <w:ilvl w:val="0"/>
          <w:numId w:val="1"/>
        </w:numPr>
        <w:tabs>
          <w:tab w:val="left" w:pos="912"/>
        </w:tabs>
        <w:spacing w:before="1" w:line="278" w:lineRule="auto"/>
        <w:ind w:right="217" w:firstLine="0"/>
        <w:jc w:val="both"/>
      </w:pPr>
      <w:r>
        <w:t>dodavatel, kterého zastupuji (a žádná ze společností, které jsou členy našeho konsorcia), není ruským státním příslušníkem nebo fyzickou nebo právnickou osobou, subjektem nebo orgánem usazeným v</w:t>
      </w:r>
      <w:r>
        <w:rPr>
          <w:spacing w:val="-2"/>
        </w:rPr>
        <w:t xml:space="preserve"> </w:t>
      </w:r>
      <w:r>
        <w:t>Rusku;</w:t>
      </w:r>
    </w:p>
    <w:p w14:paraId="796DA3E9" w14:textId="77777777" w:rsidR="00532BDF" w:rsidRDefault="00000000">
      <w:pPr>
        <w:pStyle w:val="Odstavecseseznamem"/>
        <w:numPr>
          <w:ilvl w:val="0"/>
          <w:numId w:val="1"/>
        </w:numPr>
        <w:tabs>
          <w:tab w:val="left" w:pos="912"/>
        </w:tabs>
        <w:spacing w:before="192" w:line="278" w:lineRule="auto"/>
        <w:ind w:right="217" w:firstLine="0"/>
        <w:jc w:val="both"/>
      </w:pPr>
      <w:r>
        <w:t>dodavatel, kterého zastupuji (a žádná ze společností, které jsou členy našeho konsorcia), není právnickou osobou, subjektem nebo orgánem, jejichž vlastnická práva jsou přímo nebo nepřímo vlastněna z více než 50 % subjektem uvedeným v písmenu a) tohoto</w:t>
      </w:r>
      <w:r>
        <w:rPr>
          <w:spacing w:val="-24"/>
        </w:rPr>
        <w:t xml:space="preserve"> </w:t>
      </w:r>
      <w:r>
        <w:t>odstavce;</w:t>
      </w:r>
    </w:p>
    <w:p w14:paraId="7E360958" w14:textId="77777777" w:rsidR="00532BDF" w:rsidRDefault="00532BDF">
      <w:pPr>
        <w:spacing w:line="278" w:lineRule="auto"/>
        <w:jc w:val="both"/>
        <w:sectPr w:rsidR="00532BDF">
          <w:pgSz w:w="11910" w:h="16840"/>
          <w:pgMar w:top="1580" w:right="1200" w:bottom="280" w:left="840" w:header="708" w:footer="708" w:gutter="0"/>
          <w:cols w:space="708"/>
        </w:sectPr>
      </w:pPr>
    </w:p>
    <w:p w14:paraId="7A115DCA" w14:textId="77777777" w:rsidR="00532BDF" w:rsidRDefault="00000000">
      <w:pPr>
        <w:pStyle w:val="Zkladntext"/>
        <w:spacing w:before="78" w:line="280" w:lineRule="auto"/>
        <w:ind w:left="576" w:right="215"/>
        <w:jc w:val="both"/>
      </w:pPr>
      <w:r>
        <w:lastRenderedPageBreak/>
        <w:t>c) ani já, ani společnost, kterou zastupuji, nejednáme jménem nebo na pokyn subjektu uvedeného v písmenech a) nebo b) výše,</w:t>
      </w:r>
    </w:p>
    <w:p w14:paraId="07481316" w14:textId="77777777" w:rsidR="00532BDF" w:rsidRDefault="00000000">
      <w:pPr>
        <w:pStyle w:val="Zkladntext"/>
        <w:spacing w:before="190" w:line="278" w:lineRule="auto"/>
        <w:ind w:left="576" w:right="215"/>
        <w:jc w:val="both"/>
      </w:pPr>
      <w:r>
        <w:t>včetně poddodavatelů, dodavatelů nebo subjektů, jejichž způsobilost je využívána ve smyslu směrnic o zadávání veřejných zakázek, pokud představují více než 10 % hodnoty zakázky.</w:t>
      </w:r>
    </w:p>
    <w:p w14:paraId="7310DA7A" w14:textId="77777777" w:rsidR="00532BDF" w:rsidRDefault="00000000">
      <w:pPr>
        <w:pStyle w:val="Odstavecseseznamem"/>
        <w:numPr>
          <w:ilvl w:val="0"/>
          <w:numId w:val="2"/>
        </w:numPr>
        <w:tabs>
          <w:tab w:val="left" w:pos="891"/>
        </w:tabs>
        <w:spacing w:before="196" w:line="276" w:lineRule="auto"/>
        <w:ind w:right="211" w:firstLine="0"/>
        <w:jc w:val="both"/>
      </w:pPr>
      <w:r>
        <w:t xml:space="preserve">Níže podepsaný dodavatel, jakož i osoba/osoby jednající jeho jménem </w:t>
      </w:r>
      <w:r>
        <w:rPr>
          <w:b/>
        </w:rPr>
        <w:t>tímto čestně prohlašují</w:t>
      </w:r>
      <w:r>
        <w:t>, že nejsou sankcionovanou osobou ve smyslu nařízení Rady (EU) č. 269/2014 ze dne 17. března 2014, o omezujících opatřeních vzhledem k činnostem narušujícím nebo ohrožujícím územní celistvost, svrchovanost a nezávislost Ukrajiny, ve znění nařízení Rady (EU)</w:t>
      </w:r>
      <w:r>
        <w:rPr>
          <w:spacing w:val="-16"/>
        </w:rPr>
        <w:t xml:space="preserve"> </w:t>
      </w:r>
      <w:r>
        <w:t>č.</w:t>
      </w:r>
      <w:r>
        <w:rPr>
          <w:spacing w:val="-15"/>
        </w:rPr>
        <w:t xml:space="preserve"> </w:t>
      </w:r>
      <w:r>
        <w:t>2022/1273</w:t>
      </w:r>
      <w:r>
        <w:rPr>
          <w:spacing w:val="-17"/>
        </w:rPr>
        <w:t xml:space="preserve"> </w:t>
      </w:r>
      <w:r>
        <w:t>ze</w:t>
      </w:r>
      <w:r>
        <w:rPr>
          <w:spacing w:val="-16"/>
        </w:rPr>
        <w:t xml:space="preserve"> </w:t>
      </w:r>
      <w:r>
        <w:t>dne</w:t>
      </w:r>
      <w:r>
        <w:rPr>
          <w:spacing w:val="-19"/>
        </w:rPr>
        <w:t xml:space="preserve"> </w:t>
      </w:r>
      <w:r>
        <w:t>21.</w:t>
      </w:r>
      <w:r>
        <w:rPr>
          <w:spacing w:val="-16"/>
        </w:rPr>
        <w:t xml:space="preserve"> </w:t>
      </w:r>
      <w:r>
        <w:t>července</w:t>
      </w:r>
      <w:r>
        <w:rPr>
          <w:spacing w:val="-19"/>
        </w:rPr>
        <w:t xml:space="preserve"> </w:t>
      </w:r>
      <w:r>
        <w:t>2022,</w:t>
      </w:r>
      <w:r>
        <w:rPr>
          <w:spacing w:val="-15"/>
        </w:rPr>
        <w:t xml:space="preserve"> </w:t>
      </w:r>
      <w:r>
        <w:t>nařízení</w:t>
      </w:r>
      <w:r>
        <w:rPr>
          <w:spacing w:val="-16"/>
        </w:rPr>
        <w:t xml:space="preserve"> </w:t>
      </w:r>
      <w:r>
        <w:t>Rady</w:t>
      </w:r>
      <w:r>
        <w:rPr>
          <w:spacing w:val="-18"/>
        </w:rPr>
        <w:t xml:space="preserve"> </w:t>
      </w:r>
      <w:r>
        <w:t>(EU)</w:t>
      </w:r>
      <w:r>
        <w:rPr>
          <w:spacing w:val="-16"/>
        </w:rPr>
        <w:t xml:space="preserve"> </w:t>
      </w:r>
      <w:r>
        <w:t>č.</w:t>
      </w:r>
      <w:r>
        <w:rPr>
          <w:spacing w:val="-15"/>
        </w:rPr>
        <w:t xml:space="preserve"> </w:t>
      </w:r>
      <w:r>
        <w:t>208/2014</w:t>
      </w:r>
      <w:r>
        <w:rPr>
          <w:spacing w:val="-16"/>
        </w:rPr>
        <w:t xml:space="preserve"> </w:t>
      </w:r>
      <w:r>
        <w:t>ze</w:t>
      </w:r>
      <w:r>
        <w:rPr>
          <w:spacing w:val="-17"/>
        </w:rPr>
        <w:t xml:space="preserve"> </w:t>
      </w:r>
      <w:r>
        <w:t>dne</w:t>
      </w:r>
      <w:r>
        <w:rPr>
          <w:spacing w:val="-16"/>
        </w:rPr>
        <w:t xml:space="preserve"> </w:t>
      </w:r>
      <w:r>
        <w:t>5.</w:t>
      </w:r>
      <w:r>
        <w:rPr>
          <w:spacing w:val="-16"/>
        </w:rPr>
        <w:t xml:space="preserve"> </w:t>
      </w:r>
      <w:r>
        <w:t xml:space="preserve">března 2014,  o omezujících opatřeních vůči některým osobám, subjektům a orgánům  vzhledem     k situaci na Ukrajině, v platném znění, nařízení Rady (ES) č. 765/2006 ze dne 18. května 2006, o omezujících opatřeních vzhledem k situaci v Bělorusku a k zapojení Běloruska do ruské agrese proti Ukrajině, v platném znění, včetně aktuálních příloh těchto všech nařízení, tj. </w:t>
      </w:r>
      <w:r>
        <w:rPr>
          <w:b/>
        </w:rPr>
        <w:t>nenachází se na tzv. sankčních</w:t>
      </w:r>
      <w:r>
        <w:rPr>
          <w:b/>
          <w:spacing w:val="-3"/>
        </w:rPr>
        <w:t xml:space="preserve"> </w:t>
      </w:r>
      <w:r>
        <w:rPr>
          <w:b/>
        </w:rPr>
        <w:t>seznamech</w:t>
      </w:r>
      <w:r>
        <w:t>.</w:t>
      </w:r>
    </w:p>
    <w:p w14:paraId="689A6FF5" w14:textId="77777777" w:rsidR="00532BDF" w:rsidRDefault="00532BDF">
      <w:pPr>
        <w:pStyle w:val="Zkladntext"/>
        <w:rPr>
          <w:sz w:val="24"/>
        </w:rPr>
      </w:pPr>
    </w:p>
    <w:p w14:paraId="07C5EABD" w14:textId="77777777" w:rsidR="00532BDF" w:rsidRDefault="00532BDF">
      <w:pPr>
        <w:pStyle w:val="Zkladntext"/>
        <w:rPr>
          <w:sz w:val="24"/>
        </w:rPr>
      </w:pPr>
    </w:p>
    <w:p w14:paraId="4ECB1B3E" w14:textId="77777777" w:rsidR="00532BDF" w:rsidRDefault="00000000">
      <w:pPr>
        <w:pStyle w:val="Zkladntext"/>
        <w:spacing w:before="139" w:line="276" w:lineRule="auto"/>
        <w:ind w:left="576" w:right="212"/>
        <w:jc w:val="both"/>
      </w:pPr>
      <w:r>
        <w:t xml:space="preserve">Níže podepsaný dodavatel, jakož i osoba/osoby jednající jeho jménem </w:t>
      </w:r>
      <w:r>
        <w:rPr>
          <w:b/>
        </w:rPr>
        <w:t>tímto čestně prohlašují</w:t>
      </w:r>
      <w:r>
        <w:t>, že se zavazuje informovat zadavatele o změnách spočívajících ve skutečnostech uvedených v bodě 1) a 2) výše.</w:t>
      </w:r>
    </w:p>
    <w:p w14:paraId="60E0F768" w14:textId="77777777" w:rsidR="00532BDF" w:rsidRDefault="00532BDF">
      <w:pPr>
        <w:pStyle w:val="Zkladntext"/>
        <w:rPr>
          <w:sz w:val="20"/>
        </w:rPr>
      </w:pPr>
    </w:p>
    <w:p w14:paraId="31804179" w14:textId="77777777" w:rsidR="00532BDF" w:rsidRDefault="00532BDF">
      <w:pPr>
        <w:pStyle w:val="Zkladntext"/>
        <w:rPr>
          <w:sz w:val="20"/>
        </w:rPr>
      </w:pPr>
    </w:p>
    <w:p w14:paraId="205C9FFE" w14:textId="77777777" w:rsidR="00532BDF" w:rsidRDefault="00532BDF">
      <w:pPr>
        <w:pStyle w:val="Zkladntext"/>
        <w:rPr>
          <w:sz w:val="20"/>
        </w:rPr>
      </w:pPr>
    </w:p>
    <w:p w14:paraId="1C728F5E" w14:textId="77777777" w:rsidR="00532BDF" w:rsidRDefault="00532BDF">
      <w:pPr>
        <w:pStyle w:val="Zkladntext"/>
        <w:rPr>
          <w:sz w:val="20"/>
        </w:rPr>
      </w:pPr>
    </w:p>
    <w:p w14:paraId="71F2D68C" w14:textId="77777777" w:rsidR="00532BDF" w:rsidRDefault="00532BDF">
      <w:pPr>
        <w:pStyle w:val="Zkladntext"/>
        <w:spacing w:before="5"/>
        <w:rPr>
          <w:sz w:val="29"/>
        </w:rPr>
      </w:pPr>
    </w:p>
    <w:p w14:paraId="0C1DAB0E" w14:textId="77777777" w:rsidR="00532BDF" w:rsidRDefault="00532BDF">
      <w:pPr>
        <w:rPr>
          <w:sz w:val="29"/>
        </w:rPr>
        <w:sectPr w:rsidR="00532BDF">
          <w:pgSz w:w="11910" w:h="16840"/>
          <w:pgMar w:top="1320" w:right="1200" w:bottom="280" w:left="840" w:header="708" w:footer="708" w:gutter="0"/>
          <w:cols w:space="708"/>
        </w:sectPr>
      </w:pPr>
    </w:p>
    <w:p w14:paraId="4C9082C2" w14:textId="77777777" w:rsidR="00532BDF" w:rsidRDefault="00532BDF">
      <w:pPr>
        <w:spacing w:line="267" w:lineRule="exact"/>
        <w:rPr>
          <w:rFonts w:ascii="Calibri"/>
        </w:rPr>
        <w:sectPr w:rsidR="00532BDF">
          <w:type w:val="continuous"/>
          <w:pgSz w:w="11910" w:h="16840"/>
          <w:pgMar w:top="1580" w:right="1200" w:bottom="280" w:left="840" w:header="708" w:footer="708" w:gutter="0"/>
          <w:cols w:num="2" w:space="708" w:equalWidth="0">
            <w:col w:w="1643" w:space="266"/>
            <w:col w:w="7961"/>
          </w:cols>
        </w:sectPr>
      </w:pPr>
    </w:p>
    <w:p w14:paraId="5EF52950" w14:textId="77777777" w:rsidR="00532BDF" w:rsidRDefault="00000000">
      <w:pPr>
        <w:pStyle w:val="Zkladntext"/>
        <w:spacing w:before="97"/>
        <w:ind w:left="576"/>
      </w:pPr>
      <w:r>
        <w:t>………………………………………………….....</w:t>
      </w:r>
    </w:p>
    <w:p w14:paraId="7E3EBDEC" w14:textId="77777777" w:rsidR="00532BDF" w:rsidRDefault="00532BDF">
      <w:pPr>
        <w:pStyle w:val="Zkladntext"/>
        <w:spacing w:before="7"/>
        <w:rPr>
          <w:sz w:val="20"/>
        </w:rPr>
      </w:pPr>
    </w:p>
    <w:p w14:paraId="4808FB19" w14:textId="77777777" w:rsidR="00532BDF" w:rsidRDefault="00000000">
      <w:pPr>
        <w:pStyle w:val="Zkladntext"/>
        <w:ind w:left="576"/>
      </w:pPr>
      <w:r>
        <w:t>jméno a podpis osoby oprávněné jednat za dodavatele nebo jeho jménem</w:t>
      </w:r>
    </w:p>
    <w:sectPr w:rsidR="00532BDF">
      <w:type w:val="continuous"/>
      <w:pgSz w:w="11910" w:h="16840"/>
      <w:pgMar w:top="1580" w:right="1200" w:bottom="280" w:left="8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3131B"/>
    <w:multiLevelType w:val="multilevel"/>
    <w:tmpl w:val="296A300C"/>
    <w:lvl w:ilvl="0">
      <w:start w:val="2"/>
      <w:numFmt w:val="decimal"/>
      <w:lvlText w:val="%1"/>
      <w:lvlJc w:val="left"/>
      <w:pPr>
        <w:ind w:left="936" w:hanging="360"/>
        <w:jc w:val="left"/>
      </w:pPr>
      <w:rPr>
        <w:rFonts w:hint="default"/>
        <w:lang w:val="cs-CZ" w:eastAsia="cs-CZ" w:bidi="cs-CZ"/>
      </w:rPr>
    </w:lvl>
    <w:lvl w:ilvl="1">
      <w:start w:val="1"/>
      <w:numFmt w:val="decimal"/>
      <w:lvlText w:val="%1.%2"/>
      <w:lvlJc w:val="left"/>
      <w:pPr>
        <w:ind w:left="936" w:hanging="360"/>
        <w:jc w:val="left"/>
      </w:pPr>
      <w:rPr>
        <w:rFonts w:ascii="Arial" w:eastAsia="Arial" w:hAnsi="Arial" w:cs="Arial" w:hint="default"/>
        <w:w w:val="100"/>
        <w:sz w:val="22"/>
        <w:szCs w:val="22"/>
        <w:lang w:val="cs-CZ" w:eastAsia="cs-CZ" w:bidi="cs-CZ"/>
      </w:rPr>
    </w:lvl>
    <w:lvl w:ilvl="2">
      <w:numFmt w:val="bullet"/>
      <w:lvlText w:val="•"/>
      <w:lvlJc w:val="left"/>
      <w:pPr>
        <w:ind w:left="2725" w:hanging="360"/>
      </w:pPr>
      <w:rPr>
        <w:rFonts w:hint="default"/>
        <w:lang w:val="cs-CZ" w:eastAsia="cs-CZ" w:bidi="cs-CZ"/>
      </w:rPr>
    </w:lvl>
    <w:lvl w:ilvl="3">
      <w:numFmt w:val="bullet"/>
      <w:lvlText w:val="•"/>
      <w:lvlJc w:val="left"/>
      <w:pPr>
        <w:ind w:left="3617" w:hanging="360"/>
      </w:pPr>
      <w:rPr>
        <w:rFonts w:hint="default"/>
        <w:lang w:val="cs-CZ" w:eastAsia="cs-CZ" w:bidi="cs-CZ"/>
      </w:rPr>
    </w:lvl>
    <w:lvl w:ilvl="4">
      <w:numFmt w:val="bullet"/>
      <w:lvlText w:val="•"/>
      <w:lvlJc w:val="left"/>
      <w:pPr>
        <w:ind w:left="4510" w:hanging="360"/>
      </w:pPr>
      <w:rPr>
        <w:rFonts w:hint="default"/>
        <w:lang w:val="cs-CZ" w:eastAsia="cs-CZ" w:bidi="cs-CZ"/>
      </w:rPr>
    </w:lvl>
    <w:lvl w:ilvl="5">
      <w:numFmt w:val="bullet"/>
      <w:lvlText w:val="•"/>
      <w:lvlJc w:val="left"/>
      <w:pPr>
        <w:ind w:left="5403" w:hanging="360"/>
      </w:pPr>
      <w:rPr>
        <w:rFonts w:hint="default"/>
        <w:lang w:val="cs-CZ" w:eastAsia="cs-CZ" w:bidi="cs-CZ"/>
      </w:rPr>
    </w:lvl>
    <w:lvl w:ilvl="6">
      <w:numFmt w:val="bullet"/>
      <w:lvlText w:val="•"/>
      <w:lvlJc w:val="left"/>
      <w:pPr>
        <w:ind w:left="6295" w:hanging="360"/>
      </w:pPr>
      <w:rPr>
        <w:rFonts w:hint="default"/>
        <w:lang w:val="cs-CZ" w:eastAsia="cs-CZ" w:bidi="cs-CZ"/>
      </w:rPr>
    </w:lvl>
    <w:lvl w:ilvl="7">
      <w:numFmt w:val="bullet"/>
      <w:lvlText w:val="•"/>
      <w:lvlJc w:val="left"/>
      <w:pPr>
        <w:ind w:left="7188" w:hanging="360"/>
      </w:pPr>
      <w:rPr>
        <w:rFonts w:hint="default"/>
        <w:lang w:val="cs-CZ" w:eastAsia="cs-CZ" w:bidi="cs-CZ"/>
      </w:rPr>
    </w:lvl>
    <w:lvl w:ilvl="8">
      <w:numFmt w:val="bullet"/>
      <w:lvlText w:val="•"/>
      <w:lvlJc w:val="left"/>
      <w:pPr>
        <w:ind w:left="8081" w:hanging="360"/>
      </w:pPr>
      <w:rPr>
        <w:rFonts w:hint="default"/>
        <w:lang w:val="cs-CZ" w:eastAsia="cs-CZ" w:bidi="cs-CZ"/>
      </w:rPr>
    </w:lvl>
  </w:abstractNum>
  <w:abstractNum w:abstractNumId="1" w15:restartNumberingAfterBreak="0">
    <w:nsid w:val="19C66F1B"/>
    <w:multiLevelType w:val="multilevel"/>
    <w:tmpl w:val="5488654C"/>
    <w:lvl w:ilvl="0">
      <w:start w:val="5"/>
      <w:numFmt w:val="decimal"/>
      <w:lvlText w:val="%1"/>
      <w:lvlJc w:val="left"/>
      <w:pPr>
        <w:ind w:left="936" w:hanging="360"/>
        <w:jc w:val="left"/>
      </w:pPr>
      <w:rPr>
        <w:rFonts w:hint="default"/>
        <w:lang w:val="cs-CZ" w:eastAsia="cs-CZ" w:bidi="cs-CZ"/>
      </w:rPr>
    </w:lvl>
    <w:lvl w:ilvl="1">
      <w:start w:val="1"/>
      <w:numFmt w:val="decimal"/>
      <w:lvlText w:val="%1.%2"/>
      <w:lvlJc w:val="left"/>
      <w:pPr>
        <w:ind w:left="936" w:hanging="360"/>
        <w:jc w:val="left"/>
      </w:pPr>
      <w:rPr>
        <w:rFonts w:ascii="Arial" w:eastAsia="Arial" w:hAnsi="Arial" w:cs="Arial" w:hint="default"/>
        <w:w w:val="100"/>
        <w:sz w:val="22"/>
        <w:szCs w:val="22"/>
        <w:lang w:val="cs-CZ" w:eastAsia="cs-CZ" w:bidi="cs-CZ"/>
      </w:rPr>
    </w:lvl>
    <w:lvl w:ilvl="2">
      <w:start w:val="1"/>
      <w:numFmt w:val="lowerLetter"/>
      <w:lvlText w:val="%3)"/>
      <w:lvlJc w:val="left"/>
      <w:pPr>
        <w:ind w:left="1656" w:hanging="360"/>
        <w:jc w:val="left"/>
      </w:pPr>
      <w:rPr>
        <w:rFonts w:ascii="Arial" w:eastAsia="Arial" w:hAnsi="Arial" w:cs="Arial" w:hint="default"/>
        <w:spacing w:val="-1"/>
        <w:w w:val="100"/>
        <w:sz w:val="22"/>
        <w:szCs w:val="22"/>
        <w:lang w:val="cs-CZ" w:eastAsia="cs-CZ" w:bidi="cs-CZ"/>
      </w:rPr>
    </w:lvl>
    <w:lvl w:ilvl="3">
      <w:numFmt w:val="bullet"/>
      <w:lvlText w:val="•"/>
      <w:lvlJc w:val="left"/>
      <w:pPr>
        <w:ind w:left="3070" w:hanging="360"/>
      </w:pPr>
      <w:rPr>
        <w:rFonts w:hint="default"/>
        <w:lang w:val="cs-CZ" w:eastAsia="cs-CZ" w:bidi="cs-CZ"/>
      </w:rPr>
    </w:lvl>
    <w:lvl w:ilvl="4">
      <w:numFmt w:val="bullet"/>
      <w:lvlText w:val="•"/>
      <w:lvlJc w:val="left"/>
      <w:pPr>
        <w:ind w:left="4041" w:hanging="360"/>
      </w:pPr>
      <w:rPr>
        <w:rFonts w:hint="default"/>
        <w:lang w:val="cs-CZ" w:eastAsia="cs-CZ" w:bidi="cs-CZ"/>
      </w:rPr>
    </w:lvl>
    <w:lvl w:ilvl="5">
      <w:numFmt w:val="bullet"/>
      <w:lvlText w:val="•"/>
      <w:lvlJc w:val="left"/>
      <w:pPr>
        <w:ind w:left="5012" w:hanging="360"/>
      </w:pPr>
      <w:rPr>
        <w:rFonts w:hint="default"/>
        <w:lang w:val="cs-CZ" w:eastAsia="cs-CZ" w:bidi="cs-CZ"/>
      </w:rPr>
    </w:lvl>
    <w:lvl w:ilvl="6">
      <w:numFmt w:val="bullet"/>
      <w:lvlText w:val="•"/>
      <w:lvlJc w:val="left"/>
      <w:pPr>
        <w:ind w:left="5983" w:hanging="360"/>
      </w:pPr>
      <w:rPr>
        <w:rFonts w:hint="default"/>
        <w:lang w:val="cs-CZ" w:eastAsia="cs-CZ" w:bidi="cs-CZ"/>
      </w:rPr>
    </w:lvl>
    <w:lvl w:ilvl="7">
      <w:numFmt w:val="bullet"/>
      <w:lvlText w:val="•"/>
      <w:lvlJc w:val="left"/>
      <w:pPr>
        <w:ind w:left="6954" w:hanging="360"/>
      </w:pPr>
      <w:rPr>
        <w:rFonts w:hint="default"/>
        <w:lang w:val="cs-CZ" w:eastAsia="cs-CZ" w:bidi="cs-CZ"/>
      </w:rPr>
    </w:lvl>
    <w:lvl w:ilvl="8">
      <w:numFmt w:val="bullet"/>
      <w:lvlText w:val="•"/>
      <w:lvlJc w:val="left"/>
      <w:pPr>
        <w:ind w:left="7924" w:hanging="360"/>
      </w:pPr>
      <w:rPr>
        <w:rFonts w:hint="default"/>
        <w:lang w:val="cs-CZ" w:eastAsia="cs-CZ" w:bidi="cs-CZ"/>
      </w:rPr>
    </w:lvl>
  </w:abstractNum>
  <w:abstractNum w:abstractNumId="2" w15:restartNumberingAfterBreak="0">
    <w:nsid w:val="3329635F"/>
    <w:multiLevelType w:val="multilevel"/>
    <w:tmpl w:val="E73EDEE4"/>
    <w:lvl w:ilvl="0">
      <w:start w:val="6"/>
      <w:numFmt w:val="decimal"/>
      <w:lvlText w:val="%1"/>
      <w:lvlJc w:val="left"/>
      <w:pPr>
        <w:ind w:left="1003" w:hanging="428"/>
        <w:jc w:val="left"/>
      </w:pPr>
      <w:rPr>
        <w:rFonts w:hint="default"/>
        <w:lang w:val="cs-CZ" w:eastAsia="cs-CZ" w:bidi="cs-CZ"/>
      </w:rPr>
    </w:lvl>
    <w:lvl w:ilvl="1">
      <w:start w:val="1"/>
      <w:numFmt w:val="decimal"/>
      <w:lvlText w:val="%1.%2"/>
      <w:lvlJc w:val="left"/>
      <w:pPr>
        <w:ind w:left="1003" w:hanging="428"/>
        <w:jc w:val="left"/>
      </w:pPr>
      <w:rPr>
        <w:rFonts w:ascii="Arial" w:eastAsia="Arial" w:hAnsi="Arial" w:cs="Arial" w:hint="default"/>
        <w:w w:val="100"/>
        <w:sz w:val="22"/>
        <w:szCs w:val="22"/>
        <w:lang w:val="cs-CZ" w:eastAsia="cs-CZ" w:bidi="cs-CZ"/>
      </w:rPr>
    </w:lvl>
    <w:lvl w:ilvl="2">
      <w:numFmt w:val="bullet"/>
      <w:lvlText w:val="•"/>
      <w:lvlJc w:val="left"/>
      <w:pPr>
        <w:ind w:left="2773" w:hanging="428"/>
      </w:pPr>
      <w:rPr>
        <w:rFonts w:hint="default"/>
        <w:lang w:val="cs-CZ" w:eastAsia="cs-CZ" w:bidi="cs-CZ"/>
      </w:rPr>
    </w:lvl>
    <w:lvl w:ilvl="3">
      <w:numFmt w:val="bullet"/>
      <w:lvlText w:val="•"/>
      <w:lvlJc w:val="left"/>
      <w:pPr>
        <w:ind w:left="3659" w:hanging="428"/>
      </w:pPr>
      <w:rPr>
        <w:rFonts w:hint="default"/>
        <w:lang w:val="cs-CZ" w:eastAsia="cs-CZ" w:bidi="cs-CZ"/>
      </w:rPr>
    </w:lvl>
    <w:lvl w:ilvl="4">
      <w:numFmt w:val="bullet"/>
      <w:lvlText w:val="•"/>
      <w:lvlJc w:val="left"/>
      <w:pPr>
        <w:ind w:left="4546" w:hanging="428"/>
      </w:pPr>
      <w:rPr>
        <w:rFonts w:hint="default"/>
        <w:lang w:val="cs-CZ" w:eastAsia="cs-CZ" w:bidi="cs-CZ"/>
      </w:rPr>
    </w:lvl>
    <w:lvl w:ilvl="5">
      <w:numFmt w:val="bullet"/>
      <w:lvlText w:val="•"/>
      <w:lvlJc w:val="left"/>
      <w:pPr>
        <w:ind w:left="5433" w:hanging="428"/>
      </w:pPr>
      <w:rPr>
        <w:rFonts w:hint="default"/>
        <w:lang w:val="cs-CZ" w:eastAsia="cs-CZ" w:bidi="cs-CZ"/>
      </w:rPr>
    </w:lvl>
    <w:lvl w:ilvl="6">
      <w:numFmt w:val="bullet"/>
      <w:lvlText w:val="•"/>
      <w:lvlJc w:val="left"/>
      <w:pPr>
        <w:ind w:left="6319" w:hanging="428"/>
      </w:pPr>
      <w:rPr>
        <w:rFonts w:hint="default"/>
        <w:lang w:val="cs-CZ" w:eastAsia="cs-CZ" w:bidi="cs-CZ"/>
      </w:rPr>
    </w:lvl>
    <w:lvl w:ilvl="7">
      <w:numFmt w:val="bullet"/>
      <w:lvlText w:val="•"/>
      <w:lvlJc w:val="left"/>
      <w:pPr>
        <w:ind w:left="7206" w:hanging="428"/>
      </w:pPr>
      <w:rPr>
        <w:rFonts w:hint="default"/>
        <w:lang w:val="cs-CZ" w:eastAsia="cs-CZ" w:bidi="cs-CZ"/>
      </w:rPr>
    </w:lvl>
    <w:lvl w:ilvl="8">
      <w:numFmt w:val="bullet"/>
      <w:lvlText w:val="•"/>
      <w:lvlJc w:val="left"/>
      <w:pPr>
        <w:ind w:left="8093" w:hanging="428"/>
      </w:pPr>
      <w:rPr>
        <w:rFonts w:hint="default"/>
        <w:lang w:val="cs-CZ" w:eastAsia="cs-CZ" w:bidi="cs-CZ"/>
      </w:rPr>
    </w:lvl>
  </w:abstractNum>
  <w:abstractNum w:abstractNumId="3" w15:restartNumberingAfterBreak="0">
    <w:nsid w:val="398B5731"/>
    <w:multiLevelType w:val="multilevel"/>
    <w:tmpl w:val="52D62C2E"/>
    <w:lvl w:ilvl="0">
      <w:start w:val="3"/>
      <w:numFmt w:val="decimal"/>
      <w:lvlText w:val="%1"/>
      <w:lvlJc w:val="left"/>
      <w:pPr>
        <w:ind w:left="936" w:hanging="360"/>
        <w:jc w:val="left"/>
      </w:pPr>
      <w:rPr>
        <w:rFonts w:hint="default"/>
        <w:lang w:val="cs-CZ" w:eastAsia="cs-CZ" w:bidi="cs-CZ"/>
      </w:rPr>
    </w:lvl>
    <w:lvl w:ilvl="1">
      <w:start w:val="1"/>
      <w:numFmt w:val="decimal"/>
      <w:lvlText w:val="%1.%2"/>
      <w:lvlJc w:val="left"/>
      <w:pPr>
        <w:ind w:left="936" w:hanging="360"/>
        <w:jc w:val="left"/>
      </w:pPr>
      <w:rPr>
        <w:rFonts w:ascii="Arial" w:eastAsia="Arial" w:hAnsi="Arial" w:cs="Arial" w:hint="default"/>
        <w:w w:val="100"/>
        <w:sz w:val="22"/>
        <w:szCs w:val="22"/>
        <w:lang w:val="cs-CZ" w:eastAsia="cs-CZ" w:bidi="cs-CZ"/>
      </w:rPr>
    </w:lvl>
    <w:lvl w:ilvl="2">
      <w:numFmt w:val="bullet"/>
      <w:lvlText w:val="•"/>
      <w:lvlJc w:val="left"/>
      <w:pPr>
        <w:ind w:left="2725" w:hanging="360"/>
      </w:pPr>
      <w:rPr>
        <w:rFonts w:hint="default"/>
        <w:lang w:val="cs-CZ" w:eastAsia="cs-CZ" w:bidi="cs-CZ"/>
      </w:rPr>
    </w:lvl>
    <w:lvl w:ilvl="3">
      <w:numFmt w:val="bullet"/>
      <w:lvlText w:val="•"/>
      <w:lvlJc w:val="left"/>
      <w:pPr>
        <w:ind w:left="3617" w:hanging="360"/>
      </w:pPr>
      <w:rPr>
        <w:rFonts w:hint="default"/>
        <w:lang w:val="cs-CZ" w:eastAsia="cs-CZ" w:bidi="cs-CZ"/>
      </w:rPr>
    </w:lvl>
    <w:lvl w:ilvl="4">
      <w:numFmt w:val="bullet"/>
      <w:lvlText w:val="•"/>
      <w:lvlJc w:val="left"/>
      <w:pPr>
        <w:ind w:left="4510" w:hanging="360"/>
      </w:pPr>
      <w:rPr>
        <w:rFonts w:hint="default"/>
        <w:lang w:val="cs-CZ" w:eastAsia="cs-CZ" w:bidi="cs-CZ"/>
      </w:rPr>
    </w:lvl>
    <w:lvl w:ilvl="5">
      <w:numFmt w:val="bullet"/>
      <w:lvlText w:val="•"/>
      <w:lvlJc w:val="left"/>
      <w:pPr>
        <w:ind w:left="5403" w:hanging="360"/>
      </w:pPr>
      <w:rPr>
        <w:rFonts w:hint="default"/>
        <w:lang w:val="cs-CZ" w:eastAsia="cs-CZ" w:bidi="cs-CZ"/>
      </w:rPr>
    </w:lvl>
    <w:lvl w:ilvl="6">
      <w:numFmt w:val="bullet"/>
      <w:lvlText w:val="•"/>
      <w:lvlJc w:val="left"/>
      <w:pPr>
        <w:ind w:left="6295" w:hanging="360"/>
      </w:pPr>
      <w:rPr>
        <w:rFonts w:hint="default"/>
        <w:lang w:val="cs-CZ" w:eastAsia="cs-CZ" w:bidi="cs-CZ"/>
      </w:rPr>
    </w:lvl>
    <w:lvl w:ilvl="7">
      <w:numFmt w:val="bullet"/>
      <w:lvlText w:val="•"/>
      <w:lvlJc w:val="left"/>
      <w:pPr>
        <w:ind w:left="7188" w:hanging="360"/>
      </w:pPr>
      <w:rPr>
        <w:rFonts w:hint="default"/>
        <w:lang w:val="cs-CZ" w:eastAsia="cs-CZ" w:bidi="cs-CZ"/>
      </w:rPr>
    </w:lvl>
    <w:lvl w:ilvl="8">
      <w:numFmt w:val="bullet"/>
      <w:lvlText w:val="•"/>
      <w:lvlJc w:val="left"/>
      <w:pPr>
        <w:ind w:left="8081" w:hanging="360"/>
      </w:pPr>
      <w:rPr>
        <w:rFonts w:hint="default"/>
        <w:lang w:val="cs-CZ" w:eastAsia="cs-CZ" w:bidi="cs-CZ"/>
      </w:rPr>
    </w:lvl>
  </w:abstractNum>
  <w:abstractNum w:abstractNumId="4" w15:restartNumberingAfterBreak="0">
    <w:nsid w:val="39A22D4E"/>
    <w:multiLevelType w:val="multilevel"/>
    <w:tmpl w:val="8AEACC34"/>
    <w:lvl w:ilvl="0">
      <w:start w:val="4"/>
      <w:numFmt w:val="decimal"/>
      <w:lvlText w:val="%1"/>
      <w:lvlJc w:val="left"/>
      <w:pPr>
        <w:ind w:left="936" w:hanging="360"/>
        <w:jc w:val="left"/>
      </w:pPr>
      <w:rPr>
        <w:rFonts w:hint="default"/>
        <w:lang w:val="cs-CZ" w:eastAsia="cs-CZ" w:bidi="cs-CZ"/>
      </w:rPr>
    </w:lvl>
    <w:lvl w:ilvl="1">
      <w:start w:val="1"/>
      <w:numFmt w:val="decimal"/>
      <w:lvlText w:val="%1.%2"/>
      <w:lvlJc w:val="left"/>
      <w:pPr>
        <w:ind w:left="936" w:hanging="360"/>
        <w:jc w:val="left"/>
      </w:pPr>
      <w:rPr>
        <w:rFonts w:ascii="Arial" w:eastAsia="Arial" w:hAnsi="Arial" w:cs="Arial" w:hint="default"/>
        <w:w w:val="100"/>
        <w:sz w:val="22"/>
        <w:szCs w:val="22"/>
        <w:lang w:val="cs-CZ" w:eastAsia="cs-CZ" w:bidi="cs-CZ"/>
      </w:rPr>
    </w:lvl>
    <w:lvl w:ilvl="2">
      <w:numFmt w:val="bullet"/>
      <w:lvlText w:val="•"/>
      <w:lvlJc w:val="left"/>
      <w:pPr>
        <w:ind w:left="2725" w:hanging="360"/>
      </w:pPr>
      <w:rPr>
        <w:rFonts w:hint="default"/>
        <w:lang w:val="cs-CZ" w:eastAsia="cs-CZ" w:bidi="cs-CZ"/>
      </w:rPr>
    </w:lvl>
    <w:lvl w:ilvl="3">
      <w:numFmt w:val="bullet"/>
      <w:lvlText w:val="•"/>
      <w:lvlJc w:val="left"/>
      <w:pPr>
        <w:ind w:left="3617" w:hanging="360"/>
      </w:pPr>
      <w:rPr>
        <w:rFonts w:hint="default"/>
        <w:lang w:val="cs-CZ" w:eastAsia="cs-CZ" w:bidi="cs-CZ"/>
      </w:rPr>
    </w:lvl>
    <w:lvl w:ilvl="4">
      <w:numFmt w:val="bullet"/>
      <w:lvlText w:val="•"/>
      <w:lvlJc w:val="left"/>
      <w:pPr>
        <w:ind w:left="4510" w:hanging="360"/>
      </w:pPr>
      <w:rPr>
        <w:rFonts w:hint="default"/>
        <w:lang w:val="cs-CZ" w:eastAsia="cs-CZ" w:bidi="cs-CZ"/>
      </w:rPr>
    </w:lvl>
    <w:lvl w:ilvl="5">
      <w:numFmt w:val="bullet"/>
      <w:lvlText w:val="•"/>
      <w:lvlJc w:val="left"/>
      <w:pPr>
        <w:ind w:left="5403" w:hanging="360"/>
      </w:pPr>
      <w:rPr>
        <w:rFonts w:hint="default"/>
        <w:lang w:val="cs-CZ" w:eastAsia="cs-CZ" w:bidi="cs-CZ"/>
      </w:rPr>
    </w:lvl>
    <w:lvl w:ilvl="6">
      <w:numFmt w:val="bullet"/>
      <w:lvlText w:val="•"/>
      <w:lvlJc w:val="left"/>
      <w:pPr>
        <w:ind w:left="6295" w:hanging="360"/>
      </w:pPr>
      <w:rPr>
        <w:rFonts w:hint="default"/>
        <w:lang w:val="cs-CZ" w:eastAsia="cs-CZ" w:bidi="cs-CZ"/>
      </w:rPr>
    </w:lvl>
    <w:lvl w:ilvl="7">
      <w:numFmt w:val="bullet"/>
      <w:lvlText w:val="•"/>
      <w:lvlJc w:val="left"/>
      <w:pPr>
        <w:ind w:left="7188" w:hanging="360"/>
      </w:pPr>
      <w:rPr>
        <w:rFonts w:hint="default"/>
        <w:lang w:val="cs-CZ" w:eastAsia="cs-CZ" w:bidi="cs-CZ"/>
      </w:rPr>
    </w:lvl>
    <w:lvl w:ilvl="8">
      <w:numFmt w:val="bullet"/>
      <w:lvlText w:val="•"/>
      <w:lvlJc w:val="left"/>
      <w:pPr>
        <w:ind w:left="8081" w:hanging="360"/>
      </w:pPr>
      <w:rPr>
        <w:rFonts w:hint="default"/>
        <w:lang w:val="cs-CZ" w:eastAsia="cs-CZ" w:bidi="cs-CZ"/>
      </w:rPr>
    </w:lvl>
  </w:abstractNum>
  <w:abstractNum w:abstractNumId="5" w15:restartNumberingAfterBreak="0">
    <w:nsid w:val="4C3541D4"/>
    <w:multiLevelType w:val="multilevel"/>
    <w:tmpl w:val="6464D870"/>
    <w:lvl w:ilvl="0">
      <w:start w:val="1"/>
      <w:numFmt w:val="decimal"/>
      <w:lvlText w:val="%1"/>
      <w:lvlJc w:val="left"/>
      <w:pPr>
        <w:ind w:left="936" w:hanging="360"/>
        <w:jc w:val="left"/>
      </w:pPr>
      <w:rPr>
        <w:rFonts w:hint="default"/>
        <w:lang w:val="cs-CZ" w:eastAsia="cs-CZ" w:bidi="cs-CZ"/>
      </w:rPr>
    </w:lvl>
    <w:lvl w:ilvl="1">
      <w:start w:val="1"/>
      <w:numFmt w:val="decimal"/>
      <w:lvlText w:val="%1.%2"/>
      <w:lvlJc w:val="left"/>
      <w:pPr>
        <w:ind w:left="936" w:hanging="360"/>
        <w:jc w:val="left"/>
      </w:pPr>
      <w:rPr>
        <w:rFonts w:ascii="Arial" w:eastAsia="Arial" w:hAnsi="Arial" w:cs="Arial" w:hint="default"/>
        <w:w w:val="100"/>
        <w:sz w:val="22"/>
        <w:szCs w:val="22"/>
        <w:lang w:val="cs-CZ" w:eastAsia="cs-CZ" w:bidi="cs-CZ"/>
      </w:rPr>
    </w:lvl>
    <w:lvl w:ilvl="2">
      <w:numFmt w:val="bullet"/>
      <w:lvlText w:val="•"/>
      <w:lvlJc w:val="left"/>
      <w:pPr>
        <w:ind w:left="2725" w:hanging="360"/>
      </w:pPr>
      <w:rPr>
        <w:rFonts w:hint="default"/>
        <w:lang w:val="cs-CZ" w:eastAsia="cs-CZ" w:bidi="cs-CZ"/>
      </w:rPr>
    </w:lvl>
    <w:lvl w:ilvl="3">
      <w:numFmt w:val="bullet"/>
      <w:lvlText w:val="•"/>
      <w:lvlJc w:val="left"/>
      <w:pPr>
        <w:ind w:left="3617" w:hanging="360"/>
      </w:pPr>
      <w:rPr>
        <w:rFonts w:hint="default"/>
        <w:lang w:val="cs-CZ" w:eastAsia="cs-CZ" w:bidi="cs-CZ"/>
      </w:rPr>
    </w:lvl>
    <w:lvl w:ilvl="4">
      <w:numFmt w:val="bullet"/>
      <w:lvlText w:val="•"/>
      <w:lvlJc w:val="left"/>
      <w:pPr>
        <w:ind w:left="4510" w:hanging="360"/>
      </w:pPr>
      <w:rPr>
        <w:rFonts w:hint="default"/>
        <w:lang w:val="cs-CZ" w:eastAsia="cs-CZ" w:bidi="cs-CZ"/>
      </w:rPr>
    </w:lvl>
    <w:lvl w:ilvl="5">
      <w:numFmt w:val="bullet"/>
      <w:lvlText w:val="•"/>
      <w:lvlJc w:val="left"/>
      <w:pPr>
        <w:ind w:left="5403" w:hanging="360"/>
      </w:pPr>
      <w:rPr>
        <w:rFonts w:hint="default"/>
        <w:lang w:val="cs-CZ" w:eastAsia="cs-CZ" w:bidi="cs-CZ"/>
      </w:rPr>
    </w:lvl>
    <w:lvl w:ilvl="6">
      <w:numFmt w:val="bullet"/>
      <w:lvlText w:val="•"/>
      <w:lvlJc w:val="left"/>
      <w:pPr>
        <w:ind w:left="6295" w:hanging="360"/>
      </w:pPr>
      <w:rPr>
        <w:rFonts w:hint="default"/>
        <w:lang w:val="cs-CZ" w:eastAsia="cs-CZ" w:bidi="cs-CZ"/>
      </w:rPr>
    </w:lvl>
    <w:lvl w:ilvl="7">
      <w:numFmt w:val="bullet"/>
      <w:lvlText w:val="•"/>
      <w:lvlJc w:val="left"/>
      <w:pPr>
        <w:ind w:left="7188" w:hanging="360"/>
      </w:pPr>
      <w:rPr>
        <w:rFonts w:hint="default"/>
        <w:lang w:val="cs-CZ" w:eastAsia="cs-CZ" w:bidi="cs-CZ"/>
      </w:rPr>
    </w:lvl>
    <w:lvl w:ilvl="8">
      <w:numFmt w:val="bullet"/>
      <w:lvlText w:val="•"/>
      <w:lvlJc w:val="left"/>
      <w:pPr>
        <w:ind w:left="8081" w:hanging="360"/>
      </w:pPr>
      <w:rPr>
        <w:rFonts w:hint="default"/>
        <w:lang w:val="cs-CZ" w:eastAsia="cs-CZ" w:bidi="cs-CZ"/>
      </w:rPr>
    </w:lvl>
  </w:abstractNum>
  <w:abstractNum w:abstractNumId="6" w15:restartNumberingAfterBreak="0">
    <w:nsid w:val="4CE953B8"/>
    <w:multiLevelType w:val="hybridMultilevel"/>
    <w:tmpl w:val="EF68215A"/>
    <w:lvl w:ilvl="0" w:tplc="E626FD94">
      <w:start w:val="1"/>
      <w:numFmt w:val="decimal"/>
      <w:lvlText w:val="%1)"/>
      <w:lvlJc w:val="left"/>
      <w:pPr>
        <w:ind w:left="576" w:hanging="281"/>
        <w:jc w:val="left"/>
      </w:pPr>
      <w:rPr>
        <w:rFonts w:ascii="Arial" w:eastAsia="Arial" w:hAnsi="Arial" w:cs="Arial" w:hint="default"/>
        <w:spacing w:val="-1"/>
        <w:w w:val="100"/>
        <w:sz w:val="22"/>
        <w:szCs w:val="22"/>
        <w:lang w:val="cs-CZ" w:eastAsia="cs-CZ" w:bidi="cs-CZ"/>
      </w:rPr>
    </w:lvl>
    <w:lvl w:ilvl="1" w:tplc="D7D23AC4">
      <w:numFmt w:val="bullet"/>
      <w:lvlText w:val="•"/>
      <w:lvlJc w:val="left"/>
      <w:pPr>
        <w:ind w:left="1508" w:hanging="281"/>
      </w:pPr>
      <w:rPr>
        <w:rFonts w:hint="default"/>
        <w:lang w:val="cs-CZ" w:eastAsia="cs-CZ" w:bidi="cs-CZ"/>
      </w:rPr>
    </w:lvl>
    <w:lvl w:ilvl="2" w:tplc="F4C830D4">
      <w:numFmt w:val="bullet"/>
      <w:lvlText w:val="•"/>
      <w:lvlJc w:val="left"/>
      <w:pPr>
        <w:ind w:left="2437" w:hanging="281"/>
      </w:pPr>
      <w:rPr>
        <w:rFonts w:hint="default"/>
        <w:lang w:val="cs-CZ" w:eastAsia="cs-CZ" w:bidi="cs-CZ"/>
      </w:rPr>
    </w:lvl>
    <w:lvl w:ilvl="3" w:tplc="8238FB7E">
      <w:numFmt w:val="bullet"/>
      <w:lvlText w:val="•"/>
      <w:lvlJc w:val="left"/>
      <w:pPr>
        <w:ind w:left="3365" w:hanging="281"/>
      </w:pPr>
      <w:rPr>
        <w:rFonts w:hint="default"/>
        <w:lang w:val="cs-CZ" w:eastAsia="cs-CZ" w:bidi="cs-CZ"/>
      </w:rPr>
    </w:lvl>
    <w:lvl w:ilvl="4" w:tplc="DDB62A7E">
      <w:numFmt w:val="bullet"/>
      <w:lvlText w:val="•"/>
      <w:lvlJc w:val="left"/>
      <w:pPr>
        <w:ind w:left="4294" w:hanging="281"/>
      </w:pPr>
      <w:rPr>
        <w:rFonts w:hint="default"/>
        <w:lang w:val="cs-CZ" w:eastAsia="cs-CZ" w:bidi="cs-CZ"/>
      </w:rPr>
    </w:lvl>
    <w:lvl w:ilvl="5" w:tplc="7060AB24">
      <w:numFmt w:val="bullet"/>
      <w:lvlText w:val="•"/>
      <w:lvlJc w:val="left"/>
      <w:pPr>
        <w:ind w:left="5223" w:hanging="281"/>
      </w:pPr>
      <w:rPr>
        <w:rFonts w:hint="default"/>
        <w:lang w:val="cs-CZ" w:eastAsia="cs-CZ" w:bidi="cs-CZ"/>
      </w:rPr>
    </w:lvl>
    <w:lvl w:ilvl="6" w:tplc="1CFEA2FE">
      <w:numFmt w:val="bullet"/>
      <w:lvlText w:val="•"/>
      <w:lvlJc w:val="left"/>
      <w:pPr>
        <w:ind w:left="6151" w:hanging="281"/>
      </w:pPr>
      <w:rPr>
        <w:rFonts w:hint="default"/>
        <w:lang w:val="cs-CZ" w:eastAsia="cs-CZ" w:bidi="cs-CZ"/>
      </w:rPr>
    </w:lvl>
    <w:lvl w:ilvl="7" w:tplc="9D72A57A">
      <w:numFmt w:val="bullet"/>
      <w:lvlText w:val="•"/>
      <w:lvlJc w:val="left"/>
      <w:pPr>
        <w:ind w:left="7080" w:hanging="281"/>
      </w:pPr>
      <w:rPr>
        <w:rFonts w:hint="default"/>
        <w:lang w:val="cs-CZ" w:eastAsia="cs-CZ" w:bidi="cs-CZ"/>
      </w:rPr>
    </w:lvl>
    <w:lvl w:ilvl="8" w:tplc="E8D2579E">
      <w:numFmt w:val="bullet"/>
      <w:lvlText w:val="•"/>
      <w:lvlJc w:val="left"/>
      <w:pPr>
        <w:ind w:left="8009" w:hanging="281"/>
      </w:pPr>
      <w:rPr>
        <w:rFonts w:hint="default"/>
        <w:lang w:val="cs-CZ" w:eastAsia="cs-CZ" w:bidi="cs-CZ"/>
      </w:rPr>
    </w:lvl>
  </w:abstractNum>
  <w:abstractNum w:abstractNumId="7" w15:restartNumberingAfterBreak="0">
    <w:nsid w:val="612937AA"/>
    <w:multiLevelType w:val="hybridMultilevel"/>
    <w:tmpl w:val="82DA6F36"/>
    <w:lvl w:ilvl="0" w:tplc="F79A6DF6">
      <w:start w:val="1"/>
      <w:numFmt w:val="lowerLetter"/>
      <w:lvlText w:val="(%1)"/>
      <w:lvlJc w:val="left"/>
      <w:pPr>
        <w:ind w:left="576" w:hanging="336"/>
        <w:jc w:val="left"/>
      </w:pPr>
      <w:rPr>
        <w:rFonts w:ascii="Arial" w:eastAsia="Arial" w:hAnsi="Arial" w:cs="Arial" w:hint="default"/>
        <w:spacing w:val="-1"/>
        <w:w w:val="100"/>
        <w:sz w:val="22"/>
        <w:szCs w:val="22"/>
        <w:lang w:val="cs-CZ" w:eastAsia="cs-CZ" w:bidi="cs-CZ"/>
      </w:rPr>
    </w:lvl>
    <w:lvl w:ilvl="1" w:tplc="09346D2A">
      <w:numFmt w:val="bullet"/>
      <w:lvlText w:val="•"/>
      <w:lvlJc w:val="left"/>
      <w:pPr>
        <w:ind w:left="1508" w:hanging="336"/>
      </w:pPr>
      <w:rPr>
        <w:rFonts w:hint="default"/>
        <w:lang w:val="cs-CZ" w:eastAsia="cs-CZ" w:bidi="cs-CZ"/>
      </w:rPr>
    </w:lvl>
    <w:lvl w:ilvl="2" w:tplc="4D8C4C2A">
      <w:numFmt w:val="bullet"/>
      <w:lvlText w:val="•"/>
      <w:lvlJc w:val="left"/>
      <w:pPr>
        <w:ind w:left="2437" w:hanging="336"/>
      </w:pPr>
      <w:rPr>
        <w:rFonts w:hint="default"/>
        <w:lang w:val="cs-CZ" w:eastAsia="cs-CZ" w:bidi="cs-CZ"/>
      </w:rPr>
    </w:lvl>
    <w:lvl w:ilvl="3" w:tplc="39E8D0FE">
      <w:numFmt w:val="bullet"/>
      <w:lvlText w:val="•"/>
      <w:lvlJc w:val="left"/>
      <w:pPr>
        <w:ind w:left="3365" w:hanging="336"/>
      </w:pPr>
      <w:rPr>
        <w:rFonts w:hint="default"/>
        <w:lang w:val="cs-CZ" w:eastAsia="cs-CZ" w:bidi="cs-CZ"/>
      </w:rPr>
    </w:lvl>
    <w:lvl w:ilvl="4" w:tplc="28742C7C">
      <w:numFmt w:val="bullet"/>
      <w:lvlText w:val="•"/>
      <w:lvlJc w:val="left"/>
      <w:pPr>
        <w:ind w:left="4294" w:hanging="336"/>
      </w:pPr>
      <w:rPr>
        <w:rFonts w:hint="default"/>
        <w:lang w:val="cs-CZ" w:eastAsia="cs-CZ" w:bidi="cs-CZ"/>
      </w:rPr>
    </w:lvl>
    <w:lvl w:ilvl="5" w:tplc="0308CD2E">
      <w:numFmt w:val="bullet"/>
      <w:lvlText w:val="•"/>
      <w:lvlJc w:val="left"/>
      <w:pPr>
        <w:ind w:left="5223" w:hanging="336"/>
      </w:pPr>
      <w:rPr>
        <w:rFonts w:hint="default"/>
        <w:lang w:val="cs-CZ" w:eastAsia="cs-CZ" w:bidi="cs-CZ"/>
      </w:rPr>
    </w:lvl>
    <w:lvl w:ilvl="6" w:tplc="104C9458">
      <w:numFmt w:val="bullet"/>
      <w:lvlText w:val="•"/>
      <w:lvlJc w:val="left"/>
      <w:pPr>
        <w:ind w:left="6151" w:hanging="336"/>
      </w:pPr>
      <w:rPr>
        <w:rFonts w:hint="default"/>
        <w:lang w:val="cs-CZ" w:eastAsia="cs-CZ" w:bidi="cs-CZ"/>
      </w:rPr>
    </w:lvl>
    <w:lvl w:ilvl="7" w:tplc="721E6A9C">
      <w:numFmt w:val="bullet"/>
      <w:lvlText w:val="•"/>
      <w:lvlJc w:val="left"/>
      <w:pPr>
        <w:ind w:left="7080" w:hanging="336"/>
      </w:pPr>
      <w:rPr>
        <w:rFonts w:hint="default"/>
        <w:lang w:val="cs-CZ" w:eastAsia="cs-CZ" w:bidi="cs-CZ"/>
      </w:rPr>
    </w:lvl>
    <w:lvl w:ilvl="8" w:tplc="719E37F6">
      <w:numFmt w:val="bullet"/>
      <w:lvlText w:val="•"/>
      <w:lvlJc w:val="left"/>
      <w:pPr>
        <w:ind w:left="8009" w:hanging="336"/>
      </w:pPr>
      <w:rPr>
        <w:rFonts w:hint="default"/>
        <w:lang w:val="cs-CZ" w:eastAsia="cs-CZ" w:bidi="cs-CZ"/>
      </w:rPr>
    </w:lvl>
  </w:abstractNum>
  <w:abstractNum w:abstractNumId="8" w15:restartNumberingAfterBreak="0">
    <w:nsid w:val="651D43F1"/>
    <w:multiLevelType w:val="multilevel"/>
    <w:tmpl w:val="77324ADC"/>
    <w:lvl w:ilvl="0">
      <w:start w:val="5"/>
      <w:numFmt w:val="lowerLetter"/>
      <w:lvlText w:val="%1"/>
      <w:lvlJc w:val="left"/>
      <w:pPr>
        <w:ind w:left="958" w:hanging="382"/>
        <w:jc w:val="left"/>
      </w:pPr>
      <w:rPr>
        <w:rFonts w:hint="default"/>
        <w:lang w:val="cs-CZ" w:eastAsia="cs-CZ" w:bidi="cs-CZ"/>
      </w:rPr>
    </w:lvl>
    <w:lvl w:ilvl="1">
      <w:start w:val="13"/>
      <w:numFmt w:val="lowerLetter"/>
      <w:lvlText w:val="%1-%2"/>
      <w:lvlJc w:val="left"/>
      <w:pPr>
        <w:ind w:left="958" w:hanging="382"/>
        <w:jc w:val="left"/>
      </w:pPr>
      <w:rPr>
        <w:rFonts w:ascii="Arial" w:eastAsia="Arial" w:hAnsi="Arial" w:cs="Arial" w:hint="default"/>
        <w:spacing w:val="-1"/>
        <w:w w:val="100"/>
        <w:sz w:val="20"/>
        <w:szCs w:val="20"/>
        <w:lang w:val="cs-CZ" w:eastAsia="cs-CZ" w:bidi="cs-CZ"/>
      </w:rPr>
    </w:lvl>
    <w:lvl w:ilvl="2">
      <w:start w:val="1"/>
      <w:numFmt w:val="decimal"/>
      <w:lvlText w:val="%3."/>
      <w:lvlJc w:val="left"/>
      <w:pPr>
        <w:ind w:left="3817" w:hanging="358"/>
        <w:jc w:val="right"/>
      </w:pPr>
      <w:rPr>
        <w:rFonts w:ascii="Arial" w:eastAsia="Arial" w:hAnsi="Arial" w:cs="Arial" w:hint="default"/>
        <w:b/>
        <w:bCs/>
        <w:spacing w:val="-1"/>
        <w:w w:val="100"/>
        <w:sz w:val="22"/>
        <w:szCs w:val="22"/>
        <w:lang w:val="cs-CZ" w:eastAsia="cs-CZ" w:bidi="cs-CZ"/>
      </w:rPr>
    </w:lvl>
    <w:lvl w:ilvl="3">
      <w:numFmt w:val="bullet"/>
      <w:lvlText w:val="•"/>
      <w:lvlJc w:val="left"/>
      <w:pPr>
        <w:ind w:left="5163" w:hanging="358"/>
      </w:pPr>
      <w:rPr>
        <w:rFonts w:hint="default"/>
        <w:lang w:val="cs-CZ" w:eastAsia="cs-CZ" w:bidi="cs-CZ"/>
      </w:rPr>
    </w:lvl>
    <w:lvl w:ilvl="4">
      <w:numFmt w:val="bullet"/>
      <w:lvlText w:val="•"/>
      <w:lvlJc w:val="left"/>
      <w:pPr>
        <w:ind w:left="5835" w:hanging="358"/>
      </w:pPr>
      <w:rPr>
        <w:rFonts w:hint="default"/>
        <w:lang w:val="cs-CZ" w:eastAsia="cs-CZ" w:bidi="cs-CZ"/>
      </w:rPr>
    </w:lvl>
    <w:lvl w:ilvl="5">
      <w:numFmt w:val="bullet"/>
      <w:lvlText w:val="•"/>
      <w:lvlJc w:val="left"/>
      <w:pPr>
        <w:ind w:left="6507" w:hanging="358"/>
      </w:pPr>
      <w:rPr>
        <w:rFonts w:hint="default"/>
        <w:lang w:val="cs-CZ" w:eastAsia="cs-CZ" w:bidi="cs-CZ"/>
      </w:rPr>
    </w:lvl>
    <w:lvl w:ilvl="6">
      <w:numFmt w:val="bullet"/>
      <w:lvlText w:val="•"/>
      <w:lvlJc w:val="left"/>
      <w:pPr>
        <w:ind w:left="7179" w:hanging="358"/>
      </w:pPr>
      <w:rPr>
        <w:rFonts w:hint="default"/>
        <w:lang w:val="cs-CZ" w:eastAsia="cs-CZ" w:bidi="cs-CZ"/>
      </w:rPr>
    </w:lvl>
    <w:lvl w:ilvl="7">
      <w:numFmt w:val="bullet"/>
      <w:lvlText w:val="•"/>
      <w:lvlJc w:val="left"/>
      <w:pPr>
        <w:ind w:left="7850" w:hanging="358"/>
      </w:pPr>
      <w:rPr>
        <w:rFonts w:hint="default"/>
        <w:lang w:val="cs-CZ" w:eastAsia="cs-CZ" w:bidi="cs-CZ"/>
      </w:rPr>
    </w:lvl>
    <w:lvl w:ilvl="8">
      <w:numFmt w:val="bullet"/>
      <w:lvlText w:val="•"/>
      <w:lvlJc w:val="left"/>
      <w:pPr>
        <w:ind w:left="8522" w:hanging="358"/>
      </w:pPr>
      <w:rPr>
        <w:rFonts w:hint="default"/>
        <w:lang w:val="cs-CZ" w:eastAsia="cs-CZ" w:bidi="cs-CZ"/>
      </w:rPr>
    </w:lvl>
  </w:abstractNum>
  <w:num w:numId="1" w16cid:durableId="674891067">
    <w:abstractNumId w:val="7"/>
  </w:num>
  <w:num w:numId="2" w16cid:durableId="1292175489">
    <w:abstractNumId w:val="6"/>
  </w:num>
  <w:num w:numId="3" w16cid:durableId="1667320794">
    <w:abstractNumId w:val="2"/>
  </w:num>
  <w:num w:numId="4" w16cid:durableId="163592988">
    <w:abstractNumId w:val="1"/>
  </w:num>
  <w:num w:numId="5" w16cid:durableId="1162432995">
    <w:abstractNumId w:val="4"/>
  </w:num>
  <w:num w:numId="6" w16cid:durableId="624044508">
    <w:abstractNumId w:val="3"/>
  </w:num>
  <w:num w:numId="7" w16cid:durableId="2066174995">
    <w:abstractNumId w:val="0"/>
  </w:num>
  <w:num w:numId="8" w16cid:durableId="882598458">
    <w:abstractNumId w:val="5"/>
  </w:num>
  <w:num w:numId="9" w16cid:durableId="7125098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532BDF"/>
    <w:rsid w:val="00494AFA"/>
    <w:rsid w:val="004E3D54"/>
    <w:rsid w:val="00532B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12CF721"/>
  <w15:docId w15:val="{EE13CF7B-4F93-4903-B9AD-C0FDEEB6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eastAsia="cs-CZ" w:bidi="cs-CZ"/>
    </w:rPr>
  </w:style>
  <w:style w:type="paragraph" w:styleId="Nadpis1">
    <w:name w:val="heading 1"/>
    <w:basedOn w:val="Normln"/>
    <w:uiPriority w:val="9"/>
    <w:qFormat/>
    <w:pPr>
      <w:ind w:left="576"/>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936" w:hanging="360"/>
      <w:jc w:val="both"/>
    </w:pPr>
  </w:style>
  <w:style w:type="paragraph" w:customStyle="1" w:styleId="TableParagraph">
    <w:name w:val="Table Paragraph"/>
    <w:basedOn w:val="Normln"/>
    <w:uiPriority w:val="1"/>
    <w:qFormat/>
    <w:pPr>
      <w:spacing w:before="59"/>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aritas@claritaskh.cz" TargetMode="External"/><Relationship Id="rId5" Type="http://schemas.openxmlformats.org/officeDocument/2006/relationships/hyperlink" Target="mailto:drahomira.matulova@hzscr.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1765</Words>
  <Characters>10418</Characters>
  <Application>Microsoft Office Word</Application>
  <DocSecurity>0</DocSecurity>
  <Lines>86</Lines>
  <Paragraphs>24</Paragraphs>
  <ScaleCrop>false</ScaleCrop>
  <Company>HZS Kraje Vysočina</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Vašíček Libor, Ing.</dc:creator>
  <cp:lastModifiedBy>Matějková Kateřina</cp:lastModifiedBy>
  <cp:revision>2</cp:revision>
  <dcterms:created xsi:type="dcterms:W3CDTF">2024-11-01T10:01:00Z</dcterms:created>
  <dcterms:modified xsi:type="dcterms:W3CDTF">2024-11-01T10:51:00Z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2024-10-31T00:00:00Z</vt:filetime>
  </property>
  <property fmtid="{D5CDD505-2E9C-101B-9397-08002B2CF9AE}" pid="3" name="Creator">
    <vt:lpwstr>Microsoft® Word pro Microsoft 365</vt:lpwstr>
  </property>
  <property fmtid="{D5CDD505-2E9C-101B-9397-08002B2CF9AE}" pid="4" name="LastSaved">
    <vt:filetime>2024-11-01T00:00:00Z</vt:filetime>
  </property>
</Properties>
</file>