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86470" w14:textId="63310AFA" w:rsidR="00907B2E" w:rsidRPr="00907B2E" w:rsidRDefault="00907B2E" w:rsidP="00907B2E">
      <w:pPr>
        <w:spacing w:after="0"/>
        <w:jc w:val="center"/>
      </w:pPr>
      <w:r w:rsidRPr="00907B2E">
        <w:rPr>
          <w:b/>
          <w:bCs/>
        </w:rPr>
        <w:t xml:space="preserve">Příkazní smlouva č. </w:t>
      </w:r>
      <w:r w:rsidR="005807D4">
        <w:rPr>
          <w:b/>
          <w:bCs/>
        </w:rPr>
        <w:t>0964/2024</w:t>
      </w:r>
    </w:p>
    <w:p w14:paraId="1931C0F5" w14:textId="77777777" w:rsidR="00907B2E" w:rsidRPr="00907B2E" w:rsidRDefault="00907B2E" w:rsidP="00907B2E">
      <w:pPr>
        <w:spacing w:after="0"/>
        <w:jc w:val="center"/>
      </w:pPr>
      <w:r w:rsidRPr="00907B2E">
        <w:rPr>
          <w:b/>
          <w:bCs/>
        </w:rPr>
        <w:t>na přípravu a administraci zadávacího řízení</w:t>
      </w:r>
    </w:p>
    <w:p w14:paraId="24C4272F" w14:textId="79B3BE38" w:rsidR="00907B2E" w:rsidRPr="00907B2E" w:rsidRDefault="00907B2E" w:rsidP="00907B2E">
      <w:pPr>
        <w:spacing w:after="0"/>
        <w:jc w:val="center"/>
      </w:pPr>
      <w:r w:rsidRPr="00907B2E">
        <w:t>uzavřená dle ust. § 2430 a násl. zákona č. 89/2012 Sb., občanský zákoník, ve znění pozdějších předpisů</w:t>
      </w:r>
    </w:p>
    <w:p w14:paraId="1420080C" w14:textId="77777777" w:rsidR="00907B2E" w:rsidRPr="00907B2E" w:rsidRDefault="00907B2E" w:rsidP="00907B2E">
      <w:pPr>
        <w:spacing w:after="0"/>
      </w:pPr>
    </w:p>
    <w:p w14:paraId="2BE18343" w14:textId="77777777" w:rsidR="00907B2E" w:rsidRPr="00907B2E" w:rsidRDefault="00907B2E" w:rsidP="00907B2E">
      <w:pPr>
        <w:spacing w:after="0"/>
      </w:pPr>
    </w:p>
    <w:p w14:paraId="05755F16" w14:textId="77777777" w:rsidR="00907B2E" w:rsidRPr="00907B2E" w:rsidRDefault="00907B2E" w:rsidP="00907B2E">
      <w:pPr>
        <w:spacing w:after="0"/>
        <w:rPr>
          <w:b/>
          <w:bCs/>
          <w:u w:val="single"/>
        </w:rPr>
      </w:pPr>
      <w:r w:rsidRPr="00907B2E">
        <w:rPr>
          <w:b/>
          <w:bCs/>
          <w:u w:val="single"/>
        </w:rPr>
        <w:t xml:space="preserve">Smluvní strany </w:t>
      </w:r>
    </w:p>
    <w:p w14:paraId="02CD75E2" w14:textId="77777777" w:rsidR="00907B2E" w:rsidRPr="00907B2E" w:rsidRDefault="00907B2E" w:rsidP="00907B2E">
      <w:pPr>
        <w:spacing w:after="0"/>
      </w:pPr>
    </w:p>
    <w:p w14:paraId="1F301CFF" w14:textId="77777777" w:rsidR="00907B2E" w:rsidRPr="00907B2E" w:rsidRDefault="00907B2E" w:rsidP="00907B2E">
      <w:pPr>
        <w:numPr>
          <w:ilvl w:val="0"/>
          <w:numId w:val="1"/>
        </w:numPr>
        <w:spacing w:after="0"/>
        <w:rPr>
          <w:b/>
          <w:bCs/>
        </w:rPr>
      </w:pPr>
      <w:r w:rsidRPr="00907B2E">
        <w:rPr>
          <w:b/>
          <w:bCs/>
        </w:rPr>
        <w:t>Město Jindřichův Hradec</w:t>
      </w:r>
    </w:p>
    <w:p w14:paraId="69BED8C3" w14:textId="5F8BDBE9" w:rsidR="00226DB4" w:rsidRPr="00226DB4" w:rsidRDefault="00226DB4" w:rsidP="00226DB4">
      <w:pPr>
        <w:spacing w:after="0"/>
      </w:pPr>
      <w:r w:rsidRPr="00226DB4">
        <w:t>zastoupené: Mgr. Ing. Michalem Kozárem, MBA, starostou města</w:t>
      </w:r>
    </w:p>
    <w:p w14:paraId="13D51777" w14:textId="6EF354AE" w:rsidR="00907B2E" w:rsidRPr="00226DB4" w:rsidRDefault="00226DB4" w:rsidP="00907B2E">
      <w:pPr>
        <w:spacing w:after="0"/>
      </w:pPr>
      <w:r w:rsidRPr="00226DB4">
        <w:t>s</w:t>
      </w:r>
      <w:r w:rsidR="00907B2E" w:rsidRPr="00226DB4">
        <w:t>ídlo:</w:t>
      </w:r>
      <w:r w:rsidRPr="00226DB4">
        <w:t xml:space="preserve"> </w:t>
      </w:r>
      <w:r w:rsidR="00907B2E" w:rsidRPr="00226DB4">
        <w:t>Klášterská 135/II, 377 01 Jindřichův Hradec</w:t>
      </w:r>
    </w:p>
    <w:p w14:paraId="3E3A8045" w14:textId="72F7DB11" w:rsidR="00226DB4" w:rsidRPr="00226DB4" w:rsidRDefault="00907B2E" w:rsidP="00907B2E">
      <w:pPr>
        <w:spacing w:after="0"/>
      </w:pPr>
      <w:r w:rsidRPr="00226DB4">
        <w:t>IČ</w:t>
      </w:r>
      <w:r w:rsidR="00226DB4" w:rsidRPr="00226DB4">
        <w:t>:</w:t>
      </w:r>
      <w:r w:rsidRPr="00226DB4">
        <w:t xml:space="preserve"> </w:t>
      </w:r>
      <w:r w:rsidR="00226DB4" w:rsidRPr="00226DB4">
        <w:t>00246875</w:t>
      </w:r>
    </w:p>
    <w:p w14:paraId="70F1FCE1" w14:textId="767992F5" w:rsidR="00907B2E" w:rsidRPr="00226DB4" w:rsidRDefault="00907B2E" w:rsidP="00907B2E">
      <w:pPr>
        <w:spacing w:after="0"/>
      </w:pPr>
      <w:r w:rsidRPr="00226DB4">
        <w:t>DIČ:</w:t>
      </w:r>
      <w:r w:rsidR="00226DB4" w:rsidRPr="00226DB4">
        <w:t xml:space="preserve"> </w:t>
      </w:r>
      <w:r w:rsidRPr="00226DB4">
        <w:t>CZ00246875</w:t>
      </w:r>
    </w:p>
    <w:p w14:paraId="11B6FE24" w14:textId="7334BFCA" w:rsidR="00226DB4" w:rsidRPr="00226DB4" w:rsidRDefault="00226DB4" w:rsidP="00907B2E">
      <w:pPr>
        <w:spacing w:after="0"/>
      </w:pPr>
      <w:r w:rsidRPr="00226DB4">
        <w:t xml:space="preserve">e-mail: </w:t>
      </w:r>
      <w:hyperlink r:id="rId10" w:history="1">
        <w:r w:rsidRPr="00226DB4">
          <w:rPr>
            <w:rStyle w:val="Hypertextovodkaz"/>
          </w:rPr>
          <w:t>meu@jh.cz</w:t>
        </w:r>
      </w:hyperlink>
    </w:p>
    <w:p w14:paraId="4C8D98A4" w14:textId="65B3D07E" w:rsidR="00226DB4" w:rsidRPr="00226DB4" w:rsidRDefault="00226DB4" w:rsidP="00907B2E">
      <w:pPr>
        <w:spacing w:after="0"/>
      </w:pPr>
      <w:r w:rsidRPr="00226DB4">
        <w:t>bankovní spojení: Česká spořitelna a.s., č.ú.: 27-0603140379/0800</w:t>
      </w:r>
    </w:p>
    <w:p w14:paraId="4252F266" w14:textId="5BCD8D3B" w:rsidR="00907B2E" w:rsidRPr="00226DB4" w:rsidRDefault="00226DB4" w:rsidP="00907B2E">
      <w:pPr>
        <w:spacing w:after="0"/>
      </w:pPr>
      <w:r>
        <w:t>osoby oprávněné k jednání:</w:t>
      </w:r>
      <w:r>
        <w:tab/>
      </w:r>
      <w:r>
        <w:tab/>
      </w:r>
      <w:r w:rsidR="00907B2E" w:rsidRPr="00226DB4">
        <w:t xml:space="preserve">ve věcech smluvních: </w:t>
      </w:r>
      <w:r w:rsidRPr="00226DB4">
        <w:t xml:space="preserve">Mgr. </w:t>
      </w:r>
      <w:r w:rsidR="00907B2E" w:rsidRPr="00226DB4">
        <w:t xml:space="preserve">Ing. </w:t>
      </w:r>
      <w:r w:rsidRPr="00226DB4">
        <w:t xml:space="preserve">Michal Kozár, MBA </w:t>
      </w:r>
    </w:p>
    <w:p w14:paraId="032A1A03" w14:textId="147E0722" w:rsidR="00907B2E" w:rsidRDefault="00907B2E" w:rsidP="00226DB4">
      <w:pPr>
        <w:spacing w:after="0"/>
        <w:ind w:left="2832" w:firstLine="708"/>
      </w:pPr>
      <w:r w:rsidRPr="00226DB4">
        <w:t xml:space="preserve">ve věcech technických : </w:t>
      </w:r>
      <w:r w:rsidR="00CF7CC2">
        <w:t>xxxx</w:t>
      </w:r>
    </w:p>
    <w:p w14:paraId="1A549433" w14:textId="108F4A1A" w:rsidR="00286C4F" w:rsidRPr="00226DB4" w:rsidRDefault="00286C4F" w:rsidP="00226DB4">
      <w:pPr>
        <w:spacing w:after="0"/>
        <w:ind w:left="2832" w:firstLine="708"/>
      </w:pPr>
      <w:r>
        <w:tab/>
      </w:r>
      <w:r>
        <w:tab/>
      </w:r>
      <w:r>
        <w:tab/>
        <w:t xml:space="preserve">        </w:t>
      </w:r>
      <w:r>
        <w:tab/>
      </w:r>
    </w:p>
    <w:p w14:paraId="0134883C" w14:textId="2B86D135" w:rsidR="00907B2E" w:rsidRPr="00226DB4" w:rsidRDefault="00907B2E" w:rsidP="00907B2E">
      <w:pPr>
        <w:spacing w:after="0"/>
        <w:rPr>
          <w:bCs/>
        </w:rPr>
      </w:pPr>
      <w:r w:rsidRPr="00226DB4">
        <w:rPr>
          <w:bCs/>
        </w:rPr>
        <w:t xml:space="preserve">(dále jako </w:t>
      </w:r>
      <w:r w:rsidRPr="00226DB4">
        <w:rPr>
          <w:bCs/>
          <w:i/>
        </w:rPr>
        <w:t>Příkazce</w:t>
      </w:r>
      <w:r w:rsidR="00286C4F">
        <w:rPr>
          <w:bCs/>
          <w:i/>
        </w:rPr>
        <w:t xml:space="preserve"> </w:t>
      </w:r>
      <w:r w:rsidRPr="00226DB4">
        <w:rPr>
          <w:bCs/>
        </w:rPr>
        <w:t xml:space="preserve">nebo </w:t>
      </w:r>
      <w:r w:rsidR="00286C4F">
        <w:rPr>
          <w:bCs/>
          <w:i/>
          <w:iCs/>
        </w:rPr>
        <w:t>z</w:t>
      </w:r>
      <w:r w:rsidRPr="00226DB4">
        <w:rPr>
          <w:bCs/>
          <w:i/>
          <w:iCs/>
        </w:rPr>
        <w:t>adavatel)</w:t>
      </w:r>
    </w:p>
    <w:p w14:paraId="575B208B" w14:textId="77777777" w:rsidR="00907B2E" w:rsidRPr="00907B2E" w:rsidRDefault="00907B2E" w:rsidP="00907B2E">
      <w:pPr>
        <w:spacing w:after="0"/>
      </w:pPr>
    </w:p>
    <w:p w14:paraId="5DFC4E8D" w14:textId="77777777" w:rsidR="00907B2E" w:rsidRPr="00907B2E" w:rsidRDefault="00907B2E" w:rsidP="00907B2E">
      <w:pPr>
        <w:spacing w:after="0"/>
      </w:pPr>
      <w:r w:rsidRPr="00907B2E">
        <w:t>a</w:t>
      </w:r>
    </w:p>
    <w:p w14:paraId="335E710F" w14:textId="77777777" w:rsidR="00907B2E" w:rsidRPr="00907B2E" w:rsidRDefault="00907B2E" w:rsidP="00907B2E">
      <w:pPr>
        <w:spacing w:after="0"/>
      </w:pPr>
    </w:p>
    <w:p w14:paraId="49240D43" w14:textId="5472B58A" w:rsidR="00907B2E" w:rsidRPr="00C3562E" w:rsidRDefault="00F73A57" w:rsidP="00907B2E">
      <w:pPr>
        <w:numPr>
          <w:ilvl w:val="0"/>
          <w:numId w:val="1"/>
        </w:numPr>
        <w:spacing w:after="0"/>
        <w:rPr>
          <w:b/>
          <w:bCs/>
        </w:rPr>
      </w:pPr>
      <w:r w:rsidRPr="00C3562E">
        <w:rPr>
          <w:b/>
          <w:bCs/>
        </w:rPr>
        <w:t>MOBA studio s.r.o.</w:t>
      </w:r>
    </w:p>
    <w:p w14:paraId="7E8D2529" w14:textId="2200B322" w:rsidR="00226DB4" w:rsidRPr="00907B2E" w:rsidRDefault="00226DB4" w:rsidP="00226DB4">
      <w:pPr>
        <w:spacing w:after="0"/>
      </w:pPr>
      <w:r w:rsidRPr="00907B2E">
        <w:t xml:space="preserve">zastoupená: </w:t>
      </w:r>
      <w:r w:rsidR="00286C4F">
        <w:tab/>
      </w:r>
      <w:r w:rsidR="00286C4F">
        <w:tab/>
      </w:r>
      <w:r w:rsidR="00F73A57">
        <w:t>Ing.</w:t>
      </w:r>
      <w:r w:rsidR="00546C78">
        <w:t xml:space="preserve"> </w:t>
      </w:r>
      <w:r w:rsidR="00F73A57">
        <w:t xml:space="preserve">arch. Igor Kovačević PhD. jednatel </w:t>
      </w:r>
    </w:p>
    <w:p w14:paraId="071DA1C1" w14:textId="74901A60" w:rsidR="00907B2E" w:rsidRPr="00907B2E" w:rsidRDefault="00226DB4" w:rsidP="00907B2E">
      <w:pPr>
        <w:spacing w:after="0"/>
      </w:pPr>
      <w:r>
        <w:t>s</w:t>
      </w:r>
      <w:r w:rsidR="00907B2E" w:rsidRPr="00907B2E">
        <w:t>ídlo:</w:t>
      </w:r>
      <w:r w:rsidR="00907B2E" w:rsidRPr="00907B2E">
        <w:tab/>
      </w:r>
      <w:r w:rsidR="00286C4F">
        <w:tab/>
      </w:r>
      <w:r w:rsidR="00286C4F">
        <w:tab/>
      </w:r>
      <w:r w:rsidR="00F73A57">
        <w:t>Turkmenská 1420/2, 101 00 Praha 10 Vršovice</w:t>
      </w:r>
    </w:p>
    <w:p w14:paraId="3B392752" w14:textId="01F7D819" w:rsidR="00907B2E" w:rsidRDefault="00907B2E" w:rsidP="00907B2E">
      <w:pPr>
        <w:spacing w:after="0"/>
      </w:pPr>
      <w:r w:rsidRPr="00907B2E">
        <w:t xml:space="preserve">IČ: </w:t>
      </w:r>
      <w:r w:rsidR="00286C4F">
        <w:tab/>
      </w:r>
      <w:r w:rsidR="00286C4F">
        <w:tab/>
      </w:r>
      <w:r w:rsidR="00286C4F">
        <w:tab/>
      </w:r>
      <w:r w:rsidR="00F73A57">
        <w:t>61459712</w:t>
      </w:r>
    </w:p>
    <w:p w14:paraId="14087026" w14:textId="5E3E3E60" w:rsidR="00226DB4" w:rsidRDefault="00226DB4" w:rsidP="00907B2E">
      <w:pPr>
        <w:spacing w:after="0"/>
      </w:pPr>
      <w:r>
        <w:t xml:space="preserve">DIČ: </w:t>
      </w:r>
      <w:r w:rsidR="00286C4F">
        <w:tab/>
      </w:r>
      <w:r w:rsidR="00286C4F">
        <w:tab/>
      </w:r>
      <w:r w:rsidR="00286C4F">
        <w:tab/>
      </w:r>
      <w:r w:rsidR="00F850B3">
        <w:t>xxxx</w:t>
      </w:r>
    </w:p>
    <w:p w14:paraId="41C8587E" w14:textId="241D756F" w:rsidR="00226DB4" w:rsidRDefault="00226DB4" w:rsidP="00907B2E">
      <w:pPr>
        <w:spacing w:after="0"/>
      </w:pPr>
      <w:r>
        <w:t xml:space="preserve">e-mail: </w:t>
      </w:r>
      <w:r w:rsidR="00286C4F">
        <w:tab/>
      </w:r>
      <w:r w:rsidR="00286C4F">
        <w:tab/>
      </w:r>
      <w:hyperlink r:id="rId11" w:history="1">
        <w:r w:rsidR="00F850B3">
          <w:rPr>
            <w:rStyle w:val="Hypertextovodkaz"/>
          </w:rPr>
          <w:t>xxxx</w:t>
        </w:r>
      </w:hyperlink>
    </w:p>
    <w:p w14:paraId="7AD274C2" w14:textId="73006D57" w:rsidR="00907B2E" w:rsidRDefault="00907B2E" w:rsidP="00907B2E">
      <w:pPr>
        <w:spacing w:after="0"/>
      </w:pPr>
      <w:r w:rsidRPr="00907B2E">
        <w:t xml:space="preserve">bankovní spojení: </w:t>
      </w:r>
      <w:r w:rsidR="00286C4F">
        <w:tab/>
      </w:r>
      <w:r w:rsidR="00F850B3">
        <w:t>xxxx</w:t>
      </w:r>
    </w:p>
    <w:p w14:paraId="1D644693" w14:textId="54CF0FBE" w:rsidR="00286C4F" w:rsidRPr="00286C4F" w:rsidRDefault="00286C4F" w:rsidP="00286C4F">
      <w:pPr>
        <w:spacing w:after="0"/>
      </w:pPr>
      <w:r w:rsidRPr="00286C4F">
        <w:t>Zapsan</w:t>
      </w:r>
      <w:r>
        <w:t>á</w:t>
      </w:r>
      <w:r w:rsidRPr="00286C4F">
        <w:t xml:space="preserve"> v obchodním rejstříku u </w:t>
      </w:r>
      <w:r w:rsidR="00F73A57">
        <w:t xml:space="preserve">Městského soudu v Praze </w:t>
      </w:r>
      <w:r w:rsidRPr="00286C4F">
        <w:t xml:space="preserve">sp. zn. </w:t>
      </w:r>
      <w:r w:rsidR="00F73A57" w:rsidRPr="00F73A57">
        <w:t>C 28202</w:t>
      </w:r>
    </w:p>
    <w:p w14:paraId="2AF42C67" w14:textId="77777777" w:rsidR="00286C4F" w:rsidRPr="00286C4F" w:rsidRDefault="00286C4F" w:rsidP="00286C4F">
      <w:pPr>
        <w:spacing w:after="0"/>
      </w:pPr>
      <w:r w:rsidRPr="00286C4F">
        <w:t>osoby oprávněné k jednání:</w:t>
      </w:r>
      <w:r w:rsidRPr="00286C4F">
        <w:tab/>
      </w:r>
      <w:r w:rsidRPr="00286C4F">
        <w:tab/>
      </w:r>
    </w:p>
    <w:p w14:paraId="74582B54" w14:textId="44C8EFEE" w:rsidR="00286C4F" w:rsidRPr="00286C4F" w:rsidRDefault="00286C4F" w:rsidP="00286C4F">
      <w:pPr>
        <w:spacing w:after="0"/>
      </w:pPr>
      <w:r w:rsidRPr="00286C4F">
        <w:t>ve věcech smluvních:</w:t>
      </w:r>
      <w:r>
        <w:t xml:space="preserve"> </w:t>
      </w:r>
      <w:r>
        <w:tab/>
      </w:r>
      <w:r w:rsidR="00F73A57">
        <w:t>Igor Kovačević</w:t>
      </w:r>
      <w:r w:rsidRPr="00286C4F">
        <w:tab/>
      </w:r>
      <w:r w:rsidRPr="00286C4F">
        <w:tab/>
      </w:r>
      <w:r w:rsidRPr="00286C4F">
        <w:tab/>
      </w:r>
    </w:p>
    <w:p w14:paraId="75833364" w14:textId="28F8F39E" w:rsidR="00286C4F" w:rsidRPr="00286C4F" w:rsidRDefault="00286C4F" w:rsidP="00286C4F">
      <w:pPr>
        <w:spacing w:after="0"/>
      </w:pPr>
      <w:r w:rsidRPr="00286C4F">
        <w:t xml:space="preserve">ve </w:t>
      </w:r>
      <w:r>
        <w:t xml:space="preserve">věcech </w:t>
      </w:r>
      <w:r w:rsidRPr="00286C4F">
        <w:t>technických:</w:t>
      </w:r>
      <w:r>
        <w:t xml:space="preserve"> </w:t>
      </w:r>
      <w:r>
        <w:tab/>
      </w:r>
      <w:r w:rsidR="008D15BE">
        <w:t>xxxx</w:t>
      </w:r>
      <w:r w:rsidRPr="00286C4F">
        <w:tab/>
      </w:r>
      <w:r w:rsidRPr="00286C4F">
        <w:tab/>
      </w:r>
      <w:r w:rsidRPr="00286C4F">
        <w:tab/>
      </w:r>
    </w:p>
    <w:p w14:paraId="76D631E1" w14:textId="6E8FAEFA" w:rsidR="00907B2E" w:rsidRPr="00907B2E" w:rsidRDefault="00907B2E" w:rsidP="00907B2E">
      <w:pPr>
        <w:spacing w:after="0"/>
        <w:rPr>
          <w:bCs/>
        </w:rPr>
      </w:pPr>
      <w:r w:rsidRPr="00907B2E">
        <w:rPr>
          <w:bCs/>
        </w:rPr>
        <w:t xml:space="preserve">(dále jako </w:t>
      </w:r>
      <w:r w:rsidRPr="00907B2E">
        <w:rPr>
          <w:bCs/>
          <w:i/>
        </w:rPr>
        <w:t>Příkazník</w:t>
      </w:r>
      <w:r w:rsidRPr="00907B2E">
        <w:rPr>
          <w:bCs/>
        </w:rPr>
        <w:t>)</w:t>
      </w:r>
    </w:p>
    <w:p w14:paraId="12448B3D" w14:textId="77777777" w:rsidR="00907B2E" w:rsidRPr="00907B2E" w:rsidRDefault="00907B2E" w:rsidP="00907B2E">
      <w:pPr>
        <w:spacing w:after="0"/>
      </w:pPr>
    </w:p>
    <w:p w14:paraId="7B207A7D" w14:textId="4C28A7A2" w:rsidR="00443861" w:rsidRDefault="00907B2E" w:rsidP="00907B2E">
      <w:pPr>
        <w:spacing w:after="0"/>
      </w:pPr>
      <w:r w:rsidRPr="00907B2E">
        <w:t>(dále také společně jako „ smluvní strany “)</w:t>
      </w:r>
    </w:p>
    <w:p w14:paraId="1B1A9247" w14:textId="77777777" w:rsidR="00907B2E" w:rsidRDefault="00907B2E" w:rsidP="00907B2E">
      <w:pPr>
        <w:spacing w:after="0"/>
        <w:ind w:left="708" w:firstLine="708"/>
      </w:pPr>
    </w:p>
    <w:p w14:paraId="08169CA8" w14:textId="77777777" w:rsidR="00286C4F" w:rsidRDefault="00286C4F" w:rsidP="00907B2E">
      <w:pPr>
        <w:spacing w:after="0"/>
        <w:ind w:left="708" w:firstLine="708"/>
      </w:pPr>
    </w:p>
    <w:p w14:paraId="05403237" w14:textId="77777777" w:rsidR="00286C4F" w:rsidRDefault="00286C4F" w:rsidP="00907B2E">
      <w:pPr>
        <w:spacing w:after="0"/>
        <w:ind w:left="708" w:firstLine="708"/>
      </w:pPr>
    </w:p>
    <w:p w14:paraId="5E38FB8A" w14:textId="77777777" w:rsidR="00286C4F" w:rsidRDefault="00286C4F" w:rsidP="00907B2E">
      <w:pPr>
        <w:spacing w:after="0"/>
        <w:ind w:left="708" w:firstLine="708"/>
      </w:pPr>
    </w:p>
    <w:p w14:paraId="3A651700" w14:textId="77777777" w:rsidR="00907B2E" w:rsidRDefault="00907B2E" w:rsidP="00907B2E">
      <w:pPr>
        <w:spacing w:after="0"/>
        <w:ind w:left="708" w:firstLine="708"/>
      </w:pPr>
    </w:p>
    <w:p w14:paraId="2B7BE20A" w14:textId="52AD8802" w:rsidR="00907B2E" w:rsidRPr="00C15E81" w:rsidRDefault="00907B2E" w:rsidP="00907B2E">
      <w:pPr>
        <w:spacing w:after="0"/>
        <w:rPr>
          <w:b/>
          <w:bCs/>
        </w:rPr>
      </w:pPr>
      <w:r w:rsidRPr="00C15E81">
        <w:rPr>
          <w:b/>
          <w:bCs/>
        </w:rPr>
        <w:lastRenderedPageBreak/>
        <w:t>I. Preambule</w:t>
      </w:r>
    </w:p>
    <w:p w14:paraId="4A9B6A2E" w14:textId="77777777" w:rsidR="00907B2E" w:rsidRDefault="00907B2E" w:rsidP="00907B2E">
      <w:pPr>
        <w:spacing w:after="0"/>
        <w:ind w:left="708" w:firstLine="708"/>
      </w:pPr>
    </w:p>
    <w:p w14:paraId="5F60A89C" w14:textId="447E0E7C" w:rsidR="00907B2E" w:rsidRDefault="00907B2E" w:rsidP="00C14854">
      <w:pPr>
        <w:spacing w:after="0" w:line="240" w:lineRule="auto"/>
        <w:jc w:val="both"/>
      </w:pPr>
      <w:r>
        <w:t xml:space="preserve">1.  Příkazce prohlašuje, že má zájem zadat zpracování projektové dokumentace pro projekt </w:t>
      </w:r>
      <w:r w:rsidRPr="00907B2E">
        <w:t>„</w:t>
      </w:r>
      <w:r w:rsidRPr="00907B2E">
        <w:rPr>
          <w:bCs/>
        </w:rPr>
        <w:t>ZTV Zbuzany“</w:t>
      </w:r>
      <w:r w:rsidR="00C14854">
        <w:rPr>
          <w:bCs/>
        </w:rPr>
        <w:t xml:space="preserve"> </w:t>
      </w:r>
      <w:r>
        <w:t>(pracovní název), jehož zpracovatele má zájem vybrat prostřednictvím architektonické soutěže o návrh v souladu se zákonem č. 134/2016 Sb., o zadávání veřejných zakázek, v platném znění</w:t>
      </w:r>
      <w:r w:rsidR="00D7715E">
        <w:t>,</w:t>
      </w:r>
      <w:r>
        <w:t xml:space="preserve"> </w:t>
      </w:r>
      <w:r w:rsidR="00C14854">
        <w:t xml:space="preserve">a Soutěžním řádem České komory architektů </w:t>
      </w:r>
      <w:r>
        <w:t>(dále jen</w:t>
      </w:r>
      <w:r w:rsidR="00F604AD">
        <w:t xml:space="preserve"> </w:t>
      </w:r>
      <w:r>
        <w:t>Soutěž).</w:t>
      </w:r>
    </w:p>
    <w:p w14:paraId="5D060692" w14:textId="77777777" w:rsidR="00F604AD" w:rsidRDefault="00F604AD" w:rsidP="00C14854">
      <w:pPr>
        <w:spacing w:after="0" w:line="240" w:lineRule="auto"/>
        <w:jc w:val="both"/>
      </w:pPr>
    </w:p>
    <w:p w14:paraId="287F8041" w14:textId="6E47FA1C" w:rsidR="00907B2E" w:rsidRDefault="00907B2E" w:rsidP="00C14854">
      <w:pPr>
        <w:spacing w:after="0" w:line="240" w:lineRule="auto"/>
        <w:jc w:val="both"/>
      </w:pPr>
      <w:r>
        <w:t>2.   Příkazník prohlašuje, že je právnickou osobou zabývající se mimo jiné administrací a organizací</w:t>
      </w:r>
      <w:r w:rsidR="00C14854">
        <w:t xml:space="preserve"> </w:t>
      </w:r>
      <w:r>
        <w:t>soutěží o návrh, že je odborně způsobilý, že má příslušná oprávnění, že disponuje potřebným</w:t>
      </w:r>
      <w:r w:rsidR="00C14854">
        <w:t xml:space="preserve"> </w:t>
      </w:r>
      <w:r>
        <w:t>know-how k vykonávání této činnosti a k zajištění předmětu plnění této smlouvy a že není ve</w:t>
      </w:r>
      <w:r w:rsidR="00C14854">
        <w:t xml:space="preserve"> </w:t>
      </w:r>
      <w:r>
        <w:t xml:space="preserve">střetu zájmů ve smyslu § 44 zákona č. 134/2016 Sb., o </w:t>
      </w:r>
      <w:r w:rsidR="00C14854">
        <w:t>z</w:t>
      </w:r>
      <w:r>
        <w:t>adávání veřejných zakázek, v</w:t>
      </w:r>
      <w:r w:rsidR="00D7715E">
        <w:t> </w:t>
      </w:r>
      <w:r>
        <w:t>platném</w:t>
      </w:r>
      <w:r w:rsidR="00D7715E">
        <w:t xml:space="preserve"> </w:t>
      </w:r>
      <w:r>
        <w:t>znění (dále jen ZZVZ).</w:t>
      </w:r>
    </w:p>
    <w:p w14:paraId="3E1B282A" w14:textId="77777777" w:rsidR="00F604AD" w:rsidRDefault="00F604AD" w:rsidP="00C14854">
      <w:pPr>
        <w:spacing w:after="0" w:line="240" w:lineRule="auto"/>
        <w:jc w:val="both"/>
      </w:pPr>
    </w:p>
    <w:p w14:paraId="79F7FE54" w14:textId="3CD83FC7" w:rsidR="00907B2E" w:rsidRDefault="00907B2E" w:rsidP="00E1019F">
      <w:pPr>
        <w:spacing w:after="0" w:line="240" w:lineRule="auto"/>
        <w:jc w:val="both"/>
      </w:pPr>
      <w:r>
        <w:t xml:space="preserve">3.   Příkazník je připraven poskytnout </w:t>
      </w:r>
      <w:r w:rsidR="001B04B6">
        <w:t xml:space="preserve">Příkazci </w:t>
      </w:r>
      <w:r>
        <w:t xml:space="preserve">plnění spočívající v organizaci Soutěže a </w:t>
      </w:r>
      <w:r w:rsidR="00E1019F">
        <w:t>P</w:t>
      </w:r>
      <w:r>
        <w:t>říkazce je</w:t>
      </w:r>
      <w:r w:rsidR="00C14854">
        <w:t xml:space="preserve"> </w:t>
      </w:r>
      <w:r>
        <w:t xml:space="preserve">připraven </w:t>
      </w:r>
      <w:r w:rsidR="00273A2B">
        <w:t>P</w:t>
      </w:r>
      <w:r>
        <w:t>říkazníkovi za plnění této činnosti poskytnout odměnu tak, jak je tato specifikována</w:t>
      </w:r>
      <w:r w:rsidR="00C14854">
        <w:t xml:space="preserve"> </w:t>
      </w:r>
      <w:r>
        <w:t>v této smlouvě.</w:t>
      </w:r>
    </w:p>
    <w:p w14:paraId="1A7321EC" w14:textId="77777777" w:rsidR="00907B2E" w:rsidRDefault="00907B2E" w:rsidP="00907B2E">
      <w:pPr>
        <w:spacing w:after="0"/>
        <w:ind w:left="708" w:firstLine="708"/>
      </w:pPr>
    </w:p>
    <w:p w14:paraId="3F987BF6" w14:textId="77777777" w:rsidR="00C14854" w:rsidRPr="00C15E81" w:rsidRDefault="00C14854" w:rsidP="00C14854">
      <w:pPr>
        <w:spacing w:after="0"/>
        <w:rPr>
          <w:b/>
          <w:bCs/>
        </w:rPr>
      </w:pPr>
      <w:r w:rsidRPr="00C15E81">
        <w:rPr>
          <w:b/>
          <w:bCs/>
        </w:rPr>
        <w:t>II.   Předmět smlouvy</w:t>
      </w:r>
    </w:p>
    <w:p w14:paraId="4D55F81C" w14:textId="4B5503A2" w:rsidR="00C14854" w:rsidRDefault="00C14854" w:rsidP="00260BE6">
      <w:pPr>
        <w:spacing w:after="0"/>
        <w:jc w:val="both"/>
      </w:pPr>
      <w:r>
        <w:t xml:space="preserve">1.   Příkazník se zavazuje pro </w:t>
      </w:r>
      <w:r w:rsidR="00E1019F">
        <w:t>P</w:t>
      </w:r>
      <w:r>
        <w:t xml:space="preserve">říkazce obstarat záležitost spočívající v zajištění organizace Soutěže s pracovním názvem: </w:t>
      </w:r>
      <w:r w:rsidRPr="00907B2E">
        <w:t>„</w:t>
      </w:r>
      <w:r w:rsidRPr="00907B2E">
        <w:rPr>
          <w:bCs/>
        </w:rPr>
        <w:t>ZTV Zbuzany“</w:t>
      </w:r>
      <w:r>
        <w:t xml:space="preserve"> a </w:t>
      </w:r>
      <w:r w:rsidR="00E1019F">
        <w:t>P</w:t>
      </w:r>
      <w:r>
        <w:t xml:space="preserve">říkazce se zavazuje za řádné obstarání této záležitosti zaplatit </w:t>
      </w:r>
      <w:r w:rsidR="00273A2B">
        <w:t>P</w:t>
      </w:r>
      <w:r>
        <w:t>říkazníkovi sjednanou odměnu.</w:t>
      </w:r>
    </w:p>
    <w:p w14:paraId="180D7A3C" w14:textId="77777777" w:rsidR="00F604AD" w:rsidRDefault="00F604AD" w:rsidP="00260BE6">
      <w:pPr>
        <w:spacing w:after="0"/>
        <w:jc w:val="both"/>
      </w:pPr>
    </w:p>
    <w:p w14:paraId="16F97B9A" w14:textId="05E2CDFF" w:rsidR="00C14854" w:rsidRDefault="00C14854" w:rsidP="00260BE6">
      <w:pPr>
        <w:spacing w:after="0"/>
        <w:jc w:val="both"/>
      </w:pPr>
      <w:r>
        <w:t xml:space="preserve">2.   Organizaci výše uvedené Soutěže zajistí </w:t>
      </w:r>
      <w:r w:rsidR="00273A2B">
        <w:t>P</w:t>
      </w:r>
      <w:r>
        <w:t xml:space="preserve">říkazník v souladu </w:t>
      </w:r>
      <w:r w:rsidR="001D44DF">
        <w:t xml:space="preserve">s </w:t>
      </w:r>
      <w:r>
        <w:t>ustanovením § 143 a násl.</w:t>
      </w:r>
      <w:r w:rsidR="00F604AD">
        <w:t xml:space="preserve"> </w:t>
      </w:r>
      <w:r>
        <w:t xml:space="preserve">ZZVZ, Soutěžním řádem České komory architektů a konkrétními požadavky </w:t>
      </w:r>
      <w:r w:rsidR="00273A2B">
        <w:t>P</w:t>
      </w:r>
      <w:r>
        <w:t xml:space="preserve">říkazce. Konkrétní činnosti </w:t>
      </w:r>
      <w:r w:rsidR="00273A2B">
        <w:t>P</w:t>
      </w:r>
      <w:r>
        <w:t>říkazníka při organizaci Soutěže budou spočívat zejména v těchto činnostech:</w:t>
      </w:r>
    </w:p>
    <w:p w14:paraId="7C07797D" w14:textId="77777777" w:rsidR="00C14854" w:rsidRDefault="00C14854" w:rsidP="00260BE6">
      <w:pPr>
        <w:spacing w:after="0"/>
        <w:ind w:left="708" w:firstLine="708"/>
        <w:jc w:val="both"/>
      </w:pPr>
    </w:p>
    <w:p w14:paraId="45CCB99B" w14:textId="77777777" w:rsidR="00C14854" w:rsidRDefault="00C14854" w:rsidP="00260BE6">
      <w:pPr>
        <w:spacing w:after="0"/>
        <w:jc w:val="both"/>
      </w:pPr>
      <w:r>
        <w:t>a)   činnosti před vyhlášením Soutěže:</w:t>
      </w:r>
    </w:p>
    <w:p w14:paraId="3050EE5B" w14:textId="4BE51D32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 xml:space="preserve">ve spolupráci s </w:t>
      </w:r>
      <w:r w:rsidR="00E1019F">
        <w:t xml:space="preserve">Příkazcem </w:t>
      </w:r>
      <w:r>
        <w:t xml:space="preserve">zpracování konceptu soutěžního zadání a soutěžních podmínek, jejich konzultaci a následné úpravě podle požadavků </w:t>
      </w:r>
      <w:r w:rsidR="00E1019F">
        <w:t>Příkazce</w:t>
      </w:r>
      <w:r>
        <w:t>;</w:t>
      </w:r>
    </w:p>
    <w:p w14:paraId="24012D05" w14:textId="3B9B879D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>zajištění sestavení soutěžní poroty včetně jejích pomocných orgánů;</w:t>
      </w:r>
    </w:p>
    <w:p w14:paraId="28FAB3D4" w14:textId="16E9ECFB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>ujednání časových a finančních podmínek porotců a externích nezávislých odborníků;</w:t>
      </w:r>
    </w:p>
    <w:p w14:paraId="65624771" w14:textId="4208E99A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>zajištění organizace ustavující schůze soutěžní poroty;</w:t>
      </w:r>
    </w:p>
    <w:p w14:paraId="054D8096" w14:textId="197ED6E8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 xml:space="preserve">zajištění definitivního znění soutěžních podmínek ke schválení porotou a </w:t>
      </w:r>
      <w:r w:rsidR="00E1019F">
        <w:t>Příkazcem</w:t>
      </w:r>
      <w:r>
        <w:t>;</w:t>
      </w:r>
    </w:p>
    <w:p w14:paraId="10E9D5CE" w14:textId="36249404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>zajištění získání potvrzení o regulérnosti České komory architektů;</w:t>
      </w:r>
    </w:p>
    <w:p w14:paraId="4591DFD2" w14:textId="39C16D9C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>zajištění písemných výstupů ze všech jednání konajících se v rámci této činnosti;</w:t>
      </w:r>
    </w:p>
    <w:p w14:paraId="0442935E" w14:textId="1D04C2EA" w:rsidR="00C14854" w:rsidRDefault="00C14854" w:rsidP="009730D2">
      <w:pPr>
        <w:pStyle w:val="Odstavecseseznamem"/>
        <w:numPr>
          <w:ilvl w:val="0"/>
          <w:numId w:val="5"/>
        </w:numPr>
        <w:spacing w:after="0"/>
        <w:ind w:left="284" w:hanging="284"/>
        <w:jc w:val="both"/>
      </w:pPr>
      <w:r>
        <w:t xml:space="preserve">spolupráce s </w:t>
      </w:r>
      <w:r w:rsidR="00273A2B">
        <w:t>P</w:t>
      </w:r>
      <w:r>
        <w:t>říkazcem na přípravě rámcových smluvních podmínek na plnění následné zakázky</w:t>
      </w:r>
    </w:p>
    <w:p w14:paraId="091C3F04" w14:textId="77777777" w:rsidR="00C14854" w:rsidRDefault="00C14854" w:rsidP="00260BE6">
      <w:pPr>
        <w:spacing w:after="0"/>
        <w:ind w:left="708" w:firstLine="708"/>
        <w:jc w:val="both"/>
      </w:pPr>
    </w:p>
    <w:p w14:paraId="1BAA22F8" w14:textId="77777777" w:rsidR="00C14854" w:rsidRDefault="00C14854" w:rsidP="00C15E81">
      <w:pPr>
        <w:spacing w:after="0"/>
        <w:jc w:val="both"/>
      </w:pPr>
      <w:r>
        <w:t>b)   činnosti při a po vyhlášení Soutěže:</w:t>
      </w:r>
    </w:p>
    <w:p w14:paraId="799CA72A" w14:textId="0949E961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 xml:space="preserve">ve spolupráci s </w:t>
      </w:r>
      <w:r w:rsidR="00E1019F">
        <w:t xml:space="preserve">Příkazcem </w:t>
      </w:r>
      <w:r>
        <w:t>zajištění vyhlášení Soutěže a zveřejnění soutěžních podmínek a soutěžních podkladů dle Soutěžního řádu Č</w:t>
      </w:r>
      <w:r w:rsidR="00F604AD">
        <w:t>eské komory architektů</w:t>
      </w:r>
      <w:r>
        <w:t xml:space="preserve"> </w:t>
      </w:r>
      <w:r w:rsidR="00F604AD">
        <w:t xml:space="preserve">                  </w:t>
      </w:r>
      <w:r>
        <w:t>a ZZVZ;</w:t>
      </w:r>
    </w:p>
    <w:p w14:paraId="08033BD8" w14:textId="1271DF33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 xml:space="preserve">ve spolupráci s </w:t>
      </w:r>
      <w:r w:rsidR="00E1019F">
        <w:t xml:space="preserve">Příkazcem </w:t>
      </w:r>
      <w:r>
        <w:t xml:space="preserve">správa profilu </w:t>
      </w:r>
      <w:r w:rsidR="001B04B6">
        <w:t>P</w:t>
      </w:r>
      <w:r>
        <w:t>říkazce po celou dobu konání Soutěže;</w:t>
      </w:r>
    </w:p>
    <w:p w14:paraId="5FC0D7F8" w14:textId="6FCB1EBD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propagace vyhlášení Soutěže směrem k veřejnosti a potenciálním účastníkům Soutěže;</w:t>
      </w:r>
    </w:p>
    <w:p w14:paraId="19C636D3" w14:textId="27CE8C18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organizace zodpovídání dotazů soutěžících ve spolupráci s porotou, zajištění rozesílání odpovědí všem účastníkům včetně jejich zveřejnění;</w:t>
      </w:r>
    </w:p>
    <w:p w14:paraId="6C68618D" w14:textId="132A60D1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zajištění a organizace regulérnosti předávání soutěžních návrhů;</w:t>
      </w:r>
    </w:p>
    <w:p w14:paraId="13AF90B6" w14:textId="07721BCE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zajištění přezkoušení soutěžních návrhů a souladu s podmínkami Soutěže;</w:t>
      </w:r>
    </w:p>
    <w:p w14:paraId="69936037" w14:textId="5E9BD342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zajištění organizace všech zasedání soutěžní poroty;</w:t>
      </w:r>
    </w:p>
    <w:p w14:paraId="3CE2152E" w14:textId="4F5C6CE5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zajištění písemných výstupů ze všech jednání konajících se v rámci této činnosti;</w:t>
      </w:r>
    </w:p>
    <w:p w14:paraId="419C74DC" w14:textId="4B9F8CE8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zajištění správnosti protokolu o průběhu Soutěže;</w:t>
      </w:r>
    </w:p>
    <w:p w14:paraId="5A0DC2FA" w14:textId="3588DE04" w:rsidR="00C14854" w:rsidRDefault="00C14854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>zajištění vypořádání případných námitek;</w:t>
      </w:r>
    </w:p>
    <w:p w14:paraId="5CA1F9EF" w14:textId="0B094521" w:rsidR="009730D2" w:rsidRDefault="00263B8C" w:rsidP="009730D2">
      <w:pPr>
        <w:pStyle w:val="Odstavecseseznamem"/>
        <w:numPr>
          <w:ilvl w:val="0"/>
          <w:numId w:val="3"/>
        </w:numPr>
        <w:spacing w:after="0"/>
        <w:ind w:left="284" w:hanging="284"/>
        <w:jc w:val="both"/>
      </w:pPr>
      <w:r>
        <w:t xml:space="preserve">zajištění </w:t>
      </w:r>
      <w:r w:rsidR="00C14854">
        <w:t xml:space="preserve">oznámení o výsledku Soutěže a spolupráce při zveřejnění rozhodnutí zadavatele na profilu </w:t>
      </w:r>
      <w:r w:rsidR="00273A2B">
        <w:t>Příkazce</w:t>
      </w:r>
      <w:r w:rsidR="00C14854">
        <w:t>.</w:t>
      </w:r>
    </w:p>
    <w:p w14:paraId="5105027B" w14:textId="77777777" w:rsidR="00C14854" w:rsidRDefault="00C14854" w:rsidP="00C15E81">
      <w:pPr>
        <w:spacing w:after="0"/>
        <w:ind w:left="708" w:firstLine="708"/>
        <w:jc w:val="both"/>
      </w:pPr>
    </w:p>
    <w:p w14:paraId="483D1854" w14:textId="77777777" w:rsidR="00C14854" w:rsidRDefault="00C14854" w:rsidP="00C15E81">
      <w:pPr>
        <w:spacing w:after="0"/>
        <w:jc w:val="both"/>
      </w:pPr>
      <w:r>
        <w:t>c)   činnosti po ukončení Soutěže</w:t>
      </w:r>
    </w:p>
    <w:p w14:paraId="729CD444" w14:textId="77777777" w:rsidR="00C14854" w:rsidRDefault="00C14854" w:rsidP="00C15E81">
      <w:pPr>
        <w:spacing w:after="0"/>
        <w:jc w:val="both"/>
      </w:pPr>
      <w:r>
        <w:t>-   spolupráce na přípravě veřejné prezentace soutěžních návrhů;</w:t>
      </w:r>
    </w:p>
    <w:p w14:paraId="52BC188C" w14:textId="77777777" w:rsidR="00C14854" w:rsidRDefault="00C14854" w:rsidP="00C15E81">
      <w:pPr>
        <w:spacing w:after="0"/>
        <w:jc w:val="both"/>
      </w:pPr>
      <w:r>
        <w:t>-   vytvoření elektronického soutěžního katalogu ve formátu pdf;</w:t>
      </w:r>
    </w:p>
    <w:p w14:paraId="1506A0B5" w14:textId="77777777" w:rsidR="00C14854" w:rsidRDefault="00C14854" w:rsidP="00C15E81">
      <w:pPr>
        <w:spacing w:after="0"/>
        <w:ind w:left="708" w:firstLine="708"/>
        <w:jc w:val="both"/>
      </w:pPr>
    </w:p>
    <w:p w14:paraId="2DFEF505" w14:textId="648E286A" w:rsidR="00C14854" w:rsidRDefault="00D7715E" w:rsidP="00C15E81">
      <w:pPr>
        <w:spacing w:after="0"/>
        <w:jc w:val="both"/>
      </w:pPr>
      <w:r>
        <w:t xml:space="preserve">3. </w:t>
      </w:r>
      <w:r w:rsidR="00C14854">
        <w:t xml:space="preserve">Kromě úkonů a činností uvedených v čl. II. odst. 2 této smlouvy se </w:t>
      </w:r>
      <w:r w:rsidR="00273A2B">
        <w:t>P</w:t>
      </w:r>
      <w:r w:rsidR="00C14854">
        <w:t>říkazník zavazuje obstarat</w:t>
      </w:r>
      <w:r w:rsidR="00260BE6">
        <w:t xml:space="preserve"> </w:t>
      </w:r>
      <w:r w:rsidR="00C14854">
        <w:t xml:space="preserve">pro </w:t>
      </w:r>
      <w:r w:rsidR="001B04B6">
        <w:t>P</w:t>
      </w:r>
      <w:r w:rsidR="00C14854">
        <w:t>říkazce splnění veškerých i dalších výše výslovně neuvedených činností a povinností</w:t>
      </w:r>
      <w:r w:rsidR="00260BE6">
        <w:t xml:space="preserve"> </w:t>
      </w:r>
      <w:r w:rsidR="00C14854">
        <w:t>spojených s řádným průběhem Soutěže. Pro vyloučení jakýchkoliv pochybností však smluvní</w:t>
      </w:r>
      <w:r w:rsidR="00260BE6">
        <w:t xml:space="preserve"> </w:t>
      </w:r>
      <w:r w:rsidR="00C14854">
        <w:t xml:space="preserve">strany uvádějí, že následující činnosti nejsou předmětem činnosti </w:t>
      </w:r>
      <w:r w:rsidR="00273A2B">
        <w:t>P</w:t>
      </w:r>
      <w:r w:rsidR="00C14854">
        <w:t>říkazníka dle této smlouvy:</w:t>
      </w:r>
    </w:p>
    <w:p w14:paraId="290A9304" w14:textId="06E6F787" w:rsidR="00C14854" w:rsidRDefault="00C14854" w:rsidP="00C15E81">
      <w:pPr>
        <w:spacing w:after="0"/>
        <w:jc w:val="both"/>
      </w:pPr>
      <w:r>
        <w:t>-   zaměření, průzkumy apod.</w:t>
      </w:r>
      <w:r w:rsidR="00C70A27">
        <w:t>;</w:t>
      </w:r>
    </w:p>
    <w:p w14:paraId="1E9FD1EF" w14:textId="77777777" w:rsidR="00C14854" w:rsidRDefault="00C14854" w:rsidP="00C15E81">
      <w:pPr>
        <w:spacing w:after="0"/>
        <w:jc w:val="both"/>
      </w:pPr>
      <w:r>
        <w:t>-   zajištění prostor pro jednání poroty, občerstvení a ubytování;</w:t>
      </w:r>
    </w:p>
    <w:p w14:paraId="2B205A38" w14:textId="77777777" w:rsidR="00C14854" w:rsidRDefault="00C14854" w:rsidP="009730D2">
      <w:pPr>
        <w:spacing w:after="0"/>
        <w:jc w:val="both"/>
      </w:pPr>
      <w:r>
        <w:t>-   zajištění vyplacení odměn porotců nezávislé části poroty za výkon jejich činnosti;</w:t>
      </w:r>
    </w:p>
    <w:p w14:paraId="667D3D41" w14:textId="5A52F949" w:rsidR="00907B2E" w:rsidRDefault="00C14854" w:rsidP="009730D2">
      <w:pPr>
        <w:spacing w:after="0"/>
        <w:jc w:val="both"/>
      </w:pPr>
      <w:r>
        <w:t>-   zajištění vyplacení cen a odměn účastníkům Soutěže</w:t>
      </w:r>
      <w:r w:rsidR="00C70A27">
        <w:t>.</w:t>
      </w:r>
    </w:p>
    <w:p w14:paraId="472B4A76" w14:textId="77777777" w:rsidR="009730D2" w:rsidRDefault="009730D2" w:rsidP="009730D2">
      <w:pPr>
        <w:spacing w:after="0"/>
        <w:jc w:val="both"/>
      </w:pPr>
    </w:p>
    <w:p w14:paraId="78E5D0F0" w14:textId="7515ACE0" w:rsidR="00F604AD" w:rsidRDefault="009730D2" w:rsidP="00E1019F">
      <w:pPr>
        <w:pStyle w:val="Odstavecseseznamem"/>
        <w:numPr>
          <w:ilvl w:val="0"/>
          <w:numId w:val="6"/>
        </w:numPr>
        <w:spacing w:after="0"/>
        <w:ind w:left="284" w:hanging="284"/>
        <w:jc w:val="both"/>
      </w:pPr>
      <w:r w:rsidRPr="009730D2">
        <w:t xml:space="preserve">Příkazník </w:t>
      </w:r>
      <w:r w:rsidR="00F604AD">
        <w:t xml:space="preserve">    </w:t>
      </w:r>
      <w:r w:rsidRPr="009730D2">
        <w:t xml:space="preserve">je </w:t>
      </w:r>
      <w:r w:rsidR="00F604AD">
        <w:t xml:space="preserve">  </w:t>
      </w:r>
      <w:r w:rsidRPr="009730D2">
        <w:t xml:space="preserve">povinen </w:t>
      </w:r>
      <w:r w:rsidR="00F604AD">
        <w:t xml:space="preserve"> </w:t>
      </w:r>
      <w:r w:rsidRPr="009730D2">
        <w:t xml:space="preserve">zajistit </w:t>
      </w:r>
      <w:r w:rsidR="00F604AD">
        <w:t xml:space="preserve">  </w:t>
      </w:r>
      <w:r w:rsidRPr="009730D2">
        <w:t xml:space="preserve">písemnou </w:t>
      </w:r>
      <w:r w:rsidR="00F604AD">
        <w:t xml:space="preserve">   </w:t>
      </w:r>
      <w:r w:rsidRPr="009730D2">
        <w:t xml:space="preserve">evidenci </w:t>
      </w:r>
      <w:r w:rsidR="00F604AD">
        <w:t xml:space="preserve"> </w:t>
      </w:r>
      <w:r w:rsidRPr="009730D2">
        <w:t xml:space="preserve">všech </w:t>
      </w:r>
      <w:r w:rsidR="00F604AD">
        <w:t xml:space="preserve">  </w:t>
      </w:r>
      <w:r w:rsidRPr="009730D2">
        <w:t xml:space="preserve">provedených </w:t>
      </w:r>
      <w:r w:rsidR="00F604AD">
        <w:t xml:space="preserve"> </w:t>
      </w:r>
      <w:r w:rsidRPr="009730D2">
        <w:t xml:space="preserve">úkonů, </w:t>
      </w:r>
      <w:r w:rsidR="00F604AD">
        <w:t xml:space="preserve">  </w:t>
      </w:r>
      <w:r w:rsidRPr="009730D2">
        <w:t>které</w:t>
      </w:r>
      <w:r w:rsidR="00F604AD">
        <w:t xml:space="preserve"> </w:t>
      </w:r>
    </w:p>
    <w:p w14:paraId="08006B19" w14:textId="20AF1C85" w:rsidR="009730D2" w:rsidRDefault="009730D2" w:rsidP="00F604AD">
      <w:pPr>
        <w:spacing w:after="0"/>
        <w:jc w:val="both"/>
      </w:pPr>
      <w:r w:rsidRPr="009730D2">
        <w:t>provedl v zastoupení Příkazce</w:t>
      </w:r>
      <w:r>
        <w:t>.</w:t>
      </w:r>
    </w:p>
    <w:p w14:paraId="3EB34CF5" w14:textId="77777777" w:rsidR="00907B2E" w:rsidRDefault="00907B2E" w:rsidP="00C15E81">
      <w:pPr>
        <w:spacing w:after="0"/>
        <w:ind w:left="708" w:firstLine="708"/>
        <w:jc w:val="both"/>
      </w:pPr>
    </w:p>
    <w:p w14:paraId="5639F329" w14:textId="13876DD9" w:rsidR="00260BE6" w:rsidRPr="00C15E81" w:rsidRDefault="00260BE6" w:rsidP="00260BE6">
      <w:pPr>
        <w:spacing w:after="0"/>
        <w:rPr>
          <w:b/>
          <w:bCs/>
        </w:rPr>
      </w:pPr>
      <w:r w:rsidRPr="00C15E81">
        <w:rPr>
          <w:b/>
          <w:bCs/>
        </w:rPr>
        <w:t>III.   Časový harmonogram plnění, místo plnění</w:t>
      </w:r>
    </w:p>
    <w:p w14:paraId="0FD19F1F" w14:textId="6CE1A494" w:rsidR="00260BE6" w:rsidRDefault="00260BE6" w:rsidP="00C15E81">
      <w:pPr>
        <w:spacing w:after="0"/>
        <w:jc w:val="both"/>
      </w:pPr>
      <w:r>
        <w:t xml:space="preserve">1.   Časový harmonogram plnění povinností </w:t>
      </w:r>
      <w:r w:rsidR="001B04B6">
        <w:t>P</w:t>
      </w:r>
      <w:r>
        <w:t>říkazce je stanoven následovně:</w:t>
      </w:r>
    </w:p>
    <w:p w14:paraId="24B7072E" w14:textId="53ED7B7F" w:rsidR="00260BE6" w:rsidRDefault="00260BE6" w:rsidP="00C70A27">
      <w:pPr>
        <w:spacing w:after="0"/>
        <w:jc w:val="both"/>
      </w:pPr>
      <w:r>
        <w:t xml:space="preserve">a)   zpracování soutěžních podmínek, jejich schválení </w:t>
      </w:r>
      <w:r w:rsidR="001B04B6">
        <w:t>P</w:t>
      </w:r>
      <w:r>
        <w:t>říkazcem a Českou komorou architektů a následné vyhlášení Soutěže do 5 měsíců od nabytí platnosti smlouvy;</w:t>
      </w:r>
    </w:p>
    <w:p w14:paraId="14A00F31" w14:textId="5DAF8741" w:rsidR="00260BE6" w:rsidRDefault="00260BE6" w:rsidP="00C70A27">
      <w:pPr>
        <w:spacing w:after="0"/>
        <w:jc w:val="both"/>
      </w:pPr>
      <w:r>
        <w:t>b)   organizace Soutěže, včetně jejího vyhodnocení a předání veškeré zkompletované</w:t>
      </w:r>
      <w:r w:rsidR="00F604AD">
        <w:t xml:space="preserve"> </w:t>
      </w:r>
      <w:r>
        <w:t>dokumentace dokládající průběh Soutěže do 5 měsíců od vyhlášení Soutěže</w:t>
      </w:r>
      <w:r w:rsidR="00D0659C">
        <w:t>.</w:t>
      </w:r>
    </w:p>
    <w:p w14:paraId="2BA928C5" w14:textId="77777777" w:rsidR="00D0659C" w:rsidRDefault="00D0659C" w:rsidP="00C70A27">
      <w:pPr>
        <w:spacing w:after="0"/>
        <w:jc w:val="both"/>
      </w:pPr>
    </w:p>
    <w:p w14:paraId="45912F4B" w14:textId="0AA187D1" w:rsidR="00260BE6" w:rsidRDefault="00260BE6" w:rsidP="00D7715E">
      <w:pPr>
        <w:spacing w:after="0"/>
        <w:jc w:val="both"/>
      </w:pPr>
      <w:r>
        <w:t xml:space="preserve">2.   Místem plnění předmětu smlouvy je sídlo </w:t>
      </w:r>
      <w:r w:rsidR="001B04B6">
        <w:t>P</w:t>
      </w:r>
      <w:r>
        <w:t xml:space="preserve">říkazce, popřípadě dle povahy plnění i sídlo </w:t>
      </w:r>
      <w:r w:rsidR="00273A2B">
        <w:t>P</w:t>
      </w:r>
      <w:r>
        <w:t xml:space="preserve">říkazníka. Místem předání dokumentace a jiných předávaných částí plnění je sídlo </w:t>
      </w:r>
      <w:r w:rsidR="001B04B6">
        <w:t>P</w:t>
      </w:r>
      <w:r>
        <w:t>říkazce.</w:t>
      </w:r>
    </w:p>
    <w:p w14:paraId="44CB3FC6" w14:textId="77777777" w:rsidR="00D0659C" w:rsidRDefault="00D0659C" w:rsidP="00D7715E">
      <w:pPr>
        <w:spacing w:after="0"/>
        <w:jc w:val="both"/>
      </w:pPr>
    </w:p>
    <w:p w14:paraId="7DC3369E" w14:textId="77777777" w:rsidR="00260BE6" w:rsidRDefault="00260BE6" w:rsidP="00260BE6">
      <w:pPr>
        <w:spacing w:after="0"/>
      </w:pPr>
    </w:p>
    <w:p w14:paraId="60B94B0A" w14:textId="467474DF" w:rsidR="00260BE6" w:rsidRPr="00C15E81" w:rsidRDefault="00260BE6" w:rsidP="00260BE6">
      <w:pPr>
        <w:spacing w:after="0"/>
        <w:rPr>
          <w:b/>
          <w:bCs/>
        </w:rPr>
      </w:pPr>
      <w:r w:rsidRPr="00C15E81">
        <w:rPr>
          <w:b/>
          <w:bCs/>
        </w:rPr>
        <w:t>IV. Odměna, platební podmínky a smluvní pokuty</w:t>
      </w:r>
    </w:p>
    <w:p w14:paraId="42E22F9B" w14:textId="109EB833" w:rsidR="00260BE6" w:rsidRDefault="00260BE6" w:rsidP="00060C3B">
      <w:pPr>
        <w:spacing w:after="0"/>
        <w:jc w:val="both"/>
      </w:pPr>
      <w:r>
        <w:t xml:space="preserve">1.  </w:t>
      </w:r>
      <w:r w:rsidR="00F12E69">
        <w:t xml:space="preserve"> </w:t>
      </w:r>
      <w:r>
        <w:t xml:space="preserve">Příkazce se zavazuje zaplatit </w:t>
      </w:r>
      <w:r w:rsidR="00273A2B">
        <w:t>P</w:t>
      </w:r>
      <w:r>
        <w:t xml:space="preserve">říkazníkovi za řádné a včasné obstarání záležitosti dle čl. II této smlouvy odměnu ve výši: </w:t>
      </w:r>
      <w:r w:rsidR="00F73A57">
        <w:t>625.000,-</w:t>
      </w:r>
      <w:r>
        <w:t xml:space="preserve"> Kč bez DPH - slovy </w:t>
      </w:r>
      <w:r w:rsidR="00F73A57">
        <w:t>šestisetdvacet pěttisíc</w:t>
      </w:r>
      <w:r>
        <w:t xml:space="preserve"> korun </w:t>
      </w:r>
      <w:r w:rsidRPr="00F73A57">
        <w:t>českých, (</w:t>
      </w:r>
      <w:r w:rsidR="00F73A57" w:rsidRPr="00F73A57">
        <w:t>756.250,-</w:t>
      </w:r>
      <w:r w:rsidRPr="00F73A57">
        <w:t xml:space="preserve"> Kč včetně DPH )</w:t>
      </w:r>
      <w:r w:rsidR="00D0659C" w:rsidRPr="00F73A57">
        <w:t>.</w:t>
      </w:r>
    </w:p>
    <w:p w14:paraId="7A49245F" w14:textId="77777777" w:rsidR="00260BE6" w:rsidRPr="00546C78" w:rsidRDefault="00260BE6" w:rsidP="00060C3B">
      <w:pPr>
        <w:spacing w:after="0"/>
        <w:jc w:val="both"/>
      </w:pPr>
    </w:p>
    <w:p w14:paraId="727DF7B5" w14:textId="5DC4F6B1" w:rsidR="00260BE6" w:rsidRDefault="00260BE6" w:rsidP="00060C3B">
      <w:pPr>
        <w:spacing w:after="0"/>
        <w:jc w:val="both"/>
      </w:pPr>
      <w:r>
        <w:t>2.  Celková částka odměny bude postupně vyplacena ve 2 splátkách vždy po splnění stanovené</w:t>
      </w:r>
      <w:r w:rsidR="009B5E82">
        <w:t xml:space="preserve"> </w:t>
      </w:r>
      <w:r>
        <w:t>části předmětu plnění v řádném termínu:</w:t>
      </w:r>
    </w:p>
    <w:p w14:paraId="7722F8EE" w14:textId="2A3C6DBD" w:rsidR="00260BE6" w:rsidRDefault="00260BE6" w:rsidP="002A167F">
      <w:pPr>
        <w:spacing w:after="0"/>
        <w:ind w:firstLine="708"/>
        <w:jc w:val="both"/>
      </w:pPr>
      <w:r>
        <w:t xml:space="preserve">a)   za zpracování soutěžních podmínek, jejich schválení </w:t>
      </w:r>
      <w:r w:rsidR="001B04B6">
        <w:t>P</w:t>
      </w:r>
      <w:r>
        <w:t>říkazcem a Českou komorou</w:t>
      </w:r>
      <w:r w:rsidR="009B5E82">
        <w:t xml:space="preserve"> </w:t>
      </w:r>
      <w:r>
        <w:t>architektů, za přípravu rámcových smluvních podmínek a následné vyhlášení Soutěže po</w:t>
      </w:r>
      <w:r w:rsidR="009B5E82">
        <w:t xml:space="preserve"> </w:t>
      </w:r>
      <w:r>
        <w:t xml:space="preserve">vyhlášení Soutěže: </w:t>
      </w:r>
      <w:r w:rsidR="00F73A57">
        <w:t xml:space="preserve">450.000,- </w:t>
      </w:r>
      <w:r>
        <w:t>Kč bez DPH (</w:t>
      </w:r>
      <w:r w:rsidR="00F73A57">
        <w:t>544.500,-</w:t>
      </w:r>
      <w:r w:rsidR="009B5E82">
        <w:t xml:space="preserve"> Kč</w:t>
      </w:r>
      <w:r>
        <w:t xml:space="preserve"> včetně DPH )</w:t>
      </w:r>
      <w:r w:rsidR="00D0659C">
        <w:t>;</w:t>
      </w:r>
    </w:p>
    <w:p w14:paraId="31A77CDE" w14:textId="01A2015B" w:rsidR="00260BE6" w:rsidRDefault="00260BE6" w:rsidP="002A167F">
      <w:pPr>
        <w:spacing w:after="0"/>
        <w:ind w:firstLine="708"/>
        <w:jc w:val="both"/>
      </w:pPr>
      <w:r>
        <w:t>b)   za organizaci Soutěže a po předání veškeré zkompletované dokumentace dokládající</w:t>
      </w:r>
      <w:r w:rsidR="00C70A27">
        <w:t xml:space="preserve"> </w:t>
      </w:r>
      <w:r>
        <w:t xml:space="preserve">průběh Soutěže: </w:t>
      </w:r>
      <w:r w:rsidR="00A34E28">
        <w:t>175.000,-</w:t>
      </w:r>
      <w:r>
        <w:t xml:space="preserve"> Kč bez DPH (</w:t>
      </w:r>
      <w:r w:rsidR="00A34E28">
        <w:t>211.750,-</w:t>
      </w:r>
      <w:r w:rsidR="009B5E82">
        <w:t xml:space="preserve"> Kč</w:t>
      </w:r>
      <w:r>
        <w:t xml:space="preserve"> včetně DPH )</w:t>
      </w:r>
      <w:r w:rsidR="00D0659C">
        <w:t>.</w:t>
      </w:r>
    </w:p>
    <w:p w14:paraId="5B6BF049" w14:textId="77777777" w:rsidR="00D0659C" w:rsidRDefault="00D0659C" w:rsidP="002A167F">
      <w:pPr>
        <w:spacing w:after="0"/>
        <w:ind w:firstLine="708"/>
        <w:jc w:val="both"/>
      </w:pPr>
    </w:p>
    <w:p w14:paraId="621FD3F5" w14:textId="02FDCD98" w:rsidR="00260BE6" w:rsidRDefault="00260BE6" w:rsidP="00060C3B">
      <w:pPr>
        <w:spacing w:after="0"/>
        <w:jc w:val="both"/>
      </w:pPr>
      <w:r>
        <w:t>3. Odměna je stanovena mezi smluvními stranami dohodou jako cena konečná, nepřekročitelná</w:t>
      </w:r>
      <w:r w:rsidR="009B5E82">
        <w:t xml:space="preserve"> </w:t>
      </w:r>
      <w:r>
        <w:t>a nejvýše přípustná za komplexní plnění celého předmětu plnění dle této smlouvy a zahrnuje</w:t>
      </w:r>
      <w:r w:rsidR="009B5E82">
        <w:t xml:space="preserve"> </w:t>
      </w:r>
      <w:r>
        <w:t xml:space="preserve">veškeré náklady </w:t>
      </w:r>
      <w:r w:rsidR="00273A2B">
        <w:t>P</w:t>
      </w:r>
      <w:r>
        <w:t>říkazníka související s řádným obstaráním záležitosti dle čl. II této smlouvy.</w:t>
      </w:r>
    </w:p>
    <w:p w14:paraId="024E713C" w14:textId="77777777" w:rsidR="00D0659C" w:rsidRDefault="00D0659C" w:rsidP="00060C3B">
      <w:pPr>
        <w:spacing w:after="0"/>
        <w:jc w:val="both"/>
      </w:pPr>
    </w:p>
    <w:p w14:paraId="266CC6B1" w14:textId="5542EBB9" w:rsidR="00260BE6" w:rsidRDefault="00260BE6" w:rsidP="00060C3B">
      <w:pPr>
        <w:spacing w:after="0"/>
        <w:jc w:val="both"/>
      </w:pPr>
      <w:r>
        <w:t>4.   Odměna dle čl. IV odst. 1 této smlouvy může být změněna v případě změny příslušných</w:t>
      </w:r>
      <w:r w:rsidR="009B5E82">
        <w:t xml:space="preserve"> </w:t>
      </w:r>
      <w:r>
        <w:t>daňových předpisů v průběhu realizace předmětu plnění dle této smlouvy.</w:t>
      </w:r>
    </w:p>
    <w:p w14:paraId="648474F7" w14:textId="77777777" w:rsidR="00D0659C" w:rsidRDefault="00D0659C" w:rsidP="00060C3B">
      <w:pPr>
        <w:spacing w:after="0"/>
        <w:jc w:val="both"/>
      </w:pPr>
    </w:p>
    <w:p w14:paraId="727BC7C5" w14:textId="381CE53C" w:rsidR="00260BE6" w:rsidRDefault="00260BE6" w:rsidP="00060C3B">
      <w:pPr>
        <w:spacing w:after="0"/>
        <w:jc w:val="both"/>
      </w:pPr>
      <w:r>
        <w:t>5.  Na základě výslovné dohody smluvních stran ohledně veškerých víceprací (tj. prací, činností</w:t>
      </w:r>
      <w:r w:rsidR="009B5E82">
        <w:t xml:space="preserve"> </w:t>
      </w:r>
      <w:r>
        <w:t>nebo dodávek nezahrnutých v předmětu této smlouvy ani ve sjednané ceně, které však</w:t>
      </w:r>
      <w:r w:rsidR="009B5E82">
        <w:t xml:space="preserve"> </w:t>
      </w:r>
      <w:r>
        <w:t>souvisejí se Soutěží), méněprací (tj. neprovedení prací, dodávek, služeb obsažených</w:t>
      </w:r>
      <w:r w:rsidR="009B5E82">
        <w:t xml:space="preserve"> </w:t>
      </w:r>
      <w:r>
        <w:t>v předmětu smlouvy, jejichž cena je zahrnutá ve sjednané ceně), změn, doplňků nebo rozšíření</w:t>
      </w:r>
      <w:r w:rsidR="009B5E82">
        <w:t xml:space="preserve"> </w:t>
      </w:r>
      <w:r>
        <w:t xml:space="preserve">smlouvy musí vždy před jejich realizací dojít k jejich písemnému odsouhlasení </w:t>
      </w:r>
      <w:r w:rsidR="001B04B6">
        <w:t xml:space="preserve">Příkazcem </w:t>
      </w:r>
      <w:r>
        <w:t>včetně jejich ocenění a k uzavření písemného dodatku.</w:t>
      </w:r>
    </w:p>
    <w:p w14:paraId="3441C9EC" w14:textId="77777777" w:rsidR="00D0659C" w:rsidRDefault="00D0659C" w:rsidP="00060C3B">
      <w:pPr>
        <w:spacing w:after="0"/>
        <w:jc w:val="both"/>
      </w:pPr>
    </w:p>
    <w:p w14:paraId="5420B3C9" w14:textId="47930B8F" w:rsidR="00260BE6" w:rsidRDefault="00260BE6" w:rsidP="00060C3B">
      <w:pPr>
        <w:spacing w:after="0"/>
        <w:jc w:val="both"/>
      </w:pPr>
      <w:r>
        <w:t xml:space="preserve">6.  Pokud </w:t>
      </w:r>
      <w:r w:rsidR="00273A2B">
        <w:t>P</w:t>
      </w:r>
      <w:r>
        <w:t>říkazník provede vícepráce, změny, doplňky nebo rozšíření služeb nad rámec činností</w:t>
      </w:r>
      <w:r w:rsidR="009B5E82">
        <w:t xml:space="preserve"> </w:t>
      </w:r>
      <w:r>
        <w:t>uvedených v článku II. odst. 2 smlouvy bez platného uzavřeného dodatku ke smlouvě, má</w:t>
      </w:r>
      <w:r w:rsidR="009B5E82">
        <w:t xml:space="preserve"> </w:t>
      </w:r>
      <w:r w:rsidR="001B04B6">
        <w:t>P</w:t>
      </w:r>
      <w:r>
        <w:t>říkazce právo odmítnout jejich úhradu. V případě méněprací bude sjednaná cena snížena</w:t>
      </w:r>
      <w:r w:rsidR="009B5E82">
        <w:t xml:space="preserve"> </w:t>
      </w:r>
      <w:r>
        <w:t xml:space="preserve">o nerealizované plnění. V daném případě je </w:t>
      </w:r>
      <w:r w:rsidR="001B04B6">
        <w:t xml:space="preserve">Příkazce </w:t>
      </w:r>
      <w:r>
        <w:t xml:space="preserve">povinen </w:t>
      </w:r>
      <w:r w:rsidR="00273A2B">
        <w:t>P</w:t>
      </w:r>
      <w:r>
        <w:t>říkazníkovi uhradit veškeré</w:t>
      </w:r>
      <w:r w:rsidR="009B5E82">
        <w:t xml:space="preserve"> </w:t>
      </w:r>
      <w:r>
        <w:t xml:space="preserve">náklady rozpracovanosti na té části služeb, kterou </w:t>
      </w:r>
      <w:r w:rsidR="001B04B6">
        <w:t xml:space="preserve">Příkazce </w:t>
      </w:r>
      <w:r>
        <w:t>vyjme z plnění.</w:t>
      </w:r>
    </w:p>
    <w:p w14:paraId="27B51A75" w14:textId="77777777" w:rsidR="00D0659C" w:rsidRDefault="00D0659C" w:rsidP="00060C3B">
      <w:pPr>
        <w:spacing w:after="0"/>
        <w:jc w:val="both"/>
      </w:pPr>
    </w:p>
    <w:p w14:paraId="01F1A980" w14:textId="6A5B7529" w:rsidR="00260BE6" w:rsidRDefault="00260BE6" w:rsidP="00060C3B">
      <w:pPr>
        <w:spacing w:after="0"/>
        <w:jc w:val="both"/>
      </w:pPr>
      <w:r>
        <w:t>7.   Právo na fakturaci odměny dle čl. IV odst. 2 této smlouvy vzniká po písemném převzetí</w:t>
      </w:r>
      <w:r w:rsidR="009B5E82">
        <w:t xml:space="preserve"> </w:t>
      </w:r>
      <w:r>
        <w:t xml:space="preserve">příslušné části předmětu plnění zástupcem </w:t>
      </w:r>
      <w:r w:rsidR="001B04B6">
        <w:t>Příkazce</w:t>
      </w:r>
      <w:r>
        <w:t>.</w:t>
      </w:r>
    </w:p>
    <w:p w14:paraId="32272382" w14:textId="77777777" w:rsidR="00D0659C" w:rsidRDefault="00D0659C" w:rsidP="00060C3B">
      <w:pPr>
        <w:spacing w:after="0"/>
        <w:jc w:val="both"/>
      </w:pPr>
    </w:p>
    <w:p w14:paraId="3EBC4528" w14:textId="58DE50F9" w:rsidR="00260BE6" w:rsidRDefault="00260BE6" w:rsidP="00060C3B">
      <w:pPr>
        <w:spacing w:after="0"/>
        <w:jc w:val="both"/>
      </w:pPr>
      <w:r>
        <w:t>8.   Po provedení jednotlivých částí předmětu plnění dle čl. IV odst. 2 této smlouvy a po písemném</w:t>
      </w:r>
      <w:r w:rsidR="009B5E82">
        <w:t xml:space="preserve"> </w:t>
      </w:r>
      <w:r>
        <w:t>převzetí jednotlivých částí předmětu plnění dle odstavce 7. tohoto článku smlouvy</w:t>
      </w:r>
      <w:r w:rsidR="00D0659C">
        <w:t>,</w:t>
      </w:r>
      <w:r>
        <w:t xml:space="preserve"> vystaví</w:t>
      </w:r>
      <w:r w:rsidR="00D0659C">
        <w:t xml:space="preserve"> </w:t>
      </w:r>
      <w:r w:rsidR="00273A2B">
        <w:t>P</w:t>
      </w:r>
      <w:r>
        <w:t xml:space="preserve">říkazník nejpozději do </w:t>
      </w:r>
      <w:r w:rsidR="009B5E82">
        <w:t>14</w:t>
      </w:r>
      <w:r>
        <w:t xml:space="preserve"> dnů fakturu – daňový doklad. Splatnost faktury činí </w:t>
      </w:r>
      <w:r w:rsidR="009B5E82">
        <w:t>30</w:t>
      </w:r>
      <w:r>
        <w:t xml:space="preserve"> dnů ode dne</w:t>
      </w:r>
      <w:r w:rsidR="009B5E82">
        <w:t xml:space="preserve"> </w:t>
      </w:r>
      <w:r>
        <w:t xml:space="preserve">jejího prokazatelného doručení </w:t>
      </w:r>
      <w:r w:rsidR="001B04B6">
        <w:t>P</w:t>
      </w:r>
      <w:r>
        <w:t>říkazci. Povinnost zaplacení příslušné fakturované části</w:t>
      </w:r>
      <w:r w:rsidR="009B5E82">
        <w:t xml:space="preserve"> </w:t>
      </w:r>
      <w:r>
        <w:t xml:space="preserve">odměny je splněna dnem odepsání příslušné částky z účtu </w:t>
      </w:r>
      <w:r w:rsidR="001B04B6">
        <w:t>Příkazce</w:t>
      </w:r>
      <w:r>
        <w:t>.</w:t>
      </w:r>
    </w:p>
    <w:p w14:paraId="090FE5EB" w14:textId="77777777" w:rsidR="00D0659C" w:rsidRDefault="00D0659C" w:rsidP="00060C3B">
      <w:pPr>
        <w:spacing w:after="0"/>
        <w:jc w:val="both"/>
      </w:pPr>
    </w:p>
    <w:p w14:paraId="18D56A36" w14:textId="413562D2" w:rsidR="00260BE6" w:rsidRDefault="00260BE6" w:rsidP="00060C3B">
      <w:pPr>
        <w:spacing w:after="0"/>
        <w:jc w:val="both"/>
      </w:pPr>
      <w:r>
        <w:t>9.  Faktury musí mít náležitosti daňového dokladu dle zákona č. 235/2004 Sb., o dani z</w:t>
      </w:r>
      <w:r w:rsidR="009B5E82">
        <w:t> </w:t>
      </w:r>
      <w:r>
        <w:t>přidané</w:t>
      </w:r>
      <w:r w:rsidR="009B5E82">
        <w:t xml:space="preserve"> </w:t>
      </w:r>
      <w:r>
        <w:t>hodnoty, ve znění pozdějších předpisů, a dle zákona č. 563/1991 Sb., o účetnictví, ve znění</w:t>
      </w:r>
      <w:r w:rsidR="009B5E82">
        <w:t xml:space="preserve"> </w:t>
      </w:r>
      <w:r>
        <w:t>pozdějších předpisů.</w:t>
      </w:r>
    </w:p>
    <w:p w14:paraId="4E6F9366" w14:textId="77777777" w:rsidR="00D0659C" w:rsidRDefault="00D0659C" w:rsidP="00060C3B">
      <w:pPr>
        <w:spacing w:after="0"/>
        <w:jc w:val="both"/>
      </w:pPr>
    </w:p>
    <w:p w14:paraId="60171AF7" w14:textId="340FF43C" w:rsidR="00260BE6" w:rsidRDefault="00260BE6" w:rsidP="00060C3B">
      <w:pPr>
        <w:spacing w:after="0"/>
        <w:jc w:val="both"/>
      </w:pPr>
      <w:r>
        <w:t>10.   Jestliže nebude příslušná faktura obsahovat veškeré údaje dle předchozího odstavce, nebo</w:t>
      </w:r>
      <w:r w:rsidR="009B5E82">
        <w:t xml:space="preserve"> </w:t>
      </w:r>
      <w:r>
        <w:t>vyžadované právními předpisy pro daňový a účetní doklad, nebo pokud v ní nebudou správně</w:t>
      </w:r>
      <w:r w:rsidR="009B5E82">
        <w:t xml:space="preserve"> </w:t>
      </w:r>
      <w:r>
        <w:t xml:space="preserve">uvedené údaje, je </w:t>
      </w:r>
      <w:r w:rsidR="00427EA8">
        <w:t>P</w:t>
      </w:r>
      <w:r>
        <w:t xml:space="preserve">říkazce oprávněn vrátit ji </w:t>
      </w:r>
      <w:r w:rsidR="00273A2B">
        <w:t>P</w:t>
      </w:r>
      <w:r>
        <w:t>říkazníkovi k opravě. V takovém případě se ruší</w:t>
      </w:r>
      <w:r w:rsidR="009B5E82">
        <w:t xml:space="preserve"> </w:t>
      </w:r>
      <w:r>
        <w:t xml:space="preserve">původní doba její splatnosti, a </w:t>
      </w:r>
      <w:r w:rsidR="00427EA8">
        <w:t>P</w:t>
      </w:r>
      <w:r>
        <w:t>říkazce tak není v prodlení s plněním. Nová lhůta splatnosti</w:t>
      </w:r>
      <w:r w:rsidR="009B5E82">
        <w:t xml:space="preserve"> </w:t>
      </w:r>
      <w:r>
        <w:t xml:space="preserve">počne běžet dnem doručení řádně opravené či nově vystavené faktury </w:t>
      </w:r>
      <w:r w:rsidR="00427EA8">
        <w:t>P</w:t>
      </w:r>
      <w:r>
        <w:t>říkazci.</w:t>
      </w:r>
    </w:p>
    <w:p w14:paraId="434A2B3A" w14:textId="77777777" w:rsidR="00D0659C" w:rsidRDefault="00D0659C" w:rsidP="00060C3B">
      <w:pPr>
        <w:spacing w:after="0"/>
        <w:jc w:val="both"/>
      </w:pPr>
    </w:p>
    <w:p w14:paraId="0B6CB9C8" w14:textId="09914F5E" w:rsidR="00260BE6" w:rsidRDefault="00260BE6" w:rsidP="00060C3B">
      <w:pPr>
        <w:spacing w:after="0"/>
        <w:jc w:val="both"/>
      </w:pPr>
      <w:r>
        <w:t xml:space="preserve">11.   Faktura obsahující veškeré náležitosti musí být doručena </w:t>
      </w:r>
      <w:r w:rsidR="00427EA8">
        <w:t>P</w:t>
      </w:r>
      <w:r>
        <w:t>říkazci na podatelnu</w:t>
      </w:r>
      <w:r w:rsidR="009B5E82">
        <w:t>,</w:t>
      </w:r>
      <w:r>
        <w:t xml:space="preserve"> a to osobně, prostřednictvím pošty či jiného</w:t>
      </w:r>
      <w:r w:rsidR="009B5E82">
        <w:t xml:space="preserve"> </w:t>
      </w:r>
      <w:r>
        <w:t xml:space="preserve">doručovatele </w:t>
      </w:r>
      <w:r w:rsidR="009B5E82">
        <w:t xml:space="preserve">do sídla </w:t>
      </w:r>
      <w:r w:rsidR="00273A2B">
        <w:t>P</w:t>
      </w:r>
      <w:r w:rsidR="009B5E82">
        <w:t>říkazce</w:t>
      </w:r>
      <w:r>
        <w:t>, případně do datové schránky či na emailovou adresu</w:t>
      </w:r>
      <w:r w:rsidR="009B5E82">
        <w:t xml:space="preserve"> </w:t>
      </w:r>
      <w:r w:rsidR="00427EA8">
        <w:t>P</w:t>
      </w:r>
      <w:r w:rsidR="009B5E82">
        <w:t>řík</w:t>
      </w:r>
      <w:r>
        <w:t>azce</w:t>
      </w:r>
      <w:r w:rsidR="009B5E82">
        <w:t>.</w:t>
      </w:r>
    </w:p>
    <w:p w14:paraId="4F37AFCD" w14:textId="77777777" w:rsidR="00D0659C" w:rsidRDefault="00D0659C" w:rsidP="00060C3B">
      <w:pPr>
        <w:spacing w:after="0"/>
        <w:jc w:val="both"/>
      </w:pPr>
    </w:p>
    <w:p w14:paraId="15514CE7" w14:textId="7E221A11" w:rsidR="00260BE6" w:rsidRDefault="00260BE6" w:rsidP="00060C3B">
      <w:pPr>
        <w:spacing w:after="0"/>
        <w:jc w:val="both"/>
      </w:pPr>
      <w:r>
        <w:t xml:space="preserve">12.   V případě prodlení </w:t>
      </w:r>
      <w:r w:rsidR="00427EA8">
        <w:t>P</w:t>
      </w:r>
      <w:r>
        <w:t xml:space="preserve">říkazce se zaplacením faktury je </w:t>
      </w:r>
      <w:r w:rsidR="009606B9">
        <w:t>P</w:t>
      </w:r>
      <w:r>
        <w:t>říkazník oprávněn požadovat</w:t>
      </w:r>
    </w:p>
    <w:p w14:paraId="78EC7A38" w14:textId="7649AD86" w:rsidR="00260BE6" w:rsidRDefault="00260BE6" w:rsidP="00060C3B">
      <w:pPr>
        <w:spacing w:after="0"/>
        <w:jc w:val="both"/>
      </w:pPr>
      <w:r>
        <w:t xml:space="preserve">od </w:t>
      </w:r>
      <w:r w:rsidR="001B04B6">
        <w:t>P</w:t>
      </w:r>
      <w:r>
        <w:t>říkazce zákonný úrok z prodlení.</w:t>
      </w:r>
    </w:p>
    <w:p w14:paraId="51A0FE71" w14:textId="77777777" w:rsidR="00D0659C" w:rsidRDefault="00D0659C" w:rsidP="00060C3B">
      <w:pPr>
        <w:spacing w:after="0"/>
        <w:jc w:val="both"/>
      </w:pPr>
    </w:p>
    <w:p w14:paraId="6DB2D7A1" w14:textId="1E6FC716" w:rsidR="00260BE6" w:rsidRDefault="00260BE6" w:rsidP="00060C3B">
      <w:pPr>
        <w:spacing w:after="0"/>
        <w:jc w:val="both"/>
      </w:pPr>
      <w:r>
        <w:t xml:space="preserve">13.  Poruší-li </w:t>
      </w:r>
      <w:r w:rsidR="009606B9">
        <w:t>P</w:t>
      </w:r>
      <w:r>
        <w:t>říkazník svou povinnost vyplývající z této smlouvy, může být proplácení faktur</w:t>
      </w:r>
      <w:r w:rsidR="00E14578">
        <w:t xml:space="preserve"> </w:t>
      </w:r>
      <w:r>
        <w:t>pozastaveno až do doby odstranění vytýkaných nedostatků. O pozastavení proplácení faktur</w:t>
      </w:r>
      <w:r w:rsidR="00E14578">
        <w:t xml:space="preserve"> </w:t>
      </w:r>
      <w:r>
        <w:t xml:space="preserve">je </w:t>
      </w:r>
      <w:r w:rsidR="00427EA8">
        <w:t>P</w:t>
      </w:r>
      <w:r>
        <w:t xml:space="preserve">říkazce povinen </w:t>
      </w:r>
      <w:r w:rsidR="00273A2B">
        <w:t>P</w:t>
      </w:r>
      <w:r>
        <w:t>říkazníka písemně informovat včetně uvedení důvodů, pro které bylo</w:t>
      </w:r>
      <w:r w:rsidR="00E14578">
        <w:t xml:space="preserve"> </w:t>
      </w:r>
      <w:r>
        <w:t>proplácení faktur pozastaveno.</w:t>
      </w:r>
    </w:p>
    <w:p w14:paraId="551F9830" w14:textId="77777777" w:rsidR="00D0659C" w:rsidRDefault="00D0659C" w:rsidP="00060C3B">
      <w:pPr>
        <w:spacing w:after="0"/>
        <w:jc w:val="both"/>
      </w:pPr>
    </w:p>
    <w:p w14:paraId="4B1A098D" w14:textId="33C818E5" w:rsidR="00260BE6" w:rsidRDefault="00260BE6" w:rsidP="00060C3B">
      <w:pPr>
        <w:spacing w:after="0"/>
        <w:jc w:val="both"/>
      </w:pPr>
      <w:r>
        <w:t xml:space="preserve">14.  V případě prodlení </w:t>
      </w:r>
      <w:r w:rsidR="00273A2B">
        <w:t>P</w:t>
      </w:r>
      <w:r>
        <w:t>říkazníka s plněním dílčích termínů podle čl. III odst. 1 této smlouvy, je</w:t>
      </w:r>
      <w:r w:rsidR="00E14578">
        <w:t xml:space="preserve"> </w:t>
      </w:r>
      <w:r>
        <w:t xml:space="preserve">povinen zaplatit </w:t>
      </w:r>
      <w:r w:rsidR="00273A2B">
        <w:t>P</w:t>
      </w:r>
      <w:r>
        <w:t>říkazci na jeho výzvu smluvní pokutu ve výši 0,</w:t>
      </w:r>
      <w:r w:rsidR="00E14578">
        <w:t>2</w:t>
      </w:r>
      <w:r>
        <w:t xml:space="preserve"> % z ceny příslušného dílčího</w:t>
      </w:r>
      <w:r w:rsidR="00E14578">
        <w:t xml:space="preserve"> </w:t>
      </w:r>
      <w:r>
        <w:t>plnění bez DPH podle čl. IV odst. 2 za každý započatý den prodlení.</w:t>
      </w:r>
      <w:r w:rsidR="00D0659C">
        <w:t xml:space="preserve"> </w:t>
      </w:r>
      <w:r>
        <w:t>Oprávněnost nároku na smluvní pokutu není podmíněna žádnými formálními úkony od</w:t>
      </w:r>
      <w:r w:rsidR="00060C3B">
        <w:t xml:space="preserve"> </w:t>
      </w:r>
      <w:r>
        <w:t xml:space="preserve">oprávněné strany. Zaplacení smluvní pokuty </w:t>
      </w:r>
      <w:r w:rsidR="00273A2B">
        <w:t>P</w:t>
      </w:r>
      <w:r>
        <w:t>říkazníka nezbavuje závazku splnit povinnosti</w:t>
      </w:r>
      <w:r w:rsidR="00E14578">
        <w:t xml:space="preserve"> </w:t>
      </w:r>
      <w:r>
        <w:t xml:space="preserve">dané mu touto smlouvou. Uhrazením smluvní pokuty není dotčeno právo </w:t>
      </w:r>
      <w:r w:rsidR="00273A2B">
        <w:t>P</w:t>
      </w:r>
      <w:r>
        <w:t>říkazce domáhat</w:t>
      </w:r>
      <w:r w:rsidR="00E14578">
        <w:t xml:space="preserve"> </w:t>
      </w:r>
      <w:r>
        <w:t xml:space="preserve">se na </w:t>
      </w:r>
      <w:r w:rsidR="00273A2B">
        <w:t>P</w:t>
      </w:r>
      <w:r>
        <w:t>říkazníkovi náhrady škody v plné výši, jež mu porušením smluvní povinnosti způsobil.</w:t>
      </w:r>
      <w:r w:rsidR="00E14578">
        <w:t xml:space="preserve"> </w:t>
      </w:r>
      <w:r>
        <w:t>Smluvní pokuta je splatná do 21 dnů ode dne jejího písemného uplatnění.</w:t>
      </w:r>
    </w:p>
    <w:p w14:paraId="11F3AE34" w14:textId="77777777" w:rsidR="00D0659C" w:rsidRDefault="00D0659C" w:rsidP="00060C3B">
      <w:pPr>
        <w:spacing w:after="0"/>
        <w:jc w:val="both"/>
      </w:pPr>
    </w:p>
    <w:p w14:paraId="103125BB" w14:textId="02AFF7F5" w:rsidR="00260BE6" w:rsidRDefault="00260BE6" w:rsidP="00060C3B">
      <w:pPr>
        <w:spacing w:after="0"/>
        <w:jc w:val="both"/>
      </w:pPr>
      <w:r>
        <w:t xml:space="preserve">15.  Termíny plnění se prodlužují automaticky o dobu, kdy </w:t>
      </w:r>
      <w:r w:rsidR="00273A2B">
        <w:t>P</w:t>
      </w:r>
      <w:r>
        <w:t>říkazník nemůže plnit své povinnosti</w:t>
      </w:r>
      <w:r w:rsidR="00E14578">
        <w:t xml:space="preserve"> </w:t>
      </w:r>
      <w:r>
        <w:t xml:space="preserve">z důvodů prodlení </w:t>
      </w:r>
      <w:r w:rsidR="00427EA8">
        <w:t>P</w:t>
      </w:r>
      <w:r>
        <w:t>říkazce.</w:t>
      </w:r>
    </w:p>
    <w:p w14:paraId="726CB4A9" w14:textId="77777777" w:rsidR="00E14578" w:rsidRDefault="00E14578" w:rsidP="00260BE6">
      <w:pPr>
        <w:spacing w:after="0"/>
      </w:pPr>
    </w:p>
    <w:p w14:paraId="19FEA625" w14:textId="279617AB" w:rsidR="00E14578" w:rsidRPr="00C15E81" w:rsidRDefault="00766DD1" w:rsidP="00E14578">
      <w:pPr>
        <w:spacing w:after="0"/>
        <w:rPr>
          <w:b/>
          <w:bCs/>
        </w:rPr>
      </w:pPr>
      <w:r w:rsidRPr="00C15E81">
        <w:rPr>
          <w:b/>
          <w:bCs/>
        </w:rPr>
        <w:t xml:space="preserve">V. </w:t>
      </w:r>
      <w:r w:rsidR="00E14578" w:rsidRPr="00C15E81">
        <w:rPr>
          <w:b/>
          <w:bCs/>
        </w:rPr>
        <w:t>Práva a povinnosti smluvních stran</w:t>
      </w:r>
    </w:p>
    <w:p w14:paraId="10F3C2ED" w14:textId="51624FEC" w:rsidR="00E14578" w:rsidRDefault="00E14578" w:rsidP="00060C3B">
      <w:pPr>
        <w:spacing w:after="0"/>
        <w:jc w:val="both"/>
      </w:pPr>
      <w:r>
        <w:t xml:space="preserve">1.   Příkazník je povinen zahájit svou činnost ihned po nabytí </w:t>
      </w:r>
      <w:r w:rsidR="00D7715E">
        <w:t xml:space="preserve">účinnosti </w:t>
      </w:r>
      <w:r>
        <w:t>této smlouvy a při realizaci</w:t>
      </w:r>
      <w:r w:rsidR="00766DD1">
        <w:t xml:space="preserve"> </w:t>
      </w:r>
      <w:r>
        <w:t>všech fází obstarávání záležitosti dle této smlouvy je povinen postupovat bez zbytečného</w:t>
      </w:r>
      <w:r w:rsidR="00766DD1">
        <w:t xml:space="preserve"> </w:t>
      </w:r>
      <w:r>
        <w:t>prodlení při zachování lhůt sjednaných dle této smlouvy.</w:t>
      </w:r>
    </w:p>
    <w:p w14:paraId="1753FC05" w14:textId="77777777" w:rsidR="00D0659C" w:rsidRDefault="00D0659C" w:rsidP="00060C3B">
      <w:pPr>
        <w:spacing w:after="0"/>
        <w:jc w:val="both"/>
      </w:pPr>
    </w:p>
    <w:p w14:paraId="4B238DD5" w14:textId="1AAB1AA8" w:rsidR="00E14578" w:rsidRDefault="00E14578" w:rsidP="00060C3B">
      <w:pPr>
        <w:spacing w:after="0"/>
        <w:jc w:val="both"/>
      </w:pPr>
      <w:r>
        <w:t>2.   Příkazník je povinen při realizaci jednotlivých částí předmětu plnění postupovat podle pokynů</w:t>
      </w:r>
      <w:r w:rsidR="00766DD1">
        <w:t xml:space="preserve"> </w:t>
      </w:r>
      <w:r w:rsidR="00152A55">
        <w:t>P</w:t>
      </w:r>
      <w:r>
        <w:t xml:space="preserve">říkazce. Příkazník je povinen při výkonu své činnosti písemně upozornit </w:t>
      </w:r>
      <w:r w:rsidR="00997CDB">
        <w:t>P</w:t>
      </w:r>
      <w:r>
        <w:t>říkazce</w:t>
      </w:r>
      <w:r w:rsidR="00766DD1">
        <w:t xml:space="preserve"> </w:t>
      </w:r>
      <w:r>
        <w:t xml:space="preserve">na nevhodnost jeho pokynů, které by mohly mít pro </w:t>
      </w:r>
      <w:r w:rsidR="00152A55">
        <w:t>P</w:t>
      </w:r>
      <w:r>
        <w:t>říkazce za následek vznik škody.</w:t>
      </w:r>
      <w:r w:rsidR="00766DD1">
        <w:t xml:space="preserve"> </w:t>
      </w:r>
      <w:r>
        <w:t xml:space="preserve">V případě, že </w:t>
      </w:r>
      <w:r w:rsidR="00997CDB">
        <w:t>P</w:t>
      </w:r>
      <w:r>
        <w:t xml:space="preserve">říkazce i přes upozornění </w:t>
      </w:r>
      <w:r w:rsidR="00997CDB">
        <w:t>P</w:t>
      </w:r>
      <w:r>
        <w:t>říkazníka na nevhodnost uděleného pokynu trvá</w:t>
      </w:r>
      <w:r w:rsidR="00766DD1">
        <w:t xml:space="preserve"> </w:t>
      </w:r>
      <w:r>
        <w:t xml:space="preserve">na jeho splnění, neodpovídá </w:t>
      </w:r>
      <w:r w:rsidR="009606B9">
        <w:t>P</w:t>
      </w:r>
      <w:r>
        <w:t xml:space="preserve">říkazník za škodu takto vzniklou. Pokud </w:t>
      </w:r>
      <w:r w:rsidR="00997CDB">
        <w:t>P</w:t>
      </w:r>
      <w:r>
        <w:t>říkazník neupozornil</w:t>
      </w:r>
      <w:r w:rsidR="00766DD1">
        <w:t xml:space="preserve"> </w:t>
      </w:r>
      <w:r>
        <w:t xml:space="preserve">na nevhodnost pokynů </w:t>
      </w:r>
      <w:r w:rsidR="00997CDB">
        <w:t>P</w:t>
      </w:r>
      <w:r>
        <w:t xml:space="preserve">říkazce, odpovídá </w:t>
      </w:r>
      <w:r w:rsidR="00997CDB">
        <w:t>P</w:t>
      </w:r>
      <w:r>
        <w:t>říkazník za škodu způsobenou nevhodnými</w:t>
      </w:r>
      <w:r w:rsidR="00766DD1">
        <w:t xml:space="preserve"> </w:t>
      </w:r>
      <w:r>
        <w:t xml:space="preserve">pokyny </w:t>
      </w:r>
      <w:r w:rsidR="00997CDB">
        <w:t>P</w:t>
      </w:r>
      <w:r>
        <w:t>říkazce.</w:t>
      </w:r>
    </w:p>
    <w:p w14:paraId="1E5EBB16" w14:textId="77777777" w:rsidR="00D0659C" w:rsidRDefault="00D0659C" w:rsidP="00060C3B">
      <w:pPr>
        <w:spacing w:after="0"/>
        <w:jc w:val="both"/>
      </w:pPr>
    </w:p>
    <w:p w14:paraId="49EB9BC8" w14:textId="2D64BB67" w:rsidR="00E14578" w:rsidRDefault="00E14578" w:rsidP="00060C3B">
      <w:pPr>
        <w:spacing w:after="0"/>
        <w:jc w:val="both"/>
      </w:pPr>
      <w:r>
        <w:t>3. Příkazník se zavazuje uchovat v tajnosti veškeré informace, okolnosti, údaje a dokumenty,</w:t>
      </w:r>
      <w:r w:rsidR="00766DD1">
        <w:t xml:space="preserve"> </w:t>
      </w:r>
      <w:r>
        <w:t xml:space="preserve">které se dozvěděl v souvislosti a při plnění předmětu této smlouvy pro </w:t>
      </w:r>
      <w:r w:rsidR="00152A55">
        <w:t>P</w:t>
      </w:r>
      <w:r>
        <w:t>říkazce, ledaže se tyto</w:t>
      </w:r>
      <w:r w:rsidR="00766DD1">
        <w:t xml:space="preserve"> </w:t>
      </w:r>
      <w:r>
        <w:t>informace, okolnosti, údaje a dokumenty stanou obecně známými jinak než prostřednictvím</w:t>
      </w:r>
      <w:r w:rsidR="00766DD1">
        <w:t xml:space="preserve"> </w:t>
      </w:r>
      <w:r w:rsidR="00997CDB">
        <w:t>P</w:t>
      </w:r>
      <w:r>
        <w:t>říkazce. Tento závazek zůstává v platnosti i po ukončení této smlouvy.</w:t>
      </w:r>
    </w:p>
    <w:p w14:paraId="2E928B10" w14:textId="77777777" w:rsidR="00D0659C" w:rsidRDefault="00D0659C" w:rsidP="00060C3B">
      <w:pPr>
        <w:spacing w:after="0"/>
        <w:jc w:val="both"/>
      </w:pPr>
    </w:p>
    <w:p w14:paraId="3EA93CB1" w14:textId="606F62D7" w:rsidR="00E14578" w:rsidRDefault="00E14578" w:rsidP="00060C3B">
      <w:pPr>
        <w:spacing w:after="0"/>
        <w:jc w:val="both"/>
      </w:pPr>
      <w:r>
        <w:t>4.   Příkazník se podpisem této smlouvy zavazuje řádně obstarat záležitost dle čl. II této smlouvy</w:t>
      </w:r>
      <w:r w:rsidR="00766DD1">
        <w:t xml:space="preserve"> </w:t>
      </w:r>
      <w:r>
        <w:t>ve stanovených termínech. Příkazce se zavazuje řádně a včas části předmětu plnění převzít,</w:t>
      </w:r>
      <w:r w:rsidR="00766DD1">
        <w:t xml:space="preserve"> </w:t>
      </w:r>
      <w:r>
        <w:t>zaplatit smluvenou odměnu ve stanovených lhůtách a po dobu účinnosti smlouvy poskytnout</w:t>
      </w:r>
      <w:r w:rsidR="00766DD1">
        <w:t xml:space="preserve"> </w:t>
      </w:r>
      <w:r>
        <w:t>součinnost ve smluveném rozsahu.</w:t>
      </w:r>
    </w:p>
    <w:p w14:paraId="307A2C79" w14:textId="77777777" w:rsidR="00D0659C" w:rsidRDefault="00D0659C" w:rsidP="00060C3B">
      <w:pPr>
        <w:spacing w:after="0"/>
        <w:jc w:val="both"/>
      </w:pPr>
    </w:p>
    <w:p w14:paraId="09C51B2E" w14:textId="69AC151D" w:rsidR="00E14578" w:rsidRDefault="00E14578" w:rsidP="00060C3B">
      <w:pPr>
        <w:spacing w:after="0"/>
        <w:jc w:val="both"/>
      </w:pPr>
      <w:r>
        <w:t>5. Příkazník se zavazuje při provádění předmětu plnění této smlouvy postupovat s</w:t>
      </w:r>
      <w:r w:rsidR="00766DD1">
        <w:t> </w:t>
      </w:r>
      <w:r>
        <w:t>veškerou</w:t>
      </w:r>
      <w:r w:rsidR="00766DD1">
        <w:t xml:space="preserve"> </w:t>
      </w:r>
      <w:r>
        <w:t xml:space="preserve">odbornou péčí, v souladu s obecně závaznými předpisy, které se týkají jeho činností. Pokud porušením těchto předpisů ze strany </w:t>
      </w:r>
      <w:r w:rsidR="009606B9">
        <w:t>P</w:t>
      </w:r>
      <w:r>
        <w:t xml:space="preserve">říkazníka vznikne jakákoli škoda </w:t>
      </w:r>
      <w:r w:rsidR="009606B9">
        <w:t>P</w:t>
      </w:r>
      <w:r>
        <w:t>říkazci nebo třetí</w:t>
      </w:r>
      <w:r w:rsidR="00766DD1">
        <w:t xml:space="preserve"> </w:t>
      </w:r>
      <w:r>
        <w:t xml:space="preserve">straně, nese tyto škody </w:t>
      </w:r>
      <w:r w:rsidR="009606B9">
        <w:t>P</w:t>
      </w:r>
      <w:r>
        <w:t>říkazník.</w:t>
      </w:r>
    </w:p>
    <w:p w14:paraId="593211E5" w14:textId="77777777" w:rsidR="00D0659C" w:rsidRDefault="00D0659C" w:rsidP="00E14578">
      <w:pPr>
        <w:spacing w:after="0"/>
      </w:pPr>
    </w:p>
    <w:p w14:paraId="04FAB5D1" w14:textId="6DEB5DEF" w:rsidR="00766DD1" w:rsidRPr="00C15E81" w:rsidRDefault="00766DD1" w:rsidP="00766DD1">
      <w:pPr>
        <w:spacing w:after="0"/>
        <w:rPr>
          <w:b/>
          <w:bCs/>
        </w:rPr>
      </w:pPr>
      <w:r w:rsidRPr="00C15E81">
        <w:rPr>
          <w:b/>
          <w:bCs/>
        </w:rPr>
        <w:t>VI. Ukončení smluvního vztahu</w:t>
      </w:r>
    </w:p>
    <w:p w14:paraId="0F2305A7" w14:textId="77777777" w:rsidR="00766DD1" w:rsidRDefault="00766DD1" w:rsidP="00060C3B">
      <w:pPr>
        <w:spacing w:after="0"/>
        <w:jc w:val="both"/>
      </w:pPr>
      <w:r>
        <w:t>1.   Příkazce je oprávněn odstoupit od této smlouvy v případech stanovených občanským</w:t>
      </w:r>
    </w:p>
    <w:p w14:paraId="0A6A726B" w14:textId="77777777" w:rsidR="00766DD1" w:rsidRDefault="00766DD1" w:rsidP="00060C3B">
      <w:pPr>
        <w:spacing w:after="0"/>
        <w:jc w:val="both"/>
      </w:pPr>
      <w:r>
        <w:t>zákoníkem nebo touto smlouvou, zejména při podstatném porušení podmínek této smlouvy.</w:t>
      </w:r>
    </w:p>
    <w:p w14:paraId="2CC1D64D" w14:textId="77777777" w:rsidR="00D0659C" w:rsidRDefault="00D0659C" w:rsidP="00060C3B">
      <w:pPr>
        <w:spacing w:after="0"/>
        <w:jc w:val="both"/>
      </w:pPr>
    </w:p>
    <w:p w14:paraId="1AE82567" w14:textId="5D823E3B" w:rsidR="00766DD1" w:rsidRDefault="00766DD1" w:rsidP="00060C3B">
      <w:pPr>
        <w:spacing w:after="0"/>
        <w:jc w:val="both"/>
      </w:pPr>
      <w:r>
        <w:t xml:space="preserve">2. </w:t>
      </w:r>
      <w:r w:rsidR="00D0659C">
        <w:t xml:space="preserve"> </w:t>
      </w:r>
      <w:r>
        <w:t xml:space="preserve">Za podstatné porušení podmínek této smlouvy ze strany </w:t>
      </w:r>
      <w:r w:rsidR="00997CDB">
        <w:t>P</w:t>
      </w:r>
      <w:r>
        <w:t xml:space="preserve">říkazníka se považuje zejména prodlení s plněním jakéhokoliv závazku dle této smlouvy delší než 20 dnů. Za podstatné porušení podmínek této smlouvy se dále považuje porušení povinnosti </w:t>
      </w:r>
      <w:r w:rsidR="00997CDB">
        <w:t>P</w:t>
      </w:r>
      <w:r>
        <w:t>říkazníka při plnění předmětu smlouvy dle čl. II smlouvy.</w:t>
      </w:r>
    </w:p>
    <w:p w14:paraId="0329DD5C" w14:textId="77777777" w:rsidR="00D0659C" w:rsidRDefault="00D0659C" w:rsidP="00060C3B">
      <w:pPr>
        <w:spacing w:after="0"/>
        <w:jc w:val="both"/>
      </w:pPr>
    </w:p>
    <w:p w14:paraId="138E8B1D" w14:textId="40964734" w:rsidR="00766DD1" w:rsidRDefault="00766DD1" w:rsidP="00060C3B">
      <w:pPr>
        <w:spacing w:after="0"/>
        <w:jc w:val="both"/>
      </w:pPr>
      <w:r>
        <w:t xml:space="preserve">3.   Odstoupení od smlouvy musí být učiněno písemně, účinky odstoupení nastávají dnem doručení oznámení o odstoupení </w:t>
      </w:r>
      <w:r w:rsidR="009606B9">
        <w:t>P</w:t>
      </w:r>
      <w:r>
        <w:t>říkazníkovi.</w:t>
      </w:r>
    </w:p>
    <w:p w14:paraId="5D12199A" w14:textId="77777777" w:rsidR="00D0659C" w:rsidRDefault="00D0659C" w:rsidP="00060C3B">
      <w:pPr>
        <w:spacing w:after="0"/>
        <w:jc w:val="both"/>
      </w:pPr>
    </w:p>
    <w:p w14:paraId="44D8A087" w14:textId="77777777" w:rsidR="00766DD1" w:rsidRDefault="00766DD1" w:rsidP="00060C3B">
      <w:pPr>
        <w:spacing w:after="0"/>
        <w:jc w:val="both"/>
      </w:pPr>
      <w:r>
        <w:t>4.   Důsledky odstoupení od smlouvy:</w:t>
      </w:r>
    </w:p>
    <w:p w14:paraId="686BCF66" w14:textId="77777777" w:rsidR="00766DD1" w:rsidRDefault="00766DD1" w:rsidP="00060C3B">
      <w:pPr>
        <w:spacing w:after="0"/>
        <w:jc w:val="both"/>
      </w:pPr>
      <w:r>
        <w:t>a)   Odstoupením se smlouva ruší s účinky ke dni odstoupení (ex tunc);</w:t>
      </w:r>
    </w:p>
    <w:p w14:paraId="29252A42" w14:textId="77777777" w:rsidR="00766DD1" w:rsidRDefault="00766DD1" w:rsidP="00060C3B">
      <w:pPr>
        <w:spacing w:after="0"/>
        <w:jc w:val="both"/>
      </w:pPr>
      <w:r>
        <w:t>b)   Příkazník má nárok na úhradu pouze těch prací, které do okamžiku ukončení smlouvy</w:t>
      </w:r>
    </w:p>
    <w:p w14:paraId="650ED938" w14:textId="1FDEE0E4" w:rsidR="00766DD1" w:rsidRDefault="0039411B" w:rsidP="00060C3B">
      <w:pPr>
        <w:spacing w:after="0"/>
        <w:jc w:val="both"/>
      </w:pPr>
      <w:r>
        <w:t>P</w:t>
      </w:r>
      <w:r w:rsidR="00766DD1">
        <w:t>říkazci poskytl;</w:t>
      </w:r>
    </w:p>
    <w:p w14:paraId="15DF63A0" w14:textId="1A188B51" w:rsidR="00766DD1" w:rsidRDefault="00766DD1" w:rsidP="00060C3B">
      <w:pPr>
        <w:spacing w:after="0"/>
        <w:jc w:val="both"/>
      </w:pPr>
      <w:r>
        <w:t>c)   Odstoupením nejsou dotčena ustanovení této smlouvy o náhradě škody, smluvních</w:t>
      </w:r>
      <w:r w:rsidR="00D0659C">
        <w:t xml:space="preserve"> </w:t>
      </w:r>
      <w:r>
        <w:t>pokutách, ochraně informací, či jiných ustanovení, která podle projevené vůle smluvních stran nebo podle své povahy mají trvat i po ukončení této smlouvy;</w:t>
      </w:r>
    </w:p>
    <w:p w14:paraId="6721BCB1" w14:textId="3AA554EE" w:rsidR="00766DD1" w:rsidRDefault="00766DD1" w:rsidP="00060C3B">
      <w:pPr>
        <w:spacing w:after="0"/>
        <w:jc w:val="both"/>
      </w:pPr>
      <w:r>
        <w:t xml:space="preserve">d)  Příkazník předá </w:t>
      </w:r>
      <w:r w:rsidR="0039411B">
        <w:t>P</w:t>
      </w:r>
      <w:r>
        <w:t xml:space="preserve">říkazci neprodleně všechny listiny, které obdržel v rámci plnění smlouvy od </w:t>
      </w:r>
      <w:r w:rsidR="0039411B">
        <w:t>P</w:t>
      </w:r>
      <w:r>
        <w:t>říkazce či třetích osob.</w:t>
      </w:r>
    </w:p>
    <w:p w14:paraId="073B6703" w14:textId="77777777" w:rsidR="00766DD1" w:rsidRDefault="00766DD1" w:rsidP="00766DD1">
      <w:pPr>
        <w:spacing w:after="0"/>
      </w:pPr>
    </w:p>
    <w:p w14:paraId="0A870637" w14:textId="0DBF71CC" w:rsidR="00766DD1" w:rsidRPr="00C15E81" w:rsidRDefault="00766DD1" w:rsidP="00766DD1">
      <w:pPr>
        <w:spacing w:after="0"/>
        <w:rPr>
          <w:b/>
          <w:bCs/>
        </w:rPr>
      </w:pPr>
      <w:r w:rsidRPr="00C15E81">
        <w:rPr>
          <w:b/>
          <w:bCs/>
        </w:rPr>
        <w:t>VII. Závěrečná ustanovení</w:t>
      </w:r>
    </w:p>
    <w:p w14:paraId="7D899F4C" w14:textId="77777777" w:rsidR="00766DD1" w:rsidRDefault="00766DD1" w:rsidP="00060C3B">
      <w:pPr>
        <w:spacing w:after="0"/>
        <w:jc w:val="both"/>
      </w:pPr>
      <w:r>
        <w:t>1.   Na práva a povinnosti v této smlouvě blíže neupravené se použijí ustanovení právních</w:t>
      </w:r>
    </w:p>
    <w:p w14:paraId="5F2D7FAB" w14:textId="77777777" w:rsidR="00766DD1" w:rsidRDefault="00766DD1" w:rsidP="00060C3B">
      <w:pPr>
        <w:spacing w:after="0"/>
        <w:jc w:val="both"/>
      </w:pPr>
      <w:r>
        <w:t>předpisů České republiky, zejména občanského zákoníku.</w:t>
      </w:r>
    </w:p>
    <w:p w14:paraId="09147192" w14:textId="77777777" w:rsidR="00D0659C" w:rsidRDefault="00D0659C" w:rsidP="00060C3B">
      <w:pPr>
        <w:spacing w:after="0"/>
        <w:jc w:val="both"/>
      </w:pPr>
    </w:p>
    <w:p w14:paraId="2CD4E063" w14:textId="2138BD97" w:rsidR="00766DD1" w:rsidRDefault="00766DD1" w:rsidP="00060C3B">
      <w:pPr>
        <w:spacing w:after="0"/>
        <w:jc w:val="both"/>
      </w:pPr>
      <w:r>
        <w:t>2.   Změny této smlouvy mohou být učiněny jen písemně formou dodatků podepsaných oběma smluvními stranami.</w:t>
      </w:r>
    </w:p>
    <w:p w14:paraId="1EFFC3B0" w14:textId="77777777" w:rsidR="00D0659C" w:rsidRDefault="00D0659C" w:rsidP="00060C3B">
      <w:pPr>
        <w:spacing w:after="0"/>
        <w:jc w:val="both"/>
      </w:pPr>
    </w:p>
    <w:p w14:paraId="5DA2D3BA" w14:textId="3DBDECAD" w:rsidR="00766DD1" w:rsidRDefault="00766DD1" w:rsidP="00060C3B">
      <w:pPr>
        <w:spacing w:after="0"/>
        <w:jc w:val="both"/>
      </w:pPr>
      <w:r>
        <w:t xml:space="preserve">3.   Příkazník nepostoupí, nepřevede a nebude ani jinak disponovat s právy a povinnostmi vyplývajícími z této smlouvy bez předchozího písemného souhlasu </w:t>
      </w:r>
      <w:r w:rsidR="00E31C7F">
        <w:t>P</w:t>
      </w:r>
      <w:r>
        <w:t>říkazce.</w:t>
      </w:r>
    </w:p>
    <w:p w14:paraId="493AECA7" w14:textId="77777777" w:rsidR="00D0659C" w:rsidRDefault="00D0659C" w:rsidP="00060C3B">
      <w:pPr>
        <w:spacing w:after="0"/>
        <w:jc w:val="both"/>
      </w:pPr>
    </w:p>
    <w:p w14:paraId="55DBCF45" w14:textId="642961C9" w:rsidR="00766DD1" w:rsidRDefault="00766DD1" w:rsidP="00060C3B">
      <w:pPr>
        <w:spacing w:after="0"/>
        <w:jc w:val="both"/>
      </w:pPr>
      <w:r>
        <w:t>4.   V případě, že některé ustanovení této smlouvy je nebo se stane neplatné či neúčinné, zůstávají ostatní ustanovení této smlouvy platná a účinná. Strany se zavazují bez zbytečných odkladů nahradit neplatné či neúčinné ustanovení této smlouvy ustanovením jiným, platným a účinným, které svým obsahem a smyslem odpovídá nejlépe obsahu a smyslu ustanovení původního, neplatného či neúčinného.</w:t>
      </w:r>
    </w:p>
    <w:p w14:paraId="7EF490A1" w14:textId="77777777" w:rsidR="00F12E69" w:rsidRDefault="00F12E69" w:rsidP="00060C3B">
      <w:pPr>
        <w:spacing w:after="0"/>
        <w:jc w:val="both"/>
      </w:pPr>
    </w:p>
    <w:p w14:paraId="06E8042A" w14:textId="77777777" w:rsidR="00766DD1" w:rsidRDefault="00766DD1" w:rsidP="00060C3B">
      <w:pPr>
        <w:spacing w:after="0"/>
        <w:jc w:val="both"/>
      </w:pPr>
      <w:r>
        <w:t>5.   Smluvní strany prohlašují, že skutečnosti uvedené v této smlouvě nejsou obchodním</w:t>
      </w:r>
    </w:p>
    <w:p w14:paraId="66D838E7" w14:textId="3C5BDBCB" w:rsidR="00766DD1" w:rsidRDefault="00766DD1" w:rsidP="00060C3B">
      <w:pPr>
        <w:spacing w:after="0"/>
        <w:jc w:val="both"/>
      </w:pPr>
      <w:r>
        <w:t>tajemstvím ve smyslu § 504 občanského zákoníku, a udělují souhlas k jejich užití a zveřejnění bez stanovení jakýchkoliv dalších podmínek.</w:t>
      </w:r>
    </w:p>
    <w:p w14:paraId="150298BE" w14:textId="77777777" w:rsidR="00F12E69" w:rsidRDefault="00F12E69" w:rsidP="00060C3B">
      <w:pPr>
        <w:spacing w:after="0"/>
        <w:jc w:val="both"/>
      </w:pPr>
    </w:p>
    <w:p w14:paraId="7E241E9E" w14:textId="5B0F7E26" w:rsidR="00766DD1" w:rsidRDefault="00766DD1" w:rsidP="00060C3B">
      <w:pPr>
        <w:spacing w:after="0"/>
        <w:jc w:val="both"/>
      </w:pPr>
      <w:r>
        <w:t xml:space="preserve">6.  Smluvní strany tímto výslovně souhlasí s tím, že tato smlouva včetně jejích příloh a případných dodatků bude zveřejněna v souladu s ustanoveními zákona č. 340/2015 Sb., o zvláštních podmínkách účinnosti některých smluv, uveřejňování těchto smluv a o registru smluv (zákon o registru smluv), v platném znění, což je podmínkou její účinnosti. </w:t>
      </w:r>
    </w:p>
    <w:p w14:paraId="6748AF62" w14:textId="77777777" w:rsidR="00F12E69" w:rsidRDefault="00F12E69" w:rsidP="00060C3B">
      <w:pPr>
        <w:spacing w:after="0"/>
        <w:jc w:val="both"/>
      </w:pPr>
    </w:p>
    <w:p w14:paraId="60602D5C" w14:textId="177E159A" w:rsidR="00766DD1" w:rsidRDefault="00E1019F" w:rsidP="00060C3B">
      <w:pPr>
        <w:spacing w:after="0"/>
        <w:jc w:val="both"/>
      </w:pPr>
      <w:r>
        <w:t>7</w:t>
      </w:r>
      <w:r w:rsidR="00766DD1">
        <w:t>. Tato smlouva je vyhotovena elektronicky a mezi smluvními stranami uzavřena elektronicky,</w:t>
      </w:r>
      <w:r w:rsidR="00C15E81">
        <w:t xml:space="preserve"> </w:t>
      </w:r>
      <w:r w:rsidR="00766DD1">
        <w:t>podepsána oprávněnými zástupci smluvních stran prostřednictvím elektronického podpisu.</w:t>
      </w:r>
    </w:p>
    <w:p w14:paraId="255D39F7" w14:textId="77777777" w:rsidR="00F12E69" w:rsidRDefault="00F12E69" w:rsidP="00060C3B">
      <w:pPr>
        <w:spacing w:after="0"/>
        <w:jc w:val="both"/>
      </w:pPr>
    </w:p>
    <w:p w14:paraId="6A90C909" w14:textId="238CE218" w:rsidR="00766DD1" w:rsidRDefault="00E1019F" w:rsidP="00060C3B">
      <w:pPr>
        <w:spacing w:after="0"/>
        <w:jc w:val="both"/>
      </w:pPr>
      <w:r>
        <w:t>8</w:t>
      </w:r>
      <w:r w:rsidR="00766DD1">
        <w:t>.   Tato smlouva nabývá platnosti dnem podpisu oběma smluvními stranami a účinnosti dnem</w:t>
      </w:r>
      <w:r w:rsidR="00C15E81">
        <w:t xml:space="preserve"> </w:t>
      </w:r>
      <w:r w:rsidR="00766DD1">
        <w:t>uveřejnění v registru smluv dle zákona o registru smluv.</w:t>
      </w:r>
    </w:p>
    <w:p w14:paraId="10A2DBC1" w14:textId="77777777" w:rsidR="00F12E69" w:rsidRDefault="00F12E69" w:rsidP="00060C3B">
      <w:pPr>
        <w:spacing w:after="0"/>
        <w:jc w:val="both"/>
      </w:pPr>
    </w:p>
    <w:p w14:paraId="518935E9" w14:textId="0D42D775" w:rsidR="00766DD1" w:rsidRDefault="00E1019F" w:rsidP="00060C3B">
      <w:pPr>
        <w:spacing w:after="0"/>
        <w:jc w:val="both"/>
      </w:pPr>
      <w:r>
        <w:t>9</w:t>
      </w:r>
      <w:r w:rsidR="00766DD1">
        <w:t xml:space="preserve">.   Příkazník bere na vědomí, že </w:t>
      </w:r>
      <w:r w:rsidR="00E31C7F">
        <w:t>P</w:t>
      </w:r>
      <w:r w:rsidR="00766DD1">
        <w:t>říkazce pro realizaci svých bezhotovostních plateb může</w:t>
      </w:r>
      <w:r w:rsidR="00C15E81">
        <w:t xml:space="preserve"> </w:t>
      </w:r>
      <w:r w:rsidR="00766DD1">
        <w:t>používat transparentní příjmový a výdajový bankovní účet a v této souvislosti souhlasí</w:t>
      </w:r>
      <w:r w:rsidR="00C15E81">
        <w:t xml:space="preserve"> </w:t>
      </w:r>
      <w:r>
        <w:t xml:space="preserve">Příkazník </w:t>
      </w:r>
      <w:r w:rsidR="00766DD1">
        <w:t>se zveřejněním názvu svého účtu.</w:t>
      </w:r>
    </w:p>
    <w:p w14:paraId="5615F7C9" w14:textId="77777777" w:rsidR="00F12E69" w:rsidRDefault="00F12E69" w:rsidP="00060C3B">
      <w:pPr>
        <w:spacing w:after="0"/>
        <w:jc w:val="both"/>
      </w:pPr>
    </w:p>
    <w:p w14:paraId="658FE6CA" w14:textId="3F30141B" w:rsidR="00C15E81" w:rsidRPr="00EC1212" w:rsidRDefault="00E1019F" w:rsidP="00060C3B">
      <w:pPr>
        <w:spacing w:after="0"/>
        <w:jc w:val="both"/>
        <w:rPr>
          <w:highlight w:val="lightGray"/>
        </w:rPr>
      </w:pPr>
      <w:r>
        <w:t>10</w:t>
      </w:r>
      <w:r w:rsidR="00766DD1">
        <w:t xml:space="preserve">. </w:t>
      </w:r>
      <w:r w:rsidR="00C15E81">
        <w:t xml:space="preserve">Uzavření této smlouvy bylo schváleno </w:t>
      </w:r>
      <w:r w:rsidR="00F12E69">
        <w:t>R</w:t>
      </w:r>
      <w:r w:rsidR="00C15E81">
        <w:t xml:space="preserve">adou města Jindřichův Hradec č. usnesení </w:t>
      </w:r>
      <w:r w:rsidR="00C3562E">
        <w:t xml:space="preserve">761/28R/2024 </w:t>
      </w:r>
      <w:r w:rsidR="00C15E81">
        <w:t xml:space="preserve">ze dne </w:t>
      </w:r>
      <w:r w:rsidR="00C3562E" w:rsidRPr="00C3562E">
        <w:t>2. 10. 2024</w:t>
      </w:r>
      <w:r w:rsidR="00C15E81" w:rsidRPr="00C3562E">
        <w:t>.</w:t>
      </w:r>
    </w:p>
    <w:p w14:paraId="41877884" w14:textId="6ECF0937" w:rsidR="00766DD1" w:rsidRDefault="00766DD1" w:rsidP="00060C3B">
      <w:pPr>
        <w:spacing w:after="0"/>
        <w:jc w:val="both"/>
      </w:pPr>
    </w:p>
    <w:p w14:paraId="2D857027" w14:textId="77777777" w:rsidR="00060C3B" w:rsidRDefault="00060C3B" w:rsidP="00060C3B">
      <w:pPr>
        <w:spacing w:after="0"/>
        <w:jc w:val="both"/>
      </w:pPr>
    </w:p>
    <w:p w14:paraId="2AF2C272" w14:textId="77777777" w:rsidR="00C15E81" w:rsidRDefault="00C15E81" w:rsidP="00766DD1">
      <w:pPr>
        <w:spacing w:after="0"/>
      </w:pPr>
    </w:p>
    <w:p w14:paraId="047C69EF" w14:textId="41698BFB" w:rsidR="00C15E81" w:rsidRDefault="00C15E81" w:rsidP="00C15E81">
      <w:pPr>
        <w:spacing w:after="0"/>
      </w:pPr>
      <w:r w:rsidRPr="00C15E81">
        <w:t>V Jindřichově H</w:t>
      </w:r>
      <w:r w:rsidR="00F73A57">
        <w:t xml:space="preserve">radci dne: </w:t>
      </w:r>
      <w:r w:rsidR="00F850B3">
        <w:t>31. 10. 2024</w:t>
      </w:r>
      <w:r w:rsidR="00F73A57">
        <w:tab/>
      </w:r>
      <w:r w:rsidR="00F73A57">
        <w:tab/>
      </w:r>
      <w:r w:rsidRPr="00C15E81">
        <w:t>V</w:t>
      </w:r>
      <w:r w:rsidR="00F73A57">
        <w:t xml:space="preserve"> Praze </w:t>
      </w:r>
      <w:r w:rsidRPr="00C15E81">
        <w:t xml:space="preserve">dne: </w:t>
      </w:r>
      <w:r w:rsidR="00F850B3">
        <w:t>31. 10. 2024</w:t>
      </w:r>
    </w:p>
    <w:p w14:paraId="684D83CC" w14:textId="77777777" w:rsidR="00F73A57" w:rsidRPr="00C15E81" w:rsidRDefault="00F73A57" w:rsidP="00C15E81">
      <w:pPr>
        <w:spacing w:after="0"/>
      </w:pPr>
    </w:p>
    <w:p w14:paraId="33F8B118" w14:textId="57C19ED4" w:rsidR="00C15E81" w:rsidRPr="00C15E81" w:rsidRDefault="00F73A57" w:rsidP="00C15E81">
      <w:pPr>
        <w:spacing w:after="0"/>
      </w:pPr>
      <w:r>
        <w:t>Za Příkazce: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5E81" w:rsidRPr="00C15E81">
        <w:t>Za Příkazníka:</w:t>
      </w:r>
    </w:p>
    <w:p w14:paraId="66AEB331" w14:textId="77777777" w:rsidR="00C15E81" w:rsidRPr="00C15E81" w:rsidRDefault="00C15E81" w:rsidP="00C15E81">
      <w:pPr>
        <w:spacing w:after="0"/>
      </w:pPr>
    </w:p>
    <w:p w14:paraId="571D57F5" w14:textId="77777777" w:rsidR="00C15E81" w:rsidRPr="00C15E81" w:rsidRDefault="00C15E81" w:rsidP="00C15E81">
      <w:pPr>
        <w:spacing w:after="0"/>
      </w:pPr>
    </w:p>
    <w:p w14:paraId="1BC44732" w14:textId="77777777" w:rsidR="00C15E81" w:rsidRPr="00C15E81" w:rsidRDefault="00C15E81" w:rsidP="00C15E81">
      <w:pPr>
        <w:spacing w:after="0"/>
      </w:pPr>
    </w:p>
    <w:p w14:paraId="53EBFFF0" w14:textId="5C5EE8AD" w:rsidR="00C15E81" w:rsidRPr="00C15E81" w:rsidRDefault="00C15E81" w:rsidP="00C15E81">
      <w:pPr>
        <w:spacing w:after="0"/>
      </w:pPr>
      <w:r w:rsidRPr="00C15E81">
        <w:t>…………………………………</w:t>
      </w:r>
      <w:r w:rsidRPr="00C15E81">
        <w:tab/>
      </w:r>
      <w:r w:rsidR="00F12E69">
        <w:tab/>
      </w:r>
      <w:r w:rsidR="00F73A57">
        <w:tab/>
      </w:r>
      <w:r w:rsidR="00663B3A">
        <w:tab/>
      </w:r>
      <w:r w:rsidRPr="00C15E81">
        <w:t>…………………………………</w:t>
      </w:r>
    </w:p>
    <w:p w14:paraId="1FC66B90" w14:textId="40110F96" w:rsidR="00C15E81" w:rsidRPr="00C15E81" w:rsidRDefault="00F73A57" w:rsidP="00C15E81">
      <w:pPr>
        <w:spacing w:after="0"/>
      </w:pPr>
      <w:r>
        <w:t>Mgr. Ing. Michal Kozár, MBA</w:t>
      </w:r>
      <w:r>
        <w:tab/>
      </w:r>
      <w:r>
        <w:tab/>
      </w:r>
      <w:r>
        <w:tab/>
      </w:r>
      <w:r w:rsidR="00663B3A">
        <w:tab/>
      </w:r>
      <w:r>
        <w:t>Ing.</w:t>
      </w:r>
      <w:r w:rsidR="00F0219D">
        <w:t xml:space="preserve"> </w:t>
      </w:r>
      <w:r>
        <w:t>arch. Igor Kovačević PhD.</w:t>
      </w:r>
    </w:p>
    <w:p w14:paraId="1A1930D5" w14:textId="698FC60E" w:rsidR="00C15E81" w:rsidRPr="00C15E81" w:rsidRDefault="00F12E69" w:rsidP="00C15E81">
      <w:pPr>
        <w:spacing w:after="0"/>
      </w:pPr>
      <w:r>
        <w:t>s</w:t>
      </w:r>
      <w:r w:rsidR="00C15E81" w:rsidRPr="00C15E81">
        <w:t>tarosta</w:t>
      </w:r>
      <w:r w:rsidR="00C15E81">
        <w:t xml:space="preserve"> města</w:t>
      </w:r>
      <w:r w:rsidR="00F73A57">
        <w:tab/>
      </w:r>
      <w:r w:rsidR="00F73A57">
        <w:tab/>
      </w:r>
      <w:r w:rsidR="00F73A57">
        <w:tab/>
      </w:r>
      <w:r w:rsidR="00F73A57">
        <w:tab/>
      </w:r>
      <w:r w:rsidR="00663B3A">
        <w:tab/>
      </w:r>
      <w:r w:rsidR="00F73A57">
        <w:t xml:space="preserve">jednatel společnosti MOBA studio </w:t>
      </w:r>
    </w:p>
    <w:p w14:paraId="11DB071D" w14:textId="77777777" w:rsidR="00C15E81" w:rsidRDefault="00C15E81" w:rsidP="00766DD1">
      <w:pPr>
        <w:spacing w:after="0"/>
      </w:pPr>
    </w:p>
    <w:sectPr w:rsidR="00C15E8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689A0" w14:textId="77777777" w:rsidR="008A5504" w:rsidRDefault="008A5504" w:rsidP="00286C4F">
      <w:pPr>
        <w:spacing w:after="0" w:line="240" w:lineRule="auto"/>
      </w:pPr>
      <w:r>
        <w:separator/>
      </w:r>
    </w:p>
  </w:endnote>
  <w:endnote w:type="continuationSeparator" w:id="0">
    <w:p w14:paraId="57634B97" w14:textId="77777777" w:rsidR="008A5504" w:rsidRDefault="008A5504" w:rsidP="0028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6517966"/>
      <w:docPartObj>
        <w:docPartGallery w:val="Page Numbers (Bottom of Page)"/>
        <w:docPartUnique/>
      </w:docPartObj>
    </w:sdtPr>
    <w:sdtEndPr/>
    <w:sdtContent>
      <w:p w14:paraId="014FCAE3" w14:textId="1B8B3049" w:rsidR="00286C4F" w:rsidRDefault="00286C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28">
          <w:rPr>
            <w:noProof/>
          </w:rPr>
          <w:t>8</w:t>
        </w:r>
        <w:r>
          <w:fldChar w:fldCharType="end"/>
        </w:r>
      </w:p>
    </w:sdtContent>
  </w:sdt>
  <w:p w14:paraId="1995680A" w14:textId="77777777" w:rsidR="00286C4F" w:rsidRDefault="00286C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E0E6C" w14:textId="77777777" w:rsidR="008A5504" w:rsidRDefault="008A5504" w:rsidP="00286C4F">
      <w:pPr>
        <w:spacing w:after="0" w:line="240" w:lineRule="auto"/>
      </w:pPr>
      <w:r>
        <w:separator/>
      </w:r>
    </w:p>
  </w:footnote>
  <w:footnote w:type="continuationSeparator" w:id="0">
    <w:p w14:paraId="27E9D9CE" w14:textId="77777777" w:rsidR="008A5504" w:rsidRDefault="008A5504" w:rsidP="0028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5F9B"/>
    <w:multiLevelType w:val="hybridMultilevel"/>
    <w:tmpl w:val="3AEE0E5A"/>
    <w:lvl w:ilvl="0" w:tplc="B8F627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7742F"/>
    <w:multiLevelType w:val="hybridMultilevel"/>
    <w:tmpl w:val="E6A84C6E"/>
    <w:lvl w:ilvl="0" w:tplc="551A16B8">
      <w:numFmt w:val="bullet"/>
      <w:lvlText w:val="-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52CD1"/>
    <w:multiLevelType w:val="hybridMultilevel"/>
    <w:tmpl w:val="0BB8CBB4"/>
    <w:lvl w:ilvl="0" w:tplc="551A16B8">
      <w:numFmt w:val="bullet"/>
      <w:lvlText w:val="-"/>
      <w:lvlJc w:val="left"/>
      <w:pPr>
        <w:ind w:left="825" w:hanging="465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26D63"/>
    <w:multiLevelType w:val="hybridMultilevel"/>
    <w:tmpl w:val="2ABCE47A"/>
    <w:lvl w:ilvl="0" w:tplc="0CB27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6350"/>
    <w:multiLevelType w:val="hybridMultilevel"/>
    <w:tmpl w:val="8BEC5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31144"/>
    <w:multiLevelType w:val="hybridMultilevel"/>
    <w:tmpl w:val="096E1570"/>
    <w:lvl w:ilvl="0" w:tplc="77F8CF1C">
      <w:numFmt w:val="bullet"/>
      <w:lvlText w:val="-"/>
      <w:lvlJc w:val="left"/>
      <w:pPr>
        <w:ind w:left="750" w:hanging="39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90193">
    <w:abstractNumId w:val="3"/>
  </w:num>
  <w:num w:numId="2" w16cid:durableId="1762990745">
    <w:abstractNumId w:val="4"/>
  </w:num>
  <w:num w:numId="3" w16cid:durableId="525873542">
    <w:abstractNumId w:val="1"/>
  </w:num>
  <w:num w:numId="4" w16cid:durableId="487479327">
    <w:abstractNumId w:val="2"/>
  </w:num>
  <w:num w:numId="5" w16cid:durableId="246961555">
    <w:abstractNumId w:val="5"/>
  </w:num>
  <w:num w:numId="6" w16cid:durableId="142229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61"/>
    <w:rsid w:val="000050A5"/>
    <w:rsid w:val="00060C3B"/>
    <w:rsid w:val="00121931"/>
    <w:rsid w:val="00152A55"/>
    <w:rsid w:val="001B04B6"/>
    <w:rsid w:val="001C0A47"/>
    <w:rsid w:val="001D44DF"/>
    <w:rsid w:val="00221008"/>
    <w:rsid w:val="00226DB4"/>
    <w:rsid w:val="00260BE6"/>
    <w:rsid w:val="00263B8C"/>
    <w:rsid w:val="00273A2B"/>
    <w:rsid w:val="0027679E"/>
    <w:rsid w:val="002835CF"/>
    <w:rsid w:val="00286C4F"/>
    <w:rsid w:val="00290B74"/>
    <w:rsid w:val="002A167F"/>
    <w:rsid w:val="002D2976"/>
    <w:rsid w:val="00387B77"/>
    <w:rsid w:val="0039411B"/>
    <w:rsid w:val="003A0FA2"/>
    <w:rsid w:val="003D4D46"/>
    <w:rsid w:val="00427EA8"/>
    <w:rsid w:val="00443861"/>
    <w:rsid w:val="00546C78"/>
    <w:rsid w:val="00567270"/>
    <w:rsid w:val="005807D4"/>
    <w:rsid w:val="005E452B"/>
    <w:rsid w:val="00663B3A"/>
    <w:rsid w:val="00721D71"/>
    <w:rsid w:val="00766DD1"/>
    <w:rsid w:val="008A5504"/>
    <w:rsid w:val="008B2C0C"/>
    <w:rsid w:val="008C4054"/>
    <w:rsid w:val="008D15BE"/>
    <w:rsid w:val="00907B2E"/>
    <w:rsid w:val="009606B9"/>
    <w:rsid w:val="009730D2"/>
    <w:rsid w:val="00997CDB"/>
    <w:rsid w:val="009B5E82"/>
    <w:rsid w:val="009F2BFD"/>
    <w:rsid w:val="00A34E28"/>
    <w:rsid w:val="00B41AE3"/>
    <w:rsid w:val="00C14854"/>
    <w:rsid w:val="00C15E81"/>
    <w:rsid w:val="00C3562E"/>
    <w:rsid w:val="00C70A27"/>
    <w:rsid w:val="00CF3235"/>
    <w:rsid w:val="00CF7CC2"/>
    <w:rsid w:val="00D0659C"/>
    <w:rsid w:val="00D7715E"/>
    <w:rsid w:val="00DD2544"/>
    <w:rsid w:val="00E1019F"/>
    <w:rsid w:val="00E14578"/>
    <w:rsid w:val="00E17004"/>
    <w:rsid w:val="00E31C7F"/>
    <w:rsid w:val="00E83C8E"/>
    <w:rsid w:val="00F0219D"/>
    <w:rsid w:val="00F12E69"/>
    <w:rsid w:val="00F412A4"/>
    <w:rsid w:val="00F604AD"/>
    <w:rsid w:val="00F73A57"/>
    <w:rsid w:val="00F850B3"/>
    <w:rsid w:val="00FC49C9"/>
    <w:rsid w:val="00FE4D77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6AA"/>
  <w15:chartTrackingRefBased/>
  <w15:docId w15:val="{5A2FB791-7D16-4B56-AD1F-8D9134E8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8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8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8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8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8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8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8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8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8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8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861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D7715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70A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A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A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A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A2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26DB4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6DB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8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C4F"/>
  </w:style>
  <w:style w:type="paragraph" w:styleId="Zpat">
    <w:name w:val="footer"/>
    <w:basedOn w:val="Normln"/>
    <w:link w:val="ZpatChar"/>
    <w:uiPriority w:val="99"/>
    <w:unhideWhenUsed/>
    <w:rsid w:val="0028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C4F"/>
  </w:style>
  <w:style w:type="character" w:styleId="Nevyeenzmnka">
    <w:name w:val="Unresolved Mention"/>
    <w:basedOn w:val="Standardnpsmoodstavce"/>
    <w:uiPriority w:val="99"/>
    <w:semiHidden/>
    <w:unhideWhenUsed/>
    <w:rsid w:val="003D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gor@cceamoba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meu@j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7D098-9ED3-432F-9460-CB261030B11A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7F2139F4-1B5C-43A1-AEF0-18BE054C2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627C5-C19D-4B1D-A080-885818878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2332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Nápravník, Ivan</dc:creator>
  <cp:keywords/>
  <dc:description/>
  <cp:lastModifiedBy>Tajmlová, Nikola</cp:lastModifiedBy>
  <cp:revision>13</cp:revision>
  <cp:lastPrinted>2024-10-22T08:31:00Z</cp:lastPrinted>
  <dcterms:created xsi:type="dcterms:W3CDTF">2024-09-16T18:06:00Z</dcterms:created>
  <dcterms:modified xsi:type="dcterms:W3CDTF">2024-11-01T08:29:00Z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