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7344" w14:textId="5469D09C" w:rsidR="00B96686" w:rsidRDefault="0050694A" w:rsidP="00C40ADE">
      <w:pPr>
        <w:spacing w:before="0"/>
        <w:jc w:val="center"/>
        <w:rPr>
          <w:b/>
          <w:spacing w:val="20"/>
          <w:szCs w:val="24"/>
        </w:rPr>
      </w:pPr>
      <w:bookmarkStart w:id="0" w:name="_Toc190342868"/>
      <w:bookmarkStart w:id="1" w:name="_Toc190342980"/>
      <w:bookmarkStart w:id="2" w:name="_Toc136958822"/>
      <w:bookmarkStart w:id="3" w:name="_Toc141614342"/>
      <w:r>
        <w:rPr>
          <w:b/>
          <w:spacing w:val="20"/>
          <w:szCs w:val="24"/>
        </w:rPr>
        <w:t>SMLOU</w:t>
      </w:r>
      <w:r w:rsidR="00B96686" w:rsidRPr="00EF3EAF">
        <w:rPr>
          <w:b/>
          <w:spacing w:val="20"/>
          <w:szCs w:val="24"/>
        </w:rPr>
        <w:t>VA</w:t>
      </w:r>
      <w:r w:rsidR="00327462">
        <w:rPr>
          <w:b/>
          <w:spacing w:val="20"/>
          <w:szCs w:val="24"/>
        </w:rPr>
        <w:t xml:space="preserve"> O </w:t>
      </w:r>
      <w:r w:rsidR="007D5F29">
        <w:rPr>
          <w:b/>
          <w:spacing w:val="20"/>
          <w:szCs w:val="24"/>
        </w:rPr>
        <w:t>POSKYTOVÁ</w:t>
      </w:r>
      <w:r w:rsidR="00BD6209">
        <w:rPr>
          <w:b/>
          <w:spacing w:val="20"/>
          <w:szCs w:val="24"/>
        </w:rPr>
        <w:t>NÍ</w:t>
      </w:r>
      <w:r w:rsidR="00327462">
        <w:rPr>
          <w:b/>
          <w:spacing w:val="20"/>
          <w:szCs w:val="24"/>
        </w:rPr>
        <w:t xml:space="preserve"> SLUŽEB</w:t>
      </w:r>
      <w:r w:rsidR="00BD6209">
        <w:rPr>
          <w:b/>
          <w:spacing w:val="20"/>
          <w:szCs w:val="24"/>
        </w:rPr>
        <w:t xml:space="preserve"> CERTIFIKAČNÍ AUTORITY</w:t>
      </w:r>
      <w:r w:rsidR="00756AE0">
        <w:rPr>
          <w:b/>
          <w:spacing w:val="20"/>
          <w:szCs w:val="24"/>
        </w:rPr>
        <w:t xml:space="preserve"> ČÁST B</w:t>
      </w:r>
    </w:p>
    <w:p w14:paraId="78B74F9A" w14:textId="2F579CAB" w:rsidR="007D5F29" w:rsidRPr="00EF3EAF" w:rsidRDefault="007D5F29" w:rsidP="00C40ADE">
      <w:pPr>
        <w:spacing w:before="0"/>
        <w:jc w:val="center"/>
        <w:rPr>
          <w:b/>
          <w:spacing w:val="20"/>
          <w:szCs w:val="24"/>
        </w:rPr>
      </w:pPr>
      <w:r w:rsidRPr="00EF3EAF">
        <w:rPr>
          <w:b/>
          <w:bCs/>
          <w:szCs w:val="24"/>
        </w:rPr>
        <w:t>(dále jen „</w:t>
      </w:r>
      <w:r>
        <w:rPr>
          <w:b/>
          <w:bCs/>
          <w:szCs w:val="24"/>
        </w:rPr>
        <w:t>Smlou</w:t>
      </w:r>
      <w:r w:rsidRPr="00EF3EAF">
        <w:rPr>
          <w:b/>
          <w:bCs/>
          <w:szCs w:val="24"/>
        </w:rPr>
        <w:t>va“)</w:t>
      </w:r>
    </w:p>
    <w:p w14:paraId="0D95F4FD" w14:textId="0D0076F3" w:rsidR="00C56768" w:rsidRPr="00EF3EAF" w:rsidRDefault="007C10C9" w:rsidP="00C40ADE">
      <w:pPr>
        <w:pStyle w:val="Zkladntext"/>
        <w:spacing w:before="0"/>
        <w:jc w:val="center"/>
        <w:rPr>
          <w:b/>
          <w:bCs/>
          <w:sz w:val="24"/>
          <w:szCs w:val="24"/>
        </w:rPr>
      </w:pPr>
      <w:r w:rsidRPr="00EF3EAF">
        <w:rPr>
          <w:b/>
          <w:bCs/>
          <w:sz w:val="24"/>
          <w:szCs w:val="24"/>
        </w:rPr>
        <w:t xml:space="preserve">uzavřená </w:t>
      </w:r>
      <w:r w:rsidR="00C56768" w:rsidRPr="00EF3EAF">
        <w:rPr>
          <w:b/>
          <w:bCs/>
          <w:sz w:val="24"/>
          <w:szCs w:val="24"/>
        </w:rPr>
        <w:t xml:space="preserve">dle </w:t>
      </w:r>
      <w:proofErr w:type="spellStart"/>
      <w:r w:rsidRPr="00EF3EAF">
        <w:rPr>
          <w:b/>
          <w:bCs/>
          <w:sz w:val="24"/>
          <w:szCs w:val="24"/>
        </w:rPr>
        <w:t>ust</w:t>
      </w:r>
      <w:proofErr w:type="spellEnd"/>
      <w:r w:rsidRPr="00EF3EAF">
        <w:rPr>
          <w:b/>
          <w:bCs/>
          <w:sz w:val="24"/>
          <w:szCs w:val="24"/>
        </w:rPr>
        <w:t xml:space="preserve">. </w:t>
      </w:r>
      <w:r w:rsidR="00EF3EAF" w:rsidRPr="00EF3EAF">
        <w:rPr>
          <w:b/>
          <w:bCs/>
          <w:sz w:val="24"/>
          <w:szCs w:val="24"/>
        </w:rPr>
        <w:t xml:space="preserve">§ </w:t>
      </w:r>
      <w:r w:rsidR="007D5F29">
        <w:rPr>
          <w:b/>
          <w:bCs/>
          <w:sz w:val="24"/>
          <w:szCs w:val="24"/>
        </w:rPr>
        <w:t>1746 odst. 2</w:t>
      </w:r>
      <w:r w:rsidR="00C56768" w:rsidRPr="00EF3EAF">
        <w:rPr>
          <w:b/>
          <w:bCs/>
          <w:sz w:val="24"/>
          <w:szCs w:val="24"/>
        </w:rPr>
        <w:t xml:space="preserve"> a násl. z</w:t>
      </w:r>
      <w:r w:rsidR="000A5354">
        <w:rPr>
          <w:b/>
          <w:bCs/>
          <w:sz w:val="24"/>
          <w:szCs w:val="24"/>
        </w:rPr>
        <w:t>ákona č. 89/2012 Sb., občanský zákoník, v platném znění</w:t>
      </w:r>
      <w:r w:rsidR="00390186" w:rsidRPr="00EF3EAF">
        <w:rPr>
          <w:b/>
          <w:bCs/>
          <w:sz w:val="24"/>
          <w:szCs w:val="24"/>
        </w:rPr>
        <w:t xml:space="preserve"> (dále jen „občanský zákoník“)</w:t>
      </w:r>
      <w:r w:rsidRPr="00EF3EAF">
        <w:rPr>
          <w:b/>
          <w:bCs/>
          <w:sz w:val="24"/>
          <w:szCs w:val="24"/>
        </w:rPr>
        <w:t xml:space="preserve">, </w:t>
      </w:r>
      <w:r w:rsidR="00C56768" w:rsidRPr="00EF3EAF">
        <w:rPr>
          <w:b/>
          <w:bCs/>
          <w:sz w:val="24"/>
          <w:szCs w:val="24"/>
        </w:rPr>
        <w:t>mezi smluvními stranami, kterými jsou:</w:t>
      </w:r>
    </w:p>
    <w:p w14:paraId="4CE435FF" w14:textId="6BCF5BC5" w:rsidR="007C10C9" w:rsidRPr="00EF3EAF" w:rsidRDefault="007C10C9" w:rsidP="00C40ADE">
      <w:pPr>
        <w:pStyle w:val="Zkladntext"/>
        <w:spacing w:before="0" w:after="0"/>
        <w:jc w:val="center"/>
        <w:rPr>
          <w:b/>
          <w:bCs/>
          <w:sz w:val="24"/>
          <w:szCs w:val="24"/>
        </w:rPr>
      </w:pPr>
    </w:p>
    <w:p w14:paraId="69F8584B" w14:textId="77777777" w:rsidR="00B96686" w:rsidRPr="00EF3EAF" w:rsidRDefault="00B96686" w:rsidP="00C40ADE">
      <w:pPr>
        <w:spacing w:before="0" w:after="0"/>
        <w:jc w:val="center"/>
        <w:rPr>
          <w:b/>
          <w:szCs w:val="24"/>
        </w:rPr>
      </w:pPr>
    </w:p>
    <w:p w14:paraId="77601B38" w14:textId="77777777" w:rsidR="00B96686" w:rsidRPr="00EF3EAF" w:rsidRDefault="00B96686" w:rsidP="00C40ADE">
      <w:pPr>
        <w:tabs>
          <w:tab w:val="left" w:pos="2127"/>
          <w:tab w:val="left" w:pos="2835"/>
        </w:tabs>
        <w:spacing w:before="0" w:after="0"/>
        <w:rPr>
          <w:szCs w:val="24"/>
        </w:rPr>
      </w:pPr>
      <w:r w:rsidRPr="00EF3EAF">
        <w:rPr>
          <w:b/>
          <w:szCs w:val="24"/>
        </w:rPr>
        <w:t xml:space="preserve">Česká republika </w:t>
      </w:r>
      <w:r w:rsidR="00372D05">
        <w:rPr>
          <w:b/>
          <w:szCs w:val="24"/>
        </w:rPr>
        <w:t>–</w:t>
      </w:r>
      <w:r w:rsidRPr="00EF3EAF">
        <w:rPr>
          <w:szCs w:val="24"/>
        </w:rPr>
        <w:t xml:space="preserve"> </w:t>
      </w:r>
      <w:r w:rsidR="00372D05">
        <w:rPr>
          <w:b/>
          <w:szCs w:val="24"/>
        </w:rPr>
        <w:t>Ministerstvo školství, mládeže a tělovýchovy</w:t>
      </w:r>
    </w:p>
    <w:p w14:paraId="3D013BB7" w14:textId="77777777" w:rsidR="007731CF" w:rsidRPr="007731CF" w:rsidRDefault="007731CF" w:rsidP="007731CF">
      <w:pPr>
        <w:tabs>
          <w:tab w:val="left" w:pos="2127"/>
          <w:tab w:val="left" w:pos="2835"/>
        </w:tabs>
        <w:spacing w:before="0" w:after="0"/>
        <w:ind w:right="284"/>
        <w:rPr>
          <w:szCs w:val="24"/>
        </w:rPr>
      </w:pPr>
      <w:r w:rsidRPr="007731CF">
        <w:rPr>
          <w:szCs w:val="24"/>
        </w:rPr>
        <w:t>se síd</w:t>
      </w:r>
      <w:r>
        <w:rPr>
          <w:szCs w:val="24"/>
        </w:rPr>
        <w:t>lem v Praze 1, Karmelitská 529/5</w:t>
      </w:r>
      <w:r w:rsidRPr="007731CF">
        <w:rPr>
          <w:szCs w:val="24"/>
        </w:rPr>
        <w:t>, PSČ 118 12</w:t>
      </w:r>
    </w:p>
    <w:p w14:paraId="42A5B2E8" w14:textId="432ADB85" w:rsidR="00327462" w:rsidRDefault="00327462" w:rsidP="00327462">
      <w:pPr>
        <w:tabs>
          <w:tab w:val="left" w:pos="2127"/>
          <w:tab w:val="left" w:pos="2835"/>
        </w:tabs>
        <w:spacing w:before="0" w:after="0"/>
        <w:ind w:right="284"/>
        <w:rPr>
          <w:szCs w:val="24"/>
        </w:rPr>
      </w:pPr>
      <w:r>
        <w:rPr>
          <w:szCs w:val="24"/>
        </w:rPr>
        <w:t xml:space="preserve">za niž jednají: </w:t>
      </w:r>
      <w:r w:rsidR="00DD0232">
        <w:rPr>
          <w:szCs w:val="24"/>
        </w:rPr>
        <w:t>Mgr.</w:t>
      </w:r>
      <w:r w:rsidR="0090216F">
        <w:rPr>
          <w:szCs w:val="24"/>
        </w:rPr>
        <w:t xml:space="preserve"> </w:t>
      </w:r>
      <w:r w:rsidR="00DD0232">
        <w:rPr>
          <w:szCs w:val="24"/>
        </w:rPr>
        <w:t>Petr Symerský</w:t>
      </w:r>
      <w:r w:rsidR="007731CF" w:rsidRPr="007731CF">
        <w:rPr>
          <w:szCs w:val="24"/>
        </w:rPr>
        <w:t xml:space="preserve">, </w:t>
      </w:r>
      <w:r w:rsidR="00DD0232">
        <w:rPr>
          <w:szCs w:val="24"/>
        </w:rPr>
        <w:t>ř</w:t>
      </w:r>
      <w:r w:rsidR="007731CF" w:rsidRPr="007731CF">
        <w:rPr>
          <w:szCs w:val="24"/>
        </w:rPr>
        <w:t xml:space="preserve">editel </w:t>
      </w:r>
      <w:r w:rsidR="00DD0232">
        <w:rPr>
          <w:szCs w:val="24"/>
        </w:rPr>
        <w:t>odboru</w:t>
      </w:r>
      <w:r w:rsidR="007731CF" w:rsidRPr="007731CF">
        <w:rPr>
          <w:szCs w:val="24"/>
        </w:rPr>
        <w:t xml:space="preserve"> </w:t>
      </w:r>
      <w:r w:rsidR="00A04ACB">
        <w:rPr>
          <w:szCs w:val="24"/>
        </w:rPr>
        <w:t>informatiky</w:t>
      </w:r>
    </w:p>
    <w:p w14:paraId="4A225E4E" w14:textId="1B3B0D93" w:rsidR="00E5118E" w:rsidRDefault="00327462" w:rsidP="007731CF">
      <w:pPr>
        <w:tabs>
          <w:tab w:val="left" w:pos="2127"/>
          <w:tab w:val="left" w:pos="2835"/>
        </w:tabs>
        <w:spacing w:before="0" w:after="0"/>
        <w:ind w:right="284"/>
        <w:rPr>
          <w:szCs w:val="24"/>
        </w:rPr>
      </w:pPr>
      <w:r>
        <w:rPr>
          <w:szCs w:val="24"/>
        </w:rPr>
        <w:tab/>
        <w:t xml:space="preserve">              </w:t>
      </w:r>
      <w:r w:rsidR="00E5118E">
        <w:rPr>
          <w:szCs w:val="24"/>
        </w:rPr>
        <w:t>PhDr. Mgr. Václav Velčovský, Ph</w:t>
      </w:r>
      <w:r w:rsidR="00DB5A6D">
        <w:rPr>
          <w:szCs w:val="24"/>
        </w:rPr>
        <w:t>.</w:t>
      </w:r>
      <w:r w:rsidR="00E5118E">
        <w:rPr>
          <w:szCs w:val="24"/>
        </w:rPr>
        <w:t>D</w:t>
      </w:r>
      <w:r w:rsidR="0069301D">
        <w:rPr>
          <w:szCs w:val="24"/>
        </w:rPr>
        <w:t>.</w:t>
      </w:r>
      <w:r w:rsidR="00E5118E">
        <w:rPr>
          <w:szCs w:val="24"/>
        </w:rPr>
        <w:t xml:space="preserve">, vrchní ředitel sekce mezinárodních </w:t>
      </w:r>
    </w:p>
    <w:p w14:paraId="735CA56F" w14:textId="58E9A690" w:rsidR="007731CF" w:rsidRPr="007731CF" w:rsidRDefault="00E5118E" w:rsidP="007731CF">
      <w:pPr>
        <w:tabs>
          <w:tab w:val="left" w:pos="2127"/>
          <w:tab w:val="left" w:pos="2835"/>
        </w:tabs>
        <w:spacing w:before="0" w:after="0"/>
        <w:ind w:right="284"/>
        <w:rPr>
          <w:szCs w:val="24"/>
        </w:rPr>
      </w:pPr>
      <w:r>
        <w:rPr>
          <w:szCs w:val="24"/>
        </w:rPr>
        <w:t xml:space="preserve">                        vztahů, EU a ESIF</w:t>
      </w:r>
    </w:p>
    <w:p w14:paraId="444377E1" w14:textId="7BDC2732" w:rsidR="007731CF" w:rsidRPr="007731CF" w:rsidRDefault="007731CF" w:rsidP="007731CF">
      <w:pPr>
        <w:tabs>
          <w:tab w:val="left" w:pos="2127"/>
          <w:tab w:val="left" w:pos="2835"/>
        </w:tabs>
        <w:spacing w:before="0" w:after="0"/>
        <w:ind w:right="284"/>
        <w:rPr>
          <w:szCs w:val="24"/>
        </w:rPr>
      </w:pPr>
      <w:r w:rsidRPr="007731CF">
        <w:rPr>
          <w:szCs w:val="24"/>
        </w:rPr>
        <w:t>IČ</w:t>
      </w:r>
      <w:r w:rsidR="00FF6C9E">
        <w:rPr>
          <w:szCs w:val="24"/>
        </w:rPr>
        <w:t>O</w:t>
      </w:r>
      <w:r w:rsidRPr="007731CF">
        <w:rPr>
          <w:szCs w:val="24"/>
        </w:rPr>
        <w:t>: 00022985</w:t>
      </w:r>
    </w:p>
    <w:p w14:paraId="6B5AC395" w14:textId="14F2FE8C" w:rsidR="007731CF" w:rsidRPr="007731CF" w:rsidRDefault="00327462" w:rsidP="007731CF">
      <w:pPr>
        <w:tabs>
          <w:tab w:val="left" w:pos="2127"/>
          <w:tab w:val="left" w:pos="2835"/>
        </w:tabs>
        <w:spacing w:before="0" w:after="0"/>
        <w:ind w:right="284"/>
        <w:rPr>
          <w:szCs w:val="24"/>
        </w:rPr>
      </w:pPr>
      <w:r>
        <w:rPr>
          <w:szCs w:val="24"/>
        </w:rPr>
        <w:t xml:space="preserve">bankovní spojení: </w:t>
      </w:r>
      <w:r w:rsidR="00C37AE1">
        <w:rPr>
          <w:szCs w:val="24"/>
        </w:rPr>
        <w:t>XXXXXXXX</w:t>
      </w:r>
      <w:r>
        <w:rPr>
          <w:szCs w:val="24"/>
        </w:rPr>
        <w:t xml:space="preserve">, č. </w:t>
      </w:r>
      <w:proofErr w:type="spellStart"/>
      <w:r w:rsidR="007731CF" w:rsidRPr="007731CF">
        <w:rPr>
          <w:szCs w:val="24"/>
        </w:rPr>
        <w:t>ú.</w:t>
      </w:r>
      <w:proofErr w:type="spellEnd"/>
      <w:r w:rsidR="007731CF" w:rsidRPr="007731CF">
        <w:rPr>
          <w:szCs w:val="24"/>
        </w:rPr>
        <w:t xml:space="preserve"> </w:t>
      </w:r>
      <w:r w:rsidR="00C37AE1">
        <w:rPr>
          <w:szCs w:val="24"/>
        </w:rPr>
        <w:t>XXXXXXXXX</w:t>
      </w:r>
    </w:p>
    <w:p w14:paraId="140E2AF6" w14:textId="170DF5B5" w:rsidR="00B96686" w:rsidRPr="00EF3EAF" w:rsidRDefault="00B96686" w:rsidP="00C40ADE">
      <w:pPr>
        <w:pStyle w:val="Seznam"/>
        <w:spacing w:before="0" w:after="0"/>
        <w:ind w:left="0" w:firstLine="0"/>
        <w:rPr>
          <w:b/>
          <w:szCs w:val="24"/>
        </w:rPr>
      </w:pPr>
      <w:r w:rsidRPr="00EF3EAF">
        <w:rPr>
          <w:szCs w:val="24"/>
        </w:rPr>
        <w:t>(dále jen</w:t>
      </w:r>
      <w:r w:rsidRPr="00EF3EAF">
        <w:rPr>
          <w:b/>
          <w:szCs w:val="24"/>
        </w:rPr>
        <w:t xml:space="preserve"> „</w:t>
      </w:r>
      <w:r w:rsidR="007D5F29">
        <w:rPr>
          <w:b/>
          <w:szCs w:val="24"/>
        </w:rPr>
        <w:t>objednatel</w:t>
      </w:r>
      <w:r w:rsidR="00912999">
        <w:rPr>
          <w:b/>
          <w:szCs w:val="24"/>
        </w:rPr>
        <w:t>“</w:t>
      </w:r>
      <w:r w:rsidRPr="00EF3EAF">
        <w:rPr>
          <w:szCs w:val="24"/>
        </w:rPr>
        <w:t>)</w:t>
      </w:r>
    </w:p>
    <w:p w14:paraId="7E92CE58" w14:textId="77777777" w:rsidR="00B96686" w:rsidRPr="00EF3EAF" w:rsidRDefault="00B96686" w:rsidP="00C40ADE">
      <w:pPr>
        <w:pStyle w:val="Seznam"/>
        <w:spacing w:before="0" w:after="0"/>
        <w:ind w:left="0" w:firstLine="0"/>
        <w:rPr>
          <w:b/>
          <w:szCs w:val="24"/>
        </w:rPr>
      </w:pPr>
    </w:p>
    <w:p w14:paraId="610301E6" w14:textId="77777777" w:rsidR="00F95124" w:rsidRPr="00EF3EAF" w:rsidRDefault="00F95124" w:rsidP="00C40ADE">
      <w:pPr>
        <w:pStyle w:val="widctlpar"/>
        <w:keepLines w:val="0"/>
        <w:widowControl/>
        <w:spacing w:after="120"/>
        <w:rPr>
          <w:rFonts w:ascii="Times New Roman" w:hAnsi="Times New Roman"/>
          <w:szCs w:val="24"/>
          <w:lang w:val="cs-CZ"/>
        </w:rPr>
      </w:pPr>
      <w:r>
        <w:rPr>
          <w:rFonts w:ascii="Times New Roman" w:hAnsi="Times New Roman"/>
          <w:szCs w:val="24"/>
          <w:lang w:val="cs-CZ"/>
        </w:rPr>
        <w:t>a</w:t>
      </w:r>
    </w:p>
    <w:p w14:paraId="1DF5482B" w14:textId="0C3EDA63" w:rsidR="00A30579" w:rsidRDefault="00612727" w:rsidP="00A30579">
      <w:pPr>
        <w:tabs>
          <w:tab w:val="left" w:pos="2127"/>
          <w:tab w:val="left" w:pos="2835"/>
        </w:tabs>
        <w:spacing w:before="0" w:after="0"/>
        <w:ind w:right="284"/>
      </w:pPr>
      <w:r w:rsidRPr="00974D46">
        <w:rPr>
          <w:b/>
          <w:bCs/>
        </w:rPr>
        <w:t>První certifikační autorita, a.s</w:t>
      </w:r>
      <w:r>
        <w:t>.</w:t>
      </w:r>
    </w:p>
    <w:p w14:paraId="65DE68F8" w14:textId="25DA1706" w:rsidR="00A30579" w:rsidRPr="00EF3EAF" w:rsidRDefault="00A30579" w:rsidP="00A30579">
      <w:pPr>
        <w:tabs>
          <w:tab w:val="left" w:pos="2127"/>
          <w:tab w:val="left" w:pos="2835"/>
        </w:tabs>
        <w:spacing w:before="0" w:after="0"/>
        <w:ind w:right="284"/>
        <w:rPr>
          <w:szCs w:val="24"/>
        </w:rPr>
      </w:pPr>
      <w:r w:rsidRPr="00EF3EAF">
        <w:rPr>
          <w:szCs w:val="24"/>
        </w:rPr>
        <w:t>Sídlo</w:t>
      </w:r>
      <w:r>
        <w:rPr>
          <w:szCs w:val="24"/>
        </w:rPr>
        <w:tab/>
      </w:r>
      <w:r w:rsidRPr="00EF3EAF">
        <w:rPr>
          <w:szCs w:val="24"/>
        </w:rPr>
        <w:tab/>
        <w:t>:</w:t>
      </w:r>
      <w:r w:rsidRPr="00EF3EAF">
        <w:rPr>
          <w:szCs w:val="24"/>
        </w:rPr>
        <w:tab/>
      </w:r>
      <w:proofErr w:type="spellStart"/>
      <w:r w:rsidR="00612727">
        <w:t>Podvinný</w:t>
      </w:r>
      <w:proofErr w:type="spellEnd"/>
      <w:r w:rsidR="00612727">
        <w:t xml:space="preserve"> mlýn 2178/</w:t>
      </w:r>
      <w:r w:rsidR="00B443B9">
        <w:t>6</w:t>
      </w:r>
      <w:r w:rsidR="00612727">
        <w:t>, 190 00 Praha 9</w:t>
      </w:r>
    </w:p>
    <w:p w14:paraId="1CCB4598" w14:textId="67F69C29" w:rsidR="00612727" w:rsidRDefault="00050BAC" w:rsidP="00A30579">
      <w:pPr>
        <w:tabs>
          <w:tab w:val="left" w:pos="2127"/>
          <w:tab w:val="left" w:pos="2835"/>
        </w:tabs>
        <w:spacing w:before="0" w:after="0"/>
        <w:ind w:right="284"/>
      </w:pPr>
      <w:r>
        <w:rPr>
          <w:szCs w:val="24"/>
        </w:rPr>
        <w:t>Zastoupený</w:t>
      </w:r>
      <w:r w:rsidR="00A30579" w:rsidRPr="00EF3EAF">
        <w:rPr>
          <w:szCs w:val="24"/>
        </w:rPr>
        <w:tab/>
        <w:t>:</w:t>
      </w:r>
      <w:r w:rsidR="00A30579" w:rsidRPr="00EF3EAF">
        <w:rPr>
          <w:szCs w:val="24"/>
        </w:rPr>
        <w:tab/>
      </w:r>
      <w:r w:rsidR="00612727">
        <w:t>Ing. Roman Kučera, člen představenstva</w:t>
      </w:r>
    </w:p>
    <w:p w14:paraId="59927454" w14:textId="302A6DF4" w:rsidR="00F656B6" w:rsidRPr="00F656B6" w:rsidRDefault="00F656B6" w:rsidP="00A30579">
      <w:pPr>
        <w:tabs>
          <w:tab w:val="left" w:pos="2127"/>
          <w:tab w:val="left" w:pos="2835"/>
        </w:tabs>
        <w:spacing w:before="0" w:after="0"/>
        <w:ind w:right="284"/>
      </w:pPr>
      <w:r>
        <w:t xml:space="preserve">                                               Aleš Kapusta, člen představenstva</w:t>
      </w:r>
    </w:p>
    <w:p w14:paraId="023FD086" w14:textId="0551EA99" w:rsidR="00A30579" w:rsidRPr="00EF3EAF" w:rsidRDefault="00A30579" w:rsidP="00A30579">
      <w:pPr>
        <w:tabs>
          <w:tab w:val="left" w:pos="2127"/>
          <w:tab w:val="left" w:pos="2835"/>
        </w:tabs>
        <w:spacing w:before="0" w:after="0"/>
        <w:ind w:right="284"/>
        <w:rPr>
          <w:szCs w:val="24"/>
        </w:rPr>
      </w:pPr>
      <w:r w:rsidRPr="00EF3EAF">
        <w:rPr>
          <w:szCs w:val="24"/>
        </w:rPr>
        <w:t>IČO</w:t>
      </w:r>
      <w:r w:rsidRPr="00EF3EAF">
        <w:rPr>
          <w:szCs w:val="24"/>
        </w:rPr>
        <w:tab/>
      </w:r>
      <w:r>
        <w:rPr>
          <w:szCs w:val="24"/>
        </w:rPr>
        <w:tab/>
      </w:r>
      <w:r w:rsidRPr="00EF3EAF">
        <w:rPr>
          <w:szCs w:val="24"/>
        </w:rPr>
        <w:t>:</w:t>
      </w:r>
      <w:r w:rsidRPr="00EF3EAF">
        <w:rPr>
          <w:szCs w:val="24"/>
        </w:rPr>
        <w:tab/>
      </w:r>
      <w:r w:rsidR="00612727">
        <w:t>26439395</w:t>
      </w:r>
    </w:p>
    <w:p w14:paraId="652F445F" w14:textId="6DC0CC08" w:rsidR="00A30579" w:rsidRPr="00EF3EAF" w:rsidRDefault="00A30579" w:rsidP="00A30579">
      <w:pPr>
        <w:tabs>
          <w:tab w:val="left" w:pos="2127"/>
          <w:tab w:val="left" w:pos="2835"/>
        </w:tabs>
        <w:spacing w:before="0" w:after="0"/>
        <w:ind w:right="284"/>
        <w:rPr>
          <w:szCs w:val="24"/>
        </w:rPr>
      </w:pPr>
      <w:r w:rsidRPr="00EF3EAF">
        <w:rPr>
          <w:szCs w:val="24"/>
        </w:rPr>
        <w:t>DIČ</w:t>
      </w:r>
      <w:r>
        <w:rPr>
          <w:szCs w:val="24"/>
        </w:rPr>
        <w:tab/>
      </w:r>
      <w:r w:rsidRPr="00EF3EAF">
        <w:rPr>
          <w:szCs w:val="24"/>
        </w:rPr>
        <w:tab/>
        <w:t>:</w:t>
      </w:r>
      <w:r w:rsidRPr="00EF3EAF">
        <w:rPr>
          <w:szCs w:val="24"/>
        </w:rPr>
        <w:tab/>
      </w:r>
      <w:r w:rsidR="00612727">
        <w:t>CZ</w:t>
      </w:r>
      <w:r w:rsidR="00FF7D44">
        <w:t>2</w:t>
      </w:r>
      <w:r w:rsidR="00612727">
        <w:t>6439395</w:t>
      </w:r>
    </w:p>
    <w:p w14:paraId="615EEA59" w14:textId="6C6CE570" w:rsidR="00A30579" w:rsidRPr="00EF3EAF" w:rsidRDefault="00A30579" w:rsidP="00A30579">
      <w:pPr>
        <w:tabs>
          <w:tab w:val="left" w:pos="2127"/>
          <w:tab w:val="left" w:pos="2835"/>
        </w:tabs>
        <w:spacing w:before="0" w:after="0"/>
        <w:ind w:right="284"/>
        <w:rPr>
          <w:szCs w:val="24"/>
        </w:rPr>
      </w:pPr>
      <w:r w:rsidRPr="00EF3EAF">
        <w:rPr>
          <w:szCs w:val="24"/>
        </w:rPr>
        <w:t>Bankovní spojení</w:t>
      </w:r>
      <w:r w:rsidRPr="00EF3EAF">
        <w:rPr>
          <w:szCs w:val="24"/>
        </w:rPr>
        <w:tab/>
        <w:t>:</w:t>
      </w:r>
      <w:r w:rsidRPr="00EF3EAF">
        <w:rPr>
          <w:szCs w:val="24"/>
        </w:rPr>
        <w:tab/>
      </w:r>
      <w:r w:rsidR="00C37AE1">
        <w:t>XXXXXXXXXXX</w:t>
      </w:r>
    </w:p>
    <w:p w14:paraId="11513027" w14:textId="0D2F259F" w:rsidR="00A30579" w:rsidRPr="00EF3EAF" w:rsidRDefault="00A30579" w:rsidP="00A30579">
      <w:pPr>
        <w:tabs>
          <w:tab w:val="left" w:pos="2127"/>
          <w:tab w:val="left" w:pos="2835"/>
        </w:tabs>
        <w:spacing w:before="0" w:after="0"/>
        <w:ind w:right="284"/>
        <w:rPr>
          <w:szCs w:val="24"/>
        </w:rPr>
      </w:pPr>
      <w:r w:rsidRPr="00EF3EAF">
        <w:rPr>
          <w:szCs w:val="24"/>
        </w:rPr>
        <w:t>Číslo účtu</w:t>
      </w:r>
      <w:r w:rsidRPr="00EF3EAF">
        <w:rPr>
          <w:szCs w:val="24"/>
        </w:rPr>
        <w:tab/>
        <w:t>:</w:t>
      </w:r>
      <w:r w:rsidRPr="00EF3EAF">
        <w:rPr>
          <w:szCs w:val="24"/>
        </w:rPr>
        <w:tab/>
      </w:r>
      <w:r w:rsidR="00C37AE1">
        <w:t>XXXXXXXXXXX</w:t>
      </w:r>
    </w:p>
    <w:p w14:paraId="4B779199" w14:textId="1DE49B2B" w:rsidR="00050BAC" w:rsidRDefault="00050BAC" w:rsidP="00050BAC">
      <w:pPr>
        <w:tabs>
          <w:tab w:val="left" w:pos="2127"/>
          <w:tab w:val="left" w:pos="2835"/>
        </w:tabs>
        <w:spacing w:before="0" w:after="0"/>
        <w:ind w:right="284"/>
      </w:pPr>
      <w:r w:rsidRPr="00EF3EAF">
        <w:rPr>
          <w:szCs w:val="24"/>
        </w:rPr>
        <w:t>Zapsán v</w:t>
      </w:r>
      <w:r w:rsidRPr="00EF3EAF">
        <w:rPr>
          <w:szCs w:val="24"/>
        </w:rPr>
        <w:tab/>
        <w:t>:</w:t>
      </w:r>
      <w:r w:rsidRPr="00EF3EAF">
        <w:rPr>
          <w:szCs w:val="24"/>
        </w:rPr>
        <w:tab/>
      </w:r>
      <w:r w:rsidR="00612727">
        <w:t>obchodním rejstříku, vedeném Městským soudem v Praze,</w:t>
      </w:r>
    </w:p>
    <w:p w14:paraId="2E19219D" w14:textId="123E4E11" w:rsidR="00612727" w:rsidRPr="00EF3EAF" w:rsidRDefault="00612727" w:rsidP="00050BAC">
      <w:pPr>
        <w:tabs>
          <w:tab w:val="left" w:pos="2127"/>
          <w:tab w:val="left" w:pos="2835"/>
        </w:tabs>
        <w:spacing w:before="0" w:after="0"/>
        <w:ind w:right="284"/>
        <w:rPr>
          <w:szCs w:val="24"/>
        </w:rPr>
      </w:pPr>
      <w:r>
        <w:tab/>
      </w:r>
      <w:r>
        <w:tab/>
      </w:r>
      <w:r>
        <w:tab/>
        <w:t>spisová značka B 7136</w:t>
      </w:r>
    </w:p>
    <w:p w14:paraId="6E545E04" w14:textId="6829141B" w:rsidR="00CD532A" w:rsidRPr="008C0FBD" w:rsidRDefault="00B96686" w:rsidP="008C0FBD">
      <w:pPr>
        <w:pStyle w:val="Zkladntext"/>
        <w:rPr>
          <w:bCs/>
          <w:szCs w:val="24"/>
        </w:rPr>
      </w:pPr>
      <w:r w:rsidRPr="00EF3EAF">
        <w:rPr>
          <w:bCs/>
          <w:sz w:val="24"/>
          <w:szCs w:val="24"/>
        </w:rPr>
        <w:t xml:space="preserve">(dále jen </w:t>
      </w:r>
      <w:r w:rsidRPr="00EF3EAF">
        <w:rPr>
          <w:b/>
          <w:bCs/>
          <w:sz w:val="24"/>
          <w:szCs w:val="24"/>
        </w:rPr>
        <w:t>„</w:t>
      </w:r>
      <w:r w:rsidR="007D5F29">
        <w:rPr>
          <w:b/>
          <w:bCs/>
          <w:sz w:val="24"/>
          <w:szCs w:val="24"/>
        </w:rPr>
        <w:t>poskytovatel</w:t>
      </w:r>
      <w:r w:rsidR="00912999">
        <w:rPr>
          <w:b/>
          <w:bCs/>
          <w:sz w:val="24"/>
          <w:szCs w:val="24"/>
        </w:rPr>
        <w:t>“</w:t>
      </w:r>
      <w:r w:rsidR="0050694A">
        <w:rPr>
          <w:bCs/>
          <w:sz w:val="24"/>
          <w:szCs w:val="24"/>
        </w:rPr>
        <w:t xml:space="preserve"> a společně jako </w:t>
      </w:r>
      <w:r w:rsidR="0050694A" w:rsidRPr="00327462">
        <w:rPr>
          <w:b/>
          <w:bCs/>
          <w:sz w:val="24"/>
          <w:szCs w:val="24"/>
        </w:rPr>
        <w:t>„</w:t>
      </w:r>
      <w:r w:rsidR="0050694A">
        <w:rPr>
          <w:b/>
          <w:bCs/>
          <w:sz w:val="24"/>
          <w:szCs w:val="24"/>
        </w:rPr>
        <w:t>smluvní strany</w:t>
      </w:r>
      <w:r w:rsidR="0050694A" w:rsidRPr="008C0FBD">
        <w:rPr>
          <w:bCs/>
          <w:szCs w:val="24"/>
        </w:rPr>
        <w:t>“</w:t>
      </w:r>
      <w:r w:rsidRPr="00EF3EAF">
        <w:rPr>
          <w:bCs/>
          <w:sz w:val="24"/>
          <w:szCs w:val="24"/>
        </w:rPr>
        <w:t>)</w:t>
      </w:r>
      <w:r w:rsidR="007B6AC6">
        <w:rPr>
          <w:bCs/>
          <w:sz w:val="24"/>
          <w:szCs w:val="24"/>
        </w:rPr>
        <w:t xml:space="preserve"> </w:t>
      </w:r>
      <w:r w:rsidR="000A5354" w:rsidRPr="008C0FBD">
        <w:rPr>
          <w:bCs/>
          <w:sz w:val="24"/>
          <w:szCs w:val="24"/>
        </w:rPr>
        <w:t>v tomto znění:</w:t>
      </w:r>
    </w:p>
    <w:p w14:paraId="35A7A163" w14:textId="53B5140D" w:rsidR="00F95124" w:rsidRDefault="000A5354" w:rsidP="00407553">
      <w:r>
        <w:t xml:space="preserve">Strany </w:t>
      </w:r>
      <w:r w:rsidR="00A1733F">
        <w:t>uzavírají v soulad</w:t>
      </w:r>
      <w:r w:rsidR="00CD785F">
        <w:t>u s ustanovením</w:t>
      </w:r>
      <w:r w:rsidR="007D5F29">
        <w:t>i</w:t>
      </w:r>
      <w:r w:rsidR="00CD785F">
        <w:t xml:space="preserve"> o</w:t>
      </w:r>
      <w:r w:rsidR="00A1733F">
        <w:t xml:space="preserve">bčanského zákoníku, nařízením Evropského parlamentu a </w:t>
      </w:r>
      <w:r w:rsidR="0050694A" w:rsidRPr="00327462">
        <w:t>Rady č. 910/2014 ze dne 23. července 2014 o elektronické identifikaci a službách vytvářejících důvěru pro elektronické transakce na vnitřním trhu a o zrušení směrnice 1999/93/ES</w:t>
      </w:r>
      <w:r w:rsidR="00A1733F">
        <w:t xml:space="preserve">, </w:t>
      </w:r>
      <w:r w:rsidR="005775FD">
        <w:t xml:space="preserve">ve znění Nařízení Evropského parlamentu a Rady (EU) 2024/1183 ze dne 11.dubna 2024, kterým se mění nařízení (EU) č. 910/2014, pokud jde o zřízení evropského rámce pro digitální identitu („eIDAS2“) a </w:t>
      </w:r>
      <w:r w:rsidR="00A1733F">
        <w:t>zákona č. </w:t>
      </w:r>
      <w:r w:rsidR="006543BD">
        <w:t>297/2016 Sb., o službách vytvářejících důvěru pro elektronické transakce</w:t>
      </w:r>
      <w:r w:rsidR="00A1733F">
        <w:t>, níže uvedeného dne, měsíce a roku tuto</w:t>
      </w:r>
      <w:r w:rsidR="00CD785F">
        <w:t xml:space="preserve"> </w:t>
      </w:r>
      <w:r w:rsidR="0050694A">
        <w:t>Smlou</w:t>
      </w:r>
      <w:r w:rsidR="00A1733F">
        <w:t xml:space="preserve">vu o poskytování služeb </w:t>
      </w:r>
      <w:r w:rsidR="007D5F29">
        <w:t>poskytovatel</w:t>
      </w:r>
      <w:r w:rsidR="00A1733F">
        <w:t xml:space="preserve"> a provozu registrační autority </w:t>
      </w:r>
      <w:r w:rsidR="007D5F29">
        <w:t>objednatele</w:t>
      </w:r>
      <w:r w:rsidR="00A1733F">
        <w:t xml:space="preserve"> pro vydávání kvalifikovaných certifikátů pro elektronický podpis (dále též „kvalifikovaných certifikátů“),</w:t>
      </w:r>
      <w:r w:rsidR="00D81546">
        <w:t xml:space="preserve"> </w:t>
      </w:r>
      <w:r w:rsidR="00985FEB">
        <w:t>komerčních certifikátů,</w:t>
      </w:r>
      <w:r w:rsidR="003F76C7">
        <w:t xml:space="preserve"> kvalifikovaných </w:t>
      </w:r>
      <w:r w:rsidR="00D81546">
        <w:t>certifikát</w:t>
      </w:r>
      <w:r w:rsidR="003F76C7">
        <w:t>ů</w:t>
      </w:r>
      <w:r w:rsidR="00D81546">
        <w:t xml:space="preserve"> pro elektronickou pečeť</w:t>
      </w:r>
      <w:r w:rsidR="00A1733F">
        <w:t xml:space="preserve"> </w:t>
      </w:r>
      <w:r w:rsidR="008B34F9">
        <w:t xml:space="preserve">(systémových certifikátů) </w:t>
      </w:r>
      <w:r w:rsidR="00A1733F">
        <w:t>a komerčních certifikátů</w:t>
      </w:r>
      <w:r w:rsidR="00985FEB">
        <w:t xml:space="preserve"> pro server</w:t>
      </w:r>
      <w:r w:rsidR="008204A4">
        <w:t xml:space="preserve"> v rámci zadávacího řízení pro část B nadlimitní veřejné zakázky s názvem „Zajištění služeb certifikační autority“, v němž objednatel vystupoval jako zadavatel a poskytovatel jako dodavatel, jehož nabídka byla vybrána jako nabídka nejvýhodnější</w:t>
      </w:r>
      <w:r w:rsidR="00A1733F">
        <w:t>.</w:t>
      </w:r>
    </w:p>
    <w:p w14:paraId="0D7DEB7B" w14:textId="33D1853C" w:rsidR="00012733" w:rsidRPr="00FF28AA" w:rsidRDefault="007D5F29" w:rsidP="00012733">
      <w:pPr>
        <w:widowControl w:val="0"/>
        <w:tabs>
          <w:tab w:val="left" w:pos="2835"/>
        </w:tabs>
        <w:rPr>
          <w:szCs w:val="24"/>
        </w:rPr>
      </w:pPr>
      <w:r>
        <w:rPr>
          <w:szCs w:val="24"/>
        </w:rPr>
        <w:t>Objednatel</w:t>
      </w:r>
      <w:r w:rsidR="00012733" w:rsidRPr="00FF28AA">
        <w:rPr>
          <w:szCs w:val="24"/>
        </w:rPr>
        <w:t>, jakožto zadavatel veřejné zakázky s</w:t>
      </w:r>
      <w:r w:rsidR="00012733">
        <w:rPr>
          <w:szCs w:val="24"/>
        </w:rPr>
        <w:t> </w:t>
      </w:r>
      <w:r w:rsidR="00012733" w:rsidRPr="00FF28AA">
        <w:rPr>
          <w:szCs w:val="24"/>
        </w:rPr>
        <w:t>názve</w:t>
      </w:r>
      <w:r w:rsidR="00012733">
        <w:rPr>
          <w:szCs w:val="24"/>
        </w:rPr>
        <w:t xml:space="preserve">m </w:t>
      </w:r>
      <w:r w:rsidR="00012733" w:rsidRPr="00CD785F">
        <w:t>„</w:t>
      </w:r>
      <w:r w:rsidR="00012733">
        <w:rPr>
          <w:b/>
        </w:rPr>
        <w:t>Zajištění</w:t>
      </w:r>
      <w:r w:rsidR="00012733" w:rsidRPr="00191BB0">
        <w:rPr>
          <w:b/>
        </w:rPr>
        <w:t xml:space="preserve"> služeb certifikační autority“</w:t>
      </w:r>
      <w:r w:rsidR="00012733">
        <w:rPr>
          <w:b/>
        </w:rPr>
        <w:t xml:space="preserve"> </w:t>
      </w:r>
      <w:r w:rsidR="00012733" w:rsidRPr="00FF28AA">
        <w:rPr>
          <w:szCs w:val="24"/>
        </w:rPr>
        <w:t xml:space="preserve">v zadávacím řízení v souladu se zákonem č. 134/2016 Sb., o zadávání veřejných zakázek, ve znění pozdějších předpisů, rozhodl o výběru </w:t>
      </w:r>
      <w:r w:rsidR="00C114BE">
        <w:rPr>
          <w:szCs w:val="24"/>
        </w:rPr>
        <w:t>poskytovatele</w:t>
      </w:r>
      <w:r w:rsidR="00012733" w:rsidRPr="00FF28AA">
        <w:rPr>
          <w:szCs w:val="24"/>
        </w:rPr>
        <w:t xml:space="preserve"> ke splnění této veřejné zakázky. P</w:t>
      </w:r>
      <w:r w:rsidR="00C114BE">
        <w:rPr>
          <w:szCs w:val="24"/>
        </w:rPr>
        <w:t>oskytovatel</w:t>
      </w:r>
      <w:r w:rsidR="00012733" w:rsidRPr="00FF28AA">
        <w:rPr>
          <w:szCs w:val="24"/>
        </w:rPr>
        <w:t xml:space="preserve"> je plně vázán svou nabídkou podanou do zadávacího řízení na tuto veřejnou zakázku.</w:t>
      </w:r>
    </w:p>
    <w:p w14:paraId="0FFF7FE9" w14:textId="1CCA05D7" w:rsidR="00985FEB" w:rsidRDefault="00985FEB" w:rsidP="00407553">
      <w:r>
        <w:lastRenderedPageBreak/>
        <w:t xml:space="preserve">Obě smluvní strany se podpisem této </w:t>
      </w:r>
      <w:r w:rsidR="0050694A">
        <w:t>Smlou</w:t>
      </w:r>
      <w:r>
        <w:t>vy dohodly na spolupráci, jejímž cílem je zajištění veškerých činností nutných pro</w:t>
      </w:r>
      <w:r w:rsidR="00F17148">
        <w:t xml:space="preserve"> poskytování elektronických časových razítek</w:t>
      </w:r>
      <w:r w:rsidR="00A30579">
        <w:t>,</w:t>
      </w:r>
      <w:r>
        <w:t xml:space="preserve"> vydávání kvalifikovaných a komerčních certifikátů </w:t>
      </w:r>
      <w:r w:rsidR="007D5F29">
        <w:t>poskytovatel</w:t>
      </w:r>
      <w:r w:rsidR="00904F1A">
        <w:t>e</w:t>
      </w:r>
      <w:r>
        <w:t xml:space="preserve"> pro potřeby </w:t>
      </w:r>
      <w:r w:rsidR="007D5F29">
        <w:t>objednatele</w:t>
      </w:r>
      <w:r w:rsidR="00A30579">
        <w:t>, vytváření kvalifikovaných elektronických pečetí na dálku</w:t>
      </w:r>
      <w:r w:rsidR="00C831AD">
        <w:t>, vytváření kvalifikovaných elektronických podpisů na dálku</w:t>
      </w:r>
      <w:r w:rsidR="00A30579">
        <w:t xml:space="preserve"> a ověřování platnosti kvalifikovaných elektronických podpisů a pečetí</w:t>
      </w:r>
      <w:r>
        <w:t xml:space="preserve">. </w:t>
      </w:r>
      <w:r w:rsidR="0050694A">
        <w:t>Smlou</w:t>
      </w:r>
      <w:r>
        <w:t xml:space="preserve">va má </w:t>
      </w:r>
      <w:r w:rsidR="0056188A">
        <w:t>šest</w:t>
      </w:r>
      <w:r>
        <w:t xml:space="preserve"> část</w:t>
      </w:r>
      <w:r w:rsidR="00A30579">
        <w:t>í</w:t>
      </w:r>
      <w:r>
        <w:t>:</w:t>
      </w:r>
    </w:p>
    <w:p w14:paraId="57DAC504" w14:textId="674BD604" w:rsidR="00985FEB" w:rsidRPr="00985FEB" w:rsidRDefault="00985FEB" w:rsidP="000D0529">
      <w:pPr>
        <w:pStyle w:val="Odstavecseseznamem"/>
        <w:numPr>
          <w:ilvl w:val="0"/>
          <w:numId w:val="4"/>
        </w:numPr>
        <w:spacing w:line="240" w:lineRule="auto"/>
        <w:jc w:val="both"/>
        <w:rPr>
          <w:rFonts w:ascii="Times New Roman" w:hAnsi="Times New Roman"/>
        </w:rPr>
      </w:pPr>
      <w:r>
        <w:rPr>
          <w:rFonts w:ascii="Times New Roman" w:hAnsi="Times New Roman"/>
        </w:rPr>
        <w:t xml:space="preserve">Část </w:t>
      </w:r>
      <w:r w:rsidR="008B2771">
        <w:rPr>
          <w:rFonts w:ascii="Times New Roman" w:hAnsi="Times New Roman"/>
        </w:rPr>
        <w:t>první – poskytování</w:t>
      </w:r>
      <w:r w:rsidRPr="00985FEB">
        <w:rPr>
          <w:rFonts w:ascii="Times New Roman" w:hAnsi="Times New Roman"/>
        </w:rPr>
        <w:t xml:space="preserve"> certifikačních služeb </w:t>
      </w:r>
      <w:r w:rsidR="007D5F29">
        <w:rPr>
          <w:rFonts w:ascii="Times New Roman" w:hAnsi="Times New Roman"/>
        </w:rPr>
        <w:t>poskytovatel</w:t>
      </w:r>
      <w:r w:rsidR="00912F72">
        <w:rPr>
          <w:rFonts w:ascii="Times New Roman" w:hAnsi="Times New Roman"/>
        </w:rPr>
        <w:t>e</w:t>
      </w:r>
      <w:r w:rsidRPr="00985FEB">
        <w:rPr>
          <w:rFonts w:ascii="Times New Roman" w:hAnsi="Times New Roman"/>
        </w:rPr>
        <w:t xml:space="preserve"> pro </w:t>
      </w:r>
      <w:r w:rsidR="007D5F29">
        <w:rPr>
          <w:rFonts w:ascii="Times New Roman" w:hAnsi="Times New Roman"/>
        </w:rPr>
        <w:t>objednatele</w:t>
      </w:r>
      <w:r>
        <w:rPr>
          <w:rFonts w:ascii="Times New Roman" w:hAnsi="Times New Roman"/>
        </w:rPr>
        <w:t>,</w:t>
      </w:r>
    </w:p>
    <w:p w14:paraId="7EC50D35" w14:textId="7C2668E4" w:rsidR="00F17148" w:rsidRDefault="00985FEB" w:rsidP="000D0529">
      <w:pPr>
        <w:pStyle w:val="Odstavecseseznamem"/>
        <w:numPr>
          <w:ilvl w:val="0"/>
          <w:numId w:val="4"/>
        </w:numPr>
        <w:spacing w:line="240" w:lineRule="auto"/>
        <w:jc w:val="both"/>
        <w:rPr>
          <w:rFonts w:ascii="Times New Roman" w:hAnsi="Times New Roman"/>
        </w:rPr>
      </w:pPr>
      <w:r>
        <w:rPr>
          <w:rFonts w:ascii="Times New Roman" w:hAnsi="Times New Roman"/>
        </w:rPr>
        <w:t xml:space="preserve">Část </w:t>
      </w:r>
      <w:r w:rsidR="008B2771">
        <w:rPr>
          <w:rFonts w:ascii="Times New Roman" w:hAnsi="Times New Roman"/>
        </w:rPr>
        <w:t>druhá – provozování</w:t>
      </w:r>
      <w:r w:rsidRPr="00985FEB">
        <w:rPr>
          <w:rFonts w:ascii="Times New Roman" w:hAnsi="Times New Roman"/>
        </w:rPr>
        <w:t xml:space="preserve"> registrační autority </w:t>
      </w:r>
      <w:r w:rsidR="007D5F29">
        <w:rPr>
          <w:rFonts w:ascii="Times New Roman" w:hAnsi="Times New Roman"/>
        </w:rPr>
        <w:t>objednatele</w:t>
      </w:r>
      <w:r w:rsidR="00F17148">
        <w:rPr>
          <w:rFonts w:ascii="Times New Roman" w:hAnsi="Times New Roman"/>
        </w:rPr>
        <w:t>,</w:t>
      </w:r>
    </w:p>
    <w:p w14:paraId="68989387" w14:textId="6654A581" w:rsidR="00985FEB" w:rsidRDefault="00F17148" w:rsidP="000D0529">
      <w:pPr>
        <w:pStyle w:val="Odstavecseseznamem"/>
        <w:numPr>
          <w:ilvl w:val="0"/>
          <w:numId w:val="4"/>
        </w:numPr>
        <w:spacing w:line="240" w:lineRule="auto"/>
        <w:jc w:val="both"/>
        <w:rPr>
          <w:rFonts w:ascii="Times New Roman" w:hAnsi="Times New Roman"/>
        </w:rPr>
      </w:pPr>
      <w:r w:rsidRPr="00F17148">
        <w:rPr>
          <w:rFonts w:ascii="Times New Roman" w:hAnsi="Times New Roman"/>
        </w:rPr>
        <w:t>Č</w:t>
      </w:r>
      <w:r>
        <w:rPr>
          <w:rFonts w:ascii="Times New Roman" w:hAnsi="Times New Roman"/>
        </w:rPr>
        <w:t>ást třetí</w:t>
      </w:r>
      <w:r w:rsidRPr="00F17148">
        <w:rPr>
          <w:rFonts w:ascii="Times New Roman" w:hAnsi="Times New Roman"/>
        </w:rPr>
        <w:t xml:space="preserve"> – vydávání elektronických časových razítek</w:t>
      </w:r>
      <w:r w:rsidR="006E7F8E">
        <w:rPr>
          <w:rFonts w:ascii="Times New Roman" w:hAnsi="Times New Roman"/>
        </w:rPr>
        <w:t>,</w:t>
      </w:r>
    </w:p>
    <w:p w14:paraId="21A670E0" w14:textId="73C853CD" w:rsidR="006E7F8E" w:rsidRDefault="006E7F8E" w:rsidP="000D0529">
      <w:pPr>
        <w:pStyle w:val="Odstavecseseznamem"/>
        <w:numPr>
          <w:ilvl w:val="0"/>
          <w:numId w:val="4"/>
        </w:numPr>
        <w:spacing w:line="240" w:lineRule="auto"/>
        <w:jc w:val="both"/>
        <w:rPr>
          <w:rFonts w:ascii="Times New Roman" w:hAnsi="Times New Roman"/>
        </w:rPr>
      </w:pPr>
      <w:r w:rsidRPr="006E7F8E">
        <w:rPr>
          <w:rFonts w:ascii="Times New Roman" w:hAnsi="Times New Roman"/>
        </w:rPr>
        <w:t xml:space="preserve">Část </w:t>
      </w:r>
      <w:r w:rsidR="00A30579" w:rsidRPr="006E7F8E">
        <w:rPr>
          <w:rFonts w:ascii="Times New Roman" w:hAnsi="Times New Roman"/>
        </w:rPr>
        <w:t>čtvrtá</w:t>
      </w:r>
      <w:r w:rsidR="00A30579">
        <w:rPr>
          <w:rFonts w:ascii="Times New Roman" w:hAnsi="Times New Roman"/>
        </w:rPr>
        <w:t xml:space="preserve"> </w:t>
      </w:r>
      <w:r w:rsidR="00A30579" w:rsidRPr="006E7F8E">
        <w:rPr>
          <w:rFonts w:ascii="Times New Roman" w:hAnsi="Times New Roman"/>
        </w:rPr>
        <w:t>– vytváření</w:t>
      </w:r>
      <w:r w:rsidRPr="006E7F8E">
        <w:rPr>
          <w:rFonts w:ascii="Times New Roman" w:hAnsi="Times New Roman"/>
        </w:rPr>
        <w:t xml:space="preserve"> kvalifikovaných elektronických pečetí na dálku</w:t>
      </w:r>
      <w:r w:rsidR="0042208D">
        <w:rPr>
          <w:rFonts w:ascii="Times New Roman" w:hAnsi="Times New Roman"/>
        </w:rPr>
        <w:t>,</w:t>
      </w:r>
    </w:p>
    <w:p w14:paraId="2C7BFFDF" w14:textId="4F4D1C20" w:rsidR="0042208D" w:rsidRDefault="0042208D" w:rsidP="000D0529">
      <w:pPr>
        <w:pStyle w:val="Odstavecseseznamem"/>
        <w:numPr>
          <w:ilvl w:val="0"/>
          <w:numId w:val="4"/>
        </w:numPr>
        <w:spacing w:line="240" w:lineRule="auto"/>
        <w:jc w:val="both"/>
        <w:rPr>
          <w:rFonts w:ascii="Times New Roman" w:hAnsi="Times New Roman"/>
        </w:rPr>
      </w:pPr>
      <w:r w:rsidRPr="0042208D">
        <w:rPr>
          <w:rFonts w:ascii="Times New Roman" w:hAnsi="Times New Roman"/>
        </w:rPr>
        <w:t>Část pátá – ověřování platnosti kvalifikovaných elektronických podpisů a pečetí</w:t>
      </w:r>
    </w:p>
    <w:p w14:paraId="4B63CF2E" w14:textId="595C184E" w:rsidR="00AF5FC7" w:rsidRDefault="00AF5FC7" w:rsidP="007C10AA">
      <w:pPr>
        <w:pStyle w:val="Odstavecseseznamem"/>
        <w:numPr>
          <w:ilvl w:val="0"/>
          <w:numId w:val="4"/>
        </w:numPr>
        <w:spacing w:line="240" w:lineRule="auto"/>
        <w:ind w:left="714" w:hanging="357"/>
        <w:contextualSpacing w:val="0"/>
        <w:jc w:val="both"/>
        <w:rPr>
          <w:rFonts w:ascii="Times New Roman" w:hAnsi="Times New Roman"/>
        </w:rPr>
      </w:pPr>
      <w:r>
        <w:rPr>
          <w:rFonts w:ascii="Times New Roman" w:hAnsi="Times New Roman"/>
        </w:rPr>
        <w:t>Část šestá – vytváření kvalifikovaných elektronických podpisů na dálku</w:t>
      </w:r>
    </w:p>
    <w:p w14:paraId="2AAF186D" w14:textId="1238540B" w:rsidR="00D33A5B" w:rsidRPr="00F17148" w:rsidRDefault="00D33A5B" w:rsidP="003F64EF">
      <w:pPr>
        <w:pStyle w:val="Odstavecseseznamem"/>
        <w:spacing w:line="240" w:lineRule="auto"/>
        <w:ind w:left="0"/>
        <w:jc w:val="both"/>
        <w:rPr>
          <w:rFonts w:ascii="Times New Roman" w:hAnsi="Times New Roman"/>
        </w:rPr>
      </w:pPr>
      <w:r w:rsidRPr="4AE08024">
        <w:rPr>
          <w:rFonts w:ascii="Times New Roman" w:hAnsi="Times New Roman"/>
        </w:rPr>
        <w:t xml:space="preserve">Poskytovatel je povinen při plnění ze </w:t>
      </w:r>
      <w:r w:rsidR="4DFB96D2" w:rsidRPr="4AE08024">
        <w:rPr>
          <w:rFonts w:ascii="Times New Roman" w:hAnsi="Times New Roman"/>
        </w:rPr>
        <w:t>S</w:t>
      </w:r>
      <w:r w:rsidRPr="4AE08024">
        <w:rPr>
          <w:rFonts w:ascii="Times New Roman" w:hAnsi="Times New Roman"/>
        </w:rPr>
        <w:t xml:space="preserve">mlouvy postupovat v souladu s přílohami </w:t>
      </w:r>
      <w:r w:rsidR="11627118" w:rsidRPr="4AE08024">
        <w:rPr>
          <w:rFonts w:ascii="Times New Roman" w:hAnsi="Times New Roman"/>
        </w:rPr>
        <w:t>S</w:t>
      </w:r>
      <w:r w:rsidRPr="4AE08024">
        <w:rPr>
          <w:rFonts w:ascii="Times New Roman" w:hAnsi="Times New Roman"/>
        </w:rPr>
        <w:t>mlouvy č. 1</w:t>
      </w:r>
      <w:r w:rsidR="003F64EF">
        <w:rPr>
          <w:rFonts w:ascii="Times New Roman" w:hAnsi="Times New Roman"/>
        </w:rPr>
        <w:noBreakHyphen/>
      </w:r>
      <w:r w:rsidRPr="4AE08024">
        <w:rPr>
          <w:rFonts w:ascii="Times New Roman" w:hAnsi="Times New Roman"/>
        </w:rPr>
        <w:t>8.</w:t>
      </w:r>
    </w:p>
    <w:p w14:paraId="406083D3" w14:textId="0B1A2591" w:rsidR="00985FEB" w:rsidRPr="00985FEB" w:rsidRDefault="00985FEB" w:rsidP="00407553">
      <w:pPr>
        <w:keepNext/>
        <w:spacing w:before="480"/>
        <w:jc w:val="center"/>
        <w:rPr>
          <w:b/>
        </w:rPr>
      </w:pPr>
      <w:bookmarkStart w:id="4" w:name="_Toc190342871"/>
      <w:bookmarkStart w:id="5" w:name="_Toc190342982"/>
      <w:bookmarkStart w:id="6" w:name="_Ref295682300"/>
      <w:bookmarkEnd w:id="0"/>
      <w:bookmarkEnd w:id="1"/>
      <w:r>
        <w:rPr>
          <w:b/>
        </w:rPr>
        <w:t xml:space="preserve">ČÁST PRVNÍ – poskytování certifikačních služeb </w:t>
      </w:r>
    </w:p>
    <w:p w14:paraId="51AE1110" w14:textId="77777777" w:rsidR="00985FEB" w:rsidRDefault="00985FEB" w:rsidP="00407553">
      <w:pPr>
        <w:pStyle w:val="Nadpis1"/>
      </w:pPr>
      <w:r w:rsidRPr="00407553">
        <w:t>Úvodní</w:t>
      </w:r>
      <w:r>
        <w:t xml:space="preserve"> ustanovení</w:t>
      </w:r>
    </w:p>
    <w:p w14:paraId="1DD183BB" w14:textId="051FDE8E" w:rsidR="00985FEB" w:rsidRDefault="007D5F29" w:rsidP="00912999">
      <w:pPr>
        <w:pStyle w:val="Nadpis2"/>
      </w:pPr>
      <w:r>
        <w:t>Poskytovatel</w:t>
      </w:r>
      <w:r w:rsidR="00985FEB" w:rsidRPr="00985FEB">
        <w:t xml:space="preserve"> prohlašuje, že je </w:t>
      </w:r>
      <w:r w:rsidR="006543BD">
        <w:t xml:space="preserve">kvalifikovaným </w:t>
      </w:r>
      <w:r w:rsidR="00B602CE">
        <w:t>dodavatel</w:t>
      </w:r>
      <w:r w:rsidR="006543BD">
        <w:t xml:space="preserve">em služeb vytvářejících důvěru </w:t>
      </w:r>
      <w:r w:rsidR="00A06458">
        <w:t>podle</w:t>
      </w:r>
      <w:r w:rsidR="00985FEB" w:rsidRPr="00985FEB">
        <w:t xml:space="preserve"> zákona </w:t>
      </w:r>
      <w:r w:rsidR="006543BD">
        <w:t>č. 297/2016 Sb., o službách vytvářejících důvěru pro elektronické transakce</w:t>
      </w:r>
      <w:r w:rsidR="00F840C6">
        <w:t>, a podle nařízení Evropského parlamentu a Rady (EU) č. 910/2014, o</w:t>
      </w:r>
      <w:r w:rsidR="007731CF">
        <w:t> </w:t>
      </w:r>
      <w:r w:rsidR="00F840C6">
        <w:t>elektronické identifikaci a službách vytvářejících důvěru pro elektronické transakce na vnitřním trhu a o zrušení směrnice 1999/93/ES</w:t>
      </w:r>
      <w:r w:rsidR="00826F0B">
        <w:t xml:space="preserve"> ve znění Nařízení Evropského parlamentu a Rady (EU) 2024/1183 ze dne 11.dubna 2024, kterým se mění nařízení (EU) č. 910/2014, pokud jde o zřízení evropského rámce pro digitální identitu („eIDAS2“).</w:t>
      </w:r>
    </w:p>
    <w:p w14:paraId="09B76C83" w14:textId="0C915514" w:rsidR="000D21F7" w:rsidRPr="000D21F7" w:rsidRDefault="000539E9" w:rsidP="00912999">
      <w:pPr>
        <w:pStyle w:val="Nadpis2"/>
      </w:pPr>
      <w:r>
        <w:t xml:space="preserve">Příslušné </w:t>
      </w:r>
      <w:r w:rsidR="00F840C6">
        <w:t>doložení statutu</w:t>
      </w:r>
      <w:r>
        <w:t xml:space="preserve"> kvalifikovaného </w:t>
      </w:r>
      <w:r w:rsidR="00B602CE">
        <w:t>dodavatel</w:t>
      </w:r>
      <w:r>
        <w:t>e služeb vytvářejících důvěru</w:t>
      </w:r>
      <w:r w:rsidR="000D21F7">
        <w:t xml:space="preserve"> tvoří </w:t>
      </w:r>
      <w:r w:rsidR="000D21F7" w:rsidRPr="008235E7">
        <w:t>přílohu č. 3 k</w:t>
      </w:r>
      <w:r w:rsidR="000D21F7">
        <w:t xml:space="preserve"> této </w:t>
      </w:r>
      <w:r w:rsidR="0050694A">
        <w:t>Smlou</w:t>
      </w:r>
      <w:r w:rsidR="000D21F7">
        <w:t>vě.</w:t>
      </w:r>
    </w:p>
    <w:p w14:paraId="5CCA8D51" w14:textId="3E798B0D" w:rsidR="0030232D" w:rsidRDefault="0030232D" w:rsidP="00407553">
      <w:pPr>
        <w:pStyle w:val="Nadpis1"/>
        <w:keepNext w:val="0"/>
      </w:pPr>
      <w:r>
        <w:t xml:space="preserve">Předmět </w:t>
      </w:r>
      <w:r w:rsidR="0050694A">
        <w:t>Smlou</w:t>
      </w:r>
      <w:r>
        <w:t>vy</w:t>
      </w:r>
    </w:p>
    <w:p w14:paraId="619C5150" w14:textId="14B495C2" w:rsidR="0030232D" w:rsidRDefault="0030232D" w:rsidP="00912999">
      <w:pPr>
        <w:pStyle w:val="Nadpis2"/>
      </w:pPr>
      <w:r>
        <w:t xml:space="preserve">Předmětem této </w:t>
      </w:r>
      <w:r w:rsidR="0050694A">
        <w:t>Smlou</w:t>
      </w:r>
      <w:r>
        <w:t xml:space="preserve">vy je vydávání všech typů certifikátů podle potřeb </w:t>
      </w:r>
      <w:r w:rsidR="007D5F29">
        <w:t>objednatele</w:t>
      </w:r>
      <w:r>
        <w:t>, tj. vydávání kvalifikovaných certifikátů pro elektronický podpis podle nařízení Evropského parlamentu a Rady (EU) č. 910/2014, o elektronické identifikaci a službách vytvářejících důvěru pro elektronické transakce na vnitřním trhu a</w:t>
      </w:r>
      <w:r w:rsidR="00C0574D">
        <w:t> </w:t>
      </w:r>
      <w:r>
        <w:t>o zrušení směrnice 1999/93/ES</w:t>
      </w:r>
      <w:r w:rsidR="00410F0C">
        <w:t xml:space="preserve"> ve znění Nařízení Evropského parlamentu a Rady (EU) 2024/1183 ze dne 11.</w:t>
      </w:r>
      <w:r w:rsidR="00212F68">
        <w:t> </w:t>
      </w:r>
      <w:r w:rsidR="00410F0C">
        <w:t>dubna 2024, kterým se mění nařízení (EU) č. 910/2014, pokud jde o zřízení evropského rámce pro digitální identitu („eIDAS2“),</w:t>
      </w:r>
      <w:r>
        <w:t xml:space="preserve"> a zákona </w:t>
      </w:r>
      <w:r w:rsidR="000539E9">
        <w:t>č. 297/2016 Sb., o službách vytvářejících důvěru pro elektronické transakce</w:t>
      </w:r>
      <w:r>
        <w:t>,</w:t>
      </w:r>
      <w:r w:rsidR="00F17148">
        <w:t xml:space="preserve"> </w:t>
      </w:r>
      <w:r w:rsidR="00AF5FC7">
        <w:t xml:space="preserve">kvalifikovaných </w:t>
      </w:r>
      <w:r w:rsidR="00C831AD">
        <w:t>certifikátů pro el</w:t>
      </w:r>
      <w:r w:rsidR="009F1DAF">
        <w:t>ekt</w:t>
      </w:r>
      <w:r w:rsidR="00E506AE">
        <w:t>r</w:t>
      </w:r>
      <w:r w:rsidR="009F1DAF">
        <w:t>onickou</w:t>
      </w:r>
      <w:r w:rsidR="00C831AD">
        <w:t xml:space="preserve"> pečeť</w:t>
      </w:r>
      <w:r w:rsidR="00056458">
        <w:t xml:space="preserve"> (systémových certifikátů)</w:t>
      </w:r>
      <w:r w:rsidR="00F17148">
        <w:t xml:space="preserve"> a</w:t>
      </w:r>
      <w:r>
        <w:t xml:space="preserve"> komerčních certifikátů včetně komerčních certifikátů pro server pro zaměstnance </w:t>
      </w:r>
      <w:r w:rsidR="007D5F29">
        <w:t>objednatele</w:t>
      </w:r>
      <w:r>
        <w:t xml:space="preserve">, prostřednictvím </w:t>
      </w:r>
      <w:r w:rsidR="007D5F29">
        <w:t>poskytovatele</w:t>
      </w:r>
      <w:r>
        <w:t>.</w:t>
      </w:r>
    </w:p>
    <w:p w14:paraId="44E851B0" w14:textId="63F9BE9A" w:rsidR="0030232D" w:rsidRDefault="0030232D" w:rsidP="00912999">
      <w:pPr>
        <w:pStyle w:val="Nadpis2"/>
      </w:pPr>
      <w:r>
        <w:t xml:space="preserve">Kvalifikované a komerční certifikáty budou vydávány </w:t>
      </w:r>
      <w:r w:rsidRPr="009B0440">
        <w:t xml:space="preserve">prostřednictvím </w:t>
      </w:r>
      <w:r w:rsidR="00372D05" w:rsidRPr="009B0440">
        <w:t>dvou</w:t>
      </w:r>
      <w:r w:rsidRPr="009B0440">
        <w:t xml:space="preserve"> pracoviš</w:t>
      </w:r>
      <w:r w:rsidR="00372D05" w:rsidRPr="009B0440">
        <w:t>ť</w:t>
      </w:r>
      <w:r>
        <w:t xml:space="preserve"> – registrační autority (RA) </w:t>
      </w:r>
      <w:r w:rsidR="007D5F29">
        <w:t>objednatele</w:t>
      </w:r>
      <w:r>
        <w:t>, tedy na RA provozovan</w:t>
      </w:r>
      <w:r w:rsidR="00372D05">
        <w:t>ých</w:t>
      </w:r>
      <w:r>
        <w:t xml:space="preserve"> </w:t>
      </w:r>
      <w:r w:rsidR="007D5F29">
        <w:t>objednatel</w:t>
      </w:r>
      <w:r>
        <w:t xml:space="preserve">em. Taktéž mohou být vydávány prostřednictvím registrační autority </w:t>
      </w:r>
      <w:r w:rsidR="007D5F29">
        <w:t>poskytovatele</w:t>
      </w:r>
      <w:r>
        <w:t xml:space="preserve"> na základě výslovného požadavku a objednávky </w:t>
      </w:r>
      <w:r w:rsidR="007D5F29">
        <w:t>objednatele</w:t>
      </w:r>
      <w:r>
        <w:t>.</w:t>
      </w:r>
    </w:p>
    <w:p w14:paraId="1F92AECC" w14:textId="3729960B" w:rsidR="0030232D" w:rsidRDefault="0030232D" w:rsidP="00912999">
      <w:pPr>
        <w:pStyle w:val="Nadpis2"/>
      </w:pPr>
      <w:r>
        <w:lastRenderedPageBreak/>
        <w:t xml:space="preserve">Předmětem této </w:t>
      </w:r>
      <w:r w:rsidR="0050694A">
        <w:t>Smlou</w:t>
      </w:r>
      <w:r>
        <w:t xml:space="preserve">vy je též podle potřeb </w:t>
      </w:r>
      <w:r w:rsidR="007D5F29">
        <w:t>objednatele</w:t>
      </w:r>
      <w:r>
        <w:t xml:space="preserve"> vydávání kombinace dvou </w:t>
      </w:r>
      <w:r w:rsidR="008B2771">
        <w:t>certifikátů – kvalifikovaného</w:t>
      </w:r>
      <w:r>
        <w:t xml:space="preserve"> a komerčního zajišťující možnost využívat službu elektronického podpisu (osobní kvalifikovaný certifikát) a zároveň službu autentizace a</w:t>
      </w:r>
      <w:r w:rsidR="00C0574D">
        <w:t> </w:t>
      </w:r>
      <w:r>
        <w:t xml:space="preserve">šifrování (komerční certifikát). Pro vydávání této kombinace dvou certifikátů platí stejné požadavky jako pro vydání </w:t>
      </w:r>
      <w:r w:rsidR="00012733">
        <w:t>k</w:t>
      </w:r>
      <w:r>
        <w:t>valifikovaného certifikátu.</w:t>
      </w:r>
    </w:p>
    <w:p w14:paraId="59488420" w14:textId="6BA07E05" w:rsidR="0030232D" w:rsidRDefault="0030232D" w:rsidP="00912999">
      <w:pPr>
        <w:pStyle w:val="Nadpis2"/>
      </w:pPr>
      <w:r>
        <w:t>Kvalifikovaným certifikátem se rozumí certifikát ve smyslu odst. 15, článku 3 nařízení Evropského parlamentu a Rady (EU) č. 910/2014, o elektronické identifikaci a službách vytvářejících důvěru pro elektronické transakce na vnitřním trhu a o zrušení směrnice 1999/93/ES</w:t>
      </w:r>
      <w:r w:rsidR="00FD2225">
        <w:t xml:space="preserve"> ve znění Nařízení Evropského parlamentu a Rady (EU) 2024/1183 ze dne 11.</w:t>
      </w:r>
      <w:r w:rsidR="0FF9F069">
        <w:t xml:space="preserve"> </w:t>
      </w:r>
      <w:r w:rsidR="00FD2225">
        <w:t>dubna 2024, kterým se mění nařízení (EU) č. 910/2014, pokud jde o zřízení evropského rámce pro digitální identitu („eIDAS2“)</w:t>
      </w:r>
      <w:r>
        <w:t>, u něhož je kromě totožnosti žadatele ověřován také jeho zaměstnanecký</w:t>
      </w:r>
      <w:r w:rsidR="000D21F7">
        <w:t> / služební</w:t>
      </w:r>
      <w:r>
        <w:t xml:space="preserve"> poměr k </w:t>
      </w:r>
      <w:r w:rsidR="007D5F29">
        <w:t>objednateli</w:t>
      </w:r>
      <w:r>
        <w:t xml:space="preserve">, </w:t>
      </w:r>
      <w:r w:rsidR="000D21F7">
        <w:t xml:space="preserve">a </w:t>
      </w:r>
      <w:r>
        <w:t>to předložením potvrzení o</w:t>
      </w:r>
      <w:r w:rsidR="000D21F7">
        <w:t> </w:t>
      </w:r>
      <w:r>
        <w:t xml:space="preserve">zaměstnaneckém </w:t>
      </w:r>
      <w:r w:rsidR="000227D3">
        <w:t xml:space="preserve">/ služebním </w:t>
      </w:r>
      <w:r>
        <w:t xml:space="preserve">poměru podepsaného zaměstnancem </w:t>
      </w:r>
      <w:r w:rsidR="007D5F29">
        <w:t>objednatele</w:t>
      </w:r>
      <w:r>
        <w:t>, pro nějž má být kvalifikovaný certifikát vydán, a</w:t>
      </w:r>
      <w:r w:rsidR="00C0574D">
        <w:t> </w:t>
      </w:r>
      <w:r>
        <w:t xml:space="preserve">osobou oprávněnou jednat za </w:t>
      </w:r>
      <w:r w:rsidR="007D5F29">
        <w:t>objednatele</w:t>
      </w:r>
      <w:r>
        <w:t>.</w:t>
      </w:r>
    </w:p>
    <w:p w14:paraId="4E01AC6C" w14:textId="00D472C2" w:rsidR="0030232D" w:rsidRDefault="005B799F" w:rsidP="00912999">
      <w:pPr>
        <w:pStyle w:val="Nadpis2"/>
      </w:pPr>
      <w:r>
        <w:t>E</w:t>
      </w:r>
      <w:r w:rsidR="0030232D">
        <w:t>lektronické žádosti o kvalifikované certifikáty musí splňovat nap</w:t>
      </w:r>
      <w:r>
        <w:t xml:space="preserve">lnění položky jedinečného jména, a to přesné znění názvu organizace, název organizační jednotky </w:t>
      </w:r>
      <w:r w:rsidR="007D5F29">
        <w:t>objednatele</w:t>
      </w:r>
      <w:r>
        <w:t xml:space="preserve"> a název funkce zaměstnance </w:t>
      </w:r>
      <w:r w:rsidR="007D5F29">
        <w:t>objednatele</w:t>
      </w:r>
      <w:r>
        <w:t xml:space="preserve"> variabilně dle potřeb </w:t>
      </w:r>
      <w:r w:rsidR="007D5F29">
        <w:t>objednatele</w:t>
      </w:r>
      <w:r>
        <w:t>, dle</w:t>
      </w:r>
      <w:r w:rsidR="00212F68">
        <w:t> </w:t>
      </w:r>
      <w:r>
        <w:t>p</w:t>
      </w:r>
      <w:r w:rsidR="0030232D">
        <w:t>otvrzení o</w:t>
      </w:r>
      <w:r>
        <w:t> </w:t>
      </w:r>
      <w:r w:rsidR="0030232D">
        <w:t>zaměstnaneckém</w:t>
      </w:r>
      <w:r w:rsidR="000227D3">
        <w:t xml:space="preserve"> / služebním</w:t>
      </w:r>
      <w:r w:rsidR="0030232D">
        <w:t xml:space="preserve"> poměru.</w:t>
      </w:r>
    </w:p>
    <w:p w14:paraId="31407B2F" w14:textId="3BD53B52" w:rsidR="0030232D" w:rsidRDefault="0030232D" w:rsidP="00912999">
      <w:pPr>
        <w:pStyle w:val="Nadpis2"/>
      </w:pPr>
      <w:r>
        <w:t>Komerčním certifikátem se rozumí certifikát, u něhož je kromě totožnosti žadatele ověřován také jeho zaměstnanecký</w:t>
      </w:r>
      <w:r w:rsidR="000227D3">
        <w:t xml:space="preserve"> / služební</w:t>
      </w:r>
      <w:r>
        <w:t xml:space="preserve"> poměr k </w:t>
      </w:r>
      <w:r w:rsidR="007D5F29">
        <w:t>objednateli</w:t>
      </w:r>
      <w:r>
        <w:t xml:space="preserve">, a to předložením </w:t>
      </w:r>
      <w:r w:rsidR="005B799F">
        <w:t>potvrzení o zaměstnaneckém</w:t>
      </w:r>
      <w:r w:rsidR="000227D3">
        <w:t xml:space="preserve"> / služebním</w:t>
      </w:r>
      <w:r w:rsidR="005B799F">
        <w:t xml:space="preserve"> poměru</w:t>
      </w:r>
      <w:r>
        <w:t xml:space="preserve"> podepsaného zaměstnancem</w:t>
      </w:r>
      <w:r w:rsidR="007D5F29">
        <w:t xml:space="preserve"> objednatele</w:t>
      </w:r>
      <w:r>
        <w:t>, pro nějž má být komerční certifikát vydán</w:t>
      </w:r>
      <w:r w:rsidR="007D5F29">
        <w:t>,</w:t>
      </w:r>
      <w:r>
        <w:t xml:space="preserve"> a osobou oprávněnou jednat za</w:t>
      </w:r>
      <w:r w:rsidR="00212F68">
        <w:t> </w:t>
      </w:r>
      <w:r w:rsidR="007D5F29">
        <w:t>objednatele</w:t>
      </w:r>
      <w:r>
        <w:t>.</w:t>
      </w:r>
    </w:p>
    <w:p w14:paraId="11C28CA6" w14:textId="707B5D03" w:rsidR="0030232D" w:rsidRDefault="0030232D" w:rsidP="00912999">
      <w:pPr>
        <w:pStyle w:val="Nadpis2"/>
      </w:pPr>
      <w:r>
        <w:t xml:space="preserve">Elektronické žádosti o komerční certifikáty </w:t>
      </w:r>
      <w:r w:rsidR="005B799F">
        <w:t xml:space="preserve">musí splňovat naplnění položky jedinečného jména, a to přesné znění názvu organizace, název organizační jednotky </w:t>
      </w:r>
      <w:r w:rsidR="007D5F29">
        <w:t xml:space="preserve">objednatele </w:t>
      </w:r>
      <w:r w:rsidR="005B799F">
        <w:t xml:space="preserve">a název funkce zaměstnance </w:t>
      </w:r>
      <w:r w:rsidR="007D5F29">
        <w:t>objednatele</w:t>
      </w:r>
      <w:r w:rsidR="005B799F">
        <w:t xml:space="preserve"> variabilně dle potřeb </w:t>
      </w:r>
      <w:r w:rsidR="007D5F29">
        <w:t>objednatele</w:t>
      </w:r>
      <w:r w:rsidR="005B799F">
        <w:t>, dle potvrzení o zaměstnaneckém</w:t>
      </w:r>
      <w:r w:rsidR="000227D3">
        <w:t xml:space="preserve"> / služebním</w:t>
      </w:r>
      <w:r w:rsidR="005B799F">
        <w:t xml:space="preserve"> poměru.</w:t>
      </w:r>
    </w:p>
    <w:p w14:paraId="13B65236" w14:textId="32AC3C5C" w:rsidR="0030232D" w:rsidRDefault="0030232D" w:rsidP="00912999">
      <w:pPr>
        <w:pStyle w:val="Nadpis2"/>
      </w:pPr>
      <w:r>
        <w:t xml:space="preserve">Komerčním certifikátem </w:t>
      </w:r>
      <w:r w:rsidR="00A1597D">
        <w:t xml:space="preserve">pro server se rozumí SSL/TLS certifikát pro důvěryhodné ověření domény </w:t>
      </w:r>
      <w:r w:rsidR="007D5F29">
        <w:t>objednatele</w:t>
      </w:r>
      <w:r w:rsidR="00A1597D">
        <w:t>.</w:t>
      </w:r>
    </w:p>
    <w:p w14:paraId="4FA8F4FA" w14:textId="1D7EF341" w:rsidR="00A30579" w:rsidRPr="00A30579" w:rsidRDefault="00A30579" w:rsidP="00A30579">
      <w:pPr>
        <w:ind w:left="567" w:hanging="567"/>
      </w:pPr>
      <w:r>
        <w:t>2.</w:t>
      </w:r>
      <w:r w:rsidR="00EF7F99">
        <w:t>9</w:t>
      </w:r>
      <w:r>
        <w:tab/>
        <w:t xml:space="preserve">Kvalifikovaným certifikátem pro elektronickou pečeť </w:t>
      </w:r>
      <w:r w:rsidR="00EF7F99">
        <w:t xml:space="preserve">(systémovým certifikátem) </w:t>
      </w:r>
      <w:r>
        <w:t>se</w:t>
      </w:r>
      <w:r w:rsidR="00212F68">
        <w:t> </w:t>
      </w:r>
      <w:r>
        <w:t>rozumí certifikát ve smyslu odst. 30, článku 3 nařízení Evropského parlamentu a Rady (EU) č. 910/2014, o elektronické identifikaci a službách vytvářejících důvěru pro</w:t>
      </w:r>
      <w:r w:rsidR="00212F68">
        <w:t> </w:t>
      </w:r>
      <w:r>
        <w:t>elektronické transakce na vnitřním trhu a o zrušení směrnice 1999/93/ES</w:t>
      </w:r>
      <w:r w:rsidR="003B68D0" w:rsidRPr="003B68D0">
        <w:t xml:space="preserve"> </w:t>
      </w:r>
      <w:r w:rsidR="003B68D0">
        <w:t>ve znění Nařízení Evropského parlamentu a Rady (EU) 2024/1183 ze dne 11.</w:t>
      </w:r>
      <w:r w:rsidR="00EE2B4E">
        <w:t xml:space="preserve"> </w:t>
      </w:r>
      <w:r w:rsidR="003B68D0">
        <w:t>dubna 2024, kterým se mění nařízení (EU) č. 910/2014, pokud jde o zřízení evropského rámce pro digitální identitu („eIDAS2“)</w:t>
      </w:r>
      <w:r>
        <w:t>.</w:t>
      </w:r>
    </w:p>
    <w:p w14:paraId="547C8B80" w14:textId="1CD396A5" w:rsidR="00A1597D" w:rsidRDefault="00A1597D" w:rsidP="00407553">
      <w:pPr>
        <w:pStyle w:val="Nadpis1"/>
        <w:keepNext w:val="0"/>
      </w:pPr>
      <w:r>
        <w:t xml:space="preserve">Oprávněné osoby </w:t>
      </w:r>
      <w:r w:rsidR="007D5F29">
        <w:t>objednatele</w:t>
      </w:r>
    </w:p>
    <w:p w14:paraId="49009BF2" w14:textId="711576B3" w:rsidR="00A1597D" w:rsidRDefault="00A1597D" w:rsidP="00912999">
      <w:pPr>
        <w:pStyle w:val="Nadpis2"/>
      </w:pPr>
      <w:r>
        <w:t>Jednotlivá p</w:t>
      </w:r>
      <w:r w:rsidRPr="00A1597D">
        <w:t>o</w:t>
      </w:r>
      <w:r>
        <w:t>tvrzení o zaměstnaneckém</w:t>
      </w:r>
      <w:r w:rsidR="00E058C5">
        <w:t xml:space="preserve"> / služebním</w:t>
      </w:r>
      <w:r>
        <w:t xml:space="preserve"> poměru</w:t>
      </w:r>
      <w:r w:rsidRPr="00A1597D">
        <w:t xml:space="preserve"> podle </w:t>
      </w:r>
      <w:r>
        <w:t>předcházejícího článku</w:t>
      </w:r>
      <w:r w:rsidRPr="00A1597D">
        <w:t xml:space="preserve"> jsou jménem </w:t>
      </w:r>
      <w:r w:rsidR="007D5F29">
        <w:t>objednatele</w:t>
      </w:r>
      <w:r w:rsidRPr="00A1597D">
        <w:t xml:space="preserve"> oprávněny podepisovat k tomuto úkonu pověřené osoby. </w:t>
      </w:r>
      <w:r>
        <w:t xml:space="preserve">Změna pověření musí být </w:t>
      </w:r>
      <w:r w:rsidR="007D5F29">
        <w:t>poskytovateli</w:t>
      </w:r>
      <w:r w:rsidRPr="00A1597D">
        <w:t xml:space="preserve"> prokazatelně doručena nejpozději 3 pracovní dny před nabytím účinnosti této změny, pokud se smluvní strany v jednotlivých případech nedohodnou jinak.</w:t>
      </w:r>
    </w:p>
    <w:p w14:paraId="683D3AE9" w14:textId="77777777" w:rsidR="003F64EF" w:rsidRDefault="003F64EF">
      <w:pPr>
        <w:tabs>
          <w:tab w:val="clear" w:pos="567"/>
        </w:tabs>
        <w:spacing w:before="0" w:after="0"/>
        <w:jc w:val="left"/>
        <w:rPr>
          <w:b/>
          <w:bCs/>
          <w:kern w:val="32"/>
          <w:szCs w:val="32"/>
        </w:rPr>
      </w:pPr>
      <w:r>
        <w:br w:type="page"/>
      </w:r>
    </w:p>
    <w:p w14:paraId="376B62B7" w14:textId="6E2A4F9D" w:rsidR="00A1597D" w:rsidRDefault="00A1597D" w:rsidP="00407553">
      <w:pPr>
        <w:pStyle w:val="Nadpis1"/>
        <w:keepNext w:val="0"/>
      </w:pPr>
      <w:r>
        <w:lastRenderedPageBreak/>
        <w:t xml:space="preserve">Povinnosti </w:t>
      </w:r>
      <w:r w:rsidR="007D5F29">
        <w:t>poskytovatele</w:t>
      </w:r>
    </w:p>
    <w:p w14:paraId="2DB6CB1E" w14:textId="6BA270A4" w:rsidR="00A1597D" w:rsidRDefault="00A1597D" w:rsidP="00912999">
      <w:pPr>
        <w:pStyle w:val="Nadpis2"/>
      </w:pPr>
      <w:r>
        <w:t xml:space="preserve">Certifikáty dle </w:t>
      </w:r>
      <w:r w:rsidRPr="00445266">
        <w:t>článku 2.3</w:t>
      </w:r>
      <w:r w:rsidR="00EF5FC1">
        <w:t>.</w:t>
      </w:r>
      <w:r>
        <w:t xml:space="preserve"> budou vydávány zaměstnancům </w:t>
      </w:r>
      <w:r w:rsidR="007D5F29">
        <w:t>objednatel</w:t>
      </w:r>
      <w:r w:rsidR="00A07D2A">
        <w:t>e</w:t>
      </w:r>
      <w:r>
        <w:t xml:space="preserve"> při současném splnění následujících požadavků:</w:t>
      </w:r>
    </w:p>
    <w:p w14:paraId="589B000F" w14:textId="77777777" w:rsidR="00A1597D" w:rsidRPr="00A1597D" w:rsidRDefault="00A1597D" w:rsidP="000D0529">
      <w:pPr>
        <w:pStyle w:val="Odstavecseseznamem"/>
        <w:numPr>
          <w:ilvl w:val="0"/>
          <w:numId w:val="5"/>
        </w:numPr>
        <w:spacing w:line="240" w:lineRule="auto"/>
        <w:jc w:val="both"/>
        <w:rPr>
          <w:rFonts w:ascii="Times New Roman" w:hAnsi="Times New Roman"/>
        </w:rPr>
      </w:pPr>
      <w:r w:rsidRPr="00A1597D">
        <w:rPr>
          <w:rFonts w:ascii="Times New Roman" w:hAnsi="Times New Roman"/>
        </w:rPr>
        <w:t>předložení dokladů totožnosti,</w:t>
      </w:r>
    </w:p>
    <w:p w14:paraId="4D5E2833" w14:textId="17184A22" w:rsidR="00A1597D" w:rsidRPr="00A1597D" w:rsidRDefault="00A1597D" w:rsidP="000D0529">
      <w:pPr>
        <w:pStyle w:val="Odstavecseseznamem"/>
        <w:numPr>
          <w:ilvl w:val="0"/>
          <w:numId w:val="5"/>
        </w:numPr>
        <w:spacing w:line="240" w:lineRule="auto"/>
        <w:jc w:val="both"/>
        <w:rPr>
          <w:rFonts w:ascii="Times New Roman" w:hAnsi="Times New Roman"/>
        </w:rPr>
      </w:pPr>
      <w:r w:rsidRPr="00A1597D">
        <w:rPr>
          <w:rFonts w:ascii="Times New Roman" w:hAnsi="Times New Roman"/>
        </w:rPr>
        <w:t xml:space="preserve">předání potvrzení o zaměstnaneckém </w:t>
      </w:r>
      <w:r w:rsidR="00E058C5">
        <w:rPr>
          <w:rFonts w:ascii="Times New Roman" w:hAnsi="Times New Roman"/>
        </w:rPr>
        <w:t xml:space="preserve">/ služebním </w:t>
      </w:r>
      <w:r w:rsidRPr="00A1597D">
        <w:rPr>
          <w:rFonts w:ascii="Times New Roman" w:hAnsi="Times New Roman"/>
        </w:rPr>
        <w:t xml:space="preserve">poměru, jehož součástí je souhlas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kvalifikovaný certifikát vydat, a které je podepsáno osobou oprávněnou podle této </w:t>
      </w:r>
      <w:r w:rsidR="0050694A">
        <w:rPr>
          <w:rFonts w:ascii="Times New Roman" w:hAnsi="Times New Roman"/>
        </w:rPr>
        <w:t>Smlou</w:t>
      </w:r>
      <w:r w:rsidRPr="00A1597D">
        <w:rPr>
          <w:rFonts w:ascii="Times New Roman" w:hAnsi="Times New Roman"/>
        </w:rPr>
        <w:t xml:space="preserve">vy za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jednat,</w:t>
      </w:r>
    </w:p>
    <w:p w14:paraId="303903D2" w14:textId="5BE98AA4" w:rsidR="00A1597D" w:rsidRPr="00A1597D" w:rsidRDefault="00A1597D" w:rsidP="000D0529">
      <w:pPr>
        <w:pStyle w:val="Odstavecseseznamem"/>
        <w:numPr>
          <w:ilvl w:val="0"/>
          <w:numId w:val="5"/>
        </w:numPr>
        <w:spacing w:line="240" w:lineRule="auto"/>
        <w:jc w:val="both"/>
        <w:rPr>
          <w:rFonts w:ascii="Times New Roman" w:hAnsi="Times New Roman"/>
        </w:rPr>
      </w:pPr>
      <w:r w:rsidRPr="00A1597D">
        <w:rPr>
          <w:rFonts w:ascii="Times New Roman" w:hAnsi="Times New Roman"/>
        </w:rPr>
        <w:t>předložení elektronické žádosti o vydání kvalifikovaného</w:t>
      </w:r>
      <w:r w:rsidR="00A30579">
        <w:rPr>
          <w:rFonts w:ascii="Times New Roman" w:hAnsi="Times New Roman"/>
        </w:rPr>
        <w:t xml:space="preserve"> a komerčního </w:t>
      </w:r>
      <w:r w:rsidRPr="00A1597D">
        <w:rPr>
          <w:rFonts w:ascii="Times New Roman" w:hAnsi="Times New Roman"/>
        </w:rPr>
        <w:t xml:space="preserve">certifikátu </w:t>
      </w:r>
      <w:r w:rsidR="00A07D2A">
        <w:rPr>
          <w:rFonts w:ascii="Times New Roman" w:hAnsi="Times New Roman"/>
        </w:rPr>
        <w:t>poskytovateli</w:t>
      </w:r>
      <w:r w:rsidRPr="00A1597D">
        <w:rPr>
          <w:rFonts w:ascii="Times New Roman" w:hAnsi="Times New Roman"/>
        </w:rPr>
        <w:t xml:space="preserve">, jejíž naplnění položek odpovídá podmínkám této </w:t>
      </w:r>
      <w:r w:rsidR="0050694A">
        <w:rPr>
          <w:rFonts w:ascii="Times New Roman" w:hAnsi="Times New Roman"/>
        </w:rPr>
        <w:t>Smlou</w:t>
      </w:r>
      <w:r w:rsidRPr="00A1597D">
        <w:rPr>
          <w:rFonts w:ascii="Times New Roman" w:hAnsi="Times New Roman"/>
        </w:rPr>
        <w:t>vy.</w:t>
      </w:r>
    </w:p>
    <w:p w14:paraId="16545A38" w14:textId="15BA78A7" w:rsidR="00A1597D" w:rsidRDefault="00A1597D" w:rsidP="00912999">
      <w:pPr>
        <w:pStyle w:val="Nadpis2"/>
      </w:pPr>
      <w:r>
        <w:t xml:space="preserve">Kvalifikované certifikáty budou vydávány zaměstnancům </w:t>
      </w:r>
      <w:r w:rsidR="007D5F29">
        <w:t>objednatel</w:t>
      </w:r>
      <w:r w:rsidR="00A07D2A">
        <w:t xml:space="preserve">e </w:t>
      </w:r>
      <w:r>
        <w:t>při současném splnění následujících požadavků:</w:t>
      </w:r>
    </w:p>
    <w:p w14:paraId="3D15E265" w14:textId="77777777" w:rsidR="00373671" w:rsidRPr="00A1597D" w:rsidRDefault="00373671" w:rsidP="000D0529">
      <w:pPr>
        <w:pStyle w:val="Odstavecseseznamem"/>
        <w:numPr>
          <w:ilvl w:val="0"/>
          <w:numId w:val="6"/>
        </w:numPr>
        <w:spacing w:line="240" w:lineRule="auto"/>
        <w:jc w:val="both"/>
        <w:rPr>
          <w:rFonts w:ascii="Times New Roman" w:hAnsi="Times New Roman"/>
        </w:rPr>
      </w:pPr>
      <w:r w:rsidRPr="00A1597D">
        <w:rPr>
          <w:rFonts w:ascii="Times New Roman" w:hAnsi="Times New Roman"/>
        </w:rPr>
        <w:t>předložení dokladů totožnosti,</w:t>
      </w:r>
    </w:p>
    <w:p w14:paraId="0B9B248C" w14:textId="1C6633CD" w:rsidR="00373671" w:rsidRPr="00A1597D" w:rsidRDefault="00373671" w:rsidP="000D0529">
      <w:pPr>
        <w:pStyle w:val="Odstavecseseznamem"/>
        <w:numPr>
          <w:ilvl w:val="0"/>
          <w:numId w:val="6"/>
        </w:numPr>
        <w:spacing w:line="240" w:lineRule="auto"/>
        <w:jc w:val="both"/>
        <w:rPr>
          <w:rFonts w:ascii="Times New Roman" w:hAnsi="Times New Roman"/>
        </w:rPr>
      </w:pPr>
      <w:r w:rsidRPr="00A1597D">
        <w:rPr>
          <w:rFonts w:ascii="Times New Roman" w:hAnsi="Times New Roman"/>
        </w:rPr>
        <w:t xml:space="preserve">předání potvrzení o zaměstnaneckém </w:t>
      </w:r>
      <w:r w:rsidR="00E058C5">
        <w:rPr>
          <w:rFonts w:ascii="Times New Roman" w:hAnsi="Times New Roman"/>
        </w:rPr>
        <w:t xml:space="preserve">/ služebním </w:t>
      </w:r>
      <w:r w:rsidRPr="00A1597D">
        <w:rPr>
          <w:rFonts w:ascii="Times New Roman" w:hAnsi="Times New Roman"/>
        </w:rPr>
        <w:t xml:space="preserve">poměru, jehož součástí je souhlas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kvalifikovaný certifikát vydat, a které je podepsáno osobou oprávněnou podle této </w:t>
      </w:r>
      <w:r w:rsidR="0050694A">
        <w:rPr>
          <w:rFonts w:ascii="Times New Roman" w:hAnsi="Times New Roman"/>
        </w:rPr>
        <w:t>Smlou</w:t>
      </w:r>
      <w:r w:rsidRPr="00A1597D">
        <w:rPr>
          <w:rFonts w:ascii="Times New Roman" w:hAnsi="Times New Roman"/>
        </w:rPr>
        <w:t xml:space="preserve">vy za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jednat,</w:t>
      </w:r>
    </w:p>
    <w:p w14:paraId="59D5B8E5" w14:textId="4787035D" w:rsidR="00373671" w:rsidRPr="00A1597D" w:rsidRDefault="00373671" w:rsidP="000D0529">
      <w:pPr>
        <w:pStyle w:val="Odstavecseseznamem"/>
        <w:numPr>
          <w:ilvl w:val="0"/>
          <w:numId w:val="6"/>
        </w:numPr>
        <w:spacing w:line="240" w:lineRule="auto"/>
        <w:jc w:val="both"/>
        <w:rPr>
          <w:rFonts w:ascii="Times New Roman" w:hAnsi="Times New Roman"/>
        </w:rPr>
      </w:pPr>
      <w:r w:rsidRPr="00A1597D">
        <w:rPr>
          <w:rFonts w:ascii="Times New Roman" w:hAnsi="Times New Roman"/>
        </w:rPr>
        <w:t xml:space="preserve">předložení elektronické žádosti o vydání kvalifikovaného certifikátu </w:t>
      </w:r>
      <w:r w:rsidR="006037DA" w:rsidRPr="00A1597D">
        <w:rPr>
          <w:rFonts w:ascii="Times New Roman" w:hAnsi="Times New Roman"/>
        </w:rPr>
        <w:t>p</w:t>
      </w:r>
      <w:r w:rsidR="006037DA">
        <w:rPr>
          <w:rFonts w:ascii="Times New Roman" w:hAnsi="Times New Roman"/>
        </w:rPr>
        <w:t>oskytovateli</w:t>
      </w:r>
      <w:r w:rsidR="006037DA" w:rsidRPr="00A1597D">
        <w:rPr>
          <w:rFonts w:ascii="Times New Roman" w:hAnsi="Times New Roman"/>
        </w:rPr>
        <w:t>, jejíž</w:t>
      </w:r>
      <w:r w:rsidR="00212F68">
        <w:t> </w:t>
      </w:r>
      <w:r w:rsidRPr="00A1597D">
        <w:rPr>
          <w:rFonts w:ascii="Times New Roman" w:hAnsi="Times New Roman"/>
        </w:rPr>
        <w:t xml:space="preserve">naplnění položek odpovídá podmínkám této </w:t>
      </w:r>
      <w:r w:rsidR="0050694A">
        <w:rPr>
          <w:rFonts w:ascii="Times New Roman" w:hAnsi="Times New Roman"/>
        </w:rPr>
        <w:t>Smlou</w:t>
      </w:r>
      <w:r w:rsidRPr="00A1597D">
        <w:rPr>
          <w:rFonts w:ascii="Times New Roman" w:hAnsi="Times New Roman"/>
        </w:rPr>
        <w:t>vy.</w:t>
      </w:r>
    </w:p>
    <w:p w14:paraId="7722FF35" w14:textId="797D6207" w:rsidR="00A1597D" w:rsidRDefault="00A1597D" w:rsidP="00912999">
      <w:pPr>
        <w:pStyle w:val="Nadpis2"/>
      </w:pPr>
      <w:r>
        <w:t xml:space="preserve">Komerční certifikáty budou vydávány zaměstnancům </w:t>
      </w:r>
      <w:r w:rsidR="007D5F29">
        <w:t>objednatel</w:t>
      </w:r>
      <w:r w:rsidR="00A07D2A">
        <w:t>e</w:t>
      </w:r>
      <w:r>
        <w:t xml:space="preserve"> při současném splnění následujících požadavků:</w:t>
      </w:r>
    </w:p>
    <w:p w14:paraId="14A5822D" w14:textId="77777777" w:rsidR="00373671" w:rsidRPr="00A1597D" w:rsidRDefault="00373671" w:rsidP="000D0529">
      <w:pPr>
        <w:pStyle w:val="Odstavecseseznamem"/>
        <w:numPr>
          <w:ilvl w:val="0"/>
          <w:numId w:val="7"/>
        </w:numPr>
        <w:spacing w:line="240" w:lineRule="auto"/>
        <w:jc w:val="both"/>
        <w:rPr>
          <w:rFonts w:ascii="Times New Roman" w:hAnsi="Times New Roman"/>
        </w:rPr>
      </w:pPr>
      <w:r w:rsidRPr="00A1597D">
        <w:rPr>
          <w:rFonts w:ascii="Times New Roman" w:hAnsi="Times New Roman"/>
        </w:rPr>
        <w:t>předložení dokladů totožnosti,</w:t>
      </w:r>
    </w:p>
    <w:p w14:paraId="2C7FBDCF" w14:textId="1BD1E812" w:rsidR="00373671" w:rsidRPr="00A1597D" w:rsidRDefault="00373671" w:rsidP="000D0529">
      <w:pPr>
        <w:pStyle w:val="Odstavecseseznamem"/>
        <w:numPr>
          <w:ilvl w:val="0"/>
          <w:numId w:val="7"/>
        </w:numPr>
        <w:spacing w:line="240" w:lineRule="auto"/>
        <w:jc w:val="both"/>
        <w:rPr>
          <w:rFonts w:ascii="Times New Roman" w:hAnsi="Times New Roman"/>
        </w:rPr>
      </w:pPr>
      <w:r w:rsidRPr="00A1597D">
        <w:rPr>
          <w:rFonts w:ascii="Times New Roman" w:hAnsi="Times New Roman"/>
        </w:rPr>
        <w:t xml:space="preserve">předání potvrzení o zaměstnaneckém </w:t>
      </w:r>
      <w:r w:rsidR="00E058C5">
        <w:rPr>
          <w:rFonts w:ascii="Times New Roman" w:hAnsi="Times New Roman"/>
        </w:rPr>
        <w:t xml:space="preserve">/ služebním </w:t>
      </w:r>
      <w:r w:rsidRPr="00A1597D">
        <w:rPr>
          <w:rFonts w:ascii="Times New Roman" w:hAnsi="Times New Roman"/>
        </w:rPr>
        <w:t xml:space="preserve">poměru, jehož součástí je souhlas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w:t>
      </w:r>
      <w:r>
        <w:rPr>
          <w:rFonts w:ascii="Times New Roman" w:hAnsi="Times New Roman"/>
        </w:rPr>
        <w:t>komerční</w:t>
      </w:r>
      <w:r w:rsidRPr="00A1597D">
        <w:rPr>
          <w:rFonts w:ascii="Times New Roman" w:hAnsi="Times New Roman"/>
        </w:rPr>
        <w:t xml:space="preserve"> certifikát vydat, a které je podepsáno osobou oprávněnou podle této </w:t>
      </w:r>
      <w:r w:rsidR="0050694A">
        <w:rPr>
          <w:rFonts w:ascii="Times New Roman" w:hAnsi="Times New Roman"/>
        </w:rPr>
        <w:t>Smlou</w:t>
      </w:r>
      <w:r w:rsidRPr="00A1597D">
        <w:rPr>
          <w:rFonts w:ascii="Times New Roman" w:hAnsi="Times New Roman"/>
        </w:rPr>
        <w:t xml:space="preserve">vy za </w:t>
      </w:r>
      <w:r w:rsidR="007D5F29">
        <w:rPr>
          <w:rFonts w:ascii="Times New Roman" w:hAnsi="Times New Roman"/>
        </w:rPr>
        <w:t>objednatel</w:t>
      </w:r>
      <w:r w:rsidR="00A07D2A">
        <w:rPr>
          <w:rFonts w:ascii="Times New Roman" w:hAnsi="Times New Roman"/>
        </w:rPr>
        <w:t>e</w:t>
      </w:r>
      <w:r w:rsidRPr="00A1597D">
        <w:rPr>
          <w:rFonts w:ascii="Times New Roman" w:hAnsi="Times New Roman"/>
        </w:rPr>
        <w:t xml:space="preserve"> jednat,</w:t>
      </w:r>
    </w:p>
    <w:p w14:paraId="3BA17049" w14:textId="5EC0C577" w:rsidR="00373671" w:rsidRPr="00A1597D" w:rsidRDefault="00373671" w:rsidP="000D0529">
      <w:pPr>
        <w:pStyle w:val="Odstavecseseznamem"/>
        <w:numPr>
          <w:ilvl w:val="0"/>
          <w:numId w:val="7"/>
        </w:numPr>
        <w:spacing w:line="240" w:lineRule="auto"/>
        <w:jc w:val="both"/>
        <w:rPr>
          <w:rFonts w:ascii="Times New Roman" w:hAnsi="Times New Roman"/>
        </w:rPr>
      </w:pPr>
      <w:r w:rsidRPr="00A1597D">
        <w:rPr>
          <w:rFonts w:ascii="Times New Roman" w:hAnsi="Times New Roman"/>
        </w:rPr>
        <w:t xml:space="preserve">předložení elektronické žádosti o vydání </w:t>
      </w:r>
      <w:r>
        <w:rPr>
          <w:rFonts w:ascii="Times New Roman" w:hAnsi="Times New Roman"/>
        </w:rPr>
        <w:t>komerčního</w:t>
      </w:r>
      <w:r w:rsidRPr="00A1597D">
        <w:rPr>
          <w:rFonts w:ascii="Times New Roman" w:hAnsi="Times New Roman"/>
        </w:rPr>
        <w:t xml:space="preserve"> certifikátu p</w:t>
      </w:r>
      <w:r w:rsidR="00A07D2A">
        <w:rPr>
          <w:rFonts w:ascii="Times New Roman" w:hAnsi="Times New Roman"/>
        </w:rPr>
        <w:t>oskytovateli</w:t>
      </w:r>
      <w:r w:rsidRPr="00A1597D">
        <w:rPr>
          <w:rFonts w:ascii="Times New Roman" w:hAnsi="Times New Roman"/>
        </w:rPr>
        <w:t xml:space="preserve">, jejíž naplnění položek odpovídá podmínkám této </w:t>
      </w:r>
      <w:r w:rsidR="0050694A">
        <w:rPr>
          <w:rFonts w:ascii="Times New Roman" w:hAnsi="Times New Roman"/>
        </w:rPr>
        <w:t>Smlou</w:t>
      </w:r>
      <w:r w:rsidRPr="00A1597D">
        <w:rPr>
          <w:rFonts w:ascii="Times New Roman" w:hAnsi="Times New Roman"/>
        </w:rPr>
        <w:t>vy.</w:t>
      </w:r>
    </w:p>
    <w:p w14:paraId="3B5D824D" w14:textId="5D7DD125" w:rsidR="00A1597D" w:rsidRDefault="00A1597D" w:rsidP="00912999">
      <w:pPr>
        <w:pStyle w:val="Nadpis2"/>
      </w:pPr>
      <w:r>
        <w:t xml:space="preserve">Systémové certifikáty budou vydávány </w:t>
      </w:r>
      <w:r w:rsidR="007D5F29">
        <w:t>objednatel</w:t>
      </w:r>
      <w:r w:rsidR="00A07D2A">
        <w:t>i</w:t>
      </w:r>
      <w:r>
        <w:t xml:space="preserve"> </w:t>
      </w:r>
      <w:r w:rsidR="00356359">
        <w:t xml:space="preserve">dle podmínek stanovených </w:t>
      </w:r>
      <w:r w:rsidR="007D5F29">
        <w:t>poskytovatel</w:t>
      </w:r>
      <w:r w:rsidR="00A07D2A">
        <w:t>e</w:t>
      </w:r>
      <w:r w:rsidR="00356359">
        <w:t>m</w:t>
      </w:r>
      <w:r>
        <w:t>.</w:t>
      </w:r>
    </w:p>
    <w:p w14:paraId="0D5C9F63" w14:textId="019C1CAB" w:rsidR="00A1597D" w:rsidRDefault="00A1597D" w:rsidP="00912999">
      <w:pPr>
        <w:pStyle w:val="Nadpis2"/>
      </w:pPr>
      <w:r>
        <w:t xml:space="preserve">Komerční certifikáty pro server </w:t>
      </w:r>
      <w:bookmarkStart w:id="7" w:name="_Hlk51600734"/>
      <w:r>
        <w:t xml:space="preserve">budou vydávány </w:t>
      </w:r>
      <w:r w:rsidR="007D5F29">
        <w:t>objednatel</w:t>
      </w:r>
      <w:r w:rsidR="00A07D2A">
        <w:t>i</w:t>
      </w:r>
      <w:r w:rsidRPr="00445266">
        <w:t xml:space="preserve"> </w:t>
      </w:r>
      <w:r w:rsidR="00373671" w:rsidRPr="00445266">
        <w:t>dle pod</w:t>
      </w:r>
      <w:r w:rsidR="00445266" w:rsidRPr="00445266">
        <w:t xml:space="preserve">mínek stanovených </w:t>
      </w:r>
      <w:r w:rsidR="007D5F29">
        <w:t>poskytovatel</w:t>
      </w:r>
      <w:r w:rsidR="00A07D2A">
        <w:t>e</w:t>
      </w:r>
      <w:r w:rsidR="00445266" w:rsidRPr="00445266">
        <w:t>m</w:t>
      </w:r>
      <w:r w:rsidRPr="00445266">
        <w:t>.</w:t>
      </w:r>
      <w:bookmarkEnd w:id="7"/>
    </w:p>
    <w:p w14:paraId="55552862" w14:textId="547BA601" w:rsidR="00630D64" w:rsidRPr="00630D64" w:rsidRDefault="00630D64" w:rsidP="00630D64">
      <w:pPr>
        <w:pStyle w:val="Nadpis2"/>
      </w:pPr>
      <w:r w:rsidRPr="00630D64">
        <w:rPr>
          <w:rStyle w:val="Nadpis2Char"/>
        </w:rPr>
        <w:t xml:space="preserve">Kvalifikované certifikáty pro elektronickou pečeť budou vydávány </w:t>
      </w:r>
      <w:r w:rsidR="007D5F29">
        <w:rPr>
          <w:rStyle w:val="Nadpis2Char"/>
        </w:rPr>
        <w:t>objednate</w:t>
      </w:r>
      <w:r w:rsidR="00A07D2A">
        <w:rPr>
          <w:rStyle w:val="Nadpis2Char"/>
        </w:rPr>
        <w:t>l</w:t>
      </w:r>
      <w:r w:rsidRPr="00630D64">
        <w:rPr>
          <w:rStyle w:val="Nadpis2Char"/>
        </w:rPr>
        <w:t>i dle</w:t>
      </w:r>
      <w:r w:rsidR="006037DA">
        <w:t> </w:t>
      </w:r>
      <w:r w:rsidRPr="00445266">
        <w:t xml:space="preserve">podmínek stanovených </w:t>
      </w:r>
      <w:r w:rsidR="007D5F29">
        <w:t>poskytovatel</w:t>
      </w:r>
      <w:r w:rsidR="00A07D2A">
        <w:t>e</w:t>
      </w:r>
      <w:r w:rsidRPr="00445266">
        <w:t>m.</w:t>
      </w:r>
    </w:p>
    <w:p w14:paraId="355B6385" w14:textId="5278DB34" w:rsidR="00A1597D" w:rsidRDefault="00373671" w:rsidP="00912999">
      <w:pPr>
        <w:pStyle w:val="Nadpis2"/>
      </w:pPr>
      <w:r>
        <w:t>C</w:t>
      </w:r>
      <w:r w:rsidR="00A1597D">
        <w:t>ertifikáty</w:t>
      </w:r>
      <w:r>
        <w:t xml:space="preserve"> dle </w:t>
      </w:r>
      <w:r w:rsidRPr="00445266">
        <w:t>článku 2.3</w:t>
      </w:r>
      <w:r w:rsidR="00AB15BB">
        <w:t>. Smlouvy</w:t>
      </w:r>
      <w:r w:rsidR="00A1597D" w:rsidRPr="00445266">
        <w:t>, kvalifikované</w:t>
      </w:r>
      <w:r w:rsidR="00A1597D">
        <w:t xml:space="preserve"> a komerční certifikáty,</w:t>
      </w:r>
      <w:r w:rsidR="00630D64">
        <w:t xml:space="preserve"> kvalifikované certifikáty pro elektronickou pečeť,</w:t>
      </w:r>
      <w:r w:rsidR="00A1597D">
        <w:t xml:space="preserve"> systémové certifikáty a</w:t>
      </w:r>
      <w:r>
        <w:t> </w:t>
      </w:r>
      <w:r w:rsidR="00A1597D">
        <w:t>komerční certifikáty pro</w:t>
      </w:r>
      <w:r w:rsidR="006037DA">
        <w:t> </w:t>
      </w:r>
      <w:r w:rsidR="00A1597D">
        <w:t xml:space="preserve">server budou vydávány podle potřeb </w:t>
      </w:r>
      <w:r w:rsidR="007D5F29">
        <w:t>objednatel</w:t>
      </w:r>
      <w:r w:rsidR="00A07D2A">
        <w:t>e</w:t>
      </w:r>
      <w:r w:rsidR="00A1597D">
        <w:t xml:space="preserve"> počínaje dnem následujícím po </w:t>
      </w:r>
      <w:r w:rsidR="006037DA">
        <w:t> </w:t>
      </w:r>
      <w:r w:rsidR="00F53AB5">
        <w:t xml:space="preserve">dni nabytí </w:t>
      </w:r>
      <w:r w:rsidR="00F30A95">
        <w:t>účinnosti Smlouvy</w:t>
      </w:r>
      <w:r w:rsidR="00A1597D">
        <w:t xml:space="preserve">, a to po celou dobu její </w:t>
      </w:r>
      <w:r w:rsidR="00F53AB5">
        <w:t>účinnosti</w:t>
      </w:r>
      <w:r w:rsidR="00A1597D">
        <w:t xml:space="preserve">. </w:t>
      </w:r>
    </w:p>
    <w:p w14:paraId="0E05B4E5" w14:textId="5C24749C" w:rsidR="00A1597D" w:rsidRDefault="007D5F29" w:rsidP="00912999">
      <w:pPr>
        <w:pStyle w:val="Nadpis2"/>
      </w:pPr>
      <w:r>
        <w:t>Poskytovatel</w:t>
      </w:r>
      <w:r w:rsidR="00A1597D">
        <w:t xml:space="preserve"> ručí za jedinečnost identifikačních údajů žadatele, uvedených v</w:t>
      </w:r>
      <w:r w:rsidR="007731CF">
        <w:t> </w:t>
      </w:r>
      <w:r w:rsidR="00A1597D">
        <w:t>kvalifikovaných a</w:t>
      </w:r>
      <w:r w:rsidR="00373671">
        <w:t> </w:t>
      </w:r>
      <w:r w:rsidR="00A1597D">
        <w:t xml:space="preserve">v komerčních certifikátech, vydaných podle této </w:t>
      </w:r>
      <w:r w:rsidR="0050694A">
        <w:t>Smlou</w:t>
      </w:r>
      <w:r w:rsidR="00A1597D">
        <w:t>vy.</w:t>
      </w:r>
    </w:p>
    <w:p w14:paraId="0BF964ED" w14:textId="16EBCBC1" w:rsidR="00A1597D" w:rsidRDefault="007D5F29" w:rsidP="00912999">
      <w:pPr>
        <w:pStyle w:val="Nadpis2"/>
      </w:pPr>
      <w:r>
        <w:t>Poskytovatel</w:t>
      </w:r>
      <w:r w:rsidR="00A1597D">
        <w:t xml:space="preserve"> nebude akceptovat žádosti o vydání kvalifikovaných a komerčních certifikátů, které nesplňují naplnění položek žádosti o kvalifikovaný certifikát a žádosti o</w:t>
      </w:r>
      <w:r w:rsidR="006037DA">
        <w:t> </w:t>
      </w:r>
      <w:r w:rsidR="00A1597D">
        <w:t>komerční certifikát.</w:t>
      </w:r>
    </w:p>
    <w:p w14:paraId="79A18042" w14:textId="26289943" w:rsidR="00A1597D" w:rsidRDefault="007D5F29" w:rsidP="00912999">
      <w:pPr>
        <w:pStyle w:val="Nadpis2"/>
      </w:pPr>
      <w:r>
        <w:t>Poskytovatel</w:t>
      </w:r>
      <w:r w:rsidR="00A1597D">
        <w:t xml:space="preserve"> se zavazuje poskytovat žadatelům o </w:t>
      </w:r>
      <w:r w:rsidR="00A1597D" w:rsidRPr="00445266">
        <w:t>certifikáty</w:t>
      </w:r>
      <w:r w:rsidR="00373671" w:rsidRPr="00445266">
        <w:t xml:space="preserve"> nezbytnou </w:t>
      </w:r>
      <w:r w:rsidR="00445266">
        <w:t xml:space="preserve">součinnost </w:t>
      </w:r>
      <w:r w:rsidR="00445266" w:rsidRPr="007731CF">
        <w:t>a</w:t>
      </w:r>
      <w:r w:rsidR="007731CF">
        <w:t> </w:t>
      </w:r>
      <w:r w:rsidR="00373671" w:rsidRPr="007731CF">
        <w:t>podporu</w:t>
      </w:r>
      <w:r w:rsidR="00373671">
        <w:t>.</w:t>
      </w:r>
    </w:p>
    <w:p w14:paraId="43C24B9A" w14:textId="1D88179A" w:rsidR="00A1597D" w:rsidRDefault="007D5F29" w:rsidP="00912999">
      <w:pPr>
        <w:pStyle w:val="Nadpis2"/>
      </w:pPr>
      <w:r>
        <w:lastRenderedPageBreak/>
        <w:t>Poskytovatel</w:t>
      </w:r>
      <w:r w:rsidR="00A1597D">
        <w:t xml:space="preserve"> se zavazuje zajišťovat provoz vydávání kvalifikova</w:t>
      </w:r>
      <w:r w:rsidR="00373671">
        <w:t>ných a komerčních certifikátů v </w:t>
      </w:r>
      <w:r w:rsidR="00A1597D">
        <w:t xml:space="preserve">pracovních </w:t>
      </w:r>
      <w:r w:rsidR="00F13576">
        <w:t xml:space="preserve">dnech od </w:t>
      </w:r>
      <w:r w:rsidR="00A368E8">
        <w:t>8</w:t>
      </w:r>
      <w:r w:rsidR="00F13576">
        <w:t xml:space="preserve">:00 do </w:t>
      </w:r>
      <w:r w:rsidR="00A368E8">
        <w:t>1</w:t>
      </w:r>
      <w:r w:rsidR="00F53AB5">
        <w:t>7</w:t>
      </w:r>
      <w:r w:rsidR="00F13576">
        <w:t>:00</w:t>
      </w:r>
      <w:r w:rsidR="00F53AB5">
        <w:t>.</w:t>
      </w:r>
    </w:p>
    <w:p w14:paraId="6AC19C1C" w14:textId="6CD796B3" w:rsidR="00171819" w:rsidRPr="00171819" w:rsidRDefault="007D5F29" w:rsidP="007C4D0E">
      <w:pPr>
        <w:pStyle w:val="Nadpis2"/>
      </w:pPr>
      <w:r>
        <w:t>Poskytovatel</w:t>
      </w:r>
      <w:r w:rsidR="00A1597D">
        <w:t xml:space="preserve"> se zavazuje zveřejňovat na </w:t>
      </w:r>
      <w:r w:rsidR="00F13576">
        <w:t>svých webových stránkách</w:t>
      </w:r>
      <w:r w:rsidR="00A1597D">
        <w:t xml:space="preserve"> seznam zneplatněných kvalifikovaných certifikátů v intervalu ne delším</w:t>
      </w:r>
      <w:r w:rsidR="00FB390D">
        <w:t xml:space="preserve">, </w:t>
      </w:r>
      <w:r w:rsidR="00A1597D">
        <w:t>než každých 12 hodin, a</w:t>
      </w:r>
      <w:r w:rsidR="006037DA">
        <w:t> </w:t>
      </w:r>
      <w:r w:rsidR="00A1597D">
        <w:t>komerčních certifikátů v intervalu ne delším, než každých 24 hodin</w:t>
      </w:r>
    </w:p>
    <w:p w14:paraId="67885EB9" w14:textId="785649DE" w:rsidR="00546E5E" w:rsidRDefault="00546E5E" w:rsidP="00407553">
      <w:pPr>
        <w:keepNext/>
        <w:spacing w:before="480"/>
        <w:jc w:val="center"/>
        <w:rPr>
          <w:b/>
        </w:rPr>
      </w:pPr>
      <w:r>
        <w:rPr>
          <w:b/>
        </w:rPr>
        <w:t xml:space="preserve">ČÁST DRUHÁ – provozování registrační autority </w:t>
      </w:r>
      <w:r w:rsidR="007D5F29">
        <w:rPr>
          <w:b/>
        </w:rPr>
        <w:t>objednatel</w:t>
      </w:r>
      <w:r w:rsidR="00A07D2A">
        <w:rPr>
          <w:b/>
        </w:rPr>
        <w:t>e</w:t>
      </w:r>
    </w:p>
    <w:p w14:paraId="75A6C7E1" w14:textId="77777777" w:rsidR="00546E5E" w:rsidRDefault="00546E5E" w:rsidP="00407553">
      <w:pPr>
        <w:pStyle w:val="Nadpis1"/>
        <w:keepNext w:val="0"/>
      </w:pPr>
      <w:r>
        <w:t>Úvodní ustanovení</w:t>
      </w:r>
    </w:p>
    <w:p w14:paraId="1A4EF96D" w14:textId="215CCDC0" w:rsidR="00C40ADE" w:rsidRPr="00074CBB" w:rsidRDefault="007D5F29" w:rsidP="00912999">
      <w:pPr>
        <w:pStyle w:val="Nadpis2"/>
      </w:pPr>
      <w:r>
        <w:t>Poskytovatel</w:t>
      </w:r>
      <w:r w:rsidR="00C40ADE" w:rsidRPr="00074CBB">
        <w:t xml:space="preserve"> je společností, jejímž p</w:t>
      </w:r>
      <w:r w:rsidR="00074CBB" w:rsidRPr="00074CBB">
        <w:t xml:space="preserve">ředmětem činnosti jsou služby </w:t>
      </w:r>
      <w:r w:rsidR="00356359">
        <w:t xml:space="preserve">kvalifikovaného </w:t>
      </w:r>
      <w:r w:rsidR="00B602CE">
        <w:t>dodavatel</w:t>
      </w:r>
      <w:r w:rsidR="00356359">
        <w:t>e služeb vytvářejících důvěru</w:t>
      </w:r>
      <w:r w:rsidR="00074CBB" w:rsidRPr="00074CBB">
        <w:t>.</w:t>
      </w:r>
    </w:p>
    <w:p w14:paraId="2C1C1C16" w14:textId="08BB7DC6" w:rsidR="00327462" w:rsidRDefault="007D5F29" w:rsidP="00327462">
      <w:pPr>
        <w:pStyle w:val="Nadpis2"/>
      </w:pPr>
      <w:r>
        <w:t>Poskytovatel</w:t>
      </w:r>
      <w:r w:rsidR="0039739B">
        <w:t xml:space="preserve"> je kvalifikovaným </w:t>
      </w:r>
      <w:r w:rsidR="00B602CE">
        <w:t>dodavatel</w:t>
      </w:r>
      <w:r w:rsidR="0039739B">
        <w:t>em služeb vytvá</w:t>
      </w:r>
      <w:r w:rsidR="00A06458">
        <w:t>řejících důvěru podle</w:t>
      </w:r>
      <w:r w:rsidR="00A06458" w:rsidRPr="00985FEB">
        <w:t xml:space="preserve"> zákona </w:t>
      </w:r>
      <w:r w:rsidR="00A06458">
        <w:t xml:space="preserve">č. 297/2016 Sb., o službách vytvářejících důvěru pro elektronické transakce. </w:t>
      </w:r>
      <w:r w:rsidR="00A06458" w:rsidRPr="00E9277D">
        <w:t>Oznámení o</w:t>
      </w:r>
      <w:r w:rsidR="00A06458">
        <w:t> </w:t>
      </w:r>
      <w:r w:rsidR="00A06458" w:rsidRPr="00E9277D">
        <w:t xml:space="preserve">změně </w:t>
      </w:r>
      <w:r w:rsidR="002C45ED">
        <w:t>tohoto statut</w:t>
      </w:r>
      <w:r w:rsidR="00A06458">
        <w:t>u</w:t>
      </w:r>
      <w:r w:rsidR="00A06458" w:rsidRPr="00E9277D">
        <w:t xml:space="preserve"> je </w:t>
      </w:r>
      <w:r>
        <w:t>poskytovatel</w:t>
      </w:r>
      <w:r w:rsidR="00A06458">
        <w:t xml:space="preserve"> povinen</w:t>
      </w:r>
      <w:r w:rsidR="00A06458" w:rsidRPr="00E9277D">
        <w:t xml:space="preserve"> zaslat prostřednictvím provozovatele poštovních služeb</w:t>
      </w:r>
      <w:r w:rsidR="00A06458">
        <w:t xml:space="preserve"> </w:t>
      </w:r>
      <w:r w:rsidR="00A06458" w:rsidRPr="00E9277D">
        <w:t xml:space="preserve">/ datové schránky </w:t>
      </w:r>
      <w:r>
        <w:t>poskytovatel</w:t>
      </w:r>
      <w:r w:rsidR="00A06458" w:rsidRPr="00E9277D">
        <w:t xml:space="preserve"> do datové schránky </w:t>
      </w:r>
      <w:r>
        <w:t>objednatel</w:t>
      </w:r>
      <w:r w:rsidR="00A07D2A">
        <w:t>e</w:t>
      </w:r>
      <w:r w:rsidR="0050694A">
        <w:t>, a</w:t>
      </w:r>
      <w:r w:rsidR="006037DA">
        <w:t> </w:t>
      </w:r>
      <w:r w:rsidR="0050694A">
        <w:t>to</w:t>
      </w:r>
      <w:r w:rsidR="006037DA">
        <w:t> </w:t>
      </w:r>
      <w:r w:rsidR="0050694A">
        <w:t>do</w:t>
      </w:r>
      <w:r w:rsidR="006037DA">
        <w:t> </w:t>
      </w:r>
      <w:r w:rsidR="0050694A">
        <w:t>10</w:t>
      </w:r>
      <w:r w:rsidR="006037DA">
        <w:t> </w:t>
      </w:r>
      <w:r w:rsidR="0050694A">
        <w:t>pracovních dní od změny statutu</w:t>
      </w:r>
      <w:r w:rsidR="002C45ED">
        <w:t xml:space="preserve">. Ztráta statutu kvalifikovaného </w:t>
      </w:r>
      <w:r w:rsidR="00B602CE">
        <w:t>dodavatel</w:t>
      </w:r>
      <w:r w:rsidR="002C45ED">
        <w:t xml:space="preserve">e služeb vytvářejících důvěru je důvodem k okamžitému ukončení této </w:t>
      </w:r>
      <w:r w:rsidR="0050694A">
        <w:t>Smlou</w:t>
      </w:r>
      <w:r w:rsidR="002C45ED">
        <w:t>vy.</w:t>
      </w:r>
    </w:p>
    <w:p w14:paraId="422281AA" w14:textId="6A545039" w:rsidR="007F2319" w:rsidRPr="007F2319" w:rsidRDefault="007F2319" w:rsidP="00BE273B">
      <w:pPr>
        <w:pStyle w:val="Nadpis2"/>
        <w:ind w:left="567" w:hanging="567"/>
      </w:pPr>
      <w:r>
        <w:t>Poskytovatel se zavazuje ke zřízení registrační autority objednatele do 5 pracovních dní od</w:t>
      </w:r>
      <w:r w:rsidR="00310D81">
        <w:t xml:space="preserve"> </w:t>
      </w:r>
      <w:r w:rsidR="00CE5BA5">
        <w:t xml:space="preserve">počátku </w:t>
      </w:r>
      <w:r>
        <w:t>účinnosti Smlouvy.</w:t>
      </w:r>
      <w:r w:rsidR="00A06B65">
        <w:t xml:space="preserve"> Přičemž objednatel je povinen poskytnout k tomuto </w:t>
      </w:r>
      <w:r w:rsidR="00BE273B">
        <w:br/>
      </w:r>
      <w:r w:rsidR="00A06B65">
        <w:t>odpovídající součinnost.</w:t>
      </w:r>
    </w:p>
    <w:p w14:paraId="04EA40FC" w14:textId="6B2A9546" w:rsidR="00546E5E" w:rsidRDefault="00546E5E" w:rsidP="00407553">
      <w:pPr>
        <w:pStyle w:val="Nadpis1"/>
        <w:keepNext w:val="0"/>
      </w:pPr>
      <w:r>
        <w:t xml:space="preserve">Předmět </w:t>
      </w:r>
      <w:r w:rsidR="0050694A">
        <w:t>Smlou</w:t>
      </w:r>
      <w:r>
        <w:t>vy</w:t>
      </w:r>
    </w:p>
    <w:p w14:paraId="29CBC88F" w14:textId="57D8F0AD" w:rsidR="00C40ADE" w:rsidRDefault="007D5F29" w:rsidP="00912999">
      <w:pPr>
        <w:pStyle w:val="Nadpis2"/>
      </w:pPr>
      <w:r>
        <w:t>Objednatel</w:t>
      </w:r>
      <w:r w:rsidR="00C40ADE">
        <w:t xml:space="preserve"> se tímto zavazuje jménem </w:t>
      </w:r>
      <w:r>
        <w:t>poskytovatel</w:t>
      </w:r>
      <w:r w:rsidR="00A07D2A">
        <w:t>e</w:t>
      </w:r>
      <w:r w:rsidR="00C40ADE">
        <w:t xml:space="preserve"> zajišťovat služby provozu registrační autority. Provozováním služeb registrační autority se pro účely této </w:t>
      </w:r>
      <w:r w:rsidR="0050694A">
        <w:t>Smlou</w:t>
      </w:r>
      <w:r w:rsidR="00C40ADE">
        <w:t>vy rozumí:</w:t>
      </w:r>
    </w:p>
    <w:p w14:paraId="09D9D498" w14:textId="45327F07" w:rsidR="00C40ADE" w:rsidRPr="00C40ADE" w:rsidRDefault="00C40ADE" w:rsidP="000D0529">
      <w:pPr>
        <w:pStyle w:val="Odstavecseseznamem"/>
        <w:numPr>
          <w:ilvl w:val="0"/>
          <w:numId w:val="9"/>
        </w:numPr>
        <w:spacing w:line="240" w:lineRule="auto"/>
        <w:jc w:val="both"/>
        <w:rPr>
          <w:rFonts w:ascii="Times New Roman" w:hAnsi="Times New Roman"/>
        </w:rPr>
      </w:pPr>
      <w:r w:rsidRPr="00C40ADE">
        <w:rPr>
          <w:rFonts w:ascii="Times New Roman" w:hAnsi="Times New Roman"/>
        </w:rPr>
        <w:t xml:space="preserve">poskytnutí </w:t>
      </w:r>
      <w:r>
        <w:rPr>
          <w:rFonts w:ascii="Times New Roman" w:hAnsi="Times New Roman"/>
        </w:rPr>
        <w:t>vhodného pracoviště (dále jen „r</w:t>
      </w:r>
      <w:r w:rsidRPr="00C40ADE">
        <w:rPr>
          <w:rFonts w:ascii="Times New Roman" w:hAnsi="Times New Roman"/>
        </w:rPr>
        <w:t>egistrační autorita“). Technické, procesní a</w:t>
      </w:r>
      <w:r>
        <w:rPr>
          <w:rFonts w:ascii="Times New Roman" w:hAnsi="Times New Roman"/>
        </w:rPr>
        <w:t> </w:t>
      </w:r>
      <w:r w:rsidRPr="00C40ADE">
        <w:rPr>
          <w:rFonts w:ascii="Times New Roman" w:hAnsi="Times New Roman"/>
        </w:rPr>
        <w:t>bezp</w:t>
      </w:r>
      <w:r>
        <w:rPr>
          <w:rFonts w:ascii="Times New Roman" w:hAnsi="Times New Roman"/>
        </w:rPr>
        <w:t>ečnostní požadavky, které musí r</w:t>
      </w:r>
      <w:r w:rsidRPr="00C40ADE">
        <w:rPr>
          <w:rFonts w:ascii="Times New Roman" w:hAnsi="Times New Roman"/>
        </w:rPr>
        <w:t>egistrační autorita splňovat, jsou uvedeny v</w:t>
      </w:r>
      <w:r>
        <w:rPr>
          <w:rFonts w:ascii="Times New Roman" w:hAnsi="Times New Roman"/>
        </w:rPr>
        <w:t> </w:t>
      </w:r>
      <w:r w:rsidRPr="00C40ADE">
        <w:rPr>
          <w:rFonts w:ascii="Times New Roman" w:hAnsi="Times New Roman"/>
        </w:rPr>
        <w:t xml:space="preserve">platné legislativě a v </w:t>
      </w:r>
      <w:r w:rsidRPr="006C73E5">
        <w:rPr>
          <w:rFonts w:ascii="Times New Roman" w:hAnsi="Times New Roman"/>
        </w:rPr>
        <w:t xml:space="preserve">dokumentech dle </w:t>
      </w:r>
      <w:r w:rsidRPr="008235E7">
        <w:rPr>
          <w:rFonts w:ascii="Times New Roman" w:hAnsi="Times New Roman"/>
        </w:rPr>
        <w:t>přílohy č. 1</w:t>
      </w:r>
      <w:r w:rsidRPr="006C73E5">
        <w:rPr>
          <w:rFonts w:ascii="Times New Roman" w:hAnsi="Times New Roman"/>
        </w:rPr>
        <w:t xml:space="preserve"> této</w:t>
      </w:r>
      <w:r w:rsidRPr="00C40ADE">
        <w:rPr>
          <w:rFonts w:ascii="Times New Roman" w:hAnsi="Times New Roman"/>
        </w:rPr>
        <w:t xml:space="preserve"> </w:t>
      </w:r>
      <w:r w:rsidR="0050694A">
        <w:rPr>
          <w:rFonts w:ascii="Times New Roman" w:hAnsi="Times New Roman"/>
        </w:rPr>
        <w:t>Smlou</w:t>
      </w:r>
      <w:r w:rsidRPr="00C40ADE">
        <w:rPr>
          <w:rFonts w:ascii="Times New Roman" w:hAnsi="Times New Roman"/>
        </w:rPr>
        <w:t xml:space="preserve">vy, která tvoří nedílnou součást této </w:t>
      </w:r>
      <w:r w:rsidR="0050694A">
        <w:rPr>
          <w:rFonts w:ascii="Times New Roman" w:hAnsi="Times New Roman"/>
        </w:rPr>
        <w:t>Smlou</w:t>
      </w:r>
      <w:r w:rsidRPr="00C40ADE">
        <w:rPr>
          <w:rFonts w:ascii="Times New Roman" w:hAnsi="Times New Roman"/>
        </w:rPr>
        <w:t>vy.</w:t>
      </w:r>
    </w:p>
    <w:p w14:paraId="04BD7901" w14:textId="483A6462" w:rsidR="00C40ADE" w:rsidRPr="00C40ADE" w:rsidRDefault="00C40ADE" w:rsidP="000D0529">
      <w:pPr>
        <w:pStyle w:val="Odstavecseseznamem"/>
        <w:numPr>
          <w:ilvl w:val="0"/>
          <w:numId w:val="9"/>
        </w:numPr>
        <w:spacing w:line="240" w:lineRule="auto"/>
        <w:jc w:val="both"/>
        <w:rPr>
          <w:rFonts w:ascii="Times New Roman" w:hAnsi="Times New Roman"/>
        </w:rPr>
      </w:pPr>
      <w:r w:rsidRPr="00C40ADE">
        <w:rPr>
          <w:rFonts w:ascii="Times New Roman" w:hAnsi="Times New Roman"/>
        </w:rPr>
        <w:t xml:space="preserve">zajištění služeb registrační autority prostřednictvím zaměstnanců </w:t>
      </w:r>
      <w:r w:rsidR="007D5F29">
        <w:rPr>
          <w:rFonts w:ascii="Times New Roman" w:hAnsi="Times New Roman"/>
        </w:rPr>
        <w:t>objednatel</w:t>
      </w:r>
      <w:r w:rsidR="00A07D2A">
        <w:rPr>
          <w:rFonts w:ascii="Times New Roman" w:hAnsi="Times New Roman"/>
        </w:rPr>
        <w:t>e</w:t>
      </w:r>
      <w:r>
        <w:rPr>
          <w:rFonts w:ascii="Times New Roman" w:hAnsi="Times New Roman"/>
        </w:rPr>
        <w:t xml:space="preserve"> (dále</w:t>
      </w:r>
      <w:r w:rsidR="006037DA">
        <w:t> </w:t>
      </w:r>
      <w:r>
        <w:rPr>
          <w:rFonts w:ascii="Times New Roman" w:hAnsi="Times New Roman"/>
        </w:rPr>
        <w:t>jen</w:t>
      </w:r>
      <w:r w:rsidR="006037DA">
        <w:t> </w:t>
      </w:r>
      <w:r>
        <w:rPr>
          <w:rFonts w:ascii="Times New Roman" w:hAnsi="Times New Roman"/>
        </w:rPr>
        <w:t>„operátor</w:t>
      </w:r>
      <w:r w:rsidR="006037DA">
        <w:t> </w:t>
      </w:r>
      <w:r>
        <w:rPr>
          <w:rFonts w:ascii="Times New Roman" w:hAnsi="Times New Roman"/>
        </w:rPr>
        <w:t>registrační</w:t>
      </w:r>
      <w:r w:rsidR="006037DA">
        <w:t> </w:t>
      </w:r>
      <w:r>
        <w:rPr>
          <w:rFonts w:ascii="Times New Roman" w:hAnsi="Times New Roman"/>
        </w:rPr>
        <w:t xml:space="preserve">autority“). </w:t>
      </w:r>
      <w:r w:rsidR="007D5F29">
        <w:rPr>
          <w:rFonts w:ascii="Times New Roman" w:hAnsi="Times New Roman"/>
        </w:rPr>
        <w:t>Poskytovatel</w:t>
      </w:r>
      <w:r w:rsidRPr="00C40ADE">
        <w:rPr>
          <w:rFonts w:ascii="Times New Roman" w:hAnsi="Times New Roman"/>
        </w:rPr>
        <w:t xml:space="preserve"> udělí určeným zaměstnancům </w:t>
      </w:r>
      <w:r w:rsidR="007D5F29">
        <w:rPr>
          <w:rFonts w:ascii="Times New Roman" w:hAnsi="Times New Roman"/>
        </w:rPr>
        <w:t>objednatel</w:t>
      </w:r>
      <w:r w:rsidR="00A07D2A">
        <w:rPr>
          <w:rFonts w:ascii="Times New Roman" w:hAnsi="Times New Roman"/>
        </w:rPr>
        <w:t>e</w:t>
      </w:r>
      <w:r w:rsidRPr="00C40ADE">
        <w:rPr>
          <w:rFonts w:ascii="Times New Roman" w:hAnsi="Times New Roman"/>
        </w:rPr>
        <w:t xml:space="preserve"> </w:t>
      </w:r>
      <w:r w:rsidR="006C73E5">
        <w:rPr>
          <w:rFonts w:ascii="Times New Roman" w:hAnsi="Times New Roman"/>
        </w:rPr>
        <w:t>oprávnění k zajišťování služeb provozu registrační autority.</w:t>
      </w:r>
    </w:p>
    <w:p w14:paraId="73D7CE29" w14:textId="065FADFD" w:rsidR="00C40ADE" w:rsidRPr="00593ED7" w:rsidRDefault="00C40ADE" w:rsidP="000D0529">
      <w:pPr>
        <w:pStyle w:val="Odstavecseseznamem"/>
        <w:numPr>
          <w:ilvl w:val="0"/>
          <w:numId w:val="9"/>
        </w:numPr>
        <w:spacing w:line="240" w:lineRule="auto"/>
        <w:jc w:val="both"/>
        <w:rPr>
          <w:rFonts w:ascii="Times New Roman" w:hAnsi="Times New Roman"/>
        </w:rPr>
      </w:pPr>
      <w:r w:rsidRPr="00593ED7">
        <w:rPr>
          <w:rFonts w:ascii="Times New Roman" w:hAnsi="Times New Roman"/>
        </w:rPr>
        <w:t xml:space="preserve">uvolnění určených </w:t>
      </w:r>
      <w:r w:rsidR="006C73E5">
        <w:rPr>
          <w:rFonts w:ascii="Times New Roman" w:hAnsi="Times New Roman"/>
        </w:rPr>
        <w:t>operátorů registrační autority</w:t>
      </w:r>
      <w:r w:rsidRPr="00593ED7">
        <w:rPr>
          <w:rFonts w:ascii="Times New Roman" w:hAnsi="Times New Roman"/>
        </w:rPr>
        <w:t xml:space="preserve"> k účasti na školení tak, aby byli schopni vykonávat své povinnosti řádně, v souladu s platnou legislativou a dalšími předpisy, které</w:t>
      </w:r>
      <w:r w:rsidR="00593ED7">
        <w:rPr>
          <w:rFonts w:ascii="Times New Roman" w:hAnsi="Times New Roman"/>
        </w:rPr>
        <w:t xml:space="preserve"> upravují pravidla provozování r</w:t>
      </w:r>
      <w:r w:rsidRPr="00593ED7">
        <w:rPr>
          <w:rFonts w:ascii="Times New Roman" w:hAnsi="Times New Roman"/>
        </w:rPr>
        <w:t xml:space="preserve">egistrační autority, včetně vnitřních předpisů, upravujících výkon činností </w:t>
      </w:r>
      <w:r w:rsidR="007D5F29">
        <w:rPr>
          <w:rFonts w:ascii="Times New Roman" w:hAnsi="Times New Roman"/>
        </w:rPr>
        <w:t>poskytovatel</w:t>
      </w:r>
      <w:r w:rsidR="00A07D2A">
        <w:rPr>
          <w:rFonts w:ascii="Times New Roman" w:hAnsi="Times New Roman"/>
        </w:rPr>
        <w:t>e</w:t>
      </w:r>
      <w:r w:rsidRPr="00593ED7">
        <w:rPr>
          <w:rFonts w:ascii="Times New Roman" w:hAnsi="Times New Roman"/>
        </w:rPr>
        <w:t xml:space="preserve"> v oblasti, která je předmětem této </w:t>
      </w:r>
      <w:r w:rsidR="0050694A">
        <w:rPr>
          <w:rFonts w:ascii="Times New Roman" w:hAnsi="Times New Roman"/>
        </w:rPr>
        <w:t>Smlou</w:t>
      </w:r>
      <w:r w:rsidRPr="00593ED7">
        <w:rPr>
          <w:rFonts w:ascii="Times New Roman" w:hAnsi="Times New Roman"/>
        </w:rPr>
        <w:t>vy.</w:t>
      </w:r>
    </w:p>
    <w:p w14:paraId="390D00F1" w14:textId="77777777" w:rsidR="00546E5E" w:rsidRDefault="00546E5E" w:rsidP="00F840C6">
      <w:pPr>
        <w:pStyle w:val="Nadpis1"/>
      </w:pPr>
      <w:r>
        <w:t>Další specifikace předmětu činnosti</w:t>
      </w:r>
    </w:p>
    <w:p w14:paraId="42E9F5BE" w14:textId="77777777" w:rsidR="00B635BC" w:rsidRDefault="00B635BC" w:rsidP="00912999">
      <w:pPr>
        <w:pStyle w:val="Nadpis2"/>
      </w:pPr>
      <w:r>
        <w:t xml:space="preserve">Činnost </w:t>
      </w:r>
      <w:r w:rsidRPr="0041567A">
        <w:t>uvedená v čl. 6. zahrnuje</w:t>
      </w:r>
      <w:r>
        <w:t xml:space="preserve"> zejména:</w:t>
      </w:r>
    </w:p>
    <w:p w14:paraId="24854BD9" w14:textId="49E47AA8" w:rsidR="00B635BC" w:rsidRPr="00B635BC" w:rsidRDefault="00B635BC" w:rsidP="000D0529">
      <w:pPr>
        <w:pStyle w:val="Odstavecseseznamem"/>
        <w:numPr>
          <w:ilvl w:val="0"/>
          <w:numId w:val="11"/>
        </w:numPr>
        <w:spacing w:line="240" w:lineRule="auto"/>
        <w:jc w:val="both"/>
        <w:rPr>
          <w:rFonts w:ascii="Times New Roman" w:hAnsi="Times New Roman"/>
        </w:rPr>
      </w:pPr>
      <w:r w:rsidRPr="00B635BC">
        <w:rPr>
          <w:rFonts w:ascii="Times New Roman" w:hAnsi="Times New Roman"/>
        </w:rPr>
        <w:t>podávání a vyřizování žádostí o kvalifikované certifikáty</w:t>
      </w:r>
      <w:r w:rsidR="00A63152">
        <w:rPr>
          <w:rFonts w:ascii="Times New Roman" w:hAnsi="Times New Roman"/>
        </w:rPr>
        <w:t xml:space="preserve"> i na dálku</w:t>
      </w:r>
      <w:r w:rsidRPr="00B635BC">
        <w:rPr>
          <w:rFonts w:ascii="Times New Roman" w:hAnsi="Times New Roman"/>
        </w:rPr>
        <w:t xml:space="preserve">, </w:t>
      </w:r>
    </w:p>
    <w:p w14:paraId="28BB84CC" w14:textId="77777777" w:rsidR="00B635BC" w:rsidRPr="00B635BC" w:rsidRDefault="00B635BC" w:rsidP="000D0529">
      <w:pPr>
        <w:pStyle w:val="Odstavecseseznamem"/>
        <w:numPr>
          <w:ilvl w:val="0"/>
          <w:numId w:val="11"/>
        </w:numPr>
        <w:spacing w:line="240" w:lineRule="auto"/>
        <w:jc w:val="both"/>
        <w:rPr>
          <w:rFonts w:ascii="Times New Roman" w:hAnsi="Times New Roman"/>
        </w:rPr>
      </w:pPr>
      <w:r w:rsidRPr="00B635BC">
        <w:rPr>
          <w:rFonts w:ascii="Times New Roman" w:hAnsi="Times New Roman"/>
        </w:rPr>
        <w:t xml:space="preserve">podávání a vyřizování žádostí o komerční certifikáty, </w:t>
      </w:r>
    </w:p>
    <w:p w14:paraId="12B8DC2F" w14:textId="77777777" w:rsidR="00AA37BC" w:rsidRPr="00B635BC" w:rsidRDefault="00AA37BC" w:rsidP="00AA37BC">
      <w:pPr>
        <w:pStyle w:val="Odstavecseseznamem"/>
        <w:numPr>
          <w:ilvl w:val="0"/>
          <w:numId w:val="11"/>
        </w:numPr>
        <w:spacing w:line="240" w:lineRule="auto"/>
        <w:jc w:val="both"/>
        <w:rPr>
          <w:rFonts w:ascii="Times New Roman" w:hAnsi="Times New Roman"/>
        </w:rPr>
      </w:pPr>
      <w:r>
        <w:rPr>
          <w:rFonts w:ascii="Times New Roman" w:hAnsi="Times New Roman"/>
        </w:rPr>
        <w:t>podávání a vyřizování žádostí o kvalifikované certifikáty pro elektronickou pečeť,</w:t>
      </w:r>
    </w:p>
    <w:p w14:paraId="3538BA51" w14:textId="77777777" w:rsidR="00AA37BC" w:rsidRPr="00B635BC" w:rsidRDefault="00AA37BC" w:rsidP="00AA37BC">
      <w:pPr>
        <w:pStyle w:val="Odstavecseseznamem"/>
        <w:numPr>
          <w:ilvl w:val="0"/>
          <w:numId w:val="11"/>
        </w:numPr>
        <w:spacing w:line="240" w:lineRule="auto"/>
        <w:jc w:val="both"/>
        <w:rPr>
          <w:rFonts w:ascii="Times New Roman" w:hAnsi="Times New Roman"/>
        </w:rPr>
      </w:pPr>
      <w:r w:rsidRPr="00B635BC">
        <w:rPr>
          <w:rFonts w:ascii="Times New Roman" w:hAnsi="Times New Roman"/>
        </w:rPr>
        <w:t>podávání a vyřizování žádostí o komerční certifikáty pro server.</w:t>
      </w:r>
    </w:p>
    <w:p w14:paraId="72D1ACA3" w14:textId="19993072" w:rsidR="00B635BC" w:rsidRDefault="007D5F29" w:rsidP="00912999">
      <w:pPr>
        <w:pStyle w:val="Nadpis2"/>
      </w:pPr>
      <w:r>
        <w:lastRenderedPageBreak/>
        <w:t>Poskytovatel</w:t>
      </w:r>
      <w:r w:rsidR="00B635BC">
        <w:t xml:space="preserve"> poskytne </w:t>
      </w:r>
      <w:r>
        <w:t>objednatel</w:t>
      </w:r>
      <w:r w:rsidR="00B635BC">
        <w:t xml:space="preserve">i programové vybavení pro </w:t>
      </w:r>
      <w:r w:rsidR="00AF69FB" w:rsidRPr="009B0440">
        <w:t>dvě</w:t>
      </w:r>
      <w:r w:rsidR="00B635BC" w:rsidRPr="009B0440">
        <w:t xml:space="preserve"> registrační autorit</w:t>
      </w:r>
      <w:r w:rsidR="00AF69FB" w:rsidRPr="009B0440">
        <w:t>y</w:t>
      </w:r>
      <w:r w:rsidR="00B635BC">
        <w:t xml:space="preserve"> a současně poskytuje </w:t>
      </w:r>
      <w:r>
        <w:t>objednatel</w:t>
      </w:r>
      <w:r w:rsidR="00B635BC">
        <w:t>i právo užívání tohoto programového vybavení ve</w:t>
      </w:r>
      <w:r w:rsidR="006037DA">
        <w:t> </w:t>
      </w:r>
      <w:r w:rsidR="00B635BC">
        <w:t xml:space="preserve">smyslu § 46 zákona </w:t>
      </w:r>
      <w:r w:rsidR="00490ACB">
        <w:t>č. 121/2000 Sb., ve znění pozdějších předpisů</w:t>
      </w:r>
      <w:r w:rsidR="00B635BC">
        <w:t xml:space="preserve">, tj. </w:t>
      </w:r>
      <w:r>
        <w:t>poskytovatel</w:t>
      </w:r>
      <w:r w:rsidR="00B635BC">
        <w:t xml:space="preserve"> touto </w:t>
      </w:r>
      <w:r w:rsidR="0050694A">
        <w:t>Smlou</w:t>
      </w:r>
      <w:r w:rsidR="00B635BC">
        <w:t xml:space="preserve">vou poskytuje </w:t>
      </w:r>
      <w:r>
        <w:t>objednatel</w:t>
      </w:r>
      <w:r w:rsidR="00761C45">
        <w:t>i</w:t>
      </w:r>
      <w:r w:rsidR="00B635BC">
        <w:t xml:space="preserve"> nevýhradní, nepřenositelnou a časově neomezenou SW licenci k pou</w:t>
      </w:r>
      <w:r w:rsidR="00761C45">
        <w:t>žívanému programovému vybavení r</w:t>
      </w:r>
      <w:r w:rsidR="00B635BC">
        <w:t xml:space="preserve">egistračních autorit včetně práva užívání všech upgrade a update tohoto programového vybavení. Na základě </w:t>
      </w:r>
      <w:r w:rsidR="00490ACB">
        <w:t xml:space="preserve">této </w:t>
      </w:r>
      <w:r w:rsidR="0050694A">
        <w:t>Smlou</w:t>
      </w:r>
      <w:r w:rsidR="00490ACB">
        <w:t>vy</w:t>
      </w:r>
      <w:r w:rsidR="00B635BC">
        <w:t xml:space="preserve"> je</w:t>
      </w:r>
      <w:r w:rsidR="006037DA">
        <w:t> </w:t>
      </w:r>
      <w:r w:rsidR="00B635BC">
        <w:t>licence poskytována bezúplatně.</w:t>
      </w:r>
    </w:p>
    <w:p w14:paraId="70D8ED9C" w14:textId="62E00F11" w:rsidR="00B635BC" w:rsidRDefault="007D5F29" w:rsidP="00912999">
      <w:pPr>
        <w:pStyle w:val="Nadpis2"/>
      </w:pPr>
      <w:r>
        <w:t>Poskytovatel</w:t>
      </w:r>
      <w:r w:rsidR="00761C45">
        <w:t xml:space="preserve"> </w:t>
      </w:r>
      <w:r w:rsidR="00B635BC">
        <w:t>poskytne</w:t>
      </w:r>
      <w:r w:rsidR="00761C45">
        <w:t xml:space="preserve"> </w:t>
      </w:r>
      <w:r>
        <w:t>objednatel</w:t>
      </w:r>
      <w:r w:rsidR="00761C45">
        <w:t>i nezbytné hardwarové vybavení r</w:t>
      </w:r>
      <w:r w:rsidR="00B635BC">
        <w:t>egistrační auto</w:t>
      </w:r>
      <w:r w:rsidR="00761C45">
        <w:t>rity pro</w:t>
      </w:r>
      <w:r w:rsidR="006037DA">
        <w:t> </w:t>
      </w:r>
      <w:r w:rsidR="006B212C" w:rsidRPr="009B0440">
        <w:t>dvě</w:t>
      </w:r>
      <w:r w:rsidR="00761C45">
        <w:t xml:space="preserve"> pracoviště registrační autority</w:t>
      </w:r>
      <w:r w:rsidR="00FB390D">
        <w:t>.</w:t>
      </w:r>
    </w:p>
    <w:p w14:paraId="4D207860" w14:textId="45BFFF33" w:rsidR="00B635BC" w:rsidRDefault="007D5F29" w:rsidP="00912999">
      <w:pPr>
        <w:pStyle w:val="Nadpis2"/>
      </w:pPr>
      <w:r>
        <w:t>Poskytovatel</w:t>
      </w:r>
      <w:r w:rsidR="00761C45">
        <w:t xml:space="preserve"> </w:t>
      </w:r>
      <w:r w:rsidR="00B635BC">
        <w:t xml:space="preserve">provede před zahájením činnosti </w:t>
      </w:r>
      <w:r w:rsidR="00761C45">
        <w:t>r</w:t>
      </w:r>
      <w:r w:rsidR="00B635BC">
        <w:t xml:space="preserve">egistrační autority potřebné zaškolení zaměstnanců </w:t>
      </w:r>
      <w:r>
        <w:t>objednatel</w:t>
      </w:r>
      <w:r w:rsidR="00A07D2A">
        <w:t xml:space="preserve">e </w:t>
      </w:r>
      <w:r w:rsidR="00B635BC">
        <w:t>(budoucích ope</w:t>
      </w:r>
      <w:r w:rsidR="00761C45">
        <w:t>rátorů), odpovědných za provoz r</w:t>
      </w:r>
      <w:r w:rsidR="00B635BC">
        <w:t>egistrační autority. Š</w:t>
      </w:r>
      <w:r w:rsidR="00490ACB">
        <w:t>kolení bude provedeno v termínu</w:t>
      </w:r>
      <w:r w:rsidR="00B635BC">
        <w:t xml:space="preserve"> dohodnutém mezi </w:t>
      </w:r>
      <w:r>
        <w:t>objednatel</w:t>
      </w:r>
      <w:r w:rsidR="00B635BC">
        <w:t xml:space="preserve">em </w:t>
      </w:r>
      <w:r w:rsidR="00761C45">
        <w:t>a</w:t>
      </w:r>
      <w:r w:rsidR="006037DA">
        <w:t> </w:t>
      </w:r>
      <w:r>
        <w:t>poskytovatel</w:t>
      </w:r>
      <w:r w:rsidR="00A07D2A">
        <w:t>e</w:t>
      </w:r>
      <w:r w:rsidR="00761C45">
        <w:t>m</w:t>
      </w:r>
      <w:r w:rsidR="00B635BC">
        <w:t>. Školení bude zaměřeno na veškeré oblasti znalostí</w:t>
      </w:r>
      <w:r w:rsidR="00490ACB">
        <w:t xml:space="preserve">, které jsou potřebné pro splnění </w:t>
      </w:r>
      <w:r w:rsidR="00490ACB" w:rsidRPr="008235E7">
        <w:t>podmínek uvedených v příloze č. 1</w:t>
      </w:r>
      <w:r w:rsidR="00490ACB">
        <w:t xml:space="preserve"> této </w:t>
      </w:r>
      <w:r w:rsidR="0050694A">
        <w:t>Smlou</w:t>
      </w:r>
      <w:r w:rsidR="00490ACB">
        <w:t>vy</w:t>
      </w:r>
      <w:r w:rsidR="00B635BC">
        <w:t>. Příp</w:t>
      </w:r>
      <w:r w:rsidR="00761C45">
        <w:t>adné školení dalších operátorů r</w:t>
      </w:r>
      <w:r w:rsidR="00B635BC">
        <w:t xml:space="preserve">egistrační autority, pokud by tato potřeba vznikla, bude dohodnuto rovněž mezi </w:t>
      </w:r>
      <w:r>
        <w:t>objednatel</w:t>
      </w:r>
      <w:r w:rsidR="00B635BC">
        <w:t>em a</w:t>
      </w:r>
      <w:r w:rsidR="00761C45">
        <w:t> </w:t>
      </w:r>
      <w:r>
        <w:t>poskytovatel</w:t>
      </w:r>
      <w:r w:rsidR="00A07D2A">
        <w:t>e</w:t>
      </w:r>
      <w:r w:rsidR="00B635BC">
        <w:t>m způsobem nevyžadujícím písemnou formu.</w:t>
      </w:r>
    </w:p>
    <w:p w14:paraId="71B6DAB5" w14:textId="009FA621" w:rsidR="00B635BC" w:rsidRDefault="00761C45" w:rsidP="00013087">
      <w:pPr>
        <w:pStyle w:val="Nadpis2"/>
      </w:pPr>
      <w:r>
        <w:t>Zřízení a zahájení činnosti r</w:t>
      </w:r>
      <w:r w:rsidR="00B635BC">
        <w:t>egistrační autority bude stvrzeno</w:t>
      </w:r>
      <w:r>
        <w:t xml:space="preserve"> protokolem o předání vybavení r</w:t>
      </w:r>
      <w:r w:rsidR="00B635BC">
        <w:t>egistrační autority, který bude podepsán oprávněnými zástupci obou stran a</w:t>
      </w:r>
      <w:r>
        <w:t> </w:t>
      </w:r>
      <w:r w:rsidR="00B635BC">
        <w:t xml:space="preserve">který připraví </w:t>
      </w:r>
      <w:r w:rsidR="007D5F29">
        <w:t>poskytovatel</w:t>
      </w:r>
      <w:r w:rsidR="00B635BC">
        <w:t xml:space="preserve"> v počtu dvou vyhotovení (</w:t>
      </w:r>
      <w:r w:rsidR="007D5F29">
        <w:t>poskytovatel</w:t>
      </w:r>
      <w:r w:rsidR="00B635BC">
        <w:t xml:space="preserve"> a </w:t>
      </w:r>
      <w:r w:rsidR="007D5F29">
        <w:t>objednatel</w:t>
      </w:r>
      <w:r w:rsidR="00B635BC">
        <w:t xml:space="preserve"> obdrží po jednom vyhotovení). Oprávněnými </w:t>
      </w:r>
      <w:r w:rsidR="003F7592">
        <w:t>zástupci</w:t>
      </w:r>
      <w:r w:rsidR="00B635BC">
        <w:t xml:space="preserve"> </w:t>
      </w:r>
      <w:r w:rsidR="00D25F2A">
        <w:t xml:space="preserve">ve všech smluvních záležitostech </w:t>
      </w:r>
      <w:r w:rsidR="00B635BC">
        <w:t>jsou za</w:t>
      </w:r>
      <w:r w:rsidR="006037DA">
        <w:t> </w:t>
      </w:r>
      <w:r w:rsidR="00B635BC">
        <w:t xml:space="preserve">stranu </w:t>
      </w:r>
      <w:r w:rsidR="007D5F29">
        <w:t>poskytovatel</w:t>
      </w:r>
      <w:r w:rsidR="00A07D2A">
        <w:t>e</w:t>
      </w:r>
      <w:r w:rsidR="008913FE">
        <w:t xml:space="preserve"> XXXXXXXX</w:t>
      </w:r>
      <w:r w:rsidR="00DC3F4E">
        <w:t>,</w:t>
      </w:r>
      <w:r w:rsidR="008913FE">
        <w:t xml:space="preserve"> XXXXXXX</w:t>
      </w:r>
      <w:r w:rsidR="00DC3F4E">
        <w:t>,</w:t>
      </w:r>
      <w:r w:rsidR="00B635BC">
        <w:t xml:space="preserve"> za stranu </w:t>
      </w:r>
      <w:r w:rsidR="007D5F29">
        <w:t>objednatel</w:t>
      </w:r>
      <w:r w:rsidR="00A07D2A">
        <w:t xml:space="preserve">e </w:t>
      </w:r>
      <w:r w:rsidR="00642945">
        <w:br/>
      </w:r>
      <w:r w:rsidR="008913FE">
        <w:t>XXXXXXXXXXX</w:t>
      </w:r>
      <w:r w:rsidR="003F7592">
        <w:t xml:space="preserve"> </w:t>
      </w:r>
      <w:r w:rsidR="00E41023">
        <w:t>nebo</w:t>
      </w:r>
      <w:r w:rsidR="003F7592">
        <w:t xml:space="preserve"> </w:t>
      </w:r>
      <w:r w:rsidR="008913FE">
        <w:t>XXXXXXX</w:t>
      </w:r>
      <w:r w:rsidR="00406FD1">
        <w:t xml:space="preserve"> (e-mail: </w:t>
      </w:r>
      <w:r w:rsidR="008913FE">
        <w:t>XXXXXXXX</w:t>
      </w:r>
      <w:r w:rsidR="00406FD1">
        <w:t xml:space="preserve"> a </w:t>
      </w:r>
      <w:r w:rsidR="008913FE">
        <w:t>XXXXXXXX</w:t>
      </w:r>
      <w:r w:rsidR="00406FD1">
        <w:t>)</w:t>
      </w:r>
    </w:p>
    <w:p w14:paraId="0EF137CF" w14:textId="7735DB62" w:rsidR="00546E5E" w:rsidRDefault="00B635BC" w:rsidP="00912999">
      <w:pPr>
        <w:pStyle w:val="Nadpis2"/>
      </w:pPr>
      <w:r>
        <w:t>Před</w:t>
      </w:r>
      <w:r w:rsidR="00761C45">
        <w:t>ání veškerého HW a SW vybavení r</w:t>
      </w:r>
      <w:r>
        <w:t xml:space="preserve">egistrační autority </w:t>
      </w:r>
      <w:r w:rsidR="007D5F29">
        <w:t>objednatel</w:t>
      </w:r>
      <w:r>
        <w:t xml:space="preserve">i bude provedeno na základě předávacích a přejímacích protokolů, které připraví </w:t>
      </w:r>
      <w:r w:rsidR="007D5F29">
        <w:t>poskytovatel</w:t>
      </w:r>
      <w:r>
        <w:t xml:space="preserve"> v počtu dvou</w:t>
      </w:r>
      <w:r w:rsidR="006037DA">
        <w:t> </w:t>
      </w:r>
      <w:r>
        <w:t>vyhotovení (</w:t>
      </w:r>
      <w:r w:rsidR="007D5F29">
        <w:t>poskytovatel</w:t>
      </w:r>
      <w:r>
        <w:t xml:space="preserve"> a </w:t>
      </w:r>
      <w:r w:rsidR="007D5F29">
        <w:t>objednatel</w:t>
      </w:r>
      <w:r>
        <w:t xml:space="preserve"> obdrží po jednom vyhotovení).</w:t>
      </w:r>
    </w:p>
    <w:p w14:paraId="56F6C2F6" w14:textId="1C032EEC" w:rsidR="00546E5E" w:rsidRDefault="00546E5E" w:rsidP="00407553">
      <w:pPr>
        <w:pStyle w:val="Nadpis1"/>
        <w:keepNext w:val="0"/>
      </w:pPr>
      <w:r>
        <w:t xml:space="preserve">Práva a povinnosti </w:t>
      </w:r>
      <w:r w:rsidR="007D5F29">
        <w:t>objednatel</w:t>
      </w:r>
      <w:r w:rsidR="000850C1">
        <w:t>e</w:t>
      </w:r>
    </w:p>
    <w:p w14:paraId="53A22B23" w14:textId="69E6B787" w:rsidR="00761C45" w:rsidRDefault="007D5F29" w:rsidP="00912999">
      <w:pPr>
        <w:pStyle w:val="Nadpis2"/>
      </w:pPr>
      <w:r>
        <w:t>Objednatel</w:t>
      </w:r>
      <w:r w:rsidR="00761C45">
        <w:t xml:space="preserve"> je povinen postupovat při plnění této </w:t>
      </w:r>
      <w:r w:rsidR="0050694A">
        <w:t>Smlou</w:t>
      </w:r>
      <w:r w:rsidR="00761C45">
        <w:t xml:space="preserve">vy </w:t>
      </w:r>
      <w:r w:rsidR="00490ACB">
        <w:t xml:space="preserve">podle pokynů </w:t>
      </w:r>
      <w:r>
        <w:t>poskytovatel</w:t>
      </w:r>
      <w:r w:rsidR="000850C1">
        <w:t xml:space="preserve">e </w:t>
      </w:r>
      <w:r w:rsidR="00490ACB">
        <w:t>a </w:t>
      </w:r>
      <w:r w:rsidR="00761C45">
        <w:t>v</w:t>
      </w:r>
      <w:r w:rsidR="00490ACB">
        <w:t> </w:t>
      </w:r>
      <w:r w:rsidR="00761C45">
        <w:t xml:space="preserve">souladu s jeho zájmy. </w:t>
      </w:r>
      <w:r>
        <w:t>Objednatel</w:t>
      </w:r>
      <w:r w:rsidR="00761C45">
        <w:t xml:space="preserve"> je povinen oznámit p</w:t>
      </w:r>
      <w:r w:rsidR="000850C1">
        <w:t>oskytovateli</w:t>
      </w:r>
      <w:r w:rsidR="00761C45">
        <w:t xml:space="preserve"> všechny okolnosti, které zjistil při zařizování záležitostí </w:t>
      </w:r>
      <w:r>
        <w:t>poskytovatel</w:t>
      </w:r>
      <w:r w:rsidR="000850C1">
        <w:t>e</w:t>
      </w:r>
      <w:r w:rsidR="00761C45">
        <w:t xml:space="preserve"> podle této </w:t>
      </w:r>
      <w:r w:rsidR="0050694A">
        <w:t>Smlou</w:t>
      </w:r>
      <w:r w:rsidR="00761C45">
        <w:t xml:space="preserve">vy a které mohou mít vliv na změnu pokynů </w:t>
      </w:r>
      <w:r>
        <w:t>poskytovatel</w:t>
      </w:r>
      <w:r w:rsidR="000850C1">
        <w:t>e</w:t>
      </w:r>
      <w:r w:rsidR="00761C45">
        <w:t xml:space="preserve">. </w:t>
      </w:r>
      <w:r>
        <w:t>Objednatel</w:t>
      </w:r>
      <w:r w:rsidR="00761C45">
        <w:t xml:space="preserve"> činí tato oznámení písemně</w:t>
      </w:r>
      <w:r w:rsidR="00626B42">
        <w:t xml:space="preserve"> cestou datové schránky</w:t>
      </w:r>
      <w:r w:rsidR="00761C45">
        <w:t>.</w:t>
      </w:r>
    </w:p>
    <w:p w14:paraId="0F5DBA68" w14:textId="2773CC0B" w:rsidR="00761C45" w:rsidRDefault="00761C45" w:rsidP="00912999">
      <w:pPr>
        <w:pStyle w:val="Nadpis2"/>
      </w:pPr>
      <w:r>
        <w:t xml:space="preserve">Od pokynů </w:t>
      </w:r>
      <w:r w:rsidR="007D5F29">
        <w:t>poskytovatel</w:t>
      </w:r>
      <w:r w:rsidR="000850C1">
        <w:t>e</w:t>
      </w:r>
      <w:r>
        <w:t xml:space="preserve"> se může </w:t>
      </w:r>
      <w:r w:rsidR="007D5F29">
        <w:t>objednatel</w:t>
      </w:r>
      <w:r>
        <w:t xml:space="preserve"> odchýlit, jen je-li to naléhavě nezbytné </w:t>
      </w:r>
      <w:r>
        <w:br/>
        <w:t>v</w:t>
      </w:r>
      <w:r w:rsidR="006037DA">
        <w:t> </w:t>
      </w:r>
      <w:r>
        <w:t xml:space="preserve">zájmu </w:t>
      </w:r>
      <w:r w:rsidR="007D5F29">
        <w:t>poskytovatel</w:t>
      </w:r>
      <w:r w:rsidR="000850C1">
        <w:t>e</w:t>
      </w:r>
      <w:r>
        <w:t xml:space="preserve"> a </w:t>
      </w:r>
      <w:r w:rsidR="007D5F29">
        <w:t>objednatel</w:t>
      </w:r>
      <w:r>
        <w:t xml:space="preserve"> nemůže včas obdržet jeho souhlas. Ani v těchto případech se však </w:t>
      </w:r>
      <w:r w:rsidR="007D5F29">
        <w:t>objednatel</w:t>
      </w:r>
      <w:r>
        <w:t xml:space="preserve"> nesmí od pokynů odchýlit, jestliže je to výslovně zakázáno touto </w:t>
      </w:r>
      <w:r w:rsidR="0050694A">
        <w:t>Smlou</w:t>
      </w:r>
      <w:r>
        <w:t xml:space="preserve">vou nebo obecně závaznými právními předpisy, které upravují předmět činnosti </w:t>
      </w:r>
      <w:r w:rsidR="007D5F29">
        <w:t>poskytovatel</w:t>
      </w:r>
      <w:r w:rsidR="000850C1">
        <w:t>e</w:t>
      </w:r>
      <w:r>
        <w:t>, tak jak je popsán v čl. 5</w:t>
      </w:r>
      <w:r w:rsidR="00AB15BB">
        <w:t>.</w:t>
      </w:r>
      <w:r>
        <w:t xml:space="preserve"> této </w:t>
      </w:r>
      <w:r w:rsidR="0050694A">
        <w:t>Smlou</w:t>
      </w:r>
      <w:r>
        <w:t>vy.</w:t>
      </w:r>
    </w:p>
    <w:p w14:paraId="19C4CF59" w14:textId="20678968" w:rsidR="00761C45" w:rsidRDefault="007D5F29" w:rsidP="00912999">
      <w:pPr>
        <w:pStyle w:val="Nadpis2"/>
      </w:pPr>
      <w:r>
        <w:t>Objednatel</w:t>
      </w:r>
      <w:r w:rsidR="00761C45">
        <w:t xml:space="preserve"> odpovídá p</w:t>
      </w:r>
      <w:r w:rsidR="000850C1">
        <w:t>oskytovateli</w:t>
      </w:r>
      <w:r w:rsidR="00761C45">
        <w:t xml:space="preserve"> za újmu na jmění, která mu vznikne zaviněním </w:t>
      </w:r>
      <w:r>
        <w:t>objednatel</w:t>
      </w:r>
      <w:r w:rsidR="000850C1">
        <w:t>e</w:t>
      </w:r>
      <w:r w:rsidR="00761C45">
        <w:t xml:space="preserve"> v souvislosti s plněním </w:t>
      </w:r>
      <w:r w:rsidR="0050694A">
        <w:t>Smlou</w:t>
      </w:r>
      <w:r w:rsidR="00761C45">
        <w:t>vy s výjimkou újmy na jmění, která vznikne v</w:t>
      </w:r>
      <w:r w:rsidR="007731CF">
        <w:t> </w:t>
      </w:r>
      <w:r w:rsidR="00761C45">
        <w:t xml:space="preserve">důsledku nedostatečné informovanosti </w:t>
      </w:r>
      <w:r>
        <w:t>objednatel</w:t>
      </w:r>
      <w:r w:rsidR="000850C1">
        <w:t>e</w:t>
      </w:r>
      <w:r w:rsidR="00761C45">
        <w:t xml:space="preserve"> ze strany </w:t>
      </w:r>
      <w:r>
        <w:t>poskytovatel</w:t>
      </w:r>
      <w:r w:rsidR="000850C1">
        <w:t>e</w:t>
      </w:r>
      <w:r w:rsidR="00761C45">
        <w:t>.</w:t>
      </w:r>
    </w:p>
    <w:p w14:paraId="2E533936" w14:textId="3E0EE69D" w:rsidR="00761C45" w:rsidRDefault="007D5F29" w:rsidP="00912999">
      <w:pPr>
        <w:pStyle w:val="Nadpis2"/>
      </w:pPr>
      <w:r>
        <w:t>Objednatel</w:t>
      </w:r>
      <w:r w:rsidR="00761C45">
        <w:t xml:space="preserve"> se zavazuje umožnit svým vybraným zaměstnancům proškolení z hlediska profesních, technických a bezpečnostních požadavků. Tohoto školení se dotčení zaměstnanci musí zúčastnit před zahájením činnosti podle této </w:t>
      </w:r>
      <w:r w:rsidR="0050694A">
        <w:t>Smlou</w:t>
      </w:r>
      <w:r w:rsidR="00761C45">
        <w:t xml:space="preserve">vy a dále podle potřeby a požadavků </w:t>
      </w:r>
      <w:r>
        <w:t>poskytovatel</w:t>
      </w:r>
      <w:r w:rsidR="000850C1">
        <w:t>e</w:t>
      </w:r>
      <w:r w:rsidR="00761C45">
        <w:t xml:space="preserve"> v termínech odsouhlasených </w:t>
      </w:r>
      <w:r>
        <w:t>objednatel</w:t>
      </w:r>
      <w:r w:rsidR="00761C45">
        <w:t>em. Školení zajis</w:t>
      </w:r>
      <w:r w:rsidR="00626B42">
        <w:t xml:space="preserve">tí a jeho cenu uhradí </w:t>
      </w:r>
      <w:r>
        <w:t>poskytovatel</w:t>
      </w:r>
      <w:r w:rsidR="00626B42">
        <w:t>.</w:t>
      </w:r>
    </w:p>
    <w:p w14:paraId="49C6A914" w14:textId="47F2BCD9" w:rsidR="00761C45" w:rsidRPr="00626B42" w:rsidRDefault="007D5F29" w:rsidP="00912999">
      <w:pPr>
        <w:pStyle w:val="Nadpis2"/>
      </w:pPr>
      <w:r>
        <w:lastRenderedPageBreak/>
        <w:t>Objednatel</w:t>
      </w:r>
      <w:r w:rsidR="00761C45">
        <w:t xml:space="preserve"> prohlašuje, že byl seznámen s právními předpisy upravujícími činnosti, které</w:t>
      </w:r>
      <w:r w:rsidR="006037DA">
        <w:t> </w:t>
      </w:r>
      <w:r w:rsidR="00761C45">
        <w:t xml:space="preserve">jsou předmětem této </w:t>
      </w:r>
      <w:r w:rsidR="0050694A">
        <w:t>Smlou</w:t>
      </w:r>
      <w:r w:rsidR="00761C45">
        <w:t>vy, a to s obecně závaznými právními předpisy (zejména se</w:t>
      </w:r>
      <w:r w:rsidR="006037DA">
        <w:t> </w:t>
      </w:r>
      <w:r w:rsidR="00761C45">
        <w:t>zákonem č. 11</w:t>
      </w:r>
      <w:r w:rsidR="00630D64">
        <w:t>0</w:t>
      </w:r>
      <w:r w:rsidR="00761C45">
        <w:t>/20</w:t>
      </w:r>
      <w:r w:rsidR="00630D64">
        <w:t>19</w:t>
      </w:r>
      <w:r w:rsidR="00761C45">
        <w:t xml:space="preserve"> Sb., o </w:t>
      </w:r>
      <w:r w:rsidR="00630D64">
        <w:t>zpracování</w:t>
      </w:r>
      <w:r w:rsidR="00761C45">
        <w:t xml:space="preserve"> osobních údajů a nařízením Evropského parlamentu a Rady (EU) č. 910/2014 o elektronické identifikaci a službách vytvářejících důvěru pro elektronické transakce na vnitřním trhu a o zrušení směrnice 1999/93/ES)</w:t>
      </w:r>
      <w:r w:rsidR="00F051F2" w:rsidRPr="00F051F2">
        <w:t xml:space="preserve"> </w:t>
      </w:r>
      <w:r w:rsidR="00F051F2">
        <w:t>ve znění Nařízení Evropského parlamentu a Rady (EU) 2024/1183 ze dne 11.dubna 2024, kterým se mění nařízení (EU) č. 910/2014, pokud jde o zřízení evropského rámce pro digitální identitu („eIDAS2“)</w:t>
      </w:r>
      <w:r w:rsidR="00761C45">
        <w:t xml:space="preserve">, tak i s vnitřními předpisy upravujícími tuto </w:t>
      </w:r>
      <w:r w:rsidR="00626B42">
        <w:t xml:space="preserve">činnost ve společnosti </w:t>
      </w:r>
      <w:r>
        <w:t>poskytovatel</w:t>
      </w:r>
      <w:r w:rsidR="000850C1">
        <w:t>e</w:t>
      </w:r>
      <w:r w:rsidR="00761C45" w:rsidRPr="00626B42">
        <w:t>.</w:t>
      </w:r>
    </w:p>
    <w:p w14:paraId="655143A6" w14:textId="443082C7" w:rsidR="00761C45" w:rsidRDefault="007D5F29" w:rsidP="00912999">
      <w:pPr>
        <w:pStyle w:val="Nadpis2"/>
      </w:pPr>
      <w:r>
        <w:t>Objednatel</w:t>
      </w:r>
      <w:r w:rsidR="00761C45">
        <w:t xml:space="preserve"> po</w:t>
      </w:r>
      <w:r w:rsidR="009A0BBD">
        <w:t>věří osoby odpovědné za provoz r</w:t>
      </w:r>
      <w:r w:rsidR="00761C45">
        <w:t>egistrační autority. Tyto osoby přebírají od</w:t>
      </w:r>
      <w:r w:rsidR="006037DA">
        <w:t> </w:t>
      </w:r>
      <w:r>
        <w:t>poskytovatel</w:t>
      </w:r>
      <w:r w:rsidR="000850C1">
        <w:t>e</w:t>
      </w:r>
      <w:r w:rsidR="00761C45">
        <w:t xml:space="preserve"> potřebné</w:t>
      </w:r>
      <w:r w:rsidR="009A0BBD">
        <w:t xml:space="preserve"> vybavení a v rozsahu činností r</w:t>
      </w:r>
      <w:r w:rsidR="00761C45">
        <w:t>egistrační autority spolupracují s</w:t>
      </w:r>
      <w:r w:rsidR="009A0BBD">
        <w:t> </w:t>
      </w:r>
      <w:r>
        <w:t>poskytovatel</w:t>
      </w:r>
      <w:r w:rsidR="000850C1">
        <w:t>e</w:t>
      </w:r>
      <w:r w:rsidR="009A0BBD">
        <w:t>m</w:t>
      </w:r>
      <w:r w:rsidR="00761C45">
        <w:t xml:space="preserve">. V rámci této součinnosti je </w:t>
      </w:r>
      <w:r>
        <w:t>objednatel</w:t>
      </w:r>
      <w:r w:rsidR="00761C45">
        <w:t xml:space="preserve"> povinen poskytovat veškeré infor</w:t>
      </w:r>
      <w:r w:rsidR="009A0BBD">
        <w:t>mace nutné k zajištění provozu r</w:t>
      </w:r>
      <w:r w:rsidR="00761C45">
        <w:t xml:space="preserve">egistrační autority. Rozsah a forma této součinnosti </w:t>
      </w:r>
      <w:r w:rsidR="00761C45" w:rsidRPr="008235E7">
        <w:t xml:space="preserve">tvoří </w:t>
      </w:r>
      <w:r w:rsidR="0008491E" w:rsidRPr="008235E7">
        <w:t>přílohu č. 2</w:t>
      </w:r>
      <w:r w:rsidR="00761C45" w:rsidRPr="00626B42">
        <w:t xml:space="preserve"> této </w:t>
      </w:r>
      <w:r w:rsidR="0050694A">
        <w:t>Smlou</w:t>
      </w:r>
      <w:r w:rsidR="00761C45">
        <w:t>vy a je její nedílnou součástí.</w:t>
      </w:r>
    </w:p>
    <w:p w14:paraId="799D19E8" w14:textId="7BC245C5" w:rsidR="00761C45" w:rsidRDefault="009A0BBD" w:rsidP="00912999">
      <w:pPr>
        <w:pStyle w:val="Nadpis2"/>
      </w:pPr>
      <w:r>
        <w:t>P</w:t>
      </w:r>
      <w:r w:rsidR="00DA6834">
        <w:t xml:space="preserve">o proškolení dle </w:t>
      </w:r>
      <w:r w:rsidR="00A0764C">
        <w:t>bodu 8.4</w:t>
      </w:r>
      <w:r w:rsidR="00C71B3D">
        <w:t>.</w:t>
      </w:r>
      <w:r w:rsidR="00DA6834">
        <w:t xml:space="preserve"> tohoto článku </w:t>
      </w:r>
      <w:r w:rsidR="007D5F29">
        <w:t>poskytovatel</w:t>
      </w:r>
      <w:r w:rsidR="00761C45">
        <w:t xml:space="preserve"> vystav</w:t>
      </w:r>
      <w:r>
        <w:t>í osobám pověřeným pro činnost r</w:t>
      </w:r>
      <w:r w:rsidR="00761C45">
        <w:t xml:space="preserve">egistrační autority </w:t>
      </w:r>
      <w:r w:rsidR="00626B42">
        <w:t>oprávnění</w:t>
      </w:r>
      <w:r w:rsidR="00761C45">
        <w:t>.</w:t>
      </w:r>
    </w:p>
    <w:p w14:paraId="1AF7DAFC" w14:textId="644EA14A" w:rsidR="00761C45" w:rsidRDefault="007D5F29" w:rsidP="00912999">
      <w:pPr>
        <w:pStyle w:val="Nadpis2"/>
      </w:pPr>
      <w:r>
        <w:t>Objednatel</w:t>
      </w:r>
      <w:r w:rsidR="009A0BBD">
        <w:t xml:space="preserve"> se zavazuje při provozu r</w:t>
      </w:r>
      <w:r w:rsidR="00761C45">
        <w:t xml:space="preserve">egistrační autority </w:t>
      </w:r>
      <w:r w:rsidR="00761C45" w:rsidRPr="00DA6834">
        <w:t xml:space="preserve">dodržovat </w:t>
      </w:r>
      <w:r w:rsidR="009A0BBD" w:rsidRPr="00DA6834">
        <w:t xml:space="preserve">příslušné platné ustanovení </w:t>
      </w:r>
      <w:r>
        <w:t>poskytovatel</w:t>
      </w:r>
      <w:r w:rsidR="000850C1">
        <w:t>e</w:t>
      </w:r>
      <w:r w:rsidR="00761C45" w:rsidRPr="00DA6834">
        <w:t>, a</w:t>
      </w:r>
      <w:r w:rsidR="00761C45">
        <w:t xml:space="preserve"> to ve znění platném k okamžiku podpisu této </w:t>
      </w:r>
      <w:r w:rsidR="0050694A">
        <w:t>Smlou</w:t>
      </w:r>
      <w:r w:rsidR="00761C45">
        <w:t>vy. Za škody vzniklé v s</w:t>
      </w:r>
      <w:r w:rsidR="00DA6834">
        <w:t xml:space="preserve">ouvislosti s jejím nedodržením </w:t>
      </w:r>
      <w:r w:rsidR="00761C45">
        <w:t>nese plně a</w:t>
      </w:r>
      <w:r w:rsidR="009A0BBD">
        <w:t> </w:t>
      </w:r>
      <w:r w:rsidR="00761C45">
        <w:t xml:space="preserve">výlučně povinnost k náhradě </w:t>
      </w:r>
      <w:r>
        <w:t>objednatel</w:t>
      </w:r>
      <w:r w:rsidR="00761C45">
        <w:t>.</w:t>
      </w:r>
    </w:p>
    <w:p w14:paraId="3198B935" w14:textId="378E89E5" w:rsidR="00761C45" w:rsidRDefault="007D5F29" w:rsidP="00912999">
      <w:pPr>
        <w:pStyle w:val="Nadpis2"/>
      </w:pPr>
      <w:r>
        <w:t>Objednatel</w:t>
      </w:r>
      <w:r w:rsidR="00761C45">
        <w:t xml:space="preserve"> nese plně povinnost k náhradě škody způsobené svými zamě</w:t>
      </w:r>
      <w:r w:rsidR="00333FC7">
        <w:t xml:space="preserve">stnanci </w:t>
      </w:r>
      <w:r w:rsidR="00171819">
        <w:br/>
      </w:r>
      <w:r w:rsidR="00333FC7">
        <w:t>při provozování služeb r</w:t>
      </w:r>
      <w:r w:rsidR="00761C45">
        <w:t xml:space="preserve">egistrační autority, jakož i povinnost k náhradě škody způsobené nesprávným postupem osob pověřených podle této </w:t>
      </w:r>
      <w:r w:rsidR="0050694A">
        <w:t>Smlou</w:t>
      </w:r>
      <w:r w:rsidR="00761C45">
        <w:t>vy odpo</w:t>
      </w:r>
      <w:r w:rsidR="00333FC7">
        <w:t>vědností za provozování služeb r</w:t>
      </w:r>
      <w:r w:rsidR="00DA6834">
        <w:t>egistrační autority.</w:t>
      </w:r>
    </w:p>
    <w:p w14:paraId="4B0600EB" w14:textId="724CF340" w:rsidR="00761C45" w:rsidRDefault="007D5F29" w:rsidP="00912999">
      <w:pPr>
        <w:pStyle w:val="Nadpis2"/>
      </w:pPr>
      <w:r>
        <w:t>Objednatel</w:t>
      </w:r>
      <w:r w:rsidR="00761C45">
        <w:t xml:space="preserve"> se zavazuje hardwarové vyba</w:t>
      </w:r>
      <w:r w:rsidR="00333FC7">
        <w:t>vení, na kterém je provozována r</w:t>
      </w:r>
      <w:r w:rsidR="00761C45">
        <w:t xml:space="preserve">egistrační autorita, zajistit proti neoprávněnému přístupu, a dále pak provádět jeho HW a SW administraci pouze oprávněnou osobou. Konfigurace operačního systému, nasazeného </w:t>
      </w:r>
      <w:r w:rsidR="000E0323">
        <w:br/>
      </w:r>
      <w:r w:rsidR="00761C45">
        <w:t xml:space="preserve">na uvedeném zařízení, bude v souladu </w:t>
      </w:r>
      <w:r w:rsidR="00DA6834">
        <w:t>s</w:t>
      </w:r>
      <w:r w:rsidR="00761C45">
        <w:t xml:space="preserve"> bezpečnostními požadavky</w:t>
      </w:r>
      <w:r w:rsidR="00DA6834">
        <w:t xml:space="preserve"> uvedenými </w:t>
      </w:r>
      <w:r w:rsidR="000E0323">
        <w:br/>
      </w:r>
      <w:r w:rsidR="00DA6834" w:rsidRPr="008235E7">
        <w:t>v příloze č. 1</w:t>
      </w:r>
      <w:r w:rsidR="00A0764C">
        <w:t xml:space="preserve"> Smlouvy</w:t>
      </w:r>
      <w:r w:rsidR="00761C45" w:rsidRPr="008235E7">
        <w:t>.</w:t>
      </w:r>
    </w:p>
    <w:p w14:paraId="405E08F8" w14:textId="7275AEEF" w:rsidR="00546E5E" w:rsidRDefault="00C62E75" w:rsidP="00912999">
      <w:pPr>
        <w:pStyle w:val="Nadpis2"/>
      </w:pPr>
      <w:r>
        <w:t>Případné</w:t>
      </w:r>
      <w:r w:rsidR="00761C45">
        <w:t xml:space="preserve"> </w:t>
      </w:r>
      <w:r w:rsidR="00761C45" w:rsidRPr="00492579">
        <w:t xml:space="preserve">změny </w:t>
      </w:r>
      <w:r w:rsidR="00333FC7" w:rsidRPr="007C4D0E">
        <w:t xml:space="preserve">příslušných platných ustanovení </w:t>
      </w:r>
      <w:r w:rsidR="007D5F29" w:rsidRPr="007C4D0E">
        <w:t>poskytovatel</w:t>
      </w:r>
      <w:r w:rsidR="00421E18" w:rsidRPr="007C4D0E">
        <w:t>e</w:t>
      </w:r>
      <w:r w:rsidRPr="007C4D0E">
        <w:t xml:space="preserve"> budou zasílány </w:t>
      </w:r>
      <w:r w:rsidR="00762F81" w:rsidRPr="007C4D0E">
        <w:t xml:space="preserve">kontaktní osobě </w:t>
      </w:r>
      <w:r w:rsidR="007D5F29" w:rsidRPr="007C4D0E">
        <w:t>objednatel</w:t>
      </w:r>
      <w:r w:rsidR="000850C1" w:rsidRPr="007C4D0E">
        <w:t>e</w:t>
      </w:r>
      <w:r w:rsidR="00762F81" w:rsidRPr="007C4D0E">
        <w:t xml:space="preserve"> a na email</w:t>
      </w:r>
      <w:r w:rsidR="008913FE">
        <w:t xml:space="preserve"> XXXXXXXXXX </w:t>
      </w:r>
      <w:r w:rsidR="0093014B">
        <w:t>formou elektronické nebo písemné komunikace</w:t>
      </w:r>
      <w:r>
        <w:t>, a to v dostatečném časovém předstihu</w:t>
      </w:r>
      <w:r w:rsidR="00492579">
        <w:t>.</w:t>
      </w:r>
      <w:r w:rsidR="00761C45">
        <w:t xml:space="preserve"> </w:t>
      </w:r>
      <w:r w:rsidR="00492579">
        <w:t xml:space="preserve">Tyto změny </w:t>
      </w:r>
      <w:r w:rsidR="00761C45">
        <w:t xml:space="preserve">jsou vůči </w:t>
      </w:r>
      <w:r w:rsidR="007D5F29">
        <w:t>objednate</w:t>
      </w:r>
      <w:r w:rsidR="00421E18">
        <w:t>l</w:t>
      </w:r>
      <w:r w:rsidR="00333FC7">
        <w:t>i</w:t>
      </w:r>
      <w:r w:rsidR="00761C45">
        <w:t xml:space="preserve"> účinné okamžikem potvrzení ze strany </w:t>
      </w:r>
      <w:r w:rsidR="007D5F29">
        <w:t>objednatel</w:t>
      </w:r>
      <w:r w:rsidR="00421E18">
        <w:t>e</w:t>
      </w:r>
      <w:r w:rsidR="00761C45">
        <w:t xml:space="preserve">. Pokud </w:t>
      </w:r>
      <w:r w:rsidR="007D5F29">
        <w:t>objednatel</w:t>
      </w:r>
      <w:r w:rsidR="00761C45">
        <w:t xml:space="preserve"> nebude se </w:t>
      </w:r>
      <w:r w:rsidR="00761C45" w:rsidRPr="00492579">
        <w:t xml:space="preserve">změnou </w:t>
      </w:r>
      <w:r w:rsidR="00333FC7" w:rsidRPr="00492579">
        <w:t xml:space="preserve">příslušných platných ustanovení </w:t>
      </w:r>
      <w:r w:rsidR="007D5F29">
        <w:t>poskytovatel</w:t>
      </w:r>
      <w:r w:rsidR="00421E18">
        <w:t>e</w:t>
      </w:r>
      <w:r w:rsidR="00761C45" w:rsidRPr="00492579">
        <w:t xml:space="preserve"> souhlasit</w:t>
      </w:r>
      <w:r w:rsidR="00761C45">
        <w:t>, oznámí tuto skutečnost</w:t>
      </w:r>
      <w:r w:rsidR="00492579">
        <w:t xml:space="preserve"> cestou datové schránky</w:t>
      </w:r>
      <w:r w:rsidR="00761C45">
        <w:t xml:space="preserve"> ve lhůtě 3 pracovních dnů od předání </w:t>
      </w:r>
      <w:r w:rsidR="007D5F29">
        <w:t>poskytovatel</w:t>
      </w:r>
      <w:r w:rsidR="00421E18">
        <w:t>i</w:t>
      </w:r>
      <w:r w:rsidR="00333FC7">
        <w:t>, a ten</w:t>
      </w:r>
      <w:r w:rsidR="00492579">
        <w:t xml:space="preserve"> je oprávněn</w:t>
      </w:r>
      <w:r w:rsidR="007A4CA7">
        <w:t xml:space="preserve"> </w:t>
      </w:r>
      <w:r w:rsidR="000C3FCA">
        <w:t xml:space="preserve">ukončit </w:t>
      </w:r>
      <w:r w:rsidR="00BD344C">
        <w:t xml:space="preserve">činnost </w:t>
      </w:r>
      <w:r w:rsidR="006D578B">
        <w:t xml:space="preserve">registrační autority </w:t>
      </w:r>
      <w:r w:rsidR="004A52D4">
        <w:t xml:space="preserve">prostřednictvím </w:t>
      </w:r>
      <w:r w:rsidR="00BE16AF">
        <w:t>pracovišť registrační autority objednatele.</w:t>
      </w:r>
      <w:r w:rsidR="00761C45">
        <w:t xml:space="preserve"> </w:t>
      </w:r>
      <w:r w:rsidR="002D65BB">
        <w:t xml:space="preserve">K ukončení </w:t>
      </w:r>
      <w:r w:rsidR="00031D9B">
        <w:t>činnosti registra</w:t>
      </w:r>
      <w:r w:rsidR="002A0828">
        <w:t>ční</w:t>
      </w:r>
      <w:r w:rsidR="00322605">
        <w:t xml:space="preserve"> autority objednatele</w:t>
      </w:r>
      <w:r w:rsidR="00A165B7">
        <w:t xml:space="preserve"> v takovém případě do</w:t>
      </w:r>
      <w:r w:rsidR="00833077">
        <w:t>jde</w:t>
      </w:r>
      <w:r w:rsidR="000D5355">
        <w:t xml:space="preserve"> nejdříve</w:t>
      </w:r>
      <w:r w:rsidR="00761C45">
        <w:t xml:space="preserve"> 15</w:t>
      </w:r>
      <w:r w:rsidR="00F71DD3">
        <w:t>.</w:t>
      </w:r>
      <w:r w:rsidR="00761C45">
        <w:t xml:space="preserve">  dnem následujícím po dni, ve kterém bylo </w:t>
      </w:r>
      <w:r w:rsidR="00333FC7">
        <w:t>p</w:t>
      </w:r>
      <w:r w:rsidR="00421E18">
        <w:t>oskytovatel</w:t>
      </w:r>
      <w:r w:rsidR="00333FC7">
        <w:t>i</w:t>
      </w:r>
      <w:r w:rsidR="00761C45">
        <w:t xml:space="preserve"> oznámeno, že </w:t>
      </w:r>
      <w:r w:rsidR="007D5F29">
        <w:t>objednatel</w:t>
      </w:r>
      <w:r w:rsidR="00761C45">
        <w:t xml:space="preserve"> se změnou nesouhlasí. V takovémto případě nejsou změny pro </w:t>
      </w:r>
      <w:r w:rsidR="007D5F29">
        <w:t>objednatel</w:t>
      </w:r>
      <w:r w:rsidR="00421E18">
        <w:t>e</w:t>
      </w:r>
      <w:r w:rsidR="00761C45">
        <w:t xml:space="preserve"> účinné</w:t>
      </w:r>
      <w:r w:rsidR="007B2CDC">
        <w:t xml:space="preserve"> a</w:t>
      </w:r>
      <w:r w:rsidR="006037DA">
        <w:t> </w:t>
      </w:r>
      <w:r w:rsidR="00654751">
        <w:t>poskytovatel bude</w:t>
      </w:r>
      <w:r w:rsidR="00CB0FE3">
        <w:t xml:space="preserve"> dále</w:t>
      </w:r>
      <w:r w:rsidR="00654751">
        <w:t xml:space="preserve"> zajišťovat </w:t>
      </w:r>
      <w:r w:rsidR="00DB254E">
        <w:t xml:space="preserve">činnost registrační autority </w:t>
      </w:r>
      <w:r w:rsidR="00F317D9">
        <w:t xml:space="preserve">prostřednictvím registrační autority </w:t>
      </w:r>
      <w:r w:rsidR="002511DD">
        <w:t>poskytovatele</w:t>
      </w:r>
      <w:r w:rsidR="00012B69">
        <w:t>.</w:t>
      </w:r>
    </w:p>
    <w:p w14:paraId="728AE483" w14:textId="1FD82C49" w:rsidR="00546E5E" w:rsidRDefault="00546E5E" w:rsidP="006E5DE7">
      <w:pPr>
        <w:pStyle w:val="Nadpis1"/>
      </w:pPr>
      <w:r>
        <w:t xml:space="preserve">Práva a povinnosti </w:t>
      </w:r>
      <w:r w:rsidR="007D5F29">
        <w:t>poskytovatel</w:t>
      </w:r>
      <w:r w:rsidR="00421E18">
        <w:t>e</w:t>
      </w:r>
    </w:p>
    <w:p w14:paraId="556D6E4C" w14:textId="44A69574" w:rsidR="00333FC7" w:rsidRDefault="007D5F29" w:rsidP="00912999">
      <w:pPr>
        <w:pStyle w:val="Nadpis2"/>
      </w:pPr>
      <w:r>
        <w:t>Poskytovatel</w:t>
      </w:r>
      <w:r w:rsidR="00333FC7">
        <w:t xml:space="preserve"> se zavazuje poskytovat </w:t>
      </w:r>
      <w:r>
        <w:t>objednatel</w:t>
      </w:r>
      <w:r w:rsidR="00333FC7">
        <w:t xml:space="preserve">i potřebné informace pro plnění předmětu této </w:t>
      </w:r>
      <w:r w:rsidR="0050694A">
        <w:t>Smlou</w:t>
      </w:r>
      <w:r w:rsidR="00333FC7">
        <w:t>vy.</w:t>
      </w:r>
    </w:p>
    <w:p w14:paraId="622D4B6C" w14:textId="11FBB7B4" w:rsidR="00333FC7" w:rsidRDefault="007D5F29" w:rsidP="00912999">
      <w:pPr>
        <w:pStyle w:val="Nadpis2"/>
      </w:pPr>
      <w:r>
        <w:lastRenderedPageBreak/>
        <w:t>Poskytovatel</w:t>
      </w:r>
      <w:r w:rsidR="00333FC7">
        <w:t xml:space="preserve"> se zavazuje na své náklady školit zaměstnance </w:t>
      </w:r>
      <w:r>
        <w:t>objednatel</w:t>
      </w:r>
      <w:r w:rsidR="00421E18">
        <w:t>e</w:t>
      </w:r>
      <w:r w:rsidR="00333FC7">
        <w:t xml:space="preserve"> tak, aby byli řádně poučeni a schopni plnit činnosti podle této </w:t>
      </w:r>
      <w:r w:rsidR="0050694A">
        <w:t>Smlou</w:t>
      </w:r>
      <w:r w:rsidR="00333FC7">
        <w:t>vy.</w:t>
      </w:r>
    </w:p>
    <w:p w14:paraId="7EB36B10" w14:textId="00C32E3E" w:rsidR="00333FC7" w:rsidRDefault="007D5F29" w:rsidP="00912999">
      <w:pPr>
        <w:pStyle w:val="Nadpis2"/>
      </w:pPr>
      <w:r>
        <w:t>Poskytovatel</w:t>
      </w:r>
      <w:r w:rsidR="00333FC7">
        <w:t xml:space="preserve"> má právo přístupu do dokumentace registrační autority </w:t>
      </w:r>
      <w:r w:rsidR="00453BEE">
        <w:t xml:space="preserve">v rozsahu dokumentace stanovené </w:t>
      </w:r>
      <w:r w:rsidR="00453BEE" w:rsidRPr="008235E7">
        <w:t>v příloze č. 1</w:t>
      </w:r>
      <w:r w:rsidR="00453BEE">
        <w:t xml:space="preserve"> této </w:t>
      </w:r>
      <w:r w:rsidR="0050694A">
        <w:t>Smlou</w:t>
      </w:r>
      <w:r w:rsidR="00453BEE">
        <w:t>vy.</w:t>
      </w:r>
      <w:r w:rsidR="00333FC7">
        <w:t xml:space="preserve"> Jakýkoli přístup musí být stvrzen písemným protokolem o obsahu přístupu a podepsán oprávněnými </w:t>
      </w:r>
      <w:r w:rsidR="00453BEE">
        <w:t>zástupci obou smluvních stran.</w:t>
      </w:r>
    </w:p>
    <w:p w14:paraId="441F362E" w14:textId="001D96FF" w:rsidR="00333FC7" w:rsidRPr="00CE182A" w:rsidRDefault="007D5F29" w:rsidP="00912999">
      <w:pPr>
        <w:pStyle w:val="Nadpis2"/>
      </w:pPr>
      <w:r>
        <w:t>Poskytovatel</w:t>
      </w:r>
      <w:r w:rsidR="00333FC7">
        <w:t xml:space="preserve"> </w:t>
      </w:r>
      <w:r w:rsidR="00CE182A">
        <w:t xml:space="preserve">v dostatečném časovém předstihu </w:t>
      </w:r>
      <w:r>
        <w:t>objednatel</w:t>
      </w:r>
      <w:r w:rsidR="00333FC7">
        <w:t>i oznámí</w:t>
      </w:r>
      <w:r w:rsidR="00CE182A">
        <w:t xml:space="preserve"> vydání nové certifikační politiky</w:t>
      </w:r>
      <w:r w:rsidR="001442C0">
        <w:t xml:space="preserve"> </w:t>
      </w:r>
      <w:r w:rsidR="00150B1F">
        <w:t xml:space="preserve">provozování registrační autority </w:t>
      </w:r>
      <w:r w:rsidR="001442C0">
        <w:t>(</w:t>
      </w:r>
      <w:r w:rsidR="002F2A75">
        <w:t>dále jen</w:t>
      </w:r>
      <w:r w:rsidR="00BA061E">
        <w:t xml:space="preserve"> </w:t>
      </w:r>
      <w:r w:rsidR="00666CB4">
        <w:t>PPRA)</w:t>
      </w:r>
      <w:r w:rsidR="00333FC7">
        <w:t xml:space="preserve">, </w:t>
      </w:r>
      <w:r w:rsidR="00CE182A">
        <w:t xml:space="preserve">a </w:t>
      </w:r>
      <w:r w:rsidR="00333FC7">
        <w:t xml:space="preserve">zda změna </w:t>
      </w:r>
      <w:r w:rsidR="00150B1F">
        <w:t>PPRA</w:t>
      </w:r>
      <w:r w:rsidR="00150B1F" w:rsidDel="00150B1F">
        <w:t xml:space="preserve"> </w:t>
      </w:r>
      <w:r w:rsidR="00333FC7">
        <w:t xml:space="preserve">vyvolá nutnost nového proškolení operátorů registrační autority. Na změnu </w:t>
      </w:r>
      <w:r w:rsidR="00150B1F">
        <w:t>PPRA</w:t>
      </w:r>
      <w:r w:rsidR="00333FC7">
        <w:t xml:space="preserve"> je </w:t>
      </w:r>
      <w:r>
        <w:t>poskytovatel</w:t>
      </w:r>
      <w:r w:rsidR="00333FC7">
        <w:t xml:space="preserve"> povinen upozo</w:t>
      </w:r>
      <w:r w:rsidR="00CE182A">
        <w:t xml:space="preserve">rnit </w:t>
      </w:r>
      <w:r>
        <w:t>objednatel</w:t>
      </w:r>
      <w:r w:rsidR="00421E18">
        <w:t>e</w:t>
      </w:r>
      <w:r w:rsidR="00CE182A">
        <w:t xml:space="preserve"> cestou datové schránky</w:t>
      </w:r>
      <w:r w:rsidR="00333FC7">
        <w:t xml:space="preserve">. Tímto </w:t>
      </w:r>
      <w:r w:rsidR="00333FC7" w:rsidRPr="00CE182A">
        <w:t>není dotčeno ustanovení čl. 8</w:t>
      </w:r>
      <w:r w:rsidR="00AB15BB">
        <w:t>., odst. 8.11.</w:t>
      </w:r>
      <w:r w:rsidR="00333FC7" w:rsidRPr="00CE182A">
        <w:t xml:space="preserve"> této </w:t>
      </w:r>
      <w:r w:rsidR="0050694A">
        <w:t>Smlou</w:t>
      </w:r>
      <w:r w:rsidR="00333FC7" w:rsidRPr="00CE182A">
        <w:t>vy.</w:t>
      </w:r>
    </w:p>
    <w:p w14:paraId="7C6E55CE" w14:textId="186A78EA" w:rsidR="00333FC7" w:rsidRDefault="007D5F29" w:rsidP="00912999">
      <w:pPr>
        <w:pStyle w:val="Nadpis2"/>
      </w:pPr>
      <w:r>
        <w:t>Poskytovatel</w:t>
      </w:r>
      <w:r w:rsidR="00333FC7">
        <w:t xml:space="preserve"> nebude akceptovat žádosti zaměstnanců </w:t>
      </w:r>
      <w:r>
        <w:t>objednatel</w:t>
      </w:r>
      <w:r w:rsidR="00421E18">
        <w:t>e</w:t>
      </w:r>
      <w:r w:rsidR="00333FC7">
        <w:t xml:space="preserve"> podané z registrační autority směrem k p</w:t>
      </w:r>
      <w:r w:rsidR="00421E18">
        <w:t>oskytovateli</w:t>
      </w:r>
      <w:r w:rsidR="00333FC7">
        <w:t>, které nebudou splňovat naplnění položek žádosti o</w:t>
      </w:r>
      <w:r w:rsidR="007731CF">
        <w:t> </w:t>
      </w:r>
      <w:r w:rsidR="00333FC7">
        <w:t xml:space="preserve">kvalifikovaný certifikát podle podmínek této </w:t>
      </w:r>
      <w:r w:rsidR="0050694A">
        <w:t>Smlou</w:t>
      </w:r>
      <w:r w:rsidR="00333FC7">
        <w:t xml:space="preserve">vy. </w:t>
      </w:r>
    </w:p>
    <w:p w14:paraId="2FDEAA89" w14:textId="41FC7C13" w:rsidR="00333FC7" w:rsidRDefault="007D5F29" w:rsidP="00912999">
      <w:pPr>
        <w:pStyle w:val="Nadpis2"/>
      </w:pPr>
      <w:r>
        <w:t>Poskytovatel</w:t>
      </w:r>
      <w:r w:rsidR="00333FC7">
        <w:t xml:space="preserve"> se zavazuje poskytovat </w:t>
      </w:r>
      <w:r>
        <w:t>objednatel</w:t>
      </w:r>
      <w:r w:rsidR="00333FC7">
        <w:t>i podporu pro chod registrační autority a pomoc pracovníkům registrační</w:t>
      </w:r>
      <w:r w:rsidR="00CE182A">
        <w:t xml:space="preserve"> autority při řešení reklamací.</w:t>
      </w:r>
    </w:p>
    <w:p w14:paraId="0C41166D" w14:textId="35675546" w:rsidR="00546E5E" w:rsidRDefault="007D5F29" w:rsidP="00912999">
      <w:pPr>
        <w:pStyle w:val="Nadpis2"/>
      </w:pPr>
      <w:r>
        <w:t>Poskytovatel</w:t>
      </w:r>
      <w:r w:rsidR="00333FC7">
        <w:t xml:space="preserve"> poskytuje službu technické podpory uživatelů, řešení nestandardních situací a poradenství související s předmětem této </w:t>
      </w:r>
      <w:r w:rsidR="0050694A">
        <w:t>Smlou</w:t>
      </w:r>
      <w:r w:rsidR="00333FC7">
        <w:t xml:space="preserve">vy prostřednictvím e-mailové adresy </w:t>
      </w:r>
      <w:r w:rsidR="00CE6104">
        <w:t xml:space="preserve"> XXXXXXX</w:t>
      </w:r>
      <w:r w:rsidR="00CE45B1">
        <w:t xml:space="preserve"> </w:t>
      </w:r>
      <w:r w:rsidR="00333FC7">
        <w:t>a telef</w:t>
      </w:r>
      <w:r w:rsidR="00CE45B1">
        <w:t>onu +420 </w:t>
      </w:r>
      <w:r w:rsidR="00CE6104">
        <w:t xml:space="preserve">XXX </w:t>
      </w:r>
      <w:proofErr w:type="spellStart"/>
      <w:r w:rsidR="00CE6104">
        <w:t>XXX</w:t>
      </w:r>
      <w:proofErr w:type="spellEnd"/>
      <w:r w:rsidR="00CE6104">
        <w:t xml:space="preserve"> </w:t>
      </w:r>
      <w:proofErr w:type="spellStart"/>
      <w:r w:rsidR="00CE6104">
        <w:t>XXX</w:t>
      </w:r>
      <w:proofErr w:type="spellEnd"/>
      <w:r w:rsidR="00537FBA">
        <w:t>.</w:t>
      </w:r>
      <w:r w:rsidR="00490258" w:rsidRPr="005E676D">
        <w:t xml:space="preserve"> </w:t>
      </w:r>
      <w:r w:rsidR="00333FC7">
        <w:t xml:space="preserve">Cena za poskytování technické podpory je již zahrnuta do ceny plnění předmětu této </w:t>
      </w:r>
      <w:r w:rsidR="0050694A">
        <w:t>Smlou</w:t>
      </w:r>
      <w:r w:rsidR="00333FC7">
        <w:t>vy.</w:t>
      </w:r>
    </w:p>
    <w:p w14:paraId="3806001B" w14:textId="77777777" w:rsidR="00C0574D" w:rsidRDefault="00C0574D" w:rsidP="00407553">
      <w:pPr>
        <w:pStyle w:val="Nadpis1"/>
        <w:keepNext w:val="0"/>
      </w:pPr>
      <w:r>
        <w:t>Cenové podmínky zřízení a vybavení registrační autority</w:t>
      </w:r>
    </w:p>
    <w:p w14:paraId="593EE19A" w14:textId="41D1843C" w:rsidR="00333FC7" w:rsidRDefault="007D5F29" w:rsidP="00912999">
      <w:pPr>
        <w:pStyle w:val="Nadpis2"/>
      </w:pPr>
      <w:r>
        <w:t>Poskytovatel</w:t>
      </w:r>
      <w:r w:rsidR="00333FC7">
        <w:t xml:space="preserve"> zřídí a vybaví registrační autorit</w:t>
      </w:r>
      <w:r w:rsidR="00E842C4">
        <w:t>u</w:t>
      </w:r>
      <w:r w:rsidR="00333FC7">
        <w:t xml:space="preserve"> na základě podmínek této </w:t>
      </w:r>
      <w:r w:rsidR="0050694A">
        <w:t>Smlou</w:t>
      </w:r>
      <w:r w:rsidR="00333FC7">
        <w:t xml:space="preserve">vy </w:t>
      </w:r>
      <w:r w:rsidR="000E0323">
        <w:br/>
      </w:r>
      <w:r w:rsidR="00333FC7">
        <w:t xml:space="preserve">u </w:t>
      </w:r>
      <w:r>
        <w:t>objednatel</w:t>
      </w:r>
      <w:r w:rsidR="00EF727B">
        <w:t>e</w:t>
      </w:r>
      <w:r w:rsidR="00333FC7">
        <w:t xml:space="preserve"> z</w:t>
      </w:r>
      <w:r w:rsidR="00E842C4">
        <w:t xml:space="preserve">a </w:t>
      </w:r>
      <w:r w:rsidR="00CE45B1">
        <w:t>1</w:t>
      </w:r>
      <w:r w:rsidR="00E842C4">
        <w:t xml:space="preserve"> Kč bez DPH</w:t>
      </w:r>
      <w:r w:rsidR="00333FC7">
        <w:t>.</w:t>
      </w:r>
    </w:p>
    <w:p w14:paraId="3B7DD089" w14:textId="6290A479" w:rsidR="00061A09" w:rsidRDefault="00333FC7" w:rsidP="00327462">
      <w:pPr>
        <w:pStyle w:val="Nadpis2"/>
      </w:pPr>
      <w:r>
        <w:t>Cenové podmínky vydávání certifikátů pro zaměst</w:t>
      </w:r>
      <w:r w:rsidR="008146E7">
        <w:t xml:space="preserve">nance </w:t>
      </w:r>
      <w:r w:rsidR="007D5F29">
        <w:t>objednatel</w:t>
      </w:r>
      <w:r w:rsidR="00EF727B">
        <w:t>e</w:t>
      </w:r>
      <w:r w:rsidR="008146E7">
        <w:t xml:space="preserve"> jsou uvedeny v obecné</w:t>
      </w:r>
      <w:r>
        <w:t xml:space="preserve"> </w:t>
      </w:r>
      <w:r w:rsidR="008146E7">
        <w:t>části</w:t>
      </w:r>
      <w:r>
        <w:t xml:space="preserve"> této </w:t>
      </w:r>
      <w:r w:rsidR="0050694A">
        <w:t>Smlou</w:t>
      </w:r>
      <w:r>
        <w:t>vy.</w:t>
      </w:r>
    </w:p>
    <w:p w14:paraId="42351FF5" w14:textId="3B9BA35A" w:rsidR="004E6CA2" w:rsidRPr="004E6CA2" w:rsidRDefault="004E6CA2" w:rsidP="004E6CA2">
      <w:pPr>
        <w:pStyle w:val="Nadpis2"/>
      </w:pPr>
      <w:r>
        <w:t xml:space="preserve">Poskytovatel zajistí provoz registrační autority obsazené 2 operátory objednatele v sídle objednatele, včetně potřebného hardwarového a softwarového vybavení a vyškolení eventuálních nových operátorů registrační autority v souladu se zadávacími podmínkami a touto </w:t>
      </w:r>
      <w:r w:rsidR="34867B5A">
        <w:t>S</w:t>
      </w:r>
      <w:r>
        <w:t xml:space="preserve">mlouvou za </w:t>
      </w:r>
      <w:r w:rsidR="00CE45B1">
        <w:t>1</w:t>
      </w:r>
      <w:r>
        <w:t xml:space="preserve"> Kč bez DPH</w:t>
      </w:r>
      <w:r w:rsidR="00CE45B1">
        <w:t>.</w:t>
      </w:r>
    </w:p>
    <w:p w14:paraId="29C2141E" w14:textId="77777777" w:rsidR="00814869" w:rsidRDefault="00814869" w:rsidP="00814869">
      <w:pPr>
        <w:keepNext/>
        <w:spacing w:before="480"/>
        <w:jc w:val="center"/>
        <w:rPr>
          <w:b/>
        </w:rPr>
      </w:pPr>
      <w:r>
        <w:rPr>
          <w:b/>
        </w:rPr>
        <w:t xml:space="preserve">ČÁST TŘETÍ – </w:t>
      </w:r>
      <w:r w:rsidR="00164B75">
        <w:rPr>
          <w:b/>
        </w:rPr>
        <w:t>vydávání elektronických časových razítek</w:t>
      </w:r>
    </w:p>
    <w:p w14:paraId="158A7CE5" w14:textId="77777777" w:rsidR="00814869" w:rsidRDefault="00814869" w:rsidP="00814869">
      <w:pPr>
        <w:pStyle w:val="Nadpis1"/>
        <w:keepNext w:val="0"/>
      </w:pPr>
      <w:r>
        <w:t>Úvodní ustanovení</w:t>
      </w:r>
    </w:p>
    <w:p w14:paraId="7CE6274B" w14:textId="6202A479" w:rsidR="00814869" w:rsidRDefault="00EF727B" w:rsidP="00912999">
      <w:pPr>
        <w:pStyle w:val="Nadpis2"/>
      </w:pPr>
      <w:r>
        <w:t>Poskyto</w:t>
      </w:r>
      <w:r w:rsidR="00AA42A4">
        <w:t>vatel</w:t>
      </w:r>
      <w:r w:rsidR="00814869" w:rsidRPr="00074CBB">
        <w:t xml:space="preserve"> je </w:t>
      </w:r>
      <w:r w:rsidR="00164B75" w:rsidRPr="00164B75">
        <w:t>oprávněn vydávat</w:t>
      </w:r>
      <w:r w:rsidR="00944E42">
        <w:t xml:space="preserve"> kvalifikovaná</w:t>
      </w:r>
      <w:r w:rsidR="00164B75" w:rsidRPr="00164B75">
        <w:t xml:space="preserve"> elektronická časová razítka dle</w:t>
      </w:r>
      <w:r w:rsidR="00944E42">
        <w:t xml:space="preserve"> nařízení Evropského parlamentu a Rady (EU) č. 910/2014, o elektronické identifikaci a službách vytvářejících důvěru pro elektronické transakce na vnitřním trhu a o zrušení směrnice 1999/93/ES</w:t>
      </w:r>
      <w:r w:rsidR="00EB5459" w:rsidRPr="00EB5459">
        <w:t xml:space="preserve"> </w:t>
      </w:r>
      <w:r w:rsidR="00EB5459">
        <w:t>ve znění Nařízení Evropského parlamentu a Rady (EU) 2024/1183 ze dne 11.dubna 2024, kterým se mění nařízení (EU) č. 910/2014, pokud jde o zřízení evropského rámce pro digitální identitu („eIDAS2“)</w:t>
      </w:r>
      <w:r w:rsidR="00164B75" w:rsidRPr="00164B75">
        <w:t>.</w:t>
      </w:r>
    </w:p>
    <w:p w14:paraId="247E5ABD" w14:textId="3ADDDF17" w:rsidR="00814869" w:rsidRDefault="00814869" w:rsidP="00814869">
      <w:pPr>
        <w:pStyle w:val="Nadpis1"/>
        <w:keepNext w:val="0"/>
      </w:pPr>
      <w:r>
        <w:t xml:space="preserve">Předmět </w:t>
      </w:r>
      <w:r w:rsidR="0050694A">
        <w:t>Smlou</w:t>
      </w:r>
      <w:r>
        <w:t>vy</w:t>
      </w:r>
    </w:p>
    <w:p w14:paraId="1E6BCD1E" w14:textId="0B076CA5" w:rsidR="00164B75" w:rsidRPr="00164B75" w:rsidRDefault="00164B75" w:rsidP="00912999">
      <w:pPr>
        <w:pStyle w:val="Nadpis2"/>
      </w:pPr>
      <w:r w:rsidRPr="00164B75">
        <w:t xml:space="preserve">Předmětem plnění této </w:t>
      </w:r>
      <w:r w:rsidR="0050694A">
        <w:t>Smlou</w:t>
      </w:r>
      <w:r w:rsidRPr="00164B75">
        <w:t xml:space="preserve">vy je vydávání kvalifikovaných elektronických časových razítek </w:t>
      </w:r>
      <w:r w:rsidR="008D13E6" w:rsidRPr="008D13E6">
        <w:t xml:space="preserve">a archivních kvalifikovaných elektronických časových razítek (dále též „archivní </w:t>
      </w:r>
      <w:r w:rsidR="008D13E6" w:rsidRPr="008D13E6">
        <w:lastRenderedPageBreak/>
        <w:t>časová razítka“)</w:t>
      </w:r>
      <w:r w:rsidRPr="00164B75">
        <w:t xml:space="preserve"> pro potřeby </w:t>
      </w:r>
      <w:r w:rsidR="008D13E6">
        <w:t>o</w:t>
      </w:r>
      <w:r w:rsidR="00EF727B">
        <w:t>bjednatele</w:t>
      </w:r>
      <w:r w:rsidRPr="00164B75">
        <w:t xml:space="preserve"> v souladu s platnou </w:t>
      </w:r>
      <w:r w:rsidR="006924F3">
        <w:t>p</w:t>
      </w:r>
      <w:r w:rsidRPr="00164B75">
        <w:t xml:space="preserve">olitikou vydávání </w:t>
      </w:r>
      <w:r w:rsidR="00AA42A4">
        <w:t>časových razítek (dále jen „PTSA</w:t>
      </w:r>
      <w:r w:rsidRPr="00164B75">
        <w:t>“), která je vždy v aktuální verzi k dispozici</w:t>
      </w:r>
      <w:r w:rsidR="00EA1609">
        <w:t xml:space="preserve"> </w:t>
      </w:r>
      <w:r w:rsidR="00EA1609" w:rsidRPr="00187523">
        <w:t xml:space="preserve">na </w:t>
      </w:r>
      <w:r w:rsidR="00EA1609">
        <w:t>URL</w:t>
      </w:r>
      <w:r w:rsidR="00EA1609" w:rsidRPr="00187523">
        <w:t xml:space="preserve"> </w:t>
      </w:r>
      <w:hyperlink r:id="rId10" w:history="1">
        <w:r w:rsidR="00C37AE1" w:rsidRPr="00CD7D6A">
          <w:rPr>
            <w:rStyle w:val="Hypertextovodkaz"/>
          </w:rPr>
          <w:t>https://www.ica.cz/certifikacni-politika</w:t>
        </w:r>
      </w:hyperlink>
      <w:r w:rsidR="00CA5AC4">
        <w:t xml:space="preserve"> </w:t>
      </w:r>
      <w:r w:rsidRPr="00164B75">
        <w:t xml:space="preserve">a současně závazek </w:t>
      </w:r>
      <w:r w:rsidR="00EF727B">
        <w:t>objedna</w:t>
      </w:r>
      <w:r w:rsidR="008D13E6">
        <w:t>tele</w:t>
      </w:r>
      <w:r w:rsidRPr="00164B75">
        <w:t xml:space="preserve"> za odebraná kvalifikovaná časová razítka uhradit sjedn</w:t>
      </w:r>
      <w:r>
        <w:t>anou cenu</w:t>
      </w:r>
      <w:r w:rsidRPr="00164B75">
        <w:t xml:space="preserve">. </w:t>
      </w:r>
    </w:p>
    <w:p w14:paraId="28A8C42D" w14:textId="3F558495" w:rsidR="00814869" w:rsidRDefault="00AA42A4" w:rsidP="00912999">
      <w:pPr>
        <w:pStyle w:val="Nadpis2"/>
      </w:pPr>
      <w:r>
        <w:t>Kvalifikovaná elektronická časová razítka</w:t>
      </w:r>
      <w:r w:rsidR="008D13E6" w:rsidRPr="008D13E6">
        <w:t xml:space="preserve"> a archivní časová razítka (dále společně </w:t>
      </w:r>
      <w:r w:rsidR="000E0323">
        <w:br/>
      </w:r>
      <w:r w:rsidR="008D13E6" w:rsidRPr="008D13E6">
        <w:t>též „časová razítka“)</w:t>
      </w:r>
      <w:r w:rsidR="00164B75" w:rsidRPr="00164B75">
        <w:t xml:space="preserve">, vydávaná podle této </w:t>
      </w:r>
      <w:r w:rsidR="0050694A">
        <w:t>Smlou</w:t>
      </w:r>
      <w:r w:rsidR="00164B75" w:rsidRPr="00164B75">
        <w:t xml:space="preserve">vy, budou vydávána pouze oprávněnému žadateli. Oprávněným žadatelem se pro účely této </w:t>
      </w:r>
      <w:r w:rsidR="0050694A">
        <w:t>Smlou</w:t>
      </w:r>
      <w:r w:rsidR="00164B75" w:rsidRPr="00164B75">
        <w:t>vy rozumí fyzická nebo právnická osoba, která se prokazuje (autentizuje) v elektronické komunikaci platným certifikátem, jménem a heslem nebo IP adresou.</w:t>
      </w:r>
    </w:p>
    <w:p w14:paraId="6D7AC8BD" w14:textId="63FBE28C" w:rsidR="008D13E6" w:rsidRDefault="008D13E6" w:rsidP="008D13E6">
      <w:pPr>
        <w:pStyle w:val="Nadpis1"/>
        <w:keepNext w:val="0"/>
      </w:pPr>
      <w:r>
        <w:t>Povinnosti o</w:t>
      </w:r>
      <w:r w:rsidR="00EF727B">
        <w:t>bjednatele</w:t>
      </w:r>
    </w:p>
    <w:p w14:paraId="1A73E510" w14:textId="66B0E395" w:rsidR="008D13E6" w:rsidRDefault="008D13E6" w:rsidP="00912999">
      <w:pPr>
        <w:pStyle w:val="Nadpis2"/>
      </w:pPr>
      <w:r>
        <w:t>O</w:t>
      </w:r>
      <w:r w:rsidR="00EF727B">
        <w:t>bjedn</w:t>
      </w:r>
      <w:r>
        <w:t xml:space="preserve">atel se zavazuje při využívání časových razítek vydaných na základě této </w:t>
      </w:r>
      <w:r w:rsidR="0050694A">
        <w:t>Smlou</w:t>
      </w:r>
      <w:r>
        <w:t xml:space="preserve">vy zabezpečit dodržování platné </w:t>
      </w:r>
      <w:r w:rsidR="001C60F3">
        <w:t>P</w:t>
      </w:r>
      <w:r w:rsidR="009D3A82">
        <w:t>TSA</w:t>
      </w:r>
      <w:r w:rsidR="000E0D28">
        <w:t xml:space="preserve"> </w:t>
      </w:r>
      <w:r w:rsidR="001C60F3">
        <w:t>(algoritmus RSA)</w:t>
      </w:r>
      <w:r>
        <w:t xml:space="preserve">. Aktuální verze PTSA </w:t>
      </w:r>
      <w:hyperlink r:id="rId11" w:history="1">
        <w:r w:rsidR="00CA5AC4" w:rsidRPr="00002EEA">
          <w:rPr>
            <w:rStyle w:val="Hypertextovodkaz"/>
          </w:rPr>
          <w:t>https://www.ica.cz/certifikacni-politika</w:t>
        </w:r>
      </w:hyperlink>
      <w:r w:rsidR="00CA5AC4">
        <w:t>.</w:t>
      </w:r>
      <w:r>
        <w:t xml:space="preserve"> Veškeré změny a</w:t>
      </w:r>
      <w:r w:rsidR="007731CF">
        <w:t> </w:t>
      </w:r>
      <w:r>
        <w:t xml:space="preserve">doplňky uvedeného dokumentu jsou vůči </w:t>
      </w:r>
      <w:r w:rsidR="00EF727B">
        <w:t>objedna</w:t>
      </w:r>
      <w:r>
        <w:t>teli účinné okamžikem předání změn a</w:t>
      </w:r>
      <w:r w:rsidR="007731CF">
        <w:t> </w:t>
      </w:r>
      <w:r>
        <w:t xml:space="preserve">doplňků na e-mailovou adresu: </w:t>
      </w:r>
      <w:r w:rsidR="00CE6104">
        <w:t xml:space="preserve">  XXXXXXXX</w:t>
      </w:r>
      <w:r w:rsidR="00CA5AC4">
        <w:t>.</w:t>
      </w:r>
    </w:p>
    <w:p w14:paraId="6B274797" w14:textId="69D19B87" w:rsidR="008D13E6" w:rsidRDefault="008D13E6" w:rsidP="00912999">
      <w:pPr>
        <w:pStyle w:val="Nadpis2"/>
      </w:pPr>
      <w:r>
        <w:t>O</w:t>
      </w:r>
      <w:r w:rsidR="00EF727B">
        <w:t>bjedn</w:t>
      </w:r>
      <w:r>
        <w:t>atel nese plnou a výlučnou odpovědnost za újmy na jmění vzniklé v sou</w:t>
      </w:r>
      <w:r w:rsidR="00AA42A4">
        <w:t>vislosti s</w:t>
      </w:r>
      <w:r w:rsidR="007731CF">
        <w:t> </w:t>
      </w:r>
      <w:r w:rsidR="00AA42A4">
        <w:t>nedodržením PTSA</w:t>
      </w:r>
      <w:r>
        <w:t>.</w:t>
      </w:r>
    </w:p>
    <w:p w14:paraId="5CF24F35" w14:textId="76AADF33" w:rsidR="008D13E6" w:rsidRDefault="008D13E6" w:rsidP="00912999">
      <w:pPr>
        <w:pStyle w:val="Nadpis2"/>
      </w:pPr>
      <w:r>
        <w:t>O</w:t>
      </w:r>
      <w:r w:rsidR="00EF727B">
        <w:t>bjednate</w:t>
      </w:r>
      <w:r>
        <w:t xml:space="preserve">l se zavazuje neposkytovat plnění poskytnuté </w:t>
      </w:r>
      <w:r w:rsidR="00EF727B">
        <w:t>poskyto</w:t>
      </w:r>
      <w:r w:rsidR="00AA42A4">
        <w:t>vatelem</w:t>
      </w:r>
      <w:r>
        <w:t xml:space="preserve"> dalším osobám </w:t>
      </w:r>
      <w:r w:rsidR="000E0323">
        <w:br/>
      </w:r>
      <w:r>
        <w:t xml:space="preserve">bez souhlasu </w:t>
      </w:r>
      <w:r w:rsidR="00EF727B">
        <w:t>poskytovatele</w:t>
      </w:r>
      <w:r>
        <w:t>.</w:t>
      </w:r>
    </w:p>
    <w:p w14:paraId="56D59F0F" w14:textId="1441AB67" w:rsidR="008D13E6" w:rsidRDefault="008D13E6" w:rsidP="008043BF">
      <w:pPr>
        <w:pStyle w:val="Nadpis1"/>
        <w:keepNext w:val="0"/>
        <w:tabs>
          <w:tab w:val="clear" w:pos="567"/>
        </w:tabs>
        <w:ind w:left="709" w:hanging="709"/>
      </w:pPr>
      <w:r>
        <w:t xml:space="preserve">Povinnosti </w:t>
      </w:r>
      <w:r w:rsidR="00EF727B">
        <w:t>poskytovatele</w:t>
      </w:r>
    </w:p>
    <w:p w14:paraId="5C43F77C" w14:textId="3613B473" w:rsidR="008D13E6" w:rsidRPr="0093014B" w:rsidRDefault="00EF727B" w:rsidP="008043BF">
      <w:pPr>
        <w:pStyle w:val="Nadpis2"/>
        <w:ind w:left="709" w:hanging="709"/>
      </w:pPr>
      <w:r>
        <w:t>Poskyto</w:t>
      </w:r>
      <w:r w:rsidR="00AA42A4" w:rsidRPr="0093014B">
        <w:t>vatel</w:t>
      </w:r>
      <w:r w:rsidR="008D13E6" w:rsidRPr="0093014B">
        <w:t xml:space="preserve"> se zavazuje </w:t>
      </w:r>
      <w:r w:rsidR="007D5F29">
        <w:t>objednatel</w:t>
      </w:r>
      <w:r w:rsidR="00A0764C">
        <w:t>i</w:t>
      </w:r>
      <w:r w:rsidR="008D13E6" w:rsidRPr="0093014B">
        <w:t xml:space="preserve"> jako oprávněnému žadateli o služby časové autority poskytovat danou komplexní službu vydávání </w:t>
      </w:r>
      <w:r w:rsidR="0093014B" w:rsidRPr="0093014B">
        <w:t xml:space="preserve">archivních </w:t>
      </w:r>
      <w:r w:rsidR="008D13E6" w:rsidRPr="0093014B">
        <w:t xml:space="preserve">časových razítek v souladu s platnou PTSA a veškerými relevantními právními předpisy, a to bez omezení počtu vydaných časových razítek po celou dobu platnosti </w:t>
      </w:r>
      <w:r w:rsidR="0050694A">
        <w:t>Smlou</w:t>
      </w:r>
      <w:r w:rsidR="008D13E6" w:rsidRPr="0093014B">
        <w:t>vy.</w:t>
      </w:r>
    </w:p>
    <w:p w14:paraId="367A459C" w14:textId="7495BDFA" w:rsidR="008D13E6" w:rsidRPr="0093014B" w:rsidRDefault="00EF727B" w:rsidP="008043BF">
      <w:pPr>
        <w:pStyle w:val="Nadpis2"/>
        <w:ind w:left="709" w:hanging="709"/>
      </w:pPr>
      <w:r>
        <w:t>Poskyto</w:t>
      </w:r>
      <w:r w:rsidR="00AA42A4" w:rsidRPr="0093014B">
        <w:t>vatel</w:t>
      </w:r>
      <w:r w:rsidR="008D13E6" w:rsidRPr="0093014B">
        <w:t xml:space="preserve"> se zavazuje zajistit ověřitelnost platnosti archivního časového razítka </w:t>
      </w:r>
      <w:r w:rsidR="000E0323">
        <w:br/>
      </w:r>
      <w:r w:rsidR="008D13E6" w:rsidRPr="0093014B">
        <w:t xml:space="preserve">po dobu 10 let od vydání každého prvotního archivního časového razítka vydaného </w:t>
      </w:r>
      <w:r w:rsidR="000E0323">
        <w:br/>
      </w:r>
      <w:r w:rsidR="008D13E6" w:rsidRPr="0093014B">
        <w:t xml:space="preserve">po datu účinnosti této </w:t>
      </w:r>
      <w:r w:rsidR="0050694A">
        <w:t>Smlou</w:t>
      </w:r>
      <w:r w:rsidR="008D13E6" w:rsidRPr="0093014B">
        <w:t xml:space="preserve">vy. Výsledek ověření je ukládán v interních systémech </w:t>
      </w:r>
      <w:r>
        <w:t>poskyto</w:t>
      </w:r>
      <w:r w:rsidR="00AA42A4" w:rsidRPr="0093014B">
        <w:t>vatele</w:t>
      </w:r>
      <w:r w:rsidR="008D13E6" w:rsidRPr="0093014B">
        <w:t xml:space="preserve">. Ukončení smluvního vztahu odstoupením, výpovědí nebo jiným způsobem se nedotýká doby trvání závazku </w:t>
      </w:r>
      <w:r>
        <w:t>poskyto</w:t>
      </w:r>
      <w:r w:rsidR="00AA42A4" w:rsidRPr="0093014B">
        <w:t>vatele</w:t>
      </w:r>
      <w:r w:rsidR="008D13E6" w:rsidRPr="0093014B">
        <w:t xml:space="preserve"> plynoucího z tohoto ustanovení.</w:t>
      </w:r>
    </w:p>
    <w:p w14:paraId="0BCD4B4A" w14:textId="185C2873" w:rsidR="008D13E6" w:rsidRDefault="00EF727B" w:rsidP="008043BF">
      <w:pPr>
        <w:pStyle w:val="Nadpis2"/>
        <w:ind w:left="709" w:hanging="709"/>
      </w:pPr>
      <w:r>
        <w:t>Poskyto</w:t>
      </w:r>
      <w:r w:rsidR="00AA42A4">
        <w:t>vatel</w:t>
      </w:r>
      <w:r w:rsidR="008D13E6">
        <w:t xml:space="preserve"> se zavazuje poskytnout k</w:t>
      </w:r>
      <w:r w:rsidR="00CE5BA5">
        <w:t> </w:t>
      </w:r>
      <w:r w:rsidR="008D13E6">
        <w:t>datu</w:t>
      </w:r>
      <w:r w:rsidR="00CE5BA5">
        <w:t xml:space="preserve"> počátku</w:t>
      </w:r>
      <w:r w:rsidR="008D13E6">
        <w:t xml:space="preserve"> </w:t>
      </w:r>
      <w:r w:rsidR="00023877">
        <w:t xml:space="preserve">účinnosti </w:t>
      </w:r>
      <w:r w:rsidR="008D13E6">
        <w:t xml:space="preserve">této </w:t>
      </w:r>
      <w:r w:rsidR="0050694A">
        <w:t>Smlou</w:t>
      </w:r>
      <w:r w:rsidR="008D13E6">
        <w:t xml:space="preserve">vy webovou on-line aplikaci dostupnou </w:t>
      </w:r>
      <w:r w:rsidR="007D5F29">
        <w:t>objednate</w:t>
      </w:r>
      <w:r>
        <w:t>l</w:t>
      </w:r>
      <w:r w:rsidR="00A0764C">
        <w:t>i</w:t>
      </w:r>
      <w:r w:rsidR="008D13E6">
        <w:t xml:space="preserve"> k ověření stavu archivního časového razítka po zadání SN razítka či </w:t>
      </w:r>
      <w:proofErr w:type="spellStart"/>
      <w:r w:rsidR="008D13E6">
        <w:t>hash</w:t>
      </w:r>
      <w:proofErr w:type="spellEnd"/>
      <w:r w:rsidR="008D13E6">
        <w:t xml:space="preserve"> dokumentu.</w:t>
      </w:r>
    </w:p>
    <w:p w14:paraId="5DCE12A6" w14:textId="3C582F26" w:rsidR="008D13E6" w:rsidRDefault="00EF727B" w:rsidP="008043BF">
      <w:pPr>
        <w:pStyle w:val="Nadpis2"/>
        <w:ind w:left="709" w:hanging="709"/>
      </w:pPr>
      <w:r>
        <w:t>Poskyto</w:t>
      </w:r>
      <w:r w:rsidR="00AA42A4">
        <w:t>vatel</w:t>
      </w:r>
      <w:r w:rsidR="008D13E6">
        <w:t xml:space="preserve"> se dále zavazuje, že bude v období 10 let od vydání prvního archivního časového razítka vydaného po datu účinnosti této </w:t>
      </w:r>
      <w:r w:rsidR="0050694A">
        <w:t>Smlou</w:t>
      </w:r>
      <w:r w:rsidR="008D13E6">
        <w:t xml:space="preserve">vy na vyžádání </w:t>
      </w:r>
      <w:r w:rsidR="007D5F29">
        <w:t>objednatel</w:t>
      </w:r>
      <w:r>
        <w:t>e</w:t>
      </w:r>
      <w:r w:rsidR="008D13E6">
        <w:t xml:space="preserve"> poskytovat dokumenty nutné pro ově</w:t>
      </w:r>
      <w:r w:rsidR="00CD532A">
        <w:t>ření platnosti časového razítka</w:t>
      </w:r>
      <w:r w:rsidR="008D13E6">
        <w:t xml:space="preserve"> dle </w:t>
      </w:r>
      <w:r w:rsidR="008D13E6" w:rsidRPr="009B0440">
        <w:t xml:space="preserve">odstavce </w:t>
      </w:r>
      <w:r w:rsidR="000947B9">
        <w:br/>
      </w:r>
      <w:r w:rsidR="006924F3" w:rsidRPr="009B0440">
        <w:t>14.2</w:t>
      </w:r>
      <w:r w:rsidR="00AB15BB">
        <w:t>. tohoto článku Smlouvy</w:t>
      </w:r>
      <w:r w:rsidR="008D13E6">
        <w:t>:</w:t>
      </w:r>
    </w:p>
    <w:p w14:paraId="45AE500F" w14:textId="77777777"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archivní časová razítka a data nutná pro jejich ověření,</w:t>
      </w:r>
    </w:p>
    <w:p w14:paraId="4B421C8D" w14:textId="1E159162"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 xml:space="preserve">protokol o archivních časových razítkách označený uznávanou elektronickou značkou/pečetí </w:t>
      </w:r>
      <w:r w:rsidR="005E1BD2">
        <w:rPr>
          <w:rFonts w:ascii="Times New Roman" w:hAnsi="Times New Roman"/>
        </w:rPr>
        <w:t>poskytovatel</w:t>
      </w:r>
      <w:r w:rsidR="00AA42A4">
        <w:rPr>
          <w:rFonts w:ascii="Times New Roman" w:hAnsi="Times New Roman"/>
        </w:rPr>
        <w:t>e</w:t>
      </w:r>
      <w:r w:rsidRPr="00124EF0">
        <w:rPr>
          <w:rFonts w:ascii="Times New Roman" w:hAnsi="Times New Roman"/>
        </w:rPr>
        <w:t>, kterou stvrzuje, že archivní časová razítka jsou technicky ověřitelná v době podání žádosti o protokol,</w:t>
      </w:r>
    </w:p>
    <w:p w14:paraId="424E238A" w14:textId="77777777" w:rsidR="008D13E6" w:rsidRDefault="008D13E6" w:rsidP="005B330E">
      <w:pPr>
        <w:pStyle w:val="Odstavecseseznamem"/>
        <w:numPr>
          <w:ilvl w:val="0"/>
          <w:numId w:val="14"/>
        </w:numPr>
        <w:ind w:left="993" w:hanging="284"/>
        <w:jc w:val="both"/>
      </w:pPr>
      <w:r w:rsidRPr="00124EF0">
        <w:rPr>
          <w:rFonts w:ascii="Times New Roman" w:hAnsi="Times New Roman"/>
        </w:rPr>
        <w:t>kompletní strukturu pro potřeby např. soudního znalce.</w:t>
      </w:r>
    </w:p>
    <w:p w14:paraId="4AB64890" w14:textId="3C772881" w:rsidR="008D13E6" w:rsidRDefault="008D13E6" w:rsidP="008043BF">
      <w:pPr>
        <w:pStyle w:val="Nadpis2"/>
        <w:ind w:left="709" w:hanging="709"/>
      </w:pPr>
      <w:r>
        <w:lastRenderedPageBreak/>
        <w:t xml:space="preserve">Ukončení smluvního vztahu odstoupením, výpovědí nebo jiným způsobem se nedotýká doby trvání závazku </w:t>
      </w:r>
      <w:r w:rsidR="00EF727B">
        <w:t>poskyto</w:t>
      </w:r>
      <w:r w:rsidR="00AA42A4">
        <w:t>vatele</w:t>
      </w:r>
      <w:r>
        <w:t xml:space="preserve"> plynoucího z</w:t>
      </w:r>
      <w:r w:rsidR="006924F3">
        <w:t xml:space="preserve"> odstavce </w:t>
      </w:r>
      <w:r w:rsidR="006924F3" w:rsidRPr="009B0440">
        <w:t>14.4</w:t>
      </w:r>
      <w:r w:rsidRPr="009B0440">
        <w:t>.</w:t>
      </w:r>
      <w:r w:rsidR="00AB15BB">
        <w:t xml:space="preserve"> tohoto článku Smlouvy.</w:t>
      </w:r>
    </w:p>
    <w:p w14:paraId="4E0A9793" w14:textId="4259B6C7" w:rsidR="008D13E6" w:rsidRDefault="00EF727B" w:rsidP="008043BF">
      <w:pPr>
        <w:pStyle w:val="Nadpis2"/>
        <w:ind w:left="709" w:hanging="709"/>
      </w:pPr>
      <w:r>
        <w:t>Poskyto</w:t>
      </w:r>
      <w:r w:rsidR="00AA42A4">
        <w:t>vatel</w:t>
      </w:r>
      <w:r w:rsidR="008D13E6">
        <w:t xml:space="preserve"> se taktéž zavazuje:</w:t>
      </w:r>
    </w:p>
    <w:p w14:paraId="0765C563" w14:textId="77777777"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zajistit, aby časová razítka obsahovala všechny náležitosti stanovené příslušnými obecně závaznými právními předpisy,</w:t>
      </w:r>
    </w:p>
    <w:p w14:paraId="6652186A" w14:textId="77777777"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zajistit, aby časový údaj vložený do časového razítka odpovídal hodnotě koordinovaného světového času při vytváření časového razítka,</w:t>
      </w:r>
    </w:p>
    <w:p w14:paraId="767F9636" w14:textId="77777777"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zajistit, aby data v elektronické podobě, která jsou předmětem žádosti o vydání časového razítka, jednoznačně odpovídala datům v elektronické podobě obsaženým ve vydaném časovém razítku,</w:t>
      </w:r>
    </w:p>
    <w:p w14:paraId="17B2918D" w14:textId="77777777"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přijmout odpovídající opatření proti padělání časových razítek,</w:t>
      </w:r>
    </w:p>
    <w:p w14:paraId="3886927C" w14:textId="6A857340" w:rsidR="008D13E6" w:rsidRPr="00124EF0" w:rsidRDefault="008D13E6" w:rsidP="005B330E">
      <w:pPr>
        <w:pStyle w:val="Odstavecseseznamem"/>
        <w:numPr>
          <w:ilvl w:val="0"/>
          <w:numId w:val="14"/>
        </w:numPr>
        <w:ind w:left="993" w:hanging="284"/>
        <w:jc w:val="both"/>
        <w:rPr>
          <w:rFonts w:ascii="Times New Roman" w:hAnsi="Times New Roman"/>
        </w:rPr>
      </w:pPr>
      <w:r w:rsidRPr="00124EF0">
        <w:rPr>
          <w:rFonts w:ascii="Times New Roman" w:hAnsi="Times New Roman"/>
        </w:rPr>
        <w:t xml:space="preserve">poskytovat na vyžádání třetím osobám podstatné informace o podmínkách </w:t>
      </w:r>
      <w:r w:rsidR="00B3171B">
        <w:rPr>
          <w:rFonts w:ascii="Times New Roman" w:hAnsi="Times New Roman"/>
        </w:rPr>
        <w:br/>
      </w:r>
      <w:r w:rsidRPr="00124EF0">
        <w:rPr>
          <w:rFonts w:ascii="Times New Roman" w:hAnsi="Times New Roman"/>
        </w:rPr>
        <w:t xml:space="preserve">pro využívání časových razítek, včetně omezení pro jejich použití; tyto informace </w:t>
      </w:r>
      <w:r w:rsidR="00B3171B">
        <w:rPr>
          <w:rFonts w:ascii="Times New Roman" w:hAnsi="Times New Roman"/>
        </w:rPr>
        <w:br/>
      </w:r>
      <w:r w:rsidRPr="00124EF0">
        <w:rPr>
          <w:rFonts w:ascii="Times New Roman" w:hAnsi="Times New Roman"/>
        </w:rPr>
        <w:t>lze poskytovat elektronicky.</w:t>
      </w:r>
    </w:p>
    <w:p w14:paraId="1DAE64BC" w14:textId="4252BD52" w:rsidR="008D13E6" w:rsidRDefault="00EF727B" w:rsidP="008043BF">
      <w:pPr>
        <w:pStyle w:val="Nadpis2"/>
        <w:ind w:left="709" w:hanging="709"/>
      </w:pPr>
      <w:r>
        <w:t>Poskyto</w:t>
      </w:r>
      <w:r w:rsidR="00AA42A4">
        <w:t>vatel</w:t>
      </w:r>
      <w:r w:rsidR="008D13E6">
        <w:t xml:space="preserve"> se zavazuje poskytovat </w:t>
      </w:r>
      <w:r w:rsidR="007D5F29">
        <w:t>objednatel</w:t>
      </w:r>
      <w:r w:rsidR="00A0764C">
        <w:t>i</w:t>
      </w:r>
      <w:r w:rsidR="008D13E6">
        <w:t xml:space="preserve"> podporu zaručenou platnou PTSA.</w:t>
      </w:r>
    </w:p>
    <w:p w14:paraId="465B30ED" w14:textId="7B35BB17" w:rsidR="008D13E6" w:rsidRDefault="00EF727B" w:rsidP="008043BF">
      <w:pPr>
        <w:pStyle w:val="Nadpis2"/>
        <w:ind w:left="709" w:hanging="709"/>
      </w:pPr>
      <w:r>
        <w:t>Poskyto</w:t>
      </w:r>
      <w:r w:rsidR="00AA42A4">
        <w:t>vatel</w:t>
      </w:r>
      <w:r w:rsidR="008D13E6">
        <w:t xml:space="preserve"> se zavazuje poskytovat službu vydávání časových razítek s dostupností </w:t>
      </w:r>
      <w:r w:rsidR="00211F38">
        <w:br/>
      </w:r>
      <w:r w:rsidR="008D13E6">
        <w:t>98</w:t>
      </w:r>
      <w:r w:rsidR="00211F38">
        <w:t xml:space="preserve"> </w:t>
      </w:r>
      <w:r w:rsidR="008D13E6">
        <w:t xml:space="preserve">% za běžný kalendářní rok v nepřetržitém režimu 24 hodin denně 7 dní v týdnu </w:t>
      </w:r>
      <w:r w:rsidR="000E0323">
        <w:br/>
      </w:r>
      <w:r w:rsidR="008D13E6">
        <w:t xml:space="preserve">(365 x 24) po celou dobu platnosti a účinnosti </w:t>
      </w:r>
      <w:r w:rsidR="0050694A">
        <w:t>Smlou</w:t>
      </w:r>
      <w:r w:rsidR="008D13E6">
        <w:t>vy.</w:t>
      </w:r>
    </w:p>
    <w:p w14:paraId="3370C984" w14:textId="57576C6C" w:rsidR="008D13E6" w:rsidRDefault="00EF727B" w:rsidP="008043BF">
      <w:pPr>
        <w:pStyle w:val="Nadpis2"/>
        <w:ind w:left="709" w:hanging="709"/>
      </w:pPr>
      <w:r>
        <w:t>Poskyto</w:t>
      </w:r>
      <w:r w:rsidR="00AA42A4">
        <w:t>vatel</w:t>
      </w:r>
      <w:r w:rsidR="008D13E6">
        <w:t xml:space="preserve"> prohlašuje, že vydávání časových razítek odpovídá</w:t>
      </w:r>
      <w:r w:rsidR="0093014B">
        <w:t xml:space="preserve"> všem požadavkům vyplývajícím z</w:t>
      </w:r>
      <w:r w:rsidR="008D13E6">
        <w:t xml:space="preserve"> právních předpisů, které se na plnění vztahují.</w:t>
      </w:r>
    </w:p>
    <w:p w14:paraId="08EFA97E" w14:textId="4FE749DE" w:rsidR="008D13E6" w:rsidRDefault="00EF727B" w:rsidP="008043BF">
      <w:pPr>
        <w:pStyle w:val="Nadpis2"/>
        <w:ind w:left="709" w:hanging="709"/>
      </w:pPr>
      <w:r>
        <w:t>Poskyto</w:t>
      </w:r>
      <w:r w:rsidR="00AA42A4">
        <w:t>vatel</w:t>
      </w:r>
      <w:r w:rsidR="008D13E6">
        <w:t xml:space="preserve"> se zavazuje poskytovat službu vydávání časových razítek s propustností </w:t>
      </w:r>
      <w:r w:rsidR="000E0323">
        <w:br/>
      </w:r>
      <w:r w:rsidR="008D13E6">
        <w:t>2 ks časových razítek za sekundu.</w:t>
      </w:r>
    </w:p>
    <w:p w14:paraId="64B5FE92" w14:textId="05070FB3" w:rsidR="00061A09" w:rsidRPr="006037DA" w:rsidRDefault="00EF727B" w:rsidP="00164B75">
      <w:pPr>
        <w:pStyle w:val="Nadpis2"/>
        <w:ind w:left="709" w:hanging="709"/>
      </w:pPr>
      <w:r>
        <w:t>Poskyto</w:t>
      </w:r>
      <w:r w:rsidR="00AA42A4">
        <w:t>vatel</w:t>
      </w:r>
      <w:r w:rsidR="008D13E6">
        <w:t xml:space="preserve"> se zavazuje sledovat stav kryptografických algoritmů používaných </w:t>
      </w:r>
      <w:r w:rsidR="000E0323">
        <w:br/>
      </w:r>
      <w:r w:rsidR="008D13E6">
        <w:t xml:space="preserve">pro zajištění služby časových razítek a v případě jejich oslabení neprodleně informovat </w:t>
      </w:r>
      <w:r w:rsidR="007D5F29">
        <w:t>objednatel</w:t>
      </w:r>
      <w:r>
        <w:t>e</w:t>
      </w:r>
      <w:r w:rsidR="008D13E6">
        <w:t xml:space="preserve"> a seznámit jej s riziky z toho vyplývajícími. Současně se </w:t>
      </w:r>
      <w:r>
        <w:t>poskytovatel</w:t>
      </w:r>
      <w:r w:rsidR="008D13E6">
        <w:t xml:space="preserve"> zavazuje používat vždy kryptografické algoritmy v souladu s právními předpisy, </w:t>
      </w:r>
      <w:r w:rsidR="008D13E6" w:rsidRPr="006037DA">
        <w:t>mezinárodními normami a aktuálními bezpečnostními doporučeními.</w:t>
      </w:r>
    </w:p>
    <w:p w14:paraId="34F408F9" w14:textId="77777777" w:rsidR="00061A09" w:rsidRPr="006037DA" w:rsidRDefault="00061A09" w:rsidP="00164B75"/>
    <w:p w14:paraId="065FF4B8" w14:textId="0FD9E192" w:rsidR="006E7F8E" w:rsidRPr="006037DA" w:rsidRDefault="006E7F8E" w:rsidP="008043BF">
      <w:pPr>
        <w:tabs>
          <w:tab w:val="clear" w:pos="567"/>
          <w:tab w:val="left" w:pos="709"/>
        </w:tabs>
        <w:ind w:left="709" w:hanging="709"/>
        <w:jc w:val="center"/>
        <w:rPr>
          <w:b/>
          <w:bCs/>
        </w:rPr>
      </w:pPr>
      <w:r w:rsidRPr="006037DA">
        <w:rPr>
          <w:b/>
          <w:bCs/>
        </w:rPr>
        <w:t>ČÁST ČTVRTÁ – vytváření kvalifikovaných elektronických pečetí na dálku</w:t>
      </w:r>
    </w:p>
    <w:p w14:paraId="69C2ECDA" w14:textId="0F10C4CF" w:rsidR="006E7F8E" w:rsidRPr="006037DA" w:rsidRDefault="006E7F8E" w:rsidP="009674CC">
      <w:pPr>
        <w:pStyle w:val="Nadpis1"/>
      </w:pPr>
      <w:r w:rsidRPr="006037DA">
        <w:t>Úvodní ustanovení</w:t>
      </w:r>
    </w:p>
    <w:p w14:paraId="7D2EFAEB" w14:textId="5182A9E7" w:rsidR="006E7F8E" w:rsidRPr="009674CC" w:rsidRDefault="00EF727B" w:rsidP="009674CC">
      <w:pPr>
        <w:pStyle w:val="Nadpis2"/>
      </w:pPr>
      <w:r w:rsidRPr="006037DA">
        <w:t>Poskyto</w:t>
      </w:r>
      <w:r w:rsidR="006E7F8E" w:rsidRPr="006037DA">
        <w:t>vatel prohlašuje, že je kvalifikovaným poskytovatelem služeb vytvářejících důvěru podle Nařízení Evropského parlamentu a Rady č. 910/2014 ze dne 23. července 2014 o elektronické identifikaci a službách vytvářejících důvěru pro elektronické transakce na vnitřním trhu a o zrušení směrnice 1999/93/ES</w:t>
      </w:r>
      <w:r w:rsidR="009F3239" w:rsidRPr="006037DA">
        <w:t xml:space="preserve"> ve znění Nařízení Evropského parlamentu a Rady (EU) 2024/1183 ze dne 11.dubna 2024, kterým se mění nařízení (EU) č. 910/2014, pokud jde o zřízení evropského rámce pro digitální identitu („eIDAS2“)</w:t>
      </w:r>
      <w:r w:rsidR="006E7F8E" w:rsidRPr="006037DA">
        <w:t xml:space="preserve"> a zákona č. 297/2016 Sb., o službách vytvářejících důvěru pro elektronické transakce pro oblast vydávání kvalifikovaných certifikátů pro elektronické pečetě</w:t>
      </w:r>
      <w:r w:rsidR="00AB5A6B" w:rsidRPr="006037DA">
        <w:t>.</w:t>
      </w:r>
      <w:r w:rsidR="004829DE" w:rsidRPr="006037DA">
        <w:t xml:space="preserve"> </w:t>
      </w:r>
      <w:r w:rsidRPr="006037DA">
        <w:t>Poskyto</w:t>
      </w:r>
      <w:r w:rsidR="004829DE" w:rsidRPr="006037DA">
        <w:t>vatel dále prohlašuje</w:t>
      </w:r>
      <w:r w:rsidR="00061A09" w:rsidRPr="006037DA">
        <w:t>,</w:t>
      </w:r>
      <w:r w:rsidR="004829DE" w:rsidRPr="006037DA">
        <w:t xml:space="preserve"> že poskytovaná služba vytváření kvalifikovaných elektronických pečetí na dálku byla posouzena orgánem dohledu a používaný kvalifikovaný prostředek pro vytváření elektronických pečetí</w:t>
      </w:r>
      <w:r w:rsidR="00D7211D" w:rsidRPr="006037DA">
        <w:t xml:space="preserve"> je spravován kvalifikovaným poskytovatelem služeb vytvářejících důvěru </w:t>
      </w:r>
      <w:r w:rsidR="00D7211D" w:rsidRPr="006037DA">
        <w:lastRenderedPageBreak/>
        <w:t xml:space="preserve">v souladu se všemi požadavky </w:t>
      </w:r>
      <w:r w:rsidR="00F564AC" w:rsidRPr="006037DA">
        <w:t xml:space="preserve">na správu v režimu </w:t>
      </w:r>
      <w:proofErr w:type="spellStart"/>
      <w:r w:rsidR="00F564AC" w:rsidRPr="006037DA">
        <w:t>QCQSCDManagedOnBehalf</w:t>
      </w:r>
      <w:proofErr w:type="spellEnd"/>
      <w:r w:rsidR="00F564AC" w:rsidRPr="006037DA">
        <w:t xml:space="preserve"> </w:t>
      </w:r>
      <w:r w:rsidR="008977B1" w:rsidRPr="006037DA">
        <w:t>(</w:t>
      </w:r>
      <w:hyperlink r:id="rId12" w:history="1">
        <w:r w:rsidR="00CE6104" w:rsidRPr="00CD7D6A">
          <w:rPr>
            <w:rStyle w:val="Hypertextovodkaz"/>
          </w:rPr>
          <w:t>https://uri.etsi.org/TrstSvc/TrustedList/SvcInfoExt/QCQSCDManagedOnBehalf/</w:t>
        </w:r>
      </w:hyperlink>
      <w:r w:rsidR="00F564AC" w:rsidRPr="006037DA">
        <w:t xml:space="preserve">). </w:t>
      </w:r>
    </w:p>
    <w:p w14:paraId="350D3442" w14:textId="77777777" w:rsidR="00F564AC" w:rsidRPr="009674CC" w:rsidRDefault="00F564AC" w:rsidP="008043BF">
      <w:pPr>
        <w:tabs>
          <w:tab w:val="clear" w:pos="567"/>
          <w:tab w:val="left" w:pos="709"/>
        </w:tabs>
        <w:ind w:left="709" w:hanging="709"/>
      </w:pPr>
    </w:p>
    <w:p w14:paraId="23C92CC4" w14:textId="627C6DBB" w:rsidR="006E7F8E" w:rsidRPr="006037DA" w:rsidRDefault="006E7F8E" w:rsidP="009674CC">
      <w:pPr>
        <w:pStyle w:val="Nadpis1"/>
      </w:pPr>
      <w:r w:rsidRPr="006037DA">
        <w:t xml:space="preserve">Předmět </w:t>
      </w:r>
      <w:r w:rsidR="0050694A" w:rsidRPr="006037DA">
        <w:t>Smlou</w:t>
      </w:r>
      <w:r w:rsidRPr="006037DA">
        <w:t>vy</w:t>
      </w:r>
    </w:p>
    <w:p w14:paraId="2F6D62A1" w14:textId="0C31CEC3" w:rsidR="006E7F8E" w:rsidRDefault="006E7F8E" w:rsidP="009674CC">
      <w:pPr>
        <w:pStyle w:val="Nadpis2"/>
      </w:pPr>
      <w:r w:rsidRPr="00187523">
        <w:t xml:space="preserve">Předmětem plnění této </w:t>
      </w:r>
      <w:r w:rsidR="0050694A">
        <w:t>Smlou</w:t>
      </w:r>
      <w:r w:rsidRPr="00187523">
        <w:t xml:space="preserve">vy je zajištění </w:t>
      </w:r>
      <w:r>
        <w:t>provozu</w:t>
      </w:r>
      <w:r w:rsidRPr="00187523">
        <w:t xml:space="preserve"> </w:t>
      </w:r>
      <w:r>
        <w:t xml:space="preserve">služby </w:t>
      </w:r>
      <w:r w:rsidRPr="003A4E88">
        <w:t>vytváření kvalifikovaných elektronických pečetí na dálku v souladu s</w:t>
      </w:r>
      <w:r w:rsidR="00F82D11">
        <w:t> </w:t>
      </w:r>
      <w:r w:rsidRPr="003A4E88">
        <w:t>platnou</w:t>
      </w:r>
      <w:r w:rsidR="00F82D11">
        <w:t xml:space="preserve"> certifikační politikou</w:t>
      </w:r>
      <w:r w:rsidR="00080A6F">
        <w:t xml:space="preserve"> </w:t>
      </w:r>
      <w:r w:rsidR="0034047B">
        <w:t xml:space="preserve">služby vytváření kvalifikovaných elektronických pečetí na dálku (dále jen </w:t>
      </w:r>
      <w:r w:rsidR="00B52201">
        <w:t>PVKEP)</w:t>
      </w:r>
      <w:r w:rsidRPr="003A4E88">
        <w:t>, která je vždy v aktuální verzi k</w:t>
      </w:r>
      <w:r w:rsidRPr="00187523">
        <w:t xml:space="preserve"> dispozici </w:t>
      </w:r>
      <w:r w:rsidR="005C71D1" w:rsidRPr="00187523">
        <w:t xml:space="preserve">na </w:t>
      </w:r>
      <w:r w:rsidR="005C71D1">
        <w:t>URL</w:t>
      </w:r>
      <w:r w:rsidRPr="00187523">
        <w:t xml:space="preserve"> </w:t>
      </w:r>
      <w:hyperlink r:id="rId13" w:history="1">
        <w:r w:rsidR="00CA5AC4" w:rsidRPr="00002EEA">
          <w:rPr>
            <w:rStyle w:val="Hypertextovodkaz"/>
          </w:rPr>
          <w:t>https://www.ica.cz/certifikacni-politika</w:t>
        </w:r>
      </w:hyperlink>
      <w:r w:rsidR="00CA5AC4">
        <w:t>.</w:t>
      </w:r>
    </w:p>
    <w:p w14:paraId="2F13AC28" w14:textId="10A62779" w:rsidR="006E7F8E" w:rsidRPr="00187523" w:rsidRDefault="006E7F8E" w:rsidP="009674CC">
      <w:pPr>
        <w:pStyle w:val="Nadpis1"/>
      </w:pPr>
      <w:r>
        <w:t>Povinnosti</w:t>
      </w:r>
      <w:r w:rsidRPr="00187523">
        <w:t xml:space="preserve"> </w:t>
      </w:r>
      <w:r w:rsidR="00CB430B">
        <w:t>poskyto</w:t>
      </w:r>
      <w:r>
        <w:t>vatele</w:t>
      </w:r>
    </w:p>
    <w:p w14:paraId="0D7A31CD" w14:textId="0FDA9A79" w:rsidR="006E7F8E" w:rsidRDefault="00CB430B" w:rsidP="009674CC">
      <w:pPr>
        <w:pStyle w:val="Nadpis2"/>
      </w:pPr>
      <w:r>
        <w:t>Poskyto</w:t>
      </w:r>
      <w:r w:rsidR="006E7F8E" w:rsidRPr="009F3239">
        <w:t>vatel poskytuje o</w:t>
      </w:r>
      <w:r>
        <w:t>bjednateli</w:t>
      </w:r>
      <w:r w:rsidR="006E7F8E" w:rsidRPr="009F3239">
        <w:t xml:space="preserve"> službu vytváření kvalifikovaných elektronických pečetí na dálku v souladu s nařízení</w:t>
      </w:r>
      <w:r w:rsidR="00BB25B7" w:rsidRPr="009F3239">
        <w:t>m</w:t>
      </w:r>
      <w:r w:rsidR="006E7F8E" w:rsidRPr="009F3239">
        <w:t xml:space="preserve"> Evropského parlamentu a Rady č. 910/2014 </w:t>
      </w:r>
      <w:r w:rsidR="000E0323" w:rsidRPr="009F3239">
        <w:br/>
      </w:r>
      <w:r w:rsidR="006E7F8E" w:rsidRPr="009F3239">
        <w:t>o elektronické identifikaci a službách vytvářejících důvěru pro elektronické transakce na vnitřním trhu a o zrušení směrnice 1999/93/ES</w:t>
      </w:r>
      <w:r w:rsidR="009F3239" w:rsidRPr="009F3239">
        <w:t xml:space="preserve"> </w:t>
      </w:r>
      <w:r w:rsidR="009F3239">
        <w:t>ve znění Nařízení Evropského parlamentu a Rady (EU) 2024/1183 ze dne 11.dubna 2024, kterým se mění nařízení (EU) č. 910/2014, pokud jde o zřízení evropského rámce pro digitální identitu („eIDAS2“)</w:t>
      </w:r>
      <w:r w:rsidR="006E7F8E" w:rsidRPr="009F3239">
        <w:t xml:space="preserve">. Popis služby je uveden v příloze č. 4 této </w:t>
      </w:r>
      <w:r w:rsidR="0050694A" w:rsidRPr="009F3239">
        <w:t>Smlou</w:t>
      </w:r>
      <w:r w:rsidR="006E7F8E" w:rsidRPr="009F3239">
        <w:t>vy.</w:t>
      </w:r>
    </w:p>
    <w:p w14:paraId="440B0A10" w14:textId="6C1A022D" w:rsidR="006E7F8E" w:rsidRPr="00327462" w:rsidRDefault="00CB430B" w:rsidP="009674CC">
      <w:pPr>
        <w:pStyle w:val="Nadpis2"/>
      </w:pPr>
      <w:r>
        <w:t>Poskyto</w:t>
      </w:r>
      <w:r w:rsidR="006E7F8E">
        <w:t>vatel</w:t>
      </w:r>
      <w:r w:rsidR="006E7F8E" w:rsidRPr="00013ACD">
        <w:t xml:space="preserve"> se zavazuje poskytovat službu </w:t>
      </w:r>
      <w:bookmarkStart w:id="8" w:name="_Hlk51601674"/>
      <w:r w:rsidR="00E842C4" w:rsidRPr="003A4E88">
        <w:t xml:space="preserve">vytváření kvalifikovaných elektronických pečetí na </w:t>
      </w:r>
      <w:r w:rsidR="00E842C4" w:rsidRPr="00F36B82">
        <w:t>dálku</w:t>
      </w:r>
      <w:bookmarkEnd w:id="8"/>
      <w:r w:rsidR="00E842C4" w:rsidRPr="00013ACD">
        <w:t xml:space="preserve"> </w:t>
      </w:r>
      <w:r w:rsidR="006E7F8E" w:rsidRPr="00013ACD">
        <w:t xml:space="preserve">v režimu 24/7, tedy 24 hodin denně, 7 dní v týdnu, s SLA </w:t>
      </w:r>
      <w:r w:rsidR="006E7F8E" w:rsidRPr="00156EB4">
        <w:t>98</w:t>
      </w:r>
      <w:r w:rsidR="006E7F8E" w:rsidRPr="00013ACD">
        <w:t xml:space="preserve"> % </w:t>
      </w:r>
      <w:r w:rsidR="000E0323">
        <w:br/>
      </w:r>
      <w:r w:rsidR="006E7F8E" w:rsidRPr="00013ACD">
        <w:t xml:space="preserve">a kapacitou až </w:t>
      </w:r>
      <w:r w:rsidR="006E7F8E" w:rsidRPr="00156EB4">
        <w:t>30</w:t>
      </w:r>
      <w:r w:rsidR="006E7F8E" w:rsidRPr="00013ACD">
        <w:t xml:space="preserve"> </w:t>
      </w:r>
      <w:r w:rsidR="006E7F8E">
        <w:t>vytvořených pečetí</w:t>
      </w:r>
      <w:r w:rsidR="006E7F8E" w:rsidRPr="00013ACD">
        <w:t xml:space="preserve"> za minutu.</w:t>
      </w:r>
    </w:p>
    <w:p w14:paraId="3E249DAC" w14:textId="3EA05419" w:rsidR="006E7F8E" w:rsidRPr="00327462" w:rsidRDefault="00CB430B" w:rsidP="009674CC">
      <w:pPr>
        <w:pStyle w:val="Nadpis2"/>
      </w:pPr>
      <w:r>
        <w:t>Poskyto</w:t>
      </w:r>
      <w:r w:rsidR="006E7F8E">
        <w:t>vatel</w:t>
      </w:r>
      <w:r w:rsidR="006E7F8E" w:rsidRPr="006D4E9D">
        <w:t xml:space="preserve"> se zavazuje poskytovat:</w:t>
      </w:r>
    </w:p>
    <w:p w14:paraId="1DC1B610" w14:textId="03C2D8F5" w:rsidR="006E7F8E" w:rsidRPr="00E90209" w:rsidRDefault="006E7F8E" w:rsidP="008043BF">
      <w:pPr>
        <w:pStyle w:val="Odstavecseseznamem"/>
        <w:numPr>
          <w:ilvl w:val="0"/>
          <w:numId w:val="32"/>
        </w:numPr>
        <w:tabs>
          <w:tab w:val="left" w:pos="709"/>
        </w:tabs>
        <w:spacing w:before="0"/>
        <w:ind w:left="709" w:hanging="425"/>
        <w:jc w:val="both"/>
        <w:rPr>
          <w:rFonts w:ascii="Times New Roman" w:hAnsi="Times New Roman"/>
        </w:rPr>
      </w:pPr>
      <w:r w:rsidRPr="00E90209">
        <w:rPr>
          <w:rFonts w:ascii="Times New Roman" w:hAnsi="Times New Roman"/>
        </w:rPr>
        <w:t xml:space="preserve">technickou podporu při provozu služby, řešení nestandardních situací a poradenství související s předmětem této </w:t>
      </w:r>
      <w:r w:rsidR="0050694A">
        <w:rPr>
          <w:rFonts w:ascii="Times New Roman" w:hAnsi="Times New Roman"/>
        </w:rPr>
        <w:t>Smlou</w:t>
      </w:r>
      <w:r w:rsidRPr="00E90209">
        <w:rPr>
          <w:rFonts w:ascii="Times New Roman" w:hAnsi="Times New Roman"/>
        </w:rPr>
        <w:t>vy prostřednictvím e-mailové adresy</w:t>
      </w:r>
      <w:r w:rsidR="002F56F8">
        <w:rPr>
          <w:rFonts w:ascii="Times New Roman" w:hAnsi="Times New Roman"/>
        </w:rPr>
        <w:t xml:space="preserve"> XXXXXX</w:t>
      </w:r>
      <w:r w:rsidR="00183471">
        <w:rPr>
          <w:rFonts w:ascii="Times New Roman" w:hAnsi="Times New Roman"/>
        </w:rPr>
        <w:t xml:space="preserve"> </w:t>
      </w:r>
      <w:r w:rsidRPr="00E90209">
        <w:rPr>
          <w:rFonts w:ascii="Times New Roman" w:hAnsi="Times New Roman"/>
        </w:rPr>
        <w:t xml:space="preserve">a telefonní linky </w:t>
      </w:r>
      <w:r w:rsidR="00183471">
        <w:rPr>
          <w:rFonts w:ascii="Times New Roman" w:hAnsi="Times New Roman"/>
        </w:rPr>
        <w:t>+420 </w:t>
      </w:r>
      <w:r w:rsidR="002F56F8">
        <w:rPr>
          <w:rFonts w:ascii="Times New Roman" w:hAnsi="Times New Roman"/>
        </w:rPr>
        <w:t xml:space="preserve">XXX </w:t>
      </w:r>
      <w:proofErr w:type="spellStart"/>
      <w:r w:rsidR="002F56F8">
        <w:rPr>
          <w:rFonts w:ascii="Times New Roman" w:hAnsi="Times New Roman"/>
        </w:rPr>
        <w:t>XXX</w:t>
      </w:r>
      <w:proofErr w:type="spellEnd"/>
      <w:r w:rsidR="002F56F8">
        <w:rPr>
          <w:rFonts w:ascii="Times New Roman" w:hAnsi="Times New Roman"/>
        </w:rPr>
        <w:t xml:space="preserve"> </w:t>
      </w:r>
      <w:proofErr w:type="spellStart"/>
      <w:r w:rsidR="002F56F8">
        <w:rPr>
          <w:rFonts w:ascii="Times New Roman" w:hAnsi="Times New Roman"/>
        </w:rPr>
        <w:t>XXX</w:t>
      </w:r>
      <w:proofErr w:type="spellEnd"/>
      <w:r w:rsidRPr="00E90209">
        <w:rPr>
          <w:rFonts w:ascii="Times New Roman" w:hAnsi="Times New Roman"/>
        </w:rPr>
        <w:t>.</w:t>
      </w:r>
    </w:p>
    <w:p w14:paraId="2B7250D7" w14:textId="5A0D861C" w:rsidR="006E7F8E" w:rsidRPr="00E90209" w:rsidRDefault="006E7F8E" w:rsidP="008043BF">
      <w:pPr>
        <w:pStyle w:val="Odstavecseseznamem"/>
        <w:numPr>
          <w:ilvl w:val="0"/>
          <w:numId w:val="32"/>
        </w:numPr>
        <w:tabs>
          <w:tab w:val="left" w:pos="709"/>
        </w:tabs>
        <w:spacing w:before="0"/>
        <w:ind w:left="709" w:hanging="425"/>
        <w:jc w:val="both"/>
        <w:rPr>
          <w:rFonts w:ascii="Times New Roman" w:hAnsi="Times New Roman"/>
        </w:rPr>
      </w:pPr>
      <w:r w:rsidRPr="00E90209">
        <w:rPr>
          <w:rFonts w:ascii="Times New Roman" w:hAnsi="Times New Roman"/>
        </w:rPr>
        <w:t xml:space="preserve">Hotline v rozsahu Po – Pá 8:00 – 17:00 hod. na výše uvedených kontaktech a provozní pohotovost služby v režimu 24/7 na telefonním čísle </w:t>
      </w:r>
      <w:r w:rsidR="00183471">
        <w:rPr>
          <w:rFonts w:ascii="Times New Roman" w:hAnsi="Times New Roman"/>
        </w:rPr>
        <w:t>+420 </w:t>
      </w:r>
      <w:r w:rsidR="002F56F8">
        <w:rPr>
          <w:rFonts w:ascii="Times New Roman" w:hAnsi="Times New Roman"/>
        </w:rPr>
        <w:t xml:space="preserve">XXX </w:t>
      </w:r>
      <w:proofErr w:type="spellStart"/>
      <w:r w:rsidR="002F56F8">
        <w:rPr>
          <w:rFonts w:ascii="Times New Roman" w:hAnsi="Times New Roman"/>
        </w:rPr>
        <w:t>XXX</w:t>
      </w:r>
      <w:proofErr w:type="spellEnd"/>
      <w:r w:rsidR="002F56F8">
        <w:rPr>
          <w:rFonts w:ascii="Times New Roman" w:hAnsi="Times New Roman"/>
        </w:rPr>
        <w:t xml:space="preserve"> </w:t>
      </w:r>
      <w:proofErr w:type="spellStart"/>
      <w:r w:rsidR="002F56F8">
        <w:rPr>
          <w:rFonts w:ascii="Times New Roman" w:hAnsi="Times New Roman"/>
        </w:rPr>
        <w:t>XXX</w:t>
      </w:r>
      <w:proofErr w:type="spellEnd"/>
      <w:r w:rsidRPr="00E90209">
        <w:rPr>
          <w:rFonts w:ascii="Times New Roman" w:hAnsi="Times New Roman"/>
        </w:rPr>
        <w:t>.</w:t>
      </w:r>
    </w:p>
    <w:p w14:paraId="5B941774" w14:textId="4A389659" w:rsidR="006E7F8E" w:rsidRPr="00E90209" w:rsidRDefault="006E7F8E" w:rsidP="008043BF">
      <w:pPr>
        <w:pStyle w:val="Odstavecseseznamem"/>
        <w:numPr>
          <w:ilvl w:val="0"/>
          <w:numId w:val="32"/>
        </w:numPr>
        <w:tabs>
          <w:tab w:val="left" w:pos="709"/>
        </w:tabs>
        <w:spacing w:before="0" w:after="0" w:line="240" w:lineRule="auto"/>
        <w:ind w:left="709" w:hanging="425"/>
        <w:jc w:val="both"/>
        <w:rPr>
          <w:rFonts w:ascii="Times New Roman" w:hAnsi="Times New Roman"/>
        </w:rPr>
      </w:pPr>
      <w:r w:rsidRPr="00E90209">
        <w:rPr>
          <w:rFonts w:ascii="Times New Roman" w:hAnsi="Times New Roman"/>
        </w:rPr>
        <w:t>právní a technickou aktuálnost komponenty pro zajištění komunikace s </w:t>
      </w:r>
      <w:r w:rsidR="00CB430B">
        <w:rPr>
          <w:rFonts w:ascii="Times New Roman" w:hAnsi="Times New Roman"/>
        </w:rPr>
        <w:t>poskyto</w:t>
      </w:r>
      <w:r w:rsidRPr="00E90209">
        <w:rPr>
          <w:rFonts w:ascii="Times New Roman" w:hAnsi="Times New Roman"/>
        </w:rPr>
        <w:t xml:space="preserve">vatelem, jakož i celou službu </w:t>
      </w:r>
      <w:r w:rsidR="00BE0CB0" w:rsidRPr="00BE0CB0">
        <w:rPr>
          <w:rFonts w:ascii="Times New Roman" w:hAnsi="Times New Roman"/>
        </w:rPr>
        <w:t>vytváření kvalifikovaných elektronických pečetí na dálku</w:t>
      </w:r>
      <w:r w:rsidRPr="00E90209">
        <w:rPr>
          <w:rFonts w:ascii="Times New Roman" w:hAnsi="Times New Roman"/>
        </w:rPr>
        <w:t xml:space="preserve">, s relevantními právními a technickými předpisy a normami v návaznosti na </w:t>
      </w:r>
      <w:proofErr w:type="spellStart"/>
      <w:r w:rsidRPr="00E90209">
        <w:rPr>
          <w:rFonts w:ascii="Times New Roman" w:hAnsi="Times New Roman"/>
        </w:rPr>
        <w:t>eIDAS</w:t>
      </w:r>
      <w:proofErr w:type="spellEnd"/>
      <w:r w:rsidR="0002618A">
        <w:rPr>
          <w:rFonts w:ascii="Times New Roman" w:hAnsi="Times New Roman"/>
        </w:rPr>
        <w:t xml:space="preserve"> </w:t>
      </w:r>
      <w:r w:rsidR="00EF79D4">
        <w:rPr>
          <w:rFonts w:ascii="Times New Roman" w:hAnsi="Times New Roman"/>
        </w:rPr>
        <w:t xml:space="preserve">v aktuálně </w:t>
      </w:r>
      <w:r w:rsidR="002F5044">
        <w:rPr>
          <w:rFonts w:ascii="Times New Roman" w:hAnsi="Times New Roman"/>
        </w:rPr>
        <w:t>účinném znění</w:t>
      </w:r>
      <w:r w:rsidRPr="00E90209">
        <w:rPr>
          <w:rFonts w:ascii="Times New Roman" w:hAnsi="Times New Roman"/>
        </w:rPr>
        <w:t>.</w:t>
      </w:r>
    </w:p>
    <w:p w14:paraId="593EF530" w14:textId="27C63F30" w:rsidR="006E7F8E" w:rsidRPr="00327462" w:rsidRDefault="006E7F8E" w:rsidP="00327462">
      <w:pPr>
        <w:pStyle w:val="Odstavecseseznamem"/>
        <w:numPr>
          <w:ilvl w:val="0"/>
          <w:numId w:val="32"/>
        </w:numPr>
        <w:tabs>
          <w:tab w:val="left" w:pos="709"/>
        </w:tabs>
        <w:spacing w:before="0" w:after="0" w:line="240" w:lineRule="auto"/>
        <w:ind w:left="709" w:hanging="425"/>
        <w:jc w:val="both"/>
        <w:rPr>
          <w:rFonts w:ascii="Times New Roman" w:hAnsi="Times New Roman"/>
        </w:rPr>
      </w:pPr>
      <w:r w:rsidRPr="00E90209">
        <w:rPr>
          <w:rFonts w:ascii="Times New Roman" w:hAnsi="Times New Roman"/>
        </w:rPr>
        <w:t xml:space="preserve">za účelem otestování nových verzí služby </w:t>
      </w:r>
      <w:r w:rsidR="00BE0CB0" w:rsidRPr="00BE0CB0">
        <w:rPr>
          <w:rFonts w:ascii="Times New Roman" w:hAnsi="Times New Roman"/>
        </w:rPr>
        <w:t xml:space="preserve">vytváření kvalifikovaných elektronických pečetí na dálku </w:t>
      </w:r>
      <w:r w:rsidRPr="00E90209">
        <w:rPr>
          <w:rFonts w:ascii="Times New Roman" w:hAnsi="Times New Roman"/>
        </w:rPr>
        <w:t xml:space="preserve">před nasazením do ostrého provozu službu </w:t>
      </w:r>
      <w:r w:rsidR="00BE0CB0" w:rsidRPr="00BE0CB0">
        <w:rPr>
          <w:rFonts w:ascii="Times New Roman" w:hAnsi="Times New Roman"/>
        </w:rPr>
        <w:t>vytváření kvalifikovaných elektronických pečetí na dálku</w:t>
      </w:r>
      <w:r w:rsidRPr="00E90209">
        <w:rPr>
          <w:rFonts w:ascii="Times New Roman" w:hAnsi="Times New Roman"/>
        </w:rPr>
        <w:t xml:space="preserve"> v testovacím prostředí s funkcionalitou obdobnou službě </w:t>
      </w:r>
      <w:r w:rsidR="00BE0CB0" w:rsidRPr="00BE0CB0">
        <w:rPr>
          <w:rFonts w:ascii="Times New Roman" w:hAnsi="Times New Roman"/>
        </w:rPr>
        <w:t>vytváření kvalifikovaných elektronických pečetí na dálku</w:t>
      </w:r>
      <w:r w:rsidRPr="00E90209">
        <w:rPr>
          <w:rFonts w:ascii="Times New Roman" w:hAnsi="Times New Roman"/>
        </w:rPr>
        <w:t xml:space="preserve"> v </w:t>
      </w:r>
      <w:r w:rsidR="00BE0CB0">
        <w:rPr>
          <w:rFonts w:ascii="Times New Roman" w:hAnsi="Times New Roman"/>
        </w:rPr>
        <w:t>produkčním</w:t>
      </w:r>
      <w:r w:rsidRPr="00E90209">
        <w:rPr>
          <w:rFonts w:ascii="Times New Roman" w:hAnsi="Times New Roman"/>
        </w:rPr>
        <w:t xml:space="preserve"> prostředí, </w:t>
      </w:r>
      <w:r w:rsidR="000E0323">
        <w:rPr>
          <w:rFonts w:ascii="Times New Roman" w:hAnsi="Times New Roman"/>
        </w:rPr>
        <w:br/>
      </w:r>
      <w:r w:rsidRPr="00E90209">
        <w:rPr>
          <w:rFonts w:ascii="Times New Roman" w:hAnsi="Times New Roman"/>
        </w:rPr>
        <w:t>pro testovací prostředí platí SLA 95</w:t>
      </w:r>
      <w:r w:rsidR="00211F38">
        <w:rPr>
          <w:rFonts w:ascii="Times New Roman" w:hAnsi="Times New Roman"/>
        </w:rPr>
        <w:t xml:space="preserve"> </w:t>
      </w:r>
      <w:r w:rsidRPr="00E90209">
        <w:rPr>
          <w:rFonts w:ascii="Times New Roman" w:hAnsi="Times New Roman"/>
        </w:rPr>
        <w:t>% a kapacita 10 vytvořených pečetí za minutu.</w:t>
      </w:r>
    </w:p>
    <w:p w14:paraId="5F5118F0" w14:textId="76ECF73F" w:rsidR="006E7F8E" w:rsidRPr="006D4E9D" w:rsidRDefault="00CB430B" w:rsidP="009674CC">
      <w:pPr>
        <w:pStyle w:val="Nadpis2"/>
      </w:pPr>
      <w:r>
        <w:t>Poskyto</w:t>
      </w:r>
      <w:r w:rsidR="006E7F8E">
        <w:t>vatel</w:t>
      </w:r>
      <w:r w:rsidR="006E7F8E" w:rsidRPr="006D4E9D">
        <w:t xml:space="preserve"> garantuje a nese odpovědnost za </w:t>
      </w:r>
      <w:r w:rsidR="006E7F8E">
        <w:t xml:space="preserve">vytvoření kvalifikované elektronické pečetě </w:t>
      </w:r>
      <w:r w:rsidR="006E7F8E" w:rsidRPr="006D4E9D">
        <w:t>pouze za předpokladu, že data nutná k</w:t>
      </w:r>
      <w:r w:rsidR="006E7F8E">
        <w:t> vytvoření pečetě</w:t>
      </w:r>
      <w:r w:rsidR="006E7F8E" w:rsidRPr="006D4E9D">
        <w:t xml:space="preserve"> (odesílaná do prostředí </w:t>
      </w:r>
      <w:r>
        <w:t>poskyto</w:t>
      </w:r>
      <w:r w:rsidR="006E7F8E">
        <w:t>vatele</w:t>
      </w:r>
      <w:r w:rsidR="006E7F8E" w:rsidRPr="006D4E9D">
        <w:t xml:space="preserve">), generovaná komponentou dodanou </w:t>
      </w:r>
      <w:r>
        <w:t>poskyto</w:t>
      </w:r>
      <w:r w:rsidR="006E7F8E">
        <w:t>vatelem</w:t>
      </w:r>
      <w:r w:rsidR="006E7F8E" w:rsidRPr="006D4E9D">
        <w:t>, nebyla jakkoliv pozměněna a nebylo s nimi nijak manipulováno.</w:t>
      </w:r>
    </w:p>
    <w:p w14:paraId="5AFC8324" w14:textId="77777777" w:rsidR="006E7F8E" w:rsidRDefault="006E7F8E" w:rsidP="00327462">
      <w:pPr>
        <w:tabs>
          <w:tab w:val="clear" w:pos="567"/>
          <w:tab w:val="left" w:pos="709"/>
        </w:tabs>
        <w:rPr>
          <w:bCs/>
        </w:rPr>
      </w:pPr>
    </w:p>
    <w:p w14:paraId="41FE1306" w14:textId="7840AB26" w:rsidR="006E7F8E" w:rsidRPr="00187523" w:rsidRDefault="006E7F8E" w:rsidP="009674CC">
      <w:pPr>
        <w:pStyle w:val="Nadpis1"/>
      </w:pPr>
      <w:r>
        <w:lastRenderedPageBreak/>
        <w:t xml:space="preserve">Povinnosti </w:t>
      </w:r>
      <w:r w:rsidR="00BE7194">
        <w:t>objedn</w:t>
      </w:r>
      <w:r>
        <w:t>atele</w:t>
      </w:r>
    </w:p>
    <w:p w14:paraId="0A4CC549" w14:textId="23BB6295" w:rsidR="006E7F8E" w:rsidRPr="00187523" w:rsidRDefault="00CB430B" w:rsidP="009674CC">
      <w:pPr>
        <w:pStyle w:val="Nadpis2"/>
      </w:pPr>
      <w:r>
        <w:t>Poskyto</w:t>
      </w:r>
      <w:r w:rsidR="006E7F8E">
        <w:t>vatel</w:t>
      </w:r>
      <w:r w:rsidR="006E7F8E" w:rsidRPr="00187523">
        <w:t xml:space="preserve"> poskytuje </w:t>
      </w:r>
      <w:r w:rsidR="006E7F8E">
        <w:t xml:space="preserve">službu </w:t>
      </w:r>
      <w:r w:rsidR="006E7F8E" w:rsidRPr="003A4E88">
        <w:t xml:space="preserve">vytváření kvalifikovaných elektronických pečetí na dálku </w:t>
      </w:r>
      <w:r w:rsidR="006E7F8E" w:rsidRPr="00187523">
        <w:t xml:space="preserve">v souladu se závazným prohlášením uvedeným v </w:t>
      </w:r>
      <w:r w:rsidR="006E7F8E">
        <w:t>článku 1</w:t>
      </w:r>
      <w:r w:rsidR="000F3243">
        <w:t>5</w:t>
      </w:r>
      <w:r w:rsidR="006E7F8E">
        <w:t>. odst. 1</w:t>
      </w:r>
      <w:r w:rsidR="000F3243">
        <w:t>5</w:t>
      </w:r>
      <w:r w:rsidR="006E7F8E">
        <w:t>.1.</w:t>
      </w:r>
      <w:r w:rsidR="006E7F8E" w:rsidRPr="00187523">
        <w:t xml:space="preserve"> této </w:t>
      </w:r>
      <w:r w:rsidR="0050694A">
        <w:t>Smlou</w:t>
      </w:r>
      <w:r w:rsidR="006E7F8E" w:rsidRPr="00187523">
        <w:t xml:space="preserve">vy. </w:t>
      </w:r>
      <w:r w:rsidR="001F74C6">
        <w:t>Objedna</w:t>
      </w:r>
      <w:r w:rsidR="006E7F8E">
        <w:t>tel</w:t>
      </w:r>
      <w:r w:rsidR="006E7F8E" w:rsidRPr="00187523">
        <w:rPr>
          <w:b/>
        </w:rPr>
        <w:t xml:space="preserve"> </w:t>
      </w:r>
      <w:r w:rsidR="006E7F8E" w:rsidRPr="00187523">
        <w:t xml:space="preserve">se zavazuje zabezpečit dodržování platné </w:t>
      </w:r>
      <w:r w:rsidR="00A77319">
        <w:t>PVKEP</w:t>
      </w:r>
      <w:r w:rsidR="00647D2D">
        <w:t>.</w:t>
      </w:r>
      <w:r w:rsidR="006E7F8E" w:rsidRPr="00187523">
        <w:t xml:space="preserve"> Veškeré změny a doplňky </w:t>
      </w:r>
      <w:r w:rsidR="006E7F8E">
        <w:t xml:space="preserve">této </w:t>
      </w:r>
      <w:r w:rsidR="00424DA2">
        <w:t>p</w:t>
      </w:r>
      <w:r w:rsidR="006E7F8E">
        <w:t xml:space="preserve">olitiky </w:t>
      </w:r>
      <w:r w:rsidR="006E7F8E" w:rsidRPr="00187523">
        <w:t xml:space="preserve">jsou vůči </w:t>
      </w:r>
      <w:r w:rsidR="001F74C6">
        <w:t>objedna</w:t>
      </w:r>
      <w:r w:rsidR="006E7F8E">
        <w:t>teli</w:t>
      </w:r>
      <w:r w:rsidR="006E7F8E" w:rsidRPr="00187523">
        <w:rPr>
          <w:b/>
        </w:rPr>
        <w:t xml:space="preserve"> </w:t>
      </w:r>
      <w:r w:rsidR="006E7F8E" w:rsidRPr="00187523">
        <w:t xml:space="preserve">účinné </w:t>
      </w:r>
      <w:r w:rsidR="006E7F8E">
        <w:t xml:space="preserve">po </w:t>
      </w:r>
      <w:r w:rsidR="009324D7">
        <w:t>nabytí účinnosti dodatku k této Smlouvě podepsaného zástupci obou smluvních stran.</w:t>
      </w:r>
    </w:p>
    <w:p w14:paraId="356218E9" w14:textId="7923C5C3" w:rsidR="006E7F8E" w:rsidRPr="00187523" w:rsidRDefault="001F74C6" w:rsidP="009674CC">
      <w:pPr>
        <w:pStyle w:val="Nadpis2"/>
      </w:pPr>
      <w:r>
        <w:t>Objedn</w:t>
      </w:r>
      <w:r w:rsidR="006E7F8E">
        <w:t>atel</w:t>
      </w:r>
      <w:r w:rsidR="006E7F8E" w:rsidRPr="00187523">
        <w:t xml:space="preserve"> </w:t>
      </w:r>
      <w:r w:rsidR="006E7F8E">
        <w:t xml:space="preserve">je povinen nahradit </w:t>
      </w:r>
      <w:r w:rsidR="00F53AB5">
        <w:t>škodu</w:t>
      </w:r>
      <w:r w:rsidR="006E7F8E" w:rsidRPr="00187523">
        <w:t xml:space="preserve"> vznikl</w:t>
      </w:r>
      <w:r w:rsidR="006E7F8E">
        <w:t>ou</w:t>
      </w:r>
      <w:r w:rsidR="006E7F8E" w:rsidRPr="00187523">
        <w:t xml:space="preserve"> v souvislosti s nedodržením P</w:t>
      </w:r>
      <w:r w:rsidR="006F2E9D">
        <w:t>VKEP</w:t>
      </w:r>
      <w:r w:rsidR="006E7F8E" w:rsidRPr="00187523">
        <w:t>.</w:t>
      </w:r>
    </w:p>
    <w:p w14:paraId="0F6277B1" w14:textId="3CDBB7AA" w:rsidR="006E7F8E" w:rsidRDefault="001F74C6" w:rsidP="009674CC">
      <w:pPr>
        <w:pStyle w:val="Nadpis2"/>
      </w:pPr>
      <w:r>
        <w:t>Objedn</w:t>
      </w:r>
      <w:r w:rsidR="006E7F8E">
        <w:t>atel</w:t>
      </w:r>
      <w:r w:rsidR="006E7F8E" w:rsidRPr="00187523">
        <w:t xml:space="preserve"> se zavazuje neposkytovat plnění poskytnuté </w:t>
      </w:r>
      <w:r w:rsidR="00CB430B">
        <w:t>poskyto</w:t>
      </w:r>
      <w:r w:rsidR="006E7F8E">
        <w:t>vatelem</w:t>
      </w:r>
      <w:r w:rsidR="006E7F8E" w:rsidRPr="00187523">
        <w:t xml:space="preserve"> dalším osobám bez souhlasu </w:t>
      </w:r>
      <w:r w:rsidR="00CB430B">
        <w:t>poskyto</w:t>
      </w:r>
      <w:r w:rsidR="006E7F8E">
        <w:t>vatele</w:t>
      </w:r>
      <w:r w:rsidR="006E7F8E" w:rsidRPr="00187523">
        <w:t xml:space="preserve"> a nezneužívat poskytování služeb </w:t>
      </w:r>
      <w:r w:rsidR="00CB430B">
        <w:t>poskyto</w:t>
      </w:r>
      <w:r w:rsidR="006E7F8E">
        <w:t>vatele</w:t>
      </w:r>
      <w:r w:rsidR="006E7F8E" w:rsidRPr="00187523">
        <w:t>.</w:t>
      </w:r>
    </w:p>
    <w:p w14:paraId="151BFC52" w14:textId="20B83746" w:rsidR="006E7F8E" w:rsidRPr="00E90209" w:rsidRDefault="006E7F8E" w:rsidP="009674CC">
      <w:pPr>
        <w:pStyle w:val="Nadpis1"/>
      </w:pPr>
      <w:r w:rsidRPr="00187523">
        <w:t>Smluvní cenové podmínky</w:t>
      </w:r>
    </w:p>
    <w:p w14:paraId="2E9CB2B1" w14:textId="7AD2AB0A" w:rsidR="000E293B" w:rsidRPr="006D4E9D" w:rsidRDefault="006E7F8E" w:rsidP="009674CC">
      <w:pPr>
        <w:pStyle w:val="Nadpis2"/>
      </w:pPr>
      <w:r w:rsidRPr="006D4E9D">
        <w:t xml:space="preserve">Cena za poskytování služby </w:t>
      </w:r>
      <w:r w:rsidR="00BE0CB0" w:rsidRPr="003A4E88">
        <w:t xml:space="preserve">vytváření kvalifikovaných elektronických pečetí na </w:t>
      </w:r>
      <w:r w:rsidR="00BE0CB0" w:rsidRPr="00F36B82">
        <w:t>dálku</w:t>
      </w:r>
      <w:r w:rsidRPr="006D4E9D">
        <w:t xml:space="preserve">, tj. za </w:t>
      </w:r>
      <w:r>
        <w:t>vytvoření kvalifikované elektronické pečetě</w:t>
      </w:r>
      <w:r w:rsidRPr="006D4E9D">
        <w:t xml:space="preserve">, bude stanovena podle počtu </w:t>
      </w:r>
      <w:r>
        <w:t xml:space="preserve">vytvořených kvalifikovaných elektronických pečetí </w:t>
      </w:r>
      <w:r w:rsidRPr="006D4E9D">
        <w:t>v</w:t>
      </w:r>
      <w:r>
        <w:t> </w:t>
      </w:r>
      <w:r w:rsidRPr="006D4E9D">
        <w:t xml:space="preserve">daném kalendářním měsíci podle příslušného objemového pásma, a to jako součin „Ceny za 1 </w:t>
      </w:r>
      <w:r>
        <w:t>ks pečetění</w:t>
      </w:r>
      <w:r w:rsidRPr="006D4E9D">
        <w:t xml:space="preserve"> Kč bez DPH“ a počtu skutečně </w:t>
      </w:r>
      <w:r>
        <w:t>vytvořených kvalifikovaných elektronických pečetí</w:t>
      </w:r>
      <w:r w:rsidRPr="006D4E9D">
        <w:t xml:space="preserve"> v</w:t>
      </w:r>
      <w:r>
        <w:t> </w:t>
      </w:r>
      <w:r w:rsidRPr="006D4E9D">
        <w:t>příslušném pásmu dle přiloženého rozpisu za kalendářní měsíc. K</w:t>
      </w:r>
      <w:r>
        <w:t xml:space="preserve"> této ceně bude připočten paušální poplatek ve výši pro dané množstevní pásmo. K celkové </w:t>
      </w:r>
      <w:r w:rsidRPr="006D4E9D">
        <w:t>ceně bude připočteno DPH podle aktuálně platných předpisů.</w:t>
      </w:r>
    </w:p>
    <w:p w14:paraId="57836C93" w14:textId="77777777" w:rsidR="006E7F8E" w:rsidRDefault="006E7F8E" w:rsidP="00642617">
      <w:pPr>
        <w:rPr>
          <w:rFonts w:asciiTheme="minorHAnsi" w:hAnsiTheme="minorHAnsi"/>
        </w:rPr>
      </w:pPr>
    </w:p>
    <w:tbl>
      <w:tblPr>
        <w:tblStyle w:val="Mkatabulky"/>
        <w:tblW w:w="0" w:type="auto"/>
        <w:tblInd w:w="534" w:type="dxa"/>
        <w:tblLook w:val="04A0" w:firstRow="1" w:lastRow="0" w:firstColumn="1" w:lastColumn="0" w:noHBand="0" w:noVBand="1"/>
      </w:tblPr>
      <w:tblGrid>
        <w:gridCol w:w="3314"/>
        <w:gridCol w:w="2624"/>
        <w:gridCol w:w="2591"/>
      </w:tblGrid>
      <w:tr w:rsidR="006E7F8E" w:rsidRPr="00500A07" w14:paraId="25A0C87D" w14:textId="435FF935" w:rsidTr="00D241C5">
        <w:trPr>
          <w:trHeight w:val="604"/>
        </w:trPr>
        <w:tc>
          <w:tcPr>
            <w:tcW w:w="3314" w:type="dxa"/>
            <w:noWrap/>
            <w:hideMark/>
          </w:tcPr>
          <w:p w14:paraId="67E91B37" w14:textId="5522EF0B" w:rsidR="006E7F8E" w:rsidRPr="00500A07" w:rsidRDefault="006E7F8E" w:rsidP="00E90209">
            <w:pPr>
              <w:ind w:left="348" w:hanging="283"/>
              <w:rPr>
                <w:bCs/>
              </w:rPr>
            </w:pPr>
            <w:r w:rsidRPr="00500A07">
              <w:rPr>
                <w:bCs/>
              </w:rPr>
              <w:t xml:space="preserve">Počet pečetění od </w:t>
            </w:r>
            <w:r>
              <w:rPr>
                <w:bCs/>
              </w:rPr>
              <w:t>–</w:t>
            </w:r>
            <w:r w:rsidRPr="00500A07">
              <w:rPr>
                <w:bCs/>
              </w:rPr>
              <w:t xml:space="preserve"> do za měsíc</w:t>
            </w:r>
          </w:p>
        </w:tc>
        <w:tc>
          <w:tcPr>
            <w:tcW w:w="2624" w:type="dxa"/>
            <w:hideMark/>
          </w:tcPr>
          <w:p w14:paraId="74C608AF" w14:textId="0A510BBD" w:rsidR="006E7F8E" w:rsidRPr="00500A07" w:rsidRDefault="006E7F8E" w:rsidP="00C97CAB">
            <w:pPr>
              <w:tabs>
                <w:tab w:val="clear" w:pos="567"/>
              </w:tabs>
              <w:ind w:firstLine="10"/>
              <w:jc w:val="center"/>
              <w:rPr>
                <w:bCs/>
              </w:rPr>
            </w:pPr>
            <w:r w:rsidRPr="00500A07">
              <w:rPr>
                <w:bCs/>
              </w:rPr>
              <w:t>paušální poplatek Kč bez DPH/měsíc</w:t>
            </w:r>
          </w:p>
        </w:tc>
        <w:tc>
          <w:tcPr>
            <w:tcW w:w="2591" w:type="dxa"/>
            <w:hideMark/>
          </w:tcPr>
          <w:p w14:paraId="6C481D81" w14:textId="31451C6B" w:rsidR="006E7F8E" w:rsidRPr="00500A07" w:rsidRDefault="006E7F8E" w:rsidP="00E90209">
            <w:pPr>
              <w:ind w:left="504" w:hanging="283"/>
              <w:rPr>
                <w:bCs/>
              </w:rPr>
            </w:pPr>
            <w:r w:rsidRPr="00500A07">
              <w:rPr>
                <w:bCs/>
              </w:rPr>
              <w:t>Cena za 1 ks pečetění Kč bez DPH</w:t>
            </w:r>
          </w:p>
        </w:tc>
      </w:tr>
      <w:tr w:rsidR="006E7F8E" w:rsidRPr="00500A07" w14:paraId="02FC7783" w14:textId="5FC8AF67" w:rsidTr="00D241C5">
        <w:trPr>
          <w:trHeight w:val="170"/>
        </w:trPr>
        <w:tc>
          <w:tcPr>
            <w:tcW w:w="3314" w:type="dxa"/>
            <w:noWrap/>
            <w:hideMark/>
          </w:tcPr>
          <w:p w14:paraId="2438292C" w14:textId="1B1A1862" w:rsidR="006E7F8E" w:rsidRPr="00500A07" w:rsidRDefault="006E7F8E" w:rsidP="00E90209">
            <w:pPr>
              <w:ind w:left="348" w:hanging="283"/>
              <w:rPr>
                <w:bCs/>
              </w:rPr>
            </w:pPr>
            <w:r w:rsidRPr="00500A07">
              <w:rPr>
                <w:bCs/>
              </w:rPr>
              <w:t xml:space="preserve">1 </w:t>
            </w:r>
            <w:r>
              <w:rPr>
                <w:bCs/>
              </w:rPr>
              <w:t>–</w:t>
            </w:r>
            <w:r w:rsidRPr="00500A07">
              <w:rPr>
                <w:bCs/>
              </w:rPr>
              <w:t xml:space="preserve"> 100</w:t>
            </w:r>
          </w:p>
        </w:tc>
        <w:tc>
          <w:tcPr>
            <w:tcW w:w="2624" w:type="dxa"/>
            <w:noWrap/>
          </w:tcPr>
          <w:p w14:paraId="19903495" w14:textId="3197FF91" w:rsidR="006E7F8E" w:rsidRPr="00500A07" w:rsidRDefault="00642617" w:rsidP="00E90209">
            <w:pPr>
              <w:tabs>
                <w:tab w:val="clear" w:pos="567"/>
                <w:tab w:val="left" w:pos="436"/>
              </w:tabs>
              <w:ind w:left="436" w:hanging="283"/>
              <w:jc w:val="center"/>
              <w:rPr>
                <w:bCs/>
              </w:rPr>
            </w:pPr>
            <w:r>
              <w:rPr>
                <w:bCs/>
              </w:rPr>
              <w:t>500,00</w:t>
            </w:r>
          </w:p>
        </w:tc>
        <w:tc>
          <w:tcPr>
            <w:tcW w:w="2591" w:type="dxa"/>
            <w:noWrap/>
          </w:tcPr>
          <w:p w14:paraId="4C3E096D" w14:textId="55291A6A" w:rsidR="006E7F8E" w:rsidRPr="00500A07" w:rsidRDefault="00642617" w:rsidP="00E90209">
            <w:pPr>
              <w:ind w:left="504" w:hanging="283"/>
              <w:jc w:val="center"/>
              <w:rPr>
                <w:bCs/>
              </w:rPr>
            </w:pPr>
            <w:r>
              <w:rPr>
                <w:bCs/>
              </w:rPr>
              <w:t>2,00</w:t>
            </w:r>
          </w:p>
        </w:tc>
      </w:tr>
      <w:tr w:rsidR="006E7F8E" w:rsidRPr="00500A07" w14:paraId="7C7D648F" w14:textId="4329C872" w:rsidTr="00D241C5">
        <w:trPr>
          <w:trHeight w:val="170"/>
        </w:trPr>
        <w:tc>
          <w:tcPr>
            <w:tcW w:w="3314" w:type="dxa"/>
            <w:noWrap/>
            <w:hideMark/>
          </w:tcPr>
          <w:p w14:paraId="2A81990F" w14:textId="01FB7BCE" w:rsidR="006E7F8E" w:rsidRPr="00500A07" w:rsidRDefault="006E7F8E" w:rsidP="00E90209">
            <w:pPr>
              <w:ind w:left="348" w:hanging="283"/>
              <w:rPr>
                <w:bCs/>
              </w:rPr>
            </w:pPr>
            <w:r w:rsidRPr="00500A07">
              <w:rPr>
                <w:bCs/>
              </w:rPr>
              <w:t xml:space="preserve">101 </w:t>
            </w:r>
            <w:r>
              <w:rPr>
                <w:bCs/>
              </w:rPr>
              <w:t>–</w:t>
            </w:r>
            <w:r w:rsidRPr="00500A07">
              <w:rPr>
                <w:bCs/>
              </w:rPr>
              <w:t xml:space="preserve"> 300</w:t>
            </w:r>
          </w:p>
        </w:tc>
        <w:tc>
          <w:tcPr>
            <w:tcW w:w="2624" w:type="dxa"/>
            <w:noWrap/>
          </w:tcPr>
          <w:p w14:paraId="48D99E55" w14:textId="67C760AA" w:rsidR="006E7F8E" w:rsidRPr="00500A07" w:rsidRDefault="00642617" w:rsidP="00E90209">
            <w:pPr>
              <w:tabs>
                <w:tab w:val="clear" w:pos="567"/>
                <w:tab w:val="left" w:pos="436"/>
              </w:tabs>
              <w:ind w:left="436" w:hanging="283"/>
              <w:jc w:val="center"/>
              <w:rPr>
                <w:bCs/>
              </w:rPr>
            </w:pPr>
            <w:r>
              <w:rPr>
                <w:bCs/>
              </w:rPr>
              <w:t>1 000,00</w:t>
            </w:r>
          </w:p>
        </w:tc>
        <w:tc>
          <w:tcPr>
            <w:tcW w:w="2591" w:type="dxa"/>
            <w:noWrap/>
          </w:tcPr>
          <w:p w14:paraId="5F9BF11A" w14:textId="48F5DF75" w:rsidR="006E7F8E" w:rsidRPr="00500A07" w:rsidRDefault="00642617" w:rsidP="00E90209">
            <w:pPr>
              <w:ind w:left="504" w:hanging="283"/>
              <w:jc w:val="center"/>
              <w:rPr>
                <w:bCs/>
              </w:rPr>
            </w:pPr>
            <w:r>
              <w:rPr>
                <w:bCs/>
              </w:rPr>
              <w:t>1,80</w:t>
            </w:r>
          </w:p>
        </w:tc>
      </w:tr>
      <w:tr w:rsidR="006E7F8E" w:rsidRPr="00500A07" w14:paraId="72113C93" w14:textId="5F83ABCD" w:rsidTr="00D241C5">
        <w:trPr>
          <w:trHeight w:val="170"/>
        </w:trPr>
        <w:tc>
          <w:tcPr>
            <w:tcW w:w="3314" w:type="dxa"/>
            <w:noWrap/>
            <w:hideMark/>
          </w:tcPr>
          <w:p w14:paraId="7187B449" w14:textId="5341CA86" w:rsidR="006E7F8E" w:rsidRPr="00500A07" w:rsidRDefault="006E7F8E" w:rsidP="00E90209">
            <w:pPr>
              <w:ind w:left="348" w:hanging="283"/>
              <w:rPr>
                <w:bCs/>
              </w:rPr>
            </w:pPr>
            <w:r w:rsidRPr="00500A07">
              <w:rPr>
                <w:bCs/>
              </w:rPr>
              <w:t xml:space="preserve">301 </w:t>
            </w:r>
            <w:r>
              <w:rPr>
                <w:bCs/>
              </w:rPr>
              <w:t>–</w:t>
            </w:r>
            <w:r w:rsidRPr="00500A07">
              <w:rPr>
                <w:bCs/>
              </w:rPr>
              <w:t xml:space="preserve"> 500</w:t>
            </w:r>
          </w:p>
        </w:tc>
        <w:tc>
          <w:tcPr>
            <w:tcW w:w="2624" w:type="dxa"/>
            <w:noWrap/>
          </w:tcPr>
          <w:p w14:paraId="7E1C5BE9" w14:textId="20F73702" w:rsidR="006E7F8E" w:rsidRPr="00500A07" w:rsidRDefault="00642617" w:rsidP="00E90209">
            <w:pPr>
              <w:tabs>
                <w:tab w:val="clear" w:pos="567"/>
                <w:tab w:val="left" w:pos="436"/>
              </w:tabs>
              <w:ind w:left="436" w:hanging="283"/>
              <w:jc w:val="center"/>
              <w:rPr>
                <w:bCs/>
              </w:rPr>
            </w:pPr>
            <w:r>
              <w:rPr>
                <w:bCs/>
              </w:rPr>
              <w:t>1 500,00</w:t>
            </w:r>
          </w:p>
        </w:tc>
        <w:tc>
          <w:tcPr>
            <w:tcW w:w="2591" w:type="dxa"/>
            <w:noWrap/>
          </w:tcPr>
          <w:p w14:paraId="20FF028A" w14:textId="26712F2E" w:rsidR="006E7F8E" w:rsidRPr="00500A07" w:rsidRDefault="00642617" w:rsidP="00E90209">
            <w:pPr>
              <w:ind w:left="504" w:hanging="283"/>
              <w:jc w:val="center"/>
              <w:rPr>
                <w:bCs/>
              </w:rPr>
            </w:pPr>
            <w:r>
              <w:rPr>
                <w:bCs/>
              </w:rPr>
              <w:t>1,50</w:t>
            </w:r>
          </w:p>
        </w:tc>
      </w:tr>
      <w:tr w:rsidR="006E7F8E" w:rsidRPr="00500A07" w14:paraId="44E69B32" w14:textId="7B8D47F0" w:rsidTr="00D241C5">
        <w:trPr>
          <w:trHeight w:val="170"/>
        </w:trPr>
        <w:tc>
          <w:tcPr>
            <w:tcW w:w="3314" w:type="dxa"/>
            <w:noWrap/>
            <w:hideMark/>
          </w:tcPr>
          <w:p w14:paraId="1A4DC871" w14:textId="2C884D56" w:rsidR="006E7F8E" w:rsidRPr="00500A07" w:rsidRDefault="006E7F8E" w:rsidP="00E90209">
            <w:pPr>
              <w:ind w:left="348" w:hanging="283"/>
              <w:rPr>
                <w:bCs/>
              </w:rPr>
            </w:pPr>
            <w:r w:rsidRPr="00500A07">
              <w:rPr>
                <w:bCs/>
              </w:rPr>
              <w:t xml:space="preserve">501 </w:t>
            </w:r>
            <w:r>
              <w:rPr>
                <w:bCs/>
              </w:rPr>
              <w:t>–</w:t>
            </w:r>
            <w:r w:rsidRPr="00500A07">
              <w:rPr>
                <w:bCs/>
              </w:rPr>
              <w:t xml:space="preserve"> 1.000</w:t>
            </w:r>
          </w:p>
        </w:tc>
        <w:tc>
          <w:tcPr>
            <w:tcW w:w="2624" w:type="dxa"/>
            <w:noWrap/>
          </w:tcPr>
          <w:p w14:paraId="350F6667" w14:textId="3C08E9C0" w:rsidR="006E7F8E" w:rsidRPr="00500A07" w:rsidRDefault="00642617" w:rsidP="00E90209">
            <w:pPr>
              <w:tabs>
                <w:tab w:val="clear" w:pos="567"/>
                <w:tab w:val="left" w:pos="436"/>
              </w:tabs>
              <w:ind w:left="436" w:hanging="283"/>
              <w:jc w:val="center"/>
              <w:rPr>
                <w:bCs/>
              </w:rPr>
            </w:pPr>
            <w:r>
              <w:rPr>
                <w:bCs/>
              </w:rPr>
              <w:t>2 000,00</w:t>
            </w:r>
          </w:p>
        </w:tc>
        <w:tc>
          <w:tcPr>
            <w:tcW w:w="2591" w:type="dxa"/>
            <w:noWrap/>
          </w:tcPr>
          <w:p w14:paraId="2AD83E9B" w14:textId="4773A200" w:rsidR="006E7F8E" w:rsidRPr="00500A07" w:rsidRDefault="00642617" w:rsidP="00E90209">
            <w:pPr>
              <w:ind w:left="504" w:hanging="283"/>
              <w:jc w:val="center"/>
              <w:rPr>
                <w:bCs/>
              </w:rPr>
            </w:pPr>
            <w:r>
              <w:rPr>
                <w:bCs/>
              </w:rPr>
              <w:t>1,30</w:t>
            </w:r>
          </w:p>
        </w:tc>
      </w:tr>
      <w:tr w:rsidR="006E7F8E" w:rsidRPr="00500A07" w14:paraId="6D293909" w14:textId="6AC4C1CB" w:rsidTr="00D241C5">
        <w:trPr>
          <w:trHeight w:val="170"/>
        </w:trPr>
        <w:tc>
          <w:tcPr>
            <w:tcW w:w="3314" w:type="dxa"/>
            <w:noWrap/>
            <w:hideMark/>
          </w:tcPr>
          <w:p w14:paraId="5DDCB3AA" w14:textId="3B09DC09" w:rsidR="006E7F8E" w:rsidRPr="00500A07" w:rsidRDefault="006E7F8E" w:rsidP="00E90209">
            <w:pPr>
              <w:ind w:left="348" w:hanging="283"/>
              <w:rPr>
                <w:bCs/>
              </w:rPr>
            </w:pPr>
            <w:r w:rsidRPr="00500A07">
              <w:rPr>
                <w:bCs/>
              </w:rPr>
              <w:t xml:space="preserve">1.001 </w:t>
            </w:r>
            <w:r>
              <w:rPr>
                <w:bCs/>
              </w:rPr>
              <w:t>–</w:t>
            </w:r>
            <w:r w:rsidRPr="00500A07">
              <w:rPr>
                <w:bCs/>
              </w:rPr>
              <w:t xml:space="preserve"> 3.000</w:t>
            </w:r>
          </w:p>
        </w:tc>
        <w:tc>
          <w:tcPr>
            <w:tcW w:w="2624" w:type="dxa"/>
            <w:noWrap/>
          </w:tcPr>
          <w:p w14:paraId="76E56D2D" w14:textId="277BE2E6" w:rsidR="006E7F8E" w:rsidRPr="00500A07" w:rsidRDefault="00642617" w:rsidP="00E90209">
            <w:pPr>
              <w:tabs>
                <w:tab w:val="clear" w:pos="567"/>
                <w:tab w:val="left" w:pos="436"/>
              </w:tabs>
              <w:ind w:left="436" w:hanging="283"/>
              <w:jc w:val="center"/>
              <w:rPr>
                <w:bCs/>
              </w:rPr>
            </w:pPr>
            <w:r>
              <w:rPr>
                <w:bCs/>
              </w:rPr>
              <w:t>3 500,00</w:t>
            </w:r>
          </w:p>
        </w:tc>
        <w:tc>
          <w:tcPr>
            <w:tcW w:w="2591" w:type="dxa"/>
            <w:noWrap/>
          </w:tcPr>
          <w:p w14:paraId="5A9A512E" w14:textId="537E301B" w:rsidR="006E7F8E" w:rsidRPr="00500A07" w:rsidRDefault="00642617" w:rsidP="00E90209">
            <w:pPr>
              <w:ind w:left="504" w:hanging="283"/>
              <w:jc w:val="center"/>
              <w:rPr>
                <w:bCs/>
              </w:rPr>
            </w:pPr>
            <w:r>
              <w:rPr>
                <w:bCs/>
              </w:rPr>
              <w:t>1,10</w:t>
            </w:r>
          </w:p>
        </w:tc>
      </w:tr>
      <w:tr w:rsidR="006E7F8E" w:rsidRPr="00500A07" w14:paraId="453ADA03" w14:textId="442904A3" w:rsidTr="00D241C5">
        <w:trPr>
          <w:trHeight w:val="170"/>
        </w:trPr>
        <w:tc>
          <w:tcPr>
            <w:tcW w:w="3314" w:type="dxa"/>
            <w:noWrap/>
            <w:hideMark/>
          </w:tcPr>
          <w:p w14:paraId="617DFA9D" w14:textId="4B10CC92" w:rsidR="006E7F8E" w:rsidRPr="00500A07" w:rsidRDefault="006E7F8E" w:rsidP="00E90209">
            <w:pPr>
              <w:ind w:left="348" w:hanging="283"/>
              <w:rPr>
                <w:bCs/>
              </w:rPr>
            </w:pPr>
            <w:r w:rsidRPr="00500A07">
              <w:rPr>
                <w:bCs/>
              </w:rPr>
              <w:t xml:space="preserve">3.001 </w:t>
            </w:r>
            <w:r>
              <w:rPr>
                <w:bCs/>
              </w:rPr>
              <w:t>–</w:t>
            </w:r>
            <w:r w:rsidRPr="00500A07">
              <w:rPr>
                <w:bCs/>
              </w:rPr>
              <w:t xml:space="preserve"> 5.000</w:t>
            </w:r>
          </w:p>
        </w:tc>
        <w:tc>
          <w:tcPr>
            <w:tcW w:w="2624" w:type="dxa"/>
            <w:noWrap/>
          </w:tcPr>
          <w:p w14:paraId="39044C0D" w14:textId="05657E3C" w:rsidR="006E7F8E" w:rsidRPr="00500A07" w:rsidRDefault="00642617" w:rsidP="00C97CAB">
            <w:pPr>
              <w:tabs>
                <w:tab w:val="clear" w:pos="567"/>
              </w:tabs>
              <w:ind w:left="152" w:firstLine="10"/>
              <w:jc w:val="center"/>
              <w:rPr>
                <w:bCs/>
              </w:rPr>
            </w:pPr>
            <w:r>
              <w:rPr>
                <w:bCs/>
              </w:rPr>
              <w:t>4 500,00</w:t>
            </w:r>
          </w:p>
        </w:tc>
        <w:tc>
          <w:tcPr>
            <w:tcW w:w="2591" w:type="dxa"/>
            <w:noWrap/>
          </w:tcPr>
          <w:p w14:paraId="74E66197" w14:textId="5311D2E0" w:rsidR="006E7F8E" w:rsidRPr="00500A07" w:rsidRDefault="00642617" w:rsidP="00E90209">
            <w:pPr>
              <w:ind w:left="504" w:hanging="283"/>
              <w:jc w:val="center"/>
              <w:rPr>
                <w:bCs/>
              </w:rPr>
            </w:pPr>
            <w:r>
              <w:rPr>
                <w:bCs/>
              </w:rPr>
              <w:t>1,00</w:t>
            </w:r>
          </w:p>
        </w:tc>
      </w:tr>
      <w:tr w:rsidR="006E7F8E" w:rsidRPr="00500A07" w14:paraId="237A8439" w14:textId="2D7B7DF3" w:rsidTr="00D241C5">
        <w:trPr>
          <w:trHeight w:val="170"/>
        </w:trPr>
        <w:tc>
          <w:tcPr>
            <w:tcW w:w="3314" w:type="dxa"/>
            <w:noWrap/>
            <w:hideMark/>
          </w:tcPr>
          <w:p w14:paraId="7DCA7E2D" w14:textId="3ED8C009" w:rsidR="006E7F8E" w:rsidRPr="00500A07" w:rsidRDefault="006E7F8E" w:rsidP="00E90209">
            <w:pPr>
              <w:ind w:left="348" w:hanging="283"/>
              <w:rPr>
                <w:bCs/>
              </w:rPr>
            </w:pPr>
            <w:r w:rsidRPr="00500A07">
              <w:rPr>
                <w:bCs/>
              </w:rPr>
              <w:t xml:space="preserve">5.001 </w:t>
            </w:r>
            <w:r>
              <w:rPr>
                <w:bCs/>
              </w:rPr>
              <w:t>–</w:t>
            </w:r>
            <w:r w:rsidRPr="00500A07">
              <w:rPr>
                <w:bCs/>
              </w:rPr>
              <w:t xml:space="preserve"> 10.000</w:t>
            </w:r>
          </w:p>
        </w:tc>
        <w:tc>
          <w:tcPr>
            <w:tcW w:w="2624" w:type="dxa"/>
            <w:noWrap/>
          </w:tcPr>
          <w:p w14:paraId="5C57836D" w14:textId="2101CFE6" w:rsidR="006E7F8E" w:rsidRPr="00500A07" w:rsidRDefault="00642617" w:rsidP="00E90209">
            <w:pPr>
              <w:tabs>
                <w:tab w:val="clear" w:pos="567"/>
                <w:tab w:val="left" w:pos="436"/>
              </w:tabs>
              <w:ind w:left="436" w:hanging="283"/>
              <w:jc w:val="center"/>
              <w:rPr>
                <w:bCs/>
              </w:rPr>
            </w:pPr>
            <w:r>
              <w:rPr>
                <w:bCs/>
              </w:rPr>
              <w:t>6 000,00</w:t>
            </w:r>
          </w:p>
        </w:tc>
        <w:tc>
          <w:tcPr>
            <w:tcW w:w="2591" w:type="dxa"/>
            <w:noWrap/>
          </w:tcPr>
          <w:p w14:paraId="2459C8D6" w14:textId="50D93122" w:rsidR="006E7F8E" w:rsidRPr="00500A07" w:rsidRDefault="00642617" w:rsidP="00E90209">
            <w:pPr>
              <w:ind w:left="504" w:hanging="283"/>
              <w:jc w:val="center"/>
              <w:rPr>
                <w:bCs/>
              </w:rPr>
            </w:pPr>
            <w:r>
              <w:rPr>
                <w:bCs/>
              </w:rPr>
              <w:t>0,80</w:t>
            </w:r>
          </w:p>
        </w:tc>
      </w:tr>
      <w:tr w:rsidR="006E7F8E" w:rsidRPr="00500A07" w14:paraId="4F1B47B3" w14:textId="4724B5BD" w:rsidTr="00D241C5">
        <w:trPr>
          <w:trHeight w:val="170"/>
        </w:trPr>
        <w:tc>
          <w:tcPr>
            <w:tcW w:w="3314" w:type="dxa"/>
            <w:noWrap/>
            <w:hideMark/>
          </w:tcPr>
          <w:p w14:paraId="2E2F4750" w14:textId="2E53DA7F" w:rsidR="006E7F8E" w:rsidRPr="00500A07" w:rsidRDefault="006E7F8E" w:rsidP="00E90209">
            <w:pPr>
              <w:ind w:left="348" w:hanging="283"/>
              <w:rPr>
                <w:bCs/>
              </w:rPr>
            </w:pPr>
            <w:r w:rsidRPr="00500A07">
              <w:rPr>
                <w:bCs/>
              </w:rPr>
              <w:t xml:space="preserve">10.001 </w:t>
            </w:r>
            <w:r>
              <w:rPr>
                <w:bCs/>
              </w:rPr>
              <w:t>–</w:t>
            </w:r>
            <w:r w:rsidRPr="00500A07">
              <w:rPr>
                <w:bCs/>
              </w:rPr>
              <w:t xml:space="preserve"> 30.000</w:t>
            </w:r>
          </w:p>
        </w:tc>
        <w:tc>
          <w:tcPr>
            <w:tcW w:w="2624" w:type="dxa"/>
            <w:noWrap/>
          </w:tcPr>
          <w:p w14:paraId="66CFA246" w14:textId="20F33CDC" w:rsidR="006E7F8E" w:rsidRPr="00500A07" w:rsidRDefault="00642617" w:rsidP="00E90209">
            <w:pPr>
              <w:tabs>
                <w:tab w:val="clear" w:pos="567"/>
                <w:tab w:val="left" w:pos="436"/>
              </w:tabs>
              <w:ind w:left="436" w:hanging="283"/>
              <w:jc w:val="center"/>
              <w:rPr>
                <w:bCs/>
              </w:rPr>
            </w:pPr>
            <w:r>
              <w:rPr>
                <w:bCs/>
              </w:rPr>
              <w:t>9 000,00</w:t>
            </w:r>
          </w:p>
        </w:tc>
        <w:tc>
          <w:tcPr>
            <w:tcW w:w="2591" w:type="dxa"/>
            <w:noWrap/>
          </w:tcPr>
          <w:p w14:paraId="46914BF1" w14:textId="1F252267" w:rsidR="006E7F8E" w:rsidRPr="00500A07" w:rsidRDefault="00642617" w:rsidP="00E90209">
            <w:pPr>
              <w:ind w:left="504" w:hanging="283"/>
              <w:jc w:val="center"/>
              <w:rPr>
                <w:bCs/>
              </w:rPr>
            </w:pPr>
            <w:r>
              <w:rPr>
                <w:bCs/>
              </w:rPr>
              <w:t>0,65</w:t>
            </w:r>
          </w:p>
        </w:tc>
      </w:tr>
      <w:tr w:rsidR="006E7F8E" w:rsidRPr="00500A07" w14:paraId="02104895" w14:textId="762FA8C8" w:rsidTr="00D241C5">
        <w:trPr>
          <w:trHeight w:val="170"/>
        </w:trPr>
        <w:tc>
          <w:tcPr>
            <w:tcW w:w="3314" w:type="dxa"/>
            <w:noWrap/>
            <w:hideMark/>
          </w:tcPr>
          <w:p w14:paraId="649A6E20" w14:textId="0071D3C9" w:rsidR="006E7F8E" w:rsidRPr="00500A07" w:rsidRDefault="006E7F8E" w:rsidP="00E90209">
            <w:pPr>
              <w:ind w:left="348" w:hanging="283"/>
              <w:rPr>
                <w:bCs/>
              </w:rPr>
            </w:pPr>
            <w:r w:rsidRPr="00500A07">
              <w:rPr>
                <w:bCs/>
              </w:rPr>
              <w:t xml:space="preserve">30.001 </w:t>
            </w:r>
            <w:r>
              <w:rPr>
                <w:bCs/>
              </w:rPr>
              <w:t>–</w:t>
            </w:r>
            <w:r w:rsidRPr="00500A07">
              <w:rPr>
                <w:bCs/>
              </w:rPr>
              <w:t xml:space="preserve"> 50.000</w:t>
            </w:r>
          </w:p>
        </w:tc>
        <w:tc>
          <w:tcPr>
            <w:tcW w:w="2624" w:type="dxa"/>
            <w:noWrap/>
          </w:tcPr>
          <w:p w14:paraId="137FA223" w14:textId="18126649" w:rsidR="006E7F8E" w:rsidRPr="00500A07" w:rsidRDefault="00642617" w:rsidP="00E90209">
            <w:pPr>
              <w:tabs>
                <w:tab w:val="clear" w:pos="567"/>
                <w:tab w:val="left" w:pos="436"/>
              </w:tabs>
              <w:ind w:left="436" w:hanging="283"/>
              <w:jc w:val="center"/>
              <w:rPr>
                <w:bCs/>
              </w:rPr>
            </w:pPr>
            <w:r>
              <w:rPr>
                <w:bCs/>
              </w:rPr>
              <w:t>12 000,00</w:t>
            </w:r>
          </w:p>
        </w:tc>
        <w:tc>
          <w:tcPr>
            <w:tcW w:w="2591" w:type="dxa"/>
            <w:noWrap/>
          </w:tcPr>
          <w:p w14:paraId="227BCA65" w14:textId="4183BE36" w:rsidR="006E7F8E" w:rsidRPr="00500A07" w:rsidRDefault="00642617" w:rsidP="00E90209">
            <w:pPr>
              <w:ind w:left="504" w:hanging="283"/>
              <w:jc w:val="center"/>
              <w:rPr>
                <w:bCs/>
              </w:rPr>
            </w:pPr>
            <w:r>
              <w:rPr>
                <w:bCs/>
              </w:rPr>
              <w:t>0,50</w:t>
            </w:r>
          </w:p>
        </w:tc>
      </w:tr>
      <w:tr w:rsidR="006E7F8E" w:rsidRPr="00500A07" w14:paraId="28162CE9" w14:textId="14FD3366" w:rsidTr="00D241C5">
        <w:trPr>
          <w:trHeight w:val="170"/>
        </w:trPr>
        <w:tc>
          <w:tcPr>
            <w:tcW w:w="3314" w:type="dxa"/>
            <w:noWrap/>
            <w:hideMark/>
          </w:tcPr>
          <w:p w14:paraId="45BD1EF8" w14:textId="5764835B" w:rsidR="006E7F8E" w:rsidRPr="00500A07" w:rsidRDefault="006E7F8E" w:rsidP="00E90209">
            <w:pPr>
              <w:ind w:left="348" w:hanging="283"/>
              <w:rPr>
                <w:bCs/>
              </w:rPr>
            </w:pPr>
            <w:r w:rsidRPr="00500A07">
              <w:rPr>
                <w:bCs/>
              </w:rPr>
              <w:t xml:space="preserve">50.001 </w:t>
            </w:r>
            <w:r>
              <w:rPr>
                <w:bCs/>
              </w:rPr>
              <w:t>–</w:t>
            </w:r>
            <w:r w:rsidRPr="00500A07">
              <w:rPr>
                <w:bCs/>
              </w:rPr>
              <w:t xml:space="preserve"> 100.000</w:t>
            </w:r>
          </w:p>
        </w:tc>
        <w:tc>
          <w:tcPr>
            <w:tcW w:w="2624" w:type="dxa"/>
            <w:noWrap/>
          </w:tcPr>
          <w:p w14:paraId="0359FBB2" w14:textId="1081CE33" w:rsidR="006E7F8E" w:rsidRPr="00500A07" w:rsidRDefault="00642617" w:rsidP="00E90209">
            <w:pPr>
              <w:tabs>
                <w:tab w:val="clear" w:pos="567"/>
                <w:tab w:val="left" w:pos="436"/>
              </w:tabs>
              <w:ind w:left="436" w:hanging="283"/>
              <w:jc w:val="center"/>
              <w:rPr>
                <w:bCs/>
              </w:rPr>
            </w:pPr>
            <w:r>
              <w:rPr>
                <w:bCs/>
              </w:rPr>
              <w:t>15 000,00</w:t>
            </w:r>
          </w:p>
        </w:tc>
        <w:tc>
          <w:tcPr>
            <w:tcW w:w="2591" w:type="dxa"/>
            <w:noWrap/>
          </w:tcPr>
          <w:p w14:paraId="2E199FDA" w14:textId="2302831B" w:rsidR="006E7F8E" w:rsidRPr="00500A07" w:rsidRDefault="00642617" w:rsidP="00E90209">
            <w:pPr>
              <w:ind w:left="504" w:hanging="283"/>
              <w:jc w:val="center"/>
              <w:rPr>
                <w:bCs/>
              </w:rPr>
            </w:pPr>
            <w:r>
              <w:rPr>
                <w:bCs/>
              </w:rPr>
              <w:t>0,30</w:t>
            </w:r>
          </w:p>
        </w:tc>
      </w:tr>
      <w:tr w:rsidR="006E7F8E" w:rsidRPr="00500A07" w14:paraId="4FB31157" w14:textId="693A6124" w:rsidTr="00D241C5">
        <w:trPr>
          <w:trHeight w:val="170"/>
        </w:trPr>
        <w:tc>
          <w:tcPr>
            <w:tcW w:w="3314" w:type="dxa"/>
            <w:noWrap/>
            <w:hideMark/>
          </w:tcPr>
          <w:p w14:paraId="75C5C1C1" w14:textId="2E884E12" w:rsidR="006E7F8E" w:rsidRPr="00500A07" w:rsidRDefault="006E7F8E" w:rsidP="00E90209">
            <w:pPr>
              <w:ind w:left="348" w:hanging="283"/>
              <w:rPr>
                <w:bCs/>
              </w:rPr>
            </w:pPr>
            <w:r w:rsidRPr="00500A07">
              <w:rPr>
                <w:bCs/>
              </w:rPr>
              <w:t xml:space="preserve">100.001 </w:t>
            </w:r>
            <w:r>
              <w:rPr>
                <w:bCs/>
              </w:rPr>
              <w:t>–</w:t>
            </w:r>
            <w:r w:rsidRPr="00500A07">
              <w:rPr>
                <w:bCs/>
              </w:rPr>
              <w:t xml:space="preserve"> 300.000</w:t>
            </w:r>
          </w:p>
        </w:tc>
        <w:tc>
          <w:tcPr>
            <w:tcW w:w="2624" w:type="dxa"/>
            <w:noWrap/>
          </w:tcPr>
          <w:p w14:paraId="3EA70485" w14:textId="7B05D80D" w:rsidR="006E7F8E" w:rsidRPr="00500A07" w:rsidRDefault="00642617" w:rsidP="00E90209">
            <w:pPr>
              <w:tabs>
                <w:tab w:val="clear" w:pos="567"/>
                <w:tab w:val="left" w:pos="436"/>
              </w:tabs>
              <w:ind w:left="436" w:hanging="283"/>
              <w:jc w:val="center"/>
              <w:rPr>
                <w:bCs/>
              </w:rPr>
            </w:pPr>
            <w:r>
              <w:rPr>
                <w:bCs/>
              </w:rPr>
              <w:t>18 000,00</w:t>
            </w:r>
          </w:p>
        </w:tc>
        <w:tc>
          <w:tcPr>
            <w:tcW w:w="2591" w:type="dxa"/>
            <w:noWrap/>
          </w:tcPr>
          <w:p w14:paraId="28654273" w14:textId="11CD3924" w:rsidR="006E7F8E" w:rsidRPr="00500A07" w:rsidRDefault="00642617" w:rsidP="00E90209">
            <w:pPr>
              <w:ind w:left="504" w:hanging="283"/>
              <w:jc w:val="center"/>
              <w:rPr>
                <w:bCs/>
              </w:rPr>
            </w:pPr>
            <w:r>
              <w:rPr>
                <w:bCs/>
              </w:rPr>
              <w:t>0,20</w:t>
            </w:r>
          </w:p>
        </w:tc>
      </w:tr>
      <w:tr w:rsidR="006E7F8E" w:rsidRPr="00500A07" w14:paraId="67FFFA2D" w14:textId="2DB8FAA8" w:rsidTr="00D241C5">
        <w:trPr>
          <w:trHeight w:val="170"/>
        </w:trPr>
        <w:tc>
          <w:tcPr>
            <w:tcW w:w="3314" w:type="dxa"/>
            <w:noWrap/>
            <w:hideMark/>
          </w:tcPr>
          <w:p w14:paraId="23AD0F19" w14:textId="47949983" w:rsidR="006E7F8E" w:rsidRPr="00500A07" w:rsidRDefault="006E7F8E" w:rsidP="00E90209">
            <w:pPr>
              <w:ind w:left="348" w:hanging="283"/>
              <w:rPr>
                <w:bCs/>
              </w:rPr>
            </w:pPr>
            <w:r w:rsidRPr="00500A07">
              <w:rPr>
                <w:bCs/>
              </w:rPr>
              <w:t xml:space="preserve">300.001 </w:t>
            </w:r>
            <w:r>
              <w:rPr>
                <w:bCs/>
              </w:rPr>
              <w:t>–</w:t>
            </w:r>
            <w:r w:rsidRPr="00500A07">
              <w:rPr>
                <w:bCs/>
              </w:rPr>
              <w:t xml:space="preserve"> 500.000</w:t>
            </w:r>
          </w:p>
        </w:tc>
        <w:tc>
          <w:tcPr>
            <w:tcW w:w="2624" w:type="dxa"/>
            <w:noWrap/>
          </w:tcPr>
          <w:p w14:paraId="4128F96A" w14:textId="5A850150" w:rsidR="006E7F8E" w:rsidRPr="00500A07" w:rsidRDefault="00642617" w:rsidP="00E90209">
            <w:pPr>
              <w:tabs>
                <w:tab w:val="clear" w:pos="567"/>
                <w:tab w:val="left" w:pos="436"/>
              </w:tabs>
              <w:ind w:left="436" w:hanging="283"/>
              <w:jc w:val="center"/>
              <w:rPr>
                <w:bCs/>
              </w:rPr>
            </w:pPr>
            <w:r>
              <w:rPr>
                <w:bCs/>
              </w:rPr>
              <w:t>21 000,00</w:t>
            </w:r>
          </w:p>
        </w:tc>
        <w:tc>
          <w:tcPr>
            <w:tcW w:w="2591" w:type="dxa"/>
            <w:noWrap/>
          </w:tcPr>
          <w:p w14:paraId="5BF52E59" w14:textId="7DB8C173" w:rsidR="006E7F8E" w:rsidRPr="00500A07" w:rsidRDefault="00642617" w:rsidP="00E90209">
            <w:pPr>
              <w:ind w:left="504" w:hanging="283"/>
              <w:jc w:val="center"/>
              <w:rPr>
                <w:bCs/>
              </w:rPr>
            </w:pPr>
            <w:r>
              <w:rPr>
                <w:bCs/>
              </w:rPr>
              <w:t>0,15</w:t>
            </w:r>
          </w:p>
        </w:tc>
      </w:tr>
      <w:tr w:rsidR="006E7F8E" w:rsidRPr="00500A07" w14:paraId="631B8C24" w14:textId="4FF5632E" w:rsidTr="00D241C5">
        <w:trPr>
          <w:trHeight w:val="170"/>
        </w:trPr>
        <w:tc>
          <w:tcPr>
            <w:tcW w:w="3314" w:type="dxa"/>
            <w:noWrap/>
            <w:hideMark/>
          </w:tcPr>
          <w:p w14:paraId="622D7520" w14:textId="15FEFF3C" w:rsidR="006E7F8E" w:rsidRPr="00500A07" w:rsidRDefault="00D241C5" w:rsidP="00D241C5">
            <w:pPr>
              <w:ind w:left="348" w:hanging="283"/>
              <w:rPr>
                <w:bCs/>
              </w:rPr>
            </w:pPr>
            <w:r>
              <w:rPr>
                <w:bCs/>
              </w:rPr>
              <w:lastRenderedPageBreak/>
              <w:t>více než 500.000</w:t>
            </w:r>
          </w:p>
        </w:tc>
        <w:tc>
          <w:tcPr>
            <w:tcW w:w="2624" w:type="dxa"/>
            <w:noWrap/>
          </w:tcPr>
          <w:p w14:paraId="04F3323B" w14:textId="0C9C4A13" w:rsidR="006E7F8E" w:rsidRPr="00500A07" w:rsidRDefault="00642617" w:rsidP="00E90209">
            <w:pPr>
              <w:tabs>
                <w:tab w:val="clear" w:pos="567"/>
                <w:tab w:val="left" w:pos="436"/>
              </w:tabs>
              <w:ind w:left="436" w:hanging="283"/>
              <w:jc w:val="center"/>
              <w:rPr>
                <w:bCs/>
              </w:rPr>
            </w:pPr>
            <w:r>
              <w:rPr>
                <w:bCs/>
              </w:rPr>
              <w:t>25 000,00</w:t>
            </w:r>
          </w:p>
        </w:tc>
        <w:tc>
          <w:tcPr>
            <w:tcW w:w="2591" w:type="dxa"/>
            <w:noWrap/>
          </w:tcPr>
          <w:p w14:paraId="00DAC09A" w14:textId="67440D63" w:rsidR="006E7F8E" w:rsidRPr="00500A07" w:rsidRDefault="00642617" w:rsidP="00E90209">
            <w:pPr>
              <w:ind w:left="504" w:hanging="283"/>
              <w:jc w:val="center"/>
              <w:rPr>
                <w:bCs/>
              </w:rPr>
            </w:pPr>
            <w:r>
              <w:rPr>
                <w:bCs/>
              </w:rPr>
              <w:t>0,10</w:t>
            </w:r>
          </w:p>
        </w:tc>
      </w:tr>
    </w:tbl>
    <w:p w14:paraId="75C19896" w14:textId="77777777" w:rsidR="006E7F8E" w:rsidRPr="006A34FF" w:rsidRDefault="006E7F8E" w:rsidP="00642617">
      <w:pPr>
        <w:rPr>
          <w:bCs/>
        </w:rPr>
      </w:pPr>
    </w:p>
    <w:p w14:paraId="02D2A5B2" w14:textId="5FD63A14" w:rsidR="006E7F8E" w:rsidRPr="00327462" w:rsidRDefault="006E7F8E" w:rsidP="009674CC">
      <w:pPr>
        <w:pStyle w:val="Nadpis2"/>
      </w:pPr>
      <w:r w:rsidRPr="006D4E9D">
        <w:t xml:space="preserve">Ceny uvedené v odst. </w:t>
      </w:r>
      <w:r w:rsidR="00D02900">
        <w:t>19.</w:t>
      </w:r>
      <w:r w:rsidRPr="006D4E9D">
        <w:t xml:space="preserve">1. tohoto článku </w:t>
      </w:r>
      <w:r w:rsidR="00463983">
        <w:t xml:space="preserve">Smlouvy </w:t>
      </w:r>
      <w:r w:rsidRPr="006D4E9D">
        <w:t xml:space="preserve">jsou cenami neměnnými, nejvýše přípustnými a zahrnují veškeré náklady </w:t>
      </w:r>
      <w:r w:rsidR="000D3A7B">
        <w:t>poskyto</w:t>
      </w:r>
      <w:r>
        <w:t>vatele</w:t>
      </w:r>
      <w:r w:rsidRPr="006D4E9D">
        <w:t xml:space="preserve"> související s</w:t>
      </w:r>
      <w:r>
        <w:t> </w:t>
      </w:r>
      <w:r w:rsidRPr="006D4E9D">
        <w:t xml:space="preserve">poskytováním služby </w:t>
      </w:r>
      <w:r w:rsidR="00BE0CB0" w:rsidRPr="003A4E88">
        <w:t xml:space="preserve">vytváření kvalifikovaných elektronických pečetí na </w:t>
      </w:r>
      <w:r w:rsidR="00BE0CB0" w:rsidRPr="00F36B82">
        <w:t>dálku</w:t>
      </w:r>
      <w:r w:rsidRPr="006D4E9D">
        <w:t>. Ceny mohou být změněny pouze v</w:t>
      </w:r>
      <w:r>
        <w:t> </w:t>
      </w:r>
      <w:r w:rsidRPr="006D4E9D">
        <w:t xml:space="preserve">souvislosti se změnou daňových předpisů týkající se DPH, a to nejvýše o částku odpovídající této legislativní změně. </w:t>
      </w:r>
    </w:p>
    <w:p w14:paraId="28F9AB0E" w14:textId="2D80E5CD" w:rsidR="006E7F8E" w:rsidRPr="006D4E9D" w:rsidRDefault="006E7F8E" w:rsidP="009674CC">
      <w:pPr>
        <w:pStyle w:val="Nadpis2"/>
      </w:pPr>
      <w:r w:rsidRPr="006D4E9D">
        <w:t xml:space="preserve">Úhrada poskytování služby </w:t>
      </w:r>
      <w:r w:rsidR="00BE0CB0" w:rsidRPr="003A4E88">
        <w:t xml:space="preserve">vytváření kvalifikovaných elektronických pečetí na </w:t>
      </w:r>
      <w:r w:rsidR="00BE0CB0" w:rsidRPr="00F36B82">
        <w:t>dálku</w:t>
      </w:r>
      <w:r w:rsidR="00BE0CB0" w:rsidRPr="006D4E9D">
        <w:t xml:space="preserve"> </w:t>
      </w:r>
      <w:r w:rsidRPr="006D4E9D">
        <w:t xml:space="preserve">bude prováděna vždy jednou měsíčně zpětně za uplynulý kalendářní měsíc, </w:t>
      </w:r>
      <w:r w:rsidR="000E0323">
        <w:br/>
      </w:r>
      <w:r w:rsidRPr="006D4E9D">
        <w:t xml:space="preserve">v němž </w:t>
      </w:r>
      <w:r w:rsidR="000D3A7B">
        <w:t>poskyto</w:t>
      </w:r>
      <w:r>
        <w:t>vatel</w:t>
      </w:r>
      <w:r w:rsidRPr="006D4E9D">
        <w:t xml:space="preserve"> </w:t>
      </w:r>
      <w:r>
        <w:t>vytvořil kvalifikované elektronické pečetě</w:t>
      </w:r>
      <w:r w:rsidRPr="006D4E9D">
        <w:t xml:space="preserve">, a to podle počtu skutečně provedených a poskytnutých </w:t>
      </w:r>
      <w:r>
        <w:t>vytvořených pečetí</w:t>
      </w:r>
      <w:r w:rsidRPr="006D4E9D">
        <w:t xml:space="preserve">. Daňový doklad bude obsahovat počet skutečně </w:t>
      </w:r>
      <w:r>
        <w:t>vytvořených pečetí</w:t>
      </w:r>
      <w:r w:rsidRPr="006D4E9D">
        <w:t xml:space="preserve">; cena bude stanovena jako součin „Ceny za 1 </w:t>
      </w:r>
      <w:r>
        <w:t>pečetění</w:t>
      </w:r>
      <w:r w:rsidRPr="006D4E9D">
        <w:t xml:space="preserve"> Kč bez DPH“ a počtu skutečně </w:t>
      </w:r>
      <w:r>
        <w:t>vytvořených pečetí</w:t>
      </w:r>
      <w:r w:rsidRPr="006D4E9D">
        <w:t xml:space="preserve"> v příslušném pásmu za kalendářní měsíc dle rozpisu uvedeného v odst. </w:t>
      </w:r>
      <w:r>
        <w:t>1</w:t>
      </w:r>
      <w:r w:rsidR="008043BF">
        <w:t>9</w:t>
      </w:r>
      <w:r>
        <w:t>.1.</w:t>
      </w:r>
      <w:r w:rsidR="00B3171B">
        <w:t xml:space="preserve"> tohoto článku Smlouvy</w:t>
      </w:r>
      <w:r>
        <w:t xml:space="preserve"> + paušální poplatek v příslušném pásmu</w:t>
      </w:r>
      <w:r w:rsidRPr="006D4E9D">
        <w:t>. DPH bude vyjádřeno dle aktuálně platné legislativy.</w:t>
      </w:r>
    </w:p>
    <w:p w14:paraId="36784054" w14:textId="3ECD8821" w:rsidR="006E7F8E" w:rsidRPr="006D4E9D" w:rsidRDefault="000D3A7B" w:rsidP="009674CC">
      <w:pPr>
        <w:pStyle w:val="Nadpis2"/>
      </w:pPr>
      <w:r>
        <w:t>Poskyto</w:t>
      </w:r>
      <w:r w:rsidR="006E7F8E">
        <w:t>vatel</w:t>
      </w:r>
      <w:r w:rsidR="006E7F8E" w:rsidRPr="006D4E9D">
        <w:t xml:space="preserve"> je povin</w:t>
      </w:r>
      <w:r w:rsidR="006E7F8E">
        <w:t>e</w:t>
      </w:r>
      <w:r w:rsidR="006E7F8E" w:rsidRPr="006D4E9D">
        <w:t xml:space="preserve">n vystavit řádný daňový doklad do 15. dne kalendářního měsíce následujícího po kalendářním měsíci, za který je účtována cena za poskytování služby </w:t>
      </w:r>
      <w:r w:rsidR="00BE0CB0" w:rsidRPr="003A4E88">
        <w:t xml:space="preserve">vytváření kvalifikovaných elektronických pečetí na </w:t>
      </w:r>
      <w:r w:rsidR="00BE0CB0" w:rsidRPr="00F36B82">
        <w:t>dálku</w:t>
      </w:r>
      <w:r w:rsidR="006E7F8E" w:rsidRPr="006D4E9D">
        <w:t>.</w:t>
      </w:r>
      <w:r w:rsidR="002919FA">
        <w:t xml:space="preserve"> </w:t>
      </w:r>
      <w:bookmarkStart w:id="9" w:name="_Hlk167262872"/>
      <w:r w:rsidR="007D5F29">
        <w:t>Objednatel</w:t>
      </w:r>
      <w:r w:rsidR="002919FA">
        <w:t xml:space="preserve"> </w:t>
      </w:r>
      <w:r w:rsidR="00D9694B">
        <w:t>požaduje elektronické</w:t>
      </w:r>
      <w:r w:rsidR="002919FA">
        <w:t xml:space="preserve"> zasílání faktur </w:t>
      </w:r>
      <w:r w:rsidR="000E0323" w:rsidRPr="00D9694B">
        <w:t xml:space="preserve">prostřednictvím datové schránky (identifikátor datové schránky: </w:t>
      </w:r>
      <w:proofErr w:type="spellStart"/>
      <w:r w:rsidR="000E0323" w:rsidRPr="00D9694B">
        <w:t>vidaawt</w:t>
      </w:r>
      <w:proofErr w:type="spellEnd"/>
      <w:r w:rsidR="000E0323" w:rsidRPr="00D9694B">
        <w:t>)</w:t>
      </w:r>
      <w:r w:rsidR="00861653">
        <w:t xml:space="preserve"> </w:t>
      </w:r>
      <w:r w:rsidR="000E0323">
        <w:t xml:space="preserve">nebo </w:t>
      </w:r>
      <w:r w:rsidR="002919FA">
        <w:t>na adresu:</w:t>
      </w:r>
      <w:r w:rsidR="00CB446A">
        <w:t xml:space="preserve"> XXXXXXXXXXX</w:t>
      </w:r>
      <w:r w:rsidR="000E0323">
        <w:rPr>
          <w:rStyle w:val="Hypertextovodkaz"/>
          <w:color w:val="auto"/>
        </w:rPr>
        <w:t>.</w:t>
      </w:r>
      <w:r w:rsidR="009F6A05" w:rsidRPr="009C1D74">
        <w:rPr>
          <w:rStyle w:val="Hypertextovodkaz"/>
          <w:color w:val="auto"/>
        </w:rPr>
        <w:t xml:space="preserve"> </w:t>
      </w:r>
      <w:bookmarkEnd w:id="9"/>
    </w:p>
    <w:p w14:paraId="3E48B500" w14:textId="705FB1B8" w:rsidR="006E7F8E" w:rsidRPr="006D4E9D" w:rsidRDefault="006E7F8E" w:rsidP="009674CC">
      <w:pPr>
        <w:pStyle w:val="Nadpis2"/>
      </w:pPr>
      <w:r>
        <w:t>O</w:t>
      </w:r>
      <w:r w:rsidR="000D3A7B">
        <w:t>bjedn</w:t>
      </w:r>
      <w:r>
        <w:t>atel</w:t>
      </w:r>
      <w:r w:rsidRPr="006D4E9D">
        <w:t xml:space="preserve"> je povin</w:t>
      </w:r>
      <w:r>
        <w:t>en</w:t>
      </w:r>
      <w:r w:rsidRPr="006D4E9D">
        <w:t xml:space="preserve"> uhradit daňové doklady převodem na </w:t>
      </w:r>
      <w:r w:rsidR="00C42814">
        <w:t xml:space="preserve">bankovní </w:t>
      </w:r>
      <w:r w:rsidRPr="006D4E9D">
        <w:t xml:space="preserve">účet </w:t>
      </w:r>
      <w:r w:rsidR="000D3A7B">
        <w:t xml:space="preserve">poskytovatele </w:t>
      </w:r>
      <w:r w:rsidRPr="006D4E9D">
        <w:t>do 30 dnů ode dne doručení daňového dokladu</w:t>
      </w:r>
      <w:r w:rsidR="00C42814">
        <w:t xml:space="preserve"> o</w:t>
      </w:r>
      <w:r w:rsidR="000D3A7B">
        <w:t>bjedn</w:t>
      </w:r>
      <w:r w:rsidR="00C42814">
        <w:t>ateli</w:t>
      </w:r>
      <w:r w:rsidR="00861653">
        <w:t>.</w:t>
      </w:r>
      <w:r w:rsidRPr="006D4E9D">
        <w:t xml:space="preserve"> </w:t>
      </w:r>
      <w:r w:rsidR="00861653">
        <w:t>  </w:t>
      </w:r>
    </w:p>
    <w:p w14:paraId="06549CB7" w14:textId="77777777" w:rsidR="006E7F8E" w:rsidRPr="006D4E9D" w:rsidRDefault="006E7F8E" w:rsidP="008043BF">
      <w:pPr>
        <w:tabs>
          <w:tab w:val="clear" w:pos="567"/>
          <w:tab w:val="left" w:pos="709"/>
        </w:tabs>
        <w:ind w:left="709" w:hanging="709"/>
      </w:pPr>
    </w:p>
    <w:p w14:paraId="42DC31F3" w14:textId="6D8428A7" w:rsidR="006E7F8E" w:rsidRPr="00702181" w:rsidRDefault="006E7F8E" w:rsidP="009674CC">
      <w:pPr>
        <w:pStyle w:val="Nadpis1"/>
      </w:pPr>
      <w:r>
        <w:t xml:space="preserve">Sankční ustanovení, odstoupení od </w:t>
      </w:r>
      <w:r w:rsidR="0050694A">
        <w:t>Smlou</w:t>
      </w:r>
      <w:r>
        <w:t>vy</w:t>
      </w:r>
    </w:p>
    <w:p w14:paraId="69CE0130" w14:textId="037B6F58" w:rsidR="006E7F8E" w:rsidRPr="00187523" w:rsidRDefault="006E7F8E" w:rsidP="009674CC">
      <w:pPr>
        <w:pStyle w:val="Nadpis2"/>
      </w:pPr>
      <w:r w:rsidRPr="008B7CC6">
        <w:t>V</w:t>
      </w:r>
      <w:r w:rsidR="00861653">
        <w:t> </w:t>
      </w:r>
      <w:r w:rsidRPr="008B7CC6">
        <w:t xml:space="preserve">případě zaviněného nedodržení parametru SLA dostupnosti služby </w:t>
      </w:r>
      <w:r w:rsidR="00BE0CB0" w:rsidRPr="003A4E88">
        <w:t xml:space="preserve">vytváření kvalifikovaných elektronických pečetí na </w:t>
      </w:r>
      <w:r w:rsidR="00BE0CB0" w:rsidRPr="00F36B82">
        <w:t>dálku</w:t>
      </w:r>
      <w:r w:rsidRPr="008B7CC6">
        <w:t xml:space="preserve"> uvedeného v</w:t>
      </w:r>
      <w:r w:rsidR="00861653">
        <w:t> </w:t>
      </w:r>
      <w:r w:rsidRPr="008B7CC6">
        <w:t xml:space="preserve">článku </w:t>
      </w:r>
      <w:r>
        <w:t>1</w:t>
      </w:r>
      <w:r w:rsidR="00A620EF">
        <w:t>7</w:t>
      </w:r>
      <w:r w:rsidRPr="008B7CC6">
        <w:t xml:space="preserve">. odstavci </w:t>
      </w:r>
      <w:r w:rsidR="000E0323">
        <w:br/>
      </w:r>
      <w:r>
        <w:t>1</w:t>
      </w:r>
      <w:r w:rsidR="00A620EF">
        <w:t>7</w:t>
      </w:r>
      <w:r>
        <w:t>.2</w:t>
      </w:r>
      <w:r w:rsidRPr="008B7CC6">
        <w:t>. t</w:t>
      </w:r>
      <w:r>
        <w:t>é</w:t>
      </w:r>
      <w:r w:rsidRPr="008B7CC6">
        <w:t xml:space="preserve">to </w:t>
      </w:r>
      <w:r w:rsidR="0050694A">
        <w:t>Smlou</w:t>
      </w:r>
      <w:r>
        <w:t>vy</w:t>
      </w:r>
      <w:r w:rsidRPr="008B7CC6">
        <w:t xml:space="preserve">, tj. pokud dostupnost služby klesne pod </w:t>
      </w:r>
      <w:r w:rsidRPr="007946A7">
        <w:t>98</w:t>
      </w:r>
      <w:r>
        <w:t xml:space="preserve"> </w:t>
      </w:r>
      <w:r w:rsidRPr="008B7CC6">
        <w:t xml:space="preserve">% za kalendářní den, </w:t>
      </w:r>
      <w:r w:rsidR="000E0323">
        <w:br/>
      </w:r>
      <w:r w:rsidRPr="008B7CC6">
        <w:t xml:space="preserve">je </w:t>
      </w:r>
      <w:r w:rsidR="00F33B47">
        <w:t>poskyto</w:t>
      </w:r>
      <w:r>
        <w:t>vatel</w:t>
      </w:r>
      <w:r w:rsidRPr="008B7CC6">
        <w:t xml:space="preserve"> povin</w:t>
      </w:r>
      <w:r>
        <w:t>e</w:t>
      </w:r>
      <w:r w:rsidRPr="008B7CC6">
        <w:t xml:space="preserve">n uhradit </w:t>
      </w:r>
      <w:r>
        <w:t>o</w:t>
      </w:r>
      <w:r w:rsidR="00F33B47">
        <w:t>bjedn</w:t>
      </w:r>
      <w:r>
        <w:t>ateli</w:t>
      </w:r>
      <w:r w:rsidRPr="008B7CC6">
        <w:t xml:space="preserve"> smluvní pokutu ve výši </w:t>
      </w:r>
      <w:r w:rsidRPr="007946A7">
        <w:t>1</w:t>
      </w:r>
      <w:r w:rsidR="00B3171B">
        <w:t xml:space="preserve"> </w:t>
      </w:r>
      <w:r w:rsidRPr="007946A7">
        <w:t>000</w:t>
      </w:r>
      <w:r w:rsidRPr="008B7CC6">
        <w:t xml:space="preserve">,- Kč bez DPH </w:t>
      </w:r>
      <w:r w:rsidR="000E0323">
        <w:br/>
      </w:r>
      <w:r w:rsidRPr="008B7CC6">
        <w:t>za každých započatých 0,1</w:t>
      </w:r>
      <w:r w:rsidR="00211F38">
        <w:t xml:space="preserve"> </w:t>
      </w:r>
      <w:r w:rsidRPr="008B7CC6">
        <w:t xml:space="preserve">%, o kterých klesne dostupnost poskytované služby </w:t>
      </w:r>
      <w:r w:rsidR="000E0323">
        <w:br/>
      </w:r>
      <w:r w:rsidRPr="008B7CC6">
        <w:t xml:space="preserve">pod požadovanou hodnotu. Měsíční výše smluvní pokuty však nepřesáhne </w:t>
      </w:r>
      <w:r>
        <w:t>výši</w:t>
      </w:r>
      <w:r w:rsidRPr="008B7CC6">
        <w:t xml:space="preserve"> měsíční ceny za poskytování služby.</w:t>
      </w:r>
    </w:p>
    <w:p w14:paraId="59373B82" w14:textId="7BAC9E34" w:rsidR="006E7F8E" w:rsidRPr="00187523" w:rsidRDefault="006E7F8E" w:rsidP="009674CC">
      <w:pPr>
        <w:pStyle w:val="Nadpis2"/>
      </w:pPr>
      <w:r w:rsidRPr="008B7CC6">
        <w:t>V</w:t>
      </w:r>
      <w:r w:rsidR="00861653">
        <w:t> </w:t>
      </w:r>
      <w:r w:rsidRPr="008B7CC6">
        <w:t>případě nesplnění povinností uvedených v</w:t>
      </w:r>
      <w:r w:rsidR="00861653">
        <w:t> </w:t>
      </w:r>
      <w:r w:rsidRPr="008B7CC6">
        <w:t xml:space="preserve">článku </w:t>
      </w:r>
      <w:r>
        <w:t>1</w:t>
      </w:r>
      <w:r w:rsidR="00A620EF">
        <w:t>7</w:t>
      </w:r>
      <w:r w:rsidRPr="008B7CC6">
        <w:t xml:space="preserve">. odstavci </w:t>
      </w:r>
      <w:r>
        <w:t>1</w:t>
      </w:r>
      <w:r w:rsidR="00A620EF">
        <w:t>7</w:t>
      </w:r>
      <w:r>
        <w:t>.3</w:t>
      </w:r>
      <w:r w:rsidRPr="008B7CC6">
        <w:t>. písm. a) a b) t</w:t>
      </w:r>
      <w:r>
        <w:t>é</w:t>
      </w:r>
      <w:r w:rsidRPr="008B7CC6">
        <w:t xml:space="preserve">to </w:t>
      </w:r>
      <w:r w:rsidR="0050694A">
        <w:t>Smlou</w:t>
      </w:r>
      <w:r>
        <w:t>vy</w:t>
      </w:r>
      <w:r w:rsidRPr="008B7CC6">
        <w:t xml:space="preserve"> je </w:t>
      </w:r>
      <w:r w:rsidR="005E1BD2">
        <w:t>poskyto</w:t>
      </w:r>
      <w:r>
        <w:t>vatel</w:t>
      </w:r>
      <w:r w:rsidRPr="008B7CC6">
        <w:t xml:space="preserve"> povin</w:t>
      </w:r>
      <w:r>
        <w:t>e</w:t>
      </w:r>
      <w:r w:rsidRPr="008B7CC6">
        <w:t xml:space="preserve">n uhradit </w:t>
      </w:r>
      <w:r>
        <w:t>o</w:t>
      </w:r>
      <w:r w:rsidR="00F33B47">
        <w:t>bjedn</w:t>
      </w:r>
      <w:r>
        <w:t>ateli</w:t>
      </w:r>
      <w:r w:rsidRPr="008B7CC6">
        <w:t xml:space="preserve"> smluvní pokutu ve výši </w:t>
      </w:r>
      <w:r w:rsidR="00B3171B">
        <w:br/>
      </w:r>
      <w:r w:rsidRPr="007946A7">
        <w:t>1</w:t>
      </w:r>
      <w:r w:rsidR="00B3171B">
        <w:t xml:space="preserve"> </w:t>
      </w:r>
      <w:r w:rsidRPr="007946A7">
        <w:t>000</w:t>
      </w:r>
      <w:r w:rsidRPr="008B7CC6">
        <w:t>,- Kč bez DPH za každé takové porušení.</w:t>
      </w:r>
    </w:p>
    <w:p w14:paraId="36F2CBDC" w14:textId="724945E2" w:rsidR="006E7F8E" w:rsidRPr="007163ED" w:rsidRDefault="006E7F8E" w:rsidP="009674CC">
      <w:pPr>
        <w:pStyle w:val="Nadpis2"/>
      </w:pPr>
      <w:r w:rsidRPr="008B7CC6">
        <w:t>V</w:t>
      </w:r>
      <w:r w:rsidR="00861653">
        <w:t> </w:t>
      </w:r>
      <w:r w:rsidRPr="008B7CC6">
        <w:t>případě nesplnění povinností uvedených v</w:t>
      </w:r>
      <w:r w:rsidR="00861653">
        <w:t> </w:t>
      </w:r>
      <w:r w:rsidRPr="008B7CC6">
        <w:t xml:space="preserve">článku </w:t>
      </w:r>
      <w:r>
        <w:t>1</w:t>
      </w:r>
      <w:r w:rsidR="00A620EF">
        <w:t>7</w:t>
      </w:r>
      <w:r w:rsidRPr="008B7CC6">
        <w:t xml:space="preserve">. odstavci </w:t>
      </w:r>
      <w:r>
        <w:t>1</w:t>
      </w:r>
      <w:r w:rsidR="00A620EF">
        <w:t>7</w:t>
      </w:r>
      <w:r>
        <w:t>.3</w:t>
      </w:r>
      <w:r w:rsidRPr="008B7CC6">
        <w:t>. písm. c) t</w:t>
      </w:r>
      <w:r w:rsidR="00B3171B">
        <w:t>éto Smlouvy</w:t>
      </w:r>
      <w:r w:rsidRPr="008B7CC6">
        <w:t xml:space="preserve"> je </w:t>
      </w:r>
      <w:r w:rsidR="00F33B47">
        <w:t>poskyto</w:t>
      </w:r>
      <w:r>
        <w:t>vatel</w:t>
      </w:r>
      <w:r w:rsidRPr="008B7CC6">
        <w:t xml:space="preserve"> povin</w:t>
      </w:r>
      <w:r>
        <w:t>e</w:t>
      </w:r>
      <w:r w:rsidRPr="008B7CC6">
        <w:t xml:space="preserve">n uhradit </w:t>
      </w:r>
      <w:r>
        <w:t>o</w:t>
      </w:r>
      <w:r w:rsidR="00F33B47">
        <w:t>bjedn</w:t>
      </w:r>
      <w:r>
        <w:t>ateli</w:t>
      </w:r>
      <w:r w:rsidRPr="008B7CC6">
        <w:t xml:space="preserve"> smluvní pokutu ve výši </w:t>
      </w:r>
      <w:r w:rsidRPr="007946A7">
        <w:t>10</w:t>
      </w:r>
      <w:r w:rsidR="00B3171B">
        <w:t xml:space="preserve"> </w:t>
      </w:r>
      <w:r w:rsidRPr="007946A7">
        <w:t>000</w:t>
      </w:r>
      <w:r w:rsidRPr="008B7CC6">
        <w:t>,- Kč bez DPH za každé takové porušení.</w:t>
      </w:r>
    </w:p>
    <w:p w14:paraId="402C0229" w14:textId="77777777" w:rsidR="00D9694B" w:rsidRDefault="00D9694B" w:rsidP="008043BF">
      <w:pPr>
        <w:tabs>
          <w:tab w:val="clear" w:pos="567"/>
          <w:tab w:val="left" w:pos="709"/>
        </w:tabs>
        <w:ind w:left="709" w:hanging="709"/>
        <w:jc w:val="center"/>
        <w:rPr>
          <w:b/>
          <w:bCs/>
        </w:rPr>
      </w:pPr>
    </w:p>
    <w:p w14:paraId="157A5D4D" w14:textId="77777777" w:rsidR="001F465B" w:rsidRDefault="001F465B">
      <w:pPr>
        <w:tabs>
          <w:tab w:val="clear" w:pos="567"/>
        </w:tabs>
        <w:spacing w:before="0" w:after="0"/>
        <w:jc w:val="left"/>
        <w:rPr>
          <w:b/>
          <w:bCs/>
        </w:rPr>
      </w:pPr>
      <w:r>
        <w:rPr>
          <w:b/>
          <w:bCs/>
        </w:rPr>
        <w:br w:type="page"/>
      </w:r>
    </w:p>
    <w:p w14:paraId="6C0F7FD7" w14:textId="26CCAFA0" w:rsidR="00AB4E09" w:rsidRPr="00BE0CB0" w:rsidRDefault="00AB4E09" w:rsidP="008043BF">
      <w:pPr>
        <w:tabs>
          <w:tab w:val="clear" w:pos="567"/>
          <w:tab w:val="left" w:pos="709"/>
        </w:tabs>
        <w:ind w:left="709" w:hanging="709"/>
        <w:jc w:val="center"/>
        <w:rPr>
          <w:b/>
          <w:bCs/>
        </w:rPr>
      </w:pPr>
      <w:r w:rsidRPr="00BE0CB0">
        <w:rPr>
          <w:b/>
          <w:bCs/>
        </w:rPr>
        <w:lastRenderedPageBreak/>
        <w:t>ČÁST PÁTÁ – ověřování platnosti kvalifikovaných elektronických podpisů a pečetí</w:t>
      </w:r>
    </w:p>
    <w:p w14:paraId="585BEA2A" w14:textId="188B1400" w:rsidR="00AB4E09" w:rsidRPr="0061613E" w:rsidRDefault="00AB4E09" w:rsidP="009674CC">
      <w:pPr>
        <w:pStyle w:val="Nadpis1"/>
      </w:pPr>
      <w:r w:rsidRPr="0061613E">
        <w:t>Úvodní ustanovení</w:t>
      </w:r>
    </w:p>
    <w:p w14:paraId="1C5585E6" w14:textId="2FE8D922" w:rsidR="00AB4E09" w:rsidRDefault="00F33B47" w:rsidP="009674CC">
      <w:pPr>
        <w:pStyle w:val="Nadpis2"/>
      </w:pPr>
      <w:r>
        <w:t>Poskyto</w:t>
      </w:r>
      <w:r w:rsidR="00AB4E09">
        <w:t>vatel</w:t>
      </w:r>
      <w:r w:rsidR="00AB4E09" w:rsidRPr="00187523">
        <w:t xml:space="preserve"> prohlašuje, </w:t>
      </w:r>
      <w:r w:rsidR="00AB4E09" w:rsidRPr="007334B2">
        <w:t>že je </w:t>
      </w:r>
      <w:r w:rsidR="00AB4E09">
        <w:t xml:space="preserve">kvalifikovaným poskytovatelem služeb vytvářejících důvěru podle </w:t>
      </w:r>
      <w:r w:rsidR="00AB4E09" w:rsidRPr="006A4375">
        <w:t>Nařízení Evropského parlamentu a Rady č. 910/2014 ze dne 23.</w:t>
      </w:r>
      <w:r w:rsidR="00AB4E09">
        <w:t xml:space="preserve"> července 2014 o </w:t>
      </w:r>
      <w:r w:rsidR="00AB4E09" w:rsidRPr="006A4375">
        <w:t>elektronické identifikaci a službách vytvářejících důvěru pro elektronické transakce na vnitřním trhu a o zrušení směrnice 1999/93/ES</w:t>
      </w:r>
      <w:r w:rsidR="00584D36" w:rsidRPr="00584D36">
        <w:t xml:space="preserve"> </w:t>
      </w:r>
      <w:r w:rsidR="00584D36">
        <w:t>ve znění Nařízení Evropského parlamentu a Rady (EU) 2024/1183 ze dne 11.dubna 2024, kterým se mění nařízení (EU) č. 910/2014, pokud jde o zřízení evropského rámce pro digitální identitu („eIDAS2“)</w:t>
      </w:r>
      <w:r w:rsidR="00AB4E09">
        <w:t xml:space="preserve"> a</w:t>
      </w:r>
      <w:r w:rsidR="00AB4E09" w:rsidRPr="006A4375">
        <w:t xml:space="preserve"> zákon</w:t>
      </w:r>
      <w:r w:rsidR="00AB4E09">
        <w:t>a</w:t>
      </w:r>
      <w:r w:rsidR="00AB4E09" w:rsidRPr="006A4375">
        <w:t xml:space="preserve"> č. </w:t>
      </w:r>
      <w:r w:rsidR="00AB4E09">
        <w:t>297/2016 Sb., o </w:t>
      </w:r>
      <w:r w:rsidR="00AB4E09" w:rsidRPr="006A4375">
        <w:t>službách vytvářejících důvěru pro elektronické transakce</w:t>
      </w:r>
      <w:r w:rsidR="00AB4E09">
        <w:t>,</w:t>
      </w:r>
      <w:r w:rsidR="00AB4E09" w:rsidRPr="006A4375">
        <w:t xml:space="preserve"> </w:t>
      </w:r>
      <w:r w:rsidR="00AB4E09" w:rsidRPr="007334B2">
        <w:t xml:space="preserve">pro oblast vydávání </w:t>
      </w:r>
      <w:r w:rsidR="00AB4E09">
        <w:t xml:space="preserve">kvalifikovaných certifikátů pro elektronické podpisy, </w:t>
      </w:r>
      <w:r w:rsidR="00AB4E09" w:rsidRPr="007334B2">
        <w:t>kvalifikovaných</w:t>
      </w:r>
      <w:r w:rsidR="00AB4E09">
        <w:t xml:space="preserve"> elektronických</w:t>
      </w:r>
      <w:r w:rsidR="00AB4E09" w:rsidRPr="007334B2">
        <w:t xml:space="preserve"> časových razítek</w:t>
      </w:r>
      <w:r w:rsidR="00AB4E09">
        <w:t>, kvalifikovaných certifikátů pro elektronické pečetě a kvalifikované služby ověřování platnosti kvalifikovaných elektronických podpisů a pečetí.</w:t>
      </w:r>
    </w:p>
    <w:p w14:paraId="2FA07678" w14:textId="0D7F837F" w:rsidR="00AB4E09" w:rsidRPr="00187523" w:rsidRDefault="00AB4E09" w:rsidP="009674CC">
      <w:pPr>
        <w:pStyle w:val="Nadpis1"/>
      </w:pPr>
      <w:r w:rsidRPr="00187523">
        <w:t xml:space="preserve">Předmět </w:t>
      </w:r>
      <w:r w:rsidR="0050694A">
        <w:t>Smlou</w:t>
      </w:r>
      <w:r w:rsidRPr="00187523">
        <w:t>vy</w:t>
      </w:r>
    </w:p>
    <w:p w14:paraId="6E4603CA" w14:textId="12E2B516" w:rsidR="00AB4E09" w:rsidRPr="003C46C8" w:rsidRDefault="00AB4E09" w:rsidP="009674CC">
      <w:pPr>
        <w:pStyle w:val="Nadpis2"/>
      </w:pPr>
      <w:r w:rsidRPr="00187523">
        <w:t xml:space="preserve">Předmětem plnění této </w:t>
      </w:r>
      <w:r w:rsidR="0050694A">
        <w:t>Smlou</w:t>
      </w:r>
      <w:r w:rsidRPr="00187523">
        <w:t xml:space="preserve">vy je zajištění </w:t>
      </w:r>
      <w:r>
        <w:t>provozu</w:t>
      </w:r>
      <w:r w:rsidRPr="00187523">
        <w:t xml:space="preserve"> </w:t>
      </w:r>
      <w:r>
        <w:t xml:space="preserve">kvalifikované služby ověřování platnosti kvalifikovaných elektronických podpisů a pečetí </w:t>
      </w:r>
      <w:r w:rsidRPr="003A4E88">
        <w:t>v</w:t>
      </w:r>
      <w:r w:rsidR="00861653">
        <w:t> </w:t>
      </w:r>
      <w:r w:rsidRPr="003A4E88">
        <w:t>souladu s</w:t>
      </w:r>
      <w:r w:rsidR="00861653">
        <w:t> </w:t>
      </w:r>
      <w:r w:rsidRPr="003A4E88">
        <w:t xml:space="preserve">platnou </w:t>
      </w:r>
      <w:r w:rsidR="006F2E9D">
        <w:t>p</w:t>
      </w:r>
      <w:r w:rsidRPr="003A4E88">
        <w:t>oliti</w:t>
      </w:r>
      <w:r w:rsidRPr="00187523">
        <w:t>kou</w:t>
      </w:r>
      <w:r>
        <w:t xml:space="preserve"> kvalifikované služby </w:t>
      </w:r>
      <w:r w:rsidR="00C53503" w:rsidRPr="00C53503">
        <w:t>ověřování platnosti kvalifikovaných elektronických podpisů a pečetí</w:t>
      </w:r>
      <w:r w:rsidR="005F35DC">
        <w:t xml:space="preserve"> (dále jen PKSOPP)</w:t>
      </w:r>
      <w:r w:rsidRPr="003A4E88">
        <w:t>, která je vždy v</w:t>
      </w:r>
      <w:r w:rsidR="00861653">
        <w:t> </w:t>
      </w:r>
      <w:r w:rsidRPr="003A4E88">
        <w:t>aktuální verzi k</w:t>
      </w:r>
      <w:r w:rsidR="00861653">
        <w:t> </w:t>
      </w:r>
      <w:r w:rsidRPr="00187523">
        <w:t xml:space="preserve">dispozici na </w:t>
      </w:r>
      <w:hyperlink r:id="rId14" w:history="1">
        <w:r w:rsidR="00384790" w:rsidRPr="00002EEA">
          <w:rPr>
            <w:rStyle w:val="Hypertextovodkaz"/>
          </w:rPr>
          <w:t>https://www.ica.cz/certifikacni-politika</w:t>
        </w:r>
      </w:hyperlink>
      <w:r w:rsidR="00F75F7A">
        <w:t>.</w:t>
      </w:r>
    </w:p>
    <w:p w14:paraId="593F2019" w14:textId="0B1C23A6" w:rsidR="00AB4E09" w:rsidRDefault="00AB4E09" w:rsidP="00384790">
      <w:pPr>
        <w:pStyle w:val="Nadpis1"/>
        <w:ind w:left="1418" w:hanging="567"/>
      </w:pPr>
      <w:r>
        <w:t>Povinnosti</w:t>
      </w:r>
      <w:r w:rsidRPr="00187523">
        <w:t xml:space="preserve"> </w:t>
      </w:r>
      <w:r w:rsidR="00F33B47">
        <w:t>poskyto</w:t>
      </w:r>
      <w:r>
        <w:t>vatele</w:t>
      </w:r>
    </w:p>
    <w:p w14:paraId="09C60F1D" w14:textId="2AED25A9" w:rsidR="00AB4E09" w:rsidRDefault="00F33B47" w:rsidP="009674CC">
      <w:pPr>
        <w:pStyle w:val="Nadpis2"/>
      </w:pPr>
      <w:r>
        <w:t>Poskyto</w:t>
      </w:r>
      <w:r w:rsidR="00AB4E09" w:rsidRPr="0058392F">
        <w:t>vatel poskytuje o</w:t>
      </w:r>
      <w:r>
        <w:t>bjedn</w:t>
      </w:r>
      <w:r w:rsidR="00AB4E09" w:rsidRPr="0058392F">
        <w:t xml:space="preserve">ateli </w:t>
      </w:r>
      <w:r w:rsidR="00BE0CB0" w:rsidRPr="0058392F">
        <w:t>k</w:t>
      </w:r>
      <w:r w:rsidR="00AB4E09" w:rsidRPr="0058392F">
        <w:t>valifikovanou službu ověřování platnosti kvalifikovaných elektronických podpisů a pečetí v</w:t>
      </w:r>
      <w:r w:rsidR="00861653" w:rsidRPr="0058392F">
        <w:t> </w:t>
      </w:r>
      <w:r w:rsidR="00AB4E09" w:rsidRPr="0058392F">
        <w:t>souladu s</w:t>
      </w:r>
      <w:r w:rsidR="00861653" w:rsidRPr="0058392F">
        <w:t> </w:t>
      </w:r>
      <w:r w:rsidR="00AB4E09" w:rsidRPr="0058392F">
        <w:t>nařízení</w:t>
      </w:r>
      <w:r w:rsidR="00440245" w:rsidRPr="0058392F">
        <w:t>m</w:t>
      </w:r>
      <w:r w:rsidR="00AB4E09" w:rsidRPr="0058392F">
        <w:t xml:space="preserve"> Evropského parlamentu a Rady č. 910/2014 o elektronické identifikaci a službách vytvářejících důvěru pro elektronické transakce na vnitřním trhu a o zrušení směrnice 1999/93/ES</w:t>
      </w:r>
      <w:r w:rsidR="0058392F" w:rsidRPr="0058392F">
        <w:t xml:space="preserve"> </w:t>
      </w:r>
      <w:r w:rsidR="0058392F">
        <w:t>ve znění Nařízení Evropského parlamentu a Rady (EU) 2024/1183 ze dne 11.dubna 2024, kterým se mění nařízení (EU) č. 910/2014, pokud jde o zřízení evropského rámce pro digitální identitu („eIDAS2“)</w:t>
      </w:r>
      <w:r w:rsidR="00AB4E09" w:rsidRPr="0058392F">
        <w:t>. Popis služby je uveden v</w:t>
      </w:r>
      <w:r w:rsidR="00861653" w:rsidRPr="0058392F">
        <w:t> </w:t>
      </w:r>
      <w:r w:rsidR="00AB4E09" w:rsidRPr="0058392F">
        <w:t xml:space="preserve">příloze č. 5 této </w:t>
      </w:r>
      <w:r w:rsidR="0050694A" w:rsidRPr="0058392F">
        <w:t>Smlou</w:t>
      </w:r>
      <w:r w:rsidR="00AB4E09" w:rsidRPr="0058392F">
        <w:t>vy.</w:t>
      </w:r>
    </w:p>
    <w:p w14:paraId="0E732993" w14:textId="05649E23" w:rsidR="00AB4E09" w:rsidRPr="00327462" w:rsidRDefault="00F33B47" w:rsidP="009674CC">
      <w:pPr>
        <w:pStyle w:val="Nadpis2"/>
      </w:pPr>
      <w:r>
        <w:t>Poskyto</w:t>
      </w:r>
      <w:r w:rsidR="00AB4E09">
        <w:t>vatel</w:t>
      </w:r>
      <w:r w:rsidR="00AB4E09" w:rsidRPr="00013ACD">
        <w:t xml:space="preserve"> se zavazuje poskytovat </w:t>
      </w:r>
      <w:r w:rsidR="00AB4E09">
        <w:t xml:space="preserve">službu </w:t>
      </w:r>
      <w:r w:rsidR="00BE0CB0">
        <w:t>ověřování platnosti kvalifikovaných elektronických podpisů a pečetí</w:t>
      </w:r>
      <w:r w:rsidR="00AB4E09" w:rsidRPr="00013ACD">
        <w:t xml:space="preserve"> v</w:t>
      </w:r>
      <w:r w:rsidR="00861653">
        <w:t> </w:t>
      </w:r>
      <w:r w:rsidR="00AB4E09" w:rsidRPr="00013ACD">
        <w:t>režimu 24/7, tedy 24 hodin denně, 7 dní v</w:t>
      </w:r>
      <w:r w:rsidR="00861653">
        <w:t> </w:t>
      </w:r>
      <w:r w:rsidR="00AB4E09" w:rsidRPr="00013ACD">
        <w:t>týdnu, s</w:t>
      </w:r>
      <w:r w:rsidR="00861653">
        <w:t> </w:t>
      </w:r>
      <w:r w:rsidR="00AB4E09" w:rsidRPr="00013ACD">
        <w:t xml:space="preserve">SLA </w:t>
      </w:r>
      <w:r w:rsidR="00AB4E09" w:rsidRPr="00156EB4">
        <w:t>9</w:t>
      </w:r>
      <w:r w:rsidR="00282D12">
        <w:t>8</w:t>
      </w:r>
      <w:r w:rsidR="00AB4E09" w:rsidRPr="00013ACD">
        <w:t xml:space="preserve"> % a kapacitou až </w:t>
      </w:r>
      <w:r w:rsidR="00AB4E09">
        <w:t>100</w:t>
      </w:r>
      <w:r w:rsidR="00AB4E09" w:rsidRPr="00013ACD">
        <w:t xml:space="preserve"> </w:t>
      </w:r>
      <w:r w:rsidR="00AB4E09">
        <w:t xml:space="preserve">ověření </w:t>
      </w:r>
      <w:r w:rsidR="00AB4E09" w:rsidRPr="00013ACD">
        <w:t>za minutu.</w:t>
      </w:r>
    </w:p>
    <w:p w14:paraId="15ECABD3" w14:textId="023C3531" w:rsidR="00AB4E09" w:rsidRPr="00327462" w:rsidRDefault="00F33B47" w:rsidP="009674CC">
      <w:pPr>
        <w:pStyle w:val="Nadpis2"/>
      </w:pPr>
      <w:r>
        <w:t>Poskyto</w:t>
      </w:r>
      <w:r w:rsidR="00AB4E09">
        <w:t>vatel</w:t>
      </w:r>
      <w:r w:rsidR="00AB4E09" w:rsidRPr="006D4E9D">
        <w:t xml:space="preserve"> se zavazuje poskytovat:</w:t>
      </w:r>
    </w:p>
    <w:p w14:paraId="33886E22" w14:textId="1757C1B0" w:rsidR="00AB4E09" w:rsidRPr="00E90209" w:rsidRDefault="00AB4E09" w:rsidP="008043BF">
      <w:pPr>
        <w:pStyle w:val="Odstavecseseznamem"/>
        <w:numPr>
          <w:ilvl w:val="0"/>
          <w:numId w:val="47"/>
        </w:numPr>
        <w:tabs>
          <w:tab w:val="left" w:pos="709"/>
        </w:tabs>
        <w:spacing w:before="0"/>
        <w:ind w:left="709" w:hanging="425"/>
        <w:jc w:val="both"/>
        <w:rPr>
          <w:rFonts w:ascii="Times New Roman" w:hAnsi="Times New Roman"/>
        </w:rPr>
      </w:pPr>
      <w:r w:rsidRPr="00E90209">
        <w:rPr>
          <w:rFonts w:ascii="Times New Roman" w:hAnsi="Times New Roman"/>
        </w:rPr>
        <w:t>technickou podporu při provozu služby, řešení nestandardních situací a poradenství související s</w:t>
      </w:r>
      <w:r w:rsidR="00861653">
        <w:rPr>
          <w:rFonts w:ascii="Times New Roman" w:hAnsi="Times New Roman"/>
        </w:rPr>
        <w:t> </w:t>
      </w:r>
      <w:r w:rsidRPr="00E90209">
        <w:rPr>
          <w:rFonts w:ascii="Times New Roman" w:hAnsi="Times New Roman"/>
        </w:rPr>
        <w:t xml:space="preserve">předmětem této </w:t>
      </w:r>
      <w:r w:rsidR="0050694A">
        <w:rPr>
          <w:rFonts w:ascii="Times New Roman" w:hAnsi="Times New Roman"/>
        </w:rPr>
        <w:t>Smlou</w:t>
      </w:r>
      <w:r w:rsidRPr="00E90209">
        <w:rPr>
          <w:rFonts w:ascii="Times New Roman" w:hAnsi="Times New Roman"/>
        </w:rPr>
        <w:t>vy prostřednictvím e-mailové adresy</w:t>
      </w:r>
      <w:r w:rsidR="00CB446A">
        <w:rPr>
          <w:rFonts w:ascii="Times New Roman" w:hAnsi="Times New Roman"/>
        </w:rPr>
        <w:t xml:space="preserve"> XXXX</w:t>
      </w:r>
      <w:r w:rsidR="003F46F6">
        <w:rPr>
          <w:rFonts w:ascii="Times New Roman" w:hAnsi="Times New Roman"/>
        </w:rPr>
        <w:t xml:space="preserve"> </w:t>
      </w:r>
      <w:r w:rsidRPr="00E90209">
        <w:rPr>
          <w:rFonts w:ascii="Times New Roman" w:hAnsi="Times New Roman"/>
        </w:rPr>
        <w:t xml:space="preserve">a telefonní linky </w:t>
      </w:r>
      <w:r w:rsidR="003F46F6">
        <w:rPr>
          <w:rFonts w:ascii="Times New Roman" w:hAnsi="Times New Roman"/>
        </w:rPr>
        <w:t>+420 </w:t>
      </w:r>
      <w:r w:rsidR="00CB446A">
        <w:rPr>
          <w:rFonts w:ascii="Times New Roman" w:hAnsi="Times New Roman"/>
        </w:rPr>
        <w:t xml:space="preserve">XXX </w:t>
      </w:r>
      <w:proofErr w:type="spellStart"/>
      <w:r w:rsidR="00CB446A">
        <w:rPr>
          <w:rFonts w:ascii="Times New Roman" w:hAnsi="Times New Roman"/>
        </w:rPr>
        <w:t>XXX</w:t>
      </w:r>
      <w:proofErr w:type="spellEnd"/>
      <w:r w:rsidR="00CB446A">
        <w:rPr>
          <w:rFonts w:ascii="Times New Roman" w:hAnsi="Times New Roman"/>
        </w:rPr>
        <w:t xml:space="preserve"> </w:t>
      </w:r>
      <w:proofErr w:type="spellStart"/>
      <w:r w:rsidR="00CB446A">
        <w:rPr>
          <w:rFonts w:ascii="Times New Roman" w:hAnsi="Times New Roman"/>
        </w:rPr>
        <w:t>XXX</w:t>
      </w:r>
      <w:proofErr w:type="spellEnd"/>
      <w:r w:rsidR="003F46F6">
        <w:rPr>
          <w:rFonts w:ascii="Times New Roman" w:hAnsi="Times New Roman"/>
        </w:rPr>
        <w:t>;</w:t>
      </w:r>
    </w:p>
    <w:p w14:paraId="13F5D5D6" w14:textId="3C1E2720" w:rsidR="00AB4E09" w:rsidRPr="00E90209" w:rsidRDefault="00AB4E09" w:rsidP="008043BF">
      <w:pPr>
        <w:pStyle w:val="Odstavecseseznamem"/>
        <w:numPr>
          <w:ilvl w:val="0"/>
          <w:numId w:val="47"/>
        </w:numPr>
        <w:tabs>
          <w:tab w:val="left" w:pos="709"/>
        </w:tabs>
        <w:spacing w:before="0"/>
        <w:ind w:left="709" w:hanging="425"/>
        <w:jc w:val="both"/>
        <w:rPr>
          <w:rFonts w:ascii="Times New Roman" w:hAnsi="Times New Roman"/>
        </w:rPr>
      </w:pPr>
      <w:r w:rsidRPr="00E90209">
        <w:rPr>
          <w:rFonts w:ascii="Times New Roman" w:hAnsi="Times New Roman"/>
        </w:rPr>
        <w:t>Hotline v</w:t>
      </w:r>
      <w:r w:rsidR="00861653">
        <w:rPr>
          <w:rFonts w:ascii="Times New Roman" w:hAnsi="Times New Roman"/>
        </w:rPr>
        <w:t> </w:t>
      </w:r>
      <w:r w:rsidRPr="00E90209">
        <w:rPr>
          <w:rFonts w:ascii="Times New Roman" w:hAnsi="Times New Roman"/>
        </w:rPr>
        <w:t>rozsahu Po – Pá 8:00 – 17:00 hod. na výše uvedených kontaktech a provozní pohotovost služby v</w:t>
      </w:r>
      <w:r w:rsidR="00861653">
        <w:rPr>
          <w:rFonts w:ascii="Times New Roman" w:hAnsi="Times New Roman"/>
        </w:rPr>
        <w:t> </w:t>
      </w:r>
      <w:r w:rsidRPr="00E90209">
        <w:rPr>
          <w:rFonts w:ascii="Times New Roman" w:hAnsi="Times New Roman"/>
        </w:rPr>
        <w:t xml:space="preserve">režimu 24/7 na telefonním čísle </w:t>
      </w:r>
      <w:r w:rsidR="003F46F6">
        <w:rPr>
          <w:rFonts w:ascii="Times New Roman" w:hAnsi="Times New Roman"/>
        </w:rPr>
        <w:t>+420 </w:t>
      </w:r>
      <w:r w:rsidR="00CB446A">
        <w:rPr>
          <w:rFonts w:ascii="Times New Roman" w:hAnsi="Times New Roman"/>
        </w:rPr>
        <w:t xml:space="preserve">XXX </w:t>
      </w:r>
      <w:proofErr w:type="spellStart"/>
      <w:r w:rsidR="00CB446A">
        <w:rPr>
          <w:rFonts w:ascii="Times New Roman" w:hAnsi="Times New Roman"/>
        </w:rPr>
        <w:t>XXX</w:t>
      </w:r>
      <w:proofErr w:type="spellEnd"/>
      <w:r w:rsidR="00CB446A">
        <w:rPr>
          <w:rFonts w:ascii="Times New Roman" w:hAnsi="Times New Roman"/>
        </w:rPr>
        <w:t xml:space="preserve"> </w:t>
      </w:r>
      <w:proofErr w:type="spellStart"/>
      <w:r w:rsidR="00CB446A">
        <w:rPr>
          <w:rFonts w:ascii="Times New Roman" w:hAnsi="Times New Roman"/>
        </w:rPr>
        <w:t>XXX</w:t>
      </w:r>
      <w:proofErr w:type="spellEnd"/>
      <w:r w:rsidR="003F46F6">
        <w:rPr>
          <w:rFonts w:ascii="Times New Roman" w:hAnsi="Times New Roman"/>
        </w:rPr>
        <w:t>;</w:t>
      </w:r>
    </w:p>
    <w:p w14:paraId="59193128" w14:textId="3CC18168" w:rsidR="00AB4E09" w:rsidRPr="00E90209" w:rsidRDefault="00AB4E09" w:rsidP="008043BF">
      <w:pPr>
        <w:pStyle w:val="Odstavecseseznamem"/>
        <w:numPr>
          <w:ilvl w:val="0"/>
          <w:numId w:val="47"/>
        </w:numPr>
        <w:tabs>
          <w:tab w:val="left" w:pos="709"/>
        </w:tabs>
        <w:spacing w:before="0" w:after="0" w:line="240" w:lineRule="auto"/>
        <w:ind w:left="709" w:hanging="425"/>
        <w:jc w:val="both"/>
        <w:rPr>
          <w:rFonts w:ascii="Times New Roman" w:hAnsi="Times New Roman"/>
        </w:rPr>
      </w:pPr>
      <w:r w:rsidRPr="00E90209">
        <w:rPr>
          <w:rFonts w:ascii="Times New Roman" w:hAnsi="Times New Roman"/>
        </w:rPr>
        <w:t>právní a technickou aktuálnost komponenty pro zajištění komunikace s</w:t>
      </w:r>
      <w:r w:rsidR="00861653">
        <w:rPr>
          <w:rFonts w:ascii="Times New Roman" w:hAnsi="Times New Roman"/>
        </w:rPr>
        <w:t> </w:t>
      </w:r>
      <w:r w:rsidR="00F33B47">
        <w:rPr>
          <w:rFonts w:ascii="Times New Roman" w:hAnsi="Times New Roman"/>
        </w:rPr>
        <w:t>poskyto</w:t>
      </w:r>
      <w:r w:rsidRPr="00E90209">
        <w:rPr>
          <w:rFonts w:ascii="Times New Roman" w:hAnsi="Times New Roman"/>
        </w:rPr>
        <w:t xml:space="preserve">vatelem, jakož i celou službu </w:t>
      </w:r>
      <w:r w:rsidR="00BE0CB0" w:rsidRPr="00BE0CB0">
        <w:rPr>
          <w:rFonts w:ascii="Times New Roman" w:hAnsi="Times New Roman"/>
        </w:rPr>
        <w:t>ověřování platnosti kvalifikovaných elektronických podpisů</w:t>
      </w:r>
      <w:r w:rsidR="00BE0CB0">
        <w:rPr>
          <w:rFonts w:ascii="Times New Roman" w:hAnsi="Times New Roman"/>
        </w:rPr>
        <w:t xml:space="preserve"> </w:t>
      </w:r>
      <w:r w:rsidR="000E0323">
        <w:rPr>
          <w:rFonts w:ascii="Times New Roman" w:hAnsi="Times New Roman"/>
        </w:rPr>
        <w:br/>
      </w:r>
      <w:r w:rsidR="00BE0CB0">
        <w:rPr>
          <w:rFonts w:ascii="Times New Roman" w:hAnsi="Times New Roman"/>
        </w:rPr>
        <w:t>a pečetí</w:t>
      </w:r>
      <w:r w:rsidRPr="00E90209">
        <w:rPr>
          <w:rFonts w:ascii="Times New Roman" w:hAnsi="Times New Roman"/>
        </w:rPr>
        <w:t>, s</w:t>
      </w:r>
      <w:r w:rsidR="00861653">
        <w:rPr>
          <w:rFonts w:ascii="Times New Roman" w:hAnsi="Times New Roman"/>
        </w:rPr>
        <w:t> </w:t>
      </w:r>
      <w:r w:rsidRPr="00E90209">
        <w:rPr>
          <w:rFonts w:ascii="Times New Roman" w:hAnsi="Times New Roman"/>
        </w:rPr>
        <w:t>relevantními právními a technickými předpisy a normami v</w:t>
      </w:r>
      <w:r w:rsidR="00861653">
        <w:rPr>
          <w:rFonts w:ascii="Times New Roman" w:hAnsi="Times New Roman"/>
        </w:rPr>
        <w:t> </w:t>
      </w:r>
      <w:r w:rsidRPr="00E90209">
        <w:rPr>
          <w:rFonts w:ascii="Times New Roman" w:hAnsi="Times New Roman"/>
        </w:rPr>
        <w:t xml:space="preserve">návaznosti </w:t>
      </w:r>
      <w:r w:rsidR="000E0323">
        <w:rPr>
          <w:rFonts w:ascii="Times New Roman" w:hAnsi="Times New Roman"/>
        </w:rPr>
        <w:br/>
      </w:r>
      <w:r w:rsidRPr="00E90209">
        <w:rPr>
          <w:rFonts w:ascii="Times New Roman" w:hAnsi="Times New Roman"/>
        </w:rPr>
        <w:t xml:space="preserve">na </w:t>
      </w:r>
      <w:proofErr w:type="spellStart"/>
      <w:r w:rsidRPr="00E90209">
        <w:rPr>
          <w:rFonts w:ascii="Times New Roman" w:hAnsi="Times New Roman"/>
        </w:rPr>
        <w:t>eIDAS</w:t>
      </w:r>
      <w:proofErr w:type="spellEnd"/>
      <w:r w:rsidR="002F5044">
        <w:rPr>
          <w:rFonts w:ascii="Times New Roman" w:hAnsi="Times New Roman"/>
        </w:rPr>
        <w:t xml:space="preserve"> v aktuálně účinném znění</w:t>
      </w:r>
      <w:r w:rsidR="003F46F6">
        <w:rPr>
          <w:rFonts w:ascii="Times New Roman" w:hAnsi="Times New Roman"/>
        </w:rPr>
        <w:t>;</w:t>
      </w:r>
    </w:p>
    <w:p w14:paraId="5BBB4AE1" w14:textId="17D4DB05" w:rsidR="00AB4E09" w:rsidRPr="00327462" w:rsidRDefault="00AB4E09" w:rsidP="00327462">
      <w:pPr>
        <w:pStyle w:val="Odstavecseseznamem"/>
        <w:numPr>
          <w:ilvl w:val="0"/>
          <w:numId w:val="47"/>
        </w:numPr>
        <w:tabs>
          <w:tab w:val="left" w:pos="709"/>
        </w:tabs>
        <w:spacing w:before="0" w:after="0" w:line="240" w:lineRule="auto"/>
        <w:ind w:left="709" w:hanging="425"/>
        <w:jc w:val="both"/>
        <w:rPr>
          <w:rFonts w:ascii="Times New Roman" w:hAnsi="Times New Roman"/>
        </w:rPr>
      </w:pPr>
      <w:r w:rsidRPr="00E90209">
        <w:rPr>
          <w:rFonts w:ascii="Times New Roman" w:hAnsi="Times New Roman"/>
        </w:rPr>
        <w:t xml:space="preserve">za účelem otestování nových verzí služby </w:t>
      </w:r>
      <w:r w:rsidR="00BE0CB0" w:rsidRPr="00BE0CB0">
        <w:rPr>
          <w:rFonts w:ascii="Times New Roman" w:hAnsi="Times New Roman"/>
        </w:rPr>
        <w:t>ověřování platnosti kvalifikovaných elektronických podpisů</w:t>
      </w:r>
      <w:r w:rsidR="00BE0CB0">
        <w:rPr>
          <w:rFonts w:ascii="Times New Roman" w:hAnsi="Times New Roman"/>
        </w:rPr>
        <w:t xml:space="preserve"> a pečetí</w:t>
      </w:r>
      <w:r w:rsidRPr="00E90209">
        <w:rPr>
          <w:rFonts w:ascii="Times New Roman" w:hAnsi="Times New Roman"/>
        </w:rPr>
        <w:t xml:space="preserve"> před nasazením do ostrého provozu službu </w:t>
      </w:r>
      <w:r w:rsidR="00BE0CB0" w:rsidRPr="00BE0CB0">
        <w:rPr>
          <w:rFonts w:ascii="Times New Roman" w:hAnsi="Times New Roman"/>
        </w:rPr>
        <w:t xml:space="preserve">ověřování platnosti </w:t>
      </w:r>
      <w:r w:rsidR="00BE0CB0" w:rsidRPr="00BE0CB0">
        <w:rPr>
          <w:rFonts w:ascii="Times New Roman" w:hAnsi="Times New Roman"/>
        </w:rPr>
        <w:lastRenderedPageBreak/>
        <w:t>kvalifikovaných elektronických podpisů</w:t>
      </w:r>
      <w:r w:rsidR="00BE0CB0">
        <w:rPr>
          <w:rFonts w:ascii="Times New Roman" w:hAnsi="Times New Roman"/>
        </w:rPr>
        <w:t xml:space="preserve"> a pečetí</w:t>
      </w:r>
      <w:r w:rsidRPr="00E90209">
        <w:rPr>
          <w:rFonts w:ascii="Times New Roman" w:hAnsi="Times New Roman"/>
        </w:rPr>
        <w:t xml:space="preserve"> v</w:t>
      </w:r>
      <w:r w:rsidR="00861653">
        <w:rPr>
          <w:rFonts w:ascii="Times New Roman" w:hAnsi="Times New Roman"/>
        </w:rPr>
        <w:t> </w:t>
      </w:r>
      <w:r w:rsidRPr="00E90209">
        <w:rPr>
          <w:rFonts w:ascii="Times New Roman" w:hAnsi="Times New Roman"/>
        </w:rPr>
        <w:t>testovacím prostředí s</w:t>
      </w:r>
      <w:r w:rsidR="00861653">
        <w:rPr>
          <w:rFonts w:ascii="Times New Roman" w:hAnsi="Times New Roman"/>
        </w:rPr>
        <w:t> </w:t>
      </w:r>
      <w:r w:rsidRPr="00E90209">
        <w:rPr>
          <w:rFonts w:ascii="Times New Roman" w:hAnsi="Times New Roman"/>
        </w:rPr>
        <w:t xml:space="preserve">funkcionalitou obdobnou službě </w:t>
      </w:r>
      <w:r w:rsidR="00BE0CB0" w:rsidRPr="00BE0CB0">
        <w:rPr>
          <w:rFonts w:ascii="Times New Roman" w:hAnsi="Times New Roman"/>
        </w:rPr>
        <w:t>ověřování platnosti kvalifikovaných elektronických podpisů</w:t>
      </w:r>
      <w:r w:rsidR="00BE0CB0">
        <w:rPr>
          <w:rFonts w:ascii="Times New Roman" w:hAnsi="Times New Roman"/>
        </w:rPr>
        <w:t xml:space="preserve"> a pečetí</w:t>
      </w:r>
      <w:r w:rsidRPr="00E90209">
        <w:rPr>
          <w:rFonts w:ascii="Times New Roman" w:hAnsi="Times New Roman"/>
        </w:rPr>
        <w:t xml:space="preserve"> v</w:t>
      </w:r>
      <w:r w:rsidR="00861653">
        <w:rPr>
          <w:rFonts w:ascii="Times New Roman" w:hAnsi="Times New Roman"/>
        </w:rPr>
        <w:t> </w:t>
      </w:r>
      <w:r w:rsidR="00BE0CB0">
        <w:rPr>
          <w:rFonts w:ascii="Times New Roman" w:hAnsi="Times New Roman"/>
        </w:rPr>
        <w:t>produkčním</w:t>
      </w:r>
      <w:r w:rsidRPr="00E90209">
        <w:rPr>
          <w:rFonts w:ascii="Times New Roman" w:hAnsi="Times New Roman"/>
        </w:rPr>
        <w:t xml:space="preserve"> prostředí, pro testovací prostředí platí SLA 95</w:t>
      </w:r>
      <w:r w:rsidR="00211F38">
        <w:rPr>
          <w:rFonts w:ascii="Times New Roman" w:hAnsi="Times New Roman"/>
        </w:rPr>
        <w:t xml:space="preserve"> </w:t>
      </w:r>
      <w:r w:rsidRPr="00E90209">
        <w:rPr>
          <w:rFonts w:ascii="Times New Roman" w:hAnsi="Times New Roman"/>
        </w:rPr>
        <w:t xml:space="preserve">% </w:t>
      </w:r>
      <w:r w:rsidR="000E0323">
        <w:rPr>
          <w:rFonts w:ascii="Times New Roman" w:hAnsi="Times New Roman"/>
        </w:rPr>
        <w:br/>
      </w:r>
      <w:r w:rsidRPr="00E90209">
        <w:rPr>
          <w:rFonts w:ascii="Times New Roman" w:hAnsi="Times New Roman"/>
        </w:rPr>
        <w:t>a kapacita 10 ověření za minutu.</w:t>
      </w:r>
    </w:p>
    <w:p w14:paraId="66F7DE4A" w14:textId="007AAC74" w:rsidR="00AB4E09" w:rsidRDefault="00F33B47" w:rsidP="009674CC">
      <w:pPr>
        <w:pStyle w:val="Nadpis2"/>
      </w:pPr>
      <w:r>
        <w:t>Poskyto</w:t>
      </w:r>
      <w:r w:rsidR="00AB4E09">
        <w:t>vatel</w:t>
      </w:r>
      <w:r w:rsidR="00AB4E09" w:rsidRPr="006D4E9D">
        <w:t xml:space="preserve"> garantuje a nese </w:t>
      </w:r>
      <w:r w:rsidR="00AB4E09">
        <w:t>odpovědnost za výsledek ověření platnosti elektronického podpisu a elektronické pečetě pouze za předpokladu, že data nutná k</w:t>
      </w:r>
      <w:r w:rsidR="00861653">
        <w:t> </w:t>
      </w:r>
      <w:r w:rsidR="00AB4E09">
        <w:t xml:space="preserve">ověření (odeslána do prostředí </w:t>
      </w:r>
      <w:r>
        <w:t>poskyto</w:t>
      </w:r>
      <w:r w:rsidR="00BE0CB0">
        <w:t>vatele</w:t>
      </w:r>
      <w:r w:rsidR="00AB4E09">
        <w:t xml:space="preserve">), generována komponentou dodanou </w:t>
      </w:r>
      <w:r>
        <w:t>poskyto</w:t>
      </w:r>
      <w:r w:rsidR="00BE0CB0">
        <w:t>vatelem</w:t>
      </w:r>
      <w:r w:rsidR="00AB4E09">
        <w:t>,</w:t>
      </w:r>
      <w:r w:rsidR="00664D26">
        <w:t xml:space="preserve"> </w:t>
      </w:r>
      <w:r w:rsidR="00AB4E09">
        <w:t>nebyla jakkoliv pozměněna a nebylo s</w:t>
      </w:r>
      <w:r w:rsidR="00861653">
        <w:t> </w:t>
      </w:r>
      <w:r w:rsidR="00AB4E09">
        <w:t xml:space="preserve">nimi nijak manipulováno. </w:t>
      </w:r>
      <w:r w:rsidR="00AB4E09" w:rsidRPr="00EE4138">
        <w:t>Pro kontrolu integrity odesílaných dat z</w:t>
      </w:r>
      <w:r w:rsidR="00861653">
        <w:t> </w:t>
      </w:r>
      <w:r w:rsidR="00AB4E09" w:rsidRPr="00EE4138">
        <w:t>prostředí o</w:t>
      </w:r>
      <w:r>
        <w:t>bjedn</w:t>
      </w:r>
      <w:r w:rsidR="00AB4E09" w:rsidRPr="00EE4138">
        <w:t>atele a dat z</w:t>
      </w:r>
      <w:r w:rsidR="00861653">
        <w:t> </w:t>
      </w:r>
      <w:r w:rsidR="00AB4E09" w:rsidRPr="00EE4138">
        <w:t xml:space="preserve">prostředí </w:t>
      </w:r>
      <w:r>
        <w:t>poskytovatele</w:t>
      </w:r>
      <w:r w:rsidR="00AB4E09" w:rsidRPr="00EE4138">
        <w:t xml:space="preserve"> využije </w:t>
      </w:r>
      <w:r>
        <w:t>poskytovatel</w:t>
      </w:r>
      <w:r w:rsidR="00AB4E09" w:rsidRPr="00EE4138">
        <w:t xml:space="preserve"> aplikaci, která v</w:t>
      </w:r>
      <w:r w:rsidR="00861653">
        <w:t> </w:t>
      </w:r>
      <w:r w:rsidR="00AB4E09" w:rsidRPr="00EE4138">
        <w:t xml:space="preserve">případě sporu porovná </w:t>
      </w:r>
      <w:proofErr w:type="spellStart"/>
      <w:r w:rsidR="00AB4E09" w:rsidRPr="00EE4138">
        <w:t>hashe</w:t>
      </w:r>
      <w:proofErr w:type="spellEnd"/>
      <w:r w:rsidR="00AB4E09" w:rsidRPr="00EE4138">
        <w:t xml:space="preserve"> spočtené z</w:t>
      </w:r>
      <w:r w:rsidR="00861653">
        <w:t> </w:t>
      </w:r>
      <w:r w:rsidR="00AB4E09" w:rsidRPr="00EE4138">
        <w:t xml:space="preserve">jednotlivých souborů komponentou </w:t>
      </w:r>
      <w:r>
        <w:t>poskyto</w:t>
      </w:r>
      <w:r w:rsidR="008D46CD">
        <w:t>vatele</w:t>
      </w:r>
      <w:r w:rsidR="00AB4E09" w:rsidRPr="00EE4138">
        <w:t xml:space="preserve"> (po kontrole autenticity komponenty pomocí </w:t>
      </w:r>
      <w:proofErr w:type="spellStart"/>
      <w:r w:rsidR="00AB4E09" w:rsidRPr="00EE4138">
        <w:t>hashe</w:t>
      </w:r>
      <w:proofErr w:type="spellEnd"/>
      <w:r w:rsidR="00AB4E09" w:rsidRPr="00EE4138">
        <w:t>) s</w:t>
      </w:r>
      <w:r w:rsidR="00861653">
        <w:t> </w:t>
      </w:r>
      <w:proofErr w:type="spellStart"/>
      <w:r w:rsidR="00AB4E09" w:rsidRPr="00EE4138">
        <w:t>hashi</w:t>
      </w:r>
      <w:proofErr w:type="spellEnd"/>
      <w:r w:rsidR="00AB4E09" w:rsidRPr="00EE4138">
        <w:t xml:space="preserve"> přijatými v</w:t>
      </w:r>
      <w:r w:rsidR="00861653">
        <w:t> </w:t>
      </w:r>
      <w:r w:rsidR="00AB4E09" w:rsidRPr="00EE4138">
        <w:t xml:space="preserve">prostředí </w:t>
      </w:r>
      <w:r>
        <w:t>poskyto</w:t>
      </w:r>
      <w:r w:rsidR="008D46CD">
        <w:t>vatele</w:t>
      </w:r>
      <w:r w:rsidR="00AB4E09" w:rsidRPr="00EE4138">
        <w:t xml:space="preserve">. Pokud budou </w:t>
      </w:r>
      <w:proofErr w:type="spellStart"/>
      <w:r w:rsidR="00AB4E09" w:rsidRPr="00EE4138">
        <w:t>hashe</w:t>
      </w:r>
      <w:proofErr w:type="spellEnd"/>
      <w:r w:rsidR="00AB4E09" w:rsidRPr="00EE4138">
        <w:t xml:space="preserve"> totožné, lze konstatovat, že data byla generována o</w:t>
      </w:r>
      <w:r w:rsidR="00FD10BF">
        <w:t>r</w:t>
      </w:r>
      <w:r w:rsidR="00AB4E09" w:rsidRPr="00EE4138">
        <w:t xml:space="preserve">iginální komponentou </w:t>
      </w:r>
      <w:r>
        <w:t>poskyto</w:t>
      </w:r>
      <w:r w:rsidR="008D46CD">
        <w:t>vatele</w:t>
      </w:r>
      <w:r w:rsidR="00AB4E09" w:rsidRPr="00EE4138">
        <w:t>, jsou správná a nebyla pozměněna.</w:t>
      </w:r>
    </w:p>
    <w:p w14:paraId="7B42DA43" w14:textId="3F78D499" w:rsidR="00AB4E09" w:rsidRPr="00187523" w:rsidRDefault="00AB4E09" w:rsidP="009674CC">
      <w:pPr>
        <w:pStyle w:val="Nadpis1"/>
      </w:pPr>
      <w:r>
        <w:t>Povinnosti o</w:t>
      </w:r>
      <w:r w:rsidR="00F33B47">
        <w:t>bjednatele</w:t>
      </w:r>
    </w:p>
    <w:p w14:paraId="57DF9B2B" w14:textId="1857DEDF" w:rsidR="00AB4E09" w:rsidRPr="00187523" w:rsidRDefault="00AB4E09" w:rsidP="009674CC">
      <w:pPr>
        <w:pStyle w:val="Nadpis2"/>
      </w:pPr>
      <w:r>
        <w:t>O</w:t>
      </w:r>
      <w:r w:rsidR="00F33B47">
        <w:t>bjednatel</w:t>
      </w:r>
      <w:r w:rsidRPr="4AE08024">
        <w:rPr>
          <w:b/>
        </w:rPr>
        <w:t xml:space="preserve"> </w:t>
      </w:r>
      <w:r>
        <w:t>se zavazuje zabezpečit dodržování platné P</w:t>
      </w:r>
      <w:r w:rsidR="006F2E9D">
        <w:t>KSOP</w:t>
      </w:r>
      <w:r w:rsidR="004757FD">
        <w:t>P</w:t>
      </w:r>
      <w:r>
        <w:t xml:space="preserve">. Veškeré změny a doplňky </w:t>
      </w:r>
      <w:r w:rsidR="006F2E9D">
        <w:t>PKSOP</w:t>
      </w:r>
      <w:r w:rsidR="004757FD">
        <w:t>P</w:t>
      </w:r>
      <w:r>
        <w:t xml:space="preserve"> jsou vůči o</w:t>
      </w:r>
      <w:r w:rsidR="00B14BEB">
        <w:t>bjedna</w:t>
      </w:r>
      <w:r>
        <w:t>teli</w:t>
      </w:r>
      <w:r w:rsidRPr="4AE08024">
        <w:rPr>
          <w:b/>
        </w:rPr>
        <w:t xml:space="preserve"> </w:t>
      </w:r>
      <w:r>
        <w:t xml:space="preserve">účinné po </w:t>
      </w:r>
      <w:r w:rsidR="006355ED">
        <w:t>nabytí účinnosti</w:t>
      </w:r>
      <w:r w:rsidR="00B03D10">
        <w:t xml:space="preserve"> </w:t>
      </w:r>
      <w:r>
        <w:t>dodatku k</w:t>
      </w:r>
      <w:r w:rsidR="00861653">
        <w:t> </w:t>
      </w:r>
      <w:r>
        <w:t xml:space="preserve">této </w:t>
      </w:r>
      <w:r w:rsidR="0050694A">
        <w:t>Smlou</w:t>
      </w:r>
      <w:r>
        <w:t>vě podepsaného zástupci obou smluvních stran.</w:t>
      </w:r>
    </w:p>
    <w:p w14:paraId="0B75822D" w14:textId="1A073708" w:rsidR="00AB4E09" w:rsidRPr="00187523" w:rsidRDefault="00AB4E09" w:rsidP="009674CC">
      <w:pPr>
        <w:pStyle w:val="Nadpis2"/>
      </w:pPr>
      <w:r>
        <w:t>O</w:t>
      </w:r>
      <w:r w:rsidR="00B14BEB">
        <w:t>bjedn</w:t>
      </w:r>
      <w:r>
        <w:t>atel</w:t>
      </w:r>
      <w:r w:rsidRPr="00187523">
        <w:t xml:space="preserve"> </w:t>
      </w:r>
      <w:r>
        <w:t>je povinen nahradit újmu na jmění</w:t>
      </w:r>
      <w:r w:rsidRPr="00187523">
        <w:t xml:space="preserve"> vznikl</w:t>
      </w:r>
      <w:r>
        <w:t>ou</w:t>
      </w:r>
      <w:r w:rsidRPr="00187523">
        <w:t xml:space="preserve"> v</w:t>
      </w:r>
      <w:r w:rsidR="00861653">
        <w:t> </w:t>
      </w:r>
      <w:r w:rsidRPr="00187523">
        <w:t>souvislosti s</w:t>
      </w:r>
      <w:r w:rsidR="00861653">
        <w:t> </w:t>
      </w:r>
      <w:r w:rsidRPr="00187523">
        <w:t xml:space="preserve">nedodržením </w:t>
      </w:r>
      <w:r w:rsidR="00C35222" w:rsidRPr="00C35222">
        <w:t>PKSOPP</w:t>
      </w:r>
      <w:r w:rsidRPr="00187523">
        <w:t>.</w:t>
      </w:r>
    </w:p>
    <w:p w14:paraId="112B9BBE" w14:textId="6CA461D6" w:rsidR="00AB4E09" w:rsidRDefault="009674CC" w:rsidP="009674CC">
      <w:pPr>
        <w:pStyle w:val="Nadpis2"/>
      </w:pPr>
      <w:r>
        <w:t>O</w:t>
      </w:r>
      <w:r w:rsidR="00B14BEB">
        <w:t>bjedna</w:t>
      </w:r>
      <w:r w:rsidR="00AB4E09">
        <w:t>tel</w:t>
      </w:r>
      <w:r w:rsidR="00AB4E09" w:rsidRPr="00187523">
        <w:t xml:space="preserve"> se zavazuje neposkytovat plnění poskytnuté </w:t>
      </w:r>
      <w:r w:rsidR="00B14BEB">
        <w:t>poskyto</w:t>
      </w:r>
      <w:r w:rsidR="00AB4E09">
        <w:t>vatelem</w:t>
      </w:r>
      <w:r w:rsidR="00AB4E09" w:rsidRPr="00187523">
        <w:t xml:space="preserve"> dalším osobám bez souhlasu </w:t>
      </w:r>
      <w:r w:rsidR="00B14BEB">
        <w:t>poskyto</w:t>
      </w:r>
      <w:r w:rsidR="00AB4E09">
        <w:t>vatele</w:t>
      </w:r>
      <w:r w:rsidR="00AB4E09" w:rsidRPr="00187523">
        <w:t xml:space="preserve"> a nezneužívat poskytování služeb </w:t>
      </w:r>
      <w:r w:rsidR="00B14BEB">
        <w:t>poskyto</w:t>
      </w:r>
      <w:r w:rsidR="00AB4E09">
        <w:t>vatele</w:t>
      </w:r>
      <w:r w:rsidR="00AB4E09" w:rsidRPr="00187523">
        <w:t>.</w:t>
      </w:r>
    </w:p>
    <w:p w14:paraId="69035B41" w14:textId="7EF0EF4A" w:rsidR="00AB4E09" w:rsidRPr="00187523" w:rsidRDefault="00AB4E09" w:rsidP="009674CC">
      <w:pPr>
        <w:pStyle w:val="Nadpis1"/>
      </w:pPr>
      <w:r w:rsidRPr="00187523">
        <w:t>Smluvní cenové podmínky</w:t>
      </w:r>
    </w:p>
    <w:p w14:paraId="221DE454" w14:textId="0F2E3FD5" w:rsidR="00AB4E09" w:rsidRPr="003F64EF" w:rsidRDefault="00AB4E09" w:rsidP="009674CC">
      <w:pPr>
        <w:pStyle w:val="Nadpis2"/>
        <w:rPr>
          <w:rFonts w:asciiTheme="minorHAnsi" w:hAnsiTheme="minorHAnsi"/>
        </w:rPr>
      </w:pPr>
      <w:r w:rsidRPr="006D4E9D">
        <w:t xml:space="preserve">Cena za poskytování služby </w:t>
      </w:r>
      <w:r w:rsidR="008D46CD">
        <w:t>ověřování platnosti kvalifikovaných elektronických podpisů a pečetí</w:t>
      </w:r>
      <w:r w:rsidRPr="006D4E9D">
        <w:t xml:space="preserve"> bude stanovena podle počtu </w:t>
      </w:r>
      <w:r>
        <w:t xml:space="preserve">provedených a poskytnutých ověření </w:t>
      </w:r>
      <w:r w:rsidRPr="006D4E9D">
        <w:t>v</w:t>
      </w:r>
      <w:r w:rsidR="00861653">
        <w:t> </w:t>
      </w:r>
      <w:r w:rsidRPr="006D4E9D">
        <w:t xml:space="preserve">daném kalendářním měsíci podle příslušného objemového pásma, a to jako součin „Ceny za 1 </w:t>
      </w:r>
      <w:r>
        <w:t xml:space="preserve">ověření </w:t>
      </w:r>
      <w:r w:rsidRPr="006D4E9D">
        <w:t xml:space="preserve">Kč bez DPH“ a počtu skutečně </w:t>
      </w:r>
      <w:r>
        <w:t xml:space="preserve">provedených a poskytnutých ověření </w:t>
      </w:r>
      <w:r w:rsidRPr="006D4E9D">
        <w:t>v</w:t>
      </w:r>
      <w:r w:rsidR="00861653">
        <w:t> </w:t>
      </w:r>
      <w:r w:rsidRPr="006D4E9D">
        <w:t xml:space="preserve">příslušném pásmu dle přiloženého rozpisu za kalendářní měsíc. </w:t>
      </w:r>
      <w:r>
        <w:t>K</w:t>
      </w:r>
      <w:r w:rsidR="00861653">
        <w:t> </w:t>
      </w:r>
      <w:r>
        <w:t>této ceně bude připočteno DPH podle aktuálně platných předpisů.</w:t>
      </w:r>
    </w:p>
    <w:p w14:paraId="2DDE8A19" w14:textId="02C1B420" w:rsidR="00AB4E09" w:rsidRDefault="00AB4E09" w:rsidP="00772582">
      <w:pPr>
        <w:ind w:left="709" w:hanging="283"/>
        <w:rPr>
          <w:rFonts w:asciiTheme="minorHAnsi" w:hAnsiTheme="minorHAnsi"/>
        </w:rPr>
      </w:pPr>
    </w:p>
    <w:tbl>
      <w:tblPr>
        <w:tblStyle w:val="Mkatabulky"/>
        <w:tblW w:w="0" w:type="auto"/>
        <w:tblInd w:w="534" w:type="dxa"/>
        <w:tblLook w:val="04A0" w:firstRow="1" w:lastRow="0" w:firstColumn="1" w:lastColumn="0" w:noHBand="0" w:noVBand="1"/>
      </w:tblPr>
      <w:tblGrid>
        <w:gridCol w:w="3314"/>
        <w:gridCol w:w="2624"/>
      </w:tblGrid>
      <w:tr w:rsidR="00E842C4" w:rsidRPr="00500A07" w14:paraId="3661A364" w14:textId="4F5E7131" w:rsidTr="00E842C4">
        <w:trPr>
          <w:trHeight w:val="604"/>
        </w:trPr>
        <w:tc>
          <w:tcPr>
            <w:tcW w:w="3314" w:type="dxa"/>
            <w:noWrap/>
            <w:hideMark/>
          </w:tcPr>
          <w:p w14:paraId="4D64AF88" w14:textId="4299A581" w:rsidR="00E842C4" w:rsidRPr="00500A07" w:rsidRDefault="00E842C4" w:rsidP="00C97CAB">
            <w:pPr>
              <w:ind w:left="709" w:hanging="283"/>
              <w:rPr>
                <w:bCs/>
              </w:rPr>
            </w:pPr>
            <w:r w:rsidRPr="00500A07">
              <w:rPr>
                <w:bCs/>
              </w:rPr>
              <w:t xml:space="preserve">Počet pečetění od </w:t>
            </w:r>
            <w:r>
              <w:rPr>
                <w:bCs/>
              </w:rPr>
              <w:t>–</w:t>
            </w:r>
            <w:r w:rsidRPr="00500A07">
              <w:rPr>
                <w:bCs/>
              </w:rPr>
              <w:t xml:space="preserve"> do za měsíc</w:t>
            </w:r>
          </w:p>
        </w:tc>
        <w:tc>
          <w:tcPr>
            <w:tcW w:w="2624" w:type="dxa"/>
            <w:hideMark/>
          </w:tcPr>
          <w:p w14:paraId="2AAED511" w14:textId="0E402F2C" w:rsidR="00E842C4" w:rsidRPr="00500A07" w:rsidRDefault="00E842C4" w:rsidP="00C97CAB">
            <w:pPr>
              <w:ind w:left="709" w:hanging="283"/>
              <w:rPr>
                <w:bCs/>
              </w:rPr>
            </w:pPr>
            <w:r>
              <w:rPr>
                <w:bCs/>
              </w:rPr>
              <w:t>Cena za 1 ověření Kč bez DPH</w:t>
            </w:r>
          </w:p>
        </w:tc>
      </w:tr>
      <w:tr w:rsidR="00E842C4" w:rsidRPr="00500A07" w14:paraId="7993AA86" w14:textId="69A818A9" w:rsidTr="00E842C4">
        <w:trPr>
          <w:trHeight w:val="170"/>
        </w:trPr>
        <w:tc>
          <w:tcPr>
            <w:tcW w:w="3314" w:type="dxa"/>
            <w:noWrap/>
            <w:hideMark/>
          </w:tcPr>
          <w:p w14:paraId="5AC5FD48" w14:textId="77361926" w:rsidR="00E842C4" w:rsidRPr="00500A07" w:rsidRDefault="00E842C4" w:rsidP="00E842C4">
            <w:pPr>
              <w:ind w:left="709" w:hanging="283"/>
              <w:rPr>
                <w:bCs/>
              </w:rPr>
            </w:pPr>
            <w:r w:rsidRPr="00500A07">
              <w:rPr>
                <w:bCs/>
              </w:rPr>
              <w:t xml:space="preserve">1 </w:t>
            </w:r>
            <w:r>
              <w:rPr>
                <w:bCs/>
              </w:rPr>
              <w:t>–</w:t>
            </w:r>
            <w:r w:rsidRPr="00500A07">
              <w:rPr>
                <w:bCs/>
              </w:rPr>
              <w:t xml:space="preserve"> 100</w:t>
            </w:r>
          </w:p>
        </w:tc>
        <w:tc>
          <w:tcPr>
            <w:tcW w:w="2624" w:type="dxa"/>
            <w:noWrap/>
            <w:hideMark/>
          </w:tcPr>
          <w:p w14:paraId="789297B5" w14:textId="626E9762" w:rsidR="00E842C4" w:rsidRPr="00500A07" w:rsidRDefault="00BF686E" w:rsidP="00E842C4">
            <w:pPr>
              <w:ind w:left="709" w:hanging="283"/>
              <w:jc w:val="center"/>
              <w:rPr>
                <w:bCs/>
              </w:rPr>
            </w:pPr>
            <w:r>
              <w:rPr>
                <w:bCs/>
              </w:rPr>
              <w:t>7,00</w:t>
            </w:r>
          </w:p>
        </w:tc>
      </w:tr>
      <w:tr w:rsidR="00E842C4" w:rsidRPr="00500A07" w14:paraId="40652A9B" w14:textId="5AF5F1A2" w:rsidTr="00E842C4">
        <w:trPr>
          <w:trHeight w:val="170"/>
        </w:trPr>
        <w:tc>
          <w:tcPr>
            <w:tcW w:w="3314" w:type="dxa"/>
            <w:noWrap/>
            <w:hideMark/>
          </w:tcPr>
          <w:p w14:paraId="3101E173" w14:textId="0B33CB45" w:rsidR="00E842C4" w:rsidRPr="00500A07" w:rsidRDefault="00E842C4" w:rsidP="00E842C4">
            <w:pPr>
              <w:ind w:left="709" w:hanging="283"/>
              <w:rPr>
                <w:bCs/>
              </w:rPr>
            </w:pPr>
            <w:r w:rsidRPr="00500A07">
              <w:rPr>
                <w:bCs/>
              </w:rPr>
              <w:t xml:space="preserve">101 </w:t>
            </w:r>
            <w:r>
              <w:rPr>
                <w:bCs/>
              </w:rPr>
              <w:t>– 5</w:t>
            </w:r>
            <w:r w:rsidRPr="00500A07">
              <w:rPr>
                <w:bCs/>
              </w:rPr>
              <w:t>00</w:t>
            </w:r>
          </w:p>
        </w:tc>
        <w:tc>
          <w:tcPr>
            <w:tcW w:w="2624" w:type="dxa"/>
            <w:noWrap/>
            <w:hideMark/>
          </w:tcPr>
          <w:p w14:paraId="3032BB8A" w14:textId="232A075C" w:rsidR="00E842C4" w:rsidRPr="00500A07" w:rsidRDefault="00BF686E" w:rsidP="00E842C4">
            <w:pPr>
              <w:ind w:left="709" w:hanging="283"/>
              <w:jc w:val="center"/>
              <w:rPr>
                <w:bCs/>
              </w:rPr>
            </w:pPr>
            <w:r>
              <w:rPr>
                <w:bCs/>
              </w:rPr>
              <w:t>6,00</w:t>
            </w:r>
          </w:p>
        </w:tc>
      </w:tr>
      <w:tr w:rsidR="00E842C4" w:rsidRPr="00500A07" w14:paraId="6B08CA1A" w14:textId="605FD4A7" w:rsidTr="00E842C4">
        <w:trPr>
          <w:trHeight w:val="170"/>
        </w:trPr>
        <w:tc>
          <w:tcPr>
            <w:tcW w:w="3314" w:type="dxa"/>
            <w:noWrap/>
            <w:hideMark/>
          </w:tcPr>
          <w:p w14:paraId="04204A3D" w14:textId="52EE8D5E" w:rsidR="00E842C4" w:rsidRPr="00500A07" w:rsidRDefault="00E842C4" w:rsidP="00E842C4">
            <w:pPr>
              <w:ind w:left="709" w:hanging="283"/>
              <w:rPr>
                <w:bCs/>
              </w:rPr>
            </w:pPr>
            <w:r>
              <w:rPr>
                <w:bCs/>
              </w:rPr>
              <w:t>5</w:t>
            </w:r>
            <w:r w:rsidRPr="00500A07">
              <w:rPr>
                <w:bCs/>
              </w:rPr>
              <w:t xml:space="preserve">01 </w:t>
            </w:r>
            <w:r>
              <w:rPr>
                <w:bCs/>
              </w:rPr>
              <w:t>– 1000</w:t>
            </w:r>
          </w:p>
        </w:tc>
        <w:tc>
          <w:tcPr>
            <w:tcW w:w="2624" w:type="dxa"/>
            <w:noWrap/>
            <w:hideMark/>
          </w:tcPr>
          <w:p w14:paraId="65CCB60A" w14:textId="5EB75D02" w:rsidR="00E842C4" w:rsidRPr="00500A07" w:rsidRDefault="00BF686E" w:rsidP="00E842C4">
            <w:pPr>
              <w:ind w:left="709" w:hanging="283"/>
              <w:jc w:val="center"/>
              <w:rPr>
                <w:bCs/>
              </w:rPr>
            </w:pPr>
            <w:r>
              <w:rPr>
                <w:bCs/>
              </w:rPr>
              <w:t>5,10</w:t>
            </w:r>
          </w:p>
        </w:tc>
      </w:tr>
      <w:tr w:rsidR="00E842C4" w:rsidRPr="00500A07" w14:paraId="27034BD8" w14:textId="27BD662C" w:rsidTr="00E842C4">
        <w:trPr>
          <w:trHeight w:val="170"/>
        </w:trPr>
        <w:tc>
          <w:tcPr>
            <w:tcW w:w="3314" w:type="dxa"/>
            <w:noWrap/>
            <w:hideMark/>
          </w:tcPr>
          <w:p w14:paraId="4B3E2A20" w14:textId="73448490" w:rsidR="00E842C4" w:rsidRPr="00500A07" w:rsidRDefault="00E842C4" w:rsidP="00E842C4">
            <w:pPr>
              <w:ind w:left="709" w:hanging="283"/>
              <w:rPr>
                <w:bCs/>
              </w:rPr>
            </w:pPr>
            <w:r>
              <w:rPr>
                <w:bCs/>
              </w:rPr>
              <w:t>1001</w:t>
            </w:r>
            <w:r w:rsidRPr="00500A07">
              <w:rPr>
                <w:bCs/>
              </w:rPr>
              <w:t xml:space="preserve"> </w:t>
            </w:r>
            <w:r>
              <w:rPr>
                <w:bCs/>
              </w:rPr>
              <w:t>– 5</w:t>
            </w:r>
            <w:r w:rsidRPr="00500A07">
              <w:rPr>
                <w:bCs/>
              </w:rPr>
              <w:t>.000</w:t>
            </w:r>
          </w:p>
        </w:tc>
        <w:tc>
          <w:tcPr>
            <w:tcW w:w="2624" w:type="dxa"/>
            <w:noWrap/>
            <w:hideMark/>
          </w:tcPr>
          <w:p w14:paraId="2AE2F002" w14:textId="26913723" w:rsidR="00E842C4" w:rsidRPr="00500A07" w:rsidRDefault="00BF686E" w:rsidP="00E842C4">
            <w:pPr>
              <w:ind w:left="709" w:hanging="283"/>
              <w:jc w:val="center"/>
              <w:rPr>
                <w:bCs/>
              </w:rPr>
            </w:pPr>
            <w:r>
              <w:rPr>
                <w:bCs/>
              </w:rPr>
              <w:t>4,25</w:t>
            </w:r>
          </w:p>
        </w:tc>
      </w:tr>
      <w:tr w:rsidR="00E842C4" w:rsidRPr="00500A07" w14:paraId="1C1CE47A" w14:textId="682529C7" w:rsidTr="00E842C4">
        <w:trPr>
          <w:trHeight w:val="170"/>
        </w:trPr>
        <w:tc>
          <w:tcPr>
            <w:tcW w:w="3314" w:type="dxa"/>
            <w:noWrap/>
            <w:hideMark/>
          </w:tcPr>
          <w:p w14:paraId="4481700A" w14:textId="105DF43B" w:rsidR="00E842C4" w:rsidRPr="00500A07" w:rsidRDefault="00E842C4" w:rsidP="00E842C4">
            <w:pPr>
              <w:ind w:left="709" w:hanging="283"/>
              <w:rPr>
                <w:bCs/>
              </w:rPr>
            </w:pPr>
            <w:r>
              <w:rPr>
                <w:bCs/>
              </w:rPr>
              <w:t>5</w:t>
            </w:r>
            <w:r w:rsidRPr="00500A07">
              <w:rPr>
                <w:bCs/>
              </w:rPr>
              <w:t xml:space="preserve">.001 </w:t>
            </w:r>
            <w:r>
              <w:rPr>
                <w:bCs/>
              </w:rPr>
              <w:t>– 10</w:t>
            </w:r>
            <w:r w:rsidRPr="00500A07">
              <w:rPr>
                <w:bCs/>
              </w:rPr>
              <w:t>.000</w:t>
            </w:r>
          </w:p>
        </w:tc>
        <w:tc>
          <w:tcPr>
            <w:tcW w:w="2624" w:type="dxa"/>
            <w:noWrap/>
            <w:hideMark/>
          </w:tcPr>
          <w:p w14:paraId="34B40FEB" w14:textId="78A444CD" w:rsidR="00E842C4" w:rsidRPr="00500A07" w:rsidRDefault="00BF686E" w:rsidP="00E842C4">
            <w:pPr>
              <w:ind w:left="709" w:hanging="283"/>
              <w:jc w:val="center"/>
              <w:rPr>
                <w:bCs/>
              </w:rPr>
            </w:pPr>
            <w:r>
              <w:rPr>
                <w:bCs/>
              </w:rPr>
              <w:t>3,40</w:t>
            </w:r>
          </w:p>
        </w:tc>
      </w:tr>
      <w:tr w:rsidR="00E842C4" w:rsidRPr="00500A07" w14:paraId="4D3C228C" w14:textId="2583261F" w:rsidTr="00E842C4">
        <w:trPr>
          <w:trHeight w:val="170"/>
        </w:trPr>
        <w:tc>
          <w:tcPr>
            <w:tcW w:w="3314" w:type="dxa"/>
            <w:noWrap/>
            <w:hideMark/>
          </w:tcPr>
          <w:p w14:paraId="1B75E47B" w14:textId="3DC1CA5B" w:rsidR="00E842C4" w:rsidRPr="00500A07" w:rsidRDefault="00E842C4" w:rsidP="00E842C4">
            <w:pPr>
              <w:ind w:left="709" w:hanging="283"/>
              <w:rPr>
                <w:bCs/>
              </w:rPr>
            </w:pPr>
            <w:r>
              <w:rPr>
                <w:bCs/>
              </w:rPr>
              <w:t>10</w:t>
            </w:r>
            <w:r w:rsidRPr="00500A07">
              <w:rPr>
                <w:bCs/>
              </w:rPr>
              <w:t xml:space="preserve">.001 </w:t>
            </w:r>
            <w:r>
              <w:rPr>
                <w:bCs/>
              </w:rPr>
              <w:t>–</w:t>
            </w:r>
            <w:r w:rsidRPr="00500A07">
              <w:rPr>
                <w:bCs/>
              </w:rPr>
              <w:t xml:space="preserve"> 5</w:t>
            </w:r>
            <w:r>
              <w:rPr>
                <w:bCs/>
              </w:rPr>
              <w:t>0</w:t>
            </w:r>
            <w:r w:rsidRPr="00500A07">
              <w:rPr>
                <w:bCs/>
              </w:rPr>
              <w:t>.000</w:t>
            </w:r>
          </w:p>
        </w:tc>
        <w:tc>
          <w:tcPr>
            <w:tcW w:w="2624" w:type="dxa"/>
            <w:noWrap/>
            <w:hideMark/>
          </w:tcPr>
          <w:p w14:paraId="14CAF317" w14:textId="5B6D1708" w:rsidR="00E842C4" w:rsidRPr="00500A07" w:rsidRDefault="00BF686E" w:rsidP="00E842C4">
            <w:pPr>
              <w:ind w:left="709" w:hanging="283"/>
              <w:jc w:val="center"/>
              <w:rPr>
                <w:bCs/>
              </w:rPr>
            </w:pPr>
            <w:r>
              <w:rPr>
                <w:bCs/>
              </w:rPr>
              <w:t>1,70</w:t>
            </w:r>
          </w:p>
        </w:tc>
      </w:tr>
      <w:tr w:rsidR="00E842C4" w:rsidRPr="00500A07" w14:paraId="74A09BEA" w14:textId="38DE4370" w:rsidTr="00E842C4">
        <w:trPr>
          <w:trHeight w:val="170"/>
        </w:trPr>
        <w:tc>
          <w:tcPr>
            <w:tcW w:w="3314" w:type="dxa"/>
            <w:noWrap/>
            <w:hideMark/>
          </w:tcPr>
          <w:p w14:paraId="17063A17" w14:textId="50D95AD5" w:rsidR="00E842C4" w:rsidRPr="00500A07" w:rsidRDefault="00E842C4" w:rsidP="00E842C4">
            <w:pPr>
              <w:ind w:left="709" w:hanging="283"/>
              <w:rPr>
                <w:bCs/>
              </w:rPr>
            </w:pPr>
            <w:r w:rsidRPr="00500A07">
              <w:rPr>
                <w:bCs/>
              </w:rPr>
              <w:lastRenderedPageBreak/>
              <w:t>5</w:t>
            </w:r>
            <w:r>
              <w:rPr>
                <w:bCs/>
              </w:rPr>
              <w:t>0</w:t>
            </w:r>
            <w:r w:rsidRPr="00500A07">
              <w:rPr>
                <w:bCs/>
              </w:rPr>
              <w:t xml:space="preserve">.001 </w:t>
            </w:r>
            <w:r>
              <w:rPr>
                <w:bCs/>
              </w:rPr>
              <w:t>–</w:t>
            </w:r>
            <w:r w:rsidRPr="00500A07">
              <w:rPr>
                <w:bCs/>
              </w:rPr>
              <w:t xml:space="preserve"> 10</w:t>
            </w:r>
            <w:r>
              <w:rPr>
                <w:bCs/>
              </w:rPr>
              <w:t>0</w:t>
            </w:r>
            <w:r w:rsidRPr="00500A07">
              <w:rPr>
                <w:bCs/>
              </w:rPr>
              <w:t>.000</w:t>
            </w:r>
          </w:p>
        </w:tc>
        <w:tc>
          <w:tcPr>
            <w:tcW w:w="2624" w:type="dxa"/>
            <w:noWrap/>
            <w:hideMark/>
          </w:tcPr>
          <w:p w14:paraId="64EF470A" w14:textId="7D05D0CB" w:rsidR="00E842C4" w:rsidRPr="00500A07" w:rsidRDefault="00BF686E" w:rsidP="00E842C4">
            <w:pPr>
              <w:ind w:left="709" w:hanging="283"/>
              <w:jc w:val="center"/>
              <w:rPr>
                <w:bCs/>
              </w:rPr>
            </w:pPr>
            <w:r>
              <w:rPr>
                <w:bCs/>
              </w:rPr>
              <w:t>1,28</w:t>
            </w:r>
          </w:p>
        </w:tc>
      </w:tr>
      <w:tr w:rsidR="00E842C4" w:rsidRPr="00500A07" w14:paraId="29F0554B" w14:textId="2D44A0F7" w:rsidTr="00E842C4">
        <w:trPr>
          <w:trHeight w:val="170"/>
        </w:trPr>
        <w:tc>
          <w:tcPr>
            <w:tcW w:w="3314" w:type="dxa"/>
            <w:noWrap/>
            <w:hideMark/>
          </w:tcPr>
          <w:p w14:paraId="508A53EC" w14:textId="023988D0" w:rsidR="00E842C4" w:rsidRPr="00500A07" w:rsidRDefault="00E842C4" w:rsidP="00E842C4">
            <w:pPr>
              <w:ind w:left="709" w:hanging="283"/>
              <w:rPr>
                <w:bCs/>
              </w:rPr>
            </w:pPr>
            <w:r w:rsidRPr="00500A07">
              <w:rPr>
                <w:bCs/>
              </w:rPr>
              <w:t>10</w:t>
            </w:r>
            <w:r>
              <w:rPr>
                <w:bCs/>
              </w:rPr>
              <w:t>0</w:t>
            </w:r>
            <w:r w:rsidRPr="00500A07">
              <w:rPr>
                <w:bCs/>
              </w:rPr>
              <w:t xml:space="preserve">.001 </w:t>
            </w:r>
            <w:r>
              <w:rPr>
                <w:bCs/>
              </w:rPr>
              <w:t>–</w:t>
            </w:r>
            <w:r w:rsidRPr="00500A07">
              <w:rPr>
                <w:bCs/>
              </w:rPr>
              <w:t xml:space="preserve"> 30</w:t>
            </w:r>
            <w:r>
              <w:rPr>
                <w:bCs/>
              </w:rPr>
              <w:t>0</w:t>
            </w:r>
            <w:r w:rsidRPr="00500A07">
              <w:rPr>
                <w:bCs/>
              </w:rPr>
              <w:t>.000</w:t>
            </w:r>
          </w:p>
        </w:tc>
        <w:tc>
          <w:tcPr>
            <w:tcW w:w="2624" w:type="dxa"/>
            <w:noWrap/>
            <w:hideMark/>
          </w:tcPr>
          <w:p w14:paraId="65C25E92" w14:textId="680F031D" w:rsidR="00E842C4" w:rsidRPr="00500A07" w:rsidRDefault="00BF686E" w:rsidP="00E842C4">
            <w:pPr>
              <w:ind w:left="709" w:hanging="283"/>
              <w:jc w:val="center"/>
              <w:rPr>
                <w:bCs/>
              </w:rPr>
            </w:pPr>
            <w:r>
              <w:rPr>
                <w:bCs/>
              </w:rPr>
              <w:t>1,02</w:t>
            </w:r>
          </w:p>
        </w:tc>
      </w:tr>
      <w:tr w:rsidR="00E842C4" w:rsidRPr="00500A07" w14:paraId="525104CE" w14:textId="76C9430C" w:rsidTr="00E842C4">
        <w:trPr>
          <w:trHeight w:val="170"/>
        </w:trPr>
        <w:tc>
          <w:tcPr>
            <w:tcW w:w="3314" w:type="dxa"/>
            <w:noWrap/>
            <w:hideMark/>
          </w:tcPr>
          <w:p w14:paraId="0404EC8D" w14:textId="262DF713" w:rsidR="00E842C4" w:rsidRPr="00500A07" w:rsidRDefault="00E842C4" w:rsidP="00E842C4">
            <w:pPr>
              <w:ind w:left="709" w:hanging="283"/>
              <w:rPr>
                <w:bCs/>
              </w:rPr>
            </w:pPr>
            <w:r w:rsidRPr="00500A07">
              <w:rPr>
                <w:bCs/>
              </w:rPr>
              <w:t>3</w:t>
            </w:r>
            <w:r>
              <w:rPr>
                <w:bCs/>
              </w:rPr>
              <w:t>0</w:t>
            </w:r>
            <w:r w:rsidRPr="00500A07">
              <w:rPr>
                <w:bCs/>
              </w:rPr>
              <w:t xml:space="preserve">0.001 </w:t>
            </w:r>
            <w:r>
              <w:rPr>
                <w:bCs/>
              </w:rPr>
              <w:t>–</w:t>
            </w:r>
            <w:r w:rsidRPr="00500A07">
              <w:rPr>
                <w:bCs/>
              </w:rPr>
              <w:t xml:space="preserve"> 5</w:t>
            </w:r>
            <w:r>
              <w:rPr>
                <w:bCs/>
              </w:rPr>
              <w:t>0</w:t>
            </w:r>
            <w:r w:rsidRPr="00500A07">
              <w:rPr>
                <w:bCs/>
              </w:rPr>
              <w:t>0.000</w:t>
            </w:r>
          </w:p>
        </w:tc>
        <w:tc>
          <w:tcPr>
            <w:tcW w:w="2624" w:type="dxa"/>
            <w:noWrap/>
            <w:hideMark/>
          </w:tcPr>
          <w:p w14:paraId="4BF38994" w14:textId="5DFF97C3" w:rsidR="00E842C4" w:rsidRPr="00500A07" w:rsidRDefault="00BF686E" w:rsidP="00E842C4">
            <w:pPr>
              <w:ind w:left="709" w:hanging="283"/>
              <w:jc w:val="center"/>
              <w:rPr>
                <w:bCs/>
              </w:rPr>
            </w:pPr>
            <w:r>
              <w:rPr>
                <w:bCs/>
              </w:rPr>
              <w:t>0,85</w:t>
            </w:r>
          </w:p>
        </w:tc>
      </w:tr>
      <w:tr w:rsidR="00E842C4" w:rsidRPr="00500A07" w14:paraId="20794B0E" w14:textId="49C30C4D" w:rsidTr="00E842C4">
        <w:trPr>
          <w:trHeight w:val="170"/>
        </w:trPr>
        <w:tc>
          <w:tcPr>
            <w:tcW w:w="3314" w:type="dxa"/>
            <w:noWrap/>
            <w:hideMark/>
          </w:tcPr>
          <w:p w14:paraId="093223D6" w14:textId="6A98E7DF" w:rsidR="00E842C4" w:rsidRPr="00500A07" w:rsidRDefault="00E842C4" w:rsidP="00E842C4">
            <w:pPr>
              <w:ind w:left="709" w:hanging="283"/>
              <w:rPr>
                <w:bCs/>
              </w:rPr>
            </w:pPr>
            <w:r w:rsidRPr="00500A07">
              <w:rPr>
                <w:bCs/>
              </w:rPr>
              <w:t>5</w:t>
            </w:r>
            <w:r>
              <w:rPr>
                <w:bCs/>
              </w:rPr>
              <w:t>0</w:t>
            </w:r>
            <w:r w:rsidRPr="00500A07">
              <w:rPr>
                <w:bCs/>
              </w:rPr>
              <w:t xml:space="preserve">0.001 </w:t>
            </w:r>
            <w:r>
              <w:rPr>
                <w:bCs/>
              </w:rPr>
              <w:t>–</w:t>
            </w:r>
            <w:r w:rsidRPr="00500A07">
              <w:rPr>
                <w:bCs/>
              </w:rPr>
              <w:t xml:space="preserve"> 1</w:t>
            </w:r>
            <w:r>
              <w:rPr>
                <w:bCs/>
              </w:rPr>
              <w:t>.0</w:t>
            </w:r>
            <w:r w:rsidRPr="00500A07">
              <w:rPr>
                <w:bCs/>
              </w:rPr>
              <w:t>00.000</w:t>
            </w:r>
          </w:p>
        </w:tc>
        <w:tc>
          <w:tcPr>
            <w:tcW w:w="2624" w:type="dxa"/>
            <w:noWrap/>
            <w:hideMark/>
          </w:tcPr>
          <w:p w14:paraId="639589C7" w14:textId="39501160" w:rsidR="00E842C4" w:rsidRPr="00500A07" w:rsidRDefault="00BF686E" w:rsidP="00E842C4">
            <w:pPr>
              <w:ind w:left="709" w:hanging="283"/>
              <w:jc w:val="center"/>
              <w:rPr>
                <w:bCs/>
              </w:rPr>
            </w:pPr>
            <w:r>
              <w:rPr>
                <w:bCs/>
              </w:rPr>
              <w:t>0,68</w:t>
            </w:r>
          </w:p>
        </w:tc>
      </w:tr>
      <w:tr w:rsidR="00E842C4" w:rsidRPr="00500A07" w14:paraId="0FB62614" w14:textId="1CF3837C" w:rsidTr="00E842C4">
        <w:trPr>
          <w:trHeight w:val="170"/>
        </w:trPr>
        <w:tc>
          <w:tcPr>
            <w:tcW w:w="3314" w:type="dxa"/>
            <w:noWrap/>
            <w:hideMark/>
          </w:tcPr>
          <w:p w14:paraId="68411D8B" w14:textId="0DAEFEC2" w:rsidR="00E842C4" w:rsidRPr="00500A07" w:rsidRDefault="00D241C5" w:rsidP="00D241C5">
            <w:pPr>
              <w:ind w:left="709" w:hanging="283"/>
              <w:rPr>
                <w:bCs/>
              </w:rPr>
            </w:pPr>
            <w:r>
              <w:rPr>
                <w:bCs/>
              </w:rPr>
              <w:t xml:space="preserve">více než </w:t>
            </w:r>
            <w:r w:rsidR="00E842C4" w:rsidRPr="00500A07">
              <w:rPr>
                <w:bCs/>
              </w:rPr>
              <w:t>1</w:t>
            </w:r>
            <w:r w:rsidR="00E842C4">
              <w:rPr>
                <w:bCs/>
              </w:rPr>
              <w:t>.0</w:t>
            </w:r>
            <w:r>
              <w:rPr>
                <w:bCs/>
              </w:rPr>
              <w:t>00.000</w:t>
            </w:r>
          </w:p>
        </w:tc>
        <w:tc>
          <w:tcPr>
            <w:tcW w:w="2624" w:type="dxa"/>
            <w:noWrap/>
            <w:hideMark/>
          </w:tcPr>
          <w:p w14:paraId="251745F3" w14:textId="7297324A" w:rsidR="00E842C4" w:rsidRPr="00500A07" w:rsidRDefault="00BF686E" w:rsidP="00E842C4">
            <w:pPr>
              <w:ind w:left="709" w:hanging="283"/>
              <w:jc w:val="center"/>
              <w:rPr>
                <w:bCs/>
              </w:rPr>
            </w:pPr>
            <w:r>
              <w:rPr>
                <w:bCs/>
              </w:rPr>
              <w:t>0,64</w:t>
            </w:r>
          </w:p>
        </w:tc>
      </w:tr>
    </w:tbl>
    <w:p w14:paraId="472D4760" w14:textId="1BF053DA" w:rsidR="00AB4E09" w:rsidRPr="00327462" w:rsidRDefault="00AB4E09" w:rsidP="009674CC">
      <w:pPr>
        <w:pStyle w:val="Nadpis2"/>
      </w:pPr>
      <w:r w:rsidRPr="006D4E9D">
        <w:t>Ceny uvedené v</w:t>
      </w:r>
      <w:r w:rsidR="00861653">
        <w:t> </w:t>
      </w:r>
      <w:r w:rsidRPr="006D4E9D">
        <w:t xml:space="preserve">odst. </w:t>
      </w:r>
      <w:r w:rsidR="00AC7216">
        <w:t>25.</w:t>
      </w:r>
      <w:r w:rsidRPr="006D4E9D">
        <w:t>1. tohoto článku</w:t>
      </w:r>
      <w:r w:rsidR="00844225">
        <w:t xml:space="preserve"> Smlouvy</w:t>
      </w:r>
      <w:r w:rsidRPr="006D4E9D">
        <w:t xml:space="preserve"> jsou cenami n</w:t>
      </w:r>
      <w:r>
        <w:t>eměnnými, nejvýše přípustnými a </w:t>
      </w:r>
      <w:r w:rsidRPr="006D4E9D">
        <w:t xml:space="preserve">zahrnují veškeré náklady </w:t>
      </w:r>
      <w:r w:rsidR="00B14BEB">
        <w:t>poskyto</w:t>
      </w:r>
      <w:r>
        <w:t>vatele</w:t>
      </w:r>
      <w:r w:rsidRPr="006D4E9D">
        <w:t xml:space="preserve"> související s</w:t>
      </w:r>
      <w:r w:rsidR="00861653">
        <w:t> </w:t>
      </w:r>
      <w:r w:rsidRPr="006D4E9D">
        <w:t xml:space="preserve">poskytováním služby </w:t>
      </w:r>
      <w:r w:rsidR="008D46CD">
        <w:t>ověřování platnosti kvalifikovaných elektronických podpisů a pečetí</w:t>
      </w:r>
      <w:r w:rsidRPr="006D4E9D">
        <w:t>. Ceny mohou být změněny pouze v</w:t>
      </w:r>
      <w:r w:rsidR="00861653">
        <w:t> </w:t>
      </w:r>
      <w:r w:rsidRPr="006D4E9D">
        <w:t xml:space="preserve">souvislosti se změnou daňových předpisů týkající se DPH, a to nejvýše o částku odpovídající této legislativní změně. </w:t>
      </w:r>
    </w:p>
    <w:p w14:paraId="4888022B" w14:textId="63061F68" w:rsidR="00AB4E09" w:rsidRPr="006D4E9D" w:rsidRDefault="00AB4E09" w:rsidP="009674CC">
      <w:pPr>
        <w:pStyle w:val="Nadpis2"/>
      </w:pPr>
      <w:r w:rsidRPr="006D4E9D">
        <w:t xml:space="preserve">Úhrada poskytování služby </w:t>
      </w:r>
      <w:r w:rsidR="008D46CD">
        <w:t>ověřování platnosti kvalifikovaných elektronických podpisů a pečetí</w:t>
      </w:r>
      <w:r w:rsidRPr="006D4E9D">
        <w:t xml:space="preserve"> bude prováděna vždy jednou měsíčně zpětně za uplynulý kalendářní měsíc, v</w:t>
      </w:r>
      <w:r w:rsidR="00861653">
        <w:t> </w:t>
      </w:r>
      <w:r w:rsidRPr="006D4E9D">
        <w:t xml:space="preserve">němž </w:t>
      </w:r>
      <w:r w:rsidR="00B14BEB">
        <w:t>poskyto</w:t>
      </w:r>
      <w:r>
        <w:t xml:space="preserve">vatel kvalifikované elektronické podpisy a pečetě ověřil, a to podle počtu skutečně provedených a poskytnutých ověření. </w:t>
      </w:r>
      <w:r w:rsidRPr="006D4E9D">
        <w:t>Daňový doklad bude obsahovat počet skutečně</w:t>
      </w:r>
      <w:r>
        <w:t xml:space="preserve"> provedených a poskytnutých ověření</w:t>
      </w:r>
      <w:r w:rsidRPr="006D4E9D">
        <w:t xml:space="preserve">; cena bude stanovena jako součin „Ceny za 1 </w:t>
      </w:r>
      <w:r>
        <w:t>ověření</w:t>
      </w:r>
      <w:r w:rsidRPr="006D4E9D">
        <w:t xml:space="preserve"> Kč bez DPH“ a počtu skutečně </w:t>
      </w:r>
      <w:r>
        <w:t xml:space="preserve">provedených a poskytnutých ověření </w:t>
      </w:r>
      <w:r w:rsidRPr="006D4E9D">
        <w:t>v</w:t>
      </w:r>
      <w:r w:rsidR="00861653">
        <w:t> </w:t>
      </w:r>
      <w:r w:rsidRPr="006D4E9D">
        <w:t>příslušném pásmu za kalendářní měsíc dle rozpisu uvedeného v</w:t>
      </w:r>
      <w:r w:rsidR="00861653">
        <w:t> </w:t>
      </w:r>
      <w:r w:rsidRPr="006D4E9D">
        <w:t xml:space="preserve">odst. </w:t>
      </w:r>
      <w:r w:rsidR="00282D12">
        <w:t>25</w:t>
      </w:r>
      <w:r>
        <w:t>.</w:t>
      </w:r>
      <w:r w:rsidR="008D46CD">
        <w:t>1.</w:t>
      </w:r>
      <w:r w:rsidR="00844225">
        <w:t xml:space="preserve"> tohoto článku Smlouvy.</w:t>
      </w:r>
      <w:r w:rsidR="008D46CD">
        <w:t xml:space="preserve"> </w:t>
      </w:r>
      <w:r w:rsidRPr="006D4E9D">
        <w:t>DPH bude vyjádřeno dle aktuálně platné legislativy.</w:t>
      </w:r>
    </w:p>
    <w:p w14:paraId="299A4520" w14:textId="5DDA171C" w:rsidR="00AB4E09" w:rsidRPr="006D4E9D" w:rsidRDefault="00B14BEB" w:rsidP="009674CC">
      <w:pPr>
        <w:pStyle w:val="Nadpis2"/>
      </w:pPr>
      <w:r>
        <w:t>Poskyto</w:t>
      </w:r>
      <w:r w:rsidR="00AB4E09">
        <w:t>vatel</w:t>
      </w:r>
      <w:r w:rsidR="00AB4E09" w:rsidRPr="006D4E9D">
        <w:t xml:space="preserve"> je povin</w:t>
      </w:r>
      <w:r w:rsidR="00AB4E09">
        <w:t>e</w:t>
      </w:r>
      <w:r w:rsidR="00AB4E09" w:rsidRPr="006D4E9D">
        <w:t xml:space="preserve">n vystavit řádný daňový doklad do 15. dne kalendářního měsíce následujícího po kalendářním měsíci, za který je účtována cena za poskytování služby </w:t>
      </w:r>
      <w:r w:rsidR="008D46CD">
        <w:t>ověřování platnosti kvalifikovaných elektronických podpisů a pečetí</w:t>
      </w:r>
      <w:r w:rsidR="00AB4E09" w:rsidRPr="006D4E9D">
        <w:t>.</w:t>
      </w:r>
      <w:r w:rsidR="00861653">
        <w:t xml:space="preserve"> </w:t>
      </w:r>
      <w:r w:rsidR="007D5F29">
        <w:t>Objednatel</w:t>
      </w:r>
      <w:r w:rsidR="00861653" w:rsidRPr="00861653">
        <w:t xml:space="preserve"> požaduje elektronické zasílání faktur </w:t>
      </w:r>
      <w:r w:rsidR="00861653" w:rsidRPr="00D9694B">
        <w:t xml:space="preserve">prostřednictvím datové schránky (identifikátor datové schránky: </w:t>
      </w:r>
      <w:proofErr w:type="spellStart"/>
      <w:r w:rsidR="00861653" w:rsidRPr="00D9694B">
        <w:t>vidaawt</w:t>
      </w:r>
      <w:proofErr w:type="spellEnd"/>
      <w:r w:rsidR="00861653" w:rsidRPr="00D9694B">
        <w:t>)</w:t>
      </w:r>
      <w:r w:rsidR="00861653">
        <w:t xml:space="preserve"> </w:t>
      </w:r>
      <w:r w:rsidR="00861653" w:rsidRPr="00861653">
        <w:t>nebo na adresu:</w:t>
      </w:r>
      <w:r w:rsidR="009346F4">
        <w:t xml:space="preserve"> XXXXXXXXX</w:t>
      </w:r>
      <w:r w:rsidR="00861653" w:rsidRPr="00861653">
        <w:rPr>
          <w:u w:val="single"/>
        </w:rPr>
        <w:t>.</w:t>
      </w:r>
    </w:p>
    <w:p w14:paraId="17E40176" w14:textId="3085DEFA" w:rsidR="00AB4E09" w:rsidRDefault="00AB4E09" w:rsidP="009674CC">
      <w:pPr>
        <w:pStyle w:val="Nadpis2"/>
      </w:pPr>
      <w:r>
        <w:t>O</w:t>
      </w:r>
      <w:r w:rsidR="00B14BEB">
        <w:t>bjedn</w:t>
      </w:r>
      <w:r>
        <w:t>atel</w:t>
      </w:r>
      <w:r w:rsidRPr="006D4E9D">
        <w:t xml:space="preserve"> je povin</w:t>
      </w:r>
      <w:r>
        <w:t>en</w:t>
      </w:r>
      <w:r w:rsidRPr="006D4E9D">
        <w:t xml:space="preserve"> uhradit daňové doklady převodem na </w:t>
      </w:r>
      <w:r w:rsidR="00861653">
        <w:t xml:space="preserve">bankovní </w:t>
      </w:r>
      <w:r w:rsidRPr="006D4E9D">
        <w:t xml:space="preserve">účet </w:t>
      </w:r>
      <w:r w:rsidR="00B14BEB">
        <w:t>poskyto</w:t>
      </w:r>
      <w:r w:rsidR="008D46CD">
        <w:t>vatele</w:t>
      </w:r>
      <w:r w:rsidRPr="006D4E9D">
        <w:t xml:space="preserve"> do 30 dnů ode dne doručení daňového dokladu</w:t>
      </w:r>
      <w:r w:rsidR="00861653">
        <w:t xml:space="preserve"> o</w:t>
      </w:r>
      <w:r w:rsidR="00B14BEB">
        <w:t>bjedn</w:t>
      </w:r>
      <w:r w:rsidR="00861653">
        <w:t>ateli.</w:t>
      </w:r>
      <w:r w:rsidR="00B063F6">
        <w:t xml:space="preserve"> </w:t>
      </w:r>
    </w:p>
    <w:p w14:paraId="2118C244" w14:textId="36416565" w:rsidR="00AB4E09" w:rsidRPr="00702181" w:rsidRDefault="00AB4E09" w:rsidP="009674CC">
      <w:pPr>
        <w:pStyle w:val="Nadpis1"/>
      </w:pPr>
      <w:r>
        <w:t xml:space="preserve">Sankční ustanovení, odstoupení od </w:t>
      </w:r>
      <w:r w:rsidR="0050694A">
        <w:t>Smlou</w:t>
      </w:r>
      <w:r>
        <w:t>vy</w:t>
      </w:r>
    </w:p>
    <w:p w14:paraId="5EE8E2B4" w14:textId="55DCA040" w:rsidR="00AB4E09" w:rsidRPr="00187523" w:rsidRDefault="00AB4E09" w:rsidP="009674CC">
      <w:pPr>
        <w:pStyle w:val="Nadpis2"/>
      </w:pPr>
      <w:r w:rsidRPr="008B7CC6">
        <w:t xml:space="preserve">V případě zaviněného nedodržení parametru SLA dostupnosti služby </w:t>
      </w:r>
      <w:r w:rsidR="008D46CD">
        <w:t>ověřování platnosti kvalifikovaných elektronických podpisů a pečetí</w:t>
      </w:r>
      <w:r w:rsidRPr="008B7CC6">
        <w:t xml:space="preserve"> uvedeného v článku </w:t>
      </w:r>
      <w:r w:rsidR="000E0323">
        <w:br/>
      </w:r>
      <w:r w:rsidR="002919FA">
        <w:t>23</w:t>
      </w:r>
      <w:r w:rsidRPr="008B7CC6">
        <w:t xml:space="preserve">. odstavci </w:t>
      </w:r>
      <w:r w:rsidR="00282D12">
        <w:t>2</w:t>
      </w:r>
      <w:r>
        <w:t>3</w:t>
      </w:r>
      <w:r w:rsidR="00282D12">
        <w:t>.</w:t>
      </w:r>
      <w:r>
        <w:t>2</w:t>
      </w:r>
      <w:r w:rsidRPr="008B7CC6">
        <w:t>. t</w:t>
      </w:r>
      <w:r>
        <w:t>é</w:t>
      </w:r>
      <w:r w:rsidRPr="008B7CC6">
        <w:t xml:space="preserve">to </w:t>
      </w:r>
      <w:r w:rsidR="0050694A">
        <w:t>Smlou</w:t>
      </w:r>
      <w:r>
        <w:t>vy</w:t>
      </w:r>
      <w:r w:rsidRPr="008B7CC6">
        <w:t xml:space="preserve">, tj. pokud dostupnost služby klesne pod </w:t>
      </w:r>
      <w:r w:rsidRPr="007946A7">
        <w:t>98</w:t>
      </w:r>
      <w:r>
        <w:t xml:space="preserve"> </w:t>
      </w:r>
      <w:r w:rsidRPr="008B7CC6">
        <w:t xml:space="preserve">% </w:t>
      </w:r>
      <w:r w:rsidR="000E0323">
        <w:br/>
      </w:r>
      <w:r w:rsidRPr="008B7CC6">
        <w:t xml:space="preserve">za kalendářní den, je </w:t>
      </w:r>
      <w:r w:rsidR="007D0663">
        <w:t>poskyto</w:t>
      </w:r>
      <w:r>
        <w:t>vatel</w:t>
      </w:r>
      <w:r w:rsidRPr="008B7CC6">
        <w:t xml:space="preserve"> povin</w:t>
      </w:r>
      <w:r>
        <w:t>e</w:t>
      </w:r>
      <w:r w:rsidRPr="008B7CC6">
        <w:t xml:space="preserve">n uhradit </w:t>
      </w:r>
      <w:r>
        <w:t>o</w:t>
      </w:r>
      <w:r w:rsidR="007D0663">
        <w:t>bjednate</w:t>
      </w:r>
      <w:r>
        <w:t>li</w:t>
      </w:r>
      <w:r w:rsidRPr="008B7CC6">
        <w:t xml:space="preserve"> smluvní pokutu ve výši </w:t>
      </w:r>
      <w:r w:rsidR="00861653">
        <w:br/>
      </w:r>
      <w:r w:rsidRPr="007946A7">
        <w:t>1</w:t>
      </w:r>
      <w:r w:rsidR="00861653">
        <w:t xml:space="preserve"> </w:t>
      </w:r>
      <w:r w:rsidRPr="007946A7">
        <w:t>000</w:t>
      </w:r>
      <w:r w:rsidRPr="008B7CC6">
        <w:t>,- Kč bez DPH za každých započatých 0,1</w:t>
      </w:r>
      <w:r w:rsidR="00F27981">
        <w:t xml:space="preserve"> </w:t>
      </w:r>
      <w:r w:rsidRPr="008B7CC6">
        <w:t>%, o kterých klesne dostupnost poskytované služby pod požadovanou hodnotu. Měsíční výše smluvní pokuty však nepřesáhne</w:t>
      </w:r>
      <w:r>
        <w:t xml:space="preserve"> dvojnásobek měsíční ceny za poskytované služby</w:t>
      </w:r>
      <w:r w:rsidRPr="008B7CC6">
        <w:t>.</w:t>
      </w:r>
    </w:p>
    <w:p w14:paraId="274DF03B" w14:textId="77A0FF9F" w:rsidR="00AB4E09" w:rsidRPr="003B23A0" w:rsidRDefault="00AB4E09" w:rsidP="009674CC">
      <w:pPr>
        <w:pStyle w:val="Nadpis2"/>
      </w:pPr>
      <w:r w:rsidRPr="008B7CC6">
        <w:t xml:space="preserve">V případě nesplnění povinností uvedených v článku </w:t>
      </w:r>
      <w:r w:rsidR="00282D12">
        <w:t>23</w:t>
      </w:r>
      <w:r w:rsidRPr="008B7CC6">
        <w:t xml:space="preserve">. odstavci </w:t>
      </w:r>
      <w:r w:rsidR="00282D12">
        <w:t>23</w:t>
      </w:r>
      <w:r>
        <w:t>.3</w:t>
      </w:r>
      <w:r w:rsidRPr="008B7CC6">
        <w:t>. písm. a) a b) t</w:t>
      </w:r>
      <w:r>
        <w:t>é</w:t>
      </w:r>
      <w:r w:rsidRPr="008B7CC6">
        <w:t xml:space="preserve">to </w:t>
      </w:r>
      <w:r w:rsidR="0050694A">
        <w:t>Smlou</w:t>
      </w:r>
      <w:r>
        <w:t>vy</w:t>
      </w:r>
      <w:r w:rsidRPr="008B7CC6">
        <w:t xml:space="preserve"> je </w:t>
      </w:r>
      <w:r w:rsidR="007D0663">
        <w:t>poskyto</w:t>
      </w:r>
      <w:r>
        <w:t>vatel</w:t>
      </w:r>
      <w:r w:rsidRPr="008B7CC6">
        <w:t xml:space="preserve"> povin</w:t>
      </w:r>
      <w:r>
        <w:t>e</w:t>
      </w:r>
      <w:r w:rsidRPr="008B7CC6">
        <w:t xml:space="preserve">n uhradit </w:t>
      </w:r>
      <w:r>
        <w:t>o</w:t>
      </w:r>
      <w:r w:rsidR="007D0663">
        <w:t>bjednateli</w:t>
      </w:r>
      <w:r w:rsidRPr="008B7CC6">
        <w:t xml:space="preserve"> smluvní pokutu ve výši </w:t>
      </w:r>
      <w:r w:rsidR="00F27981">
        <w:br/>
      </w:r>
      <w:r w:rsidRPr="007946A7">
        <w:t>1</w:t>
      </w:r>
      <w:r w:rsidR="00861653">
        <w:t xml:space="preserve"> </w:t>
      </w:r>
      <w:r w:rsidRPr="007946A7">
        <w:t>000</w:t>
      </w:r>
      <w:r w:rsidRPr="008B7CC6">
        <w:t>,- Kč bez DPH za každé takové porušení.</w:t>
      </w:r>
    </w:p>
    <w:p w14:paraId="4B967DF0" w14:textId="794AB694" w:rsidR="00AB4E09" w:rsidRDefault="00AB4E09" w:rsidP="009674CC">
      <w:pPr>
        <w:pStyle w:val="Nadpis2"/>
      </w:pPr>
      <w:r w:rsidRPr="008B7CC6">
        <w:t xml:space="preserve">V případě nesplnění povinností uvedených v článku </w:t>
      </w:r>
      <w:r w:rsidR="00282D12">
        <w:t>23</w:t>
      </w:r>
      <w:r w:rsidRPr="008B7CC6">
        <w:t xml:space="preserve">. odstavci </w:t>
      </w:r>
      <w:r w:rsidR="00282D12">
        <w:t>23</w:t>
      </w:r>
      <w:r>
        <w:t>.3</w:t>
      </w:r>
      <w:r w:rsidRPr="008B7CC6">
        <w:t xml:space="preserve">. písm. c) </w:t>
      </w:r>
      <w:r w:rsidR="00861653">
        <w:t xml:space="preserve">této Smlouvy </w:t>
      </w:r>
      <w:r w:rsidRPr="008B7CC6">
        <w:t xml:space="preserve">je </w:t>
      </w:r>
      <w:r w:rsidR="007D0663">
        <w:t>poskyto</w:t>
      </w:r>
      <w:r>
        <w:t>vatel</w:t>
      </w:r>
      <w:r w:rsidRPr="008B7CC6">
        <w:t xml:space="preserve"> povin</w:t>
      </w:r>
      <w:r>
        <w:t>e</w:t>
      </w:r>
      <w:r w:rsidRPr="008B7CC6">
        <w:t xml:space="preserve">n uhradit </w:t>
      </w:r>
      <w:r>
        <w:t>o</w:t>
      </w:r>
      <w:r w:rsidR="007D0663">
        <w:t>bjedn</w:t>
      </w:r>
      <w:r>
        <w:t>ateli</w:t>
      </w:r>
      <w:r w:rsidRPr="008B7CC6">
        <w:t xml:space="preserve"> smluvní pokutu ve výši </w:t>
      </w:r>
      <w:r w:rsidRPr="007946A7">
        <w:t>10</w:t>
      </w:r>
      <w:r w:rsidR="00861653">
        <w:t xml:space="preserve"> </w:t>
      </w:r>
      <w:r w:rsidRPr="007946A7">
        <w:t>000</w:t>
      </w:r>
      <w:r w:rsidRPr="008B7CC6">
        <w:t>,- Kč bez DPH za každé takové porušení.</w:t>
      </w:r>
    </w:p>
    <w:p w14:paraId="61B286F2" w14:textId="5C3E4B65" w:rsidR="00AB4E09" w:rsidRDefault="00AB4E09" w:rsidP="009674CC">
      <w:pPr>
        <w:pStyle w:val="Nadpis2"/>
      </w:pPr>
      <w:r>
        <w:lastRenderedPageBreak/>
        <w:t xml:space="preserve">V případě nesprávného vyhodnocení platnosti podpisu ze správných vstupních dat </w:t>
      </w:r>
      <w:r w:rsidR="00F27981">
        <w:br/>
      </w:r>
      <w:r>
        <w:t xml:space="preserve">je </w:t>
      </w:r>
      <w:r w:rsidR="007D0663">
        <w:t>poskyto</w:t>
      </w:r>
      <w:r>
        <w:t>vatel povinen uhradit o</w:t>
      </w:r>
      <w:r w:rsidR="007D0663">
        <w:t>bjedn</w:t>
      </w:r>
      <w:r>
        <w:t>ateli smluvní pokutu ve výši 10</w:t>
      </w:r>
      <w:r w:rsidR="00F27981">
        <w:t xml:space="preserve"> </w:t>
      </w:r>
      <w:r>
        <w:t xml:space="preserve">000,- Kč bez DPH za každé takové porušení, avšak pouze v případě, že data nutná k ověření </w:t>
      </w:r>
      <w:r w:rsidR="00F27981">
        <w:br/>
      </w:r>
      <w:r>
        <w:t xml:space="preserve">(která se odesílají do prostředí </w:t>
      </w:r>
      <w:r w:rsidR="007D0663">
        <w:t>poskyto</w:t>
      </w:r>
      <w:r w:rsidR="008D46CD">
        <w:t>vatele</w:t>
      </w:r>
      <w:r>
        <w:t xml:space="preserve">) generována komponentou dodanou </w:t>
      </w:r>
      <w:r w:rsidR="007D0663">
        <w:t>poskyto</w:t>
      </w:r>
      <w:r w:rsidR="008D46CD">
        <w:t>vatelem</w:t>
      </w:r>
      <w:r>
        <w:t xml:space="preserve"> nebyla jakkoliv pozměněna a nebylo s nimi nijak manipulováno. Tím není dotčeno právo o</w:t>
      </w:r>
      <w:r w:rsidR="007D0663">
        <w:t>bjedn</w:t>
      </w:r>
      <w:r>
        <w:t>atele na náhradu případné újmy na jmění</w:t>
      </w:r>
      <w:r w:rsidR="007D0663">
        <w:t>.</w:t>
      </w:r>
    </w:p>
    <w:p w14:paraId="4414349C" w14:textId="2B884BB2" w:rsidR="003F64EF" w:rsidRDefault="003F64EF">
      <w:pPr>
        <w:tabs>
          <w:tab w:val="clear" w:pos="567"/>
        </w:tabs>
        <w:spacing w:before="0" w:after="0"/>
        <w:jc w:val="left"/>
        <w:rPr>
          <w:b/>
          <w:bCs/>
          <w:szCs w:val="24"/>
        </w:rPr>
      </w:pPr>
    </w:p>
    <w:p w14:paraId="6B0EA66E" w14:textId="000467F1" w:rsidR="00283FDA" w:rsidRPr="004603C7" w:rsidRDefault="00283FDA" w:rsidP="00283FDA">
      <w:pPr>
        <w:tabs>
          <w:tab w:val="clear" w:pos="567"/>
          <w:tab w:val="left" w:pos="709"/>
        </w:tabs>
        <w:ind w:left="709" w:hanging="709"/>
        <w:jc w:val="center"/>
        <w:rPr>
          <w:b/>
          <w:bCs/>
          <w:szCs w:val="24"/>
        </w:rPr>
      </w:pPr>
      <w:r w:rsidRPr="004603C7">
        <w:rPr>
          <w:b/>
          <w:bCs/>
          <w:szCs w:val="24"/>
        </w:rPr>
        <w:t>ČÁST ŠESTÁ – vytváření kvalifikovaných elektronických podpisů na dálku</w:t>
      </w:r>
    </w:p>
    <w:p w14:paraId="53150040" w14:textId="5CDF3875" w:rsidR="00283FDA" w:rsidRPr="004603C7" w:rsidRDefault="00234670" w:rsidP="009674CC">
      <w:pPr>
        <w:pStyle w:val="Nadpis1"/>
      </w:pPr>
      <w:r w:rsidRPr="004603C7">
        <w:t>Úvodní ustanovení</w:t>
      </w:r>
    </w:p>
    <w:p w14:paraId="3BF554EA" w14:textId="2E9C4481" w:rsidR="00D86763" w:rsidRPr="004603C7" w:rsidRDefault="005E1BD2" w:rsidP="00D61E3C">
      <w:pPr>
        <w:pStyle w:val="Nadpis2"/>
      </w:pPr>
      <w:r>
        <w:t>Poskyto</w:t>
      </w:r>
      <w:r w:rsidR="00283FDA" w:rsidRPr="004603C7">
        <w:t>vatel prohlašuje, že je kvalifikovaným poskytovatelem služeb vytvářejících důvěru podle Nařízení Evropského parlamentu a Rady č. 910/2014 ze dne 23. července 2014 o elektronické identifikaci a službách vytvářejících důvěru pro elektronické transakce na vnitřním trhu a o zrušení směrnice 1999/93/ES</w:t>
      </w:r>
      <w:r w:rsidR="003C3F36" w:rsidRPr="003C3F36">
        <w:t xml:space="preserve"> </w:t>
      </w:r>
      <w:r w:rsidR="003C3F36">
        <w:t xml:space="preserve">ve znění Nařízení Evropského parlamentu a Rady (EU) 2024/1183 ze dne 11.dubna 2024, kterým se mění nařízení (EU) č. 910/2014, pokud jde o zřízení evropského rámce pro digitální identitu („eIDAS2“) </w:t>
      </w:r>
      <w:r w:rsidR="00283FDA" w:rsidRPr="004603C7">
        <w:t>a zákona č. 297/2016 Sb., o službách vytvářejících důvěru pro elektronické transakce, ve znění pozdějších předpisů pro oblast vydávání kvalifikovaných certifikátů pro elektronické podpisy</w:t>
      </w:r>
      <w:r w:rsidR="00234670" w:rsidRPr="004603C7">
        <w:t xml:space="preserve">. </w:t>
      </w:r>
      <w:r>
        <w:t>Poskyto</w:t>
      </w:r>
      <w:r w:rsidR="00234670" w:rsidRPr="004603C7">
        <w:t xml:space="preserve">vatel dále prohlašuje, že poskytovaná služba vytváření kvalifikovaných podpisů na dálku </w:t>
      </w:r>
      <w:r w:rsidR="00283FDA" w:rsidRPr="004603C7">
        <w:t>byla posouzen</w:t>
      </w:r>
      <w:r w:rsidR="00D86763" w:rsidRPr="004603C7">
        <w:t>a</w:t>
      </w:r>
      <w:r w:rsidR="00234670" w:rsidRPr="004603C7">
        <w:t xml:space="preserve"> </w:t>
      </w:r>
      <w:r w:rsidR="00283FDA" w:rsidRPr="004603C7">
        <w:t>orgánem dohledu</w:t>
      </w:r>
      <w:r w:rsidR="00D86763" w:rsidRPr="004603C7">
        <w:t>, který povolil službu vytváření kvalifikovaných elektronických podpisů na dálku poskytovat v souladu s Politikou služby vytváření kvalifikovaných elektronických podpisů na dálku</w:t>
      </w:r>
      <w:r w:rsidR="00DB75B3">
        <w:t xml:space="preserve"> (dále jen PSVKEPD)</w:t>
      </w:r>
      <w:r w:rsidR="00D86763" w:rsidRPr="004603C7">
        <w:t>.</w:t>
      </w:r>
    </w:p>
    <w:p w14:paraId="69E0283C" w14:textId="40274AA9" w:rsidR="00283FDA" w:rsidRDefault="00283FDA" w:rsidP="00080348">
      <w:pPr>
        <w:pStyle w:val="Nadpis2"/>
        <w:rPr>
          <w:szCs w:val="24"/>
        </w:rPr>
      </w:pPr>
      <w:r w:rsidRPr="004603C7">
        <w:rPr>
          <w:szCs w:val="24"/>
        </w:rPr>
        <w:t xml:space="preserve">Obě smluvní strany podpisem této Smlouvy vyjadřují svůj záměr spolupracovat </w:t>
      </w:r>
      <w:r w:rsidR="00F27981">
        <w:rPr>
          <w:szCs w:val="24"/>
        </w:rPr>
        <w:br/>
      </w:r>
      <w:r w:rsidRPr="004603C7">
        <w:rPr>
          <w:szCs w:val="24"/>
        </w:rPr>
        <w:t>na zajištění předmětů této Smlouvy za podmínek dále sjednaných.</w:t>
      </w:r>
    </w:p>
    <w:p w14:paraId="3291C304" w14:textId="77777777" w:rsidR="00283FDA" w:rsidRPr="004603C7" w:rsidRDefault="00283FDA" w:rsidP="00080348">
      <w:pPr>
        <w:tabs>
          <w:tab w:val="clear" w:pos="567"/>
          <w:tab w:val="left" w:pos="709"/>
        </w:tabs>
        <w:rPr>
          <w:szCs w:val="24"/>
        </w:rPr>
      </w:pPr>
    </w:p>
    <w:p w14:paraId="3884FE50" w14:textId="29B4C54F" w:rsidR="00283FDA" w:rsidRPr="004603C7" w:rsidRDefault="00283FDA" w:rsidP="009674CC">
      <w:pPr>
        <w:pStyle w:val="Nadpis1"/>
      </w:pPr>
      <w:r>
        <w:t>Předmět Smlouvy</w:t>
      </w:r>
    </w:p>
    <w:p w14:paraId="2E01EFA6" w14:textId="602ADAD3" w:rsidR="00D86763" w:rsidRPr="004603C7" w:rsidRDefault="00283FDA" w:rsidP="00D86763">
      <w:pPr>
        <w:pStyle w:val="Nadpis2"/>
        <w:numPr>
          <w:ilvl w:val="1"/>
          <w:numId w:val="61"/>
        </w:numPr>
        <w:rPr>
          <w:szCs w:val="24"/>
        </w:rPr>
      </w:pPr>
      <w:r w:rsidRPr="004603C7">
        <w:rPr>
          <w:szCs w:val="24"/>
        </w:rPr>
        <w:t xml:space="preserve">Předmětem Smlouvy je zajištění provozu služby vytváření kvalifikovaných elektronických podpisů na dálku ze strany </w:t>
      </w:r>
      <w:r w:rsidR="00404790">
        <w:rPr>
          <w:szCs w:val="24"/>
        </w:rPr>
        <w:t>poskyto</w:t>
      </w:r>
      <w:r w:rsidR="00D86763" w:rsidRPr="004603C7">
        <w:rPr>
          <w:szCs w:val="24"/>
        </w:rPr>
        <w:t>v</w:t>
      </w:r>
      <w:r w:rsidRPr="004603C7">
        <w:rPr>
          <w:szCs w:val="24"/>
        </w:rPr>
        <w:t xml:space="preserve">atele, a to v souladu s platnou </w:t>
      </w:r>
      <w:r w:rsidR="00BA00C4">
        <w:t>PSVKEPD</w:t>
      </w:r>
      <w:r w:rsidRPr="004603C7">
        <w:rPr>
          <w:szCs w:val="24"/>
        </w:rPr>
        <w:t>, která je vždy v aktuální verzi k dispozici na</w:t>
      </w:r>
      <w:r w:rsidR="00021A2C">
        <w:rPr>
          <w:szCs w:val="24"/>
        </w:rPr>
        <w:t xml:space="preserve"> </w:t>
      </w:r>
      <w:hyperlink r:id="rId15" w:history="1">
        <w:r w:rsidR="00021A2C" w:rsidRPr="00021A2C">
          <w:rPr>
            <w:rStyle w:val="Hypertextovodkaz"/>
            <w:szCs w:val="24"/>
          </w:rPr>
          <w:t>I.CA | Certifikační politiky (ica.cz)</w:t>
        </w:r>
      </w:hyperlink>
      <w:r w:rsidRPr="004603C7">
        <w:rPr>
          <w:szCs w:val="24"/>
        </w:rPr>
        <w:t xml:space="preserve">. Služba bude umístěna a provozována v chráněném prostředí </w:t>
      </w:r>
      <w:r w:rsidR="00404790">
        <w:rPr>
          <w:szCs w:val="24"/>
        </w:rPr>
        <w:t>poskyto</w:t>
      </w:r>
      <w:r w:rsidR="00D86763" w:rsidRPr="004603C7">
        <w:rPr>
          <w:szCs w:val="24"/>
        </w:rPr>
        <w:t>vatele</w:t>
      </w:r>
      <w:r w:rsidRPr="004603C7">
        <w:rPr>
          <w:szCs w:val="24"/>
        </w:rPr>
        <w:t xml:space="preserve">, včetně bezpečných a certifikovaných zařízení typu HSM pro vytváření a ukládání privátních klíčů klientů </w:t>
      </w:r>
      <w:r w:rsidR="00D86763" w:rsidRPr="004603C7">
        <w:rPr>
          <w:szCs w:val="24"/>
        </w:rPr>
        <w:t>O</w:t>
      </w:r>
      <w:r w:rsidR="00404790">
        <w:rPr>
          <w:szCs w:val="24"/>
        </w:rPr>
        <w:t>bjedn</w:t>
      </w:r>
      <w:r w:rsidR="00D86763" w:rsidRPr="004603C7">
        <w:rPr>
          <w:szCs w:val="24"/>
        </w:rPr>
        <w:t>atele</w:t>
      </w:r>
      <w:r w:rsidRPr="004603C7">
        <w:rPr>
          <w:szCs w:val="24"/>
        </w:rPr>
        <w:t>.</w:t>
      </w:r>
      <w:r w:rsidR="00D93352" w:rsidRPr="004603C7">
        <w:rPr>
          <w:szCs w:val="24"/>
        </w:rPr>
        <w:t xml:space="preserve"> Popis služby je uveden v příloze č. 7</w:t>
      </w:r>
      <w:r w:rsidR="000D4C04">
        <w:rPr>
          <w:szCs w:val="24"/>
        </w:rPr>
        <w:t xml:space="preserve"> Smlouvy</w:t>
      </w:r>
      <w:r w:rsidR="00D93352" w:rsidRPr="004603C7">
        <w:rPr>
          <w:szCs w:val="24"/>
        </w:rPr>
        <w:t>.</w:t>
      </w:r>
    </w:p>
    <w:p w14:paraId="0BD4528D" w14:textId="7D31A7C8" w:rsidR="00283FDA" w:rsidRPr="000D4C04" w:rsidRDefault="00D86763" w:rsidP="000D4C04">
      <w:pPr>
        <w:pStyle w:val="Nadpis2"/>
        <w:numPr>
          <w:ilvl w:val="1"/>
          <w:numId w:val="61"/>
        </w:numPr>
        <w:rPr>
          <w:bCs w:val="0"/>
          <w:szCs w:val="24"/>
        </w:rPr>
      </w:pPr>
      <w:r w:rsidRPr="004603C7">
        <w:rPr>
          <w:szCs w:val="24"/>
        </w:rPr>
        <w:t>O</w:t>
      </w:r>
      <w:r w:rsidR="00404790">
        <w:rPr>
          <w:szCs w:val="24"/>
        </w:rPr>
        <w:t>bjedn</w:t>
      </w:r>
      <w:r w:rsidRPr="004603C7">
        <w:rPr>
          <w:szCs w:val="24"/>
        </w:rPr>
        <w:t>atel</w:t>
      </w:r>
      <w:r w:rsidR="00283FDA" w:rsidRPr="004603C7">
        <w:rPr>
          <w:szCs w:val="24"/>
        </w:rPr>
        <w:t xml:space="preserve"> je zavázán zaplatit za řádné poskytování služby sjednanou odměnu a poskytnout</w:t>
      </w:r>
      <w:r w:rsidRPr="004603C7">
        <w:rPr>
          <w:szCs w:val="24"/>
        </w:rPr>
        <w:t xml:space="preserve"> </w:t>
      </w:r>
      <w:r w:rsidR="00404790">
        <w:rPr>
          <w:szCs w:val="24"/>
        </w:rPr>
        <w:t>poskyto</w:t>
      </w:r>
      <w:r w:rsidRPr="004603C7">
        <w:rPr>
          <w:szCs w:val="24"/>
        </w:rPr>
        <w:t>va</w:t>
      </w:r>
      <w:r w:rsidR="00283FDA" w:rsidRPr="004603C7">
        <w:rPr>
          <w:szCs w:val="24"/>
        </w:rPr>
        <w:t>teli součinnost, nezbytnou k řádnému poskytování služby</w:t>
      </w:r>
      <w:r w:rsidRPr="004603C7">
        <w:rPr>
          <w:szCs w:val="24"/>
        </w:rPr>
        <w:t>.</w:t>
      </w:r>
    </w:p>
    <w:p w14:paraId="3721C86E" w14:textId="74FE9BFD" w:rsidR="00283FDA" w:rsidRPr="000D4C04" w:rsidRDefault="00283FDA" w:rsidP="000D4C04">
      <w:pPr>
        <w:pStyle w:val="Nadpis1"/>
        <w:numPr>
          <w:ilvl w:val="0"/>
          <w:numId w:val="61"/>
        </w:numPr>
        <w:tabs>
          <w:tab w:val="clear" w:pos="567"/>
          <w:tab w:val="left" w:pos="709"/>
        </w:tabs>
        <w:rPr>
          <w:szCs w:val="24"/>
        </w:rPr>
      </w:pPr>
      <w:r w:rsidRPr="000D4C04">
        <w:rPr>
          <w:szCs w:val="24"/>
        </w:rPr>
        <w:t>Povinnost</w:t>
      </w:r>
      <w:r w:rsidR="004747E4" w:rsidRPr="000D4C04">
        <w:rPr>
          <w:szCs w:val="24"/>
        </w:rPr>
        <w:t xml:space="preserve"> </w:t>
      </w:r>
      <w:r w:rsidRPr="000D4C04">
        <w:rPr>
          <w:szCs w:val="24"/>
        </w:rPr>
        <w:t>O</w:t>
      </w:r>
      <w:r w:rsidR="00404790">
        <w:rPr>
          <w:szCs w:val="24"/>
        </w:rPr>
        <w:t>bjedn</w:t>
      </w:r>
      <w:r w:rsidR="004747E4" w:rsidRPr="000D4C04">
        <w:rPr>
          <w:szCs w:val="24"/>
        </w:rPr>
        <w:t>atele</w:t>
      </w:r>
      <w:r w:rsidRPr="000D4C04">
        <w:rPr>
          <w:szCs w:val="24"/>
        </w:rPr>
        <w:t xml:space="preserve"> </w:t>
      </w:r>
    </w:p>
    <w:p w14:paraId="6C27B929" w14:textId="3446EA57" w:rsidR="004747E4" w:rsidRPr="004603C7" w:rsidRDefault="00404790" w:rsidP="004747E4">
      <w:pPr>
        <w:pStyle w:val="Nadpis2"/>
        <w:numPr>
          <w:ilvl w:val="1"/>
          <w:numId w:val="61"/>
        </w:numPr>
        <w:rPr>
          <w:szCs w:val="24"/>
        </w:rPr>
      </w:pPr>
      <w:r>
        <w:rPr>
          <w:szCs w:val="24"/>
        </w:rPr>
        <w:t>Poskyto</w:t>
      </w:r>
      <w:r w:rsidR="004747E4" w:rsidRPr="004603C7">
        <w:rPr>
          <w:szCs w:val="24"/>
        </w:rPr>
        <w:t xml:space="preserve">vatel </w:t>
      </w:r>
      <w:r w:rsidR="00283FDA" w:rsidRPr="004603C7">
        <w:rPr>
          <w:szCs w:val="24"/>
        </w:rPr>
        <w:t xml:space="preserve">poskytuje službu vytváření kvalifikovaných elektronických podpisů na dálku v souladu se závazným prohlášením uvedeným v článku </w:t>
      </w:r>
      <w:r w:rsidR="004747E4" w:rsidRPr="004603C7">
        <w:rPr>
          <w:szCs w:val="24"/>
        </w:rPr>
        <w:t>27</w:t>
      </w:r>
      <w:r w:rsidR="00283FDA" w:rsidRPr="004603C7">
        <w:rPr>
          <w:szCs w:val="24"/>
        </w:rPr>
        <w:t>. Smlouvy. O</w:t>
      </w:r>
      <w:r>
        <w:rPr>
          <w:szCs w:val="24"/>
        </w:rPr>
        <w:t>bjedn</w:t>
      </w:r>
      <w:r w:rsidR="004747E4" w:rsidRPr="004603C7">
        <w:rPr>
          <w:szCs w:val="24"/>
        </w:rPr>
        <w:t>a</w:t>
      </w:r>
      <w:r w:rsidR="00283FDA" w:rsidRPr="004603C7">
        <w:rPr>
          <w:szCs w:val="24"/>
        </w:rPr>
        <w:t xml:space="preserve">tel </w:t>
      </w:r>
      <w:r w:rsidR="00F27981">
        <w:rPr>
          <w:szCs w:val="24"/>
        </w:rPr>
        <w:br/>
      </w:r>
      <w:r w:rsidR="00283FDA" w:rsidRPr="004603C7">
        <w:rPr>
          <w:szCs w:val="24"/>
        </w:rPr>
        <w:t xml:space="preserve">se zavazuje zabezpečit dodržování platné </w:t>
      </w:r>
      <w:r w:rsidR="00BA00C4">
        <w:t>PSVKEPD</w:t>
      </w:r>
      <w:r w:rsidR="00283FDA" w:rsidRPr="004603C7">
        <w:rPr>
          <w:szCs w:val="24"/>
        </w:rPr>
        <w:t xml:space="preserve">. Veškeré změny a doplňky </w:t>
      </w:r>
      <w:r w:rsidR="00BA00C4">
        <w:t>PSVKEPD</w:t>
      </w:r>
      <w:r w:rsidR="00BA00C4" w:rsidRPr="004603C7" w:rsidDel="00BA00C4">
        <w:rPr>
          <w:szCs w:val="24"/>
        </w:rPr>
        <w:t xml:space="preserve"> </w:t>
      </w:r>
      <w:r w:rsidR="00283FDA" w:rsidRPr="004603C7">
        <w:rPr>
          <w:szCs w:val="24"/>
        </w:rPr>
        <w:t>jsou vůči O</w:t>
      </w:r>
      <w:r>
        <w:rPr>
          <w:szCs w:val="24"/>
        </w:rPr>
        <w:t>bjedn</w:t>
      </w:r>
      <w:r w:rsidR="004747E4" w:rsidRPr="004603C7">
        <w:rPr>
          <w:szCs w:val="24"/>
        </w:rPr>
        <w:t>ate</w:t>
      </w:r>
      <w:r w:rsidR="00283FDA" w:rsidRPr="004603C7">
        <w:rPr>
          <w:szCs w:val="24"/>
        </w:rPr>
        <w:t xml:space="preserve">li účinné po </w:t>
      </w:r>
      <w:r w:rsidR="008C299C">
        <w:t>nabytí účinnosti dodatku k této Smlouvě podepsaného zástupci obou smluvních stran.</w:t>
      </w:r>
    </w:p>
    <w:p w14:paraId="482DB7DB" w14:textId="47634C31" w:rsidR="004747E4" w:rsidRPr="004603C7" w:rsidRDefault="00283FDA" w:rsidP="004747E4">
      <w:pPr>
        <w:pStyle w:val="Nadpis2"/>
        <w:numPr>
          <w:ilvl w:val="1"/>
          <w:numId w:val="61"/>
        </w:numPr>
        <w:rPr>
          <w:szCs w:val="24"/>
        </w:rPr>
      </w:pPr>
      <w:r w:rsidRPr="004603C7">
        <w:rPr>
          <w:szCs w:val="24"/>
        </w:rPr>
        <w:lastRenderedPageBreak/>
        <w:t>O</w:t>
      </w:r>
      <w:r w:rsidR="00404790">
        <w:rPr>
          <w:szCs w:val="24"/>
        </w:rPr>
        <w:t>bjedn</w:t>
      </w:r>
      <w:r w:rsidR="004747E4" w:rsidRPr="004603C7">
        <w:rPr>
          <w:szCs w:val="24"/>
        </w:rPr>
        <w:t>at</w:t>
      </w:r>
      <w:r w:rsidRPr="004603C7">
        <w:rPr>
          <w:szCs w:val="24"/>
        </w:rPr>
        <w:t xml:space="preserve">el je povinen uhradit </w:t>
      </w:r>
      <w:r w:rsidR="00404790">
        <w:rPr>
          <w:szCs w:val="24"/>
        </w:rPr>
        <w:t>Poskyto</w:t>
      </w:r>
      <w:r w:rsidR="004747E4" w:rsidRPr="004603C7">
        <w:rPr>
          <w:szCs w:val="24"/>
        </w:rPr>
        <w:t>vateli</w:t>
      </w:r>
      <w:r w:rsidRPr="004603C7">
        <w:rPr>
          <w:szCs w:val="24"/>
        </w:rPr>
        <w:t xml:space="preserve"> újmu, která vznikla v souvislosti s nedodržením </w:t>
      </w:r>
      <w:r w:rsidR="007F276D">
        <w:t>PSVKEPD</w:t>
      </w:r>
      <w:r w:rsidRPr="004603C7">
        <w:rPr>
          <w:szCs w:val="24"/>
        </w:rPr>
        <w:t>. T</w:t>
      </w:r>
      <w:r w:rsidR="006F2E9D">
        <w:rPr>
          <w:szCs w:val="24"/>
        </w:rPr>
        <w:t>akové</w:t>
      </w:r>
      <w:r w:rsidRPr="004603C7">
        <w:rPr>
          <w:szCs w:val="24"/>
        </w:rPr>
        <w:t xml:space="preserve"> poru</w:t>
      </w:r>
      <w:r w:rsidR="004747E4" w:rsidRPr="004603C7">
        <w:rPr>
          <w:szCs w:val="24"/>
        </w:rPr>
        <w:t>š</w:t>
      </w:r>
      <w:r w:rsidRPr="004603C7">
        <w:rPr>
          <w:szCs w:val="24"/>
        </w:rPr>
        <w:t xml:space="preserve">ení </w:t>
      </w:r>
      <w:r w:rsidR="007F276D">
        <w:t>PSVKEPD</w:t>
      </w:r>
      <w:r w:rsidR="007F276D" w:rsidRPr="004603C7" w:rsidDel="007F276D">
        <w:rPr>
          <w:szCs w:val="24"/>
        </w:rPr>
        <w:t xml:space="preserve"> </w:t>
      </w:r>
      <w:r w:rsidRPr="004603C7">
        <w:rPr>
          <w:szCs w:val="24"/>
        </w:rPr>
        <w:t xml:space="preserve">a také vznik újmy musí být ze strany </w:t>
      </w:r>
      <w:r w:rsidR="00404790">
        <w:rPr>
          <w:szCs w:val="24"/>
        </w:rPr>
        <w:t>Poskyto</w:t>
      </w:r>
      <w:r w:rsidR="004747E4" w:rsidRPr="004603C7">
        <w:rPr>
          <w:szCs w:val="24"/>
        </w:rPr>
        <w:t>vatele</w:t>
      </w:r>
      <w:r w:rsidRPr="004603C7">
        <w:rPr>
          <w:szCs w:val="24"/>
        </w:rPr>
        <w:t xml:space="preserve"> prokazatelně doložen</w:t>
      </w:r>
      <w:r w:rsidR="004747E4" w:rsidRPr="004603C7">
        <w:rPr>
          <w:szCs w:val="24"/>
        </w:rPr>
        <w:t>o</w:t>
      </w:r>
      <w:r w:rsidRPr="004603C7">
        <w:rPr>
          <w:szCs w:val="24"/>
        </w:rPr>
        <w:t>.</w:t>
      </w:r>
    </w:p>
    <w:p w14:paraId="60C5B807" w14:textId="11DBD026" w:rsidR="00283FDA" w:rsidRPr="004603C7" w:rsidRDefault="00283FDA" w:rsidP="00080348">
      <w:pPr>
        <w:pStyle w:val="Nadpis2"/>
        <w:numPr>
          <w:ilvl w:val="1"/>
          <w:numId w:val="61"/>
        </w:numPr>
        <w:rPr>
          <w:bCs w:val="0"/>
          <w:szCs w:val="24"/>
        </w:rPr>
      </w:pPr>
      <w:r w:rsidRPr="004603C7">
        <w:rPr>
          <w:szCs w:val="24"/>
        </w:rPr>
        <w:t>O</w:t>
      </w:r>
      <w:r w:rsidR="00404790">
        <w:rPr>
          <w:szCs w:val="24"/>
        </w:rPr>
        <w:t>bjedn</w:t>
      </w:r>
      <w:r w:rsidR="004747E4" w:rsidRPr="004603C7">
        <w:rPr>
          <w:szCs w:val="24"/>
        </w:rPr>
        <w:t>at</w:t>
      </w:r>
      <w:r w:rsidRPr="004603C7">
        <w:rPr>
          <w:szCs w:val="24"/>
        </w:rPr>
        <w:t xml:space="preserve">el se zavazuje neposkytovat plnění poskytnuté </w:t>
      </w:r>
      <w:r w:rsidR="00404790">
        <w:rPr>
          <w:szCs w:val="24"/>
        </w:rPr>
        <w:t>poskyto</w:t>
      </w:r>
      <w:r w:rsidR="004747E4" w:rsidRPr="004603C7">
        <w:rPr>
          <w:szCs w:val="24"/>
        </w:rPr>
        <w:t>vatelem</w:t>
      </w:r>
      <w:r w:rsidRPr="004603C7">
        <w:rPr>
          <w:szCs w:val="24"/>
        </w:rPr>
        <w:t xml:space="preserve"> dalším osobám </w:t>
      </w:r>
      <w:r w:rsidR="00F27981">
        <w:rPr>
          <w:szCs w:val="24"/>
        </w:rPr>
        <w:br/>
      </w:r>
      <w:r w:rsidRPr="004603C7">
        <w:rPr>
          <w:szCs w:val="24"/>
        </w:rPr>
        <w:t xml:space="preserve">bez souhlasu </w:t>
      </w:r>
      <w:r w:rsidR="00404790">
        <w:rPr>
          <w:szCs w:val="24"/>
        </w:rPr>
        <w:t>poskyto</w:t>
      </w:r>
      <w:r w:rsidR="004747E4" w:rsidRPr="004603C7">
        <w:rPr>
          <w:szCs w:val="24"/>
        </w:rPr>
        <w:t>vatele</w:t>
      </w:r>
      <w:r w:rsidRPr="004603C7">
        <w:rPr>
          <w:szCs w:val="24"/>
        </w:rPr>
        <w:t xml:space="preserve"> a nezneužívat poskytování služeb.</w:t>
      </w:r>
    </w:p>
    <w:p w14:paraId="38085C0E" w14:textId="38CCF9A1" w:rsidR="00283FDA" w:rsidRPr="00613B65" w:rsidRDefault="00283FDA" w:rsidP="00080348">
      <w:pPr>
        <w:pStyle w:val="Nadpis1"/>
        <w:numPr>
          <w:ilvl w:val="0"/>
          <w:numId w:val="61"/>
        </w:numPr>
        <w:tabs>
          <w:tab w:val="clear" w:pos="567"/>
          <w:tab w:val="left" w:pos="709"/>
        </w:tabs>
        <w:ind w:left="709" w:hanging="709"/>
        <w:rPr>
          <w:szCs w:val="24"/>
        </w:rPr>
      </w:pPr>
      <w:r w:rsidRPr="00613B65">
        <w:rPr>
          <w:szCs w:val="24"/>
        </w:rPr>
        <w:t xml:space="preserve">Povinnosti </w:t>
      </w:r>
      <w:r w:rsidR="00404790">
        <w:rPr>
          <w:szCs w:val="24"/>
        </w:rPr>
        <w:t>Poskyto</w:t>
      </w:r>
      <w:r w:rsidR="004747E4" w:rsidRPr="00613B65">
        <w:rPr>
          <w:szCs w:val="24"/>
        </w:rPr>
        <w:t>vatele</w:t>
      </w:r>
      <w:r w:rsidRPr="00613B65">
        <w:rPr>
          <w:szCs w:val="24"/>
        </w:rPr>
        <w:t xml:space="preserve"> </w:t>
      </w:r>
    </w:p>
    <w:p w14:paraId="09276C2C" w14:textId="5B7071C4" w:rsidR="00173930" w:rsidRPr="00613B65" w:rsidRDefault="00283FDA" w:rsidP="00173930">
      <w:pPr>
        <w:pStyle w:val="Nadpis2"/>
        <w:numPr>
          <w:ilvl w:val="1"/>
          <w:numId w:val="61"/>
        </w:numPr>
        <w:rPr>
          <w:szCs w:val="24"/>
        </w:rPr>
      </w:pPr>
      <w:r w:rsidRPr="00613B65">
        <w:rPr>
          <w:szCs w:val="24"/>
        </w:rPr>
        <w:t xml:space="preserve"> </w:t>
      </w:r>
      <w:r w:rsidR="00404790">
        <w:rPr>
          <w:szCs w:val="24"/>
        </w:rPr>
        <w:t>Poskyto</w:t>
      </w:r>
      <w:r w:rsidR="004747E4" w:rsidRPr="00613B65">
        <w:rPr>
          <w:szCs w:val="24"/>
        </w:rPr>
        <w:t>vatel</w:t>
      </w:r>
      <w:r w:rsidRPr="00613B65">
        <w:rPr>
          <w:szCs w:val="24"/>
        </w:rPr>
        <w:t xml:space="preserve"> poskytuje O</w:t>
      </w:r>
      <w:r w:rsidR="00404790">
        <w:rPr>
          <w:szCs w:val="24"/>
        </w:rPr>
        <w:t>bjedn</w:t>
      </w:r>
      <w:r w:rsidR="004747E4" w:rsidRPr="00613B65">
        <w:rPr>
          <w:szCs w:val="24"/>
        </w:rPr>
        <w:t>a</w:t>
      </w:r>
      <w:r w:rsidRPr="00613B65">
        <w:rPr>
          <w:szCs w:val="24"/>
        </w:rPr>
        <w:t xml:space="preserve">teli službu </w:t>
      </w:r>
      <w:r w:rsidR="004747E4" w:rsidRPr="00613B65">
        <w:rPr>
          <w:szCs w:val="24"/>
        </w:rPr>
        <w:t>v so</w:t>
      </w:r>
      <w:r w:rsidRPr="00613B65">
        <w:rPr>
          <w:szCs w:val="24"/>
        </w:rPr>
        <w:t xml:space="preserve">uladu </w:t>
      </w:r>
      <w:r w:rsidR="00B30856" w:rsidRPr="00613B65">
        <w:rPr>
          <w:szCs w:val="24"/>
        </w:rPr>
        <w:t xml:space="preserve">s </w:t>
      </w:r>
      <w:r w:rsidRPr="00613B65">
        <w:rPr>
          <w:szCs w:val="24"/>
        </w:rPr>
        <w:t>nařízení</w:t>
      </w:r>
      <w:r w:rsidR="00B30856" w:rsidRPr="00613B65">
        <w:rPr>
          <w:szCs w:val="24"/>
        </w:rPr>
        <w:t>m</w:t>
      </w:r>
      <w:r w:rsidRPr="00613B65">
        <w:rPr>
          <w:szCs w:val="24"/>
        </w:rPr>
        <w:t xml:space="preserve"> Evropského parlamentu a</w:t>
      </w:r>
      <w:r w:rsidR="00D9694B" w:rsidRPr="00613B65">
        <w:rPr>
          <w:szCs w:val="24"/>
        </w:rPr>
        <w:t> </w:t>
      </w:r>
      <w:r w:rsidRPr="00613B65">
        <w:rPr>
          <w:szCs w:val="24"/>
        </w:rPr>
        <w:t>Rady č. 910/2014 o elektronické identifikaci a službách vytvářejících důvěru pro elektronické transakce na vnitřním trhu a o zrušení směrnice 1999/93/ES</w:t>
      </w:r>
      <w:r w:rsidR="00613B65" w:rsidRPr="00613B65">
        <w:t xml:space="preserve"> </w:t>
      </w:r>
      <w:r w:rsidR="00613B65">
        <w:t>ve znění Nařízení Evropského parlamentu a Rady (EU) 2024/1183 ze dne 11.</w:t>
      </w:r>
      <w:r w:rsidR="00BE407E">
        <w:t xml:space="preserve"> </w:t>
      </w:r>
      <w:r w:rsidR="00613B65">
        <w:t>dubna 2024, kterým se mění nařízení (EU) č. 910/2014, pokud jde o zřízení evropského rámce pro digitální identitu („eIDAS2“)</w:t>
      </w:r>
      <w:r w:rsidR="00AF5FC7" w:rsidRPr="00613B65">
        <w:rPr>
          <w:szCs w:val="24"/>
        </w:rPr>
        <w:t>.</w:t>
      </w:r>
    </w:p>
    <w:p w14:paraId="234A5530" w14:textId="03C951E3" w:rsidR="00173930" w:rsidRPr="004603C7" w:rsidRDefault="00404790" w:rsidP="00173930">
      <w:pPr>
        <w:pStyle w:val="Nadpis2"/>
        <w:numPr>
          <w:ilvl w:val="1"/>
          <w:numId w:val="61"/>
        </w:numPr>
        <w:rPr>
          <w:szCs w:val="24"/>
        </w:rPr>
      </w:pPr>
      <w:r>
        <w:rPr>
          <w:szCs w:val="24"/>
        </w:rPr>
        <w:t>Poskyto</w:t>
      </w:r>
      <w:r w:rsidR="004747E4" w:rsidRPr="004603C7">
        <w:rPr>
          <w:szCs w:val="24"/>
        </w:rPr>
        <w:t xml:space="preserve">vatel </w:t>
      </w:r>
      <w:r w:rsidR="00283FDA" w:rsidRPr="004603C7">
        <w:rPr>
          <w:szCs w:val="24"/>
        </w:rPr>
        <w:t xml:space="preserve">se zavazuje poskytovat službu </w:t>
      </w:r>
      <w:r w:rsidR="004747E4" w:rsidRPr="004603C7">
        <w:rPr>
          <w:szCs w:val="24"/>
        </w:rPr>
        <w:t>v r</w:t>
      </w:r>
      <w:r w:rsidR="00283FDA" w:rsidRPr="004603C7">
        <w:rPr>
          <w:szCs w:val="24"/>
        </w:rPr>
        <w:t xml:space="preserve">ežimu 24/7, tedy 24 hodin denně, 7 dní </w:t>
      </w:r>
      <w:r w:rsidR="00F27981">
        <w:rPr>
          <w:szCs w:val="24"/>
        </w:rPr>
        <w:br/>
      </w:r>
      <w:r w:rsidR="00283FDA" w:rsidRPr="004603C7">
        <w:rPr>
          <w:szCs w:val="24"/>
        </w:rPr>
        <w:t>v týdnu, s SLA 99,5 % a kapacitou až 20 vytvořených podpisů za minutu.</w:t>
      </w:r>
      <w:r w:rsidR="00173930" w:rsidRPr="004603C7">
        <w:rPr>
          <w:szCs w:val="24"/>
        </w:rPr>
        <w:t xml:space="preserve"> </w:t>
      </w:r>
      <w:r w:rsidR="00283FDA" w:rsidRPr="004603C7">
        <w:rPr>
          <w:szCs w:val="24"/>
        </w:rPr>
        <w:t>Do doby nedostupnosti se nezapočítávají plánované odstávky systému. Plánované odstávky budou prováděny mimo pracovní dny s tím, že termín bude oznámen minimálně 7 dní před plánovanou odstávkou.</w:t>
      </w:r>
    </w:p>
    <w:p w14:paraId="047C0341" w14:textId="5D57113C" w:rsidR="00283FDA" w:rsidRPr="004603C7" w:rsidRDefault="000F2AD3" w:rsidP="00080348">
      <w:pPr>
        <w:pStyle w:val="Nadpis2"/>
        <w:numPr>
          <w:ilvl w:val="1"/>
          <w:numId w:val="61"/>
        </w:numPr>
        <w:rPr>
          <w:bCs w:val="0"/>
          <w:szCs w:val="24"/>
        </w:rPr>
      </w:pPr>
      <w:r>
        <w:rPr>
          <w:szCs w:val="24"/>
        </w:rPr>
        <w:t>Poskyto</w:t>
      </w:r>
      <w:r w:rsidR="004747E4" w:rsidRPr="004603C7">
        <w:rPr>
          <w:szCs w:val="24"/>
        </w:rPr>
        <w:t>vatel</w:t>
      </w:r>
      <w:r w:rsidR="00283FDA" w:rsidRPr="004603C7">
        <w:rPr>
          <w:szCs w:val="24"/>
        </w:rPr>
        <w:t xml:space="preserve"> se zavazuje poskytovat:</w:t>
      </w:r>
    </w:p>
    <w:p w14:paraId="1A55CC37" w14:textId="46E884E4" w:rsidR="00283FDA" w:rsidRPr="004603C7" w:rsidRDefault="00283FDA" w:rsidP="00080348">
      <w:pPr>
        <w:tabs>
          <w:tab w:val="clear" w:pos="567"/>
          <w:tab w:val="left" w:pos="851"/>
        </w:tabs>
        <w:ind w:left="851" w:hanging="284"/>
        <w:rPr>
          <w:szCs w:val="24"/>
        </w:rPr>
      </w:pPr>
      <w:r w:rsidRPr="004603C7">
        <w:rPr>
          <w:szCs w:val="24"/>
        </w:rPr>
        <w:t>a) technickou podporu při provozu služby, řešení nestandardních situací a poradenství související s předmětem Smlouvy</w:t>
      </w:r>
      <w:r w:rsidR="00173930" w:rsidRPr="004603C7">
        <w:rPr>
          <w:szCs w:val="24"/>
        </w:rPr>
        <w:t xml:space="preserve"> čl. 28</w:t>
      </w:r>
      <w:r w:rsidRPr="004603C7">
        <w:rPr>
          <w:szCs w:val="24"/>
        </w:rPr>
        <w:t xml:space="preserve"> prostřednictvím e-mailové adresy </w:t>
      </w:r>
      <w:r w:rsidR="007D630B">
        <w:rPr>
          <w:szCs w:val="24"/>
        </w:rPr>
        <w:t>XXXXXXX</w:t>
      </w:r>
      <w:r w:rsidR="00CD163B">
        <w:rPr>
          <w:szCs w:val="24"/>
        </w:rPr>
        <w:t>.cz</w:t>
      </w:r>
      <w:r w:rsidRPr="004603C7">
        <w:rPr>
          <w:szCs w:val="24"/>
        </w:rPr>
        <w:t xml:space="preserve"> a telefonní linky</w:t>
      </w:r>
      <w:r w:rsidR="00173930" w:rsidRPr="004603C7">
        <w:rPr>
          <w:szCs w:val="24"/>
        </w:rPr>
        <w:t>;</w:t>
      </w:r>
    </w:p>
    <w:p w14:paraId="49B4EDEE" w14:textId="07D64854" w:rsidR="00283FDA" w:rsidRPr="004603C7" w:rsidRDefault="00283FDA" w:rsidP="00080348">
      <w:pPr>
        <w:tabs>
          <w:tab w:val="clear" w:pos="567"/>
          <w:tab w:val="left" w:pos="851"/>
        </w:tabs>
        <w:ind w:left="851" w:hanging="284"/>
        <w:rPr>
          <w:szCs w:val="24"/>
        </w:rPr>
      </w:pPr>
      <w:r w:rsidRPr="004603C7">
        <w:rPr>
          <w:szCs w:val="24"/>
        </w:rPr>
        <w:t xml:space="preserve">b) Hotline v rozsahu Po – Pá 8:00 – 17:00 hod. na výše uvedených kontaktech a provozní pohotovost služby v režimu 24/7 na telefonním čísle </w:t>
      </w:r>
      <w:r w:rsidR="00F96C6B">
        <w:rPr>
          <w:szCs w:val="24"/>
        </w:rPr>
        <w:t>+ 420 </w:t>
      </w:r>
      <w:r w:rsidR="007D630B">
        <w:rPr>
          <w:szCs w:val="24"/>
        </w:rPr>
        <w:t xml:space="preserve">XXX </w:t>
      </w:r>
      <w:proofErr w:type="spellStart"/>
      <w:r w:rsidR="007D630B">
        <w:rPr>
          <w:szCs w:val="24"/>
        </w:rPr>
        <w:t>XXX</w:t>
      </w:r>
      <w:proofErr w:type="spellEnd"/>
      <w:r w:rsidR="007D630B">
        <w:rPr>
          <w:szCs w:val="24"/>
        </w:rPr>
        <w:t xml:space="preserve"> </w:t>
      </w:r>
      <w:proofErr w:type="spellStart"/>
      <w:r w:rsidR="007D630B">
        <w:rPr>
          <w:szCs w:val="24"/>
        </w:rPr>
        <w:t>XXX</w:t>
      </w:r>
      <w:proofErr w:type="spellEnd"/>
      <w:r w:rsidR="003F64EF">
        <w:rPr>
          <w:szCs w:val="24"/>
        </w:rPr>
        <w:t>;</w:t>
      </w:r>
    </w:p>
    <w:p w14:paraId="74A22147" w14:textId="088355FA" w:rsidR="00283FDA" w:rsidRPr="004603C7" w:rsidRDefault="00283FDA" w:rsidP="00080348">
      <w:pPr>
        <w:tabs>
          <w:tab w:val="clear" w:pos="567"/>
          <w:tab w:val="left" w:pos="851"/>
        </w:tabs>
        <w:ind w:left="851" w:hanging="284"/>
        <w:rPr>
          <w:szCs w:val="24"/>
        </w:rPr>
      </w:pPr>
      <w:r w:rsidRPr="004603C7">
        <w:rPr>
          <w:szCs w:val="24"/>
        </w:rPr>
        <w:t xml:space="preserve">c) právní a technickou aktuálnost komponenty pro zajištění komunikace </w:t>
      </w:r>
      <w:r w:rsidR="00173930" w:rsidRPr="004603C7">
        <w:rPr>
          <w:szCs w:val="24"/>
        </w:rPr>
        <w:t xml:space="preserve">s </w:t>
      </w:r>
      <w:r w:rsidR="000F2AD3">
        <w:rPr>
          <w:szCs w:val="24"/>
        </w:rPr>
        <w:t>poskyto</w:t>
      </w:r>
      <w:r w:rsidR="00173930" w:rsidRPr="004603C7">
        <w:rPr>
          <w:szCs w:val="24"/>
        </w:rPr>
        <w:t>vatelem</w:t>
      </w:r>
      <w:r w:rsidRPr="004603C7">
        <w:rPr>
          <w:szCs w:val="24"/>
        </w:rPr>
        <w:t>, jakož i celou službu</w:t>
      </w:r>
      <w:r w:rsidR="00173930" w:rsidRPr="004603C7">
        <w:rPr>
          <w:szCs w:val="24"/>
        </w:rPr>
        <w:t>, s re</w:t>
      </w:r>
      <w:r w:rsidRPr="004603C7">
        <w:rPr>
          <w:szCs w:val="24"/>
        </w:rPr>
        <w:t xml:space="preserve">levantními právními a technickými předpisy a normami v návaznosti na </w:t>
      </w:r>
      <w:proofErr w:type="spellStart"/>
      <w:r w:rsidRPr="004603C7">
        <w:rPr>
          <w:szCs w:val="24"/>
        </w:rPr>
        <w:t>eIDAS</w:t>
      </w:r>
      <w:proofErr w:type="spellEnd"/>
      <w:r w:rsidR="00FC645D">
        <w:t xml:space="preserve"> v aktuálně účinném znění</w:t>
      </w:r>
      <w:r w:rsidR="003F64EF">
        <w:rPr>
          <w:szCs w:val="24"/>
        </w:rPr>
        <w:t>;</w:t>
      </w:r>
    </w:p>
    <w:p w14:paraId="5AC39B73" w14:textId="31860800" w:rsidR="00283FDA" w:rsidRPr="004603C7" w:rsidRDefault="00283FDA" w:rsidP="00080348">
      <w:pPr>
        <w:tabs>
          <w:tab w:val="clear" w:pos="567"/>
          <w:tab w:val="left" w:pos="851"/>
        </w:tabs>
        <w:ind w:left="851" w:hanging="284"/>
        <w:rPr>
          <w:szCs w:val="24"/>
        </w:rPr>
      </w:pPr>
      <w:r w:rsidRPr="004603C7">
        <w:rPr>
          <w:szCs w:val="24"/>
        </w:rPr>
        <w:t xml:space="preserve">d) právní a technickou aktuálnost aplikace </w:t>
      </w:r>
      <w:r w:rsidR="00173930" w:rsidRPr="004603C7">
        <w:rPr>
          <w:szCs w:val="24"/>
        </w:rPr>
        <w:t>pro službu</w:t>
      </w:r>
      <w:r w:rsidRPr="004603C7">
        <w:rPr>
          <w:szCs w:val="24"/>
        </w:rPr>
        <w:t xml:space="preserve"> (dále též „</w:t>
      </w:r>
      <w:r w:rsidR="00173930" w:rsidRPr="004603C7">
        <w:rPr>
          <w:szCs w:val="24"/>
        </w:rPr>
        <w:t>Aplikace</w:t>
      </w:r>
      <w:r w:rsidRPr="004603C7">
        <w:rPr>
          <w:szCs w:val="24"/>
        </w:rPr>
        <w:t xml:space="preserve">“) s relevantními právními a technickými předpisy a normami v návaznosti na </w:t>
      </w:r>
      <w:proofErr w:type="spellStart"/>
      <w:r w:rsidRPr="004603C7">
        <w:rPr>
          <w:szCs w:val="24"/>
        </w:rPr>
        <w:t>eIDAS</w:t>
      </w:r>
      <w:proofErr w:type="spellEnd"/>
      <w:r w:rsidR="00FC645D">
        <w:t xml:space="preserve"> v aktuálně účinném znění</w:t>
      </w:r>
      <w:r w:rsidR="003F64EF">
        <w:rPr>
          <w:szCs w:val="24"/>
        </w:rPr>
        <w:t xml:space="preserve"> a</w:t>
      </w:r>
    </w:p>
    <w:p w14:paraId="40A956C0" w14:textId="14E03F81" w:rsidR="00283FDA" w:rsidRPr="004603C7" w:rsidRDefault="00283FDA" w:rsidP="00080348">
      <w:pPr>
        <w:tabs>
          <w:tab w:val="clear" w:pos="567"/>
          <w:tab w:val="left" w:pos="709"/>
        </w:tabs>
        <w:ind w:left="851" w:hanging="284"/>
        <w:rPr>
          <w:szCs w:val="24"/>
        </w:rPr>
      </w:pPr>
      <w:r w:rsidRPr="004603C7">
        <w:rPr>
          <w:szCs w:val="24"/>
        </w:rPr>
        <w:t xml:space="preserve">e) aktualizace </w:t>
      </w:r>
      <w:r w:rsidR="00173930" w:rsidRPr="004603C7">
        <w:rPr>
          <w:szCs w:val="24"/>
        </w:rPr>
        <w:t>Aplikace</w:t>
      </w:r>
      <w:r w:rsidRPr="004603C7">
        <w:rPr>
          <w:szCs w:val="24"/>
        </w:rPr>
        <w:t xml:space="preserve"> na vyšší verze v případě legislativních změn nebo technických standardů. Aktualizace se nevztahuje na rozšíření funkčnosti </w:t>
      </w:r>
      <w:r w:rsidR="00173930" w:rsidRPr="004603C7">
        <w:rPr>
          <w:szCs w:val="24"/>
        </w:rPr>
        <w:t>Aplikace</w:t>
      </w:r>
      <w:r w:rsidRPr="004603C7">
        <w:rPr>
          <w:szCs w:val="24"/>
        </w:rPr>
        <w:t xml:space="preserve"> nad rámec původních funkčností.</w:t>
      </w:r>
    </w:p>
    <w:p w14:paraId="63D94380" w14:textId="6B6FEC56" w:rsidR="00283FDA" w:rsidRPr="004603C7" w:rsidRDefault="00173930" w:rsidP="007C4D0E">
      <w:pPr>
        <w:ind w:left="567" w:hanging="567"/>
        <w:rPr>
          <w:szCs w:val="24"/>
        </w:rPr>
      </w:pPr>
      <w:r w:rsidRPr="004603C7">
        <w:rPr>
          <w:szCs w:val="24"/>
        </w:rPr>
        <w:t xml:space="preserve">30. </w:t>
      </w:r>
      <w:r w:rsidR="00283FDA" w:rsidRPr="004603C7">
        <w:rPr>
          <w:szCs w:val="24"/>
        </w:rPr>
        <w:t xml:space="preserve">4. </w:t>
      </w:r>
      <w:r w:rsidR="000F2AD3">
        <w:rPr>
          <w:szCs w:val="24"/>
        </w:rPr>
        <w:t>Poskyto</w:t>
      </w:r>
      <w:r w:rsidRPr="004603C7">
        <w:rPr>
          <w:szCs w:val="24"/>
        </w:rPr>
        <w:t>vatel</w:t>
      </w:r>
      <w:r w:rsidR="00283FDA" w:rsidRPr="004603C7">
        <w:rPr>
          <w:szCs w:val="24"/>
        </w:rPr>
        <w:t xml:space="preserve"> garantuje a nese odpovědnost za vytvoření kvalifikovaného elektronického podpisu pouze za předpokladu, že data nutná k vytvoření podpisu (odesílaná do prostředí </w:t>
      </w:r>
      <w:r w:rsidR="000F2AD3">
        <w:rPr>
          <w:szCs w:val="24"/>
        </w:rPr>
        <w:t>poskyto</w:t>
      </w:r>
      <w:r w:rsidRPr="004603C7">
        <w:rPr>
          <w:szCs w:val="24"/>
        </w:rPr>
        <w:t>vatele</w:t>
      </w:r>
      <w:r w:rsidR="00283FDA" w:rsidRPr="004603C7">
        <w:rPr>
          <w:szCs w:val="24"/>
        </w:rPr>
        <w:t xml:space="preserve">), generovaná komponentou dodanou </w:t>
      </w:r>
      <w:r w:rsidR="000F2AD3">
        <w:rPr>
          <w:szCs w:val="24"/>
        </w:rPr>
        <w:t>poskyto</w:t>
      </w:r>
      <w:r w:rsidRPr="004603C7">
        <w:rPr>
          <w:szCs w:val="24"/>
        </w:rPr>
        <w:t>vatelem</w:t>
      </w:r>
      <w:r w:rsidR="00B50794">
        <w:rPr>
          <w:szCs w:val="24"/>
        </w:rPr>
        <w:t xml:space="preserve"> </w:t>
      </w:r>
      <w:r w:rsidR="00283FDA" w:rsidRPr="004603C7">
        <w:rPr>
          <w:szCs w:val="24"/>
        </w:rPr>
        <w:t>nebyla jakkoliv pozměněna a nebylo s nimi nijak manipulováno.</w:t>
      </w:r>
    </w:p>
    <w:p w14:paraId="00151722" w14:textId="75DF1192" w:rsidR="00283FDA" w:rsidRPr="000D4C04" w:rsidRDefault="00283FDA" w:rsidP="00080348">
      <w:pPr>
        <w:pStyle w:val="Nadpis1"/>
        <w:numPr>
          <w:ilvl w:val="0"/>
          <w:numId w:val="61"/>
        </w:numPr>
        <w:tabs>
          <w:tab w:val="clear" w:pos="567"/>
          <w:tab w:val="left" w:pos="709"/>
        </w:tabs>
        <w:ind w:left="709" w:hanging="709"/>
        <w:rPr>
          <w:szCs w:val="24"/>
        </w:rPr>
      </w:pPr>
      <w:r w:rsidRPr="000D4C04">
        <w:rPr>
          <w:szCs w:val="24"/>
        </w:rPr>
        <w:t xml:space="preserve">Sankční ustanovení a odstoupení od smlouvy </w:t>
      </w:r>
    </w:p>
    <w:p w14:paraId="7F7AFBCA" w14:textId="3DC713F2" w:rsidR="00AF5FC7" w:rsidRPr="004603C7" w:rsidRDefault="00283FDA" w:rsidP="00AF5FC7">
      <w:pPr>
        <w:pStyle w:val="Nadpis2"/>
        <w:numPr>
          <w:ilvl w:val="1"/>
          <w:numId w:val="61"/>
        </w:numPr>
        <w:rPr>
          <w:szCs w:val="24"/>
        </w:rPr>
      </w:pPr>
      <w:r w:rsidRPr="004603C7">
        <w:rPr>
          <w:szCs w:val="24"/>
        </w:rPr>
        <w:t xml:space="preserve">V případě zaviněného nedodržení parametru SLA dostupnosti služby uvedeného </w:t>
      </w:r>
      <w:r w:rsidR="003E4D1A" w:rsidRPr="003B70E8">
        <w:rPr>
          <w:szCs w:val="24"/>
        </w:rPr>
        <w:t>v</w:t>
      </w:r>
      <w:r w:rsidR="003F64EF">
        <w:rPr>
          <w:szCs w:val="24"/>
        </w:rPr>
        <w:t> </w:t>
      </w:r>
      <w:r w:rsidR="003E4D1A" w:rsidRPr="003B70E8">
        <w:rPr>
          <w:szCs w:val="24"/>
        </w:rPr>
        <w:t>článku</w:t>
      </w:r>
      <w:r w:rsidR="003F64EF">
        <w:rPr>
          <w:szCs w:val="24"/>
        </w:rPr>
        <w:t> </w:t>
      </w:r>
      <w:r w:rsidR="003E4D1A">
        <w:rPr>
          <w:szCs w:val="24"/>
        </w:rPr>
        <w:t>30.</w:t>
      </w:r>
      <w:r w:rsidR="003E4D1A" w:rsidRPr="003B70E8">
        <w:rPr>
          <w:szCs w:val="24"/>
        </w:rPr>
        <w:t xml:space="preserve"> </w:t>
      </w:r>
      <w:r w:rsidR="003E4D1A" w:rsidRPr="003B1EF6">
        <w:rPr>
          <w:szCs w:val="24"/>
        </w:rPr>
        <w:t xml:space="preserve">odstavci </w:t>
      </w:r>
      <w:r w:rsidR="003E4D1A">
        <w:rPr>
          <w:szCs w:val="24"/>
        </w:rPr>
        <w:t>30</w:t>
      </w:r>
      <w:r w:rsidR="003E4D1A" w:rsidRPr="003B1EF6">
        <w:rPr>
          <w:szCs w:val="24"/>
        </w:rPr>
        <w:t>.2. této Smlouvy</w:t>
      </w:r>
      <w:r w:rsidRPr="004603C7">
        <w:rPr>
          <w:szCs w:val="24"/>
        </w:rPr>
        <w:t xml:space="preserve">, tj. pokud dostupnost služby klesne pod 99,5 % </w:t>
      </w:r>
      <w:r w:rsidR="00F27981">
        <w:rPr>
          <w:szCs w:val="24"/>
        </w:rPr>
        <w:br/>
      </w:r>
      <w:r w:rsidRPr="004603C7">
        <w:rPr>
          <w:szCs w:val="24"/>
        </w:rPr>
        <w:t xml:space="preserve">za kalendářní měsíc, je </w:t>
      </w:r>
      <w:r w:rsidR="000F2AD3">
        <w:rPr>
          <w:szCs w:val="24"/>
        </w:rPr>
        <w:t>poskyto</w:t>
      </w:r>
      <w:r w:rsidR="00173930" w:rsidRPr="004603C7">
        <w:rPr>
          <w:szCs w:val="24"/>
        </w:rPr>
        <w:t xml:space="preserve">vatel </w:t>
      </w:r>
      <w:r w:rsidRPr="004603C7">
        <w:rPr>
          <w:szCs w:val="24"/>
        </w:rPr>
        <w:t>povin</w:t>
      </w:r>
      <w:r w:rsidR="00B50794">
        <w:rPr>
          <w:szCs w:val="24"/>
        </w:rPr>
        <w:t>en</w:t>
      </w:r>
      <w:r w:rsidRPr="004603C7">
        <w:rPr>
          <w:szCs w:val="24"/>
        </w:rPr>
        <w:t xml:space="preserve"> uhradit </w:t>
      </w:r>
      <w:r w:rsidR="000F2AD3">
        <w:rPr>
          <w:szCs w:val="24"/>
        </w:rPr>
        <w:t>objedn</w:t>
      </w:r>
      <w:r w:rsidR="00173930" w:rsidRPr="004603C7">
        <w:rPr>
          <w:szCs w:val="24"/>
        </w:rPr>
        <w:t>ateli</w:t>
      </w:r>
      <w:r w:rsidRPr="004603C7">
        <w:rPr>
          <w:szCs w:val="24"/>
        </w:rPr>
        <w:t xml:space="preserve"> smluvní pokutu ve výši </w:t>
      </w:r>
      <w:r w:rsidR="00F27981">
        <w:rPr>
          <w:szCs w:val="24"/>
        </w:rPr>
        <w:br/>
      </w:r>
      <w:r w:rsidRPr="004603C7">
        <w:rPr>
          <w:szCs w:val="24"/>
        </w:rPr>
        <w:lastRenderedPageBreak/>
        <w:t>1</w:t>
      </w:r>
      <w:r w:rsidR="00F27981">
        <w:rPr>
          <w:szCs w:val="24"/>
        </w:rPr>
        <w:t xml:space="preserve"> </w:t>
      </w:r>
      <w:r w:rsidRPr="004603C7">
        <w:rPr>
          <w:szCs w:val="24"/>
        </w:rPr>
        <w:t>000,- Kč bez DPH za každých započatých 0,1</w:t>
      </w:r>
      <w:r w:rsidR="00F27981">
        <w:rPr>
          <w:szCs w:val="24"/>
        </w:rPr>
        <w:t xml:space="preserve"> </w:t>
      </w:r>
      <w:r w:rsidRPr="004603C7">
        <w:rPr>
          <w:szCs w:val="24"/>
        </w:rPr>
        <w:t>%, o kterých klesne dostupnost poskytované služby pod požadovanou hodnotu. Měsíční výše smluvní pokuty však nepřesáhne výši měsíční ceny za poskytování služby.</w:t>
      </w:r>
    </w:p>
    <w:p w14:paraId="72F302CE" w14:textId="0237DDCC" w:rsidR="00AF5FC7" w:rsidRPr="004603C7" w:rsidRDefault="00283FDA" w:rsidP="00AF5FC7">
      <w:pPr>
        <w:pStyle w:val="Nadpis2"/>
        <w:numPr>
          <w:ilvl w:val="1"/>
          <w:numId w:val="61"/>
        </w:numPr>
        <w:rPr>
          <w:szCs w:val="24"/>
        </w:rPr>
      </w:pPr>
      <w:r w:rsidRPr="004603C7">
        <w:rPr>
          <w:szCs w:val="24"/>
        </w:rPr>
        <w:t xml:space="preserve">V případě nesplnění povinností uvedených </w:t>
      </w:r>
      <w:r w:rsidR="0047029C" w:rsidRPr="0028134B">
        <w:rPr>
          <w:szCs w:val="24"/>
        </w:rPr>
        <w:t>v článku 3</w:t>
      </w:r>
      <w:r w:rsidR="0047029C">
        <w:rPr>
          <w:szCs w:val="24"/>
        </w:rPr>
        <w:t>0</w:t>
      </w:r>
      <w:r w:rsidR="0047029C" w:rsidRPr="0028134B">
        <w:rPr>
          <w:szCs w:val="24"/>
        </w:rPr>
        <w:t>. odstavci 30.</w:t>
      </w:r>
      <w:r w:rsidR="0047029C">
        <w:rPr>
          <w:szCs w:val="24"/>
        </w:rPr>
        <w:t>3</w:t>
      </w:r>
      <w:r w:rsidR="0047029C" w:rsidRPr="0028134B">
        <w:rPr>
          <w:szCs w:val="24"/>
        </w:rPr>
        <w:t xml:space="preserve">. </w:t>
      </w:r>
      <w:r w:rsidR="0047029C">
        <w:rPr>
          <w:szCs w:val="24"/>
        </w:rPr>
        <w:t>písm.</w:t>
      </w:r>
      <w:r w:rsidR="003F64EF">
        <w:rPr>
          <w:szCs w:val="24"/>
        </w:rPr>
        <w:t> </w:t>
      </w:r>
      <w:r w:rsidR="0047029C">
        <w:rPr>
          <w:szCs w:val="24"/>
        </w:rPr>
        <w:t>a)</w:t>
      </w:r>
      <w:r w:rsidR="003F64EF">
        <w:rPr>
          <w:szCs w:val="24"/>
        </w:rPr>
        <w:t> </w:t>
      </w:r>
      <w:r w:rsidR="0047029C">
        <w:rPr>
          <w:szCs w:val="24"/>
        </w:rPr>
        <w:t>a</w:t>
      </w:r>
      <w:r w:rsidR="003F64EF">
        <w:rPr>
          <w:szCs w:val="24"/>
        </w:rPr>
        <w:t> </w:t>
      </w:r>
      <w:r w:rsidR="0047029C">
        <w:rPr>
          <w:szCs w:val="24"/>
        </w:rPr>
        <w:t>b)</w:t>
      </w:r>
      <w:r w:rsidR="003F64EF">
        <w:rPr>
          <w:szCs w:val="24"/>
        </w:rPr>
        <w:t> </w:t>
      </w:r>
      <w:r w:rsidR="0047029C" w:rsidRPr="0028134B">
        <w:rPr>
          <w:szCs w:val="24"/>
        </w:rPr>
        <w:t>Smlouvy</w:t>
      </w:r>
      <w:r w:rsidRPr="004603C7">
        <w:rPr>
          <w:szCs w:val="24"/>
        </w:rPr>
        <w:t xml:space="preserve">, je </w:t>
      </w:r>
      <w:r w:rsidR="000F2AD3">
        <w:rPr>
          <w:szCs w:val="24"/>
        </w:rPr>
        <w:t>poskyto</w:t>
      </w:r>
      <w:r w:rsidR="00AF5FC7" w:rsidRPr="004603C7">
        <w:rPr>
          <w:szCs w:val="24"/>
        </w:rPr>
        <w:t>vatel</w:t>
      </w:r>
      <w:r w:rsidRPr="004603C7">
        <w:rPr>
          <w:szCs w:val="24"/>
        </w:rPr>
        <w:t xml:space="preserve"> povin</w:t>
      </w:r>
      <w:r w:rsidR="00B50794">
        <w:rPr>
          <w:szCs w:val="24"/>
        </w:rPr>
        <w:t>en</w:t>
      </w:r>
      <w:r w:rsidRPr="004603C7">
        <w:rPr>
          <w:szCs w:val="24"/>
        </w:rPr>
        <w:t xml:space="preserve"> uhradit </w:t>
      </w:r>
      <w:r w:rsidR="000F2AD3">
        <w:rPr>
          <w:szCs w:val="24"/>
        </w:rPr>
        <w:t>objedna</w:t>
      </w:r>
      <w:r w:rsidR="00AF5FC7" w:rsidRPr="004603C7">
        <w:rPr>
          <w:szCs w:val="24"/>
        </w:rPr>
        <w:t>te</w:t>
      </w:r>
      <w:r w:rsidRPr="004603C7">
        <w:rPr>
          <w:szCs w:val="24"/>
        </w:rPr>
        <w:t>li smluvní pokutu ve výši 1</w:t>
      </w:r>
      <w:r w:rsidR="00F27981">
        <w:rPr>
          <w:szCs w:val="24"/>
        </w:rPr>
        <w:t xml:space="preserve"> </w:t>
      </w:r>
      <w:r w:rsidRPr="004603C7">
        <w:rPr>
          <w:szCs w:val="24"/>
        </w:rPr>
        <w:t>000,- Kč bez DPH za každé takové porušení.</w:t>
      </w:r>
    </w:p>
    <w:p w14:paraId="00F17803" w14:textId="43522D61" w:rsidR="000F2AD3" w:rsidRPr="004D3174" w:rsidRDefault="00283FDA" w:rsidP="0025420F">
      <w:pPr>
        <w:pStyle w:val="Nadpis2"/>
        <w:numPr>
          <w:ilvl w:val="1"/>
          <w:numId w:val="61"/>
        </w:numPr>
        <w:rPr>
          <w:szCs w:val="24"/>
        </w:rPr>
      </w:pPr>
      <w:r w:rsidRPr="004603C7">
        <w:rPr>
          <w:szCs w:val="24"/>
        </w:rPr>
        <w:t xml:space="preserve">V případě nesplnění povinností uvedených v </w:t>
      </w:r>
      <w:r w:rsidR="000121B9" w:rsidRPr="0028134B">
        <w:rPr>
          <w:szCs w:val="24"/>
        </w:rPr>
        <w:t>článku 3</w:t>
      </w:r>
      <w:r w:rsidR="000121B9">
        <w:rPr>
          <w:szCs w:val="24"/>
        </w:rPr>
        <w:t>0</w:t>
      </w:r>
      <w:r w:rsidR="000121B9" w:rsidRPr="0028134B">
        <w:rPr>
          <w:szCs w:val="24"/>
        </w:rPr>
        <w:t>. odstavci 30.</w:t>
      </w:r>
      <w:r w:rsidR="000121B9">
        <w:rPr>
          <w:szCs w:val="24"/>
        </w:rPr>
        <w:t>3</w:t>
      </w:r>
      <w:r w:rsidR="000121B9" w:rsidRPr="0028134B">
        <w:rPr>
          <w:szCs w:val="24"/>
        </w:rPr>
        <w:t xml:space="preserve">. </w:t>
      </w:r>
      <w:r w:rsidR="000121B9">
        <w:rPr>
          <w:szCs w:val="24"/>
        </w:rPr>
        <w:t>písm.</w:t>
      </w:r>
      <w:r w:rsidR="003F64EF">
        <w:rPr>
          <w:szCs w:val="24"/>
        </w:rPr>
        <w:t> </w:t>
      </w:r>
      <w:r w:rsidR="000121B9">
        <w:rPr>
          <w:szCs w:val="24"/>
        </w:rPr>
        <w:t>c),</w:t>
      </w:r>
      <w:r w:rsidR="003F64EF">
        <w:rPr>
          <w:szCs w:val="24"/>
        </w:rPr>
        <w:t> </w:t>
      </w:r>
      <w:r w:rsidR="000121B9">
        <w:rPr>
          <w:szCs w:val="24"/>
        </w:rPr>
        <w:t>d)</w:t>
      </w:r>
      <w:r w:rsidR="003F64EF">
        <w:rPr>
          <w:szCs w:val="24"/>
        </w:rPr>
        <w:t> </w:t>
      </w:r>
      <w:r w:rsidR="000121B9">
        <w:rPr>
          <w:szCs w:val="24"/>
        </w:rPr>
        <w:t>a</w:t>
      </w:r>
      <w:r w:rsidR="003F64EF">
        <w:rPr>
          <w:szCs w:val="24"/>
        </w:rPr>
        <w:t> </w:t>
      </w:r>
      <w:r w:rsidR="000121B9">
        <w:rPr>
          <w:szCs w:val="24"/>
        </w:rPr>
        <w:t>e)</w:t>
      </w:r>
      <w:r w:rsidR="003F64EF">
        <w:rPr>
          <w:szCs w:val="24"/>
        </w:rPr>
        <w:t> </w:t>
      </w:r>
      <w:r w:rsidR="000121B9" w:rsidRPr="0028134B">
        <w:rPr>
          <w:szCs w:val="24"/>
        </w:rPr>
        <w:t>Smlouvy</w:t>
      </w:r>
      <w:r w:rsidRPr="004603C7">
        <w:rPr>
          <w:szCs w:val="24"/>
        </w:rPr>
        <w:t xml:space="preserve">, je </w:t>
      </w:r>
      <w:r w:rsidR="000F2AD3">
        <w:rPr>
          <w:szCs w:val="24"/>
        </w:rPr>
        <w:t>poskyto</w:t>
      </w:r>
      <w:r w:rsidR="00AF5FC7" w:rsidRPr="004603C7">
        <w:rPr>
          <w:szCs w:val="24"/>
        </w:rPr>
        <w:t>vatel</w:t>
      </w:r>
      <w:r w:rsidRPr="004603C7">
        <w:rPr>
          <w:szCs w:val="24"/>
        </w:rPr>
        <w:t xml:space="preserve"> povin</w:t>
      </w:r>
      <w:r w:rsidR="00B50794">
        <w:rPr>
          <w:szCs w:val="24"/>
        </w:rPr>
        <w:t>en</w:t>
      </w:r>
      <w:r w:rsidRPr="004603C7">
        <w:rPr>
          <w:szCs w:val="24"/>
        </w:rPr>
        <w:t xml:space="preserve"> uhradit </w:t>
      </w:r>
      <w:r w:rsidR="000F2AD3">
        <w:rPr>
          <w:szCs w:val="24"/>
        </w:rPr>
        <w:t>objednateli</w:t>
      </w:r>
      <w:r w:rsidR="00AF5FC7" w:rsidRPr="004603C7">
        <w:rPr>
          <w:szCs w:val="24"/>
        </w:rPr>
        <w:t xml:space="preserve"> </w:t>
      </w:r>
      <w:r w:rsidRPr="004603C7">
        <w:rPr>
          <w:szCs w:val="24"/>
        </w:rPr>
        <w:t>smluvní pokutu ve</w:t>
      </w:r>
      <w:r w:rsidR="0025420F">
        <w:t> </w:t>
      </w:r>
      <w:r w:rsidRPr="004603C7">
        <w:rPr>
          <w:szCs w:val="24"/>
        </w:rPr>
        <w:t>výši 10</w:t>
      </w:r>
      <w:r w:rsidR="00F27981">
        <w:rPr>
          <w:szCs w:val="24"/>
        </w:rPr>
        <w:t xml:space="preserve"> </w:t>
      </w:r>
      <w:r w:rsidRPr="004603C7">
        <w:rPr>
          <w:szCs w:val="24"/>
        </w:rPr>
        <w:t>000,- Kč bez DPH za každé takové porušení.</w:t>
      </w:r>
    </w:p>
    <w:p w14:paraId="31365CF1" w14:textId="4FB38E5E" w:rsidR="00546E5E" w:rsidRPr="006E51F9" w:rsidRDefault="00546E5E" w:rsidP="00407553">
      <w:pPr>
        <w:spacing w:before="480"/>
        <w:jc w:val="center"/>
        <w:rPr>
          <w:b/>
          <w:color w:val="000000" w:themeColor="text1"/>
        </w:rPr>
      </w:pPr>
      <w:r w:rsidRPr="006E51F9">
        <w:rPr>
          <w:b/>
          <w:color w:val="000000" w:themeColor="text1"/>
        </w:rPr>
        <w:t xml:space="preserve">OBECNÁ ČÁST </w:t>
      </w:r>
      <w:r w:rsidR="0050694A" w:rsidRPr="006E51F9">
        <w:rPr>
          <w:b/>
          <w:color w:val="000000" w:themeColor="text1"/>
        </w:rPr>
        <w:t>SMLOU</w:t>
      </w:r>
      <w:r w:rsidRPr="006E51F9">
        <w:rPr>
          <w:b/>
          <w:color w:val="000000" w:themeColor="text1"/>
        </w:rPr>
        <w:t>VY</w:t>
      </w:r>
    </w:p>
    <w:p w14:paraId="0D985096" w14:textId="0D2C9E3F" w:rsidR="003C75BA" w:rsidRPr="006E51F9" w:rsidRDefault="003C75BA" w:rsidP="0025420F">
      <w:pPr>
        <w:pStyle w:val="Nadpis1"/>
        <w:rPr>
          <w:color w:val="000000" w:themeColor="text1"/>
        </w:rPr>
      </w:pPr>
      <w:r w:rsidRPr="006E51F9">
        <w:rPr>
          <w:color w:val="000000" w:themeColor="text1"/>
        </w:rPr>
        <w:t>Objednávky</w:t>
      </w:r>
    </w:p>
    <w:p w14:paraId="27584576" w14:textId="35A4934C" w:rsidR="003C75BA" w:rsidRPr="00570EE5" w:rsidRDefault="00772BDA" w:rsidP="00AB7A0A">
      <w:pPr>
        <w:ind w:left="567" w:hanging="567"/>
        <w:rPr>
          <w:color w:val="000000" w:themeColor="text1"/>
          <w:szCs w:val="24"/>
        </w:rPr>
      </w:pPr>
      <w:r w:rsidRPr="0025420F">
        <w:rPr>
          <w:color w:val="000000" w:themeColor="text1"/>
        </w:rPr>
        <w:t>32</w:t>
      </w:r>
      <w:r w:rsidR="00607BCF" w:rsidRPr="0025420F">
        <w:rPr>
          <w:color w:val="000000" w:themeColor="text1"/>
        </w:rPr>
        <w:t>.1.</w:t>
      </w:r>
      <w:r w:rsidR="00BF2664" w:rsidRPr="0025420F">
        <w:rPr>
          <w:color w:val="000000" w:themeColor="text1"/>
        </w:rPr>
        <w:t xml:space="preserve"> </w:t>
      </w:r>
      <w:r w:rsidR="003C75BA" w:rsidRPr="0025420F">
        <w:rPr>
          <w:color w:val="000000" w:themeColor="text1"/>
        </w:rPr>
        <w:t xml:space="preserve">Předmět </w:t>
      </w:r>
      <w:r w:rsidR="0050694A" w:rsidRPr="0025420F">
        <w:rPr>
          <w:color w:val="000000" w:themeColor="text1"/>
        </w:rPr>
        <w:t>Smlou</w:t>
      </w:r>
      <w:r w:rsidR="003C75BA" w:rsidRPr="0025420F">
        <w:rPr>
          <w:color w:val="000000" w:themeColor="text1"/>
        </w:rPr>
        <w:t xml:space="preserve">vy </w:t>
      </w:r>
      <w:r w:rsidR="007A6516" w:rsidRPr="0025420F">
        <w:rPr>
          <w:color w:val="000000" w:themeColor="text1"/>
        </w:rPr>
        <w:t xml:space="preserve">v rozsahu bodů </w:t>
      </w:r>
      <w:r w:rsidR="004603C7" w:rsidRPr="0025420F">
        <w:rPr>
          <w:color w:val="000000" w:themeColor="text1"/>
        </w:rPr>
        <w:t>33</w:t>
      </w:r>
      <w:r w:rsidR="007A6516" w:rsidRPr="0025420F">
        <w:rPr>
          <w:color w:val="000000" w:themeColor="text1"/>
        </w:rPr>
        <w:t>.1</w:t>
      </w:r>
      <w:r w:rsidR="00D93352" w:rsidRPr="0025420F">
        <w:rPr>
          <w:color w:val="000000" w:themeColor="text1"/>
        </w:rPr>
        <w:t>4</w:t>
      </w:r>
      <w:r w:rsidR="007A6516" w:rsidRPr="0025420F">
        <w:rPr>
          <w:color w:val="000000" w:themeColor="text1"/>
        </w:rPr>
        <w:t xml:space="preserve">. – </w:t>
      </w:r>
      <w:r w:rsidR="004603C7" w:rsidRPr="0025420F">
        <w:rPr>
          <w:color w:val="000000" w:themeColor="text1"/>
        </w:rPr>
        <w:t>33</w:t>
      </w:r>
      <w:r w:rsidR="007A6516" w:rsidRPr="0025420F">
        <w:rPr>
          <w:color w:val="000000" w:themeColor="text1"/>
        </w:rPr>
        <w:t>.1</w:t>
      </w:r>
      <w:r w:rsidR="00D93352" w:rsidRPr="0025420F">
        <w:rPr>
          <w:color w:val="000000" w:themeColor="text1"/>
        </w:rPr>
        <w:t>6</w:t>
      </w:r>
      <w:r w:rsidR="00BE407E" w:rsidRPr="0025420F">
        <w:rPr>
          <w:color w:val="000000" w:themeColor="text1"/>
        </w:rPr>
        <w:t>.</w:t>
      </w:r>
      <w:r w:rsidR="007A6516" w:rsidRPr="0025420F">
        <w:rPr>
          <w:color w:val="000000" w:themeColor="text1"/>
        </w:rPr>
        <w:t xml:space="preserve"> a bodu </w:t>
      </w:r>
      <w:r w:rsidR="004603C7" w:rsidRPr="0025420F">
        <w:rPr>
          <w:color w:val="000000" w:themeColor="text1"/>
        </w:rPr>
        <w:t>33</w:t>
      </w:r>
      <w:r w:rsidR="007A6516" w:rsidRPr="0025420F">
        <w:rPr>
          <w:color w:val="000000" w:themeColor="text1"/>
        </w:rPr>
        <w:t>.1</w:t>
      </w:r>
      <w:r w:rsidR="00D93352" w:rsidRPr="0025420F">
        <w:rPr>
          <w:color w:val="000000" w:themeColor="text1"/>
        </w:rPr>
        <w:t>8</w:t>
      </w:r>
      <w:r w:rsidR="007A6516" w:rsidRPr="0025420F">
        <w:rPr>
          <w:color w:val="000000" w:themeColor="text1"/>
        </w:rPr>
        <w:t>.</w:t>
      </w:r>
      <w:r w:rsidR="008E6718" w:rsidRPr="0025420F">
        <w:rPr>
          <w:color w:val="000000" w:themeColor="text1"/>
        </w:rPr>
        <w:t xml:space="preserve"> Smlouvy</w:t>
      </w:r>
      <w:r w:rsidR="007A6516" w:rsidRPr="0025420F">
        <w:rPr>
          <w:color w:val="000000" w:themeColor="text1"/>
        </w:rPr>
        <w:t xml:space="preserve"> </w:t>
      </w:r>
      <w:r w:rsidR="003C75BA" w:rsidRPr="0025420F">
        <w:rPr>
          <w:color w:val="000000" w:themeColor="text1"/>
        </w:rPr>
        <w:t xml:space="preserve">bude plněn na základě dílčích objednávek, které budou </w:t>
      </w:r>
      <w:r w:rsidR="000F2AD3" w:rsidRPr="0025420F">
        <w:rPr>
          <w:color w:val="000000" w:themeColor="text1"/>
        </w:rPr>
        <w:t>poskyto</w:t>
      </w:r>
      <w:r w:rsidR="003C75BA" w:rsidRPr="0025420F">
        <w:rPr>
          <w:color w:val="000000" w:themeColor="text1"/>
        </w:rPr>
        <w:t xml:space="preserve">vateli zasílány vždy s časovým předstihem (nejpozději </w:t>
      </w:r>
      <w:r w:rsidR="00BF4D0B" w:rsidRPr="0025420F">
        <w:rPr>
          <w:color w:val="000000" w:themeColor="text1"/>
        </w:rPr>
        <w:t>3 dny</w:t>
      </w:r>
      <w:r w:rsidR="003C75BA" w:rsidRPr="0025420F">
        <w:rPr>
          <w:color w:val="000000" w:themeColor="text1"/>
        </w:rPr>
        <w:t xml:space="preserve"> před požadovaným termínem plnění, pokud se strany nedohodnou jinak). </w:t>
      </w:r>
      <w:r w:rsidR="000F2AD3" w:rsidRPr="0025420F">
        <w:rPr>
          <w:color w:val="000000" w:themeColor="text1"/>
        </w:rPr>
        <w:t>Poskyto</w:t>
      </w:r>
      <w:r w:rsidR="003C75BA" w:rsidRPr="0025420F">
        <w:rPr>
          <w:color w:val="000000" w:themeColor="text1"/>
        </w:rPr>
        <w:t xml:space="preserve">vatel je povinen </w:t>
      </w:r>
      <w:r w:rsidR="003C75BA" w:rsidRPr="00570EE5">
        <w:rPr>
          <w:color w:val="000000" w:themeColor="text1"/>
        </w:rPr>
        <w:t>dodržovat o</w:t>
      </w:r>
      <w:r w:rsidR="000F2AD3">
        <w:rPr>
          <w:color w:val="000000" w:themeColor="text1"/>
        </w:rPr>
        <w:t>bjedna</w:t>
      </w:r>
      <w:r w:rsidR="003C75BA" w:rsidRPr="00570EE5">
        <w:rPr>
          <w:color w:val="000000" w:themeColor="text1"/>
        </w:rPr>
        <w:t>telem zadané termíny plnění (dle jednotlivých dílčích objednávek).</w:t>
      </w:r>
    </w:p>
    <w:p w14:paraId="006D97D6" w14:textId="7A0F3DB2" w:rsidR="003C75BA" w:rsidRPr="00570EE5" w:rsidRDefault="00003EC4" w:rsidP="00AB7A0A">
      <w:pPr>
        <w:rPr>
          <w:color w:val="000000" w:themeColor="text1"/>
        </w:rPr>
      </w:pPr>
      <w:r>
        <w:rPr>
          <w:color w:val="000000" w:themeColor="text1"/>
        </w:rPr>
        <w:t>3</w:t>
      </w:r>
      <w:r w:rsidR="00802213">
        <w:rPr>
          <w:color w:val="000000" w:themeColor="text1"/>
        </w:rPr>
        <w:t>2</w:t>
      </w:r>
      <w:r w:rsidR="00607BCF" w:rsidRPr="00570EE5">
        <w:rPr>
          <w:color w:val="000000" w:themeColor="text1"/>
        </w:rPr>
        <w:t>.2.</w:t>
      </w:r>
      <w:r w:rsidR="00607BCF" w:rsidRPr="00570EE5">
        <w:rPr>
          <w:color w:val="000000" w:themeColor="text1"/>
        </w:rPr>
        <w:tab/>
      </w:r>
      <w:r w:rsidR="00BF2664" w:rsidRPr="00570EE5">
        <w:rPr>
          <w:color w:val="000000" w:themeColor="text1"/>
        </w:rPr>
        <w:t xml:space="preserve"> </w:t>
      </w:r>
      <w:r w:rsidR="003C75BA" w:rsidRPr="00570EE5">
        <w:rPr>
          <w:color w:val="000000" w:themeColor="text1"/>
        </w:rPr>
        <w:t xml:space="preserve">Objednávky musí obsahovat minimálně tyto náležitosti: </w:t>
      </w:r>
    </w:p>
    <w:p w14:paraId="0766A9AA" w14:textId="73A06CA6" w:rsidR="003C75BA" w:rsidRPr="00570EE5" w:rsidRDefault="003C75BA" w:rsidP="000D0529">
      <w:pPr>
        <w:numPr>
          <w:ilvl w:val="0"/>
          <w:numId w:val="15"/>
        </w:numPr>
        <w:tabs>
          <w:tab w:val="clear" w:pos="567"/>
        </w:tabs>
        <w:spacing w:before="0" w:after="0"/>
        <w:rPr>
          <w:color w:val="000000" w:themeColor="text1"/>
        </w:rPr>
      </w:pPr>
      <w:r w:rsidRPr="00570EE5">
        <w:rPr>
          <w:color w:val="000000" w:themeColor="text1"/>
        </w:rPr>
        <w:t xml:space="preserve">podrobnou specifikaci požadovaného plnění (jako místo a termín plnění, cenovou kategorii dle ceny uvedené </w:t>
      </w:r>
      <w:r w:rsidR="00D10A1D" w:rsidRPr="00570EE5">
        <w:rPr>
          <w:color w:val="000000" w:themeColor="text1"/>
        </w:rPr>
        <w:t xml:space="preserve">v této </w:t>
      </w:r>
      <w:r w:rsidR="0050694A">
        <w:rPr>
          <w:color w:val="000000" w:themeColor="text1"/>
        </w:rPr>
        <w:t>Smlou</w:t>
      </w:r>
      <w:r w:rsidR="00D10A1D" w:rsidRPr="00570EE5">
        <w:rPr>
          <w:color w:val="000000" w:themeColor="text1"/>
        </w:rPr>
        <w:t>vě a podrobný popis předmětu plnění)</w:t>
      </w:r>
    </w:p>
    <w:p w14:paraId="088785BA" w14:textId="56CFCBEC" w:rsidR="003C75BA" w:rsidRPr="00570EE5" w:rsidRDefault="003C75BA" w:rsidP="000D0529">
      <w:pPr>
        <w:numPr>
          <w:ilvl w:val="0"/>
          <w:numId w:val="15"/>
        </w:numPr>
        <w:tabs>
          <w:tab w:val="clear" w:pos="567"/>
        </w:tabs>
        <w:spacing w:before="0" w:after="0"/>
        <w:ind w:right="57"/>
        <w:rPr>
          <w:color w:val="000000" w:themeColor="text1"/>
        </w:rPr>
      </w:pPr>
      <w:r w:rsidRPr="00570EE5">
        <w:rPr>
          <w:color w:val="000000" w:themeColor="text1"/>
        </w:rPr>
        <w:t xml:space="preserve">identifikační údaje </w:t>
      </w:r>
      <w:r w:rsidR="000F2AD3">
        <w:rPr>
          <w:color w:val="000000" w:themeColor="text1"/>
        </w:rPr>
        <w:t>poskyto</w:t>
      </w:r>
      <w:r w:rsidRPr="00570EE5">
        <w:rPr>
          <w:color w:val="000000" w:themeColor="text1"/>
        </w:rPr>
        <w:t>vatele a o</w:t>
      </w:r>
      <w:r w:rsidR="000F2AD3">
        <w:rPr>
          <w:color w:val="000000" w:themeColor="text1"/>
        </w:rPr>
        <w:t>bjedn</w:t>
      </w:r>
      <w:r w:rsidRPr="00570EE5">
        <w:rPr>
          <w:color w:val="000000" w:themeColor="text1"/>
        </w:rPr>
        <w:t xml:space="preserve">atele s odkazem na tuto </w:t>
      </w:r>
      <w:r w:rsidR="0050694A">
        <w:rPr>
          <w:color w:val="000000" w:themeColor="text1"/>
        </w:rPr>
        <w:t>Smlou</w:t>
      </w:r>
      <w:r w:rsidRPr="00570EE5">
        <w:rPr>
          <w:color w:val="000000" w:themeColor="text1"/>
        </w:rPr>
        <w:t>vu</w:t>
      </w:r>
      <w:r w:rsidR="00AB7A0A">
        <w:rPr>
          <w:color w:val="000000" w:themeColor="text1"/>
        </w:rPr>
        <w:t>.</w:t>
      </w:r>
    </w:p>
    <w:p w14:paraId="5221DA91" w14:textId="52C54545" w:rsidR="003C75BA" w:rsidRPr="00570EE5" w:rsidRDefault="00003EC4" w:rsidP="00AB7A0A">
      <w:pPr>
        <w:tabs>
          <w:tab w:val="clear" w:pos="567"/>
        </w:tabs>
        <w:ind w:left="567" w:right="57" w:hanging="567"/>
        <w:rPr>
          <w:color w:val="000000" w:themeColor="text1"/>
        </w:rPr>
      </w:pPr>
      <w:r>
        <w:rPr>
          <w:color w:val="000000" w:themeColor="text1"/>
        </w:rPr>
        <w:t>32</w:t>
      </w:r>
      <w:r w:rsidR="00607BCF" w:rsidRPr="00570EE5">
        <w:rPr>
          <w:color w:val="000000" w:themeColor="text1"/>
        </w:rPr>
        <w:t>.3.</w:t>
      </w:r>
      <w:r w:rsidR="00AB7A0A">
        <w:rPr>
          <w:color w:val="000000" w:themeColor="text1"/>
        </w:rPr>
        <w:t xml:space="preserve"> </w:t>
      </w:r>
      <w:r w:rsidR="003C75BA" w:rsidRPr="00570EE5">
        <w:rPr>
          <w:color w:val="000000" w:themeColor="text1"/>
        </w:rPr>
        <w:t xml:space="preserve">Dílčí objednávky i jejich potvrzení budou činěny neprodleně a výhradně písemně, přičemž pro účely této </w:t>
      </w:r>
      <w:r w:rsidR="00775402">
        <w:rPr>
          <w:color w:val="000000" w:themeColor="text1"/>
        </w:rPr>
        <w:t>Smlouvy</w:t>
      </w:r>
      <w:r w:rsidR="003C75BA" w:rsidRPr="00570EE5">
        <w:rPr>
          <w:color w:val="000000" w:themeColor="text1"/>
        </w:rPr>
        <w:t xml:space="preserve"> se za písemný projev</w:t>
      </w:r>
      <w:r w:rsidR="001174FD" w:rsidRPr="00570EE5">
        <w:rPr>
          <w:color w:val="000000" w:themeColor="text1"/>
        </w:rPr>
        <w:t xml:space="preserve"> vůle považuje také zaslání </w:t>
      </w:r>
      <w:r w:rsidR="00F27981">
        <w:rPr>
          <w:color w:val="000000" w:themeColor="text1"/>
        </w:rPr>
        <w:br/>
      </w:r>
      <w:r w:rsidR="001174FD" w:rsidRPr="00570EE5">
        <w:rPr>
          <w:color w:val="000000" w:themeColor="text1"/>
        </w:rPr>
        <w:t xml:space="preserve">na </w:t>
      </w:r>
      <w:r w:rsidR="003C75BA" w:rsidRPr="00570EE5">
        <w:rPr>
          <w:color w:val="000000" w:themeColor="text1"/>
        </w:rPr>
        <w:t xml:space="preserve">e-mailovou adresu </w:t>
      </w:r>
      <w:r w:rsidR="00F254F3">
        <w:rPr>
          <w:color w:val="000000" w:themeColor="text1"/>
        </w:rPr>
        <w:t>oprávněného zástupce</w:t>
      </w:r>
      <w:r w:rsidR="003C75BA" w:rsidRPr="00570EE5">
        <w:rPr>
          <w:color w:val="000000" w:themeColor="text1"/>
        </w:rPr>
        <w:t xml:space="preserve"> uvedenou v článku </w:t>
      </w:r>
      <w:r w:rsidR="008E6718">
        <w:rPr>
          <w:color w:val="000000" w:themeColor="text1"/>
        </w:rPr>
        <w:t xml:space="preserve">7., odst. </w:t>
      </w:r>
      <w:r w:rsidR="00D10A1D" w:rsidRPr="00570EE5">
        <w:rPr>
          <w:color w:val="000000" w:themeColor="text1"/>
        </w:rPr>
        <w:t>7.5</w:t>
      </w:r>
      <w:r w:rsidR="003C75BA" w:rsidRPr="00570EE5">
        <w:rPr>
          <w:color w:val="000000" w:themeColor="text1"/>
        </w:rPr>
        <w:t>. </w:t>
      </w:r>
      <w:r w:rsidR="0050694A">
        <w:rPr>
          <w:color w:val="000000" w:themeColor="text1"/>
        </w:rPr>
        <w:t>Smlou</w:t>
      </w:r>
      <w:r w:rsidR="003C75BA" w:rsidRPr="00570EE5">
        <w:rPr>
          <w:color w:val="000000" w:themeColor="text1"/>
        </w:rPr>
        <w:t>vy.</w:t>
      </w:r>
    </w:p>
    <w:p w14:paraId="77CAD263" w14:textId="2ECCE96C" w:rsidR="003C75BA" w:rsidRPr="00570EE5" w:rsidRDefault="00003EC4" w:rsidP="00AB7A0A">
      <w:pPr>
        <w:tabs>
          <w:tab w:val="clear" w:pos="567"/>
        </w:tabs>
        <w:ind w:left="567" w:hanging="567"/>
        <w:rPr>
          <w:color w:val="000000" w:themeColor="text1"/>
        </w:rPr>
      </w:pPr>
      <w:r>
        <w:rPr>
          <w:color w:val="000000" w:themeColor="text1"/>
        </w:rPr>
        <w:t>32</w:t>
      </w:r>
      <w:r w:rsidR="00607BCF" w:rsidRPr="00570EE5">
        <w:rPr>
          <w:color w:val="000000" w:themeColor="text1"/>
        </w:rPr>
        <w:t>.4.</w:t>
      </w:r>
      <w:r w:rsidR="00BF2664" w:rsidRPr="00570EE5">
        <w:rPr>
          <w:color w:val="000000" w:themeColor="text1"/>
        </w:rPr>
        <w:t xml:space="preserve"> </w:t>
      </w:r>
      <w:r w:rsidR="000F2AD3">
        <w:rPr>
          <w:color w:val="000000" w:themeColor="text1"/>
        </w:rPr>
        <w:t>Poskyto</w:t>
      </w:r>
      <w:r w:rsidR="00D10A1D" w:rsidRPr="00570EE5">
        <w:rPr>
          <w:color w:val="000000" w:themeColor="text1"/>
        </w:rPr>
        <w:t>vatel</w:t>
      </w:r>
      <w:r w:rsidR="003C75BA" w:rsidRPr="00570EE5">
        <w:rPr>
          <w:color w:val="000000" w:themeColor="text1"/>
        </w:rPr>
        <w:t xml:space="preserve"> bude dostávat pokyny na jednotlivé úkony služby od </w:t>
      </w:r>
      <w:r w:rsidR="00F254F3">
        <w:rPr>
          <w:color w:val="000000" w:themeColor="text1"/>
        </w:rPr>
        <w:t xml:space="preserve">oprávněného zástupce </w:t>
      </w:r>
      <w:r w:rsidR="003C75BA" w:rsidRPr="00570EE5">
        <w:rPr>
          <w:color w:val="000000" w:themeColor="text1"/>
        </w:rPr>
        <w:t>určené</w:t>
      </w:r>
      <w:r w:rsidR="007A6516">
        <w:rPr>
          <w:color w:val="000000" w:themeColor="text1"/>
        </w:rPr>
        <w:t>ho</w:t>
      </w:r>
      <w:r w:rsidR="003C75BA" w:rsidRPr="00570EE5">
        <w:rPr>
          <w:color w:val="000000" w:themeColor="text1"/>
        </w:rPr>
        <w:t xml:space="preserve"> </w:t>
      </w:r>
      <w:r w:rsidR="00D10A1D" w:rsidRPr="00570EE5">
        <w:rPr>
          <w:color w:val="000000" w:themeColor="text1"/>
        </w:rPr>
        <w:t>o</w:t>
      </w:r>
      <w:r w:rsidR="000F2AD3">
        <w:rPr>
          <w:color w:val="000000" w:themeColor="text1"/>
        </w:rPr>
        <w:t>bjedn</w:t>
      </w:r>
      <w:r w:rsidR="00D10A1D" w:rsidRPr="00570EE5">
        <w:rPr>
          <w:color w:val="000000" w:themeColor="text1"/>
        </w:rPr>
        <w:t>atelem</w:t>
      </w:r>
      <w:r w:rsidR="003C75BA" w:rsidRPr="00570EE5">
        <w:rPr>
          <w:color w:val="000000" w:themeColor="text1"/>
        </w:rPr>
        <w:t xml:space="preserve">. </w:t>
      </w:r>
      <w:r w:rsidR="00F254F3">
        <w:rPr>
          <w:color w:val="000000" w:themeColor="text1"/>
        </w:rPr>
        <w:t>Oprávněný zástupce</w:t>
      </w:r>
      <w:r w:rsidR="003C75BA" w:rsidRPr="00570EE5">
        <w:rPr>
          <w:color w:val="000000" w:themeColor="text1"/>
        </w:rPr>
        <w:t xml:space="preserve"> je oprávněn zadávat, konkretizovat </w:t>
      </w:r>
      <w:r w:rsidR="00F27981">
        <w:rPr>
          <w:color w:val="000000" w:themeColor="text1"/>
        </w:rPr>
        <w:br/>
      </w:r>
      <w:r w:rsidR="003C75BA" w:rsidRPr="00570EE5">
        <w:rPr>
          <w:color w:val="000000" w:themeColor="text1"/>
        </w:rPr>
        <w:t xml:space="preserve">a upřesňovat požadovaná zadání na plnění předmětu </w:t>
      </w:r>
      <w:r w:rsidR="0050694A">
        <w:rPr>
          <w:color w:val="000000" w:themeColor="text1"/>
        </w:rPr>
        <w:t>Smlou</w:t>
      </w:r>
      <w:r w:rsidR="003C75BA" w:rsidRPr="00570EE5">
        <w:rPr>
          <w:color w:val="000000" w:themeColor="text1"/>
        </w:rPr>
        <w:t xml:space="preserve">vy. </w:t>
      </w:r>
    </w:p>
    <w:p w14:paraId="3AF62317" w14:textId="2942C146" w:rsidR="003C75BA" w:rsidRPr="00570EE5" w:rsidRDefault="00003EC4" w:rsidP="00BF2664">
      <w:pPr>
        <w:ind w:left="567" w:right="57" w:hanging="567"/>
        <w:rPr>
          <w:color w:val="000000" w:themeColor="text1"/>
        </w:rPr>
      </w:pPr>
      <w:r>
        <w:rPr>
          <w:color w:val="000000" w:themeColor="text1"/>
        </w:rPr>
        <w:t>32</w:t>
      </w:r>
      <w:r w:rsidR="00607BCF" w:rsidRPr="00570EE5">
        <w:rPr>
          <w:color w:val="000000" w:themeColor="text1"/>
        </w:rPr>
        <w:t>.5.</w:t>
      </w:r>
      <w:r w:rsidR="00BF2664" w:rsidRPr="00570EE5">
        <w:rPr>
          <w:color w:val="000000" w:themeColor="text1"/>
        </w:rPr>
        <w:t xml:space="preserve"> </w:t>
      </w:r>
      <w:r w:rsidR="000F2AD3">
        <w:rPr>
          <w:color w:val="000000" w:themeColor="text1"/>
        </w:rPr>
        <w:t>Poskyto</w:t>
      </w:r>
      <w:r w:rsidR="00B063F6">
        <w:rPr>
          <w:color w:val="000000" w:themeColor="text1"/>
        </w:rPr>
        <w:t>vatel</w:t>
      </w:r>
      <w:r w:rsidR="00B063F6" w:rsidRPr="00570EE5">
        <w:rPr>
          <w:color w:val="000000" w:themeColor="text1"/>
        </w:rPr>
        <w:t xml:space="preserve"> </w:t>
      </w:r>
      <w:r w:rsidR="003C75BA" w:rsidRPr="00570EE5">
        <w:rPr>
          <w:color w:val="000000" w:themeColor="text1"/>
        </w:rPr>
        <w:t xml:space="preserve">může objednávku odmítnout pouze v případě závažných objektivních důvodů nespočívajících na jeho straně (např. porušuje-li zaslaná objednávka </w:t>
      </w:r>
      <w:r w:rsidR="0050694A">
        <w:rPr>
          <w:color w:val="000000" w:themeColor="text1"/>
        </w:rPr>
        <w:t>Smlou</w:t>
      </w:r>
      <w:r w:rsidR="003C75BA" w:rsidRPr="00570EE5">
        <w:rPr>
          <w:color w:val="000000" w:themeColor="text1"/>
        </w:rPr>
        <w:t xml:space="preserve">vu či právní předpisy nebo v případě vyšší moci). Odmítnutí objednávky je </w:t>
      </w:r>
      <w:r w:rsidR="000F2AD3">
        <w:rPr>
          <w:color w:val="000000" w:themeColor="text1"/>
        </w:rPr>
        <w:t>poskyto</w:t>
      </w:r>
      <w:r w:rsidR="00D10A1D" w:rsidRPr="00570EE5">
        <w:rPr>
          <w:color w:val="000000" w:themeColor="text1"/>
        </w:rPr>
        <w:t>vatel</w:t>
      </w:r>
      <w:r w:rsidR="003C75BA" w:rsidRPr="00570EE5">
        <w:rPr>
          <w:color w:val="000000" w:themeColor="text1"/>
        </w:rPr>
        <w:t xml:space="preserve"> povinen zaslat </w:t>
      </w:r>
      <w:r w:rsidR="00406A17">
        <w:rPr>
          <w:color w:val="000000" w:themeColor="text1"/>
        </w:rPr>
        <w:t>oprávněnému zástupci o</w:t>
      </w:r>
      <w:r w:rsidR="000F2AD3">
        <w:rPr>
          <w:color w:val="000000" w:themeColor="text1"/>
        </w:rPr>
        <w:t>bjedn</w:t>
      </w:r>
      <w:r w:rsidR="00406A17">
        <w:rPr>
          <w:color w:val="000000" w:themeColor="text1"/>
        </w:rPr>
        <w:t>atele</w:t>
      </w:r>
      <w:r w:rsidR="003C75BA" w:rsidRPr="00570EE5">
        <w:rPr>
          <w:color w:val="000000" w:themeColor="text1"/>
        </w:rPr>
        <w:t xml:space="preserve"> neprodleně.</w:t>
      </w:r>
    </w:p>
    <w:p w14:paraId="0FACFE67" w14:textId="4B17DB49" w:rsidR="003C75BA" w:rsidRPr="00570EE5" w:rsidRDefault="00003EC4" w:rsidP="00BF2664">
      <w:pPr>
        <w:ind w:left="567" w:right="57" w:hanging="567"/>
        <w:rPr>
          <w:color w:val="000000" w:themeColor="text1"/>
        </w:rPr>
      </w:pPr>
      <w:r>
        <w:rPr>
          <w:color w:val="000000" w:themeColor="text1"/>
        </w:rPr>
        <w:t>32</w:t>
      </w:r>
      <w:r w:rsidR="00607BCF" w:rsidRPr="00570EE5">
        <w:rPr>
          <w:color w:val="000000" w:themeColor="text1"/>
        </w:rPr>
        <w:t>.6.</w:t>
      </w:r>
      <w:r w:rsidR="00BF2664" w:rsidRPr="00570EE5">
        <w:rPr>
          <w:color w:val="000000" w:themeColor="text1"/>
        </w:rPr>
        <w:t xml:space="preserve"> </w:t>
      </w:r>
      <w:r w:rsidR="00D10A1D" w:rsidRPr="00570EE5">
        <w:rPr>
          <w:color w:val="000000" w:themeColor="text1"/>
        </w:rPr>
        <w:t>O</w:t>
      </w:r>
      <w:r w:rsidR="000F2AD3">
        <w:rPr>
          <w:color w:val="000000" w:themeColor="text1"/>
        </w:rPr>
        <w:t>bjedn</w:t>
      </w:r>
      <w:r w:rsidR="00D10A1D" w:rsidRPr="00570EE5">
        <w:rPr>
          <w:color w:val="000000" w:themeColor="text1"/>
        </w:rPr>
        <w:t>atel</w:t>
      </w:r>
      <w:r w:rsidR="003C75BA" w:rsidRPr="00570EE5">
        <w:rPr>
          <w:color w:val="000000" w:themeColor="text1"/>
        </w:rPr>
        <w:t xml:space="preserve"> je oprávněn kdykoliv dílčí objednávku zrušit, je však povinen uhradit </w:t>
      </w:r>
      <w:r w:rsidR="000F2AD3">
        <w:rPr>
          <w:color w:val="000000" w:themeColor="text1"/>
        </w:rPr>
        <w:t>poskytov</w:t>
      </w:r>
      <w:r w:rsidR="00D10A1D" w:rsidRPr="00570EE5">
        <w:rPr>
          <w:color w:val="000000" w:themeColor="text1"/>
        </w:rPr>
        <w:t>ateli</w:t>
      </w:r>
      <w:r w:rsidR="003C75BA" w:rsidRPr="00570EE5">
        <w:rPr>
          <w:color w:val="000000" w:themeColor="text1"/>
        </w:rPr>
        <w:t xml:space="preserve"> část ceny, která odpovídá již prokazatelně vynaloženým nákladům </w:t>
      </w:r>
      <w:r w:rsidR="000F2AD3">
        <w:rPr>
          <w:color w:val="000000" w:themeColor="text1"/>
        </w:rPr>
        <w:t>poskyto</w:t>
      </w:r>
      <w:r w:rsidR="00D10A1D" w:rsidRPr="00570EE5">
        <w:rPr>
          <w:color w:val="000000" w:themeColor="text1"/>
        </w:rPr>
        <w:t>vatele</w:t>
      </w:r>
      <w:r w:rsidR="003C75BA" w:rsidRPr="00570EE5">
        <w:rPr>
          <w:color w:val="000000" w:themeColor="text1"/>
        </w:rPr>
        <w:t xml:space="preserve"> do okamžiku zrušení objednávky. </w:t>
      </w:r>
      <w:r w:rsidR="000F2AD3">
        <w:rPr>
          <w:color w:val="000000" w:themeColor="text1"/>
        </w:rPr>
        <w:t>Poskyto</w:t>
      </w:r>
      <w:r w:rsidR="00D10A1D" w:rsidRPr="00570EE5">
        <w:rPr>
          <w:color w:val="000000" w:themeColor="text1"/>
        </w:rPr>
        <w:t>vatel</w:t>
      </w:r>
      <w:r w:rsidR="003C75BA" w:rsidRPr="00570EE5">
        <w:rPr>
          <w:color w:val="000000" w:themeColor="text1"/>
        </w:rPr>
        <w:t xml:space="preserve"> je povinen tuto výši nákladů prokázat.</w:t>
      </w:r>
    </w:p>
    <w:p w14:paraId="7AA86F1C" w14:textId="094D992C" w:rsidR="003C75BA" w:rsidRPr="00570EE5" w:rsidRDefault="00003EC4" w:rsidP="00BF2664">
      <w:pPr>
        <w:ind w:left="567" w:right="57" w:hanging="567"/>
        <w:rPr>
          <w:color w:val="000000" w:themeColor="text1"/>
        </w:rPr>
      </w:pPr>
      <w:r>
        <w:rPr>
          <w:color w:val="000000" w:themeColor="text1"/>
        </w:rPr>
        <w:t>32</w:t>
      </w:r>
      <w:r w:rsidR="00607BCF" w:rsidRPr="00570EE5">
        <w:rPr>
          <w:color w:val="000000" w:themeColor="text1"/>
        </w:rPr>
        <w:t>.7.</w:t>
      </w:r>
      <w:r w:rsidR="00607BCF" w:rsidRPr="00570EE5">
        <w:rPr>
          <w:color w:val="000000" w:themeColor="text1"/>
        </w:rPr>
        <w:tab/>
      </w:r>
      <w:r w:rsidR="000F2AD3">
        <w:rPr>
          <w:color w:val="000000" w:themeColor="text1"/>
        </w:rPr>
        <w:t>Poskyto</w:t>
      </w:r>
      <w:r w:rsidR="00D10A1D" w:rsidRPr="00570EE5">
        <w:rPr>
          <w:color w:val="000000" w:themeColor="text1"/>
        </w:rPr>
        <w:t>vatel</w:t>
      </w:r>
      <w:r w:rsidR="003C75BA" w:rsidRPr="00570EE5">
        <w:rPr>
          <w:color w:val="000000" w:themeColor="text1"/>
        </w:rPr>
        <w:t xml:space="preserve"> bere na vědomí, že </w:t>
      </w:r>
      <w:r w:rsidR="00D10A1D" w:rsidRPr="00570EE5">
        <w:rPr>
          <w:color w:val="000000" w:themeColor="text1"/>
        </w:rPr>
        <w:t>o</w:t>
      </w:r>
      <w:r w:rsidR="000F2AD3">
        <w:rPr>
          <w:color w:val="000000" w:themeColor="text1"/>
        </w:rPr>
        <w:t>bjedn</w:t>
      </w:r>
      <w:r w:rsidR="00D10A1D" w:rsidRPr="00570EE5">
        <w:rPr>
          <w:color w:val="000000" w:themeColor="text1"/>
        </w:rPr>
        <w:t xml:space="preserve">atel na základě této </w:t>
      </w:r>
      <w:r w:rsidR="0050694A">
        <w:rPr>
          <w:color w:val="000000" w:themeColor="text1"/>
        </w:rPr>
        <w:t>Smlou</w:t>
      </w:r>
      <w:r w:rsidR="003C75BA" w:rsidRPr="00570EE5">
        <w:rPr>
          <w:color w:val="000000" w:themeColor="text1"/>
        </w:rPr>
        <w:t xml:space="preserve">vy není povinen objednat u </w:t>
      </w:r>
      <w:r w:rsidR="000F2AD3">
        <w:rPr>
          <w:color w:val="000000" w:themeColor="text1"/>
        </w:rPr>
        <w:t>poskyto</w:t>
      </w:r>
      <w:r w:rsidR="00D10A1D" w:rsidRPr="00570EE5">
        <w:rPr>
          <w:color w:val="000000" w:themeColor="text1"/>
        </w:rPr>
        <w:t>vatele</w:t>
      </w:r>
      <w:r w:rsidR="003C75BA" w:rsidRPr="00570EE5">
        <w:rPr>
          <w:color w:val="000000" w:themeColor="text1"/>
        </w:rPr>
        <w:t xml:space="preserve"> sjednané plnění </w:t>
      </w:r>
      <w:r w:rsidR="003C75BA" w:rsidRPr="000F2AD3">
        <w:rPr>
          <w:color w:val="000000" w:themeColor="text1"/>
        </w:rPr>
        <w:t>v plné šíři.</w:t>
      </w:r>
      <w:r w:rsidR="00D10A1D" w:rsidRPr="00570EE5">
        <w:rPr>
          <w:color w:val="000000" w:themeColor="text1"/>
        </w:rPr>
        <w:t xml:space="preserve"> Z tohoto titulu si tedy </w:t>
      </w:r>
      <w:r w:rsidR="000F2AD3">
        <w:rPr>
          <w:color w:val="000000" w:themeColor="text1"/>
        </w:rPr>
        <w:t>poskyto</w:t>
      </w:r>
      <w:r w:rsidR="00D10A1D" w:rsidRPr="00570EE5">
        <w:rPr>
          <w:color w:val="000000" w:themeColor="text1"/>
        </w:rPr>
        <w:t>vatel</w:t>
      </w:r>
      <w:r w:rsidR="003C75BA" w:rsidRPr="00570EE5">
        <w:rPr>
          <w:color w:val="000000" w:themeColor="text1"/>
        </w:rPr>
        <w:t xml:space="preserve"> nemůže vůči </w:t>
      </w:r>
      <w:r w:rsidR="00A93ECD" w:rsidRPr="00570EE5">
        <w:rPr>
          <w:color w:val="000000" w:themeColor="text1"/>
        </w:rPr>
        <w:t>o</w:t>
      </w:r>
      <w:r w:rsidR="000F2AD3">
        <w:rPr>
          <w:color w:val="000000" w:themeColor="text1"/>
        </w:rPr>
        <w:t>bjedn</w:t>
      </w:r>
      <w:r w:rsidR="00A93ECD" w:rsidRPr="00570EE5">
        <w:rPr>
          <w:color w:val="000000" w:themeColor="text1"/>
        </w:rPr>
        <w:t>ateli</w:t>
      </w:r>
      <w:r w:rsidR="003C75BA" w:rsidRPr="00570EE5">
        <w:rPr>
          <w:color w:val="000000" w:themeColor="text1"/>
        </w:rPr>
        <w:t xml:space="preserve"> vynucovat uzavření jakékoliv dílčí objednávky v souvislosti s touto </w:t>
      </w:r>
      <w:r w:rsidR="0050694A">
        <w:rPr>
          <w:color w:val="000000" w:themeColor="text1"/>
        </w:rPr>
        <w:t>Smlou</w:t>
      </w:r>
      <w:r w:rsidR="003C75BA" w:rsidRPr="00570EE5">
        <w:rPr>
          <w:color w:val="000000" w:themeColor="text1"/>
        </w:rPr>
        <w:t>vo</w:t>
      </w:r>
      <w:r w:rsidR="00A93ECD" w:rsidRPr="00570EE5">
        <w:rPr>
          <w:color w:val="000000" w:themeColor="text1"/>
        </w:rPr>
        <w:t>u a požadovat na o</w:t>
      </w:r>
      <w:r w:rsidR="000F2AD3">
        <w:rPr>
          <w:color w:val="000000" w:themeColor="text1"/>
        </w:rPr>
        <w:t>bjedn</w:t>
      </w:r>
      <w:r w:rsidR="00A93ECD" w:rsidRPr="00570EE5">
        <w:rPr>
          <w:color w:val="000000" w:themeColor="text1"/>
        </w:rPr>
        <w:t>ateli</w:t>
      </w:r>
      <w:r w:rsidR="003C75BA" w:rsidRPr="00570EE5">
        <w:rPr>
          <w:color w:val="000000" w:themeColor="text1"/>
        </w:rPr>
        <w:t xml:space="preserve"> zaplacení jakýchkoli plateb (mimo těch za skutečně objednanou a realizovanou službu).</w:t>
      </w:r>
    </w:p>
    <w:p w14:paraId="2ABB8021" w14:textId="5E585DD8" w:rsidR="003C75BA" w:rsidRPr="00570EE5" w:rsidRDefault="00003EC4" w:rsidP="006E51F9">
      <w:pPr>
        <w:tabs>
          <w:tab w:val="clear" w:pos="567"/>
        </w:tabs>
        <w:ind w:left="567" w:right="57" w:hanging="567"/>
        <w:rPr>
          <w:b/>
          <w:color w:val="000000" w:themeColor="text1"/>
        </w:rPr>
      </w:pPr>
      <w:r>
        <w:rPr>
          <w:color w:val="000000" w:themeColor="text1"/>
        </w:rPr>
        <w:t>32</w:t>
      </w:r>
      <w:r w:rsidR="00607BCF" w:rsidRPr="00570EE5">
        <w:rPr>
          <w:color w:val="000000" w:themeColor="text1"/>
        </w:rPr>
        <w:t xml:space="preserve">.8. </w:t>
      </w:r>
      <w:r w:rsidR="003C75BA" w:rsidRPr="00570EE5">
        <w:rPr>
          <w:color w:val="000000" w:themeColor="text1"/>
        </w:rPr>
        <w:t xml:space="preserve">Po každém dílčím plnění </w:t>
      </w:r>
      <w:r w:rsidR="0050694A">
        <w:rPr>
          <w:color w:val="000000" w:themeColor="text1"/>
        </w:rPr>
        <w:t>Smlou</w:t>
      </w:r>
      <w:r w:rsidR="003C75BA" w:rsidRPr="00570EE5">
        <w:rPr>
          <w:color w:val="000000" w:themeColor="text1"/>
        </w:rPr>
        <w:t xml:space="preserve">vy bude </w:t>
      </w:r>
      <w:r w:rsidR="00B81FCF">
        <w:rPr>
          <w:color w:val="000000" w:themeColor="text1"/>
        </w:rPr>
        <w:t xml:space="preserve">poskytovatelem </w:t>
      </w:r>
      <w:r w:rsidR="003C75BA" w:rsidRPr="00570EE5">
        <w:rPr>
          <w:color w:val="000000" w:themeColor="text1"/>
        </w:rPr>
        <w:t>vyhotoven akceptační protokol, potvrzující, že dílčí plnění proběhlo bez vad, který bude oboustranně podepsán</w:t>
      </w:r>
      <w:r w:rsidR="00790C64">
        <w:rPr>
          <w:color w:val="000000" w:themeColor="text1"/>
        </w:rPr>
        <w:t xml:space="preserve"> oprávněnými zástupci smluvních stran</w:t>
      </w:r>
      <w:r w:rsidR="003C75BA" w:rsidRPr="00570EE5">
        <w:rPr>
          <w:color w:val="000000" w:themeColor="text1"/>
        </w:rPr>
        <w:t>, přičemž každ</w:t>
      </w:r>
      <w:r w:rsidR="00D241C5">
        <w:rPr>
          <w:color w:val="000000" w:themeColor="text1"/>
        </w:rPr>
        <w:t xml:space="preserve">á strana si ponechá jedno </w:t>
      </w:r>
      <w:proofErr w:type="spellStart"/>
      <w:r w:rsidR="00D241C5">
        <w:rPr>
          <w:color w:val="000000" w:themeColor="text1"/>
        </w:rPr>
        <w:t>paré</w:t>
      </w:r>
      <w:proofErr w:type="spellEnd"/>
      <w:r w:rsidR="00D241C5">
        <w:rPr>
          <w:color w:val="000000" w:themeColor="text1"/>
        </w:rPr>
        <w:t>.</w:t>
      </w:r>
    </w:p>
    <w:p w14:paraId="762F4EAC" w14:textId="5E25750E" w:rsidR="00F13576" w:rsidRDefault="00607BCF" w:rsidP="008D06AE">
      <w:pPr>
        <w:pStyle w:val="Nadpis1"/>
        <w:keepNext w:val="0"/>
      </w:pPr>
      <w:r>
        <w:lastRenderedPageBreak/>
        <w:t xml:space="preserve"> </w:t>
      </w:r>
      <w:r w:rsidR="00F13576">
        <w:t>Cenové a fakturační podmínky</w:t>
      </w:r>
    </w:p>
    <w:p w14:paraId="6BFD7E1C" w14:textId="2DF2E88D" w:rsidR="00D93352" w:rsidRPr="00D93352" w:rsidRDefault="00F13576" w:rsidP="008D06AE">
      <w:pPr>
        <w:pStyle w:val="Nadpis2"/>
        <w:ind w:left="567" w:hanging="567"/>
      </w:pPr>
      <w:r>
        <w:t xml:space="preserve">Cena za vydání jednoho </w:t>
      </w:r>
      <w:r w:rsidR="002C45ED">
        <w:t>páru prvotních zaměstnaneckých certifikátů</w:t>
      </w:r>
      <w:r>
        <w:t xml:space="preserve"> dle </w:t>
      </w:r>
      <w:r w:rsidRPr="008146E7">
        <w:t xml:space="preserve">článku </w:t>
      </w:r>
      <w:r w:rsidR="00F27981">
        <w:br/>
      </w:r>
      <w:r w:rsidRPr="008146E7">
        <w:t>2.3</w:t>
      </w:r>
      <w:r w:rsidR="00F623C6">
        <w:t>.</w:t>
      </w:r>
      <w:r>
        <w:t xml:space="preserve"> </w:t>
      </w:r>
      <w:r w:rsidR="00F27981">
        <w:t xml:space="preserve">Smlouvy </w:t>
      </w:r>
      <w:r>
        <w:t xml:space="preserve">na dobu platnosti 1 roku splňujícího naplnění položek elektronické žádosti </w:t>
      </w:r>
      <w:r w:rsidR="00F27981">
        <w:br/>
      </w:r>
      <w:r>
        <w:t xml:space="preserve">o vydání tohoto certifikátu pro zaměstnance </w:t>
      </w:r>
      <w:r w:rsidR="007D5F29">
        <w:t>objednatel</w:t>
      </w:r>
      <w:r w:rsidR="0052236C">
        <w:t>e</w:t>
      </w:r>
      <w:r>
        <w:t xml:space="preserve"> činí:</w:t>
      </w:r>
    </w:p>
    <w:p w14:paraId="2192522D" w14:textId="4325A4DE" w:rsidR="00F13576" w:rsidRDefault="00D81722" w:rsidP="00D81722">
      <w:pPr>
        <w:jc w:val="center"/>
      </w:pPr>
      <w:r>
        <w:t>180</w:t>
      </w:r>
      <w:r w:rsidR="00490258" w:rsidRPr="005E676D">
        <w:t xml:space="preserve"> </w:t>
      </w:r>
      <w:r w:rsidR="00F13576">
        <w:t>Kč bez DPH.</w:t>
      </w:r>
    </w:p>
    <w:p w14:paraId="02E5030A" w14:textId="63E0C35C" w:rsidR="00D93352" w:rsidRPr="00D93352" w:rsidRDefault="00F13576" w:rsidP="008D06AE">
      <w:pPr>
        <w:pStyle w:val="Nadpis2"/>
        <w:ind w:left="567" w:hanging="567"/>
      </w:pPr>
      <w:r>
        <w:t xml:space="preserve">Cena za vydání jednoho následného </w:t>
      </w:r>
      <w:r w:rsidR="002C45ED">
        <w:t>páru následných zaměstnaneckých certifikátů</w:t>
      </w:r>
      <w:r>
        <w:t xml:space="preserve"> </w:t>
      </w:r>
      <w:r w:rsidR="00F27981">
        <w:br/>
      </w:r>
      <w:r>
        <w:t xml:space="preserve">dle </w:t>
      </w:r>
      <w:r w:rsidRPr="008146E7">
        <w:t>článku 2.3</w:t>
      </w:r>
      <w:r w:rsidR="00F27981">
        <w:t>. Smlouvy</w:t>
      </w:r>
      <w:r w:rsidRPr="008146E7">
        <w:t xml:space="preserve"> splňujícího naplnění položek elektronické žádosti o vydání tohoto certifikátu </w:t>
      </w:r>
      <w:r w:rsidR="002C45ED" w:rsidRPr="008146E7">
        <w:t>s</w:t>
      </w:r>
      <w:r w:rsidR="002C45ED">
        <w:t> </w:t>
      </w:r>
      <w:r>
        <w:t>platností 1</w:t>
      </w:r>
      <w:r w:rsidR="00C0574D">
        <w:t> </w:t>
      </w:r>
      <w:r>
        <w:t xml:space="preserve">rok pro zaměstnance </w:t>
      </w:r>
      <w:r w:rsidR="007D5F29">
        <w:t>objednatel</w:t>
      </w:r>
      <w:r w:rsidR="0052236C">
        <w:t>e</w:t>
      </w:r>
      <w:r>
        <w:t xml:space="preserve"> činí:</w:t>
      </w:r>
    </w:p>
    <w:p w14:paraId="477EE58E" w14:textId="1CDC5ADB" w:rsidR="00D93352" w:rsidRDefault="00D81722" w:rsidP="00C03FE3">
      <w:pPr>
        <w:jc w:val="center"/>
      </w:pPr>
      <w:r>
        <w:t>180</w:t>
      </w:r>
      <w:r w:rsidR="00490258" w:rsidRPr="005E676D">
        <w:t xml:space="preserve"> </w:t>
      </w:r>
      <w:r w:rsidR="008557CD">
        <w:t>Kč</w:t>
      </w:r>
      <w:r w:rsidR="00F13576">
        <w:t xml:space="preserve"> bez DPH.</w:t>
      </w:r>
    </w:p>
    <w:p w14:paraId="7CB06B6C" w14:textId="41ADDF45" w:rsidR="00F82D11" w:rsidRDefault="00F82D11" w:rsidP="008D06AE">
      <w:pPr>
        <w:pStyle w:val="Nadpis2"/>
        <w:ind w:left="567" w:hanging="567"/>
      </w:pPr>
      <w:r w:rsidRPr="00A52374">
        <w:t xml:space="preserve">Cena za vydání jednoho prvotního kvalifikovaného certifikátu umožňujícího vytvářet podpisy na dálku s platností 1 rok splňujícího naplnění položek elektronické Žádosti </w:t>
      </w:r>
      <w:r w:rsidR="00F27981">
        <w:br/>
      </w:r>
      <w:r w:rsidRPr="00A52374">
        <w:t xml:space="preserve">o vydání kvalifikovaného certifikátu pro zaměstnance </w:t>
      </w:r>
      <w:r w:rsidR="007D5F29">
        <w:t>objednatel</w:t>
      </w:r>
      <w:r w:rsidR="0052236C">
        <w:t>e</w:t>
      </w:r>
      <w:r>
        <w:t xml:space="preserve"> činí:</w:t>
      </w:r>
    </w:p>
    <w:p w14:paraId="3F4DA019" w14:textId="24675F84" w:rsidR="00F82D11" w:rsidRPr="00A52374" w:rsidRDefault="00D81722" w:rsidP="00D81722">
      <w:pPr>
        <w:pStyle w:val="Nadpis2"/>
        <w:numPr>
          <w:ilvl w:val="0"/>
          <w:numId w:val="0"/>
        </w:numPr>
        <w:ind w:left="737"/>
        <w:jc w:val="center"/>
      </w:pPr>
      <w:r>
        <w:t>536,50</w:t>
      </w:r>
      <w:r w:rsidR="00F82D11" w:rsidRPr="00A52374">
        <w:t xml:space="preserve"> Kč bez DPH.</w:t>
      </w:r>
    </w:p>
    <w:p w14:paraId="0BCC3726" w14:textId="3267AE06" w:rsidR="00F82D11" w:rsidRDefault="00F82D11" w:rsidP="0025420F">
      <w:pPr>
        <w:pStyle w:val="Nadpis2"/>
        <w:ind w:left="567" w:hanging="567"/>
      </w:pPr>
      <w:r w:rsidRPr="00A52374">
        <w:t xml:space="preserve">Cena za vydání jednoho následného kvalifikovaného certifikátu umožňujícího vytvářet podpisy na dálku s platností 1 rok splňujícího naplnění položek elektronické Žádosti </w:t>
      </w:r>
      <w:r w:rsidR="00F27981">
        <w:br/>
      </w:r>
      <w:r w:rsidRPr="00A52374">
        <w:t>o vydání kvalifikovaného certifikátu pro zaměstnance</w:t>
      </w:r>
      <w:r>
        <w:t xml:space="preserve"> </w:t>
      </w:r>
      <w:r w:rsidR="007D5F29">
        <w:t>objednatel</w:t>
      </w:r>
      <w:r w:rsidR="0052236C">
        <w:t>e</w:t>
      </w:r>
      <w:r>
        <w:t xml:space="preserve"> činí:</w:t>
      </w:r>
    </w:p>
    <w:p w14:paraId="2003C270" w14:textId="29189EED" w:rsidR="00F82D11" w:rsidRPr="00A52374" w:rsidRDefault="00D81722" w:rsidP="00D81722">
      <w:pPr>
        <w:pStyle w:val="Nadpis2"/>
        <w:numPr>
          <w:ilvl w:val="0"/>
          <w:numId w:val="0"/>
        </w:numPr>
        <w:ind w:left="737"/>
        <w:jc w:val="center"/>
      </w:pPr>
      <w:r>
        <w:t>536,50</w:t>
      </w:r>
      <w:r w:rsidR="00F82D11" w:rsidRPr="00A52374">
        <w:t xml:space="preserve"> Kč bez DPH.</w:t>
      </w:r>
    </w:p>
    <w:p w14:paraId="201AC6B8" w14:textId="05BF6563" w:rsidR="00F13576" w:rsidRDefault="00F13576" w:rsidP="008D06AE">
      <w:pPr>
        <w:pStyle w:val="Nadpis2"/>
        <w:ind w:left="567" w:hanging="567"/>
      </w:pPr>
      <w:r>
        <w:t xml:space="preserve">Cena za vydání jednoho prvotního zaměstnaneckého kvalifikovaného certifikátu na dobu platnosti 1 roku splňujícího naplnění položek elektronické žádosti o vydání kvalifikovaného certifikátu pro zaměstnance </w:t>
      </w:r>
      <w:r w:rsidR="007D5F29">
        <w:t>objednatel</w:t>
      </w:r>
      <w:r w:rsidR="0052236C">
        <w:t>e</w:t>
      </w:r>
      <w:r>
        <w:t xml:space="preserve"> činí:</w:t>
      </w:r>
    </w:p>
    <w:p w14:paraId="3E4635D2" w14:textId="39F24808" w:rsidR="00F13576" w:rsidRDefault="00D81722" w:rsidP="00C03FE3">
      <w:pPr>
        <w:jc w:val="center"/>
      </w:pPr>
      <w:r>
        <w:t>180</w:t>
      </w:r>
      <w:r w:rsidR="000F79D9">
        <w:t xml:space="preserve"> </w:t>
      </w:r>
      <w:r w:rsidR="008557CD">
        <w:t>Kč</w:t>
      </w:r>
      <w:r w:rsidR="00F13576">
        <w:t xml:space="preserve"> bez DPH.</w:t>
      </w:r>
    </w:p>
    <w:p w14:paraId="268B7CE0" w14:textId="05FD2B18" w:rsidR="00F13576" w:rsidRDefault="00BF2664" w:rsidP="008D06AE">
      <w:pPr>
        <w:pStyle w:val="Nadpis2"/>
        <w:ind w:left="567" w:hanging="567"/>
      </w:pPr>
      <w:r>
        <w:t xml:space="preserve"> </w:t>
      </w:r>
      <w:r w:rsidR="00F13576">
        <w:t xml:space="preserve">Cena za vydání jednoho následného zaměstnaneckého kvalifikovaného certifikátu splňujícího naplnění položek elektronické žádosti o vydání kvalifikovaného certifikátu s platností 1 rok pro zaměstnance </w:t>
      </w:r>
      <w:r w:rsidR="007D5F29">
        <w:t>objednatel</w:t>
      </w:r>
      <w:r w:rsidR="0052236C">
        <w:t>e</w:t>
      </w:r>
      <w:r w:rsidR="00F13576">
        <w:t xml:space="preserve"> činí:</w:t>
      </w:r>
    </w:p>
    <w:p w14:paraId="50427112" w14:textId="72823CE9" w:rsidR="00F13576" w:rsidRDefault="00D81722" w:rsidP="00C03FE3">
      <w:pPr>
        <w:jc w:val="center"/>
      </w:pPr>
      <w:r>
        <w:t>180</w:t>
      </w:r>
      <w:r w:rsidR="000F79D9">
        <w:t xml:space="preserve"> </w:t>
      </w:r>
      <w:r w:rsidR="008557CD">
        <w:t>Kč</w:t>
      </w:r>
      <w:r w:rsidR="00F13576">
        <w:t xml:space="preserve"> bez DPH.</w:t>
      </w:r>
    </w:p>
    <w:p w14:paraId="1E82D707" w14:textId="205A604C" w:rsidR="000F79D9" w:rsidRDefault="000F79D9" w:rsidP="008D06AE">
      <w:pPr>
        <w:pStyle w:val="Nadpis2"/>
        <w:ind w:left="567" w:hanging="567"/>
      </w:pPr>
      <w:r>
        <w:t xml:space="preserve">Cena za vydání jednoho prvotního </w:t>
      </w:r>
      <w:r w:rsidR="00AF5FC7">
        <w:t xml:space="preserve">kvalifikovaného </w:t>
      </w:r>
      <w:r>
        <w:t>certifikátu</w:t>
      </w:r>
      <w:r w:rsidR="00AF5FC7">
        <w:t xml:space="preserve"> pro elektronickou pečeť</w:t>
      </w:r>
      <w:r>
        <w:t xml:space="preserve"> na dobu platnosti 1 roku splňujícího naplnění položek elektronické žádosti o vydání systémového certifikátu pro </w:t>
      </w:r>
      <w:r w:rsidR="007D5F29">
        <w:t>objednatel</w:t>
      </w:r>
      <w:r w:rsidR="0052236C">
        <w:t xml:space="preserve">e </w:t>
      </w:r>
      <w:r>
        <w:t>činí:</w:t>
      </w:r>
    </w:p>
    <w:p w14:paraId="1C7FD70D" w14:textId="6AE2A6FB" w:rsidR="000F79D9" w:rsidRDefault="00D81722" w:rsidP="00C03FE3">
      <w:pPr>
        <w:jc w:val="center"/>
      </w:pPr>
      <w:r>
        <w:t>530</w:t>
      </w:r>
      <w:r w:rsidR="000F79D9">
        <w:t xml:space="preserve"> Kč bez DPH.</w:t>
      </w:r>
    </w:p>
    <w:p w14:paraId="6F69C757" w14:textId="06F8AE33" w:rsidR="00F13576" w:rsidRDefault="000F79D9" w:rsidP="008D06AE">
      <w:pPr>
        <w:pStyle w:val="Nadpis2"/>
        <w:ind w:left="567" w:hanging="567"/>
      </w:pPr>
      <w:r>
        <w:t>C</w:t>
      </w:r>
      <w:r w:rsidR="00F13576">
        <w:t xml:space="preserve">ena za vydání jednoho následného </w:t>
      </w:r>
      <w:r w:rsidR="00AF5FC7">
        <w:t xml:space="preserve">kvalifikovaného </w:t>
      </w:r>
      <w:r w:rsidR="00F13576">
        <w:t>certifikátu</w:t>
      </w:r>
      <w:r w:rsidR="00AF5FC7">
        <w:t xml:space="preserve"> pro elektronickou pečeť</w:t>
      </w:r>
      <w:r w:rsidR="00F13576">
        <w:t xml:space="preserve"> splňujícího naplnění položek elektronické žádosti o vydání </w:t>
      </w:r>
      <w:r>
        <w:t>systémového</w:t>
      </w:r>
      <w:r w:rsidR="00F13576">
        <w:t xml:space="preserve"> certifikátu </w:t>
      </w:r>
      <w:r w:rsidR="00F27981">
        <w:br/>
      </w:r>
      <w:r w:rsidR="00F13576">
        <w:t xml:space="preserve">s platností 1 rok pro </w:t>
      </w:r>
      <w:r w:rsidR="007D5F29">
        <w:t>objednatel</w:t>
      </w:r>
      <w:r w:rsidR="0052236C">
        <w:t>e</w:t>
      </w:r>
      <w:r w:rsidR="00F13576">
        <w:t xml:space="preserve"> činí:</w:t>
      </w:r>
    </w:p>
    <w:p w14:paraId="48114898" w14:textId="3F02EFFB" w:rsidR="00F13576" w:rsidRDefault="00D81722" w:rsidP="00C03FE3">
      <w:pPr>
        <w:jc w:val="center"/>
      </w:pPr>
      <w:r>
        <w:t xml:space="preserve">530 </w:t>
      </w:r>
      <w:r w:rsidR="008557CD">
        <w:t>Kč</w:t>
      </w:r>
      <w:r w:rsidR="00F13576">
        <w:t xml:space="preserve"> bez DPH.</w:t>
      </w:r>
    </w:p>
    <w:p w14:paraId="5A1ACFF3" w14:textId="76302BAE" w:rsidR="00F13576" w:rsidRDefault="00F13576" w:rsidP="008D06AE">
      <w:pPr>
        <w:pStyle w:val="Nadpis2"/>
        <w:ind w:left="567" w:hanging="567"/>
      </w:pPr>
      <w:r>
        <w:t xml:space="preserve">Cena za vydání jednoho prvotního zaměstnaneckého komerčního certifikátu na dobu platnosti 1 roku splňujícího naplnění položek elektronické žádosti o vydání komerčního certifikátu pro zaměstnance </w:t>
      </w:r>
      <w:r w:rsidR="007D5F29">
        <w:t>objednatel</w:t>
      </w:r>
      <w:r w:rsidR="0052236C">
        <w:t>e</w:t>
      </w:r>
      <w:r>
        <w:t xml:space="preserve"> činí:</w:t>
      </w:r>
    </w:p>
    <w:p w14:paraId="51A88A39" w14:textId="4088A6AA" w:rsidR="00F13576" w:rsidRDefault="00D81722" w:rsidP="00C03FE3">
      <w:pPr>
        <w:jc w:val="center"/>
      </w:pPr>
      <w:r>
        <w:t>165</w:t>
      </w:r>
      <w:r w:rsidR="00490258" w:rsidRPr="005E676D">
        <w:t xml:space="preserve"> </w:t>
      </w:r>
      <w:r w:rsidR="008557CD">
        <w:t>Kč</w:t>
      </w:r>
      <w:r w:rsidR="00F13576">
        <w:t xml:space="preserve"> bez DPH.</w:t>
      </w:r>
    </w:p>
    <w:p w14:paraId="49CB8A98" w14:textId="3D31D3C8" w:rsidR="00F13576" w:rsidRDefault="00F13576" w:rsidP="008D06AE">
      <w:pPr>
        <w:pStyle w:val="Nadpis2"/>
        <w:tabs>
          <w:tab w:val="clear" w:pos="709"/>
        </w:tabs>
        <w:ind w:left="567" w:hanging="567"/>
      </w:pPr>
      <w:r>
        <w:t>Cena za vydání jednoho následného zaměstnaneckého komerčního certifikátu splňujícího naplnění položek elektronické žádosti o vydání komerčního certifikátu s</w:t>
      </w:r>
      <w:r w:rsidR="007731CF">
        <w:t> </w:t>
      </w:r>
      <w:r>
        <w:t xml:space="preserve">platností 1 rok pro zaměstnance </w:t>
      </w:r>
      <w:r w:rsidR="007D5F29">
        <w:t>objednatel</w:t>
      </w:r>
      <w:r w:rsidR="0052236C">
        <w:t xml:space="preserve">e </w:t>
      </w:r>
      <w:r>
        <w:t>činí:</w:t>
      </w:r>
    </w:p>
    <w:p w14:paraId="2090B38D" w14:textId="3A8B4420" w:rsidR="00F13576" w:rsidRDefault="00D81722" w:rsidP="00C03FE3">
      <w:pPr>
        <w:jc w:val="center"/>
      </w:pPr>
      <w:r>
        <w:t>165</w:t>
      </w:r>
      <w:r w:rsidR="000F79D9">
        <w:t xml:space="preserve"> </w:t>
      </w:r>
      <w:r w:rsidR="008557CD">
        <w:t>Kč</w:t>
      </w:r>
      <w:r w:rsidR="00F13576">
        <w:t xml:space="preserve"> bez DPH.</w:t>
      </w:r>
    </w:p>
    <w:p w14:paraId="6A44E2E4" w14:textId="1CCD223C" w:rsidR="00F13576" w:rsidRDefault="00F13576" w:rsidP="008D06AE">
      <w:pPr>
        <w:pStyle w:val="Nadpis2"/>
        <w:ind w:left="567" w:hanging="567"/>
      </w:pPr>
      <w:r>
        <w:lastRenderedPageBreak/>
        <w:t>Cena za vydání jednoho prvotního komerčního certifikátu pro server na dobu platnosti 1</w:t>
      </w:r>
      <w:r w:rsidR="00C0574D">
        <w:t> </w:t>
      </w:r>
      <w:r>
        <w:t xml:space="preserve">roku splňujícího naplnění položek elektronické žádosti o vydání komerčního certifikátu pro </w:t>
      </w:r>
      <w:r w:rsidR="007D5F29">
        <w:t>objednatel</w:t>
      </w:r>
      <w:r w:rsidR="0052236C">
        <w:t>e</w:t>
      </w:r>
      <w:r>
        <w:t xml:space="preserve"> činí:</w:t>
      </w:r>
    </w:p>
    <w:p w14:paraId="6FC12748" w14:textId="520F50A9" w:rsidR="00F13576" w:rsidRDefault="00D81722" w:rsidP="00C03FE3">
      <w:pPr>
        <w:jc w:val="center"/>
      </w:pPr>
      <w:r>
        <w:t>570</w:t>
      </w:r>
      <w:r w:rsidR="000F79D9">
        <w:t xml:space="preserve"> </w:t>
      </w:r>
      <w:r w:rsidR="008557CD">
        <w:t>Kč</w:t>
      </w:r>
      <w:r w:rsidR="00F13576">
        <w:t xml:space="preserve"> bez DPH.</w:t>
      </w:r>
    </w:p>
    <w:p w14:paraId="600CE8EB" w14:textId="2C9BF622" w:rsidR="00F13576" w:rsidRDefault="00F13576" w:rsidP="008D06AE">
      <w:pPr>
        <w:pStyle w:val="Nadpis2"/>
        <w:tabs>
          <w:tab w:val="clear" w:pos="709"/>
        </w:tabs>
        <w:ind w:left="567" w:hanging="567"/>
      </w:pPr>
      <w:r>
        <w:t>Cena za vydání jednoho následného komerčního certifikátu pro server splňujícího naplnění položek elektronické žádosti o vydání komerčního certifikátu s platností 1</w:t>
      </w:r>
      <w:r w:rsidR="00C0574D">
        <w:t> </w:t>
      </w:r>
      <w:r>
        <w:t xml:space="preserve">rok pro </w:t>
      </w:r>
      <w:r w:rsidR="007D5F29">
        <w:t>objednatel</w:t>
      </w:r>
      <w:r w:rsidR="0052236C">
        <w:t>e</w:t>
      </w:r>
      <w:r>
        <w:t xml:space="preserve"> činí:</w:t>
      </w:r>
    </w:p>
    <w:p w14:paraId="15735B56" w14:textId="7663D25F" w:rsidR="00B3616C" w:rsidRPr="0025420F" w:rsidRDefault="00D81722" w:rsidP="0025420F">
      <w:pPr>
        <w:jc w:val="center"/>
        <w:rPr>
          <w:highlight w:val="yellow"/>
        </w:rPr>
      </w:pPr>
      <w:r>
        <w:t xml:space="preserve">570 </w:t>
      </w:r>
      <w:r w:rsidR="008557CD" w:rsidRPr="00B036AC">
        <w:t>Kč</w:t>
      </w:r>
      <w:r w:rsidR="00F13576" w:rsidRPr="00B036AC">
        <w:t xml:space="preserve"> bez DPH.</w:t>
      </w:r>
    </w:p>
    <w:p w14:paraId="2BBC4EA1" w14:textId="16F8D220" w:rsidR="00EC0874" w:rsidRDefault="00EC0874" w:rsidP="008D06AE">
      <w:pPr>
        <w:pStyle w:val="Nadpis2"/>
        <w:tabs>
          <w:tab w:val="clear" w:pos="709"/>
        </w:tabs>
        <w:ind w:left="567" w:hanging="567"/>
      </w:pPr>
      <w:r>
        <w:t>Cena za vydání jednoho prvotního SSL DV/OV certifikátu na dobu platnosti 1 roku splňujícího naplnění položek elektronické žádosti o vydání SSL certifikátu</w:t>
      </w:r>
      <w:r w:rsidR="00B3616C">
        <w:t xml:space="preserve"> </w:t>
      </w:r>
      <w:r>
        <w:t xml:space="preserve">pro </w:t>
      </w:r>
      <w:r w:rsidR="0052236C">
        <w:t>objednatele</w:t>
      </w:r>
      <w:r>
        <w:t xml:space="preserve"> činí:</w:t>
      </w:r>
    </w:p>
    <w:p w14:paraId="02642015" w14:textId="64B7520B" w:rsidR="00EC0874" w:rsidRDefault="00D81722" w:rsidP="00C03FE3">
      <w:pPr>
        <w:jc w:val="center"/>
      </w:pPr>
      <w:r>
        <w:t>1 480</w:t>
      </w:r>
      <w:r w:rsidR="00EC0874">
        <w:t xml:space="preserve"> Kč bez DPH.</w:t>
      </w:r>
    </w:p>
    <w:p w14:paraId="562F6792" w14:textId="209C7D0C" w:rsidR="00F13576" w:rsidRDefault="00F13576" w:rsidP="008D06AE">
      <w:pPr>
        <w:pStyle w:val="Nadpis2"/>
        <w:ind w:left="709" w:hanging="709"/>
      </w:pPr>
      <w:r>
        <w:t xml:space="preserve">Cena za jeden výjezd pracoviště mobilní registrační autority </w:t>
      </w:r>
      <w:r w:rsidR="007D5F29">
        <w:t>poskytovatel</w:t>
      </w:r>
      <w:r w:rsidR="0052236C">
        <w:t>e</w:t>
      </w:r>
      <w:r w:rsidR="002409F5">
        <w:t xml:space="preserve"> (</w:t>
      </w:r>
      <w:r w:rsidR="006E51F9">
        <w:t>v</w:t>
      </w:r>
      <w:r w:rsidR="002409F5" w:rsidRPr="0064345E">
        <w:t>ýjezd mobilní autority na 1 den</w:t>
      </w:r>
      <w:r w:rsidR="002409F5">
        <w:t xml:space="preserve">) </w:t>
      </w:r>
      <w:r>
        <w:t xml:space="preserve">určené pro vydávání kvalifikovaných certifikátů a komerčních certifikátů (výjezd se uskuteční pouze v případě požadavku a na základě objednávky </w:t>
      </w:r>
      <w:r w:rsidR="0052236C">
        <w:t>objednatele</w:t>
      </w:r>
      <w:r>
        <w:t>) činí:</w:t>
      </w:r>
    </w:p>
    <w:p w14:paraId="73A530BE" w14:textId="06898394" w:rsidR="00F13576" w:rsidRDefault="00D81722" w:rsidP="00C03FE3">
      <w:pPr>
        <w:jc w:val="center"/>
      </w:pPr>
      <w:r>
        <w:t>3 000</w:t>
      </w:r>
      <w:r w:rsidR="00EC0874">
        <w:t xml:space="preserve"> </w:t>
      </w:r>
      <w:r w:rsidR="008557CD">
        <w:t>Kč</w:t>
      </w:r>
      <w:r w:rsidR="00F13576">
        <w:t xml:space="preserve"> bez DPH.</w:t>
      </w:r>
    </w:p>
    <w:p w14:paraId="234BDEAA" w14:textId="682A9819" w:rsidR="00F13576" w:rsidRDefault="00F13576" w:rsidP="008D06AE">
      <w:pPr>
        <w:pStyle w:val="Nadpis2"/>
        <w:ind w:left="709" w:hanging="709"/>
      </w:pPr>
      <w:r>
        <w:t>Cena za USB čtečku čipových karet</w:t>
      </w:r>
      <w:r w:rsidR="009751BD">
        <w:t xml:space="preserve"> (</w:t>
      </w:r>
      <w:r w:rsidR="00482E33">
        <w:t>není</w:t>
      </w:r>
      <w:r w:rsidR="009751BD">
        <w:t>-li</w:t>
      </w:r>
      <w:r w:rsidR="00482E33">
        <w:t xml:space="preserve"> nedílnou</w:t>
      </w:r>
      <w:r w:rsidR="009751BD">
        <w:t xml:space="preserve"> součástí kvalifikovaného prostředku pro vytváření elektronických podpisů)</w:t>
      </w:r>
      <w:r>
        <w:t xml:space="preserve"> činí:</w:t>
      </w:r>
    </w:p>
    <w:p w14:paraId="30A9DA21" w14:textId="15A0A2F3" w:rsidR="00F13576" w:rsidRDefault="00D81722" w:rsidP="00C03FE3">
      <w:pPr>
        <w:jc w:val="center"/>
      </w:pPr>
      <w:r>
        <w:t>250</w:t>
      </w:r>
      <w:r w:rsidR="00EC0874">
        <w:t xml:space="preserve"> </w:t>
      </w:r>
      <w:r w:rsidR="008557CD">
        <w:t>Kč</w:t>
      </w:r>
      <w:r w:rsidR="00F13576">
        <w:t xml:space="preserve"> bez DPH.</w:t>
      </w:r>
    </w:p>
    <w:p w14:paraId="7F21EA91" w14:textId="1AC6C768" w:rsidR="00F13576" w:rsidRDefault="00F13576" w:rsidP="008D06AE">
      <w:pPr>
        <w:pStyle w:val="Nadpis2"/>
        <w:ind w:left="709" w:hanging="709"/>
      </w:pPr>
      <w:r>
        <w:t xml:space="preserve">Cena za </w:t>
      </w:r>
      <w:r w:rsidR="009A2739" w:rsidRPr="009A2739">
        <w:t xml:space="preserve">kvalifikovaný prostředek pro vytváření elektronických podpisů </w:t>
      </w:r>
      <w:r w:rsidR="00EC0874">
        <w:t xml:space="preserve">ve formě čipové karty </w:t>
      </w:r>
      <w:r>
        <w:t>činí:</w:t>
      </w:r>
    </w:p>
    <w:p w14:paraId="5330C0EC" w14:textId="4C79A704" w:rsidR="00F13576" w:rsidRDefault="00D81722" w:rsidP="00C03FE3">
      <w:pPr>
        <w:jc w:val="center"/>
      </w:pPr>
      <w:r>
        <w:t>325</w:t>
      </w:r>
      <w:r w:rsidR="00490258" w:rsidRPr="005E676D">
        <w:t xml:space="preserve"> </w:t>
      </w:r>
      <w:r w:rsidR="008557CD">
        <w:t>Kč</w:t>
      </w:r>
      <w:r w:rsidR="00F13576">
        <w:t xml:space="preserve"> bez DPH.</w:t>
      </w:r>
    </w:p>
    <w:p w14:paraId="10660E81" w14:textId="72D9FF01" w:rsidR="008557CD" w:rsidRDefault="008557CD" w:rsidP="008D06AE">
      <w:pPr>
        <w:pStyle w:val="Nadpis2"/>
        <w:ind w:left="709" w:hanging="709"/>
      </w:pPr>
      <w:r>
        <w:t>Cena za</w:t>
      </w:r>
      <w:r w:rsidR="00DA57D9">
        <w:t xml:space="preserve"> </w:t>
      </w:r>
      <w:r w:rsidR="00282D12">
        <w:t xml:space="preserve">roční provoz aplikace </w:t>
      </w:r>
      <w:r>
        <w:t>pro správu certifikátů splňující podmínky vyhlášky č. 259/2012 Sb.</w:t>
      </w:r>
      <w:r w:rsidR="0042621B">
        <w:t>, vyhláška o podrobnostech výkonu spisové služby,</w:t>
      </w:r>
      <w:r>
        <w:t xml:space="preserve"> činí:</w:t>
      </w:r>
    </w:p>
    <w:p w14:paraId="36472C80" w14:textId="62E0DCB5" w:rsidR="008557CD" w:rsidRDefault="00D81722" w:rsidP="00C03FE3">
      <w:pPr>
        <w:jc w:val="center"/>
      </w:pPr>
      <w:r>
        <w:t>1</w:t>
      </w:r>
      <w:r w:rsidR="008557CD" w:rsidRPr="005E676D">
        <w:t xml:space="preserve"> </w:t>
      </w:r>
      <w:r w:rsidR="008557CD">
        <w:t>Kč bez DPH.</w:t>
      </w:r>
    </w:p>
    <w:p w14:paraId="638308D5" w14:textId="07161F04" w:rsidR="00851198" w:rsidRPr="0093014B" w:rsidRDefault="00851198" w:rsidP="008D06AE">
      <w:pPr>
        <w:pStyle w:val="Nadpis2"/>
        <w:tabs>
          <w:tab w:val="clear" w:pos="709"/>
        </w:tabs>
        <w:spacing w:before="0"/>
        <w:ind w:left="709" w:hanging="709"/>
      </w:pPr>
      <w:r w:rsidRPr="0093014B">
        <w:t xml:space="preserve">Cena za </w:t>
      </w:r>
      <w:r w:rsidR="0093014B" w:rsidRPr="0093014B">
        <w:t>poskytnutí</w:t>
      </w:r>
      <w:r w:rsidRPr="0093014B">
        <w:t xml:space="preserve"> </w:t>
      </w:r>
      <w:r w:rsidR="00C6507B" w:rsidRPr="0093014B">
        <w:t xml:space="preserve">licence </w:t>
      </w:r>
      <w:r w:rsidRPr="0093014B">
        <w:t xml:space="preserve">aplikace pro hromadné podepisování dokumentů s možností </w:t>
      </w:r>
      <w:r w:rsidR="0042621B">
        <w:t xml:space="preserve">  </w:t>
      </w:r>
      <w:r w:rsidRPr="0093014B">
        <w:t xml:space="preserve">vkládání časových razítek po dobu trvání této </w:t>
      </w:r>
      <w:r w:rsidR="0050694A">
        <w:t>Smlou</w:t>
      </w:r>
      <w:r w:rsidRPr="0093014B">
        <w:t>vy činí:</w:t>
      </w:r>
    </w:p>
    <w:p w14:paraId="7A51019E" w14:textId="0DA30C36" w:rsidR="00851198" w:rsidRDefault="00D81722" w:rsidP="00C03FE3">
      <w:pPr>
        <w:jc w:val="center"/>
      </w:pPr>
      <w:r>
        <w:t>1 150</w:t>
      </w:r>
      <w:r w:rsidR="00EC0874">
        <w:t xml:space="preserve"> </w:t>
      </w:r>
      <w:r w:rsidR="00851198">
        <w:t>Kč bez DPH.</w:t>
      </w:r>
    </w:p>
    <w:p w14:paraId="10B81578" w14:textId="6C2B6ADD" w:rsidR="00912999" w:rsidRDefault="00912999" w:rsidP="008D06AE">
      <w:pPr>
        <w:pStyle w:val="Nadpis2"/>
        <w:ind w:left="709" w:hanging="709"/>
      </w:pPr>
      <w:r w:rsidRPr="00912999">
        <w:t>Cena za archivní časová razítka je počítána jako počet skutečně odebraných archivních časových razítek vynásobený cenou za jedno časové razítko. Cena za jedno časové razítko se odvíjí od počtu odebraných časových razítek v daném měsíci a je stanovena následovně:</w:t>
      </w:r>
    </w:p>
    <w:tbl>
      <w:tblPr>
        <w:tblStyle w:val="Mkatabulky"/>
        <w:tblW w:w="0" w:type="auto"/>
        <w:jc w:val="center"/>
        <w:tblLook w:val="04A0" w:firstRow="1" w:lastRow="0" w:firstColumn="1" w:lastColumn="0" w:noHBand="0" w:noVBand="1"/>
      </w:tblPr>
      <w:tblGrid>
        <w:gridCol w:w="3823"/>
        <w:gridCol w:w="3685"/>
      </w:tblGrid>
      <w:tr w:rsidR="00912999" w:rsidRPr="00912999" w14:paraId="45352E03" w14:textId="5A873997" w:rsidTr="004C5551">
        <w:trPr>
          <w:jc w:val="center"/>
        </w:trPr>
        <w:tc>
          <w:tcPr>
            <w:tcW w:w="3823" w:type="dxa"/>
          </w:tcPr>
          <w:p w14:paraId="011C54DE" w14:textId="4A72F2EC" w:rsidR="00912999" w:rsidRPr="00912999" w:rsidRDefault="00912999" w:rsidP="00C03FE3">
            <w:pPr>
              <w:tabs>
                <w:tab w:val="clear" w:pos="567"/>
              </w:tabs>
              <w:spacing w:before="0" w:after="0"/>
              <w:jc w:val="left"/>
              <w:rPr>
                <w:rFonts w:eastAsia="Calibri"/>
                <w:szCs w:val="24"/>
              </w:rPr>
            </w:pPr>
            <w:r w:rsidRPr="00912999">
              <w:rPr>
                <w:rFonts w:eastAsia="Calibri"/>
                <w:szCs w:val="24"/>
              </w:rPr>
              <w:t>Odebrané množství razítek ks/měsíc</w:t>
            </w:r>
          </w:p>
        </w:tc>
        <w:tc>
          <w:tcPr>
            <w:tcW w:w="3685" w:type="dxa"/>
          </w:tcPr>
          <w:p w14:paraId="36F08BEF" w14:textId="03367084" w:rsidR="00912999" w:rsidRPr="00912999" w:rsidRDefault="00912999" w:rsidP="00C03FE3">
            <w:pPr>
              <w:tabs>
                <w:tab w:val="clear" w:pos="567"/>
              </w:tabs>
              <w:spacing w:before="0" w:after="0"/>
              <w:jc w:val="center"/>
              <w:rPr>
                <w:rFonts w:eastAsia="Calibri"/>
                <w:szCs w:val="24"/>
              </w:rPr>
            </w:pPr>
            <w:r w:rsidRPr="00912999">
              <w:rPr>
                <w:rFonts w:eastAsia="Calibri"/>
                <w:szCs w:val="24"/>
              </w:rPr>
              <w:t>Cena v Kč za 1 ks razítka bez DPH</w:t>
            </w:r>
          </w:p>
        </w:tc>
      </w:tr>
      <w:tr w:rsidR="00912999" w:rsidRPr="00912999" w14:paraId="2F4150F4" w14:textId="4B2B8568" w:rsidTr="004C5551">
        <w:trPr>
          <w:jc w:val="center"/>
        </w:trPr>
        <w:tc>
          <w:tcPr>
            <w:tcW w:w="3823" w:type="dxa"/>
          </w:tcPr>
          <w:p w14:paraId="2432F465" w14:textId="2C142095" w:rsidR="00912999" w:rsidRPr="00BD42B2" w:rsidRDefault="00570143" w:rsidP="00C03FE3">
            <w:pPr>
              <w:tabs>
                <w:tab w:val="clear" w:pos="567"/>
              </w:tabs>
              <w:spacing w:before="0" w:after="0"/>
              <w:rPr>
                <w:rFonts w:eastAsia="Calibri"/>
                <w:szCs w:val="24"/>
              </w:rPr>
            </w:pPr>
            <w:r w:rsidRPr="00BD42B2">
              <w:rPr>
                <w:rFonts w:eastAsia="Calibri"/>
                <w:szCs w:val="24"/>
              </w:rPr>
              <w:t>Do 500</w:t>
            </w:r>
          </w:p>
        </w:tc>
        <w:tc>
          <w:tcPr>
            <w:tcW w:w="3685" w:type="dxa"/>
          </w:tcPr>
          <w:p w14:paraId="51D68F39" w14:textId="4FBA1947" w:rsidR="00912999" w:rsidRPr="00912999" w:rsidRDefault="00D81722" w:rsidP="00C03FE3">
            <w:pPr>
              <w:tabs>
                <w:tab w:val="clear" w:pos="567"/>
              </w:tabs>
              <w:spacing w:before="0" w:after="0"/>
              <w:jc w:val="center"/>
              <w:rPr>
                <w:rFonts w:eastAsia="Calibri"/>
                <w:szCs w:val="24"/>
              </w:rPr>
            </w:pPr>
            <w:r>
              <w:t>1,80</w:t>
            </w:r>
          </w:p>
        </w:tc>
      </w:tr>
      <w:tr w:rsidR="00912999" w:rsidRPr="00912999" w14:paraId="6501BF90" w14:textId="34120951" w:rsidTr="004C5551">
        <w:trPr>
          <w:jc w:val="center"/>
        </w:trPr>
        <w:tc>
          <w:tcPr>
            <w:tcW w:w="3823" w:type="dxa"/>
          </w:tcPr>
          <w:p w14:paraId="77CB72E9" w14:textId="0FA2AD2E" w:rsidR="00912999" w:rsidRPr="00BD42B2" w:rsidRDefault="00570143" w:rsidP="00C03FE3">
            <w:pPr>
              <w:tabs>
                <w:tab w:val="clear" w:pos="567"/>
              </w:tabs>
              <w:spacing w:before="0" w:after="0"/>
              <w:rPr>
                <w:rFonts w:eastAsia="Calibri"/>
                <w:szCs w:val="24"/>
              </w:rPr>
            </w:pPr>
            <w:r w:rsidRPr="00BD42B2">
              <w:rPr>
                <w:rFonts w:eastAsia="Calibri"/>
                <w:szCs w:val="24"/>
              </w:rPr>
              <w:t>501 - 1000</w:t>
            </w:r>
          </w:p>
        </w:tc>
        <w:tc>
          <w:tcPr>
            <w:tcW w:w="3685" w:type="dxa"/>
          </w:tcPr>
          <w:p w14:paraId="53043F6B" w14:textId="460F0E12" w:rsidR="00912999" w:rsidRPr="00912999" w:rsidRDefault="00D81722" w:rsidP="00C03FE3">
            <w:pPr>
              <w:tabs>
                <w:tab w:val="clear" w:pos="567"/>
              </w:tabs>
              <w:spacing w:before="0" w:after="0"/>
              <w:jc w:val="center"/>
              <w:rPr>
                <w:rFonts w:eastAsia="Calibri"/>
                <w:szCs w:val="24"/>
              </w:rPr>
            </w:pPr>
            <w:r>
              <w:t>1,50</w:t>
            </w:r>
          </w:p>
        </w:tc>
      </w:tr>
      <w:tr w:rsidR="00912999" w:rsidRPr="00912999" w14:paraId="203C9788" w14:textId="4FD835E2" w:rsidTr="004C5551">
        <w:trPr>
          <w:jc w:val="center"/>
        </w:trPr>
        <w:tc>
          <w:tcPr>
            <w:tcW w:w="3823" w:type="dxa"/>
          </w:tcPr>
          <w:p w14:paraId="0F1EF366" w14:textId="12368000" w:rsidR="00912999" w:rsidRPr="00BD42B2" w:rsidRDefault="00570143" w:rsidP="00C03FE3">
            <w:pPr>
              <w:tabs>
                <w:tab w:val="clear" w:pos="567"/>
              </w:tabs>
              <w:spacing w:before="0" w:after="0"/>
              <w:rPr>
                <w:rFonts w:eastAsia="Calibri"/>
                <w:szCs w:val="24"/>
              </w:rPr>
            </w:pPr>
            <w:r w:rsidRPr="00BD42B2">
              <w:rPr>
                <w:rFonts w:eastAsia="Calibri"/>
                <w:szCs w:val="24"/>
              </w:rPr>
              <w:t>1001 - 5000</w:t>
            </w:r>
          </w:p>
        </w:tc>
        <w:tc>
          <w:tcPr>
            <w:tcW w:w="3685" w:type="dxa"/>
          </w:tcPr>
          <w:p w14:paraId="316C3BBD" w14:textId="3C03B85F" w:rsidR="00912999" w:rsidRPr="00912999" w:rsidRDefault="00D81722" w:rsidP="00C03FE3">
            <w:pPr>
              <w:tabs>
                <w:tab w:val="clear" w:pos="567"/>
              </w:tabs>
              <w:spacing w:before="0" w:after="0"/>
              <w:jc w:val="center"/>
              <w:rPr>
                <w:rFonts w:eastAsia="Calibri"/>
                <w:szCs w:val="24"/>
                <w:highlight w:val="yellow"/>
              </w:rPr>
            </w:pPr>
            <w:r w:rsidRPr="00D81722">
              <w:rPr>
                <w:rFonts w:eastAsia="Calibri"/>
                <w:szCs w:val="24"/>
              </w:rPr>
              <w:t>1,30</w:t>
            </w:r>
          </w:p>
        </w:tc>
      </w:tr>
      <w:tr w:rsidR="00912999" w:rsidRPr="00912999" w14:paraId="4C8BAA5A" w14:textId="1E84B292" w:rsidTr="004C5551">
        <w:trPr>
          <w:jc w:val="center"/>
        </w:trPr>
        <w:tc>
          <w:tcPr>
            <w:tcW w:w="3823" w:type="dxa"/>
          </w:tcPr>
          <w:p w14:paraId="4F8DF607" w14:textId="435BBC90" w:rsidR="00912999" w:rsidRPr="00BD42B2" w:rsidRDefault="00EC0874" w:rsidP="00C03FE3">
            <w:pPr>
              <w:tabs>
                <w:tab w:val="clear" w:pos="567"/>
              </w:tabs>
              <w:spacing w:before="0" w:after="0"/>
              <w:rPr>
                <w:rFonts w:eastAsia="Calibri"/>
                <w:szCs w:val="24"/>
              </w:rPr>
            </w:pPr>
            <w:r w:rsidRPr="00BD42B2">
              <w:rPr>
                <w:rFonts w:eastAsia="Calibri"/>
                <w:szCs w:val="24"/>
              </w:rPr>
              <w:t>5001 – 10000</w:t>
            </w:r>
          </w:p>
        </w:tc>
        <w:tc>
          <w:tcPr>
            <w:tcW w:w="3685" w:type="dxa"/>
          </w:tcPr>
          <w:p w14:paraId="1424382C" w14:textId="3CE21B64" w:rsidR="00912999" w:rsidRPr="00912999" w:rsidRDefault="00D81722" w:rsidP="00C03FE3">
            <w:pPr>
              <w:tabs>
                <w:tab w:val="clear" w:pos="567"/>
              </w:tabs>
              <w:spacing w:before="0" w:after="0"/>
              <w:jc w:val="center"/>
              <w:rPr>
                <w:rFonts w:eastAsia="Calibri"/>
                <w:szCs w:val="24"/>
              </w:rPr>
            </w:pPr>
            <w:r>
              <w:t>0,99</w:t>
            </w:r>
          </w:p>
        </w:tc>
      </w:tr>
      <w:tr w:rsidR="00EC0874" w:rsidRPr="00912999" w14:paraId="5E4A6F8F" w14:textId="18D3DEA6" w:rsidTr="004C5551">
        <w:trPr>
          <w:jc w:val="center"/>
        </w:trPr>
        <w:tc>
          <w:tcPr>
            <w:tcW w:w="3823" w:type="dxa"/>
          </w:tcPr>
          <w:p w14:paraId="25132BA5" w14:textId="55C90E09" w:rsidR="00EC0874" w:rsidRPr="00BD42B2" w:rsidRDefault="00EC0874" w:rsidP="00C03FE3">
            <w:pPr>
              <w:tabs>
                <w:tab w:val="clear" w:pos="567"/>
              </w:tabs>
              <w:spacing w:before="0" w:after="0"/>
              <w:rPr>
                <w:rFonts w:eastAsia="Calibri"/>
                <w:szCs w:val="24"/>
              </w:rPr>
            </w:pPr>
            <w:r w:rsidRPr="00BD42B2">
              <w:rPr>
                <w:rFonts w:eastAsia="Calibri"/>
                <w:szCs w:val="24"/>
              </w:rPr>
              <w:t>Nad 10000</w:t>
            </w:r>
          </w:p>
        </w:tc>
        <w:tc>
          <w:tcPr>
            <w:tcW w:w="3685" w:type="dxa"/>
          </w:tcPr>
          <w:p w14:paraId="6B7E1076" w14:textId="05DD7B44" w:rsidR="00EC0874" w:rsidRPr="00912999" w:rsidRDefault="00D81722" w:rsidP="00C03FE3">
            <w:pPr>
              <w:tabs>
                <w:tab w:val="clear" w:pos="567"/>
              </w:tabs>
              <w:spacing w:before="0" w:after="0"/>
              <w:jc w:val="center"/>
              <w:rPr>
                <w:rFonts w:eastAsia="Calibri"/>
                <w:szCs w:val="24"/>
              </w:rPr>
            </w:pPr>
            <w:r>
              <w:t>0,72</w:t>
            </w:r>
          </w:p>
        </w:tc>
      </w:tr>
    </w:tbl>
    <w:p w14:paraId="68A6A1FB" w14:textId="48ECBA2A" w:rsidR="00912999" w:rsidRDefault="00912999" w:rsidP="00C03FE3">
      <w:pPr>
        <w:tabs>
          <w:tab w:val="clear" w:pos="567"/>
          <w:tab w:val="left" w:pos="709"/>
        </w:tabs>
        <w:ind w:left="709"/>
      </w:pPr>
      <w:r w:rsidRPr="00CD532A">
        <w:t xml:space="preserve">Např. při odběru 150 ks časových razítek tedy cena činí 150 x </w:t>
      </w:r>
      <w:r w:rsidR="00D81722">
        <w:t>1,80</w:t>
      </w:r>
      <w:r w:rsidRPr="00CD532A">
        <w:t xml:space="preserve"> Kč, tj.</w:t>
      </w:r>
      <w:r w:rsidR="008D46CD">
        <w:t xml:space="preserve"> </w:t>
      </w:r>
      <w:r w:rsidR="00D81722">
        <w:t>270</w:t>
      </w:r>
      <w:r w:rsidRPr="00CD532A">
        <w:t xml:space="preserve"> Kč bez DPH.</w:t>
      </w:r>
    </w:p>
    <w:p w14:paraId="5BA0FCA3" w14:textId="08560BBA" w:rsidR="00445B77" w:rsidRDefault="00445B77" w:rsidP="008D06AE">
      <w:pPr>
        <w:pStyle w:val="Nadpis2"/>
        <w:ind w:left="709" w:hanging="709"/>
      </w:pPr>
      <w:r w:rsidRPr="00445B77">
        <w:lastRenderedPageBreak/>
        <w:t xml:space="preserve">Cena archivního časového razítka uvedená v odst. </w:t>
      </w:r>
      <w:r w:rsidR="002377DA">
        <w:t>1</w:t>
      </w:r>
      <w:r w:rsidR="0097245F">
        <w:t>9</w:t>
      </w:r>
      <w:r w:rsidRPr="0093014B">
        <w:t>.</w:t>
      </w:r>
      <w:r w:rsidRPr="00445B77">
        <w:t xml:space="preserve"> tohoto článku </w:t>
      </w:r>
      <w:r w:rsidR="0050694A">
        <w:t>Smlou</w:t>
      </w:r>
      <w:r w:rsidRPr="00445B77">
        <w:t>vy zahrnuje i cenu služby poskytování archivních časových razítek</w:t>
      </w:r>
      <w:r w:rsidR="006924F3">
        <w:t xml:space="preserve"> a výstupů dle článků</w:t>
      </w:r>
      <w:r w:rsidRPr="00445B77">
        <w:t xml:space="preserve"> </w:t>
      </w:r>
      <w:r w:rsidR="006924F3" w:rsidRPr="00CD532A">
        <w:t>14.2. a 14.4.</w:t>
      </w:r>
      <w:r w:rsidRPr="00445B77">
        <w:t xml:space="preserve"> </w:t>
      </w:r>
      <w:r w:rsidR="0050694A">
        <w:t>Smlou</w:t>
      </w:r>
      <w:r w:rsidRPr="00445B77">
        <w:t xml:space="preserve">vy. Pro odstranění jakýchkoli pochybností smluvní strany sjednávají, že jakékoli požadavky </w:t>
      </w:r>
      <w:r w:rsidR="007D5F29">
        <w:t>objednatel</w:t>
      </w:r>
      <w:r w:rsidR="0052236C">
        <w:t>e</w:t>
      </w:r>
      <w:r w:rsidRPr="00445B77">
        <w:t xml:space="preserve"> na výstupy v souladu s</w:t>
      </w:r>
      <w:r w:rsidR="006924F3">
        <w:t> </w:t>
      </w:r>
      <w:r w:rsidR="006924F3" w:rsidRPr="00CD532A">
        <w:t>14.4.</w:t>
      </w:r>
      <w:r w:rsidRPr="00445B77">
        <w:t xml:space="preserve"> této </w:t>
      </w:r>
      <w:r w:rsidR="0050694A">
        <w:t>Smlou</w:t>
      </w:r>
      <w:r w:rsidRPr="00445B77">
        <w:t xml:space="preserve">vy jsou vyřizovány ze </w:t>
      </w:r>
      <w:r w:rsidR="00A0764C">
        <w:t>strany</w:t>
      </w:r>
      <w:r w:rsidRPr="00445B77">
        <w:t xml:space="preserve"> zdarma, resp. cena těchto výstupů je již zahrnuta do celkové ceny služby poskytování archivních časových razítek vyjádřené jednotkovou cenou archivního časového razítka.</w:t>
      </w:r>
    </w:p>
    <w:p w14:paraId="28A2453F" w14:textId="209D58B7" w:rsidR="00537418" w:rsidRDefault="007C63E9" w:rsidP="00737563">
      <w:pPr>
        <w:pStyle w:val="Nadpis2"/>
        <w:tabs>
          <w:tab w:val="clear" w:pos="709"/>
        </w:tabs>
        <w:spacing w:before="0"/>
        <w:ind w:left="709" w:hanging="709"/>
      </w:pPr>
      <w:r>
        <w:t>Měsíční paušální poplatek</w:t>
      </w:r>
      <w:r w:rsidR="00537418">
        <w:t xml:space="preserve"> za rozhraní pro čerpání služeb činí:</w:t>
      </w:r>
    </w:p>
    <w:p w14:paraId="3E13004E" w14:textId="38C4F503" w:rsidR="00537418" w:rsidRPr="00537418" w:rsidRDefault="001B6315" w:rsidP="001B6315">
      <w:pPr>
        <w:ind w:left="709"/>
        <w:jc w:val="center"/>
      </w:pPr>
      <w:r>
        <w:t>4 800</w:t>
      </w:r>
      <w:r w:rsidR="00537418">
        <w:t xml:space="preserve"> Kč bez DPH</w:t>
      </w:r>
      <w:r w:rsidR="007C63E9">
        <w:t>/1 měsíc</w:t>
      </w:r>
      <w:r w:rsidR="00537418">
        <w:t>.</w:t>
      </w:r>
    </w:p>
    <w:p w14:paraId="4A08ECFB" w14:textId="15FA7197" w:rsidR="00F13576" w:rsidRDefault="00F13576" w:rsidP="008D06AE">
      <w:pPr>
        <w:pStyle w:val="Nadpis2"/>
        <w:ind w:left="709" w:hanging="709"/>
      </w:pPr>
      <w:r>
        <w:t xml:space="preserve">Vyúčtování ceny za vydání všech prvotních a všech následných certifikátů </w:t>
      </w:r>
      <w:r w:rsidR="009A2739">
        <w:t xml:space="preserve">dle </w:t>
      </w:r>
      <w:r w:rsidR="009A2739" w:rsidRPr="008146E7">
        <w:t xml:space="preserve">článku </w:t>
      </w:r>
      <w:r w:rsidR="00413AAE">
        <w:t xml:space="preserve">2., odst. </w:t>
      </w:r>
      <w:r w:rsidR="009A2739" w:rsidRPr="008146E7">
        <w:t>2.3</w:t>
      </w:r>
      <w:r w:rsidR="009F286F">
        <w:t>. Smlouvy</w:t>
      </w:r>
      <w:r w:rsidRPr="008146E7">
        <w:t>, všech prvotních a všech následných kvalifikovaných</w:t>
      </w:r>
      <w:r>
        <w:t xml:space="preserve"> a komerčních certifikátů či objednaných a</w:t>
      </w:r>
      <w:r w:rsidR="009930D1">
        <w:t xml:space="preserve"> uskutečněných výjezdů mobilní r</w:t>
      </w:r>
      <w:r>
        <w:t xml:space="preserve">egistrační autority </w:t>
      </w:r>
      <w:r w:rsidR="007D5F29">
        <w:t>poskytovatel</w:t>
      </w:r>
      <w:r w:rsidR="0052236C">
        <w:t>e</w:t>
      </w:r>
      <w:r>
        <w:t>, čteček čipových karet</w:t>
      </w:r>
      <w:r w:rsidR="00912999">
        <w:t>,</w:t>
      </w:r>
      <w:r w:rsidR="009930D1">
        <w:t> kvalifikovaných prostředků pro vytváření elektronických podpisů</w:t>
      </w:r>
      <w:r w:rsidR="00912999">
        <w:t xml:space="preserve"> a</w:t>
      </w:r>
      <w:r w:rsidR="007731CF">
        <w:t> </w:t>
      </w:r>
      <w:r w:rsidR="00912999">
        <w:t>časových razítek</w:t>
      </w:r>
      <w:r>
        <w:t xml:space="preserve"> pro </w:t>
      </w:r>
      <w:r w:rsidR="007D5F29">
        <w:t>objednatel</w:t>
      </w:r>
      <w:r w:rsidR="0052236C">
        <w:t>e</w:t>
      </w:r>
      <w:r>
        <w:t xml:space="preserve"> bude prováděno hromadně, vždy jednou měsíčně zpětně za poslední uplynulý kalendářní měsíc, v</w:t>
      </w:r>
      <w:r w:rsidR="009930D1">
        <w:t> </w:t>
      </w:r>
      <w:r>
        <w:t>němž</w:t>
      </w:r>
      <w:r w:rsidR="009930D1">
        <w:t xml:space="preserve"> </w:t>
      </w:r>
      <w:r w:rsidR="007D5F29">
        <w:t>poskytovatel</w:t>
      </w:r>
      <w:r w:rsidR="009930D1">
        <w:t xml:space="preserve"> certifikáty</w:t>
      </w:r>
      <w:r w:rsidR="00912999">
        <w:t xml:space="preserve"> či časová razítka</w:t>
      </w:r>
      <w:r w:rsidR="009930D1">
        <w:t xml:space="preserve"> vydal, uskutečnil výjezd pracoviště mobilní r</w:t>
      </w:r>
      <w:r>
        <w:t xml:space="preserve">egistrační autority </w:t>
      </w:r>
      <w:r w:rsidR="007D5F29">
        <w:t>poskytovatel</w:t>
      </w:r>
      <w:r w:rsidR="0052236C">
        <w:t>e</w:t>
      </w:r>
      <w:r w:rsidR="009930D1">
        <w:t xml:space="preserve"> nebo dodal</w:t>
      </w:r>
      <w:r>
        <w:t xml:space="preserve"> čtečky čipových karet a </w:t>
      </w:r>
      <w:r w:rsidR="009930D1">
        <w:t>kvalifikované prostředky pro vytváření elektronických podpisů</w:t>
      </w:r>
      <w:r>
        <w:t>.</w:t>
      </w:r>
    </w:p>
    <w:p w14:paraId="6E22B0E4" w14:textId="34EF5155" w:rsidR="00F94C3C" w:rsidRDefault="00F94C3C" w:rsidP="008D06AE">
      <w:pPr>
        <w:pStyle w:val="Nadpis2"/>
        <w:ind w:left="709" w:hanging="709"/>
      </w:pPr>
      <w:r w:rsidRPr="00F94C3C">
        <w:t xml:space="preserve">Faktury za poskytnuté kvalifikované certifikáty a odebraná archivní časová razítka </w:t>
      </w:r>
      <w:r>
        <w:t xml:space="preserve">dle bodů </w:t>
      </w:r>
      <w:r w:rsidR="00471AD6">
        <w:t>33</w:t>
      </w:r>
      <w:r w:rsidR="00FE5D1A">
        <w:t>.1</w:t>
      </w:r>
      <w:r w:rsidR="00413AAE">
        <w:t>.</w:t>
      </w:r>
      <w:r w:rsidR="00FE5D1A">
        <w:t xml:space="preserve"> – </w:t>
      </w:r>
      <w:r w:rsidR="007D3283">
        <w:t>6</w:t>
      </w:r>
      <w:r w:rsidR="00413AAE">
        <w:t>.</w:t>
      </w:r>
      <w:r w:rsidR="00FE5D1A">
        <w:t xml:space="preserve">, </w:t>
      </w:r>
      <w:r w:rsidR="00471AD6">
        <w:t>33</w:t>
      </w:r>
      <w:r w:rsidR="00FE5D1A">
        <w:t>.</w:t>
      </w:r>
      <w:r w:rsidR="007D3283">
        <w:t>9</w:t>
      </w:r>
      <w:r w:rsidR="00413AAE">
        <w:t>.</w:t>
      </w:r>
      <w:r w:rsidR="00FE5D1A">
        <w:t xml:space="preserve"> – </w:t>
      </w:r>
      <w:r w:rsidR="007D3283">
        <w:t>10</w:t>
      </w:r>
      <w:r w:rsidR="00413AAE">
        <w:t>.</w:t>
      </w:r>
      <w:r w:rsidR="00FE5D1A">
        <w:t xml:space="preserve"> a </w:t>
      </w:r>
      <w:r w:rsidR="00471AD6">
        <w:t>33</w:t>
      </w:r>
      <w:r w:rsidR="00FE5D1A">
        <w:t>.1</w:t>
      </w:r>
      <w:r w:rsidR="007D3283">
        <w:t>9</w:t>
      </w:r>
      <w:r w:rsidR="00413AAE">
        <w:t>.</w:t>
      </w:r>
      <w:r w:rsidR="00FE5D1A">
        <w:t xml:space="preserve"> </w:t>
      </w:r>
      <w:r w:rsidR="00303A07">
        <w:t xml:space="preserve">Smlouvy </w:t>
      </w:r>
      <w:r w:rsidRPr="00F94C3C">
        <w:t xml:space="preserve">budou vystaveny zvlášť pro </w:t>
      </w:r>
      <w:r w:rsidR="00DF6E54">
        <w:t>OP EU</w:t>
      </w:r>
      <w:r w:rsidRPr="00F94C3C">
        <w:t xml:space="preserve"> </w:t>
      </w:r>
      <w:r w:rsidR="00DF6E54">
        <w:t>v gesci MŠMT</w:t>
      </w:r>
      <w:r w:rsidR="00FE5D1A">
        <w:t xml:space="preserve"> a zvlášť pro úřad MŠMT</w:t>
      </w:r>
      <w:r w:rsidRPr="00F94C3C">
        <w:t>. Faktury hrazené z</w:t>
      </w:r>
      <w:r w:rsidR="00E73A5D">
        <w:t xml:space="preserve"> finančních prostředků </w:t>
      </w:r>
      <w:r w:rsidR="00DF6E54">
        <w:t>OP EU</w:t>
      </w:r>
      <w:r w:rsidR="00E73A5D">
        <w:t>, např.</w:t>
      </w:r>
      <w:r w:rsidR="00A21805">
        <w:t xml:space="preserve"> </w:t>
      </w:r>
      <w:r w:rsidR="00E73A5D" w:rsidRPr="00E73A5D">
        <w:t>z finančních prostředků operačního programu Jan Amos Komenský (OP</w:t>
      </w:r>
      <w:r w:rsidR="00E73A5D">
        <w:t xml:space="preserve"> </w:t>
      </w:r>
      <w:r w:rsidR="00E73A5D" w:rsidRPr="00E73A5D">
        <w:t>JAK) bud</w:t>
      </w:r>
      <w:r w:rsidR="00A21805">
        <w:t>ou</w:t>
      </w:r>
      <w:r w:rsidR="00E73A5D" w:rsidRPr="00E73A5D">
        <w:t xml:space="preserve"> označen</w:t>
      </w:r>
      <w:r w:rsidR="00A21805">
        <w:t>y</w:t>
      </w:r>
      <w:r w:rsidR="00E73A5D" w:rsidRPr="00E73A5D">
        <w:t xml:space="preserve"> textem: hrazeno z prostředků technické pomoci OP JAK. V</w:t>
      </w:r>
      <w:r w:rsidR="00E73A5D">
        <w:t> </w:t>
      </w:r>
      <w:r w:rsidR="00E73A5D" w:rsidRPr="00E73A5D">
        <w:t>případě</w:t>
      </w:r>
      <w:r w:rsidR="00E73A5D">
        <w:t xml:space="preserve"> </w:t>
      </w:r>
      <w:r w:rsidR="00E73A5D" w:rsidRPr="00E73A5D">
        <w:t xml:space="preserve">změny operačního programu bude takováto změna </w:t>
      </w:r>
      <w:r w:rsidR="00E73A5D">
        <w:t>p</w:t>
      </w:r>
      <w:r w:rsidR="0052236C">
        <w:t>oskytovateli</w:t>
      </w:r>
      <w:r w:rsidR="00E73A5D" w:rsidRPr="00E73A5D">
        <w:t xml:space="preserve"> včas oznámena</w:t>
      </w:r>
      <w:r w:rsidR="00E73A5D">
        <w:t xml:space="preserve"> </w:t>
      </w:r>
      <w:r w:rsidR="00E73A5D" w:rsidRPr="00E73A5D">
        <w:t xml:space="preserve">kontaktní osobou </w:t>
      </w:r>
      <w:r w:rsidR="007D5F29">
        <w:t>objednatel</w:t>
      </w:r>
      <w:r w:rsidR="0052236C">
        <w:t>e</w:t>
      </w:r>
      <w:r w:rsidR="00E73A5D" w:rsidRPr="00E73A5D">
        <w:t>.</w:t>
      </w:r>
      <w:r w:rsidRPr="00F94C3C">
        <w:t xml:space="preserve"> </w:t>
      </w:r>
    </w:p>
    <w:p w14:paraId="2880DB51" w14:textId="6F7B603C" w:rsidR="00F94C3C" w:rsidRPr="00F94C3C" w:rsidRDefault="007D5F29" w:rsidP="008D06AE">
      <w:pPr>
        <w:pStyle w:val="Nadpis2"/>
        <w:ind w:left="709" w:hanging="709"/>
      </w:pPr>
      <w:r>
        <w:t>Poskytovatel</w:t>
      </w:r>
      <w:r w:rsidR="00FE5D1A">
        <w:t xml:space="preserve"> </w:t>
      </w:r>
      <w:r w:rsidR="00790C64">
        <w:t>je povinen zajistit</w:t>
      </w:r>
      <w:r w:rsidR="00FE5D1A">
        <w:t xml:space="preserve"> na své straně pro účely fakturace evidenc</w:t>
      </w:r>
      <w:r w:rsidR="00790C64">
        <w:t>i</w:t>
      </w:r>
      <w:r w:rsidR="00FE5D1A">
        <w:t xml:space="preserve"> vydaných zaměstnaneckých kvalifikovaných certifikátů, zaměstnaneckých komerčních certifikátů, případně jejich párů a archivních časových razítek (body </w:t>
      </w:r>
      <w:r w:rsidR="00255E75">
        <w:t>33</w:t>
      </w:r>
      <w:r w:rsidR="00FE5D1A">
        <w:t>.1</w:t>
      </w:r>
      <w:r w:rsidR="00303A07">
        <w:t>.</w:t>
      </w:r>
      <w:r w:rsidR="00FE5D1A">
        <w:t xml:space="preserve"> – </w:t>
      </w:r>
      <w:r w:rsidR="007D3283">
        <w:t>6</w:t>
      </w:r>
      <w:r w:rsidR="00303A07">
        <w:t>.</w:t>
      </w:r>
      <w:r w:rsidR="00FE5D1A">
        <w:t xml:space="preserve">, </w:t>
      </w:r>
      <w:r w:rsidR="00255E75">
        <w:t>33</w:t>
      </w:r>
      <w:r w:rsidR="00FE5D1A">
        <w:t>.</w:t>
      </w:r>
      <w:r w:rsidR="001F5E73">
        <w:t>9</w:t>
      </w:r>
      <w:r w:rsidR="00303A07">
        <w:t>.</w:t>
      </w:r>
      <w:r w:rsidR="00FE5D1A">
        <w:t xml:space="preserve"> – </w:t>
      </w:r>
      <w:r w:rsidR="001F5E73">
        <w:t>10</w:t>
      </w:r>
      <w:r w:rsidR="00303A07">
        <w:t>.</w:t>
      </w:r>
      <w:r w:rsidR="00FE5D1A">
        <w:t xml:space="preserve"> a </w:t>
      </w:r>
      <w:r w:rsidR="00255E75">
        <w:t>33</w:t>
      </w:r>
      <w:r w:rsidR="00FE5D1A">
        <w:t>.1</w:t>
      </w:r>
      <w:r w:rsidR="001F5E73">
        <w:t>9</w:t>
      </w:r>
      <w:r w:rsidR="00303A07">
        <w:t>. Smlouvy</w:t>
      </w:r>
      <w:r w:rsidR="00FE5D1A">
        <w:t xml:space="preserve">) tak, aby se prokazatelně daly vyúčtovat a fakturovat </w:t>
      </w:r>
      <w:r w:rsidR="00CE686B">
        <w:t xml:space="preserve">zvlášť </w:t>
      </w:r>
      <w:r w:rsidR="00CE686B" w:rsidRPr="00F94C3C">
        <w:t xml:space="preserve">pro </w:t>
      </w:r>
      <w:r w:rsidR="00CE686B">
        <w:t xml:space="preserve">OP </w:t>
      </w:r>
      <w:r w:rsidR="00697F15">
        <w:t>EU</w:t>
      </w:r>
      <w:r w:rsidR="00CE686B">
        <w:t xml:space="preserve"> a zvlášť pro úřad MŠMT</w:t>
      </w:r>
      <w:r w:rsidR="00663834">
        <w:t>.</w:t>
      </w:r>
    </w:p>
    <w:p w14:paraId="53782503" w14:textId="2F8889AE" w:rsidR="00F13576" w:rsidRDefault="007D5F29" w:rsidP="008D06AE">
      <w:pPr>
        <w:pStyle w:val="Nadpis2"/>
        <w:ind w:left="709" w:hanging="709"/>
      </w:pPr>
      <w:r>
        <w:t>Poskytovatel</w:t>
      </w:r>
      <w:r w:rsidR="009930D1">
        <w:t xml:space="preserve"> je povinen</w:t>
      </w:r>
      <w:r w:rsidR="00F13576">
        <w:t xml:space="preserve"> vys</w:t>
      </w:r>
      <w:r w:rsidR="009930D1">
        <w:t>tavit řádný daňový doklad do 15</w:t>
      </w:r>
      <w:r w:rsidR="00912999">
        <w:t>.</w:t>
      </w:r>
      <w:r w:rsidR="00F13576">
        <w:t xml:space="preserve"> dne kalendářního měsíce následujícího po kalendářním měsíci, za který je účtována cena za vydání všech prvotních a</w:t>
      </w:r>
      <w:r w:rsidR="009930D1">
        <w:t> </w:t>
      </w:r>
      <w:r w:rsidR="00F13576">
        <w:t xml:space="preserve">za vydání všech následných certifikátů </w:t>
      </w:r>
      <w:r w:rsidR="009930D1" w:rsidRPr="008146E7">
        <w:t>dle článku</w:t>
      </w:r>
      <w:r w:rsidR="00413AAE">
        <w:t xml:space="preserve"> 2., odst. </w:t>
      </w:r>
      <w:r w:rsidR="009930D1" w:rsidRPr="008146E7">
        <w:t>2.3</w:t>
      </w:r>
      <w:r w:rsidR="00303A07">
        <w:t>. Smlouvy</w:t>
      </w:r>
      <w:r w:rsidR="00F13576" w:rsidRPr="008146E7">
        <w:t>, za vydání</w:t>
      </w:r>
      <w:r w:rsidR="00F13576">
        <w:t xml:space="preserve"> všech prvotních a</w:t>
      </w:r>
      <w:r w:rsidR="00C0574D">
        <w:t> </w:t>
      </w:r>
      <w:r w:rsidR="00F13576">
        <w:t>za vydání všech následných kvalifikovaných a komerčních certifikátů, za objednané a</w:t>
      </w:r>
      <w:r w:rsidR="009930D1">
        <w:t> </w:t>
      </w:r>
      <w:r w:rsidR="00F13576">
        <w:t>uskutečn</w:t>
      </w:r>
      <w:r w:rsidR="009930D1">
        <w:t>ěné výjezdy pracoviště mobilní r</w:t>
      </w:r>
      <w:r w:rsidR="00F13576">
        <w:t xml:space="preserve">egistrační autority </w:t>
      </w:r>
      <w:r>
        <w:t>poskytovatel</w:t>
      </w:r>
      <w:r w:rsidR="00F13576">
        <w:t xml:space="preserve"> a</w:t>
      </w:r>
      <w:r w:rsidR="007731CF">
        <w:t> </w:t>
      </w:r>
      <w:r w:rsidR="00F13576">
        <w:t xml:space="preserve">dodávku čteček čipových karet a </w:t>
      </w:r>
      <w:r w:rsidR="009930D1" w:rsidRPr="009A2739">
        <w:t>kvalifikovaný</w:t>
      </w:r>
      <w:r w:rsidR="009930D1">
        <w:t>ch prostředků</w:t>
      </w:r>
      <w:r w:rsidR="009930D1" w:rsidRPr="009A2739">
        <w:t xml:space="preserve"> pro vytváření elektronických podpisů </w:t>
      </w:r>
      <w:r w:rsidR="00753B57">
        <w:t xml:space="preserve">a časových razítek </w:t>
      </w:r>
      <w:r w:rsidR="00F13576">
        <w:t xml:space="preserve">pro </w:t>
      </w:r>
      <w:r>
        <w:t>objednatel</w:t>
      </w:r>
      <w:r w:rsidR="0052236C">
        <w:t>e</w:t>
      </w:r>
      <w:r w:rsidR="009930D1">
        <w:t>.</w:t>
      </w:r>
    </w:p>
    <w:p w14:paraId="4330B709" w14:textId="4B492902" w:rsidR="00F13576" w:rsidRPr="00570EE5" w:rsidRDefault="007D5F29" w:rsidP="008D06AE">
      <w:pPr>
        <w:pStyle w:val="Nadpis2"/>
        <w:ind w:left="709" w:hanging="709"/>
        <w:rPr>
          <w:color w:val="000000" w:themeColor="text1"/>
        </w:rPr>
      </w:pPr>
      <w:r>
        <w:t>Objednatel</w:t>
      </w:r>
      <w:r w:rsidR="00F13576">
        <w:t xml:space="preserve"> je povin</w:t>
      </w:r>
      <w:r w:rsidR="000B2A97">
        <w:t>en</w:t>
      </w:r>
      <w:r w:rsidR="00F13576">
        <w:t xml:space="preserve"> uhradit cenu za všechny prvotní certifikáty, za všechny následn</w:t>
      </w:r>
      <w:r w:rsidR="009930D1">
        <w:t>é certifikáty, výjezdy mobilní r</w:t>
      </w:r>
      <w:r w:rsidR="00F13576">
        <w:t xml:space="preserve">egistrační autority </w:t>
      </w:r>
      <w:r>
        <w:t>poskytovatel</w:t>
      </w:r>
      <w:r w:rsidR="0052236C">
        <w:t>e</w:t>
      </w:r>
      <w:r w:rsidR="00F13576">
        <w:t xml:space="preserve"> a čtečky čipových karet a</w:t>
      </w:r>
      <w:r w:rsidR="009930D1">
        <w:t> kvalifikované prostředky pro vytváření elektronických podpisů</w:t>
      </w:r>
      <w:r w:rsidR="00753B57">
        <w:t xml:space="preserve"> a časových razítek</w:t>
      </w:r>
      <w:r w:rsidR="009930D1">
        <w:t xml:space="preserve"> </w:t>
      </w:r>
      <w:r w:rsidR="00F13576">
        <w:t xml:space="preserve">převodem na účet </w:t>
      </w:r>
      <w:r>
        <w:t>poskytovatel</w:t>
      </w:r>
      <w:r w:rsidR="0052236C">
        <w:t>e</w:t>
      </w:r>
      <w:r w:rsidR="00F13576">
        <w:t xml:space="preserve"> do 30 dnů ode dne prokazatelného doručení daňového dokladu</w:t>
      </w:r>
      <w:r w:rsidR="00413AAE">
        <w:t>.</w:t>
      </w:r>
      <w:r w:rsidR="001E7AB3">
        <w:t xml:space="preserve"> </w:t>
      </w:r>
      <w:r>
        <w:rPr>
          <w:color w:val="000000" w:themeColor="text1"/>
        </w:rPr>
        <w:t>Objednatel</w:t>
      </w:r>
      <w:r w:rsidR="002919FA">
        <w:rPr>
          <w:color w:val="000000" w:themeColor="text1"/>
        </w:rPr>
        <w:t xml:space="preserve"> </w:t>
      </w:r>
      <w:r w:rsidR="00413AAE">
        <w:rPr>
          <w:color w:val="000000" w:themeColor="text1"/>
        </w:rPr>
        <w:t xml:space="preserve">požaduje </w:t>
      </w:r>
      <w:r w:rsidR="002919FA">
        <w:rPr>
          <w:color w:val="000000" w:themeColor="text1"/>
        </w:rPr>
        <w:t>zasílání faktur</w:t>
      </w:r>
      <w:r w:rsidR="00303A07">
        <w:rPr>
          <w:color w:val="000000" w:themeColor="text1"/>
        </w:rPr>
        <w:t xml:space="preserve"> </w:t>
      </w:r>
      <w:r w:rsidR="00303A07" w:rsidRPr="00303A07">
        <w:rPr>
          <w:color w:val="000000" w:themeColor="text1"/>
        </w:rPr>
        <w:t xml:space="preserve">prostřednictvím datové schránky (identifikátor datové schránky: </w:t>
      </w:r>
      <w:proofErr w:type="spellStart"/>
      <w:r w:rsidR="00303A07" w:rsidRPr="00303A07">
        <w:rPr>
          <w:color w:val="000000" w:themeColor="text1"/>
        </w:rPr>
        <w:t>vidaawt</w:t>
      </w:r>
      <w:proofErr w:type="spellEnd"/>
      <w:r w:rsidR="00303A07" w:rsidRPr="00303A07">
        <w:rPr>
          <w:color w:val="000000" w:themeColor="text1"/>
        </w:rPr>
        <w:t>)</w:t>
      </w:r>
      <w:r w:rsidR="00303A07">
        <w:rPr>
          <w:color w:val="000000" w:themeColor="text1"/>
        </w:rPr>
        <w:t xml:space="preserve"> nebo</w:t>
      </w:r>
      <w:r w:rsidR="002919FA">
        <w:rPr>
          <w:color w:val="000000" w:themeColor="text1"/>
        </w:rPr>
        <w:t xml:space="preserve"> na email </w:t>
      </w:r>
      <w:hyperlink r:id="rId16" w:history="1">
        <w:r w:rsidR="007B4B33">
          <w:rPr>
            <w:rStyle w:val="Hypertextovodkaz"/>
          </w:rPr>
          <w:t>XXXXXXXXXX</w:t>
        </w:r>
      </w:hyperlink>
      <w:r w:rsidR="00303A07">
        <w:rPr>
          <w:color w:val="000000" w:themeColor="text1"/>
        </w:rPr>
        <w:t>.</w:t>
      </w:r>
      <w:r w:rsidR="00AD0DE2">
        <w:rPr>
          <w:color w:val="000000" w:themeColor="text1"/>
        </w:rPr>
        <w:t xml:space="preserve"> </w:t>
      </w:r>
    </w:p>
    <w:p w14:paraId="3EEAB108" w14:textId="188BD63D" w:rsidR="00F13576" w:rsidRDefault="00F13576" w:rsidP="008D06AE">
      <w:pPr>
        <w:pStyle w:val="Nadpis2"/>
        <w:ind w:left="709" w:hanging="709"/>
      </w:pPr>
      <w:r>
        <w:t xml:space="preserve">Daňový doklad musí mít náležitosti daňových a účetních dokladů, stanovených platnými právními předpisy. </w:t>
      </w:r>
      <w:r w:rsidR="007D5F29">
        <w:t>Objednatel</w:t>
      </w:r>
      <w:r w:rsidR="009930D1">
        <w:t xml:space="preserve"> je oprávněn</w:t>
      </w:r>
      <w:r>
        <w:t xml:space="preserve"> daňový doklad, který nebude splňovat náležitosti podle platných právních předpisů</w:t>
      </w:r>
      <w:r w:rsidR="007A6516">
        <w:t xml:space="preserve">, </w:t>
      </w:r>
      <w:r>
        <w:t>anebo jehož věcný obsah nebude v souladu s</w:t>
      </w:r>
      <w:r w:rsidR="009930D1">
        <w:t> </w:t>
      </w:r>
      <w:r>
        <w:t>počtem a</w:t>
      </w:r>
      <w:r w:rsidR="009930D1">
        <w:t> </w:t>
      </w:r>
      <w:r>
        <w:t xml:space="preserve">druhem vydaných prvotních a následných certifikátů </w:t>
      </w:r>
      <w:r w:rsidR="009930D1">
        <w:t xml:space="preserve">dle </w:t>
      </w:r>
      <w:r w:rsidR="009930D1" w:rsidRPr="0093431E">
        <w:t>článku</w:t>
      </w:r>
      <w:r w:rsidR="00413AAE">
        <w:t xml:space="preserve"> 2., odst. </w:t>
      </w:r>
      <w:r w:rsidR="009930D1" w:rsidRPr="0093431E">
        <w:t xml:space="preserve"> 2.3</w:t>
      </w:r>
      <w:r w:rsidR="00303A07">
        <w:t xml:space="preserve">. </w:t>
      </w:r>
      <w:r w:rsidR="00303A07">
        <w:lastRenderedPageBreak/>
        <w:t>Smlouvy</w:t>
      </w:r>
      <w:r w:rsidRPr="0093431E">
        <w:t>,</w:t>
      </w:r>
      <w:r>
        <w:t xml:space="preserve"> vydaných prvotních a</w:t>
      </w:r>
      <w:r w:rsidR="009930D1">
        <w:t> </w:t>
      </w:r>
      <w:r>
        <w:t>následných kvalifikovaných certifikátů a komerčních certifikátů</w:t>
      </w:r>
      <w:r w:rsidR="00753B57">
        <w:t xml:space="preserve"> a časových razítek</w:t>
      </w:r>
      <w:r>
        <w:t>, počtem výjezdů prac</w:t>
      </w:r>
      <w:r w:rsidR="009930D1">
        <w:t>oviště mobilní r</w:t>
      </w:r>
      <w:r>
        <w:t xml:space="preserve">egistrační autority </w:t>
      </w:r>
      <w:r w:rsidR="007D5F29">
        <w:t>poskytovatel</w:t>
      </w:r>
      <w:r w:rsidR="0052236C">
        <w:t>e</w:t>
      </w:r>
      <w:r>
        <w:t xml:space="preserve"> a čteček čipových karet a</w:t>
      </w:r>
      <w:r w:rsidR="00C0574D">
        <w:t> </w:t>
      </w:r>
      <w:r w:rsidR="009930D1" w:rsidRPr="009A2739">
        <w:t>kvalifikovaný</w:t>
      </w:r>
      <w:r w:rsidR="009930D1">
        <w:t>ch prostředků</w:t>
      </w:r>
      <w:r w:rsidR="009930D1" w:rsidRPr="009A2739">
        <w:t xml:space="preserve"> pro vytváření elektronických podpisů</w:t>
      </w:r>
      <w:r>
        <w:t xml:space="preserve">, vrátit </w:t>
      </w:r>
      <w:r w:rsidR="009930D1">
        <w:t>p</w:t>
      </w:r>
      <w:r w:rsidR="0052236C">
        <w:t>oskytovateli</w:t>
      </w:r>
      <w:r>
        <w:t xml:space="preserve">. </w:t>
      </w:r>
    </w:p>
    <w:p w14:paraId="3E400E98" w14:textId="2DA346AE" w:rsidR="00F13576" w:rsidRDefault="007D5F29" w:rsidP="008D06AE">
      <w:pPr>
        <w:pStyle w:val="Nadpis2"/>
        <w:ind w:left="709" w:hanging="709"/>
      </w:pPr>
      <w:r>
        <w:t>Poskytovatel</w:t>
      </w:r>
      <w:r w:rsidR="009930D1">
        <w:t xml:space="preserve"> je povinen</w:t>
      </w:r>
      <w:r w:rsidR="00F13576">
        <w:t xml:space="preserve"> nedostatky daňového dokladu odstranit a vystavit nový daňový doklad. Na základě vadně vystaveného daňového dokladu ve smyslu tohoto odstavce se </w:t>
      </w:r>
      <w:r>
        <w:t>objednatel</w:t>
      </w:r>
      <w:r w:rsidR="00F13576">
        <w:t xml:space="preserve"> neocitá v prodlení. Doba splatnosti počíná běžet znovu od opětovného zaslání náležitě doplněných či opravených dokladů.</w:t>
      </w:r>
    </w:p>
    <w:p w14:paraId="3A7CBA0E" w14:textId="601BBA21" w:rsidR="000B2A97" w:rsidRPr="0093431E" w:rsidRDefault="007D5F29" w:rsidP="008D06AE">
      <w:pPr>
        <w:pStyle w:val="Nadpis2"/>
        <w:ind w:left="709" w:hanging="709"/>
      </w:pPr>
      <w:r>
        <w:t>Poskytovatel</w:t>
      </w:r>
      <w:r w:rsidR="000B2A97" w:rsidRPr="0093431E">
        <w:t xml:space="preserve"> tímto bere na vědomí, že </w:t>
      </w:r>
      <w:r>
        <w:t>objednatel</w:t>
      </w:r>
      <w:r w:rsidR="000B2A97" w:rsidRPr="0093431E">
        <w:t xml:space="preserve"> je organizační složkou státu a jeho stav účtu závisí na převodu finančních prostředků ze státního rozpočtu. </w:t>
      </w:r>
      <w:r>
        <w:t>Poskytovatel</w:t>
      </w:r>
      <w:r w:rsidR="000B2A97" w:rsidRPr="0093431E">
        <w:t xml:space="preserve"> souhlasí s</w:t>
      </w:r>
      <w:r w:rsidR="007731CF">
        <w:t> </w:t>
      </w:r>
      <w:r w:rsidR="000B2A97" w:rsidRPr="0093431E">
        <w:t xml:space="preserve">tím, že v případě nedostatku finančních prostředků na účtu </w:t>
      </w:r>
      <w:r>
        <w:t>objednatel</w:t>
      </w:r>
      <w:r w:rsidR="0052236C">
        <w:t>e</w:t>
      </w:r>
      <w:r w:rsidR="000B2A97" w:rsidRPr="0093431E">
        <w:t xml:space="preserve">, dojde k zaplacení faktury po obdržení potřebných finančních prostředků a že časová prodleva z těchto důvodů nebude započítána do doby splatnosti uvedené na faktuře a nelze z těchto důvodů vůči </w:t>
      </w:r>
      <w:r>
        <w:t>objednate</w:t>
      </w:r>
      <w:r w:rsidR="0052236C">
        <w:t>l</w:t>
      </w:r>
      <w:r w:rsidR="000B2A97" w:rsidRPr="0093431E">
        <w:t xml:space="preserve">i uplatňovat žádné sankce. </w:t>
      </w:r>
      <w:r>
        <w:t>Objednatel</w:t>
      </w:r>
      <w:r w:rsidR="000B2A97" w:rsidRPr="0093431E">
        <w:t xml:space="preserve"> se zavazuje, že v případě, že tato skutečnost nastane, oznámí ji </w:t>
      </w:r>
      <w:r w:rsidR="00303A07" w:rsidRPr="0093431E">
        <w:t>neprodleně,</w:t>
      </w:r>
      <w:r w:rsidR="000B2A97" w:rsidRPr="0093431E">
        <w:t xml:space="preserve"> a to písemně </w:t>
      </w:r>
      <w:r w:rsidR="0052236C">
        <w:t>poskyto</w:t>
      </w:r>
      <w:r w:rsidR="000B2A97" w:rsidRPr="0093431E">
        <w:t xml:space="preserve">vateli nejpozději do doby splatnosti faktury vystavené </w:t>
      </w:r>
      <w:r>
        <w:t>poskytovatel</w:t>
      </w:r>
      <w:r w:rsidR="0052236C">
        <w:t>e</w:t>
      </w:r>
      <w:r w:rsidR="000B2A97" w:rsidRPr="0093431E">
        <w:t>m.</w:t>
      </w:r>
    </w:p>
    <w:p w14:paraId="53D58872" w14:textId="1457DBC9" w:rsidR="00E62F76" w:rsidRDefault="007D5F29" w:rsidP="008D06AE">
      <w:pPr>
        <w:pStyle w:val="Nadpis2"/>
        <w:ind w:left="709" w:hanging="709"/>
      </w:pPr>
      <w:r>
        <w:t>Poskytovatel</w:t>
      </w:r>
      <w:r w:rsidR="00E62F76">
        <w:t xml:space="preserve"> poskytne, jako osoba povinná spolupůsobit při výkonu finanční kontroly dle §</w:t>
      </w:r>
      <w:r w:rsidR="00B3616C">
        <w:t> </w:t>
      </w:r>
      <w:r w:rsidR="00E62F76">
        <w:t xml:space="preserve">2 písm. e) zákona č. 320/2001 Sb., o finanční kontrole ve veřejné správě a o změně některých zákonů (zákon o finanční kontrole), ve znění pozdějších předpisů, </w:t>
      </w:r>
      <w:r>
        <w:t>objednate</w:t>
      </w:r>
      <w:r w:rsidR="00CA1DCD">
        <w:t>l</w:t>
      </w:r>
      <w:r w:rsidR="009A2295">
        <w:t>i</w:t>
      </w:r>
      <w:r w:rsidR="00E62F76">
        <w:t xml:space="preserve"> či oprávněným orgánům maximální možnou součinnost při provádění kontroly projektu, z něhož je plnění Smlouvy hrazeno, zejména předloží na vyžádání doklady vztahující se k předmětu Smlouvy a doloží další významné skutečnosti požadované </w:t>
      </w:r>
      <w:r>
        <w:t>objednatel</w:t>
      </w:r>
      <w:r w:rsidR="009A2295">
        <w:t>em</w:t>
      </w:r>
      <w:r w:rsidR="00E62F76">
        <w:t xml:space="preserve"> či oprávněným orgánem. </w:t>
      </w:r>
    </w:p>
    <w:p w14:paraId="7065BD5C" w14:textId="21FADEE1" w:rsidR="000F5D19" w:rsidRDefault="007D5F29" w:rsidP="008D06AE">
      <w:pPr>
        <w:pStyle w:val="Nadpis2"/>
        <w:ind w:left="709" w:hanging="709"/>
      </w:pPr>
      <w:r>
        <w:t>Poskytovatel</w:t>
      </w:r>
      <w:r w:rsidR="00E62F76">
        <w:t xml:space="preserve"> je povinen umožnit </w:t>
      </w:r>
      <w:r>
        <w:t>objednatel</w:t>
      </w:r>
      <w:r w:rsidR="009A2295">
        <w:t>i</w:t>
      </w:r>
      <w:r w:rsidR="00E62F76">
        <w:t xml:space="preserve"> či oprávněným orgánům výkon práva kontroly, a to po celou dobu, po kterou je to vyžadováno závaznými pravidly daného operačního programu případně jinými předpisy EU nebo ČR, tj. pro OP JAK do 31. 12. 2040. Po tuto dobu je také povinen zajistit archivaci dokladů vztahující se k předmětu Smlouvy. V případě, že dojde k financování plnění ze Smlouvy z dalšího operačního programu (programů), vyhrazuje si </w:t>
      </w:r>
      <w:r>
        <w:t>objednatel</w:t>
      </w:r>
      <w:r w:rsidR="00E62F76">
        <w:t xml:space="preserve"> požadavek </w:t>
      </w:r>
      <w:r w:rsidR="009A2295">
        <w:t xml:space="preserve">na </w:t>
      </w:r>
      <w:r w:rsidR="00E62F76">
        <w:t xml:space="preserve">příslušnou archivační lhůtu včetně práv kontroly dále upravit a to v závislosti na aktuálních předpisech konkrétního programu. V případě, že taková potřeba nastane, bude </w:t>
      </w:r>
      <w:r>
        <w:t>poskytovatel</w:t>
      </w:r>
      <w:r w:rsidR="00E62F76">
        <w:t xml:space="preserve"> ze strany </w:t>
      </w:r>
      <w:r>
        <w:t>objednatel</w:t>
      </w:r>
      <w:r w:rsidR="00CA1DCD">
        <w:t>e</w:t>
      </w:r>
      <w:r w:rsidR="00E62F76">
        <w:t xml:space="preserve"> o tomto písemně informován. </w:t>
      </w:r>
      <w:r>
        <w:t>Poskytovatel</w:t>
      </w:r>
      <w:r w:rsidR="00E62F76">
        <w:t xml:space="preserve"> se v takovém případě zavazuje se s příslušnou změnou seznámit a respektovat ji.</w:t>
      </w:r>
    </w:p>
    <w:p w14:paraId="750DFB68" w14:textId="6172A88B" w:rsidR="000F5D19" w:rsidRDefault="000F5D19" w:rsidP="008D06AE">
      <w:pPr>
        <w:pStyle w:val="Nadpis2"/>
      </w:pPr>
      <w:r w:rsidRPr="00EB00B9">
        <w:t>O</w:t>
      </w:r>
      <w:r w:rsidR="00CA1DCD">
        <w:t>bjedn</w:t>
      </w:r>
      <w:r w:rsidR="00EF38ED">
        <w:t>atel</w:t>
      </w:r>
      <w:r w:rsidRPr="00EB00B9">
        <w:t xml:space="preserve"> si vyhrazuje právo závazné pokyny k fakturaci dále upřesnit. </w:t>
      </w:r>
    </w:p>
    <w:p w14:paraId="74400A19" w14:textId="4158CE77" w:rsidR="000F5D19" w:rsidRPr="00EB00B9" w:rsidRDefault="000F5D19" w:rsidP="008D06AE">
      <w:pPr>
        <w:pStyle w:val="Nadpis2"/>
        <w:ind w:left="709" w:hanging="709"/>
      </w:pPr>
      <w:r w:rsidRPr="00EB00B9">
        <w:t xml:space="preserve">Platba bude uskutečněna bezhotovostním převodem z účtu </w:t>
      </w:r>
      <w:r w:rsidR="00EF38ED">
        <w:t>o</w:t>
      </w:r>
      <w:r w:rsidR="00CA1DCD">
        <w:t>bjedn</w:t>
      </w:r>
      <w:r w:rsidR="00EF38ED">
        <w:t>atele</w:t>
      </w:r>
      <w:r w:rsidRPr="00EB00B9">
        <w:t xml:space="preserve"> na účet </w:t>
      </w:r>
      <w:r w:rsidR="00CA1DCD">
        <w:t>poskyto</w:t>
      </w:r>
      <w:r w:rsidR="00EF38ED">
        <w:t>vatele</w:t>
      </w:r>
      <w:r w:rsidRPr="00EB00B9">
        <w:t xml:space="preserve">, a to v české měně. Za datum úhrady se považuje den odepsání příslušné částky z účtu </w:t>
      </w:r>
      <w:r w:rsidR="00EF38ED">
        <w:t>o</w:t>
      </w:r>
      <w:r w:rsidR="00CA1DCD">
        <w:t>bjedn</w:t>
      </w:r>
      <w:r w:rsidR="00EF38ED">
        <w:t>atele</w:t>
      </w:r>
      <w:r w:rsidRPr="00EB00B9">
        <w:t>.</w:t>
      </w:r>
    </w:p>
    <w:p w14:paraId="4E47FD69" w14:textId="26D94990" w:rsidR="000F5D19" w:rsidRPr="000F5D19" w:rsidRDefault="001843F1" w:rsidP="008D06AE">
      <w:pPr>
        <w:pStyle w:val="Nadpis2"/>
      </w:pPr>
      <w:r>
        <w:t>O</w:t>
      </w:r>
      <w:r w:rsidR="00CA1DCD">
        <w:t>bjedn</w:t>
      </w:r>
      <w:r w:rsidR="009F286F">
        <w:t>atel</w:t>
      </w:r>
      <w:r w:rsidR="000F5D19" w:rsidRPr="006354E6">
        <w:t xml:space="preserve"> nebude poskytovat </w:t>
      </w:r>
      <w:r w:rsidR="00CA1DCD">
        <w:t>poskyto</w:t>
      </w:r>
      <w:r w:rsidR="00EF38ED">
        <w:t>vateli</w:t>
      </w:r>
      <w:r w:rsidR="000F5D19" w:rsidRPr="006354E6">
        <w:t xml:space="preserve"> žádné zálohové platby.</w:t>
      </w:r>
    </w:p>
    <w:p w14:paraId="6F17E646" w14:textId="4A4212F9" w:rsidR="00C0574D" w:rsidRDefault="00C0574D" w:rsidP="008D06AE">
      <w:pPr>
        <w:pStyle w:val="Nadpis1"/>
      </w:pPr>
      <w:r>
        <w:t>Poskytování informací třetím osobám</w:t>
      </w:r>
    </w:p>
    <w:p w14:paraId="684E71B4" w14:textId="21A06CE8" w:rsidR="00034CE8" w:rsidRDefault="00333FC7" w:rsidP="008D06AE">
      <w:pPr>
        <w:pStyle w:val="Nadpis2"/>
        <w:ind w:left="708" w:hanging="708"/>
      </w:pPr>
      <w:r w:rsidRPr="00333FC7">
        <w:t>Smluvní strany se zavazují, že obchodní a technické informace, které jim byly svěřeny druhou stranou, nezpřístupní třetím osobám bez písemného souhlasu druhé strany a</w:t>
      </w:r>
      <w:r>
        <w:t> </w:t>
      </w:r>
      <w:r w:rsidRPr="00333FC7">
        <w:t xml:space="preserve">nepoužijí tyto informace k jiným účelům, než je k plnění podmínek této </w:t>
      </w:r>
      <w:r w:rsidR="0050694A">
        <w:t>Smlou</w:t>
      </w:r>
      <w:r w:rsidRPr="00333FC7">
        <w:t>vy.</w:t>
      </w:r>
    </w:p>
    <w:p w14:paraId="5875CBBB" w14:textId="74969AF5" w:rsidR="00C0574D" w:rsidRDefault="00C0574D" w:rsidP="008D06AE">
      <w:pPr>
        <w:pStyle w:val="Nadpis1"/>
      </w:pPr>
      <w:r>
        <w:lastRenderedPageBreak/>
        <w:t>Ochrana osobních údajů</w:t>
      </w:r>
    </w:p>
    <w:p w14:paraId="3DBF7B11" w14:textId="02BE2914" w:rsidR="004C5551" w:rsidRPr="00483974" w:rsidRDefault="004C5551" w:rsidP="008D06AE">
      <w:pPr>
        <w:pStyle w:val="Nadpis2"/>
      </w:pPr>
      <w:r w:rsidRPr="00483974">
        <w:t xml:space="preserve">Tato </w:t>
      </w:r>
      <w:r w:rsidR="0050694A">
        <w:t>Smlou</w:t>
      </w:r>
      <w:r w:rsidRPr="00483974">
        <w:t xml:space="preserve">va je současně i </w:t>
      </w:r>
      <w:r w:rsidR="0050694A">
        <w:t>Smlou</w:t>
      </w:r>
      <w:r w:rsidRPr="00483974">
        <w:t>vou o zpracování osobních údajů ve smyslu nařízení Evropského parlamentu a Rady (EU) 2016/679</w:t>
      </w:r>
      <w:r w:rsidR="00983EFC">
        <w:t xml:space="preserve"> ze dne 27.4.2016</w:t>
      </w:r>
      <w:r w:rsidRPr="00483974">
        <w:t xml:space="preserve">, o ochraně fyzických osob v souvislosti se zpracováním osobních údajů a o volném pohybu těchto údajů </w:t>
      </w:r>
      <w:r w:rsidR="00983EFC">
        <w:br/>
      </w:r>
      <w:r w:rsidRPr="00483974">
        <w:t>a o zrušení směrnice 95/46/ES (obecné nařízení o ochraně osobních údajů (dále jen „Obecné nařízení“) a</w:t>
      </w:r>
      <w:r>
        <w:t> </w:t>
      </w:r>
      <w:r w:rsidRPr="00483974">
        <w:t>§</w:t>
      </w:r>
      <w:r>
        <w:t> </w:t>
      </w:r>
      <w:r w:rsidRPr="00483974">
        <w:t xml:space="preserve">34 zákona č. 110/2019 Sb., o zpracování osobních údajů (dále jen „zákon č. 110/2019 Sb.“) a ve smyslu zákona č. 297/2016 Sb., o službách vytvářejících důvěru pro elektronické transakce.  </w:t>
      </w:r>
    </w:p>
    <w:p w14:paraId="69706F7F" w14:textId="3227838C" w:rsidR="00333FC7" w:rsidRDefault="007D5F29" w:rsidP="008D06AE">
      <w:pPr>
        <w:pStyle w:val="Nadpis2"/>
        <w:tabs>
          <w:tab w:val="clear" w:pos="709"/>
        </w:tabs>
        <w:ind w:left="567" w:hanging="567"/>
      </w:pPr>
      <w:r>
        <w:t>Objednatel</w:t>
      </w:r>
      <w:r w:rsidR="004C5551" w:rsidRPr="00483974">
        <w:t xml:space="preserve"> má pro účely ochrany osobních údajů postavení zpracovatele ve smyslu Obecného nařízení a zákona č. 110/2019 Sb. </w:t>
      </w:r>
      <w:r>
        <w:t>Poskytovatel</w:t>
      </w:r>
      <w:r w:rsidR="004C5551" w:rsidRPr="00483974">
        <w:t xml:space="preserve"> má pro účely ochrany osobních údajů postavení správce ve smyslu Obecného nařízení a zákona č. 110/2019 Sb.</w:t>
      </w:r>
    </w:p>
    <w:p w14:paraId="54B95175" w14:textId="3D737DA8" w:rsidR="00420228" w:rsidRPr="00420228" w:rsidRDefault="004C5551" w:rsidP="008D06AE">
      <w:pPr>
        <w:pStyle w:val="Nadpis2"/>
      </w:pPr>
      <w:r w:rsidRPr="00483974">
        <w:t>Podrobné podmínky zpracování osobních údajů jsou uvedeny v příloze č.</w:t>
      </w:r>
      <w:r w:rsidR="009C2DFA" w:rsidRPr="009C2DFA">
        <w:t xml:space="preserve"> </w:t>
      </w:r>
      <w:r w:rsidR="009C2DFA">
        <w:t> </w:t>
      </w:r>
      <w:r w:rsidR="00B602CE">
        <w:t>6</w:t>
      </w:r>
      <w:r w:rsidR="009C2DFA">
        <w:t> </w:t>
      </w:r>
      <w:r w:rsidR="00413AAE">
        <w:t>Smlouvy</w:t>
      </w:r>
      <w:r w:rsidRPr="00483974">
        <w:t>.</w:t>
      </w:r>
    </w:p>
    <w:p w14:paraId="526932D0" w14:textId="4835F5A0" w:rsidR="00C0574D" w:rsidRDefault="00C0574D" w:rsidP="008D06AE">
      <w:pPr>
        <w:pStyle w:val="Nadpis1"/>
        <w:keepNext w:val="0"/>
      </w:pPr>
      <w:r>
        <w:t>Mlčenlivost</w:t>
      </w:r>
    </w:p>
    <w:p w14:paraId="28CF3267" w14:textId="1919C1C1" w:rsidR="006C51CE" w:rsidRDefault="006C51CE" w:rsidP="008D06AE">
      <w:pPr>
        <w:pStyle w:val="Nadpis2"/>
        <w:ind w:left="567" w:hanging="567"/>
      </w:pPr>
      <w:r>
        <w:t xml:space="preserve">Všechny informace, ať už v písemné, ústní, vizuální, elektronické, nebo jiné podobě, které byly či budou poskytnuty </w:t>
      </w:r>
      <w:r w:rsidR="00313AD1">
        <w:t>druhé ze smluvních stran</w:t>
      </w:r>
      <w:r>
        <w:t>, nebo jejím jménem v</w:t>
      </w:r>
      <w:r w:rsidR="007731CF">
        <w:t> </w:t>
      </w:r>
      <w:r>
        <w:t>souvislosti s</w:t>
      </w:r>
      <w:r w:rsidR="00313AD1">
        <w:t> </w:t>
      </w:r>
      <w:r>
        <w:t xml:space="preserve">plněním této </w:t>
      </w:r>
      <w:r w:rsidR="0050694A">
        <w:t>Smlou</w:t>
      </w:r>
      <w:r>
        <w:t>vy, nebo inform</w:t>
      </w:r>
      <w:r w:rsidR="00313AD1">
        <w:t>ace</w:t>
      </w:r>
      <w:r w:rsidR="00CA1DCD">
        <w:t>,</w:t>
      </w:r>
      <w:r w:rsidR="00313AD1">
        <w:t xml:space="preserve"> se kterými se smluvní strany</w:t>
      </w:r>
      <w:r>
        <w:t xml:space="preserve"> při výkonu sm</w:t>
      </w:r>
      <w:r w:rsidR="00313AD1">
        <w:t>luvních povinností náhodně setkají</w:t>
      </w:r>
      <w:r>
        <w:t xml:space="preserve">, vyjma informací veřejných (viz následující článek této </w:t>
      </w:r>
      <w:r w:rsidR="0050694A">
        <w:t>Smlou</w:t>
      </w:r>
      <w:r>
        <w:t>vy),</w:t>
      </w:r>
      <w:r w:rsidR="00313AD1">
        <w:t xml:space="preserve"> budou</w:t>
      </w:r>
      <w:r>
        <w:t xml:space="preserve"> smluvní stran</w:t>
      </w:r>
      <w:r w:rsidR="00313AD1">
        <w:t>y</w:t>
      </w:r>
      <w:r>
        <w:t xml:space="preserve"> pokládat za neveřejné, a bud</w:t>
      </w:r>
      <w:r w:rsidR="00313AD1">
        <w:t>ou</w:t>
      </w:r>
      <w:r>
        <w:t xml:space="preserve"> s</w:t>
      </w:r>
      <w:r w:rsidR="007731CF">
        <w:t> </w:t>
      </w:r>
      <w:r>
        <w:t xml:space="preserve">nimi takto nakládat. Tyto informace budou mít smluvní režim vztahující se na informace důvěrné, především ohledně obchodního tajemství ve smyslu § 504 a důvěrných informací </w:t>
      </w:r>
      <w:r w:rsidR="00303A07">
        <w:br/>
      </w:r>
      <w:r>
        <w:t xml:space="preserve">ve smyslu § 1730 zákona č. 89/2012 Sb., občanského zákoníku a musí s nimi být nakládáno v souladu </w:t>
      </w:r>
      <w:r w:rsidR="004C5551" w:rsidRPr="00483974">
        <w:t>s Obecným nařízením a se zákonem č. 110/2019 Sb.</w:t>
      </w:r>
    </w:p>
    <w:p w14:paraId="2FCD4EEB" w14:textId="3750ECFD" w:rsidR="006C51CE" w:rsidRDefault="006C51CE" w:rsidP="008D06AE">
      <w:pPr>
        <w:pStyle w:val="Nadpis2"/>
      </w:pPr>
      <w:r>
        <w:t xml:space="preserve">Veřejnými informacemi jsou: </w:t>
      </w:r>
    </w:p>
    <w:p w14:paraId="72595B5E" w14:textId="77777777" w:rsidR="006C51CE" w:rsidRPr="006C51CE" w:rsidRDefault="006C51CE" w:rsidP="000D0529">
      <w:pPr>
        <w:pStyle w:val="Odstavecseseznamem"/>
        <w:numPr>
          <w:ilvl w:val="0"/>
          <w:numId w:val="12"/>
        </w:numPr>
        <w:spacing w:line="240" w:lineRule="auto"/>
        <w:jc w:val="both"/>
        <w:rPr>
          <w:rFonts w:ascii="Times New Roman" w:hAnsi="Times New Roman"/>
        </w:rPr>
      </w:pPr>
      <w:r w:rsidRPr="006C51CE">
        <w:rPr>
          <w:rFonts w:ascii="Times New Roman" w:hAnsi="Times New Roman"/>
        </w:rPr>
        <w:t>Informace, které se staly obecně dostupnými veřejnosti jinak než následkem jejich zpřístupnění přímo či nepřímo smluvní</w:t>
      </w:r>
      <w:r w:rsidR="00313AD1">
        <w:rPr>
          <w:rFonts w:ascii="Times New Roman" w:hAnsi="Times New Roman"/>
        </w:rPr>
        <w:t>mi</w:t>
      </w:r>
      <w:r w:rsidRPr="006C51CE">
        <w:rPr>
          <w:rFonts w:ascii="Times New Roman" w:hAnsi="Times New Roman"/>
        </w:rPr>
        <w:t xml:space="preserve"> stran</w:t>
      </w:r>
      <w:r w:rsidR="00313AD1">
        <w:rPr>
          <w:rFonts w:ascii="Times New Roman" w:hAnsi="Times New Roman"/>
        </w:rPr>
        <w:t>ami</w:t>
      </w:r>
      <w:r w:rsidRPr="006C51CE">
        <w:rPr>
          <w:rFonts w:ascii="Times New Roman" w:hAnsi="Times New Roman"/>
        </w:rPr>
        <w:t xml:space="preserve">, nebo </w:t>
      </w:r>
    </w:p>
    <w:p w14:paraId="691328B8" w14:textId="77777777" w:rsidR="006C51CE" w:rsidRPr="006C51CE" w:rsidRDefault="006C51CE" w:rsidP="000D0529">
      <w:pPr>
        <w:pStyle w:val="Odstavecseseznamem"/>
        <w:numPr>
          <w:ilvl w:val="0"/>
          <w:numId w:val="12"/>
        </w:numPr>
        <w:spacing w:line="240" w:lineRule="auto"/>
        <w:jc w:val="both"/>
        <w:rPr>
          <w:rFonts w:ascii="Times New Roman" w:hAnsi="Times New Roman"/>
        </w:rPr>
      </w:pPr>
      <w:r w:rsidRPr="006C51CE">
        <w:rPr>
          <w:rFonts w:ascii="Times New Roman" w:hAnsi="Times New Roman"/>
        </w:rPr>
        <w:t>Informace, které smluvní stran</w:t>
      </w:r>
      <w:r w:rsidR="00313AD1">
        <w:rPr>
          <w:rFonts w:ascii="Times New Roman" w:hAnsi="Times New Roman"/>
        </w:rPr>
        <w:t>y získají</w:t>
      </w:r>
      <w:r w:rsidRPr="006C51CE">
        <w:rPr>
          <w:rFonts w:ascii="Times New Roman" w:hAnsi="Times New Roman"/>
        </w:rPr>
        <w:t xml:space="preserve"> jako informace nikoliv neveřejného charakteru z</w:t>
      </w:r>
      <w:r>
        <w:rPr>
          <w:rFonts w:ascii="Times New Roman" w:hAnsi="Times New Roman"/>
        </w:rPr>
        <w:t> </w:t>
      </w:r>
      <w:r w:rsidR="00313AD1">
        <w:rPr>
          <w:rFonts w:ascii="Times New Roman" w:hAnsi="Times New Roman"/>
        </w:rPr>
        <w:t>jiného zdroje</w:t>
      </w:r>
      <w:r w:rsidRPr="006C51CE">
        <w:rPr>
          <w:rFonts w:ascii="Times New Roman" w:hAnsi="Times New Roman"/>
        </w:rPr>
        <w:t>, avšak pouze v případě, že smluvní stran</w:t>
      </w:r>
      <w:r w:rsidR="00313AD1">
        <w:rPr>
          <w:rFonts w:ascii="Times New Roman" w:hAnsi="Times New Roman"/>
        </w:rPr>
        <w:t>y</w:t>
      </w:r>
      <w:r w:rsidRPr="006C51CE">
        <w:rPr>
          <w:rFonts w:ascii="Times New Roman" w:hAnsi="Times New Roman"/>
        </w:rPr>
        <w:t xml:space="preserve"> veřejnost takové informace nejprve ověřil</w:t>
      </w:r>
      <w:r w:rsidR="00313AD1">
        <w:rPr>
          <w:rFonts w:ascii="Times New Roman" w:hAnsi="Times New Roman"/>
        </w:rPr>
        <w:t>y</w:t>
      </w:r>
      <w:r w:rsidRPr="006C51CE">
        <w:rPr>
          <w:rFonts w:ascii="Times New Roman" w:hAnsi="Times New Roman"/>
        </w:rPr>
        <w:t xml:space="preserve"> u </w:t>
      </w:r>
      <w:r w:rsidR="00313AD1">
        <w:rPr>
          <w:rFonts w:ascii="Times New Roman" w:hAnsi="Times New Roman"/>
        </w:rPr>
        <w:t>druhé smluvní strany</w:t>
      </w:r>
      <w:r w:rsidRPr="006C51CE">
        <w:rPr>
          <w:rFonts w:ascii="Times New Roman" w:hAnsi="Times New Roman"/>
        </w:rPr>
        <w:t xml:space="preserve">, jinak jde o informaci neveřejnou.   </w:t>
      </w:r>
    </w:p>
    <w:p w14:paraId="1F0E198D" w14:textId="609F16A4" w:rsidR="006C51CE" w:rsidRDefault="006C51CE" w:rsidP="008D06AE">
      <w:pPr>
        <w:pStyle w:val="Nadpis2"/>
        <w:ind w:left="567" w:hanging="567"/>
      </w:pPr>
      <w:r>
        <w:t>Smluvní stran</w:t>
      </w:r>
      <w:r w:rsidR="00313AD1">
        <w:t>y</w:t>
      </w:r>
      <w:r>
        <w:t xml:space="preserve"> se zavazuj</w:t>
      </w:r>
      <w:r w:rsidR="00313AD1">
        <w:t>í</w:t>
      </w:r>
      <w:r>
        <w:t xml:space="preserve"> použít neveřejné informace výhradně v souvislosti s</w:t>
      </w:r>
      <w:r w:rsidR="009C2DFA">
        <w:t> </w:t>
      </w:r>
      <w:r>
        <w:t xml:space="preserve">plněním této </w:t>
      </w:r>
      <w:r w:rsidR="0050694A">
        <w:t>Smlou</w:t>
      </w:r>
      <w:r>
        <w:t>vy. Smluvní stran</w:t>
      </w:r>
      <w:r w:rsidR="00313AD1">
        <w:t>y</w:t>
      </w:r>
      <w:r>
        <w:t xml:space="preserve"> se dále zavazuj</w:t>
      </w:r>
      <w:r w:rsidR="00313AD1">
        <w:t>í</w:t>
      </w:r>
      <w:r>
        <w:t>, že on</w:t>
      </w:r>
      <w:r w:rsidR="00313AD1">
        <w:t>y</w:t>
      </w:r>
      <w:r>
        <w:t xml:space="preserve"> ani osob</w:t>
      </w:r>
      <w:r w:rsidR="00313AD1">
        <w:t>y, které jsou s</w:t>
      </w:r>
      <w:r w:rsidR="009C2DFA">
        <w:t> </w:t>
      </w:r>
      <w:r w:rsidR="00313AD1">
        <w:t>nimi</w:t>
      </w:r>
      <w:r>
        <w:t xml:space="preserve"> přímo</w:t>
      </w:r>
      <w:r w:rsidR="00D538EF">
        <w:t xml:space="preserve"> či nepřímo majetkově propojeny, ani jejich</w:t>
      </w:r>
      <w:r>
        <w:t xml:space="preserve"> zástupc</w:t>
      </w:r>
      <w:r w:rsidR="00D538EF">
        <w:t>i, zaměstnanci, zmocněnci</w:t>
      </w:r>
      <w:r>
        <w:t>, mandatář</w:t>
      </w:r>
      <w:r w:rsidR="00D538EF">
        <w:t>i</w:t>
      </w:r>
      <w:r>
        <w:t xml:space="preserve"> nebo jin</w:t>
      </w:r>
      <w:r w:rsidR="00D538EF">
        <w:t>é</w:t>
      </w:r>
      <w:r>
        <w:t xml:space="preserve"> osob</w:t>
      </w:r>
      <w:r w:rsidR="00D538EF">
        <w:t>y, které</w:t>
      </w:r>
      <w:r>
        <w:t xml:space="preserve"> byl</w:t>
      </w:r>
      <w:r w:rsidR="00D538EF">
        <w:t>y</w:t>
      </w:r>
      <w:r>
        <w:t xml:space="preserve"> smluvní</w:t>
      </w:r>
      <w:r w:rsidR="00D538EF">
        <w:t>mi stranami seznámeny</w:t>
      </w:r>
      <w:r>
        <w:t xml:space="preserve"> s</w:t>
      </w:r>
      <w:r w:rsidR="009C2DFA">
        <w:t> </w:t>
      </w:r>
      <w:r>
        <w:t xml:space="preserve">neveřejnými informacemi, je nezpřístupní žádné třetí osobě s výjimkou případů, kdy: </w:t>
      </w:r>
    </w:p>
    <w:p w14:paraId="7AF6EF9D" w14:textId="77777777" w:rsidR="006C51CE" w:rsidRPr="006C51CE" w:rsidRDefault="006C51CE" w:rsidP="000D0529">
      <w:pPr>
        <w:pStyle w:val="Odstavecseseznamem"/>
        <w:numPr>
          <w:ilvl w:val="0"/>
          <w:numId w:val="13"/>
        </w:numPr>
        <w:spacing w:line="240" w:lineRule="auto"/>
        <w:jc w:val="both"/>
        <w:rPr>
          <w:rFonts w:ascii="Times New Roman" w:hAnsi="Times New Roman"/>
        </w:rPr>
      </w:pPr>
      <w:r w:rsidRPr="006C51CE">
        <w:rPr>
          <w:rFonts w:ascii="Times New Roman" w:hAnsi="Times New Roman"/>
        </w:rPr>
        <w:t xml:space="preserve">Je zveřejnění neveřejné informace vyžadováno zákonem nebo jinými platnými právními předpisy nebo; </w:t>
      </w:r>
    </w:p>
    <w:p w14:paraId="6E535F7B" w14:textId="27FF30DB" w:rsidR="006C51CE" w:rsidRPr="006C51CE" w:rsidRDefault="006C51CE" w:rsidP="000D0529">
      <w:pPr>
        <w:pStyle w:val="Odstavecseseznamem"/>
        <w:numPr>
          <w:ilvl w:val="0"/>
          <w:numId w:val="13"/>
        </w:numPr>
        <w:spacing w:line="240" w:lineRule="auto"/>
        <w:jc w:val="both"/>
        <w:rPr>
          <w:rFonts w:ascii="Times New Roman" w:hAnsi="Times New Roman"/>
        </w:rPr>
      </w:pPr>
      <w:r w:rsidRPr="006C51CE">
        <w:rPr>
          <w:rFonts w:ascii="Times New Roman" w:hAnsi="Times New Roman"/>
        </w:rPr>
        <w:t xml:space="preserve">Kdy zveřejnění těchto neveřejných informací je vysloveně touto </w:t>
      </w:r>
      <w:r w:rsidR="0050694A">
        <w:rPr>
          <w:rFonts w:ascii="Times New Roman" w:hAnsi="Times New Roman"/>
        </w:rPr>
        <w:t>Smlou</w:t>
      </w:r>
      <w:r w:rsidRPr="006C51CE">
        <w:rPr>
          <w:rFonts w:ascii="Times New Roman" w:hAnsi="Times New Roman"/>
        </w:rPr>
        <w:t xml:space="preserve">vou povoleno nebo; </w:t>
      </w:r>
    </w:p>
    <w:p w14:paraId="0F82DEDB" w14:textId="77777777" w:rsidR="006C51CE" w:rsidRPr="006C51CE" w:rsidRDefault="006C51CE" w:rsidP="000D0529">
      <w:pPr>
        <w:pStyle w:val="Odstavecseseznamem"/>
        <w:numPr>
          <w:ilvl w:val="0"/>
          <w:numId w:val="13"/>
        </w:numPr>
        <w:spacing w:line="240" w:lineRule="auto"/>
        <w:jc w:val="both"/>
        <w:rPr>
          <w:rFonts w:ascii="Times New Roman" w:hAnsi="Times New Roman"/>
        </w:rPr>
      </w:pPr>
      <w:r w:rsidRPr="006C51CE">
        <w:rPr>
          <w:rFonts w:ascii="Times New Roman" w:hAnsi="Times New Roman"/>
        </w:rPr>
        <w:t xml:space="preserve">V případě, kdy zveřejnění těchto neveřejných informací bude předem písemně odsouhlaseno </w:t>
      </w:r>
      <w:r w:rsidR="00D538EF">
        <w:rPr>
          <w:rFonts w:ascii="Times New Roman" w:hAnsi="Times New Roman"/>
        </w:rPr>
        <w:t>smluvními stranami</w:t>
      </w:r>
      <w:r w:rsidRPr="006C51CE">
        <w:rPr>
          <w:rFonts w:ascii="Times New Roman" w:hAnsi="Times New Roman"/>
        </w:rPr>
        <w:t xml:space="preserve">. </w:t>
      </w:r>
    </w:p>
    <w:p w14:paraId="2AAC4410" w14:textId="72C71FCF" w:rsidR="006C51CE" w:rsidRDefault="006C51CE" w:rsidP="008D06AE">
      <w:pPr>
        <w:pStyle w:val="Nadpis2"/>
        <w:ind w:left="567" w:hanging="567"/>
      </w:pPr>
      <w:r>
        <w:t>Smluvní stran</w:t>
      </w:r>
      <w:r w:rsidR="00D538EF">
        <w:t>y se zavazují</w:t>
      </w:r>
      <w:r>
        <w:t>, že jej</w:t>
      </w:r>
      <w:r w:rsidR="00CA1DCD">
        <w:t>ich</w:t>
      </w:r>
      <w:r>
        <w:t xml:space="preserve"> zaměstnanci, konzultanti, zástupci a mandatáři </w:t>
      </w:r>
      <w:r w:rsidR="00303A07">
        <w:br/>
      </w:r>
      <w:r>
        <w:t xml:space="preserve">(dále jen „zaměstnanci“) budou s neveřejnými informacemi zacházet náležitým způsobem a v souladu s touto </w:t>
      </w:r>
      <w:r w:rsidR="0050694A">
        <w:t>Smlou</w:t>
      </w:r>
      <w:r>
        <w:t>vou. Smluvní stran</w:t>
      </w:r>
      <w:r w:rsidR="00D538EF">
        <w:t>y</w:t>
      </w:r>
      <w:r>
        <w:t xml:space="preserve"> se zavazuj</w:t>
      </w:r>
      <w:r w:rsidR="00D538EF">
        <w:t>í</w:t>
      </w:r>
      <w:r>
        <w:t>, že pokud přijdou jej</w:t>
      </w:r>
      <w:r w:rsidR="00CA1DCD">
        <w:t>ich</w:t>
      </w:r>
      <w:r>
        <w:t xml:space="preserve"> zaměstnanci do styku s osobními nebo citlivými údaji ve smyslu </w:t>
      </w:r>
      <w:r w:rsidR="004C5551" w:rsidRPr="00483974">
        <w:t>Obecného nařízení a zá</w:t>
      </w:r>
      <w:r w:rsidR="004C5551" w:rsidRPr="00483974">
        <w:lastRenderedPageBreak/>
        <w:t>kona č. 110/2019 Sb.</w:t>
      </w:r>
      <w:r>
        <w:t>, učiní veškerá opatření, aby nedošlo k neoprávněnému nebo nahodilému přístupu k těmto údajům, k jejich změně, zničení či ztrátě, neoprávněným přenosům, k jejich jinému neoprávněnému zpracování, jakož aby i jinak neporušil</w:t>
      </w:r>
      <w:r w:rsidR="00D538EF">
        <w:t>i</w:t>
      </w:r>
      <w:r>
        <w:t xml:space="preserve"> tento zákon. Smluvní stran</w:t>
      </w:r>
      <w:r w:rsidR="00D538EF">
        <w:t>y</w:t>
      </w:r>
      <w:r>
        <w:t xml:space="preserve"> nes</w:t>
      </w:r>
      <w:r w:rsidR="00D538EF">
        <w:t>ou</w:t>
      </w:r>
      <w:r>
        <w:t xml:space="preserve"> plnou odpovědnost a</w:t>
      </w:r>
      <w:r w:rsidR="007731CF">
        <w:t> </w:t>
      </w:r>
      <w:r>
        <w:t>právní důsledky za</w:t>
      </w:r>
      <w:r w:rsidR="00D538EF">
        <w:t xml:space="preserve"> případné porušení zákona z jejich</w:t>
      </w:r>
      <w:r>
        <w:t xml:space="preserve"> strany.  </w:t>
      </w:r>
    </w:p>
    <w:p w14:paraId="2DBBDEBF" w14:textId="6BC69FFF" w:rsidR="00C0574D" w:rsidRDefault="006C51CE" w:rsidP="008D06AE">
      <w:pPr>
        <w:pStyle w:val="Nadpis2"/>
        <w:ind w:left="567" w:hanging="567"/>
      </w:pPr>
      <w:r>
        <w:t>Závazky smluvní</w:t>
      </w:r>
      <w:r w:rsidR="00D538EF">
        <w:t>ch stran</w:t>
      </w:r>
      <w:r>
        <w:t xml:space="preserve"> dle výše uvedených ustanovení trvají i po skončení účinnosti této </w:t>
      </w:r>
      <w:r w:rsidR="0050694A">
        <w:t>Smlou</w:t>
      </w:r>
      <w:r>
        <w:t>vy.</w:t>
      </w:r>
    </w:p>
    <w:p w14:paraId="1B5D236D" w14:textId="553533E0" w:rsidR="00C0574D" w:rsidRPr="00D538EF" w:rsidRDefault="00C0574D" w:rsidP="008D06AE">
      <w:pPr>
        <w:pStyle w:val="Nadpis1"/>
        <w:keepNext w:val="0"/>
      </w:pPr>
      <w:r w:rsidRPr="00D538EF">
        <w:t>Sankce</w:t>
      </w:r>
    </w:p>
    <w:p w14:paraId="5ED4B205" w14:textId="5C1C32BF" w:rsidR="001F3F28" w:rsidRDefault="00545949" w:rsidP="001F3F28">
      <w:pPr>
        <w:pStyle w:val="Nadpis2"/>
        <w:ind w:left="567" w:hanging="567"/>
      </w:pPr>
      <w:r>
        <w:t xml:space="preserve">Za prokazatelné porušení povinností </w:t>
      </w:r>
      <w:r w:rsidR="00D538EF">
        <w:t xml:space="preserve">uvedených v této </w:t>
      </w:r>
      <w:r w:rsidR="0050694A">
        <w:t>Smlou</w:t>
      </w:r>
      <w:r w:rsidR="00D538EF">
        <w:t>vě mají smluvní strany nárok na</w:t>
      </w:r>
      <w:r>
        <w:t xml:space="preserve"> náhradu újmy na jmění, která </w:t>
      </w:r>
      <w:r w:rsidR="00D538EF">
        <w:t>jim</w:t>
      </w:r>
      <w:r>
        <w:t xml:space="preserve"> v důsledku tohoto porušení vznikla.</w:t>
      </w:r>
    </w:p>
    <w:p w14:paraId="28F4ACEE" w14:textId="40D3AE9D" w:rsidR="00C421F0" w:rsidRPr="00C421F0" w:rsidRDefault="00545949" w:rsidP="009C2DFA">
      <w:pPr>
        <w:pStyle w:val="Nadpis2"/>
      </w:pPr>
      <w:r w:rsidRPr="006C4523">
        <w:t>Náhradu újmy na jmění podle tohoto článku nelze uplatnit, došlo-li k závadě v důsledku vyšší moci.</w:t>
      </w:r>
    </w:p>
    <w:p w14:paraId="7FA0F396" w14:textId="1788C724" w:rsidR="002919FA" w:rsidRDefault="00033C6E" w:rsidP="001F3F28">
      <w:pPr>
        <w:pStyle w:val="Nadpis2"/>
        <w:ind w:left="567" w:hanging="567"/>
      </w:pPr>
      <w:r>
        <w:t xml:space="preserve">Za každý den prodlení </w:t>
      </w:r>
      <w:r w:rsidR="00CA1DCD">
        <w:t>objednatele</w:t>
      </w:r>
      <w:r>
        <w:t xml:space="preserve"> s uhrazením daňového dokladu, vystaveného </w:t>
      </w:r>
      <w:r w:rsidR="007D5F29">
        <w:t>poskytovatel</w:t>
      </w:r>
      <w:r w:rsidR="00CA1DCD">
        <w:t>e</w:t>
      </w:r>
      <w:r w:rsidR="00C11361">
        <w:t>m</w:t>
      </w:r>
      <w:r>
        <w:t xml:space="preserve">, je </w:t>
      </w:r>
      <w:r w:rsidR="007D5F29">
        <w:t>poskytovatel</w:t>
      </w:r>
      <w:r>
        <w:t xml:space="preserve"> oprávněn </w:t>
      </w:r>
      <w:r w:rsidR="000B5E36">
        <w:t xml:space="preserve">požadovat zaplacení zákonného úroku z prodlení. </w:t>
      </w:r>
      <w:r w:rsidR="00386FDA">
        <w:t xml:space="preserve">Jiné sankce jsou vůči </w:t>
      </w:r>
      <w:r w:rsidR="007D5F29">
        <w:t>objednatel</w:t>
      </w:r>
      <w:r w:rsidR="00386FDA">
        <w:t>i nepřípustné.</w:t>
      </w:r>
    </w:p>
    <w:p w14:paraId="1C645D1B" w14:textId="372CD95D" w:rsidR="00033C6E" w:rsidRPr="00033C6E" w:rsidRDefault="002919FA" w:rsidP="00F64E15">
      <w:pPr>
        <w:ind w:left="567" w:hanging="567"/>
      </w:pPr>
      <w:r>
        <w:t>3</w:t>
      </w:r>
      <w:r w:rsidR="00772BDA">
        <w:t>7</w:t>
      </w:r>
      <w:r>
        <w:t xml:space="preserve">.4. V případě porušení povinnosti mlčenlivosti dle této Smlouvy je </w:t>
      </w:r>
      <w:r w:rsidR="00CA1DCD">
        <w:t>poskyto</w:t>
      </w:r>
      <w:r>
        <w:t>vatel povinen zaplatit smluvní pokutu ve výši 100 000,- Kč, a to za každý jednotlivý případ.</w:t>
      </w:r>
    </w:p>
    <w:p w14:paraId="4CE3B316" w14:textId="72FA238C" w:rsidR="000B2A97" w:rsidRPr="000B2A97" w:rsidRDefault="000B2A97" w:rsidP="008D06AE">
      <w:pPr>
        <w:pStyle w:val="Nadpis1"/>
      </w:pPr>
      <w:r w:rsidRPr="000B2A97">
        <w:t xml:space="preserve">Doba trvání </w:t>
      </w:r>
      <w:r w:rsidR="0050694A">
        <w:t>Smlou</w:t>
      </w:r>
      <w:r w:rsidRPr="000B2A97">
        <w:t>vy</w:t>
      </w:r>
    </w:p>
    <w:p w14:paraId="565A3FB6" w14:textId="019A74C4" w:rsidR="000B2A97" w:rsidRPr="00B66DF0" w:rsidRDefault="000B2A97" w:rsidP="008D06AE">
      <w:pPr>
        <w:pStyle w:val="Nadpis2"/>
        <w:ind w:left="567" w:hanging="567"/>
      </w:pPr>
      <w:r w:rsidRPr="00B66DF0">
        <w:t xml:space="preserve">Tato </w:t>
      </w:r>
      <w:r w:rsidR="0050694A">
        <w:t>Smlou</w:t>
      </w:r>
      <w:r w:rsidRPr="00B66DF0">
        <w:t xml:space="preserve">va se uzavírá na </w:t>
      </w:r>
      <w:r w:rsidRPr="00320273">
        <w:t>dobu 4 let</w:t>
      </w:r>
      <w:r w:rsidRPr="00B66DF0">
        <w:t xml:space="preserve"> ode dne </w:t>
      </w:r>
      <w:r w:rsidR="00386FDA">
        <w:t>nabytí účinnosti</w:t>
      </w:r>
      <w:r w:rsidRPr="00B66DF0">
        <w:t xml:space="preserve"> </w:t>
      </w:r>
      <w:r w:rsidR="0050694A">
        <w:t>Smlou</w:t>
      </w:r>
      <w:r w:rsidRPr="00B66DF0">
        <w:t xml:space="preserve">vy. </w:t>
      </w:r>
    </w:p>
    <w:p w14:paraId="5F4B1876" w14:textId="776394CD" w:rsidR="000B2A97" w:rsidRDefault="000B2A97" w:rsidP="008D06AE">
      <w:pPr>
        <w:pStyle w:val="Nadpis2"/>
        <w:ind w:left="567" w:hanging="567"/>
      </w:pPr>
      <w:r>
        <w:t xml:space="preserve">Platnost </w:t>
      </w:r>
      <w:r w:rsidR="0050694A">
        <w:t>Smlou</w:t>
      </w:r>
      <w:r>
        <w:t>vy lze ukončit písemnou dohodou podepsanou oprávněnými zástupci obou smluvních stran.</w:t>
      </w:r>
    </w:p>
    <w:p w14:paraId="5EF63D8F" w14:textId="1000312B" w:rsidR="000B2A97" w:rsidRDefault="000B2A97" w:rsidP="008D06AE">
      <w:pPr>
        <w:pStyle w:val="Nadpis2"/>
        <w:ind w:left="567" w:hanging="567"/>
      </w:pPr>
      <w:r>
        <w:t xml:space="preserve">Každá ze smluvních stran má právo odstoupit od této </w:t>
      </w:r>
      <w:r w:rsidR="0050694A">
        <w:t>Smlou</w:t>
      </w:r>
      <w:r>
        <w:t xml:space="preserve">vy v případě, poruší-li jedna ze smluvních stran své závazky a povinnosti stanovené touto </w:t>
      </w:r>
      <w:r w:rsidR="0050694A">
        <w:t>Smlou</w:t>
      </w:r>
      <w:r>
        <w:t xml:space="preserve">vou, a to podstatným nebo opakovaným způsobem. Odstoupení musí mít písemnou formu s uvedením důvodů odstoupení a musí být doručeno druhé smluvní straně, jinak je odstoupení neplatné. Odstoupení od </w:t>
      </w:r>
      <w:r w:rsidR="0050694A">
        <w:t>Smlou</w:t>
      </w:r>
      <w:r>
        <w:t xml:space="preserve">vy má právní účinky dnem doručení. Od toho dne nesmí smluvní strana, které takto bylo odstoupení doručeno, pokračovat v plnění předmětu </w:t>
      </w:r>
      <w:r w:rsidR="0050694A">
        <w:t>Smlou</w:t>
      </w:r>
      <w:r>
        <w:t>vy vyjma případů, kdy by nečinností hrozila újma na jmění druhé smluvní strany. V</w:t>
      </w:r>
      <w:r w:rsidR="007731CF">
        <w:t> </w:t>
      </w:r>
      <w:r>
        <w:t xml:space="preserve">takovém případě má smluvní strana za povinnost pokračovat v plnění </w:t>
      </w:r>
      <w:r w:rsidR="0050694A">
        <w:t>Smlou</w:t>
      </w:r>
      <w:r>
        <w:t>vy a</w:t>
      </w:r>
      <w:r w:rsidR="007731CF">
        <w:t> </w:t>
      </w:r>
      <w:r>
        <w:t xml:space="preserve">zabezpečit předmět </w:t>
      </w:r>
      <w:r w:rsidR="0050694A">
        <w:t>Smlou</w:t>
      </w:r>
      <w:r>
        <w:t xml:space="preserve">vy takovým způsobem, aby bylo odstraněno nebezpečí shora uvedené újmy na jmění. Odstoupení od </w:t>
      </w:r>
      <w:r w:rsidR="0050694A">
        <w:t>Smlou</w:t>
      </w:r>
      <w:r>
        <w:t xml:space="preserve">vy se jinak řídí </w:t>
      </w:r>
      <w:proofErr w:type="spellStart"/>
      <w:r>
        <w:t>ust</w:t>
      </w:r>
      <w:proofErr w:type="spellEnd"/>
      <w:r>
        <w:t xml:space="preserve">. </w:t>
      </w:r>
      <w:r w:rsidR="00CD785F">
        <w:t xml:space="preserve">§ </w:t>
      </w:r>
      <w:r>
        <w:t xml:space="preserve">2001 a </w:t>
      </w:r>
      <w:r w:rsidR="00CD785F">
        <w:t>násl. o</w:t>
      </w:r>
      <w:r>
        <w:t>bčanského zákoníku</w:t>
      </w:r>
      <w:r w:rsidR="000E1219">
        <w:t>.</w:t>
      </w:r>
    </w:p>
    <w:p w14:paraId="27A476DC" w14:textId="144D909B" w:rsidR="000B2A97" w:rsidRPr="00B479DA" w:rsidRDefault="000B2A97" w:rsidP="008D06AE">
      <w:pPr>
        <w:pStyle w:val="Nadpis2"/>
        <w:ind w:left="567" w:hanging="567"/>
      </w:pPr>
      <w:r w:rsidRPr="00B479DA">
        <w:t xml:space="preserve">Kterákoliv ze smluvních stran je oprávněna </w:t>
      </w:r>
      <w:r w:rsidR="0050694A">
        <w:t>Smlou</w:t>
      </w:r>
      <w:r w:rsidRPr="00B479DA">
        <w:t xml:space="preserve">vu vypovědět, a to i bez udání důvodu. Výpovědní doba činí </w:t>
      </w:r>
      <w:r w:rsidR="00154530">
        <w:t>6</w:t>
      </w:r>
      <w:r w:rsidRPr="00B479DA">
        <w:t xml:space="preserve">0 kalendářních dnů </w:t>
      </w:r>
      <w:r w:rsidR="00154530">
        <w:t xml:space="preserve">v případě výpovědi ze strany </w:t>
      </w:r>
      <w:r w:rsidR="00DB3F75">
        <w:t>o</w:t>
      </w:r>
      <w:r w:rsidR="002C1B91">
        <w:t>bjedn</w:t>
      </w:r>
      <w:r w:rsidR="00154530">
        <w:t>atele a</w:t>
      </w:r>
      <w:r w:rsidR="00417C7E">
        <w:t> </w:t>
      </w:r>
      <w:r w:rsidR="00154530">
        <w:t>6</w:t>
      </w:r>
      <w:r w:rsidR="00417C7E">
        <w:t> </w:t>
      </w:r>
      <w:r w:rsidR="00154530">
        <w:t xml:space="preserve">měsíců v případě výpovědi ze strany </w:t>
      </w:r>
      <w:r w:rsidR="002C1B91">
        <w:t>poskyto</w:t>
      </w:r>
      <w:r w:rsidR="00154530">
        <w:t>vatele. Lhůta</w:t>
      </w:r>
      <w:r w:rsidRPr="00B479DA">
        <w:t xml:space="preserve"> začíná běžet první den následující po dni, </w:t>
      </w:r>
      <w:r w:rsidR="00033C6E">
        <w:t>v němž výpověď byla doručena.</w:t>
      </w:r>
    </w:p>
    <w:p w14:paraId="701ADB28" w14:textId="5751DB4B" w:rsidR="00753B57" w:rsidRPr="006E51F9" w:rsidRDefault="000B2A97" w:rsidP="006E51F9">
      <w:pPr>
        <w:pStyle w:val="Nadpis2"/>
      </w:pPr>
      <w:r>
        <w:t xml:space="preserve">Zánikem </w:t>
      </w:r>
      <w:r w:rsidR="0050694A">
        <w:t>Smlou</w:t>
      </w:r>
      <w:r>
        <w:t xml:space="preserve">vy nejsou smluvní </w:t>
      </w:r>
      <w:r w:rsidR="007731CF">
        <w:t xml:space="preserve">strany, </w:t>
      </w:r>
      <w:r w:rsidR="00AA42A4" w:rsidRPr="00B479DA">
        <w:t>kdy bylo písemné vyhotovení výpovědi prokazatelně doručeno druhé smluvní straně</w:t>
      </w:r>
      <w:r w:rsidR="007731CF">
        <w:t>,</w:t>
      </w:r>
      <w:r>
        <w:t xml:space="preserve"> zbaveny povinnosti vyrovnat veškeré své závazky vzniklé v důsledku provozu registračních autorit a jsou povinny učinit veškeré úkony, které nesnesou odkladu a které jsou nutné k zabránění vzniku újmy na jmění druhé smluvní strany</w:t>
      </w:r>
      <w:r w:rsidR="00C11361">
        <w:t>.</w:t>
      </w:r>
    </w:p>
    <w:p w14:paraId="7B8D505E" w14:textId="77777777" w:rsidR="006E51F9" w:rsidRDefault="006E51F9">
      <w:pPr>
        <w:tabs>
          <w:tab w:val="clear" w:pos="567"/>
        </w:tabs>
        <w:spacing w:before="0" w:after="0"/>
        <w:jc w:val="left"/>
        <w:rPr>
          <w:b/>
          <w:bCs/>
          <w:kern w:val="32"/>
          <w:szCs w:val="32"/>
        </w:rPr>
      </w:pPr>
      <w:r>
        <w:br w:type="page"/>
      </w:r>
    </w:p>
    <w:p w14:paraId="3BDE908E" w14:textId="6A989B5E" w:rsidR="003C7F39" w:rsidRDefault="003C7F39" w:rsidP="008D06AE">
      <w:pPr>
        <w:pStyle w:val="Nadpis1"/>
      </w:pPr>
      <w:r>
        <w:lastRenderedPageBreak/>
        <w:t>Další ujednání</w:t>
      </w:r>
    </w:p>
    <w:p w14:paraId="4569E380" w14:textId="328781E1" w:rsidR="003C7F39" w:rsidRDefault="003C7F39" w:rsidP="008D06AE">
      <w:pPr>
        <w:pStyle w:val="Nadpis2"/>
      </w:pPr>
      <w:r>
        <w:t>Kontaktní osoby o</w:t>
      </w:r>
      <w:r w:rsidR="002C1B91">
        <w:t>bjedn</w:t>
      </w:r>
      <w:r>
        <w:t>atele</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1957"/>
        <w:gridCol w:w="1417"/>
        <w:gridCol w:w="1418"/>
        <w:gridCol w:w="2268"/>
      </w:tblGrid>
      <w:tr w:rsidR="003C7F39" w:rsidRPr="003C7F39" w14:paraId="186CCC51" w14:textId="77777777" w:rsidTr="00741AD1">
        <w:tc>
          <w:tcPr>
            <w:tcW w:w="2154" w:type="dxa"/>
            <w:shd w:val="clear" w:color="auto" w:fill="BFBFBF"/>
          </w:tcPr>
          <w:p w14:paraId="3C0F61F3" w14:textId="77777777" w:rsidR="003C7F39" w:rsidRPr="00F64E15" w:rsidRDefault="003C7F39" w:rsidP="003C7F39">
            <w:pPr>
              <w:tabs>
                <w:tab w:val="clear" w:pos="567"/>
              </w:tabs>
              <w:spacing w:before="0" w:after="0"/>
              <w:jc w:val="center"/>
              <w:rPr>
                <w:b/>
                <w:sz w:val="20"/>
                <w:szCs w:val="20"/>
                <w:lang w:val="en-US"/>
              </w:rPr>
            </w:pPr>
          </w:p>
        </w:tc>
        <w:tc>
          <w:tcPr>
            <w:tcW w:w="1957" w:type="dxa"/>
            <w:shd w:val="clear" w:color="auto" w:fill="BFBFBF"/>
          </w:tcPr>
          <w:p w14:paraId="352D8C0F" w14:textId="77777777" w:rsidR="003C7F39" w:rsidRPr="00F64E15" w:rsidRDefault="003C7F39" w:rsidP="003C7F39">
            <w:pPr>
              <w:tabs>
                <w:tab w:val="clear" w:pos="567"/>
              </w:tabs>
              <w:spacing w:before="0" w:after="0"/>
              <w:jc w:val="center"/>
              <w:rPr>
                <w:b/>
                <w:sz w:val="20"/>
                <w:szCs w:val="20"/>
                <w:lang w:val="en-US"/>
              </w:rPr>
            </w:pPr>
            <w:proofErr w:type="spellStart"/>
            <w:r w:rsidRPr="00F64E15">
              <w:rPr>
                <w:b/>
                <w:sz w:val="20"/>
                <w:szCs w:val="20"/>
                <w:lang w:val="en-US"/>
              </w:rPr>
              <w:t>Příjmení</w:t>
            </w:r>
            <w:proofErr w:type="spellEnd"/>
            <w:r w:rsidRPr="00F64E15">
              <w:rPr>
                <w:b/>
                <w:sz w:val="20"/>
                <w:szCs w:val="20"/>
                <w:lang w:val="en-US"/>
              </w:rPr>
              <w:t xml:space="preserve"> </w:t>
            </w:r>
            <w:proofErr w:type="spellStart"/>
            <w:r w:rsidRPr="00F64E15">
              <w:rPr>
                <w:b/>
                <w:sz w:val="20"/>
                <w:szCs w:val="20"/>
                <w:lang w:val="en-US"/>
              </w:rPr>
              <w:t>jméno</w:t>
            </w:r>
            <w:proofErr w:type="spellEnd"/>
            <w:r w:rsidRPr="00F64E15">
              <w:rPr>
                <w:b/>
                <w:sz w:val="20"/>
                <w:szCs w:val="20"/>
                <w:lang w:val="en-US"/>
              </w:rPr>
              <w:t xml:space="preserve">, </w:t>
            </w:r>
            <w:proofErr w:type="spellStart"/>
            <w:r w:rsidRPr="00F64E15">
              <w:rPr>
                <w:b/>
                <w:sz w:val="20"/>
                <w:szCs w:val="20"/>
                <w:lang w:val="en-US"/>
              </w:rPr>
              <w:t>titul</w:t>
            </w:r>
            <w:proofErr w:type="spellEnd"/>
          </w:p>
        </w:tc>
        <w:tc>
          <w:tcPr>
            <w:tcW w:w="1417" w:type="dxa"/>
            <w:shd w:val="clear" w:color="auto" w:fill="BFBFBF"/>
          </w:tcPr>
          <w:p w14:paraId="2F62F1B1" w14:textId="77777777" w:rsidR="003C7F39" w:rsidRPr="00F64E15" w:rsidRDefault="003C7F39" w:rsidP="003C7F39">
            <w:pPr>
              <w:tabs>
                <w:tab w:val="clear" w:pos="567"/>
              </w:tabs>
              <w:spacing w:before="0" w:after="0"/>
              <w:jc w:val="center"/>
              <w:rPr>
                <w:b/>
                <w:sz w:val="20"/>
                <w:szCs w:val="20"/>
                <w:lang w:val="en-US"/>
              </w:rPr>
            </w:pPr>
            <w:proofErr w:type="spellStart"/>
            <w:r w:rsidRPr="00F64E15">
              <w:rPr>
                <w:b/>
                <w:sz w:val="20"/>
                <w:szCs w:val="20"/>
                <w:lang w:val="en-US"/>
              </w:rPr>
              <w:t>Telefon</w:t>
            </w:r>
            <w:proofErr w:type="spellEnd"/>
          </w:p>
        </w:tc>
        <w:tc>
          <w:tcPr>
            <w:tcW w:w="1418" w:type="dxa"/>
            <w:shd w:val="clear" w:color="auto" w:fill="BFBFBF"/>
          </w:tcPr>
          <w:p w14:paraId="01DEEFC4" w14:textId="77777777" w:rsidR="003C7F39" w:rsidRPr="00F64E15" w:rsidRDefault="003C7F39" w:rsidP="003C7F39">
            <w:pPr>
              <w:tabs>
                <w:tab w:val="clear" w:pos="567"/>
              </w:tabs>
              <w:spacing w:before="0" w:after="0"/>
              <w:jc w:val="center"/>
              <w:rPr>
                <w:b/>
                <w:sz w:val="20"/>
                <w:szCs w:val="20"/>
                <w:lang w:val="en-US"/>
              </w:rPr>
            </w:pPr>
            <w:r w:rsidRPr="00F64E15">
              <w:rPr>
                <w:b/>
                <w:sz w:val="20"/>
                <w:szCs w:val="20"/>
                <w:lang w:val="en-US"/>
              </w:rPr>
              <w:t>GSM</w:t>
            </w:r>
          </w:p>
        </w:tc>
        <w:tc>
          <w:tcPr>
            <w:tcW w:w="2268" w:type="dxa"/>
            <w:shd w:val="clear" w:color="auto" w:fill="BFBFBF"/>
          </w:tcPr>
          <w:p w14:paraId="60A0EB39" w14:textId="77777777" w:rsidR="003C7F39" w:rsidRPr="00F64E15" w:rsidRDefault="003C7F39" w:rsidP="003C7F39">
            <w:pPr>
              <w:tabs>
                <w:tab w:val="clear" w:pos="567"/>
              </w:tabs>
              <w:spacing w:before="0" w:after="0"/>
              <w:jc w:val="center"/>
              <w:rPr>
                <w:b/>
                <w:sz w:val="20"/>
                <w:szCs w:val="20"/>
                <w:lang w:val="en-US"/>
              </w:rPr>
            </w:pPr>
            <w:r w:rsidRPr="00F64E15">
              <w:rPr>
                <w:b/>
                <w:sz w:val="20"/>
                <w:szCs w:val="20"/>
                <w:lang w:val="en-US"/>
              </w:rPr>
              <w:t>e-mail</w:t>
            </w:r>
          </w:p>
        </w:tc>
      </w:tr>
      <w:tr w:rsidR="003C7F39" w:rsidRPr="003C7F39" w14:paraId="282DEF45" w14:textId="77777777" w:rsidTr="00741AD1">
        <w:tc>
          <w:tcPr>
            <w:tcW w:w="2154" w:type="dxa"/>
            <w:shd w:val="clear" w:color="auto" w:fill="auto"/>
          </w:tcPr>
          <w:p w14:paraId="20E70B68" w14:textId="5BFF0FF4" w:rsidR="003C7F39" w:rsidRPr="00F64E15" w:rsidRDefault="003C7F39" w:rsidP="00E02F39">
            <w:pPr>
              <w:tabs>
                <w:tab w:val="clear" w:pos="567"/>
              </w:tabs>
              <w:spacing w:before="0" w:line="276" w:lineRule="auto"/>
              <w:ind w:right="-198"/>
              <w:jc w:val="left"/>
              <w:rPr>
                <w:sz w:val="20"/>
                <w:szCs w:val="20"/>
              </w:rPr>
            </w:pPr>
            <w:r w:rsidRPr="00F64E15">
              <w:rPr>
                <w:sz w:val="20"/>
                <w:szCs w:val="20"/>
              </w:rPr>
              <w:t>ve věcech fakturačních pro OP</w:t>
            </w:r>
            <w:r w:rsidR="00C92F7F" w:rsidRPr="00F64E15">
              <w:rPr>
                <w:sz w:val="20"/>
                <w:szCs w:val="20"/>
              </w:rPr>
              <w:t xml:space="preserve"> EU</w:t>
            </w:r>
          </w:p>
        </w:tc>
        <w:tc>
          <w:tcPr>
            <w:tcW w:w="1957" w:type="dxa"/>
            <w:shd w:val="clear" w:color="auto" w:fill="auto"/>
          </w:tcPr>
          <w:p w14:paraId="5AAD4F4D" w14:textId="50FBE79A" w:rsidR="003C7F39" w:rsidRPr="00F64E15" w:rsidRDefault="00421EE6" w:rsidP="003C7F39">
            <w:pPr>
              <w:tabs>
                <w:tab w:val="clear" w:pos="567"/>
              </w:tabs>
              <w:spacing w:before="0" w:line="276" w:lineRule="auto"/>
              <w:ind w:right="-198"/>
              <w:jc w:val="left"/>
              <w:rPr>
                <w:sz w:val="20"/>
                <w:szCs w:val="20"/>
              </w:rPr>
            </w:pPr>
            <w:r>
              <w:rPr>
                <w:sz w:val="20"/>
                <w:szCs w:val="20"/>
              </w:rPr>
              <w:t>XXXXXXXXXX</w:t>
            </w:r>
            <w:r w:rsidR="008A19B1">
              <w:rPr>
                <w:sz w:val="20"/>
                <w:szCs w:val="20"/>
              </w:rPr>
              <w:t>.</w:t>
            </w:r>
          </w:p>
        </w:tc>
        <w:tc>
          <w:tcPr>
            <w:tcW w:w="1417" w:type="dxa"/>
            <w:shd w:val="clear" w:color="auto" w:fill="auto"/>
          </w:tcPr>
          <w:p w14:paraId="45C8117E" w14:textId="21DE1CA6" w:rsidR="003C7F39" w:rsidRPr="00F64E15" w:rsidRDefault="003C7F39" w:rsidP="003C7F39">
            <w:pPr>
              <w:tabs>
                <w:tab w:val="clear" w:pos="567"/>
              </w:tabs>
              <w:spacing w:before="0" w:line="276" w:lineRule="auto"/>
              <w:ind w:right="-198"/>
              <w:jc w:val="left"/>
              <w:rPr>
                <w:sz w:val="20"/>
                <w:szCs w:val="20"/>
              </w:rPr>
            </w:pPr>
          </w:p>
        </w:tc>
        <w:tc>
          <w:tcPr>
            <w:tcW w:w="1418" w:type="dxa"/>
            <w:shd w:val="clear" w:color="auto" w:fill="auto"/>
          </w:tcPr>
          <w:p w14:paraId="2753E46B" w14:textId="446D12A3" w:rsidR="003C7F39" w:rsidRPr="00F64E15" w:rsidRDefault="00421EE6" w:rsidP="003C7F39">
            <w:pPr>
              <w:tabs>
                <w:tab w:val="clear" w:pos="567"/>
              </w:tabs>
              <w:spacing w:before="0" w:line="276" w:lineRule="auto"/>
              <w:ind w:right="-198"/>
              <w:jc w:val="left"/>
              <w:rPr>
                <w:sz w:val="20"/>
                <w:szCs w:val="20"/>
              </w:rPr>
            </w:pPr>
            <w:r>
              <w:rPr>
                <w:sz w:val="20"/>
                <w:szCs w:val="20"/>
              </w:rPr>
              <w:t xml:space="preserve"> </w:t>
            </w:r>
          </w:p>
        </w:tc>
        <w:tc>
          <w:tcPr>
            <w:tcW w:w="2268" w:type="dxa"/>
            <w:shd w:val="clear" w:color="auto" w:fill="auto"/>
          </w:tcPr>
          <w:p w14:paraId="586EA7F3" w14:textId="7505C286" w:rsidR="003C7F39" w:rsidRPr="00DD0232" w:rsidRDefault="00792308" w:rsidP="003C7F39">
            <w:pPr>
              <w:tabs>
                <w:tab w:val="clear" w:pos="567"/>
              </w:tabs>
              <w:spacing w:before="0" w:line="276" w:lineRule="auto"/>
              <w:ind w:right="-198"/>
              <w:jc w:val="left"/>
              <w:rPr>
                <w:sz w:val="18"/>
                <w:szCs w:val="18"/>
              </w:rPr>
            </w:pPr>
            <w:hyperlink r:id="rId17" w:history="1">
              <w:r w:rsidR="00421EE6">
                <w:rPr>
                  <w:rStyle w:val="Hypertextovodkaz"/>
                  <w:sz w:val="18"/>
                  <w:szCs w:val="18"/>
                </w:rPr>
                <w:t>XXXXXXX</w:t>
              </w:r>
            </w:hyperlink>
            <w:r w:rsidR="008A19B1" w:rsidRPr="00DD0232">
              <w:rPr>
                <w:sz w:val="18"/>
                <w:szCs w:val="18"/>
              </w:rPr>
              <w:t xml:space="preserve"> </w:t>
            </w:r>
          </w:p>
        </w:tc>
      </w:tr>
      <w:tr w:rsidR="003C7F39" w:rsidRPr="003C7F39" w14:paraId="0357427D" w14:textId="77777777" w:rsidTr="00741AD1">
        <w:tc>
          <w:tcPr>
            <w:tcW w:w="2154" w:type="dxa"/>
            <w:shd w:val="clear" w:color="auto" w:fill="auto"/>
          </w:tcPr>
          <w:p w14:paraId="0540E351" w14:textId="6313F8C0" w:rsidR="003C7F39" w:rsidRPr="00F64E15" w:rsidRDefault="003C7F39" w:rsidP="003C7F39">
            <w:pPr>
              <w:tabs>
                <w:tab w:val="clear" w:pos="567"/>
              </w:tabs>
              <w:spacing w:before="0" w:line="276" w:lineRule="auto"/>
              <w:ind w:right="-198"/>
              <w:jc w:val="left"/>
              <w:rPr>
                <w:sz w:val="20"/>
                <w:szCs w:val="20"/>
              </w:rPr>
            </w:pPr>
            <w:r w:rsidRPr="00F64E15">
              <w:rPr>
                <w:sz w:val="20"/>
                <w:szCs w:val="20"/>
              </w:rPr>
              <w:t>Ve věcech fakturačních pro</w:t>
            </w:r>
            <w:r w:rsidR="00C92F7F" w:rsidRPr="00F64E15">
              <w:rPr>
                <w:sz w:val="20"/>
                <w:szCs w:val="20"/>
              </w:rPr>
              <w:t xml:space="preserve"> úřad</w:t>
            </w:r>
            <w:r w:rsidRPr="00F64E15">
              <w:rPr>
                <w:sz w:val="20"/>
                <w:szCs w:val="20"/>
              </w:rPr>
              <w:t xml:space="preserve"> </w:t>
            </w:r>
          </w:p>
        </w:tc>
        <w:tc>
          <w:tcPr>
            <w:tcW w:w="1957" w:type="dxa"/>
            <w:shd w:val="clear" w:color="auto" w:fill="auto"/>
          </w:tcPr>
          <w:p w14:paraId="51FBD818" w14:textId="75DE68CC" w:rsidR="008A19B1" w:rsidRDefault="00421EE6" w:rsidP="003C7F39">
            <w:pPr>
              <w:tabs>
                <w:tab w:val="clear" w:pos="567"/>
              </w:tabs>
              <w:spacing w:before="0" w:line="276" w:lineRule="auto"/>
              <w:ind w:right="-198"/>
              <w:jc w:val="left"/>
              <w:rPr>
                <w:sz w:val="20"/>
                <w:szCs w:val="20"/>
              </w:rPr>
            </w:pPr>
            <w:r>
              <w:rPr>
                <w:sz w:val="20"/>
                <w:szCs w:val="20"/>
              </w:rPr>
              <w:t>XXXXXXXXXX</w:t>
            </w:r>
          </w:p>
          <w:p w14:paraId="255D4536" w14:textId="70F4150C" w:rsidR="008A19B1" w:rsidRPr="00F64E15" w:rsidRDefault="00421EE6" w:rsidP="003C7F39">
            <w:pPr>
              <w:tabs>
                <w:tab w:val="clear" w:pos="567"/>
              </w:tabs>
              <w:spacing w:before="0" w:line="276" w:lineRule="auto"/>
              <w:ind w:right="-198"/>
              <w:jc w:val="left"/>
              <w:rPr>
                <w:sz w:val="20"/>
                <w:szCs w:val="20"/>
              </w:rPr>
            </w:pPr>
            <w:r>
              <w:rPr>
                <w:sz w:val="20"/>
                <w:szCs w:val="20"/>
              </w:rPr>
              <w:t>XXXXXXXXXX</w:t>
            </w:r>
          </w:p>
        </w:tc>
        <w:tc>
          <w:tcPr>
            <w:tcW w:w="1417" w:type="dxa"/>
            <w:shd w:val="clear" w:color="auto" w:fill="auto"/>
          </w:tcPr>
          <w:p w14:paraId="57C33008" w14:textId="2D10202B" w:rsidR="003C7F39" w:rsidRDefault="00421EE6" w:rsidP="003C7F39">
            <w:pPr>
              <w:tabs>
                <w:tab w:val="clear" w:pos="567"/>
              </w:tabs>
              <w:spacing w:before="0" w:line="276" w:lineRule="auto"/>
              <w:ind w:right="-198"/>
              <w:jc w:val="left"/>
              <w:rPr>
                <w:sz w:val="20"/>
                <w:szCs w:val="20"/>
              </w:rPr>
            </w:pPr>
            <w:r>
              <w:rPr>
                <w:sz w:val="20"/>
                <w:szCs w:val="20"/>
              </w:rPr>
              <w:t xml:space="preserve"> </w:t>
            </w:r>
          </w:p>
          <w:p w14:paraId="0634F798" w14:textId="75A61564" w:rsidR="008A19B1" w:rsidRPr="00F64E15" w:rsidRDefault="00421EE6" w:rsidP="003C7F39">
            <w:pPr>
              <w:tabs>
                <w:tab w:val="clear" w:pos="567"/>
              </w:tabs>
              <w:spacing w:before="0" w:line="276" w:lineRule="auto"/>
              <w:ind w:right="-198"/>
              <w:jc w:val="left"/>
              <w:rPr>
                <w:sz w:val="20"/>
                <w:szCs w:val="20"/>
              </w:rPr>
            </w:pPr>
            <w:r>
              <w:rPr>
                <w:sz w:val="20"/>
                <w:szCs w:val="20"/>
              </w:rPr>
              <w:t xml:space="preserve"> </w:t>
            </w:r>
          </w:p>
        </w:tc>
        <w:tc>
          <w:tcPr>
            <w:tcW w:w="1418" w:type="dxa"/>
            <w:shd w:val="clear" w:color="auto" w:fill="auto"/>
          </w:tcPr>
          <w:p w14:paraId="4257E4CF" w14:textId="2EEB4DEE" w:rsidR="003C7F39" w:rsidRDefault="00421EE6" w:rsidP="003C7F39">
            <w:pPr>
              <w:tabs>
                <w:tab w:val="clear" w:pos="567"/>
              </w:tabs>
              <w:spacing w:before="0" w:line="276" w:lineRule="auto"/>
              <w:ind w:right="-198"/>
              <w:jc w:val="left"/>
              <w:rPr>
                <w:sz w:val="20"/>
                <w:szCs w:val="20"/>
              </w:rPr>
            </w:pPr>
            <w:r>
              <w:rPr>
                <w:sz w:val="20"/>
                <w:szCs w:val="20"/>
              </w:rPr>
              <w:t xml:space="preserve"> </w:t>
            </w:r>
          </w:p>
          <w:p w14:paraId="390B46EE" w14:textId="2FE61049" w:rsidR="008A19B1" w:rsidRPr="00F64E15" w:rsidRDefault="00421EE6" w:rsidP="003C7F39">
            <w:pPr>
              <w:tabs>
                <w:tab w:val="clear" w:pos="567"/>
              </w:tabs>
              <w:spacing w:before="0" w:line="276" w:lineRule="auto"/>
              <w:ind w:right="-198"/>
              <w:jc w:val="left"/>
              <w:rPr>
                <w:sz w:val="20"/>
                <w:szCs w:val="20"/>
              </w:rPr>
            </w:pPr>
            <w:r>
              <w:rPr>
                <w:sz w:val="20"/>
                <w:szCs w:val="20"/>
              </w:rPr>
              <w:t xml:space="preserve"> </w:t>
            </w:r>
          </w:p>
        </w:tc>
        <w:tc>
          <w:tcPr>
            <w:tcW w:w="2268" w:type="dxa"/>
            <w:shd w:val="clear" w:color="auto" w:fill="auto"/>
          </w:tcPr>
          <w:p w14:paraId="42A5CC75" w14:textId="79BB1F33" w:rsidR="003C7F39" w:rsidRDefault="00792308" w:rsidP="003C7F39">
            <w:pPr>
              <w:tabs>
                <w:tab w:val="clear" w:pos="567"/>
              </w:tabs>
              <w:spacing w:before="0" w:line="276" w:lineRule="auto"/>
              <w:ind w:right="-198"/>
              <w:jc w:val="left"/>
              <w:rPr>
                <w:sz w:val="20"/>
                <w:szCs w:val="20"/>
              </w:rPr>
            </w:pPr>
            <w:hyperlink r:id="rId18" w:history="1">
              <w:r w:rsidR="00421EE6">
                <w:rPr>
                  <w:rStyle w:val="Hypertextovodkaz"/>
                  <w:sz w:val="20"/>
                  <w:szCs w:val="20"/>
                </w:rPr>
                <w:t>XXXXXXX</w:t>
              </w:r>
            </w:hyperlink>
          </w:p>
          <w:p w14:paraId="00ACE198" w14:textId="41505A98" w:rsidR="008A19B1" w:rsidRPr="00F64E15" w:rsidRDefault="00792308" w:rsidP="003C7F39">
            <w:pPr>
              <w:tabs>
                <w:tab w:val="clear" w:pos="567"/>
              </w:tabs>
              <w:spacing w:before="0" w:line="276" w:lineRule="auto"/>
              <w:ind w:right="-198"/>
              <w:jc w:val="left"/>
              <w:rPr>
                <w:sz w:val="20"/>
                <w:szCs w:val="20"/>
              </w:rPr>
            </w:pPr>
            <w:hyperlink r:id="rId19" w:history="1">
              <w:r w:rsidR="00421EE6">
                <w:rPr>
                  <w:rStyle w:val="Hypertextovodkaz"/>
                  <w:sz w:val="20"/>
                  <w:szCs w:val="20"/>
                </w:rPr>
                <w:t>XXXXXXX</w:t>
              </w:r>
            </w:hyperlink>
            <w:r w:rsidR="008A19B1">
              <w:rPr>
                <w:sz w:val="20"/>
                <w:szCs w:val="20"/>
              </w:rPr>
              <w:t xml:space="preserve"> </w:t>
            </w:r>
          </w:p>
        </w:tc>
      </w:tr>
    </w:tbl>
    <w:p w14:paraId="7D506186" w14:textId="5DFDFFF4" w:rsidR="003C7F39" w:rsidRDefault="005B0B40" w:rsidP="000B5E36">
      <w:pPr>
        <w:spacing w:before="0"/>
        <w:ind w:left="567"/>
      </w:pPr>
      <w:r w:rsidRPr="005B0B40">
        <w:t>V případě nutnosti mohou jako kontaktní osoby působit také jejich nadřízení, nebo jiné</w:t>
      </w:r>
      <w:r w:rsidR="000B5E36">
        <w:t xml:space="preserve"> </w:t>
      </w:r>
      <w:r w:rsidRPr="005B0B40">
        <w:t>osoby pověřené uvedenými kontaktními osobami, případně jejich nadřízenými.</w:t>
      </w:r>
    </w:p>
    <w:p w14:paraId="77520DC2" w14:textId="34F462C7" w:rsidR="00A25B54" w:rsidRPr="00D81546" w:rsidRDefault="00F64E15" w:rsidP="00F64E15">
      <w:pPr>
        <w:rPr>
          <w:lang w:val="pl-PL"/>
        </w:rPr>
      </w:pPr>
      <w:r>
        <w:t>3</w:t>
      </w:r>
      <w:r w:rsidR="00AD0DE2">
        <w:t>9</w:t>
      </w:r>
      <w:r>
        <w:t>.</w:t>
      </w:r>
      <w:r w:rsidR="003C7F39">
        <w:t xml:space="preserve">2. Kontaktní osoby </w:t>
      </w:r>
      <w:r w:rsidR="002C1B91">
        <w:t>poskyto</w:t>
      </w:r>
      <w:r w:rsidR="003C7F39">
        <w:t xml:space="preserve">vatele: </w:t>
      </w:r>
      <w:r w:rsidR="00421EE6">
        <w:rPr>
          <w:lang w:val="pl-PL"/>
        </w:rPr>
        <w:t>XXXXXXXX</w:t>
      </w:r>
      <w:r w:rsidR="001B6315">
        <w:rPr>
          <w:lang w:val="pl-PL"/>
        </w:rPr>
        <w:t>, tel.: +420 </w:t>
      </w:r>
      <w:r w:rsidR="00421EE6">
        <w:rPr>
          <w:lang w:val="pl-PL"/>
        </w:rPr>
        <w:t>XXXXXX</w:t>
      </w:r>
      <w:r w:rsidR="001B6315">
        <w:rPr>
          <w:lang w:val="pl-PL"/>
        </w:rPr>
        <w:t xml:space="preserve">, e-mail: </w:t>
      </w:r>
      <w:hyperlink r:id="rId20" w:history="1">
        <w:r w:rsidR="00421EE6">
          <w:rPr>
            <w:rStyle w:val="Hypertextovodkaz"/>
            <w:lang w:val="pl-PL"/>
          </w:rPr>
          <w:t>XXXXXXXXX</w:t>
        </w:r>
      </w:hyperlink>
      <w:r w:rsidR="00D04836">
        <w:rPr>
          <w:lang w:val="pl-PL"/>
        </w:rPr>
        <w:t xml:space="preserve">. </w:t>
      </w:r>
    </w:p>
    <w:p w14:paraId="5A33BE9E" w14:textId="55ABA9AF" w:rsidR="000B2A97" w:rsidRDefault="000B2A97" w:rsidP="008D06AE">
      <w:pPr>
        <w:pStyle w:val="Nadpis1"/>
        <w:keepNext w:val="0"/>
      </w:pPr>
      <w:r>
        <w:t>Závěrečná ustanovení</w:t>
      </w:r>
    </w:p>
    <w:p w14:paraId="0E24A01F" w14:textId="6CC64073" w:rsidR="000B2A97" w:rsidRDefault="000B2A97" w:rsidP="008D06AE">
      <w:pPr>
        <w:pStyle w:val="Nadpis2"/>
        <w:ind w:left="567" w:hanging="567"/>
      </w:pPr>
      <w:r>
        <w:t xml:space="preserve">Tato </w:t>
      </w:r>
      <w:r w:rsidR="0050694A">
        <w:t>Smlou</w:t>
      </w:r>
      <w:r>
        <w:t>va může být měněna jen formou písemných, vzestupně číslovaných dodatků podepsaných oprávněnými zástupci obou smluvních stran.</w:t>
      </w:r>
      <w:r w:rsidR="00E9277D">
        <w:t xml:space="preserve"> </w:t>
      </w:r>
      <w:r w:rsidR="00E9277D" w:rsidRPr="00E9277D">
        <w:t xml:space="preserve">V případě změny </w:t>
      </w:r>
      <w:r w:rsidR="001D3294">
        <w:t xml:space="preserve">fakturačních údajů, </w:t>
      </w:r>
      <w:r w:rsidR="00E9277D" w:rsidRPr="00E9277D">
        <w:t>v označení smluvních stran, změn pověřených osob, statutárních orgánů a dalších údajů uvedených v</w:t>
      </w:r>
      <w:r w:rsidR="00E9277D">
        <w:t> </w:t>
      </w:r>
      <w:r w:rsidR="00E9277D" w:rsidRPr="00E9277D">
        <w:t xml:space="preserve">označení smluvních stran a osob oprávněných k jednání z této </w:t>
      </w:r>
      <w:r w:rsidR="0050694A">
        <w:t>Smlou</w:t>
      </w:r>
      <w:r w:rsidR="00E9277D" w:rsidRPr="00E9277D">
        <w:t>vy, nepoužije se ustanovení v první větě tohoto článku</w:t>
      </w:r>
      <w:r w:rsidR="001D3294">
        <w:t xml:space="preserve"> Smlouvy</w:t>
      </w:r>
      <w:r w:rsidR="00E9277D" w:rsidRPr="00E9277D">
        <w:t xml:space="preserve">. Ke změně těchto údajů, postačuje </w:t>
      </w:r>
      <w:r w:rsidR="001D3294">
        <w:t xml:space="preserve">písemné </w:t>
      </w:r>
      <w:r w:rsidR="00E9277D" w:rsidRPr="00E9277D">
        <w:t xml:space="preserve">oznámení </w:t>
      </w:r>
      <w:r w:rsidR="001D3294">
        <w:t xml:space="preserve">kontaktní osobě </w:t>
      </w:r>
      <w:r w:rsidR="00E9277D" w:rsidRPr="00E9277D">
        <w:t>druhé smluvní stran</w:t>
      </w:r>
      <w:r w:rsidR="001D3294">
        <w:t>y</w:t>
      </w:r>
      <w:r w:rsidR="00E9277D" w:rsidRPr="00E9277D">
        <w:t xml:space="preserve">. </w:t>
      </w:r>
      <w:r w:rsidR="001D3294">
        <w:t xml:space="preserve">Je-li to relevantní bude k takovémuto písemnému oznámení </w:t>
      </w:r>
      <w:r w:rsidR="00E9277D" w:rsidRPr="00E9277D">
        <w:t>přiložena ověřená listina nebo plná moc, dokládající oznamovanou změnu údajů. Ustanovení tohoto článku se použije i</w:t>
      </w:r>
      <w:r w:rsidR="00E9277D">
        <w:t> </w:t>
      </w:r>
      <w:r w:rsidR="00E9277D" w:rsidRPr="00E9277D">
        <w:t>v případě změny právní formy některé ze smluvních stran, zániku smluvní strany s</w:t>
      </w:r>
      <w:r w:rsidR="00E9277D">
        <w:t> </w:t>
      </w:r>
      <w:r w:rsidR="00E9277D" w:rsidRPr="00E9277D">
        <w:t xml:space="preserve">likvidací nebo bez likvidace, kdy práva a povinnosti podle obecně závazných právních předpisů přechází na právního nástupce smluvní strany. </w:t>
      </w:r>
    </w:p>
    <w:p w14:paraId="2E1F8E3E" w14:textId="74B8D672" w:rsidR="000B2A97" w:rsidRDefault="000B2A97" w:rsidP="008D06AE">
      <w:pPr>
        <w:pStyle w:val="Nadpis2"/>
        <w:ind w:left="567" w:hanging="567"/>
      </w:pPr>
      <w:r>
        <w:t xml:space="preserve">Právní vztahy smluvních stran výslovně touto </w:t>
      </w:r>
      <w:r w:rsidR="0050694A">
        <w:t>Smlou</w:t>
      </w:r>
      <w:r>
        <w:t>vou neupravené a z ní vyplývající nebo s ní související se řídí obecně závaznými právními předpisy, zejména nařízením Evropského parlamentu a Rady (EU) č. 910/2014, o elektronické identifikaci a službách vytvářejících důvěru pro elektronické transakce na vnitřním trhu a o zrušení směrnice 1999/93/ES</w:t>
      </w:r>
      <w:r w:rsidR="007B0260" w:rsidRPr="007B0260">
        <w:t xml:space="preserve"> </w:t>
      </w:r>
      <w:r w:rsidR="007B0260">
        <w:t>ve znění Nařízení Evropského parlamentu a Rady (EU) 2024/1183 ze dne 11.dubna 2024, kterým se mění nařízení (EU) č. 910/2014, pokud jde o zřízení evropského rámce pro digitální identitu („eIDAS2“)</w:t>
      </w:r>
      <w:r w:rsidR="00F840C6">
        <w:t>,</w:t>
      </w:r>
      <w:r>
        <w:t xml:space="preserve"> a příslušnými ustanoveními </w:t>
      </w:r>
      <w:r w:rsidR="00CD785F">
        <w:t>o</w:t>
      </w:r>
      <w:r>
        <w:t>bčanského zákoníku</w:t>
      </w:r>
      <w:r w:rsidR="00CD785F">
        <w:t>.</w:t>
      </w:r>
      <w:r>
        <w:t xml:space="preserve"> </w:t>
      </w:r>
    </w:p>
    <w:p w14:paraId="0BA0B738" w14:textId="2F515D1D" w:rsidR="000B2A97" w:rsidRDefault="000B2A97" w:rsidP="008D06AE">
      <w:pPr>
        <w:pStyle w:val="Nadpis2"/>
        <w:ind w:left="567" w:hanging="567"/>
      </w:pPr>
      <w:r>
        <w:t xml:space="preserve">Pokud jakýkoli závazek dle </w:t>
      </w:r>
      <w:r w:rsidR="0050694A">
        <w:t>Smlou</w:t>
      </w:r>
      <w:r>
        <w:t xml:space="preserve">vy nebo kterékoli ustanovení </w:t>
      </w:r>
      <w:r w:rsidR="0050694A">
        <w:t>Smlou</w:t>
      </w:r>
      <w:r>
        <w:t xml:space="preserve">vy je nebo se stane neplatným či nevymahatelným, nebude to mít vliv na platnost a vymahatelnost ostatních závazků a ustanovení dle </w:t>
      </w:r>
      <w:r w:rsidR="0050694A">
        <w:t>Smlou</w:t>
      </w:r>
      <w:r>
        <w:t>vy a smluvní strany se zavazují takovýto neplatný nebo nevymahatelný závazek či ustanovení nahradit novým, platným a vymahatelným závazkem, nebo ustanovením, jehož předmět bude nejlépe odpovídat předmětu a</w:t>
      </w:r>
      <w:r w:rsidR="00C0574D">
        <w:t> </w:t>
      </w:r>
      <w:r>
        <w:t>ekonomickému účelu původního závazku či ustanovení.</w:t>
      </w:r>
    </w:p>
    <w:p w14:paraId="2FA198E4" w14:textId="15AE0D74" w:rsidR="000B2A97" w:rsidRDefault="000B2A97" w:rsidP="008D06AE">
      <w:pPr>
        <w:pStyle w:val="Nadpis2"/>
        <w:ind w:left="567" w:hanging="567"/>
      </w:pPr>
      <w:r>
        <w:t xml:space="preserve">Smluvní strany se zavazují, že jakékoli případné spory, vzniklé z této </w:t>
      </w:r>
      <w:r w:rsidR="0050694A">
        <w:t>Smlou</w:t>
      </w:r>
      <w:r>
        <w:t>vy nebo v</w:t>
      </w:r>
      <w:r w:rsidR="00B95865">
        <w:t> </w:t>
      </w:r>
      <w:r>
        <w:t xml:space="preserve">souvislosti s ní, budou řešeny mimosoudním jednáním na úrovni zplnomocněných zástupců obou smluvních stran, s cílem zachování dobrých vztahů. Teprve nepovede-li takové smírčí jednání k vyřešení sporu, bude soudní spor veden u příslušného soudu ČR. </w:t>
      </w:r>
    </w:p>
    <w:p w14:paraId="6573297C" w14:textId="2340A2C8" w:rsidR="00B95865" w:rsidRDefault="007D5F29" w:rsidP="008D06AE">
      <w:pPr>
        <w:pStyle w:val="Nadpis2"/>
        <w:ind w:left="567" w:hanging="567"/>
      </w:pPr>
      <w:r>
        <w:t>Poskytovatel</w:t>
      </w:r>
      <w:r w:rsidR="00B95865">
        <w:t xml:space="preserve"> tímto prohlašuje, že vůči němu není vedeno řízení dle zákona č.  182/2006 Sb., o úpadku a způsobech jeho řešení (insolvenční zákon), ve znění pozdějších předpisů, </w:t>
      </w:r>
      <w:r w:rsidR="00B95865">
        <w:lastRenderedPageBreak/>
        <w:t xml:space="preserve">a zavazuje se bezodkladně informovat </w:t>
      </w:r>
      <w:r>
        <w:t>objednatel</w:t>
      </w:r>
      <w:r w:rsidR="00CA6431">
        <w:t>e</w:t>
      </w:r>
      <w:r w:rsidR="00B95865">
        <w:t xml:space="preserve"> zejména nikoliv však jen výlučně o</w:t>
      </w:r>
      <w:r w:rsidR="007731CF">
        <w:t> </w:t>
      </w:r>
      <w:r w:rsidR="00B95865">
        <w:t>tom, že je v úpadku, či hrozícím úpadku, nebo i o skutečnosti, že je proti němu, jako osobě povinné, vedena exekuce dle zákona č. 120/2001 Sb., o soudních exekutorech a</w:t>
      </w:r>
      <w:r w:rsidR="007731CF">
        <w:t> </w:t>
      </w:r>
      <w:r w:rsidR="00B95865">
        <w:t>exekuční činnosti (exekuční řád), ve znění pozdějších předpisů, nebo dle zákona č.</w:t>
      </w:r>
      <w:r w:rsidR="007731CF">
        <w:t> </w:t>
      </w:r>
      <w:r w:rsidR="00B95865">
        <w:t>99/1963 Sb., občanský soudní řád, ve znění pozdějších předpisů.</w:t>
      </w:r>
    </w:p>
    <w:p w14:paraId="0E0B5EE7" w14:textId="73E58CB8" w:rsidR="00570EE5" w:rsidRDefault="000B2A97" w:rsidP="009C2DFA">
      <w:pPr>
        <w:pStyle w:val="Nadpis2"/>
      </w:pPr>
      <w:r>
        <w:t xml:space="preserve">Smluvní strany se dohodly, že ve vztazích mezi </w:t>
      </w:r>
      <w:r w:rsidR="007D5F29">
        <w:t>poskytovatel</w:t>
      </w:r>
      <w:r w:rsidR="00CA6431">
        <w:t>e</w:t>
      </w:r>
      <w:r>
        <w:t xml:space="preserve">m a </w:t>
      </w:r>
      <w:r w:rsidR="007D5F29">
        <w:t>objednatel</w:t>
      </w:r>
      <w:r>
        <w:t>em vyplývajících z</w:t>
      </w:r>
      <w:r w:rsidR="00B95865">
        <w:t> </w:t>
      </w:r>
      <w:r>
        <w:t xml:space="preserve">této </w:t>
      </w:r>
      <w:r w:rsidR="0050694A">
        <w:t>Smlou</w:t>
      </w:r>
      <w:r>
        <w:t xml:space="preserve">vy se neuplatní </w:t>
      </w:r>
      <w:r w:rsidR="00CD785F">
        <w:t xml:space="preserve">ustanovení § 1895 až </w:t>
      </w:r>
      <w:r>
        <w:t>1900</w:t>
      </w:r>
      <w:r w:rsidR="00CD785F">
        <w:t xml:space="preserve"> občanského zákoníku</w:t>
      </w:r>
      <w:r w:rsidR="00570EE5">
        <w:t>.</w:t>
      </w:r>
    </w:p>
    <w:p w14:paraId="65448A20" w14:textId="537EBDB4" w:rsidR="001174FD" w:rsidRDefault="0050694A" w:rsidP="006E51F9">
      <w:pPr>
        <w:pStyle w:val="Nadpis2"/>
        <w:rPr>
          <w:color w:val="FF0000"/>
        </w:rPr>
      </w:pPr>
      <w:r>
        <w:t>Smlou</w:t>
      </w:r>
      <w:r w:rsidR="00380398" w:rsidRPr="00F64E15">
        <w:t>va a jednotlivé dílčí objednávky</w:t>
      </w:r>
      <w:r w:rsidR="00753B57">
        <w:t>, na něž se vztahuje povinnost zveřejnění v registru smluv dle zákona</w:t>
      </w:r>
      <w:r w:rsidR="00753B57" w:rsidRPr="004D777A">
        <w:t xml:space="preserve"> 340/2015 Sb., o zvláštních podmínkách účinnosti některých smluv, uveřejňování těchto smluv a o registru smluv (</w:t>
      </w:r>
      <w:r w:rsidR="00753B57">
        <w:t>dále jen Zákon o registru smluv)</w:t>
      </w:r>
      <w:r w:rsidR="00114C8F" w:rsidRPr="00F64E15">
        <w:t xml:space="preserve"> nabývají platnosti dnem jejich p</w:t>
      </w:r>
      <w:r w:rsidR="00F64E15">
        <w:t>odpisu druhou ze smluvních</w:t>
      </w:r>
      <w:r w:rsidR="00753B57">
        <w:t xml:space="preserve"> stran</w:t>
      </w:r>
      <w:r w:rsidR="00F64E15">
        <w:t xml:space="preserve"> a </w:t>
      </w:r>
      <w:r w:rsidR="00607BCF" w:rsidRPr="00F64E15">
        <w:t>účinnosti dnem jejich zveřejnění v registru smluv.</w:t>
      </w:r>
    </w:p>
    <w:p w14:paraId="1173CF09" w14:textId="2C114E09" w:rsidR="001174FD" w:rsidRDefault="001174FD" w:rsidP="009C2DFA">
      <w:pPr>
        <w:pStyle w:val="Nadpis2"/>
        <w:rPr>
          <w:rFonts w:eastAsia="Calibri"/>
          <w:lang w:eastAsia="cs-CZ"/>
        </w:rPr>
      </w:pPr>
      <w:r w:rsidRPr="00E972F7">
        <w:rPr>
          <w:rFonts w:eastAsia="Calibri"/>
          <w:lang w:eastAsia="cs-CZ"/>
        </w:rPr>
        <w:t xml:space="preserve">V souladu se </w:t>
      </w:r>
      <w:r w:rsidR="00753B57">
        <w:rPr>
          <w:rFonts w:eastAsia="Calibri"/>
          <w:lang w:eastAsia="cs-CZ"/>
        </w:rPr>
        <w:t>Z</w:t>
      </w:r>
      <w:r w:rsidRPr="00E972F7">
        <w:rPr>
          <w:rFonts w:eastAsia="Calibri"/>
          <w:lang w:eastAsia="cs-CZ"/>
        </w:rPr>
        <w:t>ákonem</w:t>
      </w:r>
      <w:r w:rsidR="00796519">
        <w:rPr>
          <w:rFonts w:eastAsia="Calibri"/>
          <w:lang w:eastAsia="cs-CZ"/>
        </w:rPr>
        <w:t xml:space="preserve"> o registru smluv</w:t>
      </w:r>
      <w:r w:rsidRPr="00E972F7">
        <w:rPr>
          <w:rFonts w:eastAsia="Calibri"/>
          <w:lang w:eastAsia="cs-CZ"/>
        </w:rPr>
        <w:t xml:space="preserve"> zajistí </w:t>
      </w:r>
      <w:r w:rsidR="007D5F29">
        <w:rPr>
          <w:rFonts w:eastAsia="Calibri"/>
          <w:lang w:eastAsia="cs-CZ"/>
        </w:rPr>
        <w:t>objednatel</w:t>
      </w:r>
      <w:r>
        <w:rPr>
          <w:rFonts w:eastAsia="Calibri"/>
          <w:lang w:eastAsia="cs-CZ"/>
        </w:rPr>
        <w:t xml:space="preserve"> uveřejnění celého textu </w:t>
      </w:r>
      <w:r w:rsidR="0050694A">
        <w:rPr>
          <w:rFonts w:eastAsia="Calibri"/>
          <w:lang w:eastAsia="cs-CZ"/>
        </w:rPr>
        <w:t>Smlou</w:t>
      </w:r>
      <w:r>
        <w:rPr>
          <w:rFonts w:eastAsia="Calibri"/>
          <w:lang w:eastAsia="cs-CZ"/>
        </w:rPr>
        <w:t>vy</w:t>
      </w:r>
      <w:r w:rsidR="00A0764C">
        <w:rPr>
          <w:rFonts w:eastAsia="Calibri"/>
          <w:lang w:eastAsia="cs-CZ"/>
        </w:rPr>
        <w:t xml:space="preserve"> a dílčích objednávek splňujících zákonné podmínky</w:t>
      </w:r>
      <w:r w:rsidRPr="00E972F7">
        <w:rPr>
          <w:rFonts w:eastAsia="Calibri"/>
          <w:lang w:eastAsia="cs-CZ"/>
        </w:rPr>
        <w:t xml:space="preserve">, vyjma </w:t>
      </w:r>
      <w:r w:rsidR="00A0764C">
        <w:rPr>
          <w:rFonts w:eastAsia="Calibri"/>
          <w:lang w:eastAsia="cs-CZ"/>
        </w:rPr>
        <w:t>osobních údajů</w:t>
      </w:r>
      <w:r>
        <w:rPr>
          <w:rFonts w:eastAsia="Calibri"/>
          <w:lang w:eastAsia="cs-CZ"/>
        </w:rPr>
        <w:t xml:space="preserve"> a metadat </w:t>
      </w:r>
      <w:r w:rsidR="0050694A">
        <w:rPr>
          <w:rFonts w:eastAsia="Calibri"/>
          <w:lang w:eastAsia="cs-CZ"/>
        </w:rPr>
        <w:t>Smlou</w:t>
      </w:r>
      <w:r>
        <w:rPr>
          <w:rFonts w:eastAsia="Calibri"/>
          <w:lang w:eastAsia="cs-CZ"/>
        </w:rPr>
        <w:t>vy</w:t>
      </w:r>
      <w:r w:rsidR="00A0764C">
        <w:rPr>
          <w:rFonts w:eastAsia="Calibri"/>
          <w:lang w:eastAsia="cs-CZ"/>
        </w:rPr>
        <w:t>,</w:t>
      </w:r>
      <w:r w:rsidRPr="00E972F7">
        <w:rPr>
          <w:rFonts w:eastAsia="Calibri"/>
          <w:lang w:eastAsia="cs-CZ"/>
        </w:rPr>
        <w:t xml:space="preserve"> v registru smluv včetně případných oprav uveřejnění s tím, že nezajistí-li </w:t>
      </w:r>
      <w:r w:rsidR="007D5F29">
        <w:rPr>
          <w:rFonts w:eastAsia="Calibri"/>
          <w:lang w:eastAsia="cs-CZ"/>
        </w:rPr>
        <w:t>objednatel</w:t>
      </w:r>
      <w:r w:rsidRPr="00E972F7">
        <w:rPr>
          <w:rFonts w:eastAsia="Calibri"/>
          <w:lang w:eastAsia="cs-CZ"/>
        </w:rPr>
        <w:t xml:space="preserve"> uveřejnění </w:t>
      </w:r>
      <w:r w:rsidR="0050694A">
        <w:rPr>
          <w:rFonts w:eastAsia="Calibri"/>
          <w:lang w:eastAsia="cs-CZ"/>
        </w:rPr>
        <w:t>Smlou</w:t>
      </w:r>
      <w:r>
        <w:rPr>
          <w:rFonts w:eastAsia="Calibri"/>
          <w:lang w:eastAsia="cs-CZ"/>
        </w:rPr>
        <w:t xml:space="preserve">vy nebo metadat </w:t>
      </w:r>
      <w:r w:rsidR="0050694A">
        <w:rPr>
          <w:rFonts w:eastAsia="Calibri"/>
          <w:lang w:eastAsia="cs-CZ"/>
        </w:rPr>
        <w:t>Smlou</w:t>
      </w:r>
      <w:r>
        <w:rPr>
          <w:rFonts w:eastAsia="Calibri"/>
          <w:lang w:eastAsia="cs-CZ"/>
        </w:rPr>
        <w:t>vy</w:t>
      </w:r>
      <w:r w:rsidRPr="00E972F7">
        <w:rPr>
          <w:rFonts w:eastAsia="Calibri"/>
          <w:lang w:eastAsia="cs-CZ"/>
        </w:rPr>
        <w:t xml:space="preserve"> v registru sm</w:t>
      </w:r>
      <w:r>
        <w:rPr>
          <w:rFonts w:eastAsia="Calibri"/>
          <w:lang w:eastAsia="cs-CZ"/>
        </w:rPr>
        <w:t xml:space="preserve">luv do 30 dnů od uzavření </w:t>
      </w:r>
      <w:r w:rsidR="0050694A">
        <w:rPr>
          <w:rFonts w:eastAsia="Calibri"/>
          <w:lang w:eastAsia="cs-CZ"/>
        </w:rPr>
        <w:t>Smlou</w:t>
      </w:r>
      <w:r>
        <w:rPr>
          <w:rFonts w:eastAsia="Calibri"/>
          <w:lang w:eastAsia="cs-CZ"/>
        </w:rPr>
        <w:t>vy</w:t>
      </w:r>
      <w:r w:rsidRPr="00E972F7">
        <w:rPr>
          <w:rFonts w:eastAsia="Calibri"/>
          <w:lang w:eastAsia="cs-CZ"/>
        </w:rPr>
        <w:t xml:space="preserve">, pak je oprávněn zajistit jejich uveřejnění </w:t>
      </w:r>
      <w:r w:rsidR="007D5F29">
        <w:rPr>
          <w:rFonts w:eastAsia="Calibri"/>
          <w:lang w:eastAsia="cs-CZ"/>
        </w:rPr>
        <w:t>poskytovatel</w:t>
      </w:r>
      <w:r w:rsidRPr="00E972F7">
        <w:rPr>
          <w:rFonts w:eastAsia="Calibri"/>
          <w:lang w:eastAsia="cs-CZ"/>
        </w:rPr>
        <w:t xml:space="preserve"> ve lhů</w:t>
      </w:r>
      <w:r>
        <w:rPr>
          <w:rFonts w:eastAsia="Calibri"/>
          <w:lang w:eastAsia="cs-CZ"/>
        </w:rPr>
        <w:t xml:space="preserve">tě tří měsíců od uzavření </w:t>
      </w:r>
      <w:r w:rsidR="0050694A">
        <w:rPr>
          <w:rFonts w:eastAsia="Calibri"/>
          <w:lang w:eastAsia="cs-CZ"/>
        </w:rPr>
        <w:t>Smlou</w:t>
      </w:r>
      <w:r>
        <w:rPr>
          <w:rFonts w:eastAsia="Calibri"/>
          <w:lang w:eastAsia="cs-CZ"/>
        </w:rPr>
        <w:t>vy</w:t>
      </w:r>
      <w:r w:rsidRPr="00E972F7">
        <w:rPr>
          <w:rFonts w:eastAsia="Calibri"/>
          <w:lang w:eastAsia="cs-CZ"/>
        </w:rPr>
        <w:t>.</w:t>
      </w:r>
      <w:r w:rsidRPr="00E972F7" w:rsidDel="00D14A7A">
        <w:rPr>
          <w:rFonts w:eastAsia="Calibri"/>
          <w:lang w:eastAsia="cs-CZ"/>
        </w:rPr>
        <w:t xml:space="preserve"> </w:t>
      </w:r>
    </w:p>
    <w:p w14:paraId="7C31F90B" w14:textId="5602B11E" w:rsidR="00A0764C" w:rsidRPr="00A0764C" w:rsidRDefault="007D5F29" w:rsidP="009C2DFA">
      <w:pPr>
        <w:pStyle w:val="Nadpis2"/>
        <w:rPr>
          <w:rFonts w:eastAsia="Calibri"/>
        </w:rPr>
      </w:pPr>
      <w:r>
        <w:t>Poskytovatel</w:t>
      </w:r>
      <w:r w:rsidR="00A0764C" w:rsidRPr="00A0764C">
        <w:t xml:space="preserve"> bere na vědomí, že </w:t>
      </w:r>
      <w:r>
        <w:t>objednatel</w:t>
      </w:r>
      <w:r w:rsidR="00A0764C" w:rsidRPr="00A0764C">
        <w:t xml:space="preserve">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 dle § 1730 odst. 2 občanského zákoníku.</w:t>
      </w:r>
    </w:p>
    <w:p w14:paraId="22DA44D8" w14:textId="29B084CB" w:rsidR="001174FD" w:rsidRPr="00570EE5" w:rsidRDefault="007D5F29" w:rsidP="009C2DFA">
      <w:pPr>
        <w:pStyle w:val="Nadpis2"/>
        <w:rPr>
          <w:color w:val="FF0000"/>
        </w:rPr>
      </w:pPr>
      <w:r>
        <w:t>Poskytovatel</w:t>
      </w:r>
      <w:r w:rsidR="001174FD" w:rsidRPr="00E972F7">
        <w:t xml:space="preserve"> bere na vědomí povinnost </w:t>
      </w:r>
      <w:r>
        <w:t>objednatel</w:t>
      </w:r>
      <w:r w:rsidR="00CA6431">
        <w:t>e</w:t>
      </w:r>
      <w:r w:rsidR="001174FD">
        <w:t xml:space="preserve"> uveřejnit tuto </w:t>
      </w:r>
      <w:r w:rsidR="0050694A">
        <w:t>Smlou</w:t>
      </w:r>
      <w:r w:rsidR="001174FD">
        <w:t>vu</w:t>
      </w:r>
      <w:r w:rsidR="001174FD" w:rsidRPr="00E972F7">
        <w:t xml:space="preserve"> také v s</w:t>
      </w:r>
      <w:r w:rsidR="001174FD">
        <w:t>ouladu s </w:t>
      </w:r>
      <w:proofErr w:type="spellStart"/>
      <w:r w:rsidR="001174FD">
        <w:t>ust</w:t>
      </w:r>
      <w:proofErr w:type="spellEnd"/>
      <w:r w:rsidR="001174FD">
        <w:t xml:space="preserve">. § 219 </w:t>
      </w:r>
      <w:r w:rsidR="001174FD" w:rsidRPr="00F918C2">
        <w:rPr>
          <w:lang w:eastAsia="ar-SA"/>
        </w:rPr>
        <w:t>zákona č. 134/2016 Sb.</w:t>
      </w:r>
      <w:r w:rsidR="001174FD">
        <w:rPr>
          <w:lang w:eastAsia="ar-SA"/>
        </w:rPr>
        <w:t>,</w:t>
      </w:r>
      <w:r w:rsidR="001174FD" w:rsidRPr="00F918C2">
        <w:rPr>
          <w:lang w:eastAsia="ar-SA"/>
        </w:rPr>
        <w:t xml:space="preserve"> o zadávání veřejných zakázek.</w:t>
      </w:r>
    </w:p>
    <w:p w14:paraId="2A8FCB44" w14:textId="44CEDFAE" w:rsidR="000B2A97" w:rsidRDefault="00B95865" w:rsidP="008D06AE">
      <w:pPr>
        <w:pStyle w:val="Nadpis2"/>
        <w:tabs>
          <w:tab w:val="clear" w:pos="709"/>
        </w:tabs>
        <w:ind w:left="567" w:hanging="567"/>
      </w:pPr>
      <w:r>
        <w:t>T</w:t>
      </w:r>
      <w:r w:rsidR="000B2A97">
        <w:t xml:space="preserve">ato </w:t>
      </w:r>
      <w:r w:rsidR="0050694A">
        <w:t>Smlou</w:t>
      </w:r>
      <w:r w:rsidR="000B2A97">
        <w:t xml:space="preserve">va byla </w:t>
      </w:r>
      <w:r w:rsidR="00730688">
        <w:t>podepsána elektronicky</w:t>
      </w:r>
      <w:r w:rsidR="000B2A97">
        <w:t xml:space="preserve">. </w:t>
      </w:r>
    </w:p>
    <w:p w14:paraId="6975BD67" w14:textId="74CFA3F9" w:rsidR="00191BB0" w:rsidRDefault="000B2A97" w:rsidP="008D06AE">
      <w:pPr>
        <w:pStyle w:val="Nadpis2"/>
        <w:ind w:left="567" w:hanging="567"/>
      </w:pPr>
      <w:r>
        <w:t xml:space="preserve">Smluvní strany prohlašují, že si </w:t>
      </w:r>
      <w:r w:rsidR="0050694A">
        <w:t>Smlou</w:t>
      </w:r>
      <w:r>
        <w:t>vu přečetly, že tato byla sepsána na základě jejich pravé a svobodné vůle, a že souhlasí s celým jejím obsahem, a na důkaz toho připojují své podpisy.</w:t>
      </w:r>
    </w:p>
    <w:p w14:paraId="64F0001E" w14:textId="3C414E5E" w:rsidR="00073A87" w:rsidRDefault="00753B57" w:rsidP="008D06AE">
      <w:pPr>
        <w:pStyle w:val="Nadpis2"/>
      </w:pPr>
      <w:r>
        <w:t>Poskytovatel</w:t>
      </w:r>
      <w:r w:rsidR="00073A87">
        <w:t xml:space="preserve"> prohlašuje, že jím dodávané plnění má všechny vlastnosti požadované </w:t>
      </w:r>
      <w:r>
        <w:t>objednatelem</w:t>
      </w:r>
      <w:r w:rsidR="00073A87">
        <w:t xml:space="preserve"> coby zadavatelem veřejné zakázky, ze které plnění z této </w:t>
      </w:r>
      <w:r w:rsidR="0050694A">
        <w:t>Smlou</w:t>
      </w:r>
      <w:r w:rsidR="00073A87">
        <w:t>vy vzešlo.</w:t>
      </w:r>
    </w:p>
    <w:p w14:paraId="664167B9" w14:textId="73261195" w:rsidR="00191BB0" w:rsidRPr="00191BB0" w:rsidRDefault="00191BB0" w:rsidP="008D06AE">
      <w:pPr>
        <w:pStyle w:val="Nadpis2"/>
      </w:pPr>
      <w:r w:rsidRPr="00191BB0">
        <w:t xml:space="preserve">V případě </w:t>
      </w:r>
      <w:r w:rsidRPr="002F087B">
        <w:t>interpretačních různic</w:t>
      </w:r>
      <w:r w:rsidRPr="00191BB0">
        <w:t xml:space="preserve"> smluvních stran vyplývajících z této </w:t>
      </w:r>
      <w:r w:rsidR="0050694A">
        <w:t>Smlou</w:t>
      </w:r>
      <w:r w:rsidRPr="00191BB0">
        <w:t xml:space="preserve">vy </w:t>
      </w:r>
      <w:r w:rsidR="00303A07">
        <w:br/>
      </w:r>
      <w:r w:rsidRPr="00191BB0">
        <w:t xml:space="preserve">se smluvní strany dohodly, že bude při interpretaci </w:t>
      </w:r>
      <w:r w:rsidR="0050694A">
        <w:t>Smlou</w:t>
      </w:r>
      <w:r w:rsidRPr="00191BB0">
        <w:t xml:space="preserve">vy užito zadávací dokumentace veřejné zakázky </w:t>
      </w:r>
      <w:r>
        <w:t xml:space="preserve">s názvem </w:t>
      </w:r>
      <w:r w:rsidRPr="00191BB0">
        <w:t>„</w:t>
      </w:r>
      <w:r w:rsidR="00386FDA">
        <w:t>Zajištění</w:t>
      </w:r>
      <w:r w:rsidRPr="00191BB0">
        <w:t xml:space="preserve"> služeb certifikační autority</w:t>
      </w:r>
      <w:r>
        <w:t>“</w:t>
      </w:r>
      <w:r w:rsidR="001174FD">
        <w:t>.</w:t>
      </w:r>
    </w:p>
    <w:p w14:paraId="744FCC84" w14:textId="77777777" w:rsidR="006E51F9" w:rsidRDefault="006E51F9">
      <w:pPr>
        <w:tabs>
          <w:tab w:val="clear" w:pos="567"/>
        </w:tabs>
        <w:spacing w:before="0" w:after="0"/>
        <w:jc w:val="left"/>
        <w:rPr>
          <w:bCs/>
          <w:iCs/>
          <w:szCs w:val="28"/>
        </w:rPr>
      </w:pPr>
      <w:r>
        <w:br w:type="page"/>
      </w:r>
    </w:p>
    <w:p w14:paraId="76350277" w14:textId="36A1B2A9" w:rsidR="000B2A97" w:rsidRDefault="000B2A97" w:rsidP="008D06AE">
      <w:pPr>
        <w:pStyle w:val="Nadpis2"/>
      </w:pPr>
      <w:r>
        <w:lastRenderedPageBreak/>
        <w:t xml:space="preserve">Nedílnou součástí této </w:t>
      </w:r>
      <w:r w:rsidR="0050694A">
        <w:t>Smlou</w:t>
      </w:r>
      <w:r>
        <w:t>vy jsou:</w:t>
      </w:r>
    </w:p>
    <w:p w14:paraId="6AAC7C66" w14:textId="77777777" w:rsidR="00B95865" w:rsidRPr="00FC351A" w:rsidRDefault="00B95865" w:rsidP="000D0529">
      <w:pPr>
        <w:pStyle w:val="Odstavecseseznamem"/>
        <w:numPr>
          <w:ilvl w:val="0"/>
          <w:numId w:val="8"/>
        </w:numPr>
        <w:spacing w:line="240" w:lineRule="auto"/>
        <w:jc w:val="both"/>
      </w:pPr>
      <w:r w:rsidRPr="00FC351A">
        <w:rPr>
          <w:rFonts w:ascii="Times New Roman" w:hAnsi="Times New Roman"/>
        </w:rPr>
        <w:t xml:space="preserve">Příloha 1: </w:t>
      </w:r>
      <w:r w:rsidR="007C0869" w:rsidRPr="00FC351A">
        <w:rPr>
          <w:rFonts w:ascii="Times New Roman" w:hAnsi="Times New Roman"/>
        </w:rPr>
        <w:t>Technické, procesní a bezpečnostní požadavky</w:t>
      </w:r>
      <w:r w:rsidRPr="00FC351A">
        <w:rPr>
          <w:rFonts w:ascii="Times New Roman" w:hAnsi="Times New Roman"/>
        </w:rPr>
        <w:t>.</w:t>
      </w:r>
    </w:p>
    <w:p w14:paraId="762D47EB" w14:textId="77777777" w:rsidR="009A0BBD" w:rsidRPr="00B66DF0" w:rsidRDefault="00FC351A" w:rsidP="000D0529">
      <w:pPr>
        <w:pStyle w:val="Odstavecseseznamem"/>
        <w:numPr>
          <w:ilvl w:val="0"/>
          <w:numId w:val="8"/>
        </w:numPr>
        <w:spacing w:line="240" w:lineRule="auto"/>
        <w:jc w:val="both"/>
      </w:pPr>
      <w:r w:rsidRPr="00FC351A">
        <w:rPr>
          <w:rFonts w:ascii="Times New Roman" w:hAnsi="Times New Roman"/>
        </w:rPr>
        <w:t>Příloha 2</w:t>
      </w:r>
      <w:r w:rsidR="009A0BBD" w:rsidRPr="00FC351A">
        <w:rPr>
          <w:rFonts w:ascii="Times New Roman" w:hAnsi="Times New Roman"/>
        </w:rPr>
        <w:t>: Rozsah a forma součinnosti při provozování registrační autority</w:t>
      </w:r>
      <w:r>
        <w:rPr>
          <w:rFonts w:ascii="Times New Roman" w:hAnsi="Times New Roman"/>
        </w:rPr>
        <w:t>.</w:t>
      </w:r>
    </w:p>
    <w:p w14:paraId="422CEDAB" w14:textId="568CC38A" w:rsidR="000D21F7" w:rsidRPr="00E90209" w:rsidRDefault="000D21F7" w:rsidP="000D0529">
      <w:pPr>
        <w:pStyle w:val="Odstavecseseznamem"/>
        <w:numPr>
          <w:ilvl w:val="0"/>
          <w:numId w:val="8"/>
        </w:numPr>
        <w:spacing w:line="240" w:lineRule="auto"/>
        <w:jc w:val="both"/>
      </w:pPr>
      <w:r>
        <w:rPr>
          <w:rFonts w:ascii="Times New Roman" w:hAnsi="Times New Roman"/>
        </w:rPr>
        <w:t xml:space="preserve">Příloha 3: </w:t>
      </w:r>
      <w:r w:rsidR="009B6B67">
        <w:rPr>
          <w:rFonts w:ascii="Times New Roman" w:hAnsi="Times New Roman"/>
        </w:rPr>
        <w:t>Doložení statutu</w:t>
      </w:r>
      <w:r w:rsidR="000539E9" w:rsidRPr="000539E9">
        <w:rPr>
          <w:rFonts w:ascii="Times New Roman" w:hAnsi="Times New Roman"/>
        </w:rPr>
        <w:t xml:space="preserve"> kvalifikovaného </w:t>
      </w:r>
      <w:r w:rsidR="00B602CE">
        <w:rPr>
          <w:rFonts w:ascii="Times New Roman" w:hAnsi="Times New Roman"/>
        </w:rPr>
        <w:t>dodavatel</w:t>
      </w:r>
      <w:r w:rsidR="000539E9" w:rsidRPr="000539E9">
        <w:rPr>
          <w:rFonts w:ascii="Times New Roman" w:hAnsi="Times New Roman"/>
        </w:rPr>
        <w:t>e služeb vytvářejících důvěru</w:t>
      </w:r>
      <w:r>
        <w:rPr>
          <w:rFonts w:ascii="Times New Roman" w:hAnsi="Times New Roman"/>
        </w:rPr>
        <w:t>.</w:t>
      </w:r>
    </w:p>
    <w:p w14:paraId="711408F0" w14:textId="32FBBC7A" w:rsidR="00D67F72" w:rsidRDefault="00D67F72" w:rsidP="000D0529">
      <w:pPr>
        <w:pStyle w:val="Odstavecseseznamem"/>
        <w:numPr>
          <w:ilvl w:val="0"/>
          <w:numId w:val="8"/>
        </w:numPr>
        <w:spacing w:line="240" w:lineRule="auto"/>
        <w:jc w:val="both"/>
        <w:rPr>
          <w:rFonts w:ascii="Times New Roman" w:hAnsi="Times New Roman"/>
        </w:rPr>
      </w:pPr>
      <w:r w:rsidRPr="00E90209">
        <w:rPr>
          <w:rFonts w:ascii="Times New Roman" w:hAnsi="Times New Roman"/>
        </w:rPr>
        <w:t xml:space="preserve">Příloha 4: </w:t>
      </w:r>
      <w:r w:rsidR="00C97CAB">
        <w:rPr>
          <w:rFonts w:ascii="Times New Roman" w:hAnsi="Times New Roman"/>
        </w:rPr>
        <w:t>Popis s</w:t>
      </w:r>
      <w:r w:rsidRPr="00E90209">
        <w:rPr>
          <w:rFonts w:ascii="Times New Roman" w:hAnsi="Times New Roman"/>
        </w:rPr>
        <w:t>lužb</w:t>
      </w:r>
      <w:r w:rsidR="00C97CAB">
        <w:rPr>
          <w:rFonts w:ascii="Times New Roman" w:hAnsi="Times New Roman"/>
        </w:rPr>
        <w:t>y</w:t>
      </w:r>
      <w:r w:rsidRPr="00E90209">
        <w:rPr>
          <w:rFonts w:ascii="Times New Roman" w:hAnsi="Times New Roman"/>
        </w:rPr>
        <w:t xml:space="preserve"> vytváření kvalifikovaných elektronických pečetí na dálku </w:t>
      </w:r>
    </w:p>
    <w:p w14:paraId="66833720" w14:textId="09C06032" w:rsidR="00D93352" w:rsidRPr="00875CDA" w:rsidRDefault="00AB4E09" w:rsidP="00D93352">
      <w:pPr>
        <w:pStyle w:val="Odstavecseseznamem"/>
        <w:numPr>
          <w:ilvl w:val="0"/>
          <w:numId w:val="8"/>
        </w:numPr>
        <w:spacing w:line="240" w:lineRule="auto"/>
        <w:jc w:val="both"/>
        <w:rPr>
          <w:rFonts w:ascii="Times New Roman" w:hAnsi="Times New Roman"/>
        </w:rPr>
      </w:pPr>
      <w:r w:rsidRPr="00AB4E09">
        <w:rPr>
          <w:rFonts w:ascii="Times New Roman" w:hAnsi="Times New Roman"/>
        </w:rPr>
        <w:t xml:space="preserve">Příloha 5: </w:t>
      </w:r>
      <w:r w:rsidR="00C97CAB">
        <w:rPr>
          <w:rFonts w:ascii="Times New Roman" w:hAnsi="Times New Roman"/>
        </w:rPr>
        <w:t>Popis služby</w:t>
      </w:r>
      <w:r w:rsidRPr="00AB4E09">
        <w:rPr>
          <w:rFonts w:ascii="Times New Roman" w:hAnsi="Times New Roman"/>
        </w:rPr>
        <w:t xml:space="preserve"> ověřování platnosti kvalifikovaných elektronických podpisů a</w:t>
      </w:r>
      <w:r w:rsidR="00417C7E">
        <w:rPr>
          <w:rFonts w:ascii="Times New Roman" w:hAnsi="Times New Roman"/>
        </w:rPr>
        <w:t> </w:t>
      </w:r>
      <w:r w:rsidRPr="00AB4E09">
        <w:rPr>
          <w:rFonts w:ascii="Times New Roman" w:hAnsi="Times New Roman"/>
        </w:rPr>
        <w:t>pečetí</w:t>
      </w:r>
    </w:p>
    <w:p w14:paraId="50DADADC" w14:textId="06C6115F" w:rsidR="004C5551" w:rsidRDefault="004C5551" w:rsidP="000D0529">
      <w:pPr>
        <w:pStyle w:val="Odstavecseseznamem"/>
        <w:numPr>
          <w:ilvl w:val="0"/>
          <w:numId w:val="8"/>
        </w:numPr>
        <w:spacing w:line="240" w:lineRule="auto"/>
        <w:jc w:val="both"/>
        <w:rPr>
          <w:rFonts w:ascii="Times New Roman" w:hAnsi="Times New Roman"/>
        </w:rPr>
      </w:pPr>
      <w:r>
        <w:rPr>
          <w:rFonts w:ascii="Times New Roman" w:hAnsi="Times New Roman"/>
        </w:rPr>
        <w:t>Příloha 6: Podmínky zpracování osobních údajů</w:t>
      </w:r>
    </w:p>
    <w:p w14:paraId="499FEB87" w14:textId="1952D666" w:rsidR="000E293B" w:rsidRDefault="00D93352" w:rsidP="000D0529">
      <w:pPr>
        <w:pStyle w:val="Odstavecseseznamem"/>
        <w:numPr>
          <w:ilvl w:val="0"/>
          <w:numId w:val="8"/>
        </w:numPr>
        <w:spacing w:line="240" w:lineRule="auto"/>
        <w:jc w:val="both"/>
        <w:rPr>
          <w:rFonts w:ascii="Times New Roman" w:hAnsi="Times New Roman"/>
        </w:rPr>
      </w:pPr>
      <w:r>
        <w:rPr>
          <w:rFonts w:ascii="Times New Roman" w:hAnsi="Times New Roman"/>
        </w:rPr>
        <w:t>Příloha 7: Popis služby vytváření kvalifikovaných elektronických podpisů na dálku</w:t>
      </w:r>
    </w:p>
    <w:p w14:paraId="5F9C9652" w14:textId="7F8E8FAB" w:rsidR="00D33A5B" w:rsidRPr="00E90209" w:rsidRDefault="00D33A5B" w:rsidP="000D0529">
      <w:pPr>
        <w:pStyle w:val="Odstavecseseznamem"/>
        <w:numPr>
          <w:ilvl w:val="0"/>
          <w:numId w:val="8"/>
        </w:numPr>
        <w:spacing w:line="240" w:lineRule="auto"/>
        <w:jc w:val="both"/>
        <w:rPr>
          <w:rFonts w:ascii="Times New Roman" w:hAnsi="Times New Roman"/>
        </w:rPr>
      </w:pPr>
      <w:r>
        <w:rPr>
          <w:rFonts w:ascii="Times New Roman" w:hAnsi="Times New Roman"/>
        </w:rPr>
        <w:t>Příloha 8: Bližší specifikace plnění</w:t>
      </w:r>
    </w:p>
    <w:bookmarkEnd w:id="2"/>
    <w:bookmarkEnd w:id="3"/>
    <w:bookmarkEnd w:id="4"/>
    <w:bookmarkEnd w:id="5"/>
    <w:bookmarkEnd w:id="6"/>
    <w:p w14:paraId="50A69728" w14:textId="77777777" w:rsidR="001B548F" w:rsidRDefault="001B548F" w:rsidP="00C40ADE">
      <w:pPr>
        <w:keepNext/>
        <w:keepLines/>
        <w:tabs>
          <w:tab w:val="clear" w:pos="567"/>
        </w:tabs>
        <w:spacing w:before="0" w:after="0"/>
        <w:rPr>
          <w:szCs w:val="24"/>
        </w:rPr>
      </w:pPr>
    </w:p>
    <w:p w14:paraId="6E18E622" w14:textId="77777777" w:rsidR="00FF0525" w:rsidRDefault="00FF0525" w:rsidP="00C40ADE">
      <w:pPr>
        <w:keepNext/>
        <w:keepLines/>
        <w:tabs>
          <w:tab w:val="clear" w:pos="567"/>
        </w:tabs>
        <w:spacing w:before="0" w:after="0"/>
        <w:rPr>
          <w:szCs w:val="24"/>
        </w:rPr>
      </w:pPr>
    </w:p>
    <w:p w14:paraId="09A5D51E" w14:textId="77777777" w:rsidR="00FF0525" w:rsidRDefault="00FF0525" w:rsidP="00C40ADE">
      <w:pPr>
        <w:keepNext/>
        <w:keepLines/>
        <w:tabs>
          <w:tab w:val="clear" w:pos="567"/>
        </w:tabs>
        <w:spacing w:before="0" w:after="0"/>
        <w:rPr>
          <w:szCs w:val="24"/>
        </w:rPr>
      </w:pPr>
    </w:p>
    <w:p w14:paraId="6B5DEE7C" w14:textId="77777777" w:rsidR="00FF0525" w:rsidRDefault="00FF0525" w:rsidP="00C40ADE">
      <w:pPr>
        <w:keepNext/>
        <w:keepLines/>
        <w:tabs>
          <w:tab w:val="clear" w:pos="567"/>
        </w:tabs>
        <w:spacing w:before="0" w:after="0"/>
        <w:rPr>
          <w:szCs w:val="24"/>
        </w:rPr>
      </w:pPr>
    </w:p>
    <w:p w14:paraId="355A9B9E" w14:textId="77777777" w:rsidR="00FF0525" w:rsidRDefault="00FF0525" w:rsidP="00C40ADE">
      <w:pPr>
        <w:keepNext/>
        <w:keepLines/>
        <w:tabs>
          <w:tab w:val="clear" w:pos="567"/>
        </w:tabs>
        <w:spacing w:before="0" w:after="0"/>
        <w:rPr>
          <w:szCs w:val="24"/>
        </w:rPr>
      </w:pPr>
    </w:p>
    <w:p w14:paraId="48F6D70E" w14:textId="77777777" w:rsidR="00FF0525" w:rsidRDefault="00FF0525" w:rsidP="00C40ADE">
      <w:pPr>
        <w:keepNext/>
        <w:keepLines/>
        <w:tabs>
          <w:tab w:val="clear" w:pos="567"/>
        </w:tabs>
        <w:spacing w:before="0" w:after="0"/>
        <w:rPr>
          <w:szCs w:val="24"/>
        </w:rPr>
      </w:pPr>
    </w:p>
    <w:p w14:paraId="165EF6EB" w14:textId="77777777" w:rsidR="00FF0525" w:rsidRPr="00EF3EAF" w:rsidRDefault="00FF0525" w:rsidP="00C40ADE">
      <w:pPr>
        <w:keepNext/>
        <w:keepLines/>
        <w:tabs>
          <w:tab w:val="clear" w:pos="567"/>
        </w:tabs>
        <w:spacing w:before="0" w:after="0"/>
        <w:rPr>
          <w:szCs w:val="24"/>
        </w:rPr>
      </w:pPr>
    </w:p>
    <w:tbl>
      <w:tblPr>
        <w:tblW w:w="0" w:type="auto"/>
        <w:tblLook w:val="01E0" w:firstRow="1" w:lastRow="1" w:firstColumn="1" w:lastColumn="1" w:noHBand="0" w:noVBand="0"/>
      </w:tblPr>
      <w:tblGrid>
        <w:gridCol w:w="4536"/>
        <w:gridCol w:w="4537"/>
      </w:tblGrid>
      <w:tr w:rsidR="00B96686" w:rsidRPr="00EF3EAF" w14:paraId="5A626032" w14:textId="77777777" w:rsidTr="006D420A">
        <w:tc>
          <w:tcPr>
            <w:tcW w:w="4750" w:type="dxa"/>
          </w:tcPr>
          <w:p w14:paraId="2201B1CD" w14:textId="18F57CB3" w:rsidR="00B96686" w:rsidRPr="00EF3EAF" w:rsidRDefault="00B96686" w:rsidP="00C40ADE">
            <w:pPr>
              <w:keepNext/>
              <w:keepLines/>
              <w:spacing w:before="0" w:after="0"/>
              <w:jc w:val="center"/>
              <w:rPr>
                <w:szCs w:val="24"/>
              </w:rPr>
            </w:pPr>
            <w:r w:rsidRPr="00EF3EAF">
              <w:rPr>
                <w:szCs w:val="24"/>
              </w:rPr>
              <w:br w:type="page"/>
            </w:r>
            <w:r w:rsidR="007D5F29">
              <w:rPr>
                <w:szCs w:val="24"/>
              </w:rPr>
              <w:t>Objednatel</w:t>
            </w:r>
            <w:r w:rsidRPr="00EF3EAF">
              <w:rPr>
                <w:szCs w:val="24"/>
              </w:rPr>
              <w:t>:</w:t>
            </w:r>
          </w:p>
          <w:p w14:paraId="360EB7E6" w14:textId="77777777" w:rsidR="00B96686" w:rsidRPr="00EF3EAF" w:rsidRDefault="00B96686" w:rsidP="00C40ADE">
            <w:pPr>
              <w:keepNext/>
              <w:keepLines/>
              <w:spacing w:before="0" w:after="0"/>
              <w:jc w:val="center"/>
              <w:rPr>
                <w:szCs w:val="24"/>
              </w:rPr>
            </w:pPr>
          </w:p>
        </w:tc>
        <w:tc>
          <w:tcPr>
            <w:tcW w:w="4751" w:type="dxa"/>
          </w:tcPr>
          <w:p w14:paraId="6DB1D5C2" w14:textId="1CBDA6BC" w:rsidR="00B96686" w:rsidRPr="00EF3EAF" w:rsidRDefault="007D5F29" w:rsidP="00C40ADE">
            <w:pPr>
              <w:keepNext/>
              <w:keepLines/>
              <w:spacing w:before="0" w:after="0"/>
              <w:jc w:val="center"/>
              <w:rPr>
                <w:szCs w:val="24"/>
              </w:rPr>
            </w:pPr>
            <w:r>
              <w:rPr>
                <w:szCs w:val="24"/>
              </w:rPr>
              <w:t>Poskytovatel</w:t>
            </w:r>
            <w:r w:rsidR="00B96686" w:rsidRPr="00EF3EAF">
              <w:rPr>
                <w:szCs w:val="24"/>
              </w:rPr>
              <w:t>:</w:t>
            </w:r>
          </w:p>
        </w:tc>
      </w:tr>
      <w:tr w:rsidR="00B96686" w:rsidRPr="00EF3EAF" w14:paraId="19A8632C" w14:textId="77777777" w:rsidTr="006D420A">
        <w:tc>
          <w:tcPr>
            <w:tcW w:w="4750" w:type="dxa"/>
          </w:tcPr>
          <w:p w14:paraId="0B114D96" w14:textId="52E9C36C" w:rsidR="00B96686" w:rsidRPr="00EF3EAF" w:rsidRDefault="00B96686" w:rsidP="007C4D0E">
            <w:pPr>
              <w:keepNext/>
              <w:keepLines/>
              <w:spacing w:before="0" w:after="0"/>
              <w:rPr>
                <w:szCs w:val="24"/>
              </w:rPr>
            </w:pPr>
            <w:r w:rsidRPr="00EF3EAF">
              <w:rPr>
                <w:szCs w:val="24"/>
              </w:rPr>
              <w:t>V</w:t>
            </w:r>
            <w:r w:rsidR="00C56768" w:rsidRPr="00EF3EAF">
              <w:rPr>
                <w:szCs w:val="24"/>
              </w:rPr>
              <w:t xml:space="preserve"> Praze</w:t>
            </w:r>
            <w:r w:rsidRPr="00EF3EAF">
              <w:rPr>
                <w:szCs w:val="24"/>
              </w:rPr>
              <w:t xml:space="preserve"> </w:t>
            </w:r>
          </w:p>
        </w:tc>
        <w:tc>
          <w:tcPr>
            <w:tcW w:w="4751" w:type="dxa"/>
          </w:tcPr>
          <w:p w14:paraId="31DA2ACA" w14:textId="3B61E510" w:rsidR="00B96686" w:rsidRPr="00EF3EAF" w:rsidRDefault="007C4D0E" w:rsidP="007C4D0E">
            <w:pPr>
              <w:keepNext/>
              <w:keepLines/>
              <w:spacing w:before="0" w:after="0"/>
              <w:rPr>
                <w:szCs w:val="24"/>
              </w:rPr>
            </w:pPr>
            <w:r>
              <w:rPr>
                <w:szCs w:val="24"/>
              </w:rPr>
              <w:t xml:space="preserve">       </w:t>
            </w:r>
            <w:r w:rsidR="00301740">
              <w:rPr>
                <w:szCs w:val="24"/>
              </w:rPr>
              <w:t>V Praze</w:t>
            </w:r>
          </w:p>
        </w:tc>
      </w:tr>
      <w:tr w:rsidR="00B96686" w:rsidRPr="00EF3EAF" w14:paraId="7F8E9C0E" w14:textId="77777777" w:rsidTr="006D420A">
        <w:tc>
          <w:tcPr>
            <w:tcW w:w="4750" w:type="dxa"/>
          </w:tcPr>
          <w:p w14:paraId="6BF15604" w14:textId="77ADA0A5" w:rsidR="00B96686" w:rsidRPr="00F656B6" w:rsidRDefault="00844610" w:rsidP="00F656B6">
            <w:pPr>
              <w:tabs>
                <w:tab w:val="clear" w:pos="567"/>
              </w:tabs>
              <w:spacing w:before="0" w:after="0"/>
              <w:rPr>
                <w:b/>
                <w:szCs w:val="24"/>
              </w:rPr>
            </w:pPr>
            <w:r>
              <w:rPr>
                <w:b/>
                <w:szCs w:val="24"/>
              </w:rPr>
              <w:t>Podepsáno 30.10.2024</w:t>
            </w:r>
          </w:p>
          <w:p w14:paraId="247DB8C9" w14:textId="77777777" w:rsidR="00135878" w:rsidRPr="00F656B6" w:rsidRDefault="00135878" w:rsidP="00F656B6">
            <w:pPr>
              <w:tabs>
                <w:tab w:val="clear" w:pos="567"/>
              </w:tabs>
              <w:spacing w:before="0" w:after="0"/>
              <w:rPr>
                <w:b/>
                <w:szCs w:val="24"/>
              </w:rPr>
            </w:pPr>
          </w:p>
          <w:p w14:paraId="0626CF10" w14:textId="77777777" w:rsidR="009A727D" w:rsidRPr="00F656B6" w:rsidRDefault="009A727D" w:rsidP="00F656B6">
            <w:pPr>
              <w:tabs>
                <w:tab w:val="clear" w:pos="567"/>
              </w:tabs>
              <w:spacing w:before="0" w:after="0"/>
              <w:rPr>
                <w:b/>
                <w:szCs w:val="24"/>
              </w:rPr>
            </w:pPr>
          </w:p>
          <w:p w14:paraId="19E25CB3" w14:textId="77777777" w:rsidR="00B96686" w:rsidRPr="00F656B6" w:rsidRDefault="00B96686" w:rsidP="00F656B6">
            <w:pPr>
              <w:tabs>
                <w:tab w:val="clear" w:pos="567"/>
              </w:tabs>
              <w:spacing w:before="0" w:after="0"/>
              <w:rPr>
                <w:b/>
                <w:szCs w:val="24"/>
              </w:rPr>
            </w:pPr>
            <w:r w:rsidRPr="00F656B6">
              <w:rPr>
                <w:b/>
                <w:szCs w:val="24"/>
              </w:rPr>
              <w:t>_____________________________</w:t>
            </w:r>
          </w:p>
          <w:p w14:paraId="1C0B083C" w14:textId="01DC853D" w:rsidR="00B96686" w:rsidRPr="00EF3EAF" w:rsidRDefault="00F656B6" w:rsidP="00F656B6">
            <w:pPr>
              <w:tabs>
                <w:tab w:val="clear" w:pos="567"/>
              </w:tabs>
              <w:spacing w:before="0" w:after="0"/>
              <w:rPr>
                <w:b/>
                <w:szCs w:val="24"/>
              </w:rPr>
            </w:pPr>
            <w:r>
              <w:rPr>
                <w:b/>
                <w:szCs w:val="24"/>
              </w:rPr>
              <w:t xml:space="preserve">        </w:t>
            </w:r>
            <w:r w:rsidR="00DD0232">
              <w:rPr>
                <w:b/>
                <w:szCs w:val="24"/>
              </w:rPr>
              <w:t>Mgr</w:t>
            </w:r>
            <w:r w:rsidR="00A25B54">
              <w:rPr>
                <w:b/>
                <w:szCs w:val="24"/>
              </w:rPr>
              <w:t xml:space="preserve">. </w:t>
            </w:r>
            <w:r w:rsidR="00DD0232">
              <w:rPr>
                <w:b/>
                <w:szCs w:val="24"/>
              </w:rPr>
              <w:t>Petr Symerský</w:t>
            </w:r>
          </w:p>
        </w:tc>
        <w:tc>
          <w:tcPr>
            <w:tcW w:w="4751" w:type="dxa"/>
          </w:tcPr>
          <w:p w14:paraId="13D07D7D" w14:textId="651047F4" w:rsidR="00844610" w:rsidRPr="00F656B6" w:rsidRDefault="00844610" w:rsidP="00844610">
            <w:pPr>
              <w:tabs>
                <w:tab w:val="clear" w:pos="567"/>
              </w:tabs>
              <w:spacing w:before="0" w:after="0"/>
              <w:rPr>
                <w:b/>
                <w:szCs w:val="24"/>
              </w:rPr>
            </w:pPr>
            <w:r>
              <w:rPr>
                <w:b/>
                <w:szCs w:val="24"/>
              </w:rPr>
              <w:t xml:space="preserve">       </w:t>
            </w:r>
            <w:r>
              <w:rPr>
                <w:b/>
                <w:szCs w:val="24"/>
              </w:rPr>
              <w:t xml:space="preserve">Podepsáno </w:t>
            </w:r>
            <w:r>
              <w:rPr>
                <w:b/>
                <w:szCs w:val="24"/>
              </w:rPr>
              <w:t>25</w:t>
            </w:r>
            <w:r>
              <w:rPr>
                <w:b/>
                <w:szCs w:val="24"/>
              </w:rPr>
              <w:t>.10.2024</w:t>
            </w:r>
          </w:p>
          <w:p w14:paraId="6E47AB07" w14:textId="77777777" w:rsidR="00B96686" w:rsidRPr="00F656B6" w:rsidRDefault="00B96686" w:rsidP="00F656B6">
            <w:pPr>
              <w:tabs>
                <w:tab w:val="clear" w:pos="567"/>
              </w:tabs>
              <w:spacing w:before="0" w:after="0"/>
              <w:rPr>
                <w:b/>
                <w:szCs w:val="24"/>
              </w:rPr>
            </w:pPr>
          </w:p>
          <w:p w14:paraId="4E792573" w14:textId="77777777" w:rsidR="00B96686" w:rsidRPr="00F656B6" w:rsidRDefault="00B96686" w:rsidP="00F656B6">
            <w:pPr>
              <w:tabs>
                <w:tab w:val="clear" w:pos="567"/>
              </w:tabs>
              <w:spacing w:before="0" w:after="0"/>
              <w:rPr>
                <w:b/>
                <w:szCs w:val="24"/>
              </w:rPr>
            </w:pPr>
          </w:p>
          <w:p w14:paraId="189E9B00" w14:textId="77777777" w:rsidR="00B96686" w:rsidRPr="00F656B6" w:rsidRDefault="00B96686" w:rsidP="00F656B6">
            <w:pPr>
              <w:tabs>
                <w:tab w:val="clear" w:pos="567"/>
              </w:tabs>
              <w:spacing w:before="0" w:after="0"/>
              <w:rPr>
                <w:b/>
                <w:szCs w:val="24"/>
              </w:rPr>
            </w:pPr>
          </w:p>
          <w:p w14:paraId="17AD09E5" w14:textId="74C918C2" w:rsidR="00B96686" w:rsidRPr="00F656B6" w:rsidRDefault="00BA633F" w:rsidP="00F656B6">
            <w:pPr>
              <w:tabs>
                <w:tab w:val="clear" w:pos="567"/>
              </w:tabs>
              <w:spacing w:before="0" w:after="0"/>
              <w:rPr>
                <w:b/>
                <w:szCs w:val="24"/>
              </w:rPr>
            </w:pPr>
            <w:r w:rsidRPr="00F656B6">
              <w:rPr>
                <w:b/>
                <w:szCs w:val="24"/>
              </w:rPr>
              <w:t xml:space="preserve">             </w:t>
            </w:r>
            <w:r w:rsidR="00B96686" w:rsidRPr="00F656B6">
              <w:rPr>
                <w:b/>
                <w:szCs w:val="24"/>
              </w:rPr>
              <w:t>_____________________________</w:t>
            </w:r>
          </w:p>
          <w:p w14:paraId="07C083D8" w14:textId="10BBAAB6" w:rsidR="00132EF6" w:rsidRPr="00F656B6" w:rsidRDefault="00F656B6" w:rsidP="00F656B6">
            <w:pPr>
              <w:tabs>
                <w:tab w:val="clear" w:pos="567"/>
              </w:tabs>
              <w:spacing w:before="0" w:after="0"/>
              <w:rPr>
                <w:b/>
                <w:szCs w:val="24"/>
              </w:rPr>
            </w:pPr>
            <w:r>
              <w:rPr>
                <w:b/>
                <w:szCs w:val="24"/>
              </w:rPr>
              <w:t xml:space="preserve">                       Ing. Roman Kučera               </w:t>
            </w:r>
            <w:r w:rsidR="00BA633F" w:rsidRPr="00F656B6">
              <w:rPr>
                <w:b/>
                <w:szCs w:val="24"/>
              </w:rPr>
              <w:t xml:space="preserve">               </w:t>
            </w:r>
          </w:p>
        </w:tc>
      </w:tr>
      <w:tr w:rsidR="00B96686" w:rsidRPr="00EF3EAF" w14:paraId="28297532" w14:textId="77777777" w:rsidTr="006D420A">
        <w:tc>
          <w:tcPr>
            <w:tcW w:w="4750" w:type="dxa"/>
          </w:tcPr>
          <w:p w14:paraId="1D05B3D5" w14:textId="2D518C28" w:rsidR="00B96686" w:rsidRPr="00F656B6" w:rsidRDefault="00F656B6" w:rsidP="00F656B6">
            <w:pPr>
              <w:tabs>
                <w:tab w:val="clear" w:pos="567"/>
              </w:tabs>
              <w:spacing w:before="0" w:after="0"/>
              <w:rPr>
                <w:b/>
                <w:szCs w:val="24"/>
              </w:rPr>
            </w:pPr>
            <w:r>
              <w:rPr>
                <w:b/>
                <w:szCs w:val="24"/>
              </w:rPr>
              <w:t xml:space="preserve">     </w:t>
            </w:r>
            <w:r w:rsidR="00875CDA" w:rsidRPr="00F656B6">
              <w:rPr>
                <w:bCs/>
                <w:szCs w:val="24"/>
              </w:rPr>
              <w:t>ř</w:t>
            </w:r>
            <w:r w:rsidR="00A25B54" w:rsidRPr="00F656B6">
              <w:rPr>
                <w:bCs/>
                <w:szCs w:val="24"/>
              </w:rPr>
              <w:t>editel</w:t>
            </w:r>
            <w:r w:rsidR="00033C6E" w:rsidRPr="00F656B6">
              <w:rPr>
                <w:bCs/>
                <w:szCs w:val="24"/>
              </w:rPr>
              <w:t xml:space="preserve"> </w:t>
            </w:r>
            <w:r w:rsidR="00DD0232" w:rsidRPr="00F656B6">
              <w:rPr>
                <w:bCs/>
                <w:szCs w:val="24"/>
              </w:rPr>
              <w:t>odboru i</w:t>
            </w:r>
            <w:r w:rsidR="00A25B54" w:rsidRPr="00F656B6">
              <w:rPr>
                <w:bCs/>
                <w:szCs w:val="24"/>
              </w:rPr>
              <w:t>nformatiky</w:t>
            </w:r>
          </w:p>
        </w:tc>
        <w:tc>
          <w:tcPr>
            <w:tcW w:w="4751" w:type="dxa"/>
          </w:tcPr>
          <w:p w14:paraId="7ED0B7D5" w14:textId="68CFAC17" w:rsidR="00B96686" w:rsidRPr="00F656B6" w:rsidRDefault="00BA633F" w:rsidP="00F656B6">
            <w:pPr>
              <w:tabs>
                <w:tab w:val="clear" w:pos="567"/>
              </w:tabs>
              <w:spacing w:before="0" w:after="0"/>
              <w:rPr>
                <w:b/>
                <w:szCs w:val="24"/>
              </w:rPr>
            </w:pPr>
            <w:r w:rsidRPr="00F656B6">
              <w:rPr>
                <w:b/>
                <w:szCs w:val="24"/>
              </w:rPr>
              <w:t xml:space="preserve">       </w:t>
            </w:r>
            <w:r w:rsidR="00F656B6">
              <w:rPr>
                <w:b/>
                <w:szCs w:val="24"/>
              </w:rPr>
              <w:t xml:space="preserve">                </w:t>
            </w:r>
            <w:r w:rsidR="00F656B6" w:rsidRPr="00F656B6">
              <w:rPr>
                <w:bCs/>
                <w:szCs w:val="24"/>
              </w:rPr>
              <w:t>člen</w:t>
            </w:r>
            <w:r w:rsidR="001B6315" w:rsidRPr="00F656B6">
              <w:rPr>
                <w:bCs/>
                <w:szCs w:val="24"/>
              </w:rPr>
              <w:t xml:space="preserve"> představenstva</w:t>
            </w:r>
          </w:p>
        </w:tc>
      </w:tr>
    </w:tbl>
    <w:p w14:paraId="5981BABB" w14:textId="77777777" w:rsidR="00B95865" w:rsidRDefault="00B95865" w:rsidP="00C40ADE">
      <w:pPr>
        <w:keepNext/>
        <w:keepLines/>
        <w:tabs>
          <w:tab w:val="clear" w:pos="567"/>
        </w:tabs>
        <w:jc w:val="left"/>
        <w:rPr>
          <w:b/>
          <w:szCs w:val="24"/>
        </w:rPr>
      </w:pPr>
      <w:bookmarkStart w:id="10" w:name="WfIci"/>
      <w:bookmarkStart w:id="11" w:name="WfSource"/>
      <w:bookmarkEnd w:id="10"/>
      <w:bookmarkEnd w:id="11"/>
    </w:p>
    <w:p w14:paraId="0F4FECB2" w14:textId="77777777" w:rsidR="002373D4" w:rsidRDefault="002373D4" w:rsidP="002373D4">
      <w:pPr>
        <w:tabs>
          <w:tab w:val="clear" w:pos="567"/>
        </w:tabs>
        <w:spacing w:before="0" w:after="0"/>
        <w:rPr>
          <w:b/>
          <w:szCs w:val="24"/>
        </w:rPr>
      </w:pPr>
    </w:p>
    <w:p w14:paraId="69C4F7F5" w14:textId="77777777" w:rsidR="002373D4" w:rsidRDefault="002373D4" w:rsidP="002373D4">
      <w:pPr>
        <w:tabs>
          <w:tab w:val="clear" w:pos="567"/>
        </w:tabs>
        <w:spacing w:before="0" w:after="0"/>
        <w:rPr>
          <w:b/>
          <w:szCs w:val="24"/>
        </w:rPr>
      </w:pPr>
    </w:p>
    <w:p w14:paraId="79C13BEB" w14:textId="6E3BD02E" w:rsidR="002373D4" w:rsidRDefault="002373D4" w:rsidP="002373D4">
      <w:pPr>
        <w:tabs>
          <w:tab w:val="clear" w:pos="567"/>
        </w:tabs>
        <w:spacing w:before="0" w:after="0"/>
        <w:rPr>
          <w:b/>
          <w:szCs w:val="24"/>
        </w:rPr>
      </w:pPr>
      <w:r>
        <w:rPr>
          <w:b/>
          <w:szCs w:val="24"/>
        </w:rPr>
        <w:t xml:space="preserve">       ______________________________                   </w:t>
      </w:r>
      <w:r w:rsidR="00BA633F">
        <w:rPr>
          <w:b/>
          <w:szCs w:val="24"/>
        </w:rPr>
        <w:t xml:space="preserve">        </w:t>
      </w:r>
      <w:r>
        <w:rPr>
          <w:b/>
          <w:szCs w:val="24"/>
        </w:rPr>
        <w:t>___________________________</w:t>
      </w:r>
    </w:p>
    <w:p w14:paraId="7DD078F1" w14:textId="163B3E36" w:rsidR="002373D4" w:rsidRDefault="002373D4" w:rsidP="002373D4">
      <w:pPr>
        <w:tabs>
          <w:tab w:val="clear" w:pos="567"/>
        </w:tabs>
        <w:spacing w:before="0" w:after="0"/>
        <w:rPr>
          <w:b/>
          <w:szCs w:val="24"/>
        </w:rPr>
      </w:pPr>
      <w:r>
        <w:rPr>
          <w:b/>
          <w:szCs w:val="24"/>
        </w:rPr>
        <w:t xml:space="preserve">         PhDr. Mgr. Václav Velčovský, Ph.D.                           </w:t>
      </w:r>
      <w:r w:rsidR="00BA633F">
        <w:rPr>
          <w:b/>
          <w:szCs w:val="24"/>
        </w:rPr>
        <w:t xml:space="preserve">  </w:t>
      </w:r>
      <w:r>
        <w:rPr>
          <w:b/>
          <w:szCs w:val="24"/>
        </w:rPr>
        <w:t xml:space="preserve">  </w:t>
      </w:r>
      <w:r w:rsidR="00F656B6">
        <w:rPr>
          <w:b/>
          <w:szCs w:val="24"/>
        </w:rPr>
        <w:t xml:space="preserve">    </w:t>
      </w:r>
      <w:r w:rsidR="00F656B6" w:rsidRPr="00F656B6">
        <w:rPr>
          <w:b/>
          <w:szCs w:val="24"/>
        </w:rPr>
        <w:t>Aleš Kapusta</w:t>
      </w:r>
      <w:r>
        <w:rPr>
          <w:b/>
          <w:szCs w:val="24"/>
        </w:rPr>
        <w:t xml:space="preserve">              </w:t>
      </w:r>
    </w:p>
    <w:p w14:paraId="5882F8E2" w14:textId="479F260B" w:rsidR="00D70E30" w:rsidRPr="00FF0525" w:rsidRDefault="002373D4" w:rsidP="00FF0525">
      <w:pPr>
        <w:tabs>
          <w:tab w:val="clear" w:pos="567"/>
        </w:tabs>
        <w:spacing w:before="0" w:after="0"/>
        <w:jc w:val="left"/>
        <w:rPr>
          <w:bCs/>
          <w:szCs w:val="24"/>
        </w:rPr>
      </w:pPr>
      <w:r>
        <w:rPr>
          <w:bCs/>
          <w:szCs w:val="24"/>
        </w:rPr>
        <w:t>v</w:t>
      </w:r>
      <w:r w:rsidRPr="002373D4">
        <w:rPr>
          <w:bCs/>
          <w:szCs w:val="24"/>
        </w:rPr>
        <w:t>rchní ředitel sekce mezinárodních vztahů</w:t>
      </w:r>
      <w:r>
        <w:rPr>
          <w:bCs/>
          <w:szCs w:val="24"/>
        </w:rPr>
        <w:t>,</w:t>
      </w:r>
      <w:r w:rsidRPr="002373D4">
        <w:rPr>
          <w:bCs/>
          <w:szCs w:val="24"/>
        </w:rPr>
        <w:t xml:space="preserve"> </w:t>
      </w:r>
      <w:r w:rsidR="00BA633F">
        <w:rPr>
          <w:bCs/>
          <w:szCs w:val="24"/>
        </w:rPr>
        <w:t>EU a ESIF</w:t>
      </w:r>
      <w:r>
        <w:rPr>
          <w:bCs/>
          <w:szCs w:val="24"/>
        </w:rPr>
        <w:t xml:space="preserve">         </w:t>
      </w:r>
      <w:r w:rsidR="00BA633F">
        <w:rPr>
          <w:bCs/>
          <w:szCs w:val="24"/>
        </w:rPr>
        <w:t xml:space="preserve">      </w:t>
      </w:r>
      <w:r>
        <w:rPr>
          <w:bCs/>
          <w:szCs w:val="24"/>
        </w:rPr>
        <w:t>člen představenstva</w:t>
      </w:r>
      <w:r w:rsidRPr="002373D4">
        <w:rPr>
          <w:bCs/>
          <w:szCs w:val="24"/>
        </w:rPr>
        <w:tab/>
      </w:r>
      <w:r w:rsidR="00107C0D" w:rsidRPr="002373D4">
        <w:rPr>
          <w:bCs/>
          <w:szCs w:val="24"/>
        </w:rPr>
        <w:t xml:space="preserve">                                                                                                                                                                                                                                                                                                                                                                                                                                                                                                                                                                                                                                                                                                                                                                                                                                                                                                                                                                                                                                                                                                                                                                                                                                                                                                                                                                                                                                                                                                                                                                                                                                                                                                                                                                                                                                                                                                                                                                                                                                                                                                                                                                                                                                                                                                                                                                                                                                                                                                                                                                                                                                                                                                                                                                                                                                                                                                                                                                                                                                                                                                                                                                                                                                                                                                                                                                                                                                                                                                                                                                                                                                                                                                                                                                                                                                                                                                                                                                                                                                                                                                                                                                                                                                                                   </w:t>
      </w:r>
    </w:p>
    <w:sectPr w:rsidR="00D70E30" w:rsidRPr="00FF0525" w:rsidSect="00160AFF">
      <w:headerReference w:type="default" r:id="rId21"/>
      <w:footerReference w:type="default" r:id="rId22"/>
      <w:footerReference w:type="first" r:id="rId23"/>
      <w:pgSz w:w="11907" w:h="16840" w:code="9"/>
      <w:pgMar w:top="1417" w:right="1417" w:bottom="1417" w:left="1417" w:header="283"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66981" w14:textId="77777777" w:rsidR="00061DDE" w:rsidRDefault="00061DDE" w:rsidP="001F4C65">
      <w:r>
        <w:separator/>
      </w:r>
    </w:p>
  </w:endnote>
  <w:endnote w:type="continuationSeparator" w:id="0">
    <w:p w14:paraId="53EECFC0" w14:textId="77777777" w:rsidR="00061DDE" w:rsidRDefault="00061DDE" w:rsidP="001F4C65">
      <w:r>
        <w:continuationSeparator/>
      </w:r>
    </w:p>
  </w:endnote>
  <w:endnote w:type="continuationNotice" w:id="1">
    <w:p w14:paraId="4E800D65" w14:textId="77777777" w:rsidR="00061DDE" w:rsidRDefault="00061D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auto"/>
    <w:pitch w:val="variable"/>
    <w:sig w:usb0="00000000" w:usb1="7AC7FFFF" w:usb2="00000012" w:usb3="00000000" w:csb0="0002000D"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D70F" w14:textId="77777777" w:rsidR="00FB2A43" w:rsidRPr="00407553" w:rsidRDefault="00FB2A43" w:rsidP="00407553">
    <w:pPr>
      <w:pStyle w:val="Zpat"/>
      <w:spacing w:before="0" w:after="0"/>
      <w:jc w:val="center"/>
      <w:rPr>
        <w:sz w:val="24"/>
        <w:szCs w:val="24"/>
      </w:rPr>
    </w:pPr>
    <w:r w:rsidRPr="00407553">
      <w:rPr>
        <w:sz w:val="24"/>
        <w:szCs w:val="24"/>
      </w:rPr>
      <w:fldChar w:fldCharType="begin"/>
    </w:r>
    <w:r w:rsidRPr="00407553">
      <w:rPr>
        <w:sz w:val="24"/>
        <w:szCs w:val="24"/>
      </w:rPr>
      <w:instrText xml:space="preserve"> PAGE  \* Arabic  \* MERGEFORMAT </w:instrText>
    </w:r>
    <w:r w:rsidRPr="00407553">
      <w:rPr>
        <w:sz w:val="24"/>
        <w:szCs w:val="24"/>
      </w:rPr>
      <w:fldChar w:fldCharType="separate"/>
    </w:r>
    <w:r w:rsidR="0098192A">
      <w:rPr>
        <w:noProof/>
        <w:sz w:val="24"/>
        <w:szCs w:val="24"/>
      </w:rPr>
      <w:t>1</w:t>
    </w:r>
    <w:r w:rsidRPr="00407553">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F919" w14:textId="77777777" w:rsidR="00FB2A43" w:rsidRDefault="00FB2A43" w:rsidP="00585942">
    <w:pPr>
      <w:spacing w:before="0" w:after="0"/>
      <w:jc w:val="cen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0E8F" w14:textId="77777777" w:rsidR="00061DDE" w:rsidRDefault="00061DDE" w:rsidP="001F4C65">
      <w:r>
        <w:separator/>
      </w:r>
    </w:p>
  </w:footnote>
  <w:footnote w:type="continuationSeparator" w:id="0">
    <w:p w14:paraId="16F86B21" w14:textId="77777777" w:rsidR="00061DDE" w:rsidRDefault="00061DDE" w:rsidP="001F4C65">
      <w:r>
        <w:continuationSeparator/>
      </w:r>
    </w:p>
  </w:footnote>
  <w:footnote w:type="continuationNotice" w:id="1">
    <w:p w14:paraId="5327C560" w14:textId="77777777" w:rsidR="00061DDE" w:rsidRDefault="00061D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DBC1" w14:textId="42C32FB2" w:rsidR="00FB2A43" w:rsidRDefault="00F53AB5" w:rsidP="008C0FBD">
    <w:pPr>
      <w:pStyle w:val="Zhlav"/>
      <w:jc w:val="left"/>
    </w:pPr>
    <w:r>
      <w:t>Příloha č. 2 k č. j.: MSMT-7821/2024-</w:t>
    </w:r>
    <w:r w:rsidR="009B6468">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078"/>
    <w:multiLevelType w:val="hybridMultilevel"/>
    <w:tmpl w:val="9CBC578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6995576"/>
    <w:multiLevelType w:val="hybridMultilevel"/>
    <w:tmpl w:val="83DE48F4"/>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475F4"/>
    <w:multiLevelType w:val="hybridMultilevel"/>
    <w:tmpl w:val="F970D8FE"/>
    <w:lvl w:ilvl="0" w:tplc="0FEE78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6B411F"/>
    <w:multiLevelType w:val="hybridMultilevel"/>
    <w:tmpl w:val="D1426CBC"/>
    <w:lvl w:ilvl="0" w:tplc="E18A1A86">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A435C2"/>
    <w:multiLevelType w:val="hybridMultilevel"/>
    <w:tmpl w:val="6BBA51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D33B9"/>
    <w:multiLevelType w:val="hybridMultilevel"/>
    <w:tmpl w:val="29724ED4"/>
    <w:lvl w:ilvl="0" w:tplc="73E8E55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6E4241"/>
    <w:multiLevelType w:val="hybridMultilevel"/>
    <w:tmpl w:val="EC16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130A31"/>
    <w:multiLevelType w:val="hybridMultilevel"/>
    <w:tmpl w:val="29724ED4"/>
    <w:lvl w:ilvl="0" w:tplc="73E8E55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10945"/>
    <w:multiLevelType w:val="hybridMultilevel"/>
    <w:tmpl w:val="E54422D8"/>
    <w:lvl w:ilvl="0" w:tplc="38FA3468">
      <w:numFmt w:val="bullet"/>
      <w:lvlText w:val="•"/>
      <w:lvlJc w:val="left"/>
      <w:pPr>
        <w:ind w:left="930" w:hanging="57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90AF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C047CB4"/>
    <w:multiLevelType w:val="hybridMultilevel"/>
    <w:tmpl w:val="67B62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D71CAA"/>
    <w:multiLevelType w:val="hybridMultilevel"/>
    <w:tmpl w:val="9E1AB59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CA15DF"/>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C51916"/>
    <w:multiLevelType w:val="hybridMultilevel"/>
    <w:tmpl w:val="1AB640EC"/>
    <w:lvl w:ilvl="0" w:tplc="FB6C212C">
      <w:start w:val="1"/>
      <w:numFmt w:val="bullet"/>
      <w:lvlText w:val="•"/>
      <w:lvlJc w:val="left"/>
      <w:pPr>
        <w:tabs>
          <w:tab w:val="num" w:pos="720"/>
        </w:tabs>
        <w:ind w:left="720" w:hanging="360"/>
      </w:pPr>
      <w:rPr>
        <w:rFonts w:ascii="Arial" w:hAnsi="Arial" w:hint="default"/>
      </w:rPr>
    </w:lvl>
    <w:lvl w:ilvl="1" w:tplc="141262A0">
      <w:start w:val="1080"/>
      <w:numFmt w:val="bullet"/>
      <w:lvlText w:val="–"/>
      <w:lvlJc w:val="left"/>
      <w:pPr>
        <w:tabs>
          <w:tab w:val="num" w:pos="1440"/>
        </w:tabs>
        <w:ind w:left="1440" w:hanging="360"/>
      </w:pPr>
      <w:rPr>
        <w:rFonts w:ascii="Arial" w:hAnsi="Arial" w:hint="default"/>
      </w:rPr>
    </w:lvl>
    <w:lvl w:ilvl="2" w:tplc="0F48B124" w:tentative="1">
      <w:start w:val="1"/>
      <w:numFmt w:val="bullet"/>
      <w:lvlText w:val="•"/>
      <w:lvlJc w:val="left"/>
      <w:pPr>
        <w:tabs>
          <w:tab w:val="num" w:pos="2160"/>
        </w:tabs>
        <w:ind w:left="2160" w:hanging="360"/>
      </w:pPr>
      <w:rPr>
        <w:rFonts w:ascii="Arial" w:hAnsi="Arial" w:hint="default"/>
      </w:rPr>
    </w:lvl>
    <w:lvl w:ilvl="3" w:tplc="669C0756" w:tentative="1">
      <w:start w:val="1"/>
      <w:numFmt w:val="bullet"/>
      <w:lvlText w:val="•"/>
      <w:lvlJc w:val="left"/>
      <w:pPr>
        <w:tabs>
          <w:tab w:val="num" w:pos="2880"/>
        </w:tabs>
        <w:ind w:left="2880" w:hanging="360"/>
      </w:pPr>
      <w:rPr>
        <w:rFonts w:ascii="Arial" w:hAnsi="Arial" w:hint="default"/>
      </w:rPr>
    </w:lvl>
    <w:lvl w:ilvl="4" w:tplc="E6923260" w:tentative="1">
      <w:start w:val="1"/>
      <w:numFmt w:val="bullet"/>
      <w:lvlText w:val="•"/>
      <w:lvlJc w:val="left"/>
      <w:pPr>
        <w:tabs>
          <w:tab w:val="num" w:pos="3600"/>
        </w:tabs>
        <w:ind w:left="3600" w:hanging="360"/>
      </w:pPr>
      <w:rPr>
        <w:rFonts w:ascii="Arial" w:hAnsi="Arial" w:hint="default"/>
      </w:rPr>
    </w:lvl>
    <w:lvl w:ilvl="5" w:tplc="1CFEA5C8" w:tentative="1">
      <w:start w:val="1"/>
      <w:numFmt w:val="bullet"/>
      <w:lvlText w:val="•"/>
      <w:lvlJc w:val="left"/>
      <w:pPr>
        <w:tabs>
          <w:tab w:val="num" w:pos="4320"/>
        </w:tabs>
        <w:ind w:left="4320" w:hanging="360"/>
      </w:pPr>
      <w:rPr>
        <w:rFonts w:ascii="Arial" w:hAnsi="Arial" w:hint="default"/>
      </w:rPr>
    </w:lvl>
    <w:lvl w:ilvl="6" w:tplc="6F6AB066" w:tentative="1">
      <w:start w:val="1"/>
      <w:numFmt w:val="bullet"/>
      <w:lvlText w:val="•"/>
      <w:lvlJc w:val="left"/>
      <w:pPr>
        <w:tabs>
          <w:tab w:val="num" w:pos="5040"/>
        </w:tabs>
        <w:ind w:left="5040" w:hanging="360"/>
      </w:pPr>
      <w:rPr>
        <w:rFonts w:ascii="Arial" w:hAnsi="Arial" w:hint="default"/>
      </w:rPr>
    </w:lvl>
    <w:lvl w:ilvl="7" w:tplc="C1044D08" w:tentative="1">
      <w:start w:val="1"/>
      <w:numFmt w:val="bullet"/>
      <w:lvlText w:val="•"/>
      <w:lvlJc w:val="left"/>
      <w:pPr>
        <w:tabs>
          <w:tab w:val="num" w:pos="5760"/>
        </w:tabs>
        <w:ind w:left="5760" w:hanging="360"/>
      </w:pPr>
      <w:rPr>
        <w:rFonts w:ascii="Arial" w:hAnsi="Arial" w:hint="default"/>
      </w:rPr>
    </w:lvl>
    <w:lvl w:ilvl="8" w:tplc="8592BE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A914CC"/>
    <w:multiLevelType w:val="hybridMultilevel"/>
    <w:tmpl w:val="13587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452014"/>
    <w:multiLevelType w:val="hybridMultilevel"/>
    <w:tmpl w:val="D264E84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8520E88"/>
    <w:multiLevelType w:val="hybridMultilevel"/>
    <w:tmpl w:val="315E35DE"/>
    <w:lvl w:ilvl="0" w:tplc="10B68FC8">
      <w:start w:val="1"/>
      <w:numFmt w:val="bullet"/>
      <w:lvlText w:val="•"/>
      <w:lvlJc w:val="left"/>
      <w:pPr>
        <w:tabs>
          <w:tab w:val="num" w:pos="720"/>
        </w:tabs>
        <w:ind w:left="720" w:hanging="360"/>
      </w:pPr>
      <w:rPr>
        <w:rFonts w:ascii="Arial" w:hAnsi="Arial" w:hint="default"/>
      </w:rPr>
    </w:lvl>
    <w:lvl w:ilvl="1" w:tplc="6FEC1C4E" w:tentative="1">
      <w:start w:val="1"/>
      <w:numFmt w:val="bullet"/>
      <w:lvlText w:val="•"/>
      <w:lvlJc w:val="left"/>
      <w:pPr>
        <w:tabs>
          <w:tab w:val="num" w:pos="1440"/>
        </w:tabs>
        <w:ind w:left="1440" w:hanging="360"/>
      </w:pPr>
      <w:rPr>
        <w:rFonts w:ascii="Arial" w:hAnsi="Arial" w:hint="default"/>
      </w:rPr>
    </w:lvl>
    <w:lvl w:ilvl="2" w:tplc="48485D2A" w:tentative="1">
      <w:start w:val="1"/>
      <w:numFmt w:val="bullet"/>
      <w:lvlText w:val="•"/>
      <w:lvlJc w:val="left"/>
      <w:pPr>
        <w:tabs>
          <w:tab w:val="num" w:pos="2160"/>
        </w:tabs>
        <w:ind w:left="2160" w:hanging="360"/>
      </w:pPr>
      <w:rPr>
        <w:rFonts w:ascii="Arial" w:hAnsi="Arial" w:hint="default"/>
      </w:rPr>
    </w:lvl>
    <w:lvl w:ilvl="3" w:tplc="6FCA2160" w:tentative="1">
      <w:start w:val="1"/>
      <w:numFmt w:val="bullet"/>
      <w:lvlText w:val="•"/>
      <w:lvlJc w:val="left"/>
      <w:pPr>
        <w:tabs>
          <w:tab w:val="num" w:pos="2880"/>
        </w:tabs>
        <w:ind w:left="2880" w:hanging="360"/>
      </w:pPr>
      <w:rPr>
        <w:rFonts w:ascii="Arial" w:hAnsi="Arial" w:hint="default"/>
      </w:rPr>
    </w:lvl>
    <w:lvl w:ilvl="4" w:tplc="D972A96E" w:tentative="1">
      <w:start w:val="1"/>
      <w:numFmt w:val="bullet"/>
      <w:lvlText w:val="•"/>
      <w:lvlJc w:val="left"/>
      <w:pPr>
        <w:tabs>
          <w:tab w:val="num" w:pos="3600"/>
        </w:tabs>
        <w:ind w:left="3600" w:hanging="360"/>
      </w:pPr>
      <w:rPr>
        <w:rFonts w:ascii="Arial" w:hAnsi="Arial" w:hint="default"/>
      </w:rPr>
    </w:lvl>
    <w:lvl w:ilvl="5" w:tplc="60E24B3E" w:tentative="1">
      <w:start w:val="1"/>
      <w:numFmt w:val="bullet"/>
      <w:lvlText w:val="•"/>
      <w:lvlJc w:val="left"/>
      <w:pPr>
        <w:tabs>
          <w:tab w:val="num" w:pos="4320"/>
        </w:tabs>
        <w:ind w:left="4320" w:hanging="360"/>
      </w:pPr>
      <w:rPr>
        <w:rFonts w:ascii="Arial" w:hAnsi="Arial" w:hint="default"/>
      </w:rPr>
    </w:lvl>
    <w:lvl w:ilvl="6" w:tplc="E410FE28" w:tentative="1">
      <w:start w:val="1"/>
      <w:numFmt w:val="bullet"/>
      <w:lvlText w:val="•"/>
      <w:lvlJc w:val="left"/>
      <w:pPr>
        <w:tabs>
          <w:tab w:val="num" w:pos="5040"/>
        </w:tabs>
        <w:ind w:left="5040" w:hanging="360"/>
      </w:pPr>
      <w:rPr>
        <w:rFonts w:ascii="Arial" w:hAnsi="Arial" w:hint="default"/>
      </w:rPr>
    </w:lvl>
    <w:lvl w:ilvl="7" w:tplc="0A28EEA4" w:tentative="1">
      <w:start w:val="1"/>
      <w:numFmt w:val="bullet"/>
      <w:lvlText w:val="•"/>
      <w:lvlJc w:val="left"/>
      <w:pPr>
        <w:tabs>
          <w:tab w:val="num" w:pos="5760"/>
        </w:tabs>
        <w:ind w:left="5760" w:hanging="360"/>
      </w:pPr>
      <w:rPr>
        <w:rFonts w:ascii="Arial" w:hAnsi="Arial" w:hint="default"/>
      </w:rPr>
    </w:lvl>
    <w:lvl w:ilvl="8" w:tplc="CAC444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2035BC"/>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webHidden w:val="0"/>
        <w:color w:val="000000"/>
        <w:sz w:val="22"/>
        <w:szCs w:val="24"/>
        <w:u w:val="none"/>
        <w:effect w:val="none"/>
        <w:vertAlign w:val="baseline"/>
        <w:specVanish w:val="0"/>
      </w:rPr>
    </w:lvl>
    <w:lvl w:ilvl="1">
      <w:start w:val="1"/>
      <w:numFmt w:val="decimal"/>
      <w:isLgl/>
      <w:lvlText w:val="%1.%2"/>
      <w:lvlJc w:val="left"/>
      <w:pPr>
        <w:tabs>
          <w:tab w:val="num" w:pos="737"/>
        </w:tabs>
        <w:ind w:left="737" w:hanging="737"/>
      </w:pPr>
      <w:rPr>
        <w:b w:val="0"/>
      </w:rPr>
    </w:lvl>
    <w:lvl w:ilvl="2">
      <w:start w:val="1"/>
      <w:numFmt w:val="decimal"/>
      <w:isLgl/>
      <w:lvlText w:val="%1.%2.%3"/>
      <w:lvlJc w:val="left"/>
      <w:pPr>
        <w:tabs>
          <w:tab w:val="num" w:pos="1474"/>
        </w:tabs>
        <w:ind w:left="1474" w:hanging="737"/>
      </w:pPr>
      <w:rPr>
        <w:b w:val="0"/>
      </w:rPr>
    </w:lvl>
    <w:lvl w:ilvl="3">
      <w:start w:val="1"/>
      <w:numFmt w:val="lowerLetter"/>
      <w:lvlText w:val="%4)"/>
      <w:lvlJc w:val="left"/>
      <w:pPr>
        <w:tabs>
          <w:tab w:val="num" w:pos="1871"/>
        </w:tabs>
        <w:ind w:left="1871" w:hanging="397"/>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F3F4C13"/>
    <w:multiLevelType w:val="hybridMultilevel"/>
    <w:tmpl w:val="9056960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2FC318C6"/>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1B1157D"/>
    <w:multiLevelType w:val="hybridMultilevel"/>
    <w:tmpl w:val="1F3ED902"/>
    <w:lvl w:ilvl="0" w:tplc="A2AE79FC">
      <w:start w:val="1"/>
      <w:numFmt w:val="bullet"/>
      <w:lvlText w:val="•"/>
      <w:lvlJc w:val="left"/>
      <w:pPr>
        <w:tabs>
          <w:tab w:val="num" w:pos="720"/>
        </w:tabs>
        <w:ind w:left="720" w:hanging="360"/>
      </w:pPr>
      <w:rPr>
        <w:rFonts w:ascii="Arial" w:hAnsi="Arial" w:hint="default"/>
      </w:rPr>
    </w:lvl>
    <w:lvl w:ilvl="1" w:tplc="2A406234">
      <w:start w:val="2022"/>
      <w:numFmt w:val="bullet"/>
      <w:lvlText w:val="–"/>
      <w:lvlJc w:val="left"/>
      <w:pPr>
        <w:tabs>
          <w:tab w:val="num" w:pos="1440"/>
        </w:tabs>
        <w:ind w:left="1440" w:hanging="360"/>
      </w:pPr>
      <w:rPr>
        <w:rFonts w:ascii="Arial" w:hAnsi="Arial" w:hint="default"/>
      </w:rPr>
    </w:lvl>
    <w:lvl w:ilvl="2" w:tplc="D4F8A792" w:tentative="1">
      <w:start w:val="1"/>
      <w:numFmt w:val="bullet"/>
      <w:lvlText w:val="•"/>
      <w:lvlJc w:val="left"/>
      <w:pPr>
        <w:tabs>
          <w:tab w:val="num" w:pos="2160"/>
        </w:tabs>
        <w:ind w:left="2160" w:hanging="360"/>
      </w:pPr>
      <w:rPr>
        <w:rFonts w:ascii="Arial" w:hAnsi="Arial" w:hint="default"/>
      </w:rPr>
    </w:lvl>
    <w:lvl w:ilvl="3" w:tplc="04300CE8" w:tentative="1">
      <w:start w:val="1"/>
      <w:numFmt w:val="bullet"/>
      <w:lvlText w:val="•"/>
      <w:lvlJc w:val="left"/>
      <w:pPr>
        <w:tabs>
          <w:tab w:val="num" w:pos="2880"/>
        </w:tabs>
        <w:ind w:left="2880" w:hanging="360"/>
      </w:pPr>
      <w:rPr>
        <w:rFonts w:ascii="Arial" w:hAnsi="Arial" w:hint="default"/>
      </w:rPr>
    </w:lvl>
    <w:lvl w:ilvl="4" w:tplc="5B346B48" w:tentative="1">
      <w:start w:val="1"/>
      <w:numFmt w:val="bullet"/>
      <w:lvlText w:val="•"/>
      <w:lvlJc w:val="left"/>
      <w:pPr>
        <w:tabs>
          <w:tab w:val="num" w:pos="3600"/>
        </w:tabs>
        <w:ind w:left="3600" w:hanging="360"/>
      </w:pPr>
      <w:rPr>
        <w:rFonts w:ascii="Arial" w:hAnsi="Arial" w:hint="default"/>
      </w:rPr>
    </w:lvl>
    <w:lvl w:ilvl="5" w:tplc="0C22D988" w:tentative="1">
      <w:start w:val="1"/>
      <w:numFmt w:val="bullet"/>
      <w:lvlText w:val="•"/>
      <w:lvlJc w:val="left"/>
      <w:pPr>
        <w:tabs>
          <w:tab w:val="num" w:pos="4320"/>
        </w:tabs>
        <w:ind w:left="4320" w:hanging="360"/>
      </w:pPr>
      <w:rPr>
        <w:rFonts w:ascii="Arial" w:hAnsi="Arial" w:hint="default"/>
      </w:rPr>
    </w:lvl>
    <w:lvl w:ilvl="6" w:tplc="C2BC254E" w:tentative="1">
      <w:start w:val="1"/>
      <w:numFmt w:val="bullet"/>
      <w:lvlText w:val="•"/>
      <w:lvlJc w:val="left"/>
      <w:pPr>
        <w:tabs>
          <w:tab w:val="num" w:pos="5040"/>
        </w:tabs>
        <w:ind w:left="5040" w:hanging="360"/>
      </w:pPr>
      <w:rPr>
        <w:rFonts w:ascii="Arial" w:hAnsi="Arial" w:hint="default"/>
      </w:rPr>
    </w:lvl>
    <w:lvl w:ilvl="7" w:tplc="771A8958" w:tentative="1">
      <w:start w:val="1"/>
      <w:numFmt w:val="bullet"/>
      <w:lvlText w:val="•"/>
      <w:lvlJc w:val="left"/>
      <w:pPr>
        <w:tabs>
          <w:tab w:val="num" w:pos="5760"/>
        </w:tabs>
        <w:ind w:left="5760" w:hanging="360"/>
      </w:pPr>
      <w:rPr>
        <w:rFonts w:ascii="Arial" w:hAnsi="Arial" w:hint="default"/>
      </w:rPr>
    </w:lvl>
    <w:lvl w:ilvl="8" w:tplc="956603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2C6FCD"/>
    <w:multiLevelType w:val="multilevel"/>
    <w:tmpl w:val="7F30DB0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EF545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4" w15:restartNumberingAfterBreak="0">
    <w:nsid w:val="3E6A299B"/>
    <w:multiLevelType w:val="hybridMultilevel"/>
    <w:tmpl w:val="CA7A5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F60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6" w15:restartNumberingAfterBreak="0">
    <w:nsid w:val="41841A28"/>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A1448"/>
    <w:multiLevelType w:val="hybridMultilevel"/>
    <w:tmpl w:val="A5B6E11A"/>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28" w15:restartNumberingAfterBreak="0">
    <w:nsid w:val="465160B8"/>
    <w:multiLevelType w:val="hybridMultilevel"/>
    <w:tmpl w:val="66D8093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871C7C"/>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08426E"/>
    <w:multiLevelType w:val="multilevel"/>
    <w:tmpl w:val="762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82AFA"/>
    <w:multiLevelType w:val="hybridMultilevel"/>
    <w:tmpl w:val="CEDA4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FD2E25"/>
    <w:multiLevelType w:val="hybridMultilevel"/>
    <w:tmpl w:val="FFC4AA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44439D"/>
    <w:multiLevelType w:val="hybridMultilevel"/>
    <w:tmpl w:val="60C87430"/>
    <w:lvl w:ilvl="0" w:tplc="DCB0F0E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E17AAE4E" w:tentative="1">
      <w:start w:val="1"/>
      <w:numFmt w:val="bullet"/>
      <w:lvlText w:val="•"/>
      <w:lvlJc w:val="left"/>
      <w:pPr>
        <w:tabs>
          <w:tab w:val="num" w:pos="2160"/>
        </w:tabs>
        <w:ind w:left="2160" w:hanging="360"/>
      </w:pPr>
      <w:rPr>
        <w:rFonts w:ascii="Arial" w:hAnsi="Arial" w:hint="default"/>
      </w:rPr>
    </w:lvl>
    <w:lvl w:ilvl="3" w:tplc="89562D2C" w:tentative="1">
      <w:start w:val="1"/>
      <w:numFmt w:val="bullet"/>
      <w:lvlText w:val="•"/>
      <w:lvlJc w:val="left"/>
      <w:pPr>
        <w:tabs>
          <w:tab w:val="num" w:pos="2880"/>
        </w:tabs>
        <w:ind w:left="2880" w:hanging="360"/>
      </w:pPr>
      <w:rPr>
        <w:rFonts w:ascii="Arial" w:hAnsi="Arial" w:hint="default"/>
      </w:rPr>
    </w:lvl>
    <w:lvl w:ilvl="4" w:tplc="5C14017E" w:tentative="1">
      <w:start w:val="1"/>
      <w:numFmt w:val="bullet"/>
      <w:lvlText w:val="•"/>
      <w:lvlJc w:val="left"/>
      <w:pPr>
        <w:tabs>
          <w:tab w:val="num" w:pos="3600"/>
        </w:tabs>
        <w:ind w:left="3600" w:hanging="360"/>
      </w:pPr>
      <w:rPr>
        <w:rFonts w:ascii="Arial" w:hAnsi="Arial" w:hint="default"/>
      </w:rPr>
    </w:lvl>
    <w:lvl w:ilvl="5" w:tplc="89E8285A" w:tentative="1">
      <w:start w:val="1"/>
      <w:numFmt w:val="bullet"/>
      <w:lvlText w:val="•"/>
      <w:lvlJc w:val="left"/>
      <w:pPr>
        <w:tabs>
          <w:tab w:val="num" w:pos="4320"/>
        </w:tabs>
        <w:ind w:left="4320" w:hanging="360"/>
      </w:pPr>
      <w:rPr>
        <w:rFonts w:ascii="Arial" w:hAnsi="Arial" w:hint="default"/>
      </w:rPr>
    </w:lvl>
    <w:lvl w:ilvl="6" w:tplc="7DB2AFD8" w:tentative="1">
      <w:start w:val="1"/>
      <w:numFmt w:val="bullet"/>
      <w:lvlText w:val="•"/>
      <w:lvlJc w:val="left"/>
      <w:pPr>
        <w:tabs>
          <w:tab w:val="num" w:pos="5040"/>
        </w:tabs>
        <w:ind w:left="5040" w:hanging="360"/>
      </w:pPr>
      <w:rPr>
        <w:rFonts w:ascii="Arial" w:hAnsi="Arial" w:hint="default"/>
      </w:rPr>
    </w:lvl>
    <w:lvl w:ilvl="7" w:tplc="8A6CDEB8" w:tentative="1">
      <w:start w:val="1"/>
      <w:numFmt w:val="bullet"/>
      <w:lvlText w:val="•"/>
      <w:lvlJc w:val="left"/>
      <w:pPr>
        <w:tabs>
          <w:tab w:val="num" w:pos="5760"/>
        </w:tabs>
        <w:ind w:left="5760" w:hanging="360"/>
      </w:pPr>
      <w:rPr>
        <w:rFonts w:ascii="Arial" w:hAnsi="Arial" w:hint="default"/>
      </w:rPr>
    </w:lvl>
    <w:lvl w:ilvl="8" w:tplc="BBEA8C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5" w15:restartNumberingAfterBreak="0">
    <w:nsid w:val="508B1A46"/>
    <w:multiLevelType w:val="hybridMultilevel"/>
    <w:tmpl w:val="30569B8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51AE3EE1"/>
    <w:multiLevelType w:val="hybridMultilevel"/>
    <w:tmpl w:val="1ECCE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1C41701"/>
    <w:multiLevelType w:val="hybridMultilevel"/>
    <w:tmpl w:val="62E8D58C"/>
    <w:lvl w:ilvl="0" w:tplc="F68AA7C0">
      <w:start w:val="1"/>
      <w:numFmt w:val="bullet"/>
      <w:lvlText w:val="•"/>
      <w:lvlJc w:val="left"/>
      <w:pPr>
        <w:tabs>
          <w:tab w:val="num" w:pos="720"/>
        </w:tabs>
        <w:ind w:left="720" w:hanging="360"/>
      </w:pPr>
      <w:rPr>
        <w:rFonts w:ascii="Arial" w:hAnsi="Arial" w:hint="default"/>
      </w:rPr>
    </w:lvl>
    <w:lvl w:ilvl="1" w:tplc="F2E016BA" w:tentative="1">
      <w:start w:val="1"/>
      <w:numFmt w:val="bullet"/>
      <w:lvlText w:val="•"/>
      <w:lvlJc w:val="left"/>
      <w:pPr>
        <w:tabs>
          <w:tab w:val="num" w:pos="1440"/>
        </w:tabs>
        <w:ind w:left="1440" w:hanging="360"/>
      </w:pPr>
      <w:rPr>
        <w:rFonts w:ascii="Arial" w:hAnsi="Arial" w:hint="default"/>
      </w:rPr>
    </w:lvl>
    <w:lvl w:ilvl="2" w:tplc="21145B9A" w:tentative="1">
      <w:start w:val="1"/>
      <w:numFmt w:val="bullet"/>
      <w:lvlText w:val="•"/>
      <w:lvlJc w:val="left"/>
      <w:pPr>
        <w:tabs>
          <w:tab w:val="num" w:pos="2160"/>
        </w:tabs>
        <w:ind w:left="2160" w:hanging="360"/>
      </w:pPr>
      <w:rPr>
        <w:rFonts w:ascii="Arial" w:hAnsi="Arial" w:hint="default"/>
      </w:rPr>
    </w:lvl>
    <w:lvl w:ilvl="3" w:tplc="9C5858B2" w:tentative="1">
      <w:start w:val="1"/>
      <w:numFmt w:val="bullet"/>
      <w:lvlText w:val="•"/>
      <w:lvlJc w:val="left"/>
      <w:pPr>
        <w:tabs>
          <w:tab w:val="num" w:pos="2880"/>
        </w:tabs>
        <w:ind w:left="2880" w:hanging="360"/>
      </w:pPr>
      <w:rPr>
        <w:rFonts w:ascii="Arial" w:hAnsi="Arial" w:hint="default"/>
      </w:rPr>
    </w:lvl>
    <w:lvl w:ilvl="4" w:tplc="2B5A5F66" w:tentative="1">
      <w:start w:val="1"/>
      <w:numFmt w:val="bullet"/>
      <w:lvlText w:val="•"/>
      <w:lvlJc w:val="left"/>
      <w:pPr>
        <w:tabs>
          <w:tab w:val="num" w:pos="3600"/>
        </w:tabs>
        <w:ind w:left="3600" w:hanging="360"/>
      </w:pPr>
      <w:rPr>
        <w:rFonts w:ascii="Arial" w:hAnsi="Arial" w:hint="default"/>
      </w:rPr>
    </w:lvl>
    <w:lvl w:ilvl="5" w:tplc="5B8A2E40" w:tentative="1">
      <w:start w:val="1"/>
      <w:numFmt w:val="bullet"/>
      <w:lvlText w:val="•"/>
      <w:lvlJc w:val="left"/>
      <w:pPr>
        <w:tabs>
          <w:tab w:val="num" w:pos="4320"/>
        </w:tabs>
        <w:ind w:left="4320" w:hanging="360"/>
      </w:pPr>
      <w:rPr>
        <w:rFonts w:ascii="Arial" w:hAnsi="Arial" w:hint="default"/>
      </w:rPr>
    </w:lvl>
    <w:lvl w:ilvl="6" w:tplc="A3C8DFB4" w:tentative="1">
      <w:start w:val="1"/>
      <w:numFmt w:val="bullet"/>
      <w:lvlText w:val="•"/>
      <w:lvlJc w:val="left"/>
      <w:pPr>
        <w:tabs>
          <w:tab w:val="num" w:pos="5040"/>
        </w:tabs>
        <w:ind w:left="5040" w:hanging="360"/>
      </w:pPr>
      <w:rPr>
        <w:rFonts w:ascii="Arial" w:hAnsi="Arial" w:hint="default"/>
      </w:rPr>
    </w:lvl>
    <w:lvl w:ilvl="7" w:tplc="93629936" w:tentative="1">
      <w:start w:val="1"/>
      <w:numFmt w:val="bullet"/>
      <w:lvlText w:val="•"/>
      <w:lvlJc w:val="left"/>
      <w:pPr>
        <w:tabs>
          <w:tab w:val="num" w:pos="5760"/>
        </w:tabs>
        <w:ind w:left="5760" w:hanging="360"/>
      </w:pPr>
      <w:rPr>
        <w:rFonts w:ascii="Arial" w:hAnsi="Arial" w:hint="default"/>
      </w:rPr>
    </w:lvl>
    <w:lvl w:ilvl="8" w:tplc="23C81D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016B83"/>
    <w:multiLevelType w:val="multilevel"/>
    <w:tmpl w:val="D9EA638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3.2."/>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A14DBC"/>
    <w:multiLevelType w:val="hybridMultilevel"/>
    <w:tmpl w:val="C99629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6095283"/>
    <w:multiLevelType w:val="multilevel"/>
    <w:tmpl w:val="5E6CDCD2"/>
    <w:lvl w:ilvl="0">
      <w:start w:val="1"/>
      <w:numFmt w:val="decimal"/>
      <w:lvlText w:val="%1."/>
      <w:lvlJc w:val="left"/>
      <w:pPr>
        <w:ind w:left="390" w:hanging="390"/>
      </w:pPr>
      <w:rPr>
        <w:rFonts w:hint="default"/>
      </w:rPr>
    </w:lvl>
    <w:lvl w:ilvl="1">
      <w:start w:val="1"/>
      <w:numFmt w:val="decimal"/>
      <w:lvlText w:val="6.%2."/>
      <w:lvlJc w:val="left"/>
      <w:pPr>
        <w:ind w:left="720" w:hanging="720"/>
      </w:pPr>
      <w:rPr>
        <w:rFonts w:asciiTheme="minorHAnsi" w:hAnsi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6C86D83"/>
    <w:multiLevelType w:val="hybridMultilevel"/>
    <w:tmpl w:val="FFC4AA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7D83646"/>
    <w:multiLevelType w:val="hybridMultilevel"/>
    <w:tmpl w:val="9852F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85E6999"/>
    <w:multiLevelType w:val="hybridMultilevel"/>
    <w:tmpl w:val="4C329C1A"/>
    <w:lvl w:ilvl="0" w:tplc="CF569144">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58ED4CAF"/>
    <w:multiLevelType w:val="hybridMultilevel"/>
    <w:tmpl w:val="DF9CE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BFA465C"/>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F36C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C372A1"/>
    <w:multiLevelType w:val="hybridMultilevel"/>
    <w:tmpl w:val="5296CBFA"/>
    <w:lvl w:ilvl="0" w:tplc="E1340D1C">
      <w:start w:val="1"/>
      <w:numFmt w:val="decimal"/>
      <w:lvlText w:val="%1."/>
      <w:lvlJc w:val="left"/>
      <w:pPr>
        <w:tabs>
          <w:tab w:val="num" w:pos="720"/>
        </w:tabs>
        <w:ind w:left="72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60FE2D3E"/>
    <w:multiLevelType w:val="hybridMultilevel"/>
    <w:tmpl w:val="C83C1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25368C6"/>
    <w:multiLevelType w:val="hybridMultilevel"/>
    <w:tmpl w:val="A7E6D4C4"/>
    <w:lvl w:ilvl="0" w:tplc="F15620C6">
      <w:start w:val="1"/>
      <w:numFmt w:val="bullet"/>
      <w:lvlText w:val="•"/>
      <w:lvlJc w:val="left"/>
      <w:pPr>
        <w:tabs>
          <w:tab w:val="num" w:pos="720"/>
        </w:tabs>
        <w:ind w:left="720" w:hanging="360"/>
      </w:pPr>
      <w:rPr>
        <w:rFonts w:ascii="Arial" w:hAnsi="Arial" w:hint="default"/>
      </w:rPr>
    </w:lvl>
    <w:lvl w:ilvl="1" w:tplc="AF8E7B68" w:tentative="1">
      <w:start w:val="1"/>
      <w:numFmt w:val="bullet"/>
      <w:lvlText w:val="•"/>
      <w:lvlJc w:val="left"/>
      <w:pPr>
        <w:tabs>
          <w:tab w:val="num" w:pos="1440"/>
        </w:tabs>
        <w:ind w:left="1440" w:hanging="360"/>
      </w:pPr>
      <w:rPr>
        <w:rFonts w:ascii="Arial" w:hAnsi="Arial" w:hint="default"/>
      </w:rPr>
    </w:lvl>
    <w:lvl w:ilvl="2" w:tplc="BB1E262C" w:tentative="1">
      <w:start w:val="1"/>
      <w:numFmt w:val="bullet"/>
      <w:lvlText w:val="•"/>
      <w:lvlJc w:val="left"/>
      <w:pPr>
        <w:tabs>
          <w:tab w:val="num" w:pos="2160"/>
        </w:tabs>
        <w:ind w:left="2160" w:hanging="360"/>
      </w:pPr>
      <w:rPr>
        <w:rFonts w:ascii="Arial" w:hAnsi="Arial" w:hint="default"/>
      </w:rPr>
    </w:lvl>
    <w:lvl w:ilvl="3" w:tplc="B32E697E" w:tentative="1">
      <w:start w:val="1"/>
      <w:numFmt w:val="bullet"/>
      <w:lvlText w:val="•"/>
      <w:lvlJc w:val="left"/>
      <w:pPr>
        <w:tabs>
          <w:tab w:val="num" w:pos="2880"/>
        </w:tabs>
        <w:ind w:left="2880" w:hanging="360"/>
      </w:pPr>
      <w:rPr>
        <w:rFonts w:ascii="Arial" w:hAnsi="Arial" w:hint="default"/>
      </w:rPr>
    </w:lvl>
    <w:lvl w:ilvl="4" w:tplc="60064466" w:tentative="1">
      <w:start w:val="1"/>
      <w:numFmt w:val="bullet"/>
      <w:lvlText w:val="•"/>
      <w:lvlJc w:val="left"/>
      <w:pPr>
        <w:tabs>
          <w:tab w:val="num" w:pos="3600"/>
        </w:tabs>
        <w:ind w:left="3600" w:hanging="360"/>
      </w:pPr>
      <w:rPr>
        <w:rFonts w:ascii="Arial" w:hAnsi="Arial" w:hint="default"/>
      </w:rPr>
    </w:lvl>
    <w:lvl w:ilvl="5" w:tplc="7EEA6318" w:tentative="1">
      <w:start w:val="1"/>
      <w:numFmt w:val="bullet"/>
      <w:lvlText w:val="•"/>
      <w:lvlJc w:val="left"/>
      <w:pPr>
        <w:tabs>
          <w:tab w:val="num" w:pos="4320"/>
        </w:tabs>
        <w:ind w:left="4320" w:hanging="360"/>
      </w:pPr>
      <w:rPr>
        <w:rFonts w:ascii="Arial" w:hAnsi="Arial" w:hint="default"/>
      </w:rPr>
    </w:lvl>
    <w:lvl w:ilvl="6" w:tplc="FBAA62F8" w:tentative="1">
      <w:start w:val="1"/>
      <w:numFmt w:val="bullet"/>
      <w:lvlText w:val="•"/>
      <w:lvlJc w:val="left"/>
      <w:pPr>
        <w:tabs>
          <w:tab w:val="num" w:pos="5040"/>
        </w:tabs>
        <w:ind w:left="5040" w:hanging="360"/>
      </w:pPr>
      <w:rPr>
        <w:rFonts w:ascii="Arial" w:hAnsi="Arial" w:hint="default"/>
      </w:rPr>
    </w:lvl>
    <w:lvl w:ilvl="7" w:tplc="39F61314" w:tentative="1">
      <w:start w:val="1"/>
      <w:numFmt w:val="bullet"/>
      <w:lvlText w:val="•"/>
      <w:lvlJc w:val="left"/>
      <w:pPr>
        <w:tabs>
          <w:tab w:val="num" w:pos="5760"/>
        </w:tabs>
        <w:ind w:left="5760" w:hanging="360"/>
      </w:pPr>
      <w:rPr>
        <w:rFonts w:ascii="Arial" w:hAnsi="Arial" w:hint="default"/>
      </w:rPr>
    </w:lvl>
    <w:lvl w:ilvl="8" w:tplc="5E64A4F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398127F"/>
    <w:multiLevelType w:val="hybridMultilevel"/>
    <w:tmpl w:val="8092C006"/>
    <w:lvl w:ilvl="0" w:tplc="0409000F">
      <w:start w:val="1"/>
      <w:numFmt w:val="bullet"/>
      <w:pStyle w:val="Odrazka"/>
      <w:lvlText w:val=""/>
      <w:lvlJc w:val="left"/>
      <w:pPr>
        <w:tabs>
          <w:tab w:val="num" w:pos="2018"/>
        </w:tabs>
        <w:ind w:left="2018" w:hanging="360"/>
      </w:pPr>
      <w:rPr>
        <w:rFonts w:ascii="Symbol" w:hAnsi="Symbol" w:hint="default"/>
      </w:rPr>
    </w:lvl>
    <w:lvl w:ilvl="1" w:tplc="04090019">
      <w:start w:val="1"/>
      <w:numFmt w:val="bullet"/>
      <w:lvlText w:val="o"/>
      <w:lvlJc w:val="left"/>
      <w:pPr>
        <w:tabs>
          <w:tab w:val="num" w:pos="2018"/>
        </w:tabs>
        <w:ind w:left="2018" w:hanging="360"/>
      </w:pPr>
      <w:rPr>
        <w:rFonts w:ascii="Courier New" w:hAnsi="Courier New" w:hint="default"/>
      </w:rPr>
    </w:lvl>
    <w:lvl w:ilvl="2" w:tplc="0409001B">
      <w:start w:val="1"/>
      <w:numFmt w:val="bullet"/>
      <w:lvlText w:val=""/>
      <w:lvlJc w:val="left"/>
      <w:pPr>
        <w:tabs>
          <w:tab w:val="num" w:pos="2738"/>
        </w:tabs>
        <w:ind w:left="2738" w:hanging="360"/>
      </w:pPr>
      <w:rPr>
        <w:rFonts w:ascii="Wingdings" w:hAnsi="Wingdings" w:hint="default"/>
      </w:rPr>
    </w:lvl>
    <w:lvl w:ilvl="3" w:tplc="0409000F">
      <w:start w:val="1"/>
      <w:numFmt w:val="bullet"/>
      <w:lvlText w:val=""/>
      <w:lvlJc w:val="left"/>
      <w:pPr>
        <w:tabs>
          <w:tab w:val="num" w:pos="3458"/>
        </w:tabs>
        <w:ind w:left="3458" w:hanging="360"/>
      </w:pPr>
      <w:rPr>
        <w:rFonts w:ascii="Symbol" w:hAnsi="Symbol" w:hint="default"/>
      </w:rPr>
    </w:lvl>
    <w:lvl w:ilvl="4" w:tplc="04090019">
      <w:start w:val="1"/>
      <w:numFmt w:val="bullet"/>
      <w:lvlText w:val="o"/>
      <w:lvlJc w:val="left"/>
      <w:pPr>
        <w:tabs>
          <w:tab w:val="num" w:pos="4178"/>
        </w:tabs>
        <w:ind w:left="4178" w:hanging="360"/>
      </w:pPr>
      <w:rPr>
        <w:rFonts w:ascii="Courier New" w:hAnsi="Courier New" w:hint="default"/>
      </w:rPr>
    </w:lvl>
    <w:lvl w:ilvl="5" w:tplc="0409001B">
      <w:start w:val="1"/>
      <w:numFmt w:val="bullet"/>
      <w:lvlText w:val=""/>
      <w:lvlJc w:val="left"/>
      <w:pPr>
        <w:tabs>
          <w:tab w:val="num" w:pos="4898"/>
        </w:tabs>
        <w:ind w:left="4898" w:hanging="360"/>
      </w:pPr>
      <w:rPr>
        <w:rFonts w:ascii="Wingdings" w:hAnsi="Wingdings" w:hint="default"/>
      </w:rPr>
    </w:lvl>
    <w:lvl w:ilvl="6" w:tplc="0409000F">
      <w:start w:val="1"/>
      <w:numFmt w:val="bullet"/>
      <w:lvlText w:val=""/>
      <w:lvlJc w:val="left"/>
      <w:pPr>
        <w:tabs>
          <w:tab w:val="num" w:pos="5618"/>
        </w:tabs>
        <w:ind w:left="5618" w:hanging="360"/>
      </w:pPr>
      <w:rPr>
        <w:rFonts w:ascii="Symbol" w:hAnsi="Symbol" w:hint="default"/>
      </w:rPr>
    </w:lvl>
    <w:lvl w:ilvl="7" w:tplc="04090019">
      <w:start w:val="1"/>
      <w:numFmt w:val="bullet"/>
      <w:lvlText w:val="o"/>
      <w:lvlJc w:val="left"/>
      <w:pPr>
        <w:tabs>
          <w:tab w:val="num" w:pos="6338"/>
        </w:tabs>
        <w:ind w:left="6338" w:hanging="360"/>
      </w:pPr>
      <w:rPr>
        <w:rFonts w:ascii="Courier New" w:hAnsi="Courier New" w:hint="default"/>
      </w:rPr>
    </w:lvl>
    <w:lvl w:ilvl="8" w:tplc="0409001B">
      <w:start w:val="1"/>
      <w:numFmt w:val="bullet"/>
      <w:lvlText w:val=""/>
      <w:lvlJc w:val="left"/>
      <w:pPr>
        <w:tabs>
          <w:tab w:val="num" w:pos="7058"/>
        </w:tabs>
        <w:ind w:left="7058" w:hanging="360"/>
      </w:pPr>
      <w:rPr>
        <w:rFonts w:ascii="Wingdings" w:hAnsi="Wingdings" w:hint="default"/>
      </w:rPr>
    </w:lvl>
  </w:abstractNum>
  <w:abstractNum w:abstractNumId="51" w15:restartNumberingAfterBreak="0">
    <w:nsid w:val="6680025E"/>
    <w:multiLevelType w:val="multilevel"/>
    <w:tmpl w:val="F2F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C05D9F"/>
    <w:multiLevelType w:val="hybridMultilevel"/>
    <w:tmpl w:val="77B01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CDE45A0"/>
    <w:multiLevelType w:val="hybridMultilevel"/>
    <w:tmpl w:val="7CECE5DA"/>
    <w:lvl w:ilvl="0" w:tplc="87461D60">
      <w:start w:val="1"/>
      <w:numFmt w:val="bullet"/>
      <w:lvlText w:val="•"/>
      <w:lvlJc w:val="left"/>
      <w:pPr>
        <w:tabs>
          <w:tab w:val="num" w:pos="720"/>
        </w:tabs>
        <w:ind w:left="720" w:hanging="360"/>
      </w:pPr>
      <w:rPr>
        <w:rFonts w:ascii="Arial" w:hAnsi="Arial" w:hint="default"/>
      </w:rPr>
    </w:lvl>
    <w:lvl w:ilvl="1" w:tplc="67268A6A" w:tentative="1">
      <w:start w:val="1"/>
      <w:numFmt w:val="bullet"/>
      <w:lvlText w:val="•"/>
      <w:lvlJc w:val="left"/>
      <w:pPr>
        <w:tabs>
          <w:tab w:val="num" w:pos="1440"/>
        </w:tabs>
        <w:ind w:left="1440" w:hanging="360"/>
      </w:pPr>
      <w:rPr>
        <w:rFonts w:ascii="Arial" w:hAnsi="Arial" w:hint="default"/>
      </w:rPr>
    </w:lvl>
    <w:lvl w:ilvl="2" w:tplc="9C8AED4A" w:tentative="1">
      <w:start w:val="1"/>
      <w:numFmt w:val="bullet"/>
      <w:lvlText w:val="•"/>
      <w:lvlJc w:val="left"/>
      <w:pPr>
        <w:tabs>
          <w:tab w:val="num" w:pos="2160"/>
        </w:tabs>
        <w:ind w:left="2160" w:hanging="360"/>
      </w:pPr>
      <w:rPr>
        <w:rFonts w:ascii="Arial" w:hAnsi="Arial" w:hint="default"/>
      </w:rPr>
    </w:lvl>
    <w:lvl w:ilvl="3" w:tplc="EF8C4BEC" w:tentative="1">
      <w:start w:val="1"/>
      <w:numFmt w:val="bullet"/>
      <w:lvlText w:val="•"/>
      <w:lvlJc w:val="left"/>
      <w:pPr>
        <w:tabs>
          <w:tab w:val="num" w:pos="2880"/>
        </w:tabs>
        <w:ind w:left="2880" w:hanging="360"/>
      </w:pPr>
      <w:rPr>
        <w:rFonts w:ascii="Arial" w:hAnsi="Arial" w:hint="default"/>
      </w:rPr>
    </w:lvl>
    <w:lvl w:ilvl="4" w:tplc="22E4C7EC" w:tentative="1">
      <w:start w:val="1"/>
      <w:numFmt w:val="bullet"/>
      <w:lvlText w:val="•"/>
      <w:lvlJc w:val="left"/>
      <w:pPr>
        <w:tabs>
          <w:tab w:val="num" w:pos="3600"/>
        </w:tabs>
        <w:ind w:left="3600" w:hanging="360"/>
      </w:pPr>
      <w:rPr>
        <w:rFonts w:ascii="Arial" w:hAnsi="Arial" w:hint="default"/>
      </w:rPr>
    </w:lvl>
    <w:lvl w:ilvl="5" w:tplc="2F1E1C84" w:tentative="1">
      <w:start w:val="1"/>
      <w:numFmt w:val="bullet"/>
      <w:lvlText w:val="•"/>
      <w:lvlJc w:val="left"/>
      <w:pPr>
        <w:tabs>
          <w:tab w:val="num" w:pos="4320"/>
        </w:tabs>
        <w:ind w:left="4320" w:hanging="360"/>
      </w:pPr>
      <w:rPr>
        <w:rFonts w:ascii="Arial" w:hAnsi="Arial" w:hint="default"/>
      </w:rPr>
    </w:lvl>
    <w:lvl w:ilvl="6" w:tplc="34505F40" w:tentative="1">
      <w:start w:val="1"/>
      <w:numFmt w:val="bullet"/>
      <w:lvlText w:val="•"/>
      <w:lvlJc w:val="left"/>
      <w:pPr>
        <w:tabs>
          <w:tab w:val="num" w:pos="5040"/>
        </w:tabs>
        <w:ind w:left="5040" w:hanging="360"/>
      </w:pPr>
      <w:rPr>
        <w:rFonts w:ascii="Arial" w:hAnsi="Arial" w:hint="default"/>
      </w:rPr>
    </w:lvl>
    <w:lvl w:ilvl="7" w:tplc="B0F64148" w:tentative="1">
      <w:start w:val="1"/>
      <w:numFmt w:val="bullet"/>
      <w:lvlText w:val="•"/>
      <w:lvlJc w:val="left"/>
      <w:pPr>
        <w:tabs>
          <w:tab w:val="num" w:pos="5760"/>
        </w:tabs>
        <w:ind w:left="5760" w:hanging="360"/>
      </w:pPr>
      <w:rPr>
        <w:rFonts w:ascii="Arial" w:hAnsi="Arial" w:hint="default"/>
      </w:rPr>
    </w:lvl>
    <w:lvl w:ilvl="8" w:tplc="DBB8A54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442655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74CD2D1B"/>
    <w:multiLevelType w:val="hybridMultilevel"/>
    <w:tmpl w:val="21BA5F0C"/>
    <w:lvl w:ilvl="0" w:tplc="DCB0F0EA">
      <w:start w:val="1"/>
      <w:numFmt w:val="bullet"/>
      <w:lvlText w:val="•"/>
      <w:lvlJc w:val="left"/>
      <w:pPr>
        <w:tabs>
          <w:tab w:val="num" w:pos="720"/>
        </w:tabs>
        <w:ind w:left="720" w:hanging="360"/>
      </w:pPr>
      <w:rPr>
        <w:rFonts w:ascii="Arial" w:hAnsi="Arial" w:hint="default"/>
      </w:rPr>
    </w:lvl>
    <w:lvl w:ilvl="1" w:tplc="F438A5D8">
      <w:start w:val="1"/>
      <w:numFmt w:val="bullet"/>
      <w:lvlText w:val="•"/>
      <w:lvlJc w:val="left"/>
      <w:pPr>
        <w:tabs>
          <w:tab w:val="num" w:pos="1440"/>
        </w:tabs>
        <w:ind w:left="1440" w:hanging="360"/>
      </w:pPr>
      <w:rPr>
        <w:rFonts w:ascii="Arial" w:hAnsi="Arial" w:hint="default"/>
      </w:rPr>
    </w:lvl>
    <w:lvl w:ilvl="2" w:tplc="E17AAE4E" w:tentative="1">
      <w:start w:val="1"/>
      <w:numFmt w:val="bullet"/>
      <w:lvlText w:val="•"/>
      <w:lvlJc w:val="left"/>
      <w:pPr>
        <w:tabs>
          <w:tab w:val="num" w:pos="2160"/>
        </w:tabs>
        <w:ind w:left="2160" w:hanging="360"/>
      </w:pPr>
      <w:rPr>
        <w:rFonts w:ascii="Arial" w:hAnsi="Arial" w:hint="default"/>
      </w:rPr>
    </w:lvl>
    <w:lvl w:ilvl="3" w:tplc="89562D2C" w:tentative="1">
      <w:start w:val="1"/>
      <w:numFmt w:val="bullet"/>
      <w:lvlText w:val="•"/>
      <w:lvlJc w:val="left"/>
      <w:pPr>
        <w:tabs>
          <w:tab w:val="num" w:pos="2880"/>
        </w:tabs>
        <w:ind w:left="2880" w:hanging="360"/>
      </w:pPr>
      <w:rPr>
        <w:rFonts w:ascii="Arial" w:hAnsi="Arial" w:hint="default"/>
      </w:rPr>
    </w:lvl>
    <w:lvl w:ilvl="4" w:tplc="5C14017E" w:tentative="1">
      <w:start w:val="1"/>
      <w:numFmt w:val="bullet"/>
      <w:lvlText w:val="•"/>
      <w:lvlJc w:val="left"/>
      <w:pPr>
        <w:tabs>
          <w:tab w:val="num" w:pos="3600"/>
        </w:tabs>
        <w:ind w:left="3600" w:hanging="360"/>
      </w:pPr>
      <w:rPr>
        <w:rFonts w:ascii="Arial" w:hAnsi="Arial" w:hint="default"/>
      </w:rPr>
    </w:lvl>
    <w:lvl w:ilvl="5" w:tplc="89E8285A" w:tentative="1">
      <w:start w:val="1"/>
      <w:numFmt w:val="bullet"/>
      <w:lvlText w:val="•"/>
      <w:lvlJc w:val="left"/>
      <w:pPr>
        <w:tabs>
          <w:tab w:val="num" w:pos="4320"/>
        </w:tabs>
        <w:ind w:left="4320" w:hanging="360"/>
      </w:pPr>
      <w:rPr>
        <w:rFonts w:ascii="Arial" w:hAnsi="Arial" w:hint="default"/>
      </w:rPr>
    </w:lvl>
    <w:lvl w:ilvl="6" w:tplc="7DB2AFD8" w:tentative="1">
      <w:start w:val="1"/>
      <w:numFmt w:val="bullet"/>
      <w:lvlText w:val="•"/>
      <w:lvlJc w:val="left"/>
      <w:pPr>
        <w:tabs>
          <w:tab w:val="num" w:pos="5040"/>
        </w:tabs>
        <w:ind w:left="5040" w:hanging="360"/>
      </w:pPr>
      <w:rPr>
        <w:rFonts w:ascii="Arial" w:hAnsi="Arial" w:hint="default"/>
      </w:rPr>
    </w:lvl>
    <w:lvl w:ilvl="7" w:tplc="8A6CDEB8" w:tentative="1">
      <w:start w:val="1"/>
      <w:numFmt w:val="bullet"/>
      <w:lvlText w:val="•"/>
      <w:lvlJc w:val="left"/>
      <w:pPr>
        <w:tabs>
          <w:tab w:val="num" w:pos="5760"/>
        </w:tabs>
        <w:ind w:left="5760" w:hanging="360"/>
      </w:pPr>
      <w:rPr>
        <w:rFonts w:ascii="Arial" w:hAnsi="Arial" w:hint="default"/>
      </w:rPr>
    </w:lvl>
    <w:lvl w:ilvl="8" w:tplc="BBEA8C5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A666F2F"/>
    <w:multiLevelType w:val="multilevel"/>
    <w:tmpl w:val="5B3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BB75B4"/>
    <w:multiLevelType w:val="multilevel"/>
    <w:tmpl w:val="C43A8BF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510" w:hanging="510"/>
      </w:pPr>
      <w:rPr>
        <w:rFonts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E013ABC"/>
    <w:multiLevelType w:val="multilevel"/>
    <w:tmpl w:val="11CE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C20D5E"/>
    <w:multiLevelType w:val="multilevel"/>
    <w:tmpl w:val="00A4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25549">
    <w:abstractNumId w:val="22"/>
  </w:num>
  <w:num w:numId="2" w16cid:durableId="325212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823117">
    <w:abstractNumId w:val="57"/>
  </w:num>
  <w:num w:numId="4" w16cid:durableId="312639305">
    <w:abstractNumId w:val="42"/>
  </w:num>
  <w:num w:numId="5" w16cid:durableId="764880931">
    <w:abstractNumId w:val="12"/>
  </w:num>
  <w:num w:numId="6" w16cid:durableId="1027759825">
    <w:abstractNumId w:val="45"/>
  </w:num>
  <w:num w:numId="7" w16cid:durableId="406002431">
    <w:abstractNumId w:val="26"/>
  </w:num>
  <w:num w:numId="8" w16cid:durableId="295306242">
    <w:abstractNumId w:val="44"/>
  </w:num>
  <w:num w:numId="9" w16cid:durableId="180749548">
    <w:abstractNumId w:val="29"/>
  </w:num>
  <w:num w:numId="10" w16cid:durableId="1102338260">
    <w:abstractNumId w:val="50"/>
  </w:num>
  <w:num w:numId="11" w16cid:durableId="1797598362">
    <w:abstractNumId w:val="52"/>
  </w:num>
  <w:num w:numId="12" w16cid:durableId="1439595398">
    <w:abstractNumId w:val="7"/>
  </w:num>
  <w:num w:numId="13" w16cid:durableId="2013681073">
    <w:abstractNumId w:val="17"/>
  </w:num>
  <w:num w:numId="14" w16cid:durableId="772631357">
    <w:abstractNumId w:val="8"/>
  </w:num>
  <w:num w:numId="15" w16cid:durableId="1040865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782646">
    <w:abstractNumId w:val="15"/>
  </w:num>
  <w:num w:numId="17" w16cid:durableId="2138335925">
    <w:abstractNumId w:val="20"/>
  </w:num>
  <w:num w:numId="18" w16cid:durableId="855537214">
    <w:abstractNumId w:val="11"/>
  </w:num>
  <w:num w:numId="19" w16cid:durableId="1789543579">
    <w:abstractNumId w:val="38"/>
  </w:num>
  <w:num w:numId="20" w16cid:durableId="165947250">
    <w:abstractNumId w:val="46"/>
  </w:num>
  <w:num w:numId="21" w16cid:durableId="644432596">
    <w:abstractNumId w:val="10"/>
  </w:num>
  <w:num w:numId="22" w16cid:durableId="739447882">
    <w:abstractNumId w:val="14"/>
  </w:num>
  <w:num w:numId="23" w16cid:durableId="152306457">
    <w:abstractNumId w:val="36"/>
  </w:num>
  <w:num w:numId="24" w16cid:durableId="187985251">
    <w:abstractNumId w:val="35"/>
  </w:num>
  <w:num w:numId="25" w16cid:durableId="2139837877">
    <w:abstractNumId w:val="0"/>
  </w:num>
  <w:num w:numId="26" w16cid:durableId="1815292126">
    <w:abstractNumId w:val="19"/>
  </w:num>
  <w:num w:numId="27" w16cid:durableId="1488667675">
    <w:abstractNumId w:val="9"/>
  </w:num>
  <w:num w:numId="28" w16cid:durableId="460924556">
    <w:abstractNumId w:val="25"/>
  </w:num>
  <w:num w:numId="29" w16cid:durableId="1257792324">
    <w:abstractNumId w:val="23"/>
  </w:num>
  <w:num w:numId="30" w16cid:durableId="1616869163">
    <w:abstractNumId w:val="54"/>
  </w:num>
  <w:num w:numId="31" w16cid:durableId="1036203111">
    <w:abstractNumId w:val="24"/>
  </w:num>
  <w:num w:numId="32" w16cid:durableId="1421103232">
    <w:abstractNumId w:val="32"/>
  </w:num>
  <w:num w:numId="33" w16cid:durableId="466434845">
    <w:abstractNumId w:val="49"/>
  </w:num>
  <w:num w:numId="34" w16cid:durableId="1704473491">
    <w:abstractNumId w:val="37"/>
  </w:num>
  <w:num w:numId="35" w16cid:durableId="99111337">
    <w:abstractNumId w:val="55"/>
  </w:num>
  <w:num w:numId="36" w16cid:durableId="983703026">
    <w:abstractNumId w:val="59"/>
  </w:num>
  <w:num w:numId="37" w16cid:durableId="1877500356">
    <w:abstractNumId w:val="58"/>
  </w:num>
  <w:num w:numId="38" w16cid:durableId="1618877641">
    <w:abstractNumId w:val="30"/>
  </w:num>
  <w:num w:numId="39" w16cid:durableId="203103136">
    <w:abstractNumId w:val="56"/>
  </w:num>
  <w:num w:numId="40" w16cid:durableId="508058527">
    <w:abstractNumId w:val="51"/>
  </w:num>
  <w:num w:numId="41" w16cid:durableId="641231328">
    <w:abstractNumId w:val="53"/>
  </w:num>
  <w:num w:numId="42" w16cid:durableId="307321754">
    <w:abstractNumId w:val="13"/>
  </w:num>
  <w:num w:numId="43" w16cid:durableId="2137093470">
    <w:abstractNumId w:val="6"/>
  </w:num>
  <w:num w:numId="44" w16cid:durableId="1828009685">
    <w:abstractNumId w:val="28"/>
  </w:num>
  <w:num w:numId="45" w16cid:durableId="892929429">
    <w:abstractNumId w:val="31"/>
  </w:num>
  <w:num w:numId="46" w16cid:durableId="1572345814">
    <w:abstractNumId w:val="33"/>
  </w:num>
  <w:num w:numId="47" w16cid:durableId="1856768255">
    <w:abstractNumId w:val="41"/>
  </w:num>
  <w:num w:numId="48" w16cid:durableId="1566721959">
    <w:abstractNumId w:val="21"/>
  </w:num>
  <w:num w:numId="49" w16cid:durableId="1920560132">
    <w:abstractNumId w:val="16"/>
  </w:num>
  <w:num w:numId="50" w16cid:durableId="1067385590">
    <w:abstractNumId w:val="1"/>
  </w:num>
  <w:num w:numId="51" w16cid:durableId="1321277813">
    <w:abstractNumId w:val="48"/>
  </w:num>
  <w:num w:numId="52" w16cid:durableId="1685009450">
    <w:abstractNumId w:val="2"/>
  </w:num>
  <w:num w:numId="53" w16cid:durableId="719792609">
    <w:abstractNumId w:val="4"/>
  </w:num>
  <w:num w:numId="54" w16cid:durableId="401412202">
    <w:abstractNumId w:val="27"/>
  </w:num>
  <w:num w:numId="55" w16cid:durableId="675424529">
    <w:abstractNumId w:val="43"/>
  </w:num>
  <w:num w:numId="56" w16cid:durableId="1667786756">
    <w:abstractNumId w:val="34"/>
  </w:num>
  <w:num w:numId="57" w16cid:durableId="1928075002">
    <w:abstractNumId w:val="40"/>
  </w:num>
  <w:num w:numId="58" w16cid:durableId="3973649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0826493">
    <w:abstractNumId w:val="3"/>
  </w:num>
  <w:num w:numId="60" w16cid:durableId="1741101385">
    <w:abstractNumId w:val="5"/>
  </w:num>
  <w:num w:numId="61" w16cid:durableId="1093284703">
    <w:abstractNumId w:val="57"/>
    <w:lvlOverride w:ilvl="0">
      <w:startOverride w:val="28"/>
    </w:lvlOverride>
    <w:lvlOverride w:ilvl="1">
      <w:startOverride w:val="1"/>
    </w:lvlOverride>
  </w:num>
  <w:num w:numId="62" w16cid:durableId="692263165">
    <w:abstractNumId w:val="57"/>
  </w:num>
  <w:num w:numId="63" w16cid:durableId="673147910">
    <w:abstractNumId w:val="57"/>
  </w:num>
  <w:num w:numId="64" w16cid:durableId="1851142877">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86"/>
    <w:rsid w:val="0000118B"/>
    <w:rsid w:val="00003818"/>
    <w:rsid w:val="00003D06"/>
    <w:rsid w:val="00003EC4"/>
    <w:rsid w:val="00004C4E"/>
    <w:rsid w:val="0000518C"/>
    <w:rsid w:val="00005557"/>
    <w:rsid w:val="00010D08"/>
    <w:rsid w:val="000121B9"/>
    <w:rsid w:val="00012733"/>
    <w:rsid w:val="00012B69"/>
    <w:rsid w:val="00013087"/>
    <w:rsid w:val="000148E1"/>
    <w:rsid w:val="00016A4C"/>
    <w:rsid w:val="00021A2C"/>
    <w:rsid w:val="000227D3"/>
    <w:rsid w:val="00023877"/>
    <w:rsid w:val="000244B5"/>
    <w:rsid w:val="0002618A"/>
    <w:rsid w:val="000261E0"/>
    <w:rsid w:val="00030FCD"/>
    <w:rsid w:val="0003110B"/>
    <w:rsid w:val="00031605"/>
    <w:rsid w:val="00031D9B"/>
    <w:rsid w:val="00033C6E"/>
    <w:rsid w:val="00034032"/>
    <w:rsid w:val="00034CE8"/>
    <w:rsid w:val="000365A5"/>
    <w:rsid w:val="00037632"/>
    <w:rsid w:val="000403A5"/>
    <w:rsid w:val="00040931"/>
    <w:rsid w:val="00041292"/>
    <w:rsid w:val="000426AE"/>
    <w:rsid w:val="00044B5B"/>
    <w:rsid w:val="000453F7"/>
    <w:rsid w:val="0004541E"/>
    <w:rsid w:val="00050BAC"/>
    <w:rsid w:val="000539E9"/>
    <w:rsid w:val="00054F49"/>
    <w:rsid w:val="00056458"/>
    <w:rsid w:val="000574DC"/>
    <w:rsid w:val="00061A09"/>
    <w:rsid w:val="00061DDE"/>
    <w:rsid w:val="000658BD"/>
    <w:rsid w:val="00067568"/>
    <w:rsid w:val="00067729"/>
    <w:rsid w:val="00071737"/>
    <w:rsid w:val="00073A87"/>
    <w:rsid w:val="00074CBB"/>
    <w:rsid w:val="00075391"/>
    <w:rsid w:val="00076CB7"/>
    <w:rsid w:val="00076FDB"/>
    <w:rsid w:val="00080348"/>
    <w:rsid w:val="00080A6F"/>
    <w:rsid w:val="000821D6"/>
    <w:rsid w:val="00082E60"/>
    <w:rsid w:val="00083392"/>
    <w:rsid w:val="0008491E"/>
    <w:rsid w:val="000850C1"/>
    <w:rsid w:val="00085E8D"/>
    <w:rsid w:val="000863BD"/>
    <w:rsid w:val="0008730D"/>
    <w:rsid w:val="000900C1"/>
    <w:rsid w:val="0009119D"/>
    <w:rsid w:val="0009472A"/>
    <w:rsid w:val="000947B9"/>
    <w:rsid w:val="00094849"/>
    <w:rsid w:val="00095C4E"/>
    <w:rsid w:val="00097153"/>
    <w:rsid w:val="000A5354"/>
    <w:rsid w:val="000A5A42"/>
    <w:rsid w:val="000A61A6"/>
    <w:rsid w:val="000A7547"/>
    <w:rsid w:val="000B0D22"/>
    <w:rsid w:val="000B2970"/>
    <w:rsid w:val="000B2A97"/>
    <w:rsid w:val="000B5E36"/>
    <w:rsid w:val="000B6757"/>
    <w:rsid w:val="000B6BCB"/>
    <w:rsid w:val="000B73E6"/>
    <w:rsid w:val="000C1B66"/>
    <w:rsid w:val="000C24FB"/>
    <w:rsid w:val="000C379B"/>
    <w:rsid w:val="000C3FCA"/>
    <w:rsid w:val="000C6276"/>
    <w:rsid w:val="000C7A8D"/>
    <w:rsid w:val="000D0529"/>
    <w:rsid w:val="000D18FB"/>
    <w:rsid w:val="000D21F7"/>
    <w:rsid w:val="000D3A7B"/>
    <w:rsid w:val="000D4C04"/>
    <w:rsid w:val="000D5355"/>
    <w:rsid w:val="000D566E"/>
    <w:rsid w:val="000D5943"/>
    <w:rsid w:val="000E0323"/>
    <w:rsid w:val="000E0D28"/>
    <w:rsid w:val="000E1219"/>
    <w:rsid w:val="000E293B"/>
    <w:rsid w:val="000E2F25"/>
    <w:rsid w:val="000E3900"/>
    <w:rsid w:val="000E42BC"/>
    <w:rsid w:val="000E56DA"/>
    <w:rsid w:val="000E716C"/>
    <w:rsid w:val="000F0A9E"/>
    <w:rsid w:val="000F2AD3"/>
    <w:rsid w:val="000F3243"/>
    <w:rsid w:val="000F4216"/>
    <w:rsid w:val="000F5D19"/>
    <w:rsid w:val="000F79D9"/>
    <w:rsid w:val="000F7CF4"/>
    <w:rsid w:val="00101A84"/>
    <w:rsid w:val="00105F45"/>
    <w:rsid w:val="00107B4C"/>
    <w:rsid w:val="00107C0D"/>
    <w:rsid w:val="00113AEE"/>
    <w:rsid w:val="00114C8F"/>
    <w:rsid w:val="00114E32"/>
    <w:rsid w:val="001165FF"/>
    <w:rsid w:val="001174FD"/>
    <w:rsid w:val="00124EF0"/>
    <w:rsid w:val="0013259C"/>
    <w:rsid w:val="00132EF6"/>
    <w:rsid w:val="00135878"/>
    <w:rsid w:val="00141254"/>
    <w:rsid w:val="0014145C"/>
    <w:rsid w:val="001435A2"/>
    <w:rsid w:val="001442C0"/>
    <w:rsid w:val="001450C2"/>
    <w:rsid w:val="00147BFE"/>
    <w:rsid w:val="00150B1F"/>
    <w:rsid w:val="00153036"/>
    <w:rsid w:val="00153049"/>
    <w:rsid w:val="001530DA"/>
    <w:rsid w:val="00154530"/>
    <w:rsid w:val="00154531"/>
    <w:rsid w:val="001600E6"/>
    <w:rsid w:val="001601DF"/>
    <w:rsid w:val="00160AFF"/>
    <w:rsid w:val="001616DC"/>
    <w:rsid w:val="00164B75"/>
    <w:rsid w:val="00164D16"/>
    <w:rsid w:val="00164D84"/>
    <w:rsid w:val="00165B3D"/>
    <w:rsid w:val="00170D21"/>
    <w:rsid w:val="00171819"/>
    <w:rsid w:val="00173930"/>
    <w:rsid w:val="001748E6"/>
    <w:rsid w:val="00174F8B"/>
    <w:rsid w:val="001775FC"/>
    <w:rsid w:val="001812AC"/>
    <w:rsid w:val="0018297B"/>
    <w:rsid w:val="00183471"/>
    <w:rsid w:val="001843F1"/>
    <w:rsid w:val="001876C4"/>
    <w:rsid w:val="00191BB0"/>
    <w:rsid w:val="00195241"/>
    <w:rsid w:val="00196AE2"/>
    <w:rsid w:val="001A051D"/>
    <w:rsid w:val="001A0ABB"/>
    <w:rsid w:val="001A127B"/>
    <w:rsid w:val="001A65AF"/>
    <w:rsid w:val="001B15C9"/>
    <w:rsid w:val="001B1B60"/>
    <w:rsid w:val="001B48B5"/>
    <w:rsid w:val="001B548F"/>
    <w:rsid w:val="001B6315"/>
    <w:rsid w:val="001C0B11"/>
    <w:rsid w:val="001C60F3"/>
    <w:rsid w:val="001C667A"/>
    <w:rsid w:val="001D07FC"/>
    <w:rsid w:val="001D0CA4"/>
    <w:rsid w:val="001D24F1"/>
    <w:rsid w:val="001D26D7"/>
    <w:rsid w:val="001D3294"/>
    <w:rsid w:val="001D50D0"/>
    <w:rsid w:val="001D7F51"/>
    <w:rsid w:val="001E5FB9"/>
    <w:rsid w:val="001E7888"/>
    <w:rsid w:val="001E7AB3"/>
    <w:rsid w:val="001E7DD8"/>
    <w:rsid w:val="001F0EE0"/>
    <w:rsid w:val="001F1108"/>
    <w:rsid w:val="001F3F28"/>
    <w:rsid w:val="001F465B"/>
    <w:rsid w:val="001F4C65"/>
    <w:rsid w:val="001F5E73"/>
    <w:rsid w:val="001F74C6"/>
    <w:rsid w:val="00204FDA"/>
    <w:rsid w:val="00211675"/>
    <w:rsid w:val="00211F38"/>
    <w:rsid w:val="00212F68"/>
    <w:rsid w:val="00216F7E"/>
    <w:rsid w:val="00222924"/>
    <w:rsid w:val="00223619"/>
    <w:rsid w:val="00225572"/>
    <w:rsid w:val="00225AE0"/>
    <w:rsid w:val="0023376F"/>
    <w:rsid w:val="00234670"/>
    <w:rsid w:val="00235555"/>
    <w:rsid w:val="002373D4"/>
    <w:rsid w:val="002377DA"/>
    <w:rsid w:val="00240760"/>
    <w:rsid w:val="002409F5"/>
    <w:rsid w:val="00244BAF"/>
    <w:rsid w:val="00246B6B"/>
    <w:rsid w:val="00247EE3"/>
    <w:rsid w:val="00250AD2"/>
    <w:rsid w:val="002511DD"/>
    <w:rsid w:val="002540DB"/>
    <w:rsid w:val="0025420F"/>
    <w:rsid w:val="0025442D"/>
    <w:rsid w:val="00255E75"/>
    <w:rsid w:val="00260956"/>
    <w:rsid w:val="00261664"/>
    <w:rsid w:val="002616AE"/>
    <w:rsid w:val="00262A44"/>
    <w:rsid w:val="002678E5"/>
    <w:rsid w:val="00267927"/>
    <w:rsid w:val="002718D8"/>
    <w:rsid w:val="00271C9D"/>
    <w:rsid w:val="0027426A"/>
    <w:rsid w:val="00282D12"/>
    <w:rsid w:val="00283FDA"/>
    <w:rsid w:val="00290770"/>
    <w:rsid w:val="002919FA"/>
    <w:rsid w:val="00293FFD"/>
    <w:rsid w:val="002940F2"/>
    <w:rsid w:val="00294E4E"/>
    <w:rsid w:val="002A0181"/>
    <w:rsid w:val="002A0828"/>
    <w:rsid w:val="002A3343"/>
    <w:rsid w:val="002A402F"/>
    <w:rsid w:val="002A668E"/>
    <w:rsid w:val="002A6A02"/>
    <w:rsid w:val="002A764E"/>
    <w:rsid w:val="002B098B"/>
    <w:rsid w:val="002B145D"/>
    <w:rsid w:val="002B1893"/>
    <w:rsid w:val="002B3303"/>
    <w:rsid w:val="002B45E8"/>
    <w:rsid w:val="002C05D8"/>
    <w:rsid w:val="002C0D37"/>
    <w:rsid w:val="002C1349"/>
    <w:rsid w:val="002C1890"/>
    <w:rsid w:val="002C1B91"/>
    <w:rsid w:val="002C1D41"/>
    <w:rsid w:val="002C45ED"/>
    <w:rsid w:val="002D14E4"/>
    <w:rsid w:val="002D4DB9"/>
    <w:rsid w:val="002D65BB"/>
    <w:rsid w:val="002E077F"/>
    <w:rsid w:val="002E0F95"/>
    <w:rsid w:val="002E36FC"/>
    <w:rsid w:val="002E6AC6"/>
    <w:rsid w:val="002E7BA6"/>
    <w:rsid w:val="002F01C4"/>
    <w:rsid w:val="002F087B"/>
    <w:rsid w:val="002F09A9"/>
    <w:rsid w:val="002F2A75"/>
    <w:rsid w:val="002F322E"/>
    <w:rsid w:val="002F5044"/>
    <w:rsid w:val="002F53A8"/>
    <w:rsid w:val="002F56F8"/>
    <w:rsid w:val="002F6845"/>
    <w:rsid w:val="002F6E99"/>
    <w:rsid w:val="00301740"/>
    <w:rsid w:val="0030232D"/>
    <w:rsid w:val="00303A07"/>
    <w:rsid w:val="00303D5E"/>
    <w:rsid w:val="00303F62"/>
    <w:rsid w:val="00310196"/>
    <w:rsid w:val="00310D81"/>
    <w:rsid w:val="00312D0D"/>
    <w:rsid w:val="00313AD1"/>
    <w:rsid w:val="00320273"/>
    <w:rsid w:val="00320688"/>
    <w:rsid w:val="0032230A"/>
    <w:rsid w:val="00322605"/>
    <w:rsid w:val="0032359A"/>
    <w:rsid w:val="00325FD7"/>
    <w:rsid w:val="00326445"/>
    <w:rsid w:val="00327462"/>
    <w:rsid w:val="00330E13"/>
    <w:rsid w:val="00333FC7"/>
    <w:rsid w:val="0033532B"/>
    <w:rsid w:val="003357A5"/>
    <w:rsid w:val="0033756D"/>
    <w:rsid w:val="0034047B"/>
    <w:rsid w:val="00341AE9"/>
    <w:rsid w:val="00342C70"/>
    <w:rsid w:val="00352186"/>
    <w:rsid w:val="003522CA"/>
    <w:rsid w:val="00352DC3"/>
    <w:rsid w:val="00352E6B"/>
    <w:rsid w:val="00356359"/>
    <w:rsid w:val="00357271"/>
    <w:rsid w:val="00360572"/>
    <w:rsid w:val="00365788"/>
    <w:rsid w:val="0036579D"/>
    <w:rsid w:val="003672F7"/>
    <w:rsid w:val="00372640"/>
    <w:rsid w:val="00372D05"/>
    <w:rsid w:val="00373671"/>
    <w:rsid w:val="00380398"/>
    <w:rsid w:val="003806F4"/>
    <w:rsid w:val="003809B7"/>
    <w:rsid w:val="00381B5E"/>
    <w:rsid w:val="00381D12"/>
    <w:rsid w:val="00382B1A"/>
    <w:rsid w:val="00384790"/>
    <w:rsid w:val="00386FDA"/>
    <w:rsid w:val="00387AE4"/>
    <w:rsid w:val="00390186"/>
    <w:rsid w:val="00391903"/>
    <w:rsid w:val="0039460B"/>
    <w:rsid w:val="0039653B"/>
    <w:rsid w:val="0039739B"/>
    <w:rsid w:val="003B00AF"/>
    <w:rsid w:val="003B5801"/>
    <w:rsid w:val="003B68D0"/>
    <w:rsid w:val="003B6F5C"/>
    <w:rsid w:val="003C3F36"/>
    <w:rsid w:val="003C4493"/>
    <w:rsid w:val="003C75BA"/>
    <w:rsid w:val="003C7F39"/>
    <w:rsid w:val="003D3F53"/>
    <w:rsid w:val="003D61E8"/>
    <w:rsid w:val="003E203C"/>
    <w:rsid w:val="003E2302"/>
    <w:rsid w:val="003E2349"/>
    <w:rsid w:val="003E4799"/>
    <w:rsid w:val="003E4D1A"/>
    <w:rsid w:val="003F1D4E"/>
    <w:rsid w:val="003F37A5"/>
    <w:rsid w:val="003F46F6"/>
    <w:rsid w:val="003F5662"/>
    <w:rsid w:val="003F5A8F"/>
    <w:rsid w:val="003F5AC2"/>
    <w:rsid w:val="003F64EF"/>
    <w:rsid w:val="003F68BC"/>
    <w:rsid w:val="003F730E"/>
    <w:rsid w:val="003F7592"/>
    <w:rsid w:val="003F76C7"/>
    <w:rsid w:val="00401FF3"/>
    <w:rsid w:val="0040374A"/>
    <w:rsid w:val="004040B3"/>
    <w:rsid w:val="004046BD"/>
    <w:rsid w:val="00404790"/>
    <w:rsid w:val="00406A17"/>
    <w:rsid w:val="00406FD1"/>
    <w:rsid w:val="004071AD"/>
    <w:rsid w:val="00407553"/>
    <w:rsid w:val="00410F0C"/>
    <w:rsid w:val="00413AAE"/>
    <w:rsid w:val="0041567A"/>
    <w:rsid w:val="00416F67"/>
    <w:rsid w:val="00417C7E"/>
    <w:rsid w:val="00420228"/>
    <w:rsid w:val="00420A22"/>
    <w:rsid w:val="00421E18"/>
    <w:rsid w:val="00421EE6"/>
    <w:rsid w:val="0042208D"/>
    <w:rsid w:val="00424DA2"/>
    <w:rsid w:val="0042621B"/>
    <w:rsid w:val="00440245"/>
    <w:rsid w:val="00441C75"/>
    <w:rsid w:val="00445266"/>
    <w:rsid w:val="004455B5"/>
    <w:rsid w:val="00445B77"/>
    <w:rsid w:val="004464F4"/>
    <w:rsid w:val="0045185D"/>
    <w:rsid w:val="00453641"/>
    <w:rsid w:val="00453BEE"/>
    <w:rsid w:val="00454CC1"/>
    <w:rsid w:val="004559B2"/>
    <w:rsid w:val="00455EB4"/>
    <w:rsid w:val="004603C7"/>
    <w:rsid w:val="00460ACA"/>
    <w:rsid w:val="00462DCB"/>
    <w:rsid w:val="00463983"/>
    <w:rsid w:val="00463DD3"/>
    <w:rsid w:val="00465852"/>
    <w:rsid w:val="0046770F"/>
    <w:rsid w:val="0047029C"/>
    <w:rsid w:val="00471306"/>
    <w:rsid w:val="00471AD6"/>
    <w:rsid w:val="004747E4"/>
    <w:rsid w:val="004757FD"/>
    <w:rsid w:val="00475E93"/>
    <w:rsid w:val="004763C7"/>
    <w:rsid w:val="004829DE"/>
    <w:rsid w:val="00482D81"/>
    <w:rsid w:val="00482E33"/>
    <w:rsid w:val="004877E9"/>
    <w:rsid w:val="00490258"/>
    <w:rsid w:val="00490ACB"/>
    <w:rsid w:val="004915E0"/>
    <w:rsid w:val="00492579"/>
    <w:rsid w:val="00492AA4"/>
    <w:rsid w:val="00493118"/>
    <w:rsid w:val="00493BA9"/>
    <w:rsid w:val="00496AEB"/>
    <w:rsid w:val="00496DB3"/>
    <w:rsid w:val="004A52D4"/>
    <w:rsid w:val="004A5779"/>
    <w:rsid w:val="004B341C"/>
    <w:rsid w:val="004B3AAE"/>
    <w:rsid w:val="004B6461"/>
    <w:rsid w:val="004B6A28"/>
    <w:rsid w:val="004B74EC"/>
    <w:rsid w:val="004B751A"/>
    <w:rsid w:val="004B75B2"/>
    <w:rsid w:val="004B7E46"/>
    <w:rsid w:val="004C0D93"/>
    <w:rsid w:val="004C230F"/>
    <w:rsid w:val="004C236B"/>
    <w:rsid w:val="004C2E8F"/>
    <w:rsid w:val="004C37B0"/>
    <w:rsid w:val="004C5551"/>
    <w:rsid w:val="004C60D6"/>
    <w:rsid w:val="004D05C2"/>
    <w:rsid w:val="004D187C"/>
    <w:rsid w:val="004D1EB7"/>
    <w:rsid w:val="004D2109"/>
    <w:rsid w:val="004D3174"/>
    <w:rsid w:val="004D4BB1"/>
    <w:rsid w:val="004D53A6"/>
    <w:rsid w:val="004D777A"/>
    <w:rsid w:val="004E1674"/>
    <w:rsid w:val="004E476C"/>
    <w:rsid w:val="004E4B0C"/>
    <w:rsid w:val="004E6CA2"/>
    <w:rsid w:val="004F00F5"/>
    <w:rsid w:val="004F0846"/>
    <w:rsid w:val="004F1D69"/>
    <w:rsid w:val="004F74D6"/>
    <w:rsid w:val="00501296"/>
    <w:rsid w:val="00504E70"/>
    <w:rsid w:val="00506250"/>
    <w:rsid w:val="0050694A"/>
    <w:rsid w:val="00511D86"/>
    <w:rsid w:val="005151E0"/>
    <w:rsid w:val="00515501"/>
    <w:rsid w:val="005174F6"/>
    <w:rsid w:val="00517B1C"/>
    <w:rsid w:val="00521FF3"/>
    <w:rsid w:val="0052236C"/>
    <w:rsid w:val="0052404E"/>
    <w:rsid w:val="00524510"/>
    <w:rsid w:val="0052633A"/>
    <w:rsid w:val="005328DA"/>
    <w:rsid w:val="00533BC0"/>
    <w:rsid w:val="0053561E"/>
    <w:rsid w:val="0053661F"/>
    <w:rsid w:val="00537418"/>
    <w:rsid w:val="00537846"/>
    <w:rsid w:val="00537FBA"/>
    <w:rsid w:val="00542F5D"/>
    <w:rsid w:val="00543EB0"/>
    <w:rsid w:val="00545949"/>
    <w:rsid w:val="00546731"/>
    <w:rsid w:val="00546E5E"/>
    <w:rsid w:val="00547F6C"/>
    <w:rsid w:val="00552C28"/>
    <w:rsid w:val="00553626"/>
    <w:rsid w:val="00553FB0"/>
    <w:rsid w:val="0056188A"/>
    <w:rsid w:val="00570143"/>
    <w:rsid w:val="005705F6"/>
    <w:rsid w:val="0057065C"/>
    <w:rsid w:val="00570EE5"/>
    <w:rsid w:val="005775FD"/>
    <w:rsid w:val="005801D9"/>
    <w:rsid w:val="0058029D"/>
    <w:rsid w:val="0058122D"/>
    <w:rsid w:val="00582359"/>
    <w:rsid w:val="0058298B"/>
    <w:rsid w:val="0058392F"/>
    <w:rsid w:val="005844EC"/>
    <w:rsid w:val="00584D36"/>
    <w:rsid w:val="00585942"/>
    <w:rsid w:val="00585CB3"/>
    <w:rsid w:val="0058618E"/>
    <w:rsid w:val="00593ED7"/>
    <w:rsid w:val="005941E1"/>
    <w:rsid w:val="00594D62"/>
    <w:rsid w:val="00596051"/>
    <w:rsid w:val="005978CD"/>
    <w:rsid w:val="005A42ED"/>
    <w:rsid w:val="005A519F"/>
    <w:rsid w:val="005A5B33"/>
    <w:rsid w:val="005B0B40"/>
    <w:rsid w:val="005B330E"/>
    <w:rsid w:val="005B4A7A"/>
    <w:rsid w:val="005B6ABF"/>
    <w:rsid w:val="005B799F"/>
    <w:rsid w:val="005B7BF6"/>
    <w:rsid w:val="005C316E"/>
    <w:rsid w:val="005C71D1"/>
    <w:rsid w:val="005C7381"/>
    <w:rsid w:val="005D21FD"/>
    <w:rsid w:val="005D5C80"/>
    <w:rsid w:val="005E0C24"/>
    <w:rsid w:val="005E143E"/>
    <w:rsid w:val="005E1B93"/>
    <w:rsid w:val="005E1BD2"/>
    <w:rsid w:val="005E1E48"/>
    <w:rsid w:val="005E2449"/>
    <w:rsid w:val="005E285E"/>
    <w:rsid w:val="005E502E"/>
    <w:rsid w:val="005E6C96"/>
    <w:rsid w:val="005F35DC"/>
    <w:rsid w:val="005F4BA3"/>
    <w:rsid w:val="005F4D7C"/>
    <w:rsid w:val="005F6798"/>
    <w:rsid w:val="00601919"/>
    <w:rsid w:val="006037DA"/>
    <w:rsid w:val="006064CA"/>
    <w:rsid w:val="00607BCF"/>
    <w:rsid w:val="00611366"/>
    <w:rsid w:val="00612727"/>
    <w:rsid w:val="00613B65"/>
    <w:rsid w:val="00615109"/>
    <w:rsid w:val="00616603"/>
    <w:rsid w:val="00617499"/>
    <w:rsid w:val="00617837"/>
    <w:rsid w:val="00620AB1"/>
    <w:rsid w:val="00622B4F"/>
    <w:rsid w:val="00625957"/>
    <w:rsid w:val="00625EA8"/>
    <w:rsid w:val="00626B42"/>
    <w:rsid w:val="00627593"/>
    <w:rsid w:val="00627B6B"/>
    <w:rsid w:val="00630D64"/>
    <w:rsid w:val="00632BAB"/>
    <w:rsid w:val="00634836"/>
    <w:rsid w:val="006355ED"/>
    <w:rsid w:val="00635ABD"/>
    <w:rsid w:val="00636EE9"/>
    <w:rsid w:val="006417BA"/>
    <w:rsid w:val="00641DBE"/>
    <w:rsid w:val="00642617"/>
    <w:rsid w:val="00642945"/>
    <w:rsid w:val="006436D0"/>
    <w:rsid w:val="0064775E"/>
    <w:rsid w:val="00647D2D"/>
    <w:rsid w:val="00647FBB"/>
    <w:rsid w:val="0065032C"/>
    <w:rsid w:val="00651A95"/>
    <w:rsid w:val="00652483"/>
    <w:rsid w:val="00652DE0"/>
    <w:rsid w:val="006543BD"/>
    <w:rsid w:val="00654751"/>
    <w:rsid w:val="00655BA0"/>
    <w:rsid w:val="00657A70"/>
    <w:rsid w:val="006603A0"/>
    <w:rsid w:val="00663834"/>
    <w:rsid w:val="0066442B"/>
    <w:rsid w:val="0066498C"/>
    <w:rsid w:val="00664D26"/>
    <w:rsid w:val="00664DB2"/>
    <w:rsid w:val="00666CB4"/>
    <w:rsid w:val="00666F86"/>
    <w:rsid w:val="00672882"/>
    <w:rsid w:val="00672A4B"/>
    <w:rsid w:val="00675F4F"/>
    <w:rsid w:val="00676F21"/>
    <w:rsid w:val="00681756"/>
    <w:rsid w:val="00682379"/>
    <w:rsid w:val="00684A45"/>
    <w:rsid w:val="006924F3"/>
    <w:rsid w:val="0069301D"/>
    <w:rsid w:val="00696489"/>
    <w:rsid w:val="00697F15"/>
    <w:rsid w:val="006A18AB"/>
    <w:rsid w:val="006B1D47"/>
    <w:rsid w:val="006B212C"/>
    <w:rsid w:val="006C0581"/>
    <w:rsid w:val="006C314A"/>
    <w:rsid w:val="006C3AE3"/>
    <w:rsid w:val="006C44CE"/>
    <w:rsid w:val="006C4523"/>
    <w:rsid w:val="006C51CE"/>
    <w:rsid w:val="006C5D71"/>
    <w:rsid w:val="006C5F6F"/>
    <w:rsid w:val="006C73E5"/>
    <w:rsid w:val="006D0896"/>
    <w:rsid w:val="006D41B3"/>
    <w:rsid w:val="006D420A"/>
    <w:rsid w:val="006D578B"/>
    <w:rsid w:val="006D5A8D"/>
    <w:rsid w:val="006D6506"/>
    <w:rsid w:val="006D67A8"/>
    <w:rsid w:val="006E51F9"/>
    <w:rsid w:val="006E5DE7"/>
    <w:rsid w:val="006E7A49"/>
    <w:rsid w:val="006E7BA8"/>
    <w:rsid w:val="006E7F50"/>
    <w:rsid w:val="006E7F8E"/>
    <w:rsid w:val="006F0E58"/>
    <w:rsid w:val="006F281D"/>
    <w:rsid w:val="006F2E9D"/>
    <w:rsid w:val="006F3F42"/>
    <w:rsid w:val="006F45CB"/>
    <w:rsid w:val="006F6825"/>
    <w:rsid w:val="006F77BB"/>
    <w:rsid w:val="0070208B"/>
    <w:rsid w:val="00702C51"/>
    <w:rsid w:val="00704BE7"/>
    <w:rsid w:val="00706032"/>
    <w:rsid w:val="00706267"/>
    <w:rsid w:val="0071128C"/>
    <w:rsid w:val="00714868"/>
    <w:rsid w:val="00716631"/>
    <w:rsid w:val="00730688"/>
    <w:rsid w:val="007324DC"/>
    <w:rsid w:val="007335ED"/>
    <w:rsid w:val="00735118"/>
    <w:rsid w:val="00735B11"/>
    <w:rsid w:val="007374C6"/>
    <w:rsid w:val="00737563"/>
    <w:rsid w:val="00740CFE"/>
    <w:rsid w:val="00741AD1"/>
    <w:rsid w:val="00747E0E"/>
    <w:rsid w:val="007518DF"/>
    <w:rsid w:val="00752D6E"/>
    <w:rsid w:val="00753B57"/>
    <w:rsid w:val="00754EEE"/>
    <w:rsid w:val="00756AE0"/>
    <w:rsid w:val="00761C45"/>
    <w:rsid w:val="00762F81"/>
    <w:rsid w:val="00763C1D"/>
    <w:rsid w:val="0076498C"/>
    <w:rsid w:val="00772582"/>
    <w:rsid w:val="00772BDA"/>
    <w:rsid w:val="007731CF"/>
    <w:rsid w:val="00775402"/>
    <w:rsid w:val="00776C71"/>
    <w:rsid w:val="00776EA1"/>
    <w:rsid w:val="00777562"/>
    <w:rsid w:val="00777872"/>
    <w:rsid w:val="00783798"/>
    <w:rsid w:val="007875F5"/>
    <w:rsid w:val="00790C64"/>
    <w:rsid w:val="00792308"/>
    <w:rsid w:val="00795E46"/>
    <w:rsid w:val="00796519"/>
    <w:rsid w:val="00797AD3"/>
    <w:rsid w:val="007A0114"/>
    <w:rsid w:val="007A27ED"/>
    <w:rsid w:val="007A3EE4"/>
    <w:rsid w:val="007A4CA7"/>
    <w:rsid w:val="007A6516"/>
    <w:rsid w:val="007B0260"/>
    <w:rsid w:val="007B0AC4"/>
    <w:rsid w:val="007B1D2C"/>
    <w:rsid w:val="007B2CDC"/>
    <w:rsid w:val="007B4B33"/>
    <w:rsid w:val="007B5B37"/>
    <w:rsid w:val="007B6775"/>
    <w:rsid w:val="007B6AC6"/>
    <w:rsid w:val="007B7A61"/>
    <w:rsid w:val="007C0171"/>
    <w:rsid w:val="007C0869"/>
    <w:rsid w:val="007C10AA"/>
    <w:rsid w:val="007C10C9"/>
    <w:rsid w:val="007C4D0E"/>
    <w:rsid w:val="007C63E9"/>
    <w:rsid w:val="007D0663"/>
    <w:rsid w:val="007D2DB4"/>
    <w:rsid w:val="007D3283"/>
    <w:rsid w:val="007D5F29"/>
    <w:rsid w:val="007D630B"/>
    <w:rsid w:val="007D685E"/>
    <w:rsid w:val="007D6AFF"/>
    <w:rsid w:val="007E318C"/>
    <w:rsid w:val="007F2319"/>
    <w:rsid w:val="007F25B1"/>
    <w:rsid w:val="007F2627"/>
    <w:rsid w:val="007F276D"/>
    <w:rsid w:val="008021E4"/>
    <w:rsid w:val="00802213"/>
    <w:rsid w:val="008043BF"/>
    <w:rsid w:val="008072D6"/>
    <w:rsid w:val="00807494"/>
    <w:rsid w:val="0080769D"/>
    <w:rsid w:val="008146E7"/>
    <w:rsid w:val="00814869"/>
    <w:rsid w:val="00816439"/>
    <w:rsid w:val="00820438"/>
    <w:rsid w:val="008204A4"/>
    <w:rsid w:val="00821424"/>
    <w:rsid w:val="008235E7"/>
    <w:rsid w:val="00824C86"/>
    <w:rsid w:val="00825E4C"/>
    <w:rsid w:val="00826B5E"/>
    <w:rsid w:val="00826F0B"/>
    <w:rsid w:val="008314DB"/>
    <w:rsid w:val="00832677"/>
    <w:rsid w:val="00833077"/>
    <w:rsid w:val="00833A12"/>
    <w:rsid w:val="0083719D"/>
    <w:rsid w:val="00837B30"/>
    <w:rsid w:val="00841B92"/>
    <w:rsid w:val="00841DB9"/>
    <w:rsid w:val="00843329"/>
    <w:rsid w:val="00844225"/>
    <w:rsid w:val="00844610"/>
    <w:rsid w:val="008473FB"/>
    <w:rsid w:val="00847D4E"/>
    <w:rsid w:val="00850AD9"/>
    <w:rsid w:val="00851198"/>
    <w:rsid w:val="00852042"/>
    <w:rsid w:val="00852205"/>
    <w:rsid w:val="008522E1"/>
    <w:rsid w:val="008557CD"/>
    <w:rsid w:val="008607DD"/>
    <w:rsid w:val="00860F6B"/>
    <w:rsid w:val="00861653"/>
    <w:rsid w:val="008714A5"/>
    <w:rsid w:val="00875CDA"/>
    <w:rsid w:val="00876ACE"/>
    <w:rsid w:val="0088078B"/>
    <w:rsid w:val="00881C37"/>
    <w:rsid w:val="008826E0"/>
    <w:rsid w:val="0088383E"/>
    <w:rsid w:val="00886035"/>
    <w:rsid w:val="008862AE"/>
    <w:rsid w:val="0088736D"/>
    <w:rsid w:val="00890B04"/>
    <w:rsid w:val="008913FE"/>
    <w:rsid w:val="00892389"/>
    <w:rsid w:val="0089461A"/>
    <w:rsid w:val="00896C92"/>
    <w:rsid w:val="008977B1"/>
    <w:rsid w:val="00897CF5"/>
    <w:rsid w:val="008A0395"/>
    <w:rsid w:val="008A03C4"/>
    <w:rsid w:val="008A0F6C"/>
    <w:rsid w:val="008A19B1"/>
    <w:rsid w:val="008A3DB5"/>
    <w:rsid w:val="008A684E"/>
    <w:rsid w:val="008B2771"/>
    <w:rsid w:val="008B34F9"/>
    <w:rsid w:val="008B5B7E"/>
    <w:rsid w:val="008B64C3"/>
    <w:rsid w:val="008B7735"/>
    <w:rsid w:val="008B7DA2"/>
    <w:rsid w:val="008B7DE7"/>
    <w:rsid w:val="008C0FBD"/>
    <w:rsid w:val="008C299C"/>
    <w:rsid w:val="008D06AE"/>
    <w:rsid w:val="008D0D6A"/>
    <w:rsid w:val="008D13E6"/>
    <w:rsid w:val="008D33AD"/>
    <w:rsid w:val="008D46CD"/>
    <w:rsid w:val="008D5F38"/>
    <w:rsid w:val="008D6831"/>
    <w:rsid w:val="008D7719"/>
    <w:rsid w:val="008E4469"/>
    <w:rsid w:val="008E569E"/>
    <w:rsid w:val="008E6718"/>
    <w:rsid w:val="008F5D63"/>
    <w:rsid w:val="008F735D"/>
    <w:rsid w:val="009005A5"/>
    <w:rsid w:val="009012AB"/>
    <w:rsid w:val="0090216F"/>
    <w:rsid w:val="00904F1A"/>
    <w:rsid w:val="00910F26"/>
    <w:rsid w:val="00912999"/>
    <w:rsid w:val="00912F72"/>
    <w:rsid w:val="00914E24"/>
    <w:rsid w:val="009205BE"/>
    <w:rsid w:val="00925184"/>
    <w:rsid w:val="00925471"/>
    <w:rsid w:val="00925E28"/>
    <w:rsid w:val="0092656E"/>
    <w:rsid w:val="00926EB3"/>
    <w:rsid w:val="0092756B"/>
    <w:rsid w:val="0093014B"/>
    <w:rsid w:val="0093014F"/>
    <w:rsid w:val="00932199"/>
    <w:rsid w:val="009324D7"/>
    <w:rsid w:val="00932BAD"/>
    <w:rsid w:val="0093381A"/>
    <w:rsid w:val="0093431E"/>
    <w:rsid w:val="009346F4"/>
    <w:rsid w:val="009360B6"/>
    <w:rsid w:val="00937C5D"/>
    <w:rsid w:val="00937F67"/>
    <w:rsid w:val="00944E42"/>
    <w:rsid w:val="00946C0F"/>
    <w:rsid w:val="00950CED"/>
    <w:rsid w:val="00952DFD"/>
    <w:rsid w:val="009543DA"/>
    <w:rsid w:val="00957089"/>
    <w:rsid w:val="00961DD9"/>
    <w:rsid w:val="00963C1A"/>
    <w:rsid w:val="00965C6E"/>
    <w:rsid w:val="009674CC"/>
    <w:rsid w:val="0097245F"/>
    <w:rsid w:val="00974D46"/>
    <w:rsid w:val="009751BD"/>
    <w:rsid w:val="00980AEE"/>
    <w:rsid w:val="00980DD5"/>
    <w:rsid w:val="0098192A"/>
    <w:rsid w:val="00983EFC"/>
    <w:rsid w:val="009847E4"/>
    <w:rsid w:val="00985FEB"/>
    <w:rsid w:val="00990737"/>
    <w:rsid w:val="009917CE"/>
    <w:rsid w:val="009926DF"/>
    <w:rsid w:val="009930D1"/>
    <w:rsid w:val="0099320B"/>
    <w:rsid w:val="00994489"/>
    <w:rsid w:val="009A0BBD"/>
    <w:rsid w:val="009A2295"/>
    <w:rsid w:val="009A2739"/>
    <w:rsid w:val="009A727D"/>
    <w:rsid w:val="009B02B0"/>
    <w:rsid w:val="009B0440"/>
    <w:rsid w:val="009B2D3E"/>
    <w:rsid w:val="009B43FC"/>
    <w:rsid w:val="009B6468"/>
    <w:rsid w:val="009B650A"/>
    <w:rsid w:val="009B6B67"/>
    <w:rsid w:val="009B7976"/>
    <w:rsid w:val="009C146A"/>
    <w:rsid w:val="009C1D74"/>
    <w:rsid w:val="009C2DFA"/>
    <w:rsid w:val="009C3751"/>
    <w:rsid w:val="009C51E0"/>
    <w:rsid w:val="009C5DBB"/>
    <w:rsid w:val="009C7013"/>
    <w:rsid w:val="009D183B"/>
    <w:rsid w:val="009D3A82"/>
    <w:rsid w:val="009D4E0D"/>
    <w:rsid w:val="009D624E"/>
    <w:rsid w:val="009D780C"/>
    <w:rsid w:val="009E23D1"/>
    <w:rsid w:val="009E2DF6"/>
    <w:rsid w:val="009E34B0"/>
    <w:rsid w:val="009E3821"/>
    <w:rsid w:val="009E47BD"/>
    <w:rsid w:val="009E4CF5"/>
    <w:rsid w:val="009F0867"/>
    <w:rsid w:val="009F1DAF"/>
    <w:rsid w:val="009F212B"/>
    <w:rsid w:val="009F286F"/>
    <w:rsid w:val="009F2DAE"/>
    <w:rsid w:val="009F3239"/>
    <w:rsid w:val="009F6A05"/>
    <w:rsid w:val="00A02EE6"/>
    <w:rsid w:val="00A02F35"/>
    <w:rsid w:val="00A039D5"/>
    <w:rsid w:val="00A04ACB"/>
    <w:rsid w:val="00A04E9B"/>
    <w:rsid w:val="00A06458"/>
    <w:rsid w:val="00A06B65"/>
    <w:rsid w:val="00A0764C"/>
    <w:rsid w:val="00A07D2A"/>
    <w:rsid w:val="00A111D9"/>
    <w:rsid w:val="00A1491F"/>
    <w:rsid w:val="00A1597D"/>
    <w:rsid w:val="00A165B7"/>
    <w:rsid w:val="00A1733F"/>
    <w:rsid w:val="00A17953"/>
    <w:rsid w:val="00A17FFC"/>
    <w:rsid w:val="00A21805"/>
    <w:rsid w:val="00A25B54"/>
    <w:rsid w:val="00A30579"/>
    <w:rsid w:val="00A368E8"/>
    <w:rsid w:val="00A37B00"/>
    <w:rsid w:val="00A433F4"/>
    <w:rsid w:val="00A47E30"/>
    <w:rsid w:val="00A50B83"/>
    <w:rsid w:val="00A52374"/>
    <w:rsid w:val="00A56C35"/>
    <w:rsid w:val="00A620EF"/>
    <w:rsid w:val="00A63152"/>
    <w:rsid w:val="00A6440A"/>
    <w:rsid w:val="00A64A13"/>
    <w:rsid w:val="00A6620D"/>
    <w:rsid w:val="00A6649F"/>
    <w:rsid w:val="00A66D04"/>
    <w:rsid w:val="00A671A5"/>
    <w:rsid w:val="00A676D5"/>
    <w:rsid w:val="00A67799"/>
    <w:rsid w:val="00A72F2F"/>
    <w:rsid w:val="00A72F58"/>
    <w:rsid w:val="00A73493"/>
    <w:rsid w:val="00A73857"/>
    <w:rsid w:val="00A74EE7"/>
    <w:rsid w:val="00A77319"/>
    <w:rsid w:val="00A77F0A"/>
    <w:rsid w:val="00A8240C"/>
    <w:rsid w:val="00A85F18"/>
    <w:rsid w:val="00A85F9B"/>
    <w:rsid w:val="00A86651"/>
    <w:rsid w:val="00A87B7C"/>
    <w:rsid w:val="00A93ECD"/>
    <w:rsid w:val="00A97841"/>
    <w:rsid w:val="00A97BB4"/>
    <w:rsid w:val="00A97DCD"/>
    <w:rsid w:val="00AA149F"/>
    <w:rsid w:val="00AA1530"/>
    <w:rsid w:val="00AA2008"/>
    <w:rsid w:val="00AA31BB"/>
    <w:rsid w:val="00AA37BC"/>
    <w:rsid w:val="00AA42A4"/>
    <w:rsid w:val="00AB15BB"/>
    <w:rsid w:val="00AB21FC"/>
    <w:rsid w:val="00AB4E09"/>
    <w:rsid w:val="00AB5A6B"/>
    <w:rsid w:val="00AB7A0A"/>
    <w:rsid w:val="00AC2471"/>
    <w:rsid w:val="00AC55D7"/>
    <w:rsid w:val="00AC7216"/>
    <w:rsid w:val="00AC7F08"/>
    <w:rsid w:val="00AD0DE2"/>
    <w:rsid w:val="00AD1165"/>
    <w:rsid w:val="00AD2EFF"/>
    <w:rsid w:val="00AD3920"/>
    <w:rsid w:val="00AD4C89"/>
    <w:rsid w:val="00AD5BAE"/>
    <w:rsid w:val="00AE2B06"/>
    <w:rsid w:val="00AE70EE"/>
    <w:rsid w:val="00AF1BA7"/>
    <w:rsid w:val="00AF21B1"/>
    <w:rsid w:val="00AF53B9"/>
    <w:rsid w:val="00AF5D70"/>
    <w:rsid w:val="00AF5FC7"/>
    <w:rsid w:val="00AF69FB"/>
    <w:rsid w:val="00AF7B69"/>
    <w:rsid w:val="00B036AC"/>
    <w:rsid w:val="00B03D10"/>
    <w:rsid w:val="00B0479E"/>
    <w:rsid w:val="00B05705"/>
    <w:rsid w:val="00B06284"/>
    <w:rsid w:val="00B063F6"/>
    <w:rsid w:val="00B06E76"/>
    <w:rsid w:val="00B140CD"/>
    <w:rsid w:val="00B14BEB"/>
    <w:rsid w:val="00B16BFA"/>
    <w:rsid w:val="00B2507C"/>
    <w:rsid w:val="00B25AF2"/>
    <w:rsid w:val="00B272CE"/>
    <w:rsid w:val="00B30856"/>
    <w:rsid w:val="00B3171B"/>
    <w:rsid w:val="00B31749"/>
    <w:rsid w:val="00B325FC"/>
    <w:rsid w:val="00B3616C"/>
    <w:rsid w:val="00B4324A"/>
    <w:rsid w:val="00B443B9"/>
    <w:rsid w:val="00B4512D"/>
    <w:rsid w:val="00B4708C"/>
    <w:rsid w:val="00B475FD"/>
    <w:rsid w:val="00B479DA"/>
    <w:rsid w:val="00B50033"/>
    <w:rsid w:val="00B5022B"/>
    <w:rsid w:val="00B50794"/>
    <w:rsid w:val="00B52201"/>
    <w:rsid w:val="00B5738A"/>
    <w:rsid w:val="00B602CE"/>
    <w:rsid w:val="00B609A2"/>
    <w:rsid w:val="00B62211"/>
    <w:rsid w:val="00B635BC"/>
    <w:rsid w:val="00B66DF0"/>
    <w:rsid w:val="00B72FF4"/>
    <w:rsid w:val="00B730A1"/>
    <w:rsid w:val="00B8026E"/>
    <w:rsid w:val="00B81B40"/>
    <w:rsid w:val="00B81FCF"/>
    <w:rsid w:val="00B854F7"/>
    <w:rsid w:val="00B91CEA"/>
    <w:rsid w:val="00B95865"/>
    <w:rsid w:val="00B96686"/>
    <w:rsid w:val="00BA00C4"/>
    <w:rsid w:val="00BA061E"/>
    <w:rsid w:val="00BA2619"/>
    <w:rsid w:val="00BA342D"/>
    <w:rsid w:val="00BA5D7B"/>
    <w:rsid w:val="00BA633F"/>
    <w:rsid w:val="00BB25B7"/>
    <w:rsid w:val="00BB31D3"/>
    <w:rsid w:val="00BB3A90"/>
    <w:rsid w:val="00BB3B5F"/>
    <w:rsid w:val="00BB5DEC"/>
    <w:rsid w:val="00BB61B0"/>
    <w:rsid w:val="00BC15B8"/>
    <w:rsid w:val="00BC1722"/>
    <w:rsid w:val="00BC2A0E"/>
    <w:rsid w:val="00BC62AC"/>
    <w:rsid w:val="00BC73EC"/>
    <w:rsid w:val="00BD1459"/>
    <w:rsid w:val="00BD1B99"/>
    <w:rsid w:val="00BD344C"/>
    <w:rsid w:val="00BD42B2"/>
    <w:rsid w:val="00BD45DE"/>
    <w:rsid w:val="00BD5668"/>
    <w:rsid w:val="00BD5773"/>
    <w:rsid w:val="00BD6209"/>
    <w:rsid w:val="00BD74F5"/>
    <w:rsid w:val="00BE0CB0"/>
    <w:rsid w:val="00BE16AF"/>
    <w:rsid w:val="00BE273B"/>
    <w:rsid w:val="00BE35A2"/>
    <w:rsid w:val="00BE407E"/>
    <w:rsid w:val="00BE7194"/>
    <w:rsid w:val="00BF0544"/>
    <w:rsid w:val="00BF0BBF"/>
    <w:rsid w:val="00BF2664"/>
    <w:rsid w:val="00BF4D0B"/>
    <w:rsid w:val="00BF686E"/>
    <w:rsid w:val="00BF7FA4"/>
    <w:rsid w:val="00C01394"/>
    <w:rsid w:val="00C0301C"/>
    <w:rsid w:val="00C03FE3"/>
    <w:rsid w:val="00C0574D"/>
    <w:rsid w:val="00C0627D"/>
    <w:rsid w:val="00C06C1F"/>
    <w:rsid w:val="00C076E3"/>
    <w:rsid w:val="00C100B8"/>
    <w:rsid w:val="00C10E68"/>
    <w:rsid w:val="00C11361"/>
    <w:rsid w:val="00C114BE"/>
    <w:rsid w:val="00C12A4F"/>
    <w:rsid w:val="00C12A53"/>
    <w:rsid w:val="00C13335"/>
    <w:rsid w:val="00C13C76"/>
    <w:rsid w:val="00C1471D"/>
    <w:rsid w:val="00C15B98"/>
    <w:rsid w:val="00C1697B"/>
    <w:rsid w:val="00C2047D"/>
    <w:rsid w:val="00C23179"/>
    <w:rsid w:val="00C24D3E"/>
    <w:rsid w:val="00C25252"/>
    <w:rsid w:val="00C25253"/>
    <w:rsid w:val="00C2667E"/>
    <w:rsid w:val="00C30DF6"/>
    <w:rsid w:val="00C31666"/>
    <w:rsid w:val="00C33F11"/>
    <w:rsid w:val="00C340DB"/>
    <w:rsid w:val="00C35222"/>
    <w:rsid w:val="00C37AE1"/>
    <w:rsid w:val="00C40526"/>
    <w:rsid w:val="00C40ADE"/>
    <w:rsid w:val="00C421F0"/>
    <w:rsid w:val="00C42814"/>
    <w:rsid w:val="00C42D80"/>
    <w:rsid w:val="00C44779"/>
    <w:rsid w:val="00C53503"/>
    <w:rsid w:val="00C55960"/>
    <w:rsid w:val="00C56768"/>
    <w:rsid w:val="00C60AF7"/>
    <w:rsid w:val="00C62E75"/>
    <w:rsid w:val="00C6477C"/>
    <w:rsid w:val="00C6507B"/>
    <w:rsid w:val="00C66043"/>
    <w:rsid w:val="00C70DBA"/>
    <w:rsid w:val="00C71B3D"/>
    <w:rsid w:val="00C72F50"/>
    <w:rsid w:val="00C765BE"/>
    <w:rsid w:val="00C80DF0"/>
    <w:rsid w:val="00C831AD"/>
    <w:rsid w:val="00C86E19"/>
    <w:rsid w:val="00C92676"/>
    <w:rsid w:val="00C92F7F"/>
    <w:rsid w:val="00C9734D"/>
    <w:rsid w:val="00C97CAB"/>
    <w:rsid w:val="00CA095D"/>
    <w:rsid w:val="00CA1DCD"/>
    <w:rsid w:val="00CA5AC4"/>
    <w:rsid w:val="00CA6431"/>
    <w:rsid w:val="00CA6857"/>
    <w:rsid w:val="00CB08F0"/>
    <w:rsid w:val="00CB0FE3"/>
    <w:rsid w:val="00CB430B"/>
    <w:rsid w:val="00CB446A"/>
    <w:rsid w:val="00CB58F5"/>
    <w:rsid w:val="00CB5B77"/>
    <w:rsid w:val="00CC0D71"/>
    <w:rsid w:val="00CC112E"/>
    <w:rsid w:val="00CC32B6"/>
    <w:rsid w:val="00CC69D9"/>
    <w:rsid w:val="00CC6CD9"/>
    <w:rsid w:val="00CD0206"/>
    <w:rsid w:val="00CD163B"/>
    <w:rsid w:val="00CD532A"/>
    <w:rsid w:val="00CD5414"/>
    <w:rsid w:val="00CD5F9D"/>
    <w:rsid w:val="00CD785F"/>
    <w:rsid w:val="00CE182A"/>
    <w:rsid w:val="00CE3EEC"/>
    <w:rsid w:val="00CE45B1"/>
    <w:rsid w:val="00CE4B7A"/>
    <w:rsid w:val="00CE5BA5"/>
    <w:rsid w:val="00CE6104"/>
    <w:rsid w:val="00CE686B"/>
    <w:rsid w:val="00CF4E82"/>
    <w:rsid w:val="00CF52BF"/>
    <w:rsid w:val="00D00845"/>
    <w:rsid w:val="00D02900"/>
    <w:rsid w:val="00D0327C"/>
    <w:rsid w:val="00D04836"/>
    <w:rsid w:val="00D0574E"/>
    <w:rsid w:val="00D10751"/>
    <w:rsid w:val="00D10A1D"/>
    <w:rsid w:val="00D10F15"/>
    <w:rsid w:val="00D139A9"/>
    <w:rsid w:val="00D14AD3"/>
    <w:rsid w:val="00D17342"/>
    <w:rsid w:val="00D235D9"/>
    <w:rsid w:val="00D241C5"/>
    <w:rsid w:val="00D25F2A"/>
    <w:rsid w:val="00D3312D"/>
    <w:rsid w:val="00D33A5B"/>
    <w:rsid w:val="00D34D8B"/>
    <w:rsid w:val="00D376E6"/>
    <w:rsid w:val="00D402D3"/>
    <w:rsid w:val="00D41A43"/>
    <w:rsid w:val="00D453C1"/>
    <w:rsid w:val="00D52AAA"/>
    <w:rsid w:val="00D536F3"/>
    <w:rsid w:val="00D538EF"/>
    <w:rsid w:val="00D56F68"/>
    <w:rsid w:val="00D57053"/>
    <w:rsid w:val="00D57DF0"/>
    <w:rsid w:val="00D60A4A"/>
    <w:rsid w:val="00D60CD5"/>
    <w:rsid w:val="00D61E3C"/>
    <w:rsid w:val="00D62491"/>
    <w:rsid w:val="00D6370C"/>
    <w:rsid w:val="00D67F72"/>
    <w:rsid w:val="00D70E30"/>
    <w:rsid w:val="00D71EC7"/>
    <w:rsid w:val="00D7211D"/>
    <w:rsid w:val="00D7402F"/>
    <w:rsid w:val="00D7472B"/>
    <w:rsid w:val="00D809B7"/>
    <w:rsid w:val="00D81546"/>
    <w:rsid w:val="00D81722"/>
    <w:rsid w:val="00D82A74"/>
    <w:rsid w:val="00D84214"/>
    <w:rsid w:val="00D86763"/>
    <w:rsid w:val="00D867F4"/>
    <w:rsid w:val="00D92705"/>
    <w:rsid w:val="00D92DC3"/>
    <w:rsid w:val="00D93352"/>
    <w:rsid w:val="00D94951"/>
    <w:rsid w:val="00D9694B"/>
    <w:rsid w:val="00D971BE"/>
    <w:rsid w:val="00DA43A4"/>
    <w:rsid w:val="00DA57D9"/>
    <w:rsid w:val="00DA6834"/>
    <w:rsid w:val="00DB254E"/>
    <w:rsid w:val="00DB3764"/>
    <w:rsid w:val="00DB3F75"/>
    <w:rsid w:val="00DB538D"/>
    <w:rsid w:val="00DB5A6D"/>
    <w:rsid w:val="00DB75B3"/>
    <w:rsid w:val="00DB7B73"/>
    <w:rsid w:val="00DB7C4D"/>
    <w:rsid w:val="00DC1A32"/>
    <w:rsid w:val="00DC3A57"/>
    <w:rsid w:val="00DC3F4E"/>
    <w:rsid w:val="00DC4392"/>
    <w:rsid w:val="00DD0232"/>
    <w:rsid w:val="00DD0BD7"/>
    <w:rsid w:val="00DD0F78"/>
    <w:rsid w:val="00DD4616"/>
    <w:rsid w:val="00DD4B3F"/>
    <w:rsid w:val="00DD4BBC"/>
    <w:rsid w:val="00DE08B8"/>
    <w:rsid w:val="00DE6A3E"/>
    <w:rsid w:val="00DF0255"/>
    <w:rsid w:val="00DF6E54"/>
    <w:rsid w:val="00DF7496"/>
    <w:rsid w:val="00E0017A"/>
    <w:rsid w:val="00E02F39"/>
    <w:rsid w:val="00E04E23"/>
    <w:rsid w:val="00E04EAC"/>
    <w:rsid w:val="00E05337"/>
    <w:rsid w:val="00E058C5"/>
    <w:rsid w:val="00E10681"/>
    <w:rsid w:val="00E1251D"/>
    <w:rsid w:val="00E12A8E"/>
    <w:rsid w:val="00E17658"/>
    <w:rsid w:val="00E17CA6"/>
    <w:rsid w:val="00E17F50"/>
    <w:rsid w:val="00E235BE"/>
    <w:rsid w:val="00E303CE"/>
    <w:rsid w:val="00E31648"/>
    <w:rsid w:val="00E32AA2"/>
    <w:rsid w:val="00E34735"/>
    <w:rsid w:val="00E35F15"/>
    <w:rsid w:val="00E36642"/>
    <w:rsid w:val="00E40601"/>
    <w:rsid w:val="00E41023"/>
    <w:rsid w:val="00E415A5"/>
    <w:rsid w:val="00E4385B"/>
    <w:rsid w:val="00E44306"/>
    <w:rsid w:val="00E44ADA"/>
    <w:rsid w:val="00E4553A"/>
    <w:rsid w:val="00E50466"/>
    <w:rsid w:val="00E506AE"/>
    <w:rsid w:val="00E5118E"/>
    <w:rsid w:val="00E515DD"/>
    <w:rsid w:val="00E539D5"/>
    <w:rsid w:val="00E604EB"/>
    <w:rsid w:val="00E606CE"/>
    <w:rsid w:val="00E62F76"/>
    <w:rsid w:val="00E708F9"/>
    <w:rsid w:val="00E71380"/>
    <w:rsid w:val="00E71576"/>
    <w:rsid w:val="00E73A5D"/>
    <w:rsid w:val="00E73E89"/>
    <w:rsid w:val="00E74320"/>
    <w:rsid w:val="00E8104E"/>
    <w:rsid w:val="00E831C6"/>
    <w:rsid w:val="00E842C4"/>
    <w:rsid w:val="00E86E0D"/>
    <w:rsid w:val="00E90209"/>
    <w:rsid w:val="00E92745"/>
    <w:rsid w:val="00E9277D"/>
    <w:rsid w:val="00EA1609"/>
    <w:rsid w:val="00EA20C1"/>
    <w:rsid w:val="00EA6D80"/>
    <w:rsid w:val="00EB3124"/>
    <w:rsid w:val="00EB5459"/>
    <w:rsid w:val="00EB71AA"/>
    <w:rsid w:val="00EC0874"/>
    <w:rsid w:val="00EC2013"/>
    <w:rsid w:val="00EC28C4"/>
    <w:rsid w:val="00ED373B"/>
    <w:rsid w:val="00ED3D0C"/>
    <w:rsid w:val="00ED5542"/>
    <w:rsid w:val="00ED7DE5"/>
    <w:rsid w:val="00EE2B4E"/>
    <w:rsid w:val="00EF1A16"/>
    <w:rsid w:val="00EF1D43"/>
    <w:rsid w:val="00EF326D"/>
    <w:rsid w:val="00EF38ED"/>
    <w:rsid w:val="00EF3EAF"/>
    <w:rsid w:val="00EF3FE6"/>
    <w:rsid w:val="00EF5209"/>
    <w:rsid w:val="00EF5FC1"/>
    <w:rsid w:val="00EF727B"/>
    <w:rsid w:val="00EF79D4"/>
    <w:rsid w:val="00EF7BBB"/>
    <w:rsid w:val="00EF7F99"/>
    <w:rsid w:val="00F04EA8"/>
    <w:rsid w:val="00F051F2"/>
    <w:rsid w:val="00F07CE8"/>
    <w:rsid w:val="00F106CF"/>
    <w:rsid w:val="00F1076C"/>
    <w:rsid w:val="00F10830"/>
    <w:rsid w:val="00F13576"/>
    <w:rsid w:val="00F13588"/>
    <w:rsid w:val="00F14466"/>
    <w:rsid w:val="00F1469A"/>
    <w:rsid w:val="00F15D38"/>
    <w:rsid w:val="00F16278"/>
    <w:rsid w:val="00F17148"/>
    <w:rsid w:val="00F21C1D"/>
    <w:rsid w:val="00F254F3"/>
    <w:rsid w:val="00F27981"/>
    <w:rsid w:val="00F30A95"/>
    <w:rsid w:val="00F317D9"/>
    <w:rsid w:val="00F31A7F"/>
    <w:rsid w:val="00F33B47"/>
    <w:rsid w:val="00F35A01"/>
    <w:rsid w:val="00F36496"/>
    <w:rsid w:val="00F36EE9"/>
    <w:rsid w:val="00F37087"/>
    <w:rsid w:val="00F37D19"/>
    <w:rsid w:val="00F42247"/>
    <w:rsid w:val="00F42CFD"/>
    <w:rsid w:val="00F44BFA"/>
    <w:rsid w:val="00F458BA"/>
    <w:rsid w:val="00F47E45"/>
    <w:rsid w:val="00F50C0B"/>
    <w:rsid w:val="00F511B7"/>
    <w:rsid w:val="00F53241"/>
    <w:rsid w:val="00F53514"/>
    <w:rsid w:val="00F53AB5"/>
    <w:rsid w:val="00F53ADB"/>
    <w:rsid w:val="00F55C62"/>
    <w:rsid w:val="00F561B3"/>
    <w:rsid w:val="00F564AC"/>
    <w:rsid w:val="00F623C6"/>
    <w:rsid w:val="00F64810"/>
    <w:rsid w:val="00F649CB"/>
    <w:rsid w:val="00F64E15"/>
    <w:rsid w:val="00F656B6"/>
    <w:rsid w:val="00F71AD9"/>
    <w:rsid w:val="00F71DD3"/>
    <w:rsid w:val="00F7341B"/>
    <w:rsid w:val="00F742D4"/>
    <w:rsid w:val="00F75F7A"/>
    <w:rsid w:val="00F76102"/>
    <w:rsid w:val="00F82D11"/>
    <w:rsid w:val="00F840C6"/>
    <w:rsid w:val="00F86273"/>
    <w:rsid w:val="00F92A4F"/>
    <w:rsid w:val="00F94C3C"/>
    <w:rsid w:val="00F95124"/>
    <w:rsid w:val="00F96263"/>
    <w:rsid w:val="00F96C6B"/>
    <w:rsid w:val="00F976F1"/>
    <w:rsid w:val="00FA5A5F"/>
    <w:rsid w:val="00FB2A43"/>
    <w:rsid w:val="00FB390D"/>
    <w:rsid w:val="00FB42D1"/>
    <w:rsid w:val="00FB4A2B"/>
    <w:rsid w:val="00FB5D09"/>
    <w:rsid w:val="00FC351A"/>
    <w:rsid w:val="00FC62AF"/>
    <w:rsid w:val="00FC645D"/>
    <w:rsid w:val="00FC6C1F"/>
    <w:rsid w:val="00FC7265"/>
    <w:rsid w:val="00FC7E8E"/>
    <w:rsid w:val="00FD10BF"/>
    <w:rsid w:val="00FD2225"/>
    <w:rsid w:val="00FD2948"/>
    <w:rsid w:val="00FD2DE3"/>
    <w:rsid w:val="00FD7F58"/>
    <w:rsid w:val="00FE21E1"/>
    <w:rsid w:val="00FE279D"/>
    <w:rsid w:val="00FE38EA"/>
    <w:rsid w:val="00FE5D1A"/>
    <w:rsid w:val="00FE6251"/>
    <w:rsid w:val="00FE7A5C"/>
    <w:rsid w:val="00FE7E29"/>
    <w:rsid w:val="00FF0525"/>
    <w:rsid w:val="00FF1A10"/>
    <w:rsid w:val="00FF2454"/>
    <w:rsid w:val="00FF4A6A"/>
    <w:rsid w:val="00FF4CF6"/>
    <w:rsid w:val="00FF6C9E"/>
    <w:rsid w:val="00FF7D44"/>
    <w:rsid w:val="042C51BA"/>
    <w:rsid w:val="0FF9F069"/>
    <w:rsid w:val="11627118"/>
    <w:rsid w:val="1C894C90"/>
    <w:rsid w:val="215C6801"/>
    <w:rsid w:val="34867B5A"/>
    <w:rsid w:val="34E827D0"/>
    <w:rsid w:val="44CEDE28"/>
    <w:rsid w:val="4AE08024"/>
    <w:rsid w:val="4DFB96D2"/>
    <w:rsid w:val="54BB0992"/>
    <w:rsid w:val="701CE92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5B96"/>
  <w15:docId w15:val="{E438370B-BFCC-4B20-82E7-BF19204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4610"/>
    <w:pPr>
      <w:tabs>
        <w:tab w:val="left" w:pos="567"/>
      </w:tabs>
      <w:spacing w:before="120" w:after="120"/>
      <w:jc w:val="both"/>
    </w:pPr>
    <w:rPr>
      <w:rFonts w:ascii="Times New Roman" w:eastAsia="Times New Roman" w:hAnsi="Times New Roman"/>
      <w:sz w:val="24"/>
      <w:szCs w:val="22"/>
      <w:lang w:eastAsia="en-US"/>
    </w:rPr>
  </w:style>
  <w:style w:type="paragraph" w:styleId="Nadpis1">
    <w:name w:val="heading 1"/>
    <w:basedOn w:val="Normln"/>
    <w:next w:val="Normln"/>
    <w:link w:val="Nadpis1Char"/>
    <w:uiPriority w:val="9"/>
    <w:qFormat/>
    <w:rsid w:val="008D06AE"/>
    <w:pPr>
      <w:keepNext/>
      <w:numPr>
        <w:numId w:val="3"/>
      </w:numPr>
      <w:spacing w:before="480"/>
      <w:jc w:val="center"/>
      <w:outlineLvl w:val="0"/>
    </w:pPr>
    <w:rPr>
      <w:b/>
      <w:bCs/>
      <w:kern w:val="32"/>
      <w:szCs w:val="32"/>
    </w:rPr>
  </w:style>
  <w:style w:type="paragraph" w:styleId="Nadpis2">
    <w:name w:val="heading 2"/>
    <w:aliases w:val="Číslovaný text"/>
    <w:basedOn w:val="Normln"/>
    <w:next w:val="Normln"/>
    <w:link w:val="Nadpis2Char"/>
    <w:uiPriority w:val="9"/>
    <w:unhideWhenUsed/>
    <w:qFormat/>
    <w:rsid w:val="008D06AE"/>
    <w:pPr>
      <w:numPr>
        <w:ilvl w:val="1"/>
        <w:numId w:val="3"/>
      </w:numPr>
      <w:tabs>
        <w:tab w:val="clear" w:pos="567"/>
        <w:tab w:val="left" w:pos="709"/>
      </w:tabs>
      <w:outlineLvl w:val="1"/>
    </w:pPr>
    <w:rPr>
      <w:bCs/>
      <w:iCs/>
      <w:szCs w:val="28"/>
    </w:rPr>
  </w:style>
  <w:style w:type="paragraph" w:styleId="Nadpis3">
    <w:name w:val="heading 3"/>
    <w:basedOn w:val="Normln"/>
    <w:next w:val="Normln"/>
    <w:link w:val="Nadpis3Char"/>
    <w:uiPriority w:val="9"/>
    <w:semiHidden/>
    <w:unhideWhenUsed/>
    <w:qFormat/>
    <w:rsid w:val="00706032"/>
    <w:pPr>
      <w:keepNext/>
      <w:keepLines/>
      <w:tabs>
        <w:tab w:val="clear" w:pos="567"/>
      </w:tabs>
      <w:spacing w:before="40" w:line="259" w:lineRule="auto"/>
      <w:ind w:left="720" w:hanging="720"/>
      <w:jc w:val="left"/>
      <w:outlineLvl w:val="2"/>
    </w:pPr>
    <w:rPr>
      <w:rFonts w:ascii="Calibri Light" w:hAnsi="Calibri Light"/>
      <w:color w:val="1F4D78"/>
      <w:szCs w:val="24"/>
    </w:rPr>
  </w:style>
  <w:style w:type="paragraph" w:styleId="Nadpis4">
    <w:name w:val="heading 4"/>
    <w:basedOn w:val="Normln"/>
    <w:next w:val="Normln"/>
    <w:link w:val="Nadpis4Char"/>
    <w:uiPriority w:val="9"/>
    <w:unhideWhenUsed/>
    <w:qFormat/>
    <w:rsid w:val="00706032"/>
    <w:pPr>
      <w:keepNext/>
      <w:keepLines/>
      <w:tabs>
        <w:tab w:val="clear" w:pos="567"/>
      </w:tabs>
      <w:spacing w:before="40" w:line="259" w:lineRule="auto"/>
      <w:ind w:left="864" w:hanging="864"/>
      <w:jc w:val="left"/>
      <w:outlineLvl w:val="3"/>
    </w:pPr>
    <w:rPr>
      <w:rFonts w:ascii="Calibri Light" w:hAnsi="Calibri Light"/>
      <w:i/>
      <w:iCs/>
      <w:color w:val="2E74B5"/>
    </w:rPr>
  </w:style>
  <w:style w:type="paragraph" w:styleId="Nadpis5">
    <w:name w:val="heading 5"/>
    <w:basedOn w:val="Normln"/>
    <w:next w:val="Normln"/>
    <w:link w:val="Nadpis5Char"/>
    <w:uiPriority w:val="9"/>
    <w:semiHidden/>
    <w:unhideWhenUsed/>
    <w:qFormat/>
    <w:rsid w:val="00706032"/>
    <w:pPr>
      <w:keepNext/>
      <w:keepLines/>
      <w:tabs>
        <w:tab w:val="clear" w:pos="567"/>
      </w:tabs>
      <w:spacing w:before="40" w:line="259" w:lineRule="auto"/>
      <w:ind w:left="1008" w:hanging="1008"/>
      <w:jc w:val="left"/>
      <w:outlineLvl w:val="4"/>
    </w:pPr>
    <w:rPr>
      <w:rFonts w:ascii="Calibri Light" w:hAnsi="Calibri Light"/>
      <w:color w:val="2E74B5"/>
    </w:rPr>
  </w:style>
  <w:style w:type="paragraph" w:styleId="Nadpis6">
    <w:name w:val="heading 6"/>
    <w:basedOn w:val="Normln"/>
    <w:next w:val="Normln"/>
    <w:link w:val="Nadpis6Char"/>
    <w:uiPriority w:val="9"/>
    <w:semiHidden/>
    <w:unhideWhenUsed/>
    <w:qFormat/>
    <w:rsid w:val="00706032"/>
    <w:pPr>
      <w:keepNext/>
      <w:keepLines/>
      <w:tabs>
        <w:tab w:val="clear" w:pos="567"/>
      </w:tabs>
      <w:spacing w:before="40" w:line="259" w:lineRule="auto"/>
      <w:ind w:left="1152" w:hanging="1152"/>
      <w:jc w:val="left"/>
      <w:outlineLvl w:val="5"/>
    </w:pPr>
    <w:rPr>
      <w:rFonts w:ascii="Calibri Light" w:hAnsi="Calibri Light"/>
      <w:color w:val="1F4D78"/>
    </w:rPr>
  </w:style>
  <w:style w:type="paragraph" w:styleId="Nadpis7">
    <w:name w:val="heading 7"/>
    <w:basedOn w:val="Normln"/>
    <w:next w:val="Normln"/>
    <w:link w:val="Nadpis7Char"/>
    <w:uiPriority w:val="9"/>
    <w:semiHidden/>
    <w:unhideWhenUsed/>
    <w:qFormat/>
    <w:rsid w:val="00706032"/>
    <w:pPr>
      <w:keepNext/>
      <w:keepLines/>
      <w:tabs>
        <w:tab w:val="clear" w:pos="567"/>
      </w:tabs>
      <w:spacing w:before="40" w:line="259" w:lineRule="auto"/>
      <w:ind w:left="1296" w:hanging="1296"/>
      <w:jc w:val="left"/>
      <w:outlineLvl w:val="6"/>
    </w:pPr>
    <w:rPr>
      <w:rFonts w:ascii="Calibri Light" w:hAnsi="Calibri Light"/>
      <w:i/>
      <w:iCs/>
      <w:color w:val="1F4D78"/>
    </w:rPr>
  </w:style>
  <w:style w:type="paragraph" w:styleId="Nadpis8">
    <w:name w:val="heading 8"/>
    <w:basedOn w:val="Normln"/>
    <w:next w:val="Normln"/>
    <w:link w:val="Nadpis8Char"/>
    <w:uiPriority w:val="9"/>
    <w:semiHidden/>
    <w:unhideWhenUsed/>
    <w:qFormat/>
    <w:rsid w:val="00706032"/>
    <w:pPr>
      <w:keepNext/>
      <w:keepLines/>
      <w:tabs>
        <w:tab w:val="clear" w:pos="567"/>
      </w:tabs>
      <w:spacing w:before="40" w:line="259" w:lineRule="auto"/>
      <w:ind w:left="1440" w:hanging="1440"/>
      <w:jc w:val="left"/>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706032"/>
    <w:pPr>
      <w:keepNext/>
      <w:keepLines/>
      <w:tabs>
        <w:tab w:val="clear" w:pos="567"/>
      </w:tabs>
      <w:spacing w:before="40" w:line="259" w:lineRule="auto"/>
      <w:ind w:left="1584" w:hanging="1584"/>
      <w:jc w:val="left"/>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07553"/>
    <w:rPr>
      <w:rFonts w:ascii="Times New Roman" w:eastAsia="Times New Roman" w:hAnsi="Times New Roman"/>
      <w:b/>
      <w:bCs/>
      <w:kern w:val="32"/>
      <w:sz w:val="24"/>
      <w:szCs w:val="32"/>
      <w:lang w:eastAsia="en-US"/>
    </w:rPr>
  </w:style>
  <w:style w:type="paragraph" w:styleId="Zpat">
    <w:name w:val="footer"/>
    <w:basedOn w:val="Normln"/>
    <w:link w:val="ZpatChar"/>
    <w:uiPriority w:val="99"/>
    <w:rsid w:val="00B96686"/>
    <w:pPr>
      <w:tabs>
        <w:tab w:val="center" w:pos="4320"/>
        <w:tab w:val="right" w:pos="8640"/>
      </w:tabs>
    </w:pPr>
    <w:rPr>
      <w:sz w:val="20"/>
      <w:szCs w:val="20"/>
    </w:rPr>
  </w:style>
  <w:style w:type="character" w:customStyle="1" w:styleId="ZpatChar">
    <w:name w:val="Zápatí Char"/>
    <w:link w:val="Zpat"/>
    <w:uiPriority w:val="99"/>
    <w:rsid w:val="00B96686"/>
    <w:rPr>
      <w:rFonts w:ascii="Times New Roman" w:eastAsia="Times New Roman" w:hAnsi="Times New Roman" w:cs="Times New Roman"/>
      <w:sz w:val="20"/>
      <w:szCs w:val="20"/>
    </w:rPr>
  </w:style>
  <w:style w:type="paragraph" w:styleId="Zkladntext">
    <w:name w:val="Body Text"/>
    <w:basedOn w:val="Normln"/>
    <w:link w:val="ZkladntextChar"/>
    <w:uiPriority w:val="99"/>
    <w:rsid w:val="00B96686"/>
    <w:rPr>
      <w:sz w:val="20"/>
      <w:szCs w:val="20"/>
    </w:rPr>
  </w:style>
  <w:style w:type="character" w:customStyle="1" w:styleId="ZkladntextChar">
    <w:name w:val="Základní text Char"/>
    <w:link w:val="Zkladntext"/>
    <w:uiPriority w:val="99"/>
    <w:rsid w:val="00B96686"/>
    <w:rPr>
      <w:rFonts w:ascii="Times New Roman" w:eastAsia="Times New Roman" w:hAnsi="Times New Roman" w:cs="Times New Roman"/>
      <w:sz w:val="20"/>
      <w:szCs w:val="20"/>
    </w:rPr>
  </w:style>
  <w:style w:type="paragraph" w:styleId="Zhlav">
    <w:name w:val="header"/>
    <w:basedOn w:val="Normln"/>
    <w:link w:val="ZhlavChar"/>
    <w:uiPriority w:val="99"/>
    <w:rsid w:val="00B96686"/>
    <w:pPr>
      <w:tabs>
        <w:tab w:val="clear" w:pos="567"/>
        <w:tab w:val="center" w:pos="4536"/>
        <w:tab w:val="right" w:pos="9072"/>
      </w:tabs>
    </w:pPr>
    <w:rPr>
      <w:sz w:val="20"/>
      <w:szCs w:val="20"/>
    </w:rPr>
  </w:style>
  <w:style w:type="character" w:customStyle="1" w:styleId="ZhlavChar">
    <w:name w:val="Záhlaví Char"/>
    <w:link w:val="Zhlav"/>
    <w:uiPriority w:val="99"/>
    <w:rsid w:val="00B96686"/>
    <w:rPr>
      <w:rFonts w:ascii="Times New Roman" w:eastAsia="Times New Roman" w:hAnsi="Times New Roman" w:cs="Times New Roman"/>
      <w:sz w:val="20"/>
      <w:szCs w:val="20"/>
    </w:rPr>
  </w:style>
  <w:style w:type="character" w:styleId="slostrnky">
    <w:name w:val="page number"/>
    <w:uiPriority w:val="99"/>
    <w:rsid w:val="00B96686"/>
    <w:rPr>
      <w:rFonts w:cs="Times New Roman"/>
    </w:rPr>
  </w:style>
  <w:style w:type="paragraph" w:styleId="Bezmezer">
    <w:name w:val="No Spacing"/>
    <w:uiPriority w:val="1"/>
    <w:qFormat/>
    <w:rsid w:val="00B96686"/>
    <w:rPr>
      <w:rFonts w:eastAsia="Times New Roman"/>
      <w:sz w:val="22"/>
      <w:szCs w:val="22"/>
      <w:lang w:eastAsia="en-US"/>
    </w:rPr>
  </w:style>
  <w:style w:type="paragraph" w:customStyle="1" w:styleId="MZeSMLNadpis1">
    <w:name w:val="MZe SML Nadpis 1"/>
    <w:basedOn w:val="Normln"/>
    <w:link w:val="MZeSMLNadpis1Char"/>
    <w:qFormat/>
    <w:rsid w:val="00B96686"/>
    <w:pPr>
      <w:spacing w:before="480" w:after="240"/>
      <w:ind w:left="227" w:hanging="227"/>
    </w:pPr>
    <w:rPr>
      <w:rFonts w:ascii="Arial" w:hAnsi="Arial" w:cs="Arial"/>
      <w:b/>
      <w:caps/>
      <w:szCs w:val="24"/>
      <w:lang w:eastAsia="cs-CZ"/>
    </w:rPr>
  </w:style>
  <w:style w:type="character" w:customStyle="1" w:styleId="MZeSMLNadpis1Char">
    <w:name w:val="MZe SML Nadpis 1 Char"/>
    <w:link w:val="MZeSMLNadpis1"/>
    <w:locked/>
    <w:rsid w:val="00B96686"/>
    <w:rPr>
      <w:rFonts w:ascii="Arial" w:eastAsia="Times New Roman" w:hAnsi="Arial" w:cs="Arial"/>
      <w:b/>
      <w:caps/>
      <w:sz w:val="24"/>
      <w:szCs w:val="24"/>
      <w:lang w:eastAsia="cs-CZ"/>
    </w:rPr>
  </w:style>
  <w:style w:type="paragraph" w:customStyle="1" w:styleId="MZeSMLNAdpis3">
    <w:name w:val="MZe SML NAdpis 3"/>
    <w:basedOn w:val="Normln"/>
    <w:link w:val="MZeSMLNAdpis3Char"/>
    <w:uiPriority w:val="99"/>
    <w:qFormat/>
    <w:rsid w:val="00B96686"/>
    <w:pPr>
      <w:keepNext/>
      <w:keepLines/>
      <w:tabs>
        <w:tab w:val="clear" w:pos="567"/>
        <w:tab w:val="num" w:pos="1701"/>
      </w:tabs>
      <w:ind w:left="1701" w:hanging="991"/>
    </w:pPr>
    <w:rPr>
      <w:rFonts w:ascii="Arial" w:hAnsi="Arial" w:cs="Arial"/>
      <w:szCs w:val="24"/>
      <w:lang w:eastAsia="cs-CZ"/>
    </w:rPr>
  </w:style>
  <w:style w:type="character" w:customStyle="1" w:styleId="MZeSMLNAdpis3Char">
    <w:name w:val="MZe SML NAdpis 3 Char"/>
    <w:link w:val="MZeSMLNAdpis3"/>
    <w:uiPriority w:val="99"/>
    <w:rsid w:val="00B96686"/>
    <w:rPr>
      <w:rFonts w:ascii="Arial" w:eastAsia="Times New Roman" w:hAnsi="Arial" w:cs="Arial"/>
      <w:sz w:val="24"/>
      <w:szCs w:val="24"/>
      <w:lang w:eastAsia="cs-CZ"/>
    </w:rPr>
  </w:style>
  <w:style w:type="paragraph" w:customStyle="1" w:styleId="4DNormln">
    <w:name w:val="4D Normální"/>
    <w:link w:val="4DNormlnChar"/>
    <w:rsid w:val="00B96686"/>
    <w:rPr>
      <w:rFonts w:ascii="Arial" w:eastAsia="Times New Roman" w:hAnsi="Arial" w:cs="Tahoma"/>
      <w:sz w:val="22"/>
      <w:szCs w:val="22"/>
    </w:rPr>
  </w:style>
  <w:style w:type="character" w:customStyle="1" w:styleId="4DNormlnChar">
    <w:name w:val="4D Normální Char"/>
    <w:link w:val="4DNormln"/>
    <w:rsid w:val="00B96686"/>
    <w:rPr>
      <w:rFonts w:ascii="Arial" w:eastAsia="Times New Roman" w:hAnsi="Arial" w:cs="Tahoma"/>
      <w:sz w:val="22"/>
      <w:szCs w:val="22"/>
      <w:lang w:eastAsia="cs-CZ" w:bidi="ar-SA"/>
    </w:rPr>
  </w:style>
  <w:style w:type="paragraph" w:customStyle="1" w:styleId="RLdajeosmluvnstran">
    <w:name w:val="RL Údaje o smluvní straně"/>
    <w:basedOn w:val="Normln"/>
    <w:rsid w:val="00B96686"/>
    <w:pPr>
      <w:tabs>
        <w:tab w:val="clear" w:pos="567"/>
      </w:tabs>
      <w:spacing w:line="280" w:lineRule="exact"/>
      <w:jc w:val="center"/>
    </w:pPr>
    <w:rPr>
      <w:rFonts w:ascii="Calibri" w:hAnsi="Calibri"/>
      <w:szCs w:val="24"/>
    </w:rPr>
  </w:style>
  <w:style w:type="paragraph" w:styleId="Seznam">
    <w:name w:val="List"/>
    <w:basedOn w:val="Normln"/>
    <w:rsid w:val="00B96686"/>
    <w:pPr>
      <w:ind w:left="283" w:hanging="283"/>
    </w:pPr>
  </w:style>
  <w:style w:type="paragraph" w:customStyle="1" w:styleId="widctlpar">
    <w:name w:val="Đwidctlpar"/>
    <w:rsid w:val="00B96686"/>
    <w:pPr>
      <w:keepLines/>
      <w:widowControl w:val="0"/>
      <w:suppressAutoHyphens/>
    </w:pPr>
    <w:rPr>
      <w:rFonts w:ascii="Arial" w:eastAsia="Arial" w:hAnsi="Arial"/>
      <w:sz w:val="24"/>
      <w:lang w:val="en-US" w:eastAsia="ar-SA"/>
    </w:rPr>
  </w:style>
  <w:style w:type="paragraph" w:customStyle="1" w:styleId="RLTextlnkuslovan">
    <w:name w:val="RL Text článku číslovaný"/>
    <w:basedOn w:val="Normln"/>
    <w:link w:val="RLTextlnkuslovanChar"/>
    <w:qFormat/>
    <w:rsid w:val="00FB5D09"/>
    <w:pPr>
      <w:numPr>
        <w:ilvl w:val="1"/>
        <w:numId w:val="1"/>
      </w:numPr>
      <w:tabs>
        <w:tab w:val="clear" w:pos="567"/>
      </w:tabs>
      <w:spacing w:line="280" w:lineRule="exact"/>
    </w:pPr>
    <w:rPr>
      <w:rFonts w:ascii="Calibri" w:hAnsi="Calibri"/>
      <w:szCs w:val="24"/>
    </w:rPr>
  </w:style>
  <w:style w:type="paragraph" w:customStyle="1" w:styleId="RLlneksmlouvy">
    <w:name w:val="RL Článek smlouvy"/>
    <w:basedOn w:val="Normln"/>
    <w:next w:val="RLTextlnkuslovan"/>
    <w:link w:val="RLlneksmlouvyCharChar"/>
    <w:rsid w:val="00FB5D09"/>
    <w:pPr>
      <w:keepNext/>
      <w:numPr>
        <w:numId w:val="1"/>
      </w:numPr>
      <w:tabs>
        <w:tab w:val="clear" w:pos="567"/>
      </w:tabs>
      <w:suppressAutoHyphens/>
      <w:spacing w:before="360" w:line="280" w:lineRule="exact"/>
      <w:outlineLvl w:val="0"/>
    </w:pPr>
    <w:rPr>
      <w:rFonts w:ascii="Calibri" w:hAnsi="Calibri"/>
      <w:b/>
      <w:szCs w:val="24"/>
    </w:rPr>
  </w:style>
  <w:style w:type="character" w:customStyle="1" w:styleId="RLlneksmlouvyCharChar">
    <w:name w:val="RL Článek smlouvy Char Char"/>
    <w:link w:val="RLlneksmlouvy"/>
    <w:rsid w:val="00FB5D09"/>
    <w:rPr>
      <w:rFonts w:eastAsia="Times New Roman"/>
      <w:b/>
      <w:sz w:val="24"/>
      <w:szCs w:val="24"/>
      <w:lang w:eastAsia="en-US"/>
    </w:rPr>
  </w:style>
  <w:style w:type="paragraph" w:customStyle="1" w:styleId="RLProhlensmluvnchstran">
    <w:name w:val="RL Prohlášení smluvních stran"/>
    <w:basedOn w:val="Normln"/>
    <w:link w:val="RLProhlensmluvnchstranChar"/>
    <w:rsid w:val="00FB5D09"/>
    <w:pPr>
      <w:tabs>
        <w:tab w:val="clear" w:pos="567"/>
      </w:tabs>
      <w:spacing w:line="280" w:lineRule="exact"/>
      <w:jc w:val="center"/>
    </w:pPr>
    <w:rPr>
      <w:rFonts w:ascii="Calibri" w:hAnsi="Calibri"/>
      <w:b/>
      <w:szCs w:val="24"/>
    </w:rPr>
  </w:style>
  <w:style w:type="character" w:customStyle="1" w:styleId="RLProhlensmluvnchstranChar">
    <w:name w:val="RL Prohlášení smluvních stran Char"/>
    <w:link w:val="RLProhlensmluvnchstran"/>
    <w:rsid w:val="00FB5D09"/>
    <w:rPr>
      <w:rFonts w:eastAsia="Times New Roman"/>
      <w:b/>
      <w:sz w:val="22"/>
      <w:szCs w:val="24"/>
    </w:rPr>
  </w:style>
  <w:style w:type="character" w:customStyle="1" w:styleId="RLTextlnkuslovanChar">
    <w:name w:val="RL Text článku číslovaný Char"/>
    <w:link w:val="RLTextlnkuslovan"/>
    <w:rsid w:val="00FB5D09"/>
    <w:rPr>
      <w:rFonts w:eastAsia="Times New Roman"/>
      <w:sz w:val="24"/>
      <w:szCs w:val="24"/>
    </w:rPr>
  </w:style>
  <w:style w:type="character" w:styleId="Hypertextovodkaz">
    <w:name w:val="Hyperlink"/>
    <w:uiPriority w:val="99"/>
    <w:rsid w:val="00153049"/>
    <w:rPr>
      <w:color w:val="0000FF"/>
      <w:u w:val="single"/>
    </w:rPr>
  </w:style>
  <w:style w:type="paragraph" w:styleId="Textbubliny">
    <w:name w:val="Balloon Text"/>
    <w:basedOn w:val="Normln"/>
    <w:link w:val="TextbublinyChar"/>
    <w:uiPriority w:val="99"/>
    <w:semiHidden/>
    <w:unhideWhenUsed/>
    <w:rsid w:val="00BE35A2"/>
    <w:rPr>
      <w:rFonts w:ascii="Tahoma" w:hAnsi="Tahoma" w:cs="Tahoma"/>
      <w:sz w:val="16"/>
      <w:szCs w:val="16"/>
    </w:rPr>
  </w:style>
  <w:style w:type="character" w:customStyle="1" w:styleId="TextbublinyChar">
    <w:name w:val="Text bubliny Char"/>
    <w:link w:val="Textbubliny"/>
    <w:uiPriority w:val="99"/>
    <w:semiHidden/>
    <w:rsid w:val="00BE35A2"/>
    <w:rPr>
      <w:rFonts w:ascii="Tahoma" w:eastAsia="Times New Roman" w:hAnsi="Tahoma" w:cs="Tahoma"/>
      <w:sz w:val="16"/>
      <w:szCs w:val="16"/>
      <w:lang w:eastAsia="en-US"/>
    </w:rPr>
  </w:style>
  <w:style w:type="character" w:styleId="Odkaznakoment">
    <w:name w:val="annotation reference"/>
    <w:uiPriority w:val="99"/>
    <w:semiHidden/>
    <w:unhideWhenUsed/>
    <w:rsid w:val="0003110B"/>
    <w:rPr>
      <w:sz w:val="16"/>
      <w:szCs w:val="16"/>
    </w:rPr>
  </w:style>
  <w:style w:type="paragraph" w:styleId="Textkomente">
    <w:name w:val="annotation text"/>
    <w:basedOn w:val="Normln"/>
    <w:link w:val="TextkomenteChar"/>
    <w:uiPriority w:val="99"/>
    <w:unhideWhenUsed/>
    <w:rsid w:val="0003110B"/>
    <w:rPr>
      <w:sz w:val="20"/>
      <w:szCs w:val="20"/>
    </w:rPr>
  </w:style>
  <w:style w:type="character" w:customStyle="1" w:styleId="TextkomenteChar">
    <w:name w:val="Text komentáře Char"/>
    <w:link w:val="Textkomente"/>
    <w:uiPriority w:val="99"/>
    <w:rsid w:val="0003110B"/>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03110B"/>
    <w:rPr>
      <w:b/>
      <w:bCs/>
    </w:rPr>
  </w:style>
  <w:style w:type="character" w:customStyle="1" w:styleId="PedmtkomenteChar">
    <w:name w:val="Předmět komentáře Char"/>
    <w:link w:val="Pedmtkomente"/>
    <w:uiPriority w:val="99"/>
    <w:semiHidden/>
    <w:rsid w:val="0003110B"/>
    <w:rPr>
      <w:rFonts w:ascii="Times New Roman" w:eastAsia="Times New Roman" w:hAnsi="Times New Roman"/>
      <w:b/>
      <w:bCs/>
      <w:lang w:eastAsia="en-US"/>
    </w:rPr>
  </w:style>
  <w:style w:type="character" w:customStyle="1" w:styleId="Nadpis2Char">
    <w:name w:val="Nadpis 2 Char"/>
    <w:aliases w:val="Číslovaný text Char"/>
    <w:link w:val="Nadpis2"/>
    <w:uiPriority w:val="9"/>
    <w:rsid w:val="00912999"/>
    <w:rPr>
      <w:rFonts w:ascii="Times New Roman" w:eastAsia="Times New Roman" w:hAnsi="Times New Roman"/>
      <w:bCs/>
      <w:iCs/>
      <w:sz w:val="24"/>
      <w:szCs w:val="28"/>
      <w:lang w:eastAsia="en-US"/>
    </w:rPr>
  </w:style>
  <w:style w:type="paragraph" w:styleId="Odstavecseseznamem">
    <w:name w:val="List Paragraph"/>
    <w:basedOn w:val="Normln"/>
    <w:link w:val="OdstavecseseznamemChar"/>
    <w:uiPriority w:val="34"/>
    <w:qFormat/>
    <w:rsid w:val="00937F67"/>
    <w:pPr>
      <w:tabs>
        <w:tab w:val="clear" w:pos="567"/>
      </w:tabs>
      <w:spacing w:after="200" w:line="276" w:lineRule="auto"/>
      <w:ind w:left="720"/>
      <w:contextualSpacing/>
      <w:jc w:val="left"/>
    </w:pPr>
    <w:rPr>
      <w:rFonts w:ascii="Calibri" w:eastAsia="Calibri" w:hAnsi="Calibri"/>
    </w:rPr>
  </w:style>
  <w:style w:type="table" w:styleId="Mkatabulky">
    <w:name w:val="Table Grid"/>
    <w:basedOn w:val="Normlntabulka"/>
    <w:uiPriority w:val="59"/>
    <w:rsid w:val="005F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706032"/>
    <w:rPr>
      <w:rFonts w:ascii="Calibri Light" w:eastAsia="Times New Roman" w:hAnsi="Calibri Light"/>
      <w:color w:val="1F4D78"/>
      <w:sz w:val="24"/>
      <w:szCs w:val="24"/>
      <w:lang w:eastAsia="en-US"/>
    </w:rPr>
  </w:style>
  <w:style w:type="character" w:customStyle="1" w:styleId="Nadpis4Char">
    <w:name w:val="Nadpis 4 Char"/>
    <w:link w:val="Nadpis4"/>
    <w:uiPriority w:val="9"/>
    <w:rsid w:val="00706032"/>
    <w:rPr>
      <w:rFonts w:ascii="Calibri Light" w:eastAsia="Times New Roman" w:hAnsi="Calibri Light"/>
      <w:i/>
      <w:iCs/>
      <w:color w:val="2E74B5"/>
      <w:sz w:val="22"/>
      <w:szCs w:val="22"/>
      <w:lang w:eastAsia="en-US"/>
    </w:rPr>
  </w:style>
  <w:style w:type="character" w:customStyle="1" w:styleId="Nadpis5Char">
    <w:name w:val="Nadpis 5 Char"/>
    <w:link w:val="Nadpis5"/>
    <w:uiPriority w:val="9"/>
    <w:semiHidden/>
    <w:rsid w:val="00706032"/>
    <w:rPr>
      <w:rFonts w:ascii="Calibri Light" w:eastAsia="Times New Roman" w:hAnsi="Calibri Light"/>
      <w:color w:val="2E74B5"/>
      <w:sz w:val="22"/>
      <w:szCs w:val="22"/>
      <w:lang w:eastAsia="en-US"/>
    </w:rPr>
  </w:style>
  <w:style w:type="character" w:customStyle="1" w:styleId="Nadpis6Char">
    <w:name w:val="Nadpis 6 Char"/>
    <w:link w:val="Nadpis6"/>
    <w:uiPriority w:val="9"/>
    <w:semiHidden/>
    <w:rsid w:val="00706032"/>
    <w:rPr>
      <w:rFonts w:ascii="Calibri Light" w:eastAsia="Times New Roman" w:hAnsi="Calibri Light"/>
      <w:color w:val="1F4D78"/>
      <w:sz w:val="22"/>
      <w:szCs w:val="22"/>
      <w:lang w:eastAsia="en-US"/>
    </w:rPr>
  </w:style>
  <w:style w:type="character" w:customStyle="1" w:styleId="Nadpis7Char">
    <w:name w:val="Nadpis 7 Char"/>
    <w:link w:val="Nadpis7"/>
    <w:uiPriority w:val="9"/>
    <w:semiHidden/>
    <w:rsid w:val="00706032"/>
    <w:rPr>
      <w:rFonts w:ascii="Calibri Light" w:eastAsia="Times New Roman" w:hAnsi="Calibri Light"/>
      <w:i/>
      <w:iCs/>
      <w:color w:val="1F4D78"/>
      <w:sz w:val="22"/>
      <w:szCs w:val="22"/>
      <w:lang w:eastAsia="en-US"/>
    </w:rPr>
  </w:style>
  <w:style w:type="character" w:customStyle="1" w:styleId="Nadpis8Char">
    <w:name w:val="Nadpis 8 Char"/>
    <w:link w:val="Nadpis8"/>
    <w:uiPriority w:val="9"/>
    <w:semiHidden/>
    <w:rsid w:val="00706032"/>
    <w:rPr>
      <w:rFonts w:ascii="Calibri Light" w:eastAsia="Times New Roman" w:hAnsi="Calibri Light"/>
      <w:color w:val="272727"/>
      <w:sz w:val="21"/>
      <w:szCs w:val="21"/>
      <w:lang w:eastAsia="en-US"/>
    </w:rPr>
  </w:style>
  <w:style w:type="character" w:customStyle="1" w:styleId="Nadpis9Char">
    <w:name w:val="Nadpis 9 Char"/>
    <w:link w:val="Nadpis9"/>
    <w:uiPriority w:val="9"/>
    <w:semiHidden/>
    <w:rsid w:val="00706032"/>
    <w:rPr>
      <w:rFonts w:ascii="Calibri Light" w:eastAsia="Times New Roman" w:hAnsi="Calibri Light"/>
      <w:i/>
      <w:iCs/>
      <w:color w:val="272727"/>
      <w:sz w:val="21"/>
      <w:szCs w:val="21"/>
      <w:lang w:eastAsia="en-US"/>
    </w:rPr>
  </w:style>
  <w:style w:type="paragraph" w:customStyle="1" w:styleId="l-L1">
    <w:name w:val="Čl. - L1"/>
    <w:basedOn w:val="Normln"/>
    <w:qFormat/>
    <w:rsid w:val="009F0867"/>
    <w:pPr>
      <w:keepNext/>
      <w:numPr>
        <w:numId w:val="2"/>
      </w:numPr>
      <w:tabs>
        <w:tab w:val="clear" w:pos="567"/>
      </w:tabs>
      <w:suppressAutoHyphens/>
      <w:spacing w:before="480" w:after="240" w:line="288" w:lineRule="auto"/>
      <w:jc w:val="center"/>
      <w:outlineLvl w:val="0"/>
    </w:pPr>
    <w:rPr>
      <w:b/>
      <w:szCs w:val="24"/>
      <w:u w:val="single"/>
    </w:rPr>
  </w:style>
  <w:style w:type="character" w:customStyle="1" w:styleId="TSlneksmlouvyChar">
    <w:name w:val="TS Článek smlouvy Char"/>
    <w:link w:val="TSlneksmlouvy"/>
    <w:locked/>
    <w:rsid w:val="009F0867"/>
    <w:rPr>
      <w:rFonts w:ascii="Arial" w:hAnsi="Arial" w:cs="Arial"/>
      <w:b/>
      <w:sz w:val="22"/>
      <w:szCs w:val="24"/>
      <w:u w:val="single"/>
      <w:lang w:eastAsia="en-US"/>
    </w:rPr>
  </w:style>
  <w:style w:type="paragraph" w:customStyle="1" w:styleId="TSlneksmlouvy">
    <w:name w:val="TS Článek smlouvy"/>
    <w:basedOn w:val="Normln"/>
    <w:next w:val="Normln"/>
    <w:link w:val="TSlneksmlouvyChar"/>
    <w:rsid w:val="009F0867"/>
    <w:pPr>
      <w:keepNext/>
      <w:tabs>
        <w:tab w:val="clear" w:pos="567"/>
      </w:tabs>
      <w:suppressAutoHyphens/>
      <w:spacing w:before="480" w:after="240" w:line="280" w:lineRule="exact"/>
      <w:ind w:left="3686"/>
      <w:jc w:val="center"/>
      <w:outlineLvl w:val="0"/>
    </w:pPr>
    <w:rPr>
      <w:rFonts w:ascii="Arial" w:eastAsia="Calibri" w:hAnsi="Arial" w:cs="Arial"/>
      <w:b/>
      <w:szCs w:val="24"/>
      <w:u w:val="single"/>
    </w:rPr>
  </w:style>
  <w:style w:type="paragraph" w:styleId="Zkladntext2">
    <w:name w:val="Body Text 2"/>
    <w:basedOn w:val="Normln"/>
    <w:link w:val="Zkladntext2Char"/>
    <w:uiPriority w:val="99"/>
    <w:semiHidden/>
    <w:unhideWhenUsed/>
    <w:rsid w:val="0030232D"/>
    <w:pPr>
      <w:spacing w:line="480" w:lineRule="auto"/>
    </w:pPr>
  </w:style>
  <w:style w:type="character" w:customStyle="1" w:styleId="Zkladntext2Char">
    <w:name w:val="Základní text 2 Char"/>
    <w:basedOn w:val="Standardnpsmoodstavce"/>
    <w:link w:val="Zkladntext2"/>
    <w:uiPriority w:val="99"/>
    <w:semiHidden/>
    <w:rsid w:val="0030232D"/>
    <w:rPr>
      <w:rFonts w:ascii="Times New Roman" w:eastAsia="Times New Roman" w:hAnsi="Times New Roman"/>
      <w:sz w:val="24"/>
      <w:szCs w:val="22"/>
      <w:lang w:eastAsia="en-US"/>
    </w:rPr>
  </w:style>
  <w:style w:type="paragraph" w:styleId="Zkladntextodsazen">
    <w:name w:val="Body Text Indent"/>
    <w:basedOn w:val="Normln"/>
    <w:link w:val="ZkladntextodsazenChar"/>
    <w:uiPriority w:val="99"/>
    <w:semiHidden/>
    <w:unhideWhenUsed/>
    <w:rsid w:val="000B2A97"/>
    <w:pPr>
      <w:ind w:left="283"/>
    </w:pPr>
  </w:style>
  <w:style w:type="character" w:customStyle="1" w:styleId="ZkladntextodsazenChar">
    <w:name w:val="Základní text odsazený Char"/>
    <w:basedOn w:val="Standardnpsmoodstavce"/>
    <w:link w:val="Zkladntextodsazen"/>
    <w:uiPriority w:val="99"/>
    <w:semiHidden/>
    <w:rsid w:val="000B2A97"/>
    <w:rPr>
      <w:rFonts w:ascii="Times New Roman" w:eastAsia="Times New Roman" w:hAnsi="Times New Roman"/>
      <w:sz w:val="24"/>
      <w:szCs w:val="22"/>
      <w:lang w:eastAsia="en-US"/>
    </w:rPr>
  </w:style>
  <w:style w:type="paragraph" w:customStyle="1" w:styleId="Odrazka">
    <w:name w:val="Odrazka"/>
    <w:basedOn w:val="Normln"/>
    <w:uiPriority w:val="99"/>
    <w:rsid w:val="00C40ADE"/>
    <w:pPr>
      <w:numPr>
        <w:numId w:val="10"/>
      </w:numPr>
      <w:tabs>
        <w:tab w:val="clear" w:pos="567"/>
        <w:tab w:val="left" w:pos="885"/>
      </w:tabs>
      <w:spacing w:after="0"/>
    </w:pPr>
    <w:rPr>
      <w:rFonts w:ascii="Arial" w:eastAsia="Calibri" w:hAnsi="Arial" w:cs="Arial"/>
      <w:szCs w:val="24"/>
      <w:lang w:val="sk-SK"/>
    </w:rPr>
  </w:style>
  <w:style w:type="paragraph" w:styleId="Nzev">
    <w:name w:val="Title"/>
    <w:basedOn w:val="Normln"/>
    <w:link w:val="NzevChar"/>
    <w:uiPriority w:val="99"/>
    <w:qFormat/>
    <w:rsid w:val="00C40ADE"/>
    <w:pPr>
      <w:tabs>
        <w:tab w:val="clear" w:pos="567"/>
      </w:tabs>
      <w:spacing w:before="0" w:after="0"/>
      <w:jc w:val="center"/>
    </w:pPr>
    <w:rPr>
      <w:b/>
      <w:bCs/>
      <w:sz w:val="32"/>
      <w:szCs w:val="32"/>
      <w:lang w:eastAsia="cs-CZ"/>
    </w:rPr>
  </w:style>
  <w:style w:type="character" w:customStyle="1" w:styleId="NzevChar">
    <w:name w:val="Název Char"/>
    <w:basedOn w:val="Standardnpsmoodstavce"/>
    <w:link w:val="Nzev"/>
    <w:uiPriority w:val="99"/>
    <w:rsid w:val="00C40ADE"/>
    <w:rPr>
      <w:rFonts w:ascii="Times New Roman" w:eastAsia="Times New Roman" w:hAnsi="Times New Roman"/>
      <w:b/>
      <w:bCs/>
      <w:sz w:val="32"/>
      <w:szCs w:val="32"/>
    </w:rPr>
  </w:style>
  <w:style w:type="paragraph" w:customStyle="1" w:styleId="Normln1">
    <w:name w:val="Normální1"/>
    <w:rsid w:val="003C75BA"/>
    <w:rPr>
      <w:rFonts w:ascii="Times New Roman" w:eastAsia="ヒラギノ角ゴ Pro W3" w:hAnsi="Times New Roman"/>
      <w:color w:val="000000"/>
      <w:sz w:val="24"/>
    </w:rPr>
  </w:style>
  <w:style w:type="character" w:customStyle="1" w:styleId="OdstavecseseznamemChar">
    <w:name w:val="Odstavec se seznamem Char"/>
    <w:link w:val="Odstavecseseznamem"/>
    <w:uiPriority w:val="34"/>
    <w:locked/>
    <w:rsid w:val="00F511B7"/>
    <w:rPr>
      <w:sz w:val="24"/>
      <w:szCs w:val="22"/>
      <w:lang w:eastAsia="en-US"/>
    </w:rPr>
  </w:style>
  <w:style w:type="paragraph" w:styleId="Textpoznpodarou">
    <w:name w:val="footnote text"/>
    <w:basedOn w:val="Normln"/>
    <w:link w:val="TextpoznpodarouChar"/>
    <w:uiPriority w:val="99"/>
    <w:rsid w:val="00A87B7C"/>
    <w:pPr>
      <w:tabs>
        <w:tab w:val="clear" w:pos="567"/>
      </w:tabs>
      <w:spacing w:before="0" w:after="0"/>
      <w:jc w:val="left"/>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A87B7C"/>
    <w:rPr>
      <w:lang w:eastAsia="en-US"/>
    </w:rPr>
  </w:style>
  <w:style w:type="character" w:styleId="Znakapoznpodarou">
    <w:name w:val="footnote reference"/>
    <w:basedOn w:val="Standardnpsmoodstavce"/>
    <w:uiPriority w:val="99"/>
    <w:rsid w:val="00A87B7C"/>
    <w:rPr>
      <w:rFonts w:cs="Times New Roman"/>
      <w:vertAlign w:val="superscript"/>
    </w:rPr>
  </w:style>
  <w:style w:type="paragraph" w:styleId="Revize">
    <w:name w:val="Revision"/>
    <w:hidden/>
    <w:uiPriority w:val="99"/>
    <w:semiHidden/>
    <w:rsid w:val="00E90209"/>
    <w:rPr>
      <w:rFonts w:ascii="Times New Roman" w:eastAsia="Times New Roman" w:hAnsi="Times New Roman"/>
      <w:sz w:val="24"/>
      <w:szCs w:val="22"/>
      <w:lang w:eastAsia="en-US"/>
    </w:rPr>
  </w:style>
  <w:style w:type="character" w:customStyle="1" w:styleId="UnresolvedMention1">
    <w:name w:val="Unresolved Mention1"/>
    <w:basedOn w:val="Standardnpsmoodstavce"/>
    <w:uiPriority w:val="99"/>
    <w:semiHidden/>
    <w:unhideWhenUsed/>
    <w:rsid w:val="00F564AC"/>
    <w:rPr>
      <w:color w:val="605E5C"/>
      <w:shd w:val="clear" w:color="auto" w:fill="E1DFDD"/>
    </w:rPr>
  </w:style>
  <w:style w:type="paragraph" w:customStyle="1" w:styleId="Zkladntext1">
    <w:name w:val="Základní text1"/>
    <w:rsid w:val="000F5D19"/>
    <w:rPr>
      <w:rFonts w:ascii="Tms Rmn" w:eastAsia="Times New Roman" w:hAnsi="Tms Rmn"/>
      <w:color w:val="000000"/>
      <w:sz w:val="24"/>
      <w:lang w:val="en-US"/>
    </w:rPr>
  </w:style>
  <w:style w:type="character" w:styleId="Nevyeenzmnka">
    <w:name w:val="Unresolved Mention"/>
    <w:basedOn w:val="Standardnpsmoodstavce"/>
    <w:uiPriority w:val="99"/>
    <w:semiHidden/>
    <w:unhideWhenUsed/>
    <w:rsid w:val="00D86763"/>
    <w:rPr>
      <w:color w:val="605E5C"/>
      <w:shd w:val="clear" w:color="auto" w:fill="E1DFDD"/>
    </w:rPr>
  </w:style>
  <w:style w:type="character" w:styleId="Sledovanodkaz">
    <w:name w:val="FollowedHyperlink"/>
    <w:basedOn w:val="Standardnpsmoodstavce"/>
    <w:uiPriority w:val="99"/>
    <w:semiHidden/>
    <w:unhideWhenUsed/>
    <w:rsid w:val="00DC3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1989">
      <w:bodyDiv w:val="1"/>
      <w:marLeft w:val="0"/>
      <w:marRight w:val="0"/>
      <w:marTop w:val="0"/>
      <w:marBottom w:val="0"/>
      <w:divBdr>
        <w:top w:val="none" w:sz="0" w:space="0" w:color="auto"/>
        <w:left w:val="none" w:sz="0" w:space="0" w:color="auto"/>
        <w:bottom w:val="none" w:sz="0" w:space="0" w:color="auto"/>
        <w:right w:val="none" w:sz="0" w:space="0" w:color="auto"/>
      </w:divBdr>
    </w:div>
    <w:div w:id="495725342">
      <w:bodyDiv w:val="1"/>
      <w:marLeft w:val="0"/>
      <w:marRight w:val="0"/>
      <w:marTop w:val="0"/>
      <w:marBottom w:val="0"/>
      <w:divBdr>
        <w:top w:val="none" w:sz="0" w:space="0" w:color="auto"/>
        <w:left w:val="none" w:sz="0" w:space="0" w:color="auto"/>
        <w:bottom w:val="none" w:sz="0" w:space="0" w:color="auto"/>
        <w:right w:val="none" w:sz="0" w:space="0" w:color="auto"/>
      </w:divBdr>
    </w:div>
    <w:div w:id="525797748">
      <w:bodyDiv w:val="1"/>
      <w:marLeft w:val="0"/>
      <w:marRight w:val="0"/>
      <w:marTop w:val="0"/>
      <w:marBottom w:val="0"/>
      <w:divBdr>
        <w:top w:val="none" w:sz="0" w:space="0" w:color="auto"/>
        <w:left w:val="none" w:sz="0" w:space="0" w:color="auto"/>
        <w:bottom w:val="none" w:sz="0" w:space="0" w:color="auto"/>
        <w:right w:val="none" w:sz="0" w:space="0" w:color="auto"/>
      </w:divBdr>
    </w:div>
    <w:div w:id="539168838">
      <w:bodyDiv w:val="1"/>
      <w:marLeft w:val="0"/>
      <w:marRight w:val="0"/>
      <w:marTop w:val="0"/>
      <w:marBottom w:val="0"/>
      <w:divBdr>
        <w:top w:val="none" w:sz="0" w:space="0" w:color="auto"/>
        <w:left w:val="none" w:sz="0" w:space="0" w:color="auto"/>
        <w:bottom w:val="none" w:sz="0" w:space="0" w:color="auto"/>
        <w:right w:val="none" w:sz="0" w:space="0" w:color="auto"/>
      </w:divBdr>
    </w:div>
    <w:div w:id="639308498">
      <w:bodyDiv w:val="1"/>
      <w:marLeft w:val="0"/>
      <w:marRight w:val="0"/>
      <w:marTop w:val="0"/>
      <w:marBottom w:val="0"/>
      <w:divBdr>
        <w:top w:val="none" w:sz="0" w:space="0" w:color="auto"/>
        <w:left w:val="none" w:sz="0" w:space="0" w:color="auto"/>
        <w:bottom w:val="none" w:sz="0" w:space="0" w:color="auto"/>
        <w:right w:val="none" w:sz="0" w:space="0" w:color="auto"/>
      </w:divBdr>
    </w:div>
    <w:div w:id="738744697">
      <w:bodyDiv w:val="1"/>
      <w:marLeft w:val="0"/>
      <w:marRight w:val="0"/>
      <w:marTop w:val="0"/>
      <w:marBottom w:val="0"/>
      <w:divBdr>
        <w:top w:val="none" w:sz="0" w:space="0" w:color="auto"/>
        <w:left w:val="none" w:sz="0" w:space="0" w:color="auto"/>
        <w:bottom w:val="none" w:sz="0" w:space="0" w:color="auto"/>
        <w:right w:val="none" w:sz="0" w:space="0" w:color="auto"/>
      </w:divBdr>
    </w:div>
    <w:div w:id="1500000399">
      <w:bodyDiv w:val="1"/>
      <w:marLeft w:val="0"/>
      <w:marRight w:val="0"/>
      <w:marTop w:val="0"/>
      <w:marBottom w:val="0"/>
      <w:divBdr>
        <w:top w:val="none" w:sz="0" w:space="0" w:color="auto"/>
        <w:left w:val="none" w:sz="0" w:space="0" w:color="auto"/>
        <w:bottom w:val="none" w:sz="0" w:space="0" w:color="auto"/>
        <w:right w:val="none" w:sz="0" w:space="0" w:color="auto"/>
      </w:divBdr>
    </w:div>
    <w:div w:id="1525169184">
      <w:bodyDiv w:val="1"/>
      <w:marLeft w:val="0"/>
      <w:marRight w:val="0"/>
      <w:marTop w:val="0"/>
      <w:marBottom w:val="0"/>
      <w:divBdr>
        <w:top w:val="none" w:sz="0" w:space="0" w:color="auto"/>
        <w:left w:val="none" w:sz="0" w:space="0" w:color="auto"/>
        <w:bottom w:val="none" w:sz="0" w:space="0" w:color="auto"/>
        <w:right w:val="none" w:sz="0" w:space="0" w:color="auto"/>
      </w:divBdr>
    </w:div>
    <w:div w:id="16488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cz/certifikacni-politika" TargetMode="External"/><Relationship Id="rId18" Type="http://schemas.openxmlformats.org/officeDocument/2006/relationships/hyperlink" Target="mailto:jan.vyska@msmt.gov.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ri.etsi.org/TrstSvc/TrustedList/SvcInfoExt/QCQSCDManagedOnBehalf/" TargetMode="External"/><Relationship Id="rId17" Type="http://schemas.openxmlformats.org/officeDocument/2006/relationships/hyperlink" Target="mailto:zdenek.pajer@msmt.gov.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ktury@msmt.gov.cz" TargetMode="External"/><Relationship Id="rId20" Type="http://schemas.openxmlformats.org/officeDocument/2006/relationships/hyperlink" Target="mailto:vavruskova@ica.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cz/certifikacni-politik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ca.cz/certifikacni-politika" TargetMode="External"/><Relationship Id="rId23" Type="http://schemas.openxmlformats.org/officeDocument/2006/relationships/footer" Target="footer2.xml"/><Relationship Id="rId10" Type="http://schemas.openxmlformats.org/officeDocument/2006/relationships/hyperlink" Target="https://www.ica.cz/certifikacni-politika" TargetMode="External"/><Relationship Id="rId19" Type="http://schemas.openxmlformats.org/officeDocument/2006/relationships/hyperlink" Target="mailto:robert.basl@msmt.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cz/certifikacni-politika"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DB1F94912EBC4C8A95EAA4927065D1" ma:contentTypeVersion="9" ma:contentTypeDescription="Vytvoří nový dokument" ma:contentTypeScope="" ma:versionID="35b6e9479119f65fc99e2ea46dd75aa8">
  <xsd:schema xmlns:xsd="http://www.w3.org/2001/XMLSchema" xmlns:xs="http://www.w3.org/2001/XMLSchema" xmlns:p="http://schemas.microsoft.com/office/2006/metadata/properties" xmlns:ns2="179fe49d-03d9-4e89-9e99-0a532a2624d2" xmlns:ns3="475c1a2e-5634-43cb-8148-f5c96d3d4337" targetNamespace="http://schemas.microsoft.com/office/2006/metadata/properties" ma:root="true" ma:fieldsID="3eb06677d085972c59e59f6e59be663e" ns2:_="" ns3:_="">
    <xsd:import namespace="179fe49d-03d9-4e89-9e99-0a532a2624d2"/>
    <xsd:import namespace="475c1a2e-5634-43cb-8148-f5c96d3d43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fe49d-03d9-4e89-9e99-0a532a262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c1a2e-5634-43cb-8148-f5c96d3d433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A7E9-0BB9-4093-8107-DB42FD7A7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fe49d-03d9-4e89-9e99-0a532a2624d2"/>
    <ds:schemaRef ds:uri="475c1a2e-5634-43cb-8148-f5c96d3d4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B195-0333-4FFE-BD77-EFCF2267DB6B}">
  <ds:schemaRefs>
    <ds:schemaRef ds:uri="http://schemas.microsoft.com/sharepoint/v3/contenttype/forms"/>
  </ds:schemaRefs>
</ds:datastoreItem>
</file>

<file path=customXml/itemProps3.xml><?xml version="1.0" encoding="utf-8"?>
<ds:datastoreItem xmlns:ds="http://schemas.openxmlformats.org/officeDocument/2006/customXml" ds:itemID="{8F24E8DB-0E07-410D-A010-95278E69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11690</Words>
  <Characters>68974</Characters>
  <Application>Microsoft Office Word</Application>
  <DocSecurity>0</DocSecurity>
  <Lines>574</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 Výška</dc:creator>
  <cp:keywords/>
  <cp:lastModifiedBy>Výška Jan</cp:lastModifiedBy>
  <cp:revision>23</cp:revision>
  <dcterms:created xsi:type="dcterms:W3CDTF">2024-10-21T13:36:00Z</dcterms:created>
  <dcterms:modified xsi:type="dcterms:W3CDTF">2024-10-30T11:55:00Z</dcterms:modified>
</cp:coreProperties>
</file>