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8390" w:h="1445" w:wrap="none" w:hAnchor="page" w:x="1690" w:y="15"/>
        <w:widowControl w:val="0"/>
        <w:shd w:val="clear" w:color="auto" w:fill="auto"/>
        <w:bidi w:val="0"/>
        <w:spacing w:before="0" w:after="0" w:line="240" w:lineRule="auto"/>
        <w:ind w:left="0" w:right="0" w:firstLine="0"/>
        <w:jc w:val="center"/>
      </w:pPr>
      <w:bookmarkStart w:id="0" w:name="bookmark0"/>
      <w:r>
        <w:rPr>
          <w:rStyle w:val="CharStyle3"/>
          <w:b/>
          <w:bCs/>
        </w:rPr>
        <w:t>DODATEK č. 1</w:t>
      </w:r>
      <w:bookmarkEnd w:id="0"/>
    </w:p>
    <w:p>
      <w:pPr>
        <w:pStyle w:val="Style4"/>
        <w:keepNext w:val="0"/>
        <w:keepLines w:val="0"/>
        <w:framePr w:w="8390" w:h="1445" w:wrap="none" w:hAnchor="page" w:x="1690" w:y="15"/>
        <w:widowControl w:val="0"/>
        <w:shd w:val="clear" w:color="auto" w:fill="auto"/>
        <w:bidi w:val="0"/>
        <w:spacing w:before="0" w:after="0" w:line="240" w:lineRule="auto"/>
        <w:ind w:left="0" w:right="0" w:firstLine="0"/>
        <w:jc w:val="center"/>
      </w:pPr>
      <w:r>
        <w:rPr>
          <w:rStyle w:val="CharStyle5"/>
        </w:rPr>
        <w:t>ke smlouvě o dílo číslo č. 370/1S/2024 uzavřené podle § 2586 zákona č. 89/2012 Sb.,</w:t>
        <w:br/>
        <w:t>občanský zákoník, v platném znění ze dne 15. 05. 2024 na akci:</w:t>
      </w:r>
    </w:p>
    <w:p>
      <w:pPr>
        <w:pStyle w:val="Style4"/>
        <w:keepNext w:val="0"/>
        <w:keepLines w:val="0"/>
        <w:framePr w:w="8390" w:h="1445" w:wrap="none" w:hAnchor="page" w:x="1690" w:y="15"/>
        <w:widowControl w:val="0"/>
        <w:shd w:val="clear" w:color="auto" w:fill="auto"/>
        <w:bidi w:val="0"/>
        <w:spacing w:before="0" w:after="0" w:line="221" w:lineRule="auto"/>
        <w:ind w:left="0" w:right="0" w:firstLine="0"/>
        <w:jc w:val="center"/>
        <w:rPr>
          <w:sz w:val="24"/>
          <w:szCs w:val="24"/>
        </w:rPr>
      </w:pPr>
      <w:r>
        <w:rPr>
          <w:rStyle w:val="CharStyle5"/>
          <w:b/>
          <w:bCs/>
          <w:sz w:val="24"/>
          <w:szCs w:val="24"/>
        </w:rPr>
        <w:t>„Gastro - školní jídelny Slaný“</w:t>
      </w:r>
    </w:p>
    <w:p>
      <w:pPr>
        <w:pStyle w:val="Style4"/>
        <w:keepNext w:val="0"/>
        <w:keepLines w:val="0"/>
        <w:framePr w:w="8390" w:h="1445" w:wrap="none" w:hAnchor="page" w:x="1690" w:y="15"/>
        <w:widowControl w:val="0"/>
        <w:shd w:val="clear" w:color="auto" w:fill="auto"/>
        <w:bidi w:val="0"/>
        <w:spacing w:before="0" w:after="0" w:line="240" w:lineRule="auto"/>
        <w:ind w:left="0" w:right="0" w:firstLine="0"/>
        <w:jc w:val="center"/>
      </w:pPr>
      <w:r>
        <w:rPr>
          <w:rStyle w:val="CharStyle5"/>
        </w:rPr>
        <w:t>uzavřené mezi</w:t>
      </w:r>
    </w:p>
    <w:p>
      <w:pPr>
        <w:pStyle w:val="Style4"/>
        <w:keepNext w:val="0"/>
        <w:keepLines w:val="0"/>
        <w:framePr w:w="2602" w:h="1862" w:wrap="none" w:hAnchor="page" w:x="1330" w:y="1556"/>
        <w:widowControl w:val="0"/>
        <w:shd w:val="clear" w:color="auto" w:fill="auto"/>
        <w:bidi w:val="0"/>
        <w:spacing w:before="0" w:after="40" w:line="240" w:lineRule="auto"/>
        <w:ind w:left="0" w:right="0" w:firstLine="0"/>
        <w:jc w:val="left"/>
      </w:pPr>
      <w:r>
        <w:rPr>
          <w:rStyle w:val="CharStyle5"/>
        </w:rPr>
        <w:t>OBJEDNATELEM:</w:t>
      </w:r>
    </w:p>
    <w:p>
      <w:pPr>
        <w:pStyle w:val="Style4"/>
        <w:keepNext w:val="0"/>
        <w:keepLines w:val="0"/>
        <w:framePr w:w="2602" w:h="1862" w:wrap="none" w:hAnchor="page" w:x="1330" w:y="1556"/>
        <w:widowControl w:val="0"/>
        <w:shd w:val="clear" w:color="auto" w:fill="auto"/>
        <w:bidi w:val="0"/>
        <w:spacing w:before="0" w:after="0" w:line="240" w:lineRule="auto"/>
        <w:ind w:left="0" w:right="0" w:firstLine="560"/>
        <w:jc w:val="left"/>
      </w:pPr>
      <w:r>
        <w:rPr>
          <w:rStyle w:val="CharStyle5"/>
        </w:rPr>
        <w:t>Obchodní jméno:</w:t>
      </w:r>
    </w:p>
    <w:p>
      <w:pPr>
        <w:pStyle w:val="Style4"/>
        <w:keepNext w:val="0"/>
        <w:keepLines w:val="0"/>
        <w:framePr w:w="2602" w:h="1862" w:wrap="none" w:hAnchor="page" w:x="1330" w:y="1556"/>
        <w:widowControl w:val="0"/>
        <w:shd w:val="clear" w:color="auto" w:fill="auto"/>
        <w:bidi w:val="0"/>
        <w:spacing w:before="0" w:after="0" w:line="240" w:lineRule="auto"/>
        <w:ind w:left="0" w:right="0" w:firstLine="560"/>
        <w:jc w:val="left"/>
      </w:pPr>
      <w:r>
        <w:rPr>
          <w:rStyle w:val="CharStyle5"/>
        </w:rPr>
        <w:t>Sídlo:</w:t>
      </w:r>
    </w:p>
    <w:p>
      <w:pPr>
        <w:pStyle w:val="Style4"/>
        <w:keepNext w:val="0"/>
        <w:keepLines w:val="0"/>
        <w:framePr w:w="2602" w:h="1862" w:wrap="none" w:hAnchor="page" w:x="1330" w:y="1556"/>
        <w:widowControl w:val="0"/>
        <w:shd w:val="clear" w:color="auto" w:fill="auto"/>
        <w:bidi w:val="0"/>
        <w:spacing w:before="0" w:after="0" w:line="240" w:lineRule="auto"/>
        <w:ind w:left="0" w:right="0" w:firstLine="560"/>
        <w:jc w:val="left"/>
      </w:pPr>
      <w:r>
        <w:rPr>
          <w:rStyle w:val="CharStyle5"/>
        </w:rPr>
        <w:t>IČO:</w:t>
      </w:r>
    </w:p>
    <w:p>
      <w:pPr>
        <w:pStyle w:val="Style4"/>
        <w:keepNext w:val="0"/>
        <w:keepLines w:val="0"/>
        <w:framePr w:w="2602" w:h="1862" w:wrap="none" w:hAnchor="page" w:x="1330" w:y="1556"/>
        <w:widowControl w:val="0"/>
        <w:shd w:val="clear" w:color="auto" w:fill="auto"/>
        <w:bidi w:val="0"/>
        <w:spacing w:before="0" w:after="0" w:line="240" w:lineRule="auto"/>
        <w:ind w:left="0" w:right="0" w:firstLine="560"/>
        <w:jc w:val="left"/>
      </w:pPr>
      <w:r>
        <w:rPr>
          <w:rStyle w:val="CharStyle5"/>
        </w:rPr>
        <w:t>DIČ:</w:t>
      </w:r>
    </w:p>
    <w:p>
      <w:pPr>
        <w:pStyle w:val="Style4"/>
        <w:keepNext w:val="0"/>
        <w:keepLines w:val="0"/>
        <w:framePr w:w="2602" w:h="1862" w:wrap="none" w:hAnchor="page" w:x="1330" w:y="1556"/>
        <w:widowControl w:val="0"/>
        <w:shd w:val="clear" w:color="auto" w:fill="auto"/>
        <w:bidi w:val="0"/>
        <w:spacing w:before="0" w:after="0" w:line="240" w:lineRule="auto"/>
        <w:ind w:left="0" w:right="0" w:firstLine="560"/>
        <w:jc w:val="left"/>
      </w:pPr>
      <w:r>
        <w:rPr>
          <w:rStyle w:val="CharStyle5"/>
        </w:rPr>
        <w:t>Zástupce města:</w:t>
      </w:r>
    </w:p>
    <w:p>
      <w:pPr>
        <w:pStyle w:val="Style4"/>
        <w:keepNext w:val="0"/>
        <w:keepLines w:val="0"/>
        <w:framePr w:w="2602" w:h="1862" w:wrap="none" w:hAnchor="page" w:x="1330" w:y="1556"/>
        <w:widowControl w:val="0"/>
        <w:shd w:val="clear" w:color="auto" w:fill="auto"/>
        <w:bidi w:val="0"/>
        <w:spacing w:before="0" w:after="0" w:line="240" w:lineRule="auto"/>
        <w:ind w:left="0" w:right="0" w:firstLine="560"/>
        <w:jc w:val="both"/>
      </w:pPr>
      <w:r>
        <w:rPr>
          <w:rStyle w:val="CharStyle5"/>
        </w:rPr>
        <w:t>(dále jen objednatel)</w:t>
      </w:r>
    </w:p>
    <w:p>
      <w:pPr>
        <w:pStyle w:val="Style4"/>
        <w:keepNext w:val="0"/>
        <w:keepLines w:val="0"/>
        <w:framePr w:w="3763" w:h="1291" w:wrap="none" w:hAnchor="page" w:x="5554" w:y="1873"/>
        <w:widowControl w:val="0"/>
        <w:shd w:val="clear" w:color="auto" w:fill="auto"/>
        <w:bidi w:val="0"/>
        <w:spacing w:before="0" w:after="0" w:line="240" w:lineRule="auto"/>
        <w:ind w:left="0" w:right="0" w:firstLine="0"/>
        <w:jc w:val="left"/>
      </w:pPr>
      <w:r>
        <w:rPr>
          <w:rStyle w:val="CharStyle5"/>
          <w:b/>
          <w:bCs/>
        </w:rPr>
        <w:t>Město Slaný</w:t>
      </w:r>
    </w:p>
    <w:p>
      <w:pPr>
        <w:pStyle w:val="Style4"/>
        <w:keepNext w:val="0"/>
        <w:keepLines w:val="0"/>
        <w:framePr w:w="3763" w:h="1291" w:wrap="none" w:hAnchor="page" w:x="5554" w:y="1873"/>
        <w:widowControl w:val="0"/>
        <w:shd w:val="clear" w:color="auto" w:fill="auto"/>
        <w:bidi w:val="0"/>
        <w:spacing w:before="0" w:after="0" w:line="240" w:lineRule="auto"/>
        <w:ind w:left="0" w:right="0" w:firstLine="0"/>
        <w:jc w:val="left"/>
      </w:pPr>
      <w:r>
        <w:rPr>
          <w:rStyle w:val="CharStyle5"/>
        </w:rPr>
        <w:t>Velvarská 136, 274 53 Slaný</w:t>
      </w:r>
    </w:p>
    <w:p>
      <w:pPr>
        <w:pStyle w:val="Style4"/>
        <w:keepNext w:val="0"/>
        <w:keepLines w:val="0"/>
        <w:framePr w:w="3763" w:h="1291" w:wrap="none" w:hAnchor="page" w:x="5554" w:y="1873"/>
        <w:widowControl w:val="0"/>
        <w:shd w:val="clear" w:color="auto" w:fill="auto"/>
        <w:bidi w:val="0"/>
        <w:spacing w:before="0" w:after="0" w:line="240" w:lineRule="auto"/>
        <w:ind w:left="0" w:right="0" w:firstLine="0"/>
        <w:jc w:val="left"/>
      </w:pPr>
      <w:r>
        <w:rPr>
          <w:rStyle w:val="CharStyle5"/>
        </w:rPr>
        <w:t>002 34 877</w:t>
      </w:r>
    </w:p>
    <w:p>
      <w:pPr>
        <w:pStyle w:val="Style4"/>
        <w:keepNext w:val="0"/>
        <w:keepLines w:val="0"/>
        <w:framePr w:w="3763" w:h="1291" w:wrap="none" w:hAnchor="page" w:x="5554" w:y="1873"/>
        <w:widowControl w:val="0"/>
        <w:shd w:val="clear" w:color="auto" w:fill="auto"/>
        <w:tabs>
          <w:tab w:pos="3115" w:val="left"/>
        </w:tabs>
        <w:bidi w:val="0"/>
        <w:spacing w:before="0" w:after="0" w:line="240" w:lineRule="auto"/>
        <w:ind w:left="0" w:right="0" w:firstLine="0"/>
        <w:jc w:val="left"/>
      </w:pPr>
      <w:r>
        <w:rPr>
          <w:rStyle w:val="CharStyle5"/>
        </w:rPr>
        <w:t>CZ0023487^^^^ iBBIiW</w:t>
        <w:tab/>
        <w:t>města</w:t>
      </w:r>
    </w:p>
    <w:p>
      <w:pPr>
        <w:pStyle w:val="Style4"/>
        <w:keepNext w:val="0"/>
        <w:keepLines w:val="0"/>
        <w:framePr w:w="2520" w:h="1858" w:wrap="none" w:hAnchor="page" w:x="1321" w:y="3827"/>
        <w:widowControl w:val="0"/>
        <w:shd w:val="clear" w:color="auto" w:fill="auto"/>
        <w:bidi w:val="0"/>
        <w:spacing w:before="0" w:after="40" w:line="240" w:lineRule="auto"/>
        <w:ind w:left="0" w:right="0" w:firstLine="0"/>
        <w:jc w:val="left"/>
      </w:pPr>
      <w:r>
        <w:rPr>
          <w:rStyle w:val="CharStyle5"/>
        </w:rPr>
        <w:t>ZHOTOVITELEM:</w:t>
      </w:r>
    </w:p>
    <w:p>
      <w:pPr>
        <w:pStyle w:val="Style4"/>
        <w:keepNext w:val="0"/>
        <w:keepLines w:val="0"/>
        <w:framePr w:w="2520" w:h="1858" w:wrap="none" w:hAnchor="page" w:x="1321" w:y="3827"/>
        <w:widowControl w:val="0"/>
        <w:shd w:val="clear" w:color="auto" w:fill="auto"/>
        <w:bidi w:val="0"/>
        <w:spacing w:before="0" w:after="0" w:line="240" w:lineRule="auto"/>
        <w:ind w:left="0" w:right="0" w:firstLine="560"/>
        <w:jc w:val="left"/>
      </w:pPr>
      <w:r>
        <w:rPr>
          <w:rStyle w:val="CharStyle5"/>
        </w:rPr>
        <w:t>Obchodní jméno:</w:t>
      </w:r>
    </w:p>
    <w:p>
      <w:pPr>
        <w:pStyle w:val="Style4"/>
        <w:keepNext w:val="0"/>
        <w:keepLines w:val="0"/>
        <w:framePr w:w="2520" w:h="1858" w:wrap="none" w:hAnchor="page" w:x="1321" w:y="3827"/>
        <w:widowControl w:val="0"/>
        <w:shd w:val="clear" w:color="auto" w:fill="auto"/>
        <w:bidi w:val="0"/>
        <w:spacing w:before="0" w:after="0" w:line="240" w:lineRule="auto"/>
        <w:ind w:left="0" w:right="0" w:firstLine="560"/>
        <w:jc w:val="left"/>
      </w:pPr>
      <w:r>
        <w:rPr>
          <w:rStyle w:val="CharStyle5"/>
        </w:rPr>
        <w:t>Sídlo:</w:t>
      </w:r>
    </w:p>
    <w:p>
      <w:pPr>
        <w:pStyle w:val="Style4"/>
        <w:keepNext w:val="0"/>
        <w:keepLines w:val="0"/>
        <w:framePr w:w="2520" w:h="1858" w:wrap="none" w:hAnchor="page" w:x="1321" w:y="3827"/>
        <w:widowControl w:val="0"/>
        <w:shd w:val="clear" w:color="auto" w:fill="auto"/>
        <w:bidi w:val="0"/>
        <w:spacing w:before="0" w:after="0" w:line="240" w:lineRule="auto"/>
        <w:ind w:left="0" w:right="0" w:firstLine="560"/>
        <w:jc w:val="left"/>
      </w:pPr>
      <w:r>
        <w:rPr>
          <w:rStyle w:val="CharStyle5"/>
        </w:rPr>
        <w:t>IČO:</w:t>
      </w:r>
    </w:p>
    <w:p>
      <w:pPr>
        <w:pStyle w:val="Style4"/>
        <w:keepNext w:val="0"/>
        <w:keepLines w:val="0"/>
        <w:framePr w:w="2520" w:h="1858" w:wrap="none" w:hAnchor="page" w:x="1321" w:y="3827"/>
        <w:widowControl w:val="0"/>
        <w:shd w:val="clear" w:color="auto" w:fill="auto"/>
        <w:bidi w:val="0"/>
        <w:spacing w:before="0" w:after="0" w:line="240" w:lineRule="auto"/>
        <w:ind w:left="0" w:right="0" w:firstLine="560"/>
        <w:jc w:val="left"/>
      </w:pPr>
      <w:r>
        <w:rPr>
          <w:rStyle w:val="CharStyle5"/>
        </w:rPr>
        <w:t>DIČ:</w:t>
      </w:r>
    </w:p>
    <w:p>
      <w:pPr>
        <w:pStyle w:val="Style4"/>
        <w:keepNext w:val="0"/>
        <w:keepLines w:val="0"/>
        <w:framePr w:w="2520" w:h="1858" w:wrap="none" w:hAnchor="page" w:x="1321" w:y="3827"/>
        <w:widowControl w:val="0"/>
        <w:shd w:val="clear" w:color="auto" w:fill="auto"/>
        <w:bidi w:val="0"/>
        <w:spacing w:before="0" w:after="0" w:line="240" w:lineRule="auto"/>
        <w:ind w:left="0" w:right="0" w:firstLine="560"/>
        <w:jc w:val="left"/>
      </w:pPr>
      <w:r>
        <w:rPr>
          <w:rStyle w:val="CharStyle5"/>
        </w:rPr>
        <w:t>Statutární orgán:</w:t>
      </w:r>
    </w:p>
    <w:p>
      <w:pPr>
        <w:pStyle w:val="Style4"/>
        <w:keepNext w:val="0"/>
        <w:keepLines w:val="0"/>
        <w:framePr w:w="2520" w:h="1858" w:wrap="none" w:hAnchor="page" w:x="1321" w:y="3827"/>
        <w:widowControl w:val="0"/>
        <w:shd w:val="clear" w:color="auto" w:fill="auto"/>
        <w:bidi w:val="0"/>
        <w:spacing w:before="0" w:after="0" w:line="240" w:lineRule="auto"/>
        <w:ind w:left="0" w:right="0" w:firstLine="560"/>
        <w:jc w:val="left"/>
      </w:pPr>
      <w:r>
        <w:rPr>
          <w:rStyle w:val="CharStyle5"/>
        </w:rPr>
        <w:t>(dále jen zhotovitel)</w:t>
      </w:r>
    </w:p>
    <w:p>
      <w:pPr>
        <w:pStyle w:val="Style4"/>
        <w:keepNext w:val="0"/>
        <w:keepLines w:val="0"/>
        <w:framePr w:w="3144" w:h="1301" w:wrap="none" w:hAnchor="page" w:x="5564" w:y="4139"/>
        <w:widowControl w:val="0"/>
        <w:shd w:val="clear" w:color="auto" w:fill="auto"/>
        <w:bidi w:val="0"/>
        <w:spacing w:before="0" w:after="0" w:line="240" w:lineRule="auto"/>
        <w:ind w:left="0" w:right="0" w:firstLine="0"/>
        <w:jc w:val="left"/>
      </w:pPr>
      <w:r>
        <w:rPr>
          <w:rStyle w:val="CharStyle5"/>
          <w:b/>
          <w:bCs/>
        </w:rPr>
        <w:t>TeS, spol. s r.o. Chotěboř</w:t>
      </w:r>
    </w:p>
    <w:p>
      <w:pPr>
        <w:pStyle w:val="Style4"/>
        <w:keepNext w:val="0"/>
        <w:keepLines w:val="0"/>
        <w:framePr w:w="3144" w:h="1301" w:wrap="none" w:hAnchor="page" w:x="5564" w:y="4139"/>
        <w:widowControl w:val="0"/>
        <w:shd w:val="clear" w:color="auto" w:fill="auto"/>
        <w:bidi w:val="0"/>
        <w:spacing w:before="0" w:after="0" w:line="240" w:lineRule="auto"/>
        <w:ind w:left="0" w:right="0" w:firstLine="0"/>
        <w:jc w:val="left"/>
      </w:pPr>
      <w:r>
        <w:rPr>
          <w:rStyle w:val="CharStyle5"/>
        </w:rPr>
        <w:t>Zednická 558, 583 01 Chotěboř</w:t>
      </w:r>
    </w:p>
    <w:p>
      <w:pPr>
        <w:pStyle w:val="Style4"/>
        <w:keepNext w:val="0"/>
        <w:keepLines w:val="0"/>
        <w:framePr w:w="3144" w:h="1301" w:wrap="none" w:hAnchor="page" w:x="5564" w:y="4139"/>
        <w:widowControl w:val="0"/>
        <w:shd w:val="clear" w:color="auto" w:fill="auto"/>
        <w:bidi w:val="0"/>
        <w:spacing w:before="0" w:after="0" w:line="240" w:lineRule="auto"/>
        <w:ind w:left="0" w:right="0" w:firstLine="0"/>
        <w:jc w:val="left"/>
      </w:pPr>
      <w:r>
        <w:rPr>
          <w:rStyle w:val="CharStyle5"/>
        </w:rPr>
        <w:t>609 34 395</w:t>
      </w:r>
    </w:p>
    <w:p>
      <w:pPr>
        <w:pStyle w:val="Style4"/>
        <w:keepNext w:val="0"/>
        <w:keepLines w:val="0"/>
        <w:framePr w:w="3144" w:h="1301" w:wrap="none" w:hAnchor="page" w:x="5564" w:y="4139"/>
        <w:widowControl w:val="0"/>
        <w:shd w:val="clear" w:color="auto" w:fill="auto"/>
        <w:bidi w:val="0"/>
        <w:spacing w:before="0" w:after="0" w:line="240" w:lineRule="auto"/>
        <w:ind w:left="0" w:right="0" w:firstLine="0"/>
        <w:jc w:val="left"/>
      </w:pPr>
      <w:r>
        <w:rPr>
          <w:rStyle w:val="CharStyle5"/>
          <w:u w:val="single"/>
        </w:rPr>
        <w:t>CZ60934395</w:t>
      </w:r>
    </w:p>
    <w:p>
      <w:pPr>
        <w:pStyle w:val="Style4"/>
        <w:keepNext w:val="0"/>
        <w:keepLines w:val="0"/>
        <w:framePr w:w="3144" w:h="1301" w:wrap="none" w:hAnchor="page" w:x="5564" w:y="4139"/>
        <w:widowControl w:val="0"/>
        <w:shd w:val="clear" w:color="auto" w:fill="auto"/>
        <w:bidi w:val="0"/>
        <w:spacing w:before="0" w:after="0" w:line="240" w:lineRule="auto"/>
        <w:ind w:left="0" w:right="0" w:firstLine="0"/>
        <w:jc w:val="center"/>
      </w:pPr>
      <w:r>
        <w:rPr>
          <w:rStyle w:val="CharStyle5"/>
        </w:rPr>
        <w:t>jednatel</w:t>
      </w:r>
    </w:p>
    <w:p>
      <w:pPr>
        <w:pStyle w:val="Style4"/>
        <w:keepNext w:val="0"/>
        <w:keepLines w:val="0"/>
        <w:framePr w:w="9106" w:h="542" w:wrap="none" w:hAnchor="page" w:x="1316" w:y="5934"/>
        <w:widowControl w:val="0"/>
        <w:shd w:val="clear" w:color="auto" w:fill="auto"/>
        <w:bidi w:val="0"/>
        <w:spacing w:before="0" w:after="0" w:line="240" w:lineRule="auto"/>
        <w:ind w:left="0" w:right="0" w:firstLine="0"/>
        <w:jc w:val="left"/>
      </w:pPr>
      <w:r>
        <w:rPr>
          <w:rStyle w:val="CharStyle5"/>
        </w:rPr>
        <w:t>Uvedení zástupci obou stran prohlašují, že jsou oprávněni tento Dodatek č. 1 (dále jen dodatek) podepsat a k platnosti dodatku není třeba podpisu jiné osoby.</w:t>
      </w:r>
    </w:p>
    <w:p>
      <w:pPr>
        <w:pStyle w:val="Style4"/>
        <w:keepNext w:val="0"/>
        <w:keepLines w:val="0"/>
        <w:framePr w:w="1834" w:h="274" w:wrap="none" w:hAnchor="page" w:x="4949" w:y="6779"/>
        <w:widowControl w:val="0"/>
        <w:shd w:val="clear" w:color="auto" w:fill="auto"/>
        <w:bidi w:val="0"/>
        <w:spacing w:before="0" w:after="0" w:line="240" w:lineRule="auto"/>
        <w:ind w:left="0" w:right="0" w:firstLine="0"/>
        <w:jc w:val="center"/>
      </w:pPr>
      <w:r>
        <w:rPr>
          <w:rStyle w:val="CharStyle5"/>
          <w:b/>
          <w:bCs/>
        </w:rPr>
        <w:t>Předmět dodatku</w:t>
      </w:r>
    </w:p>
    <w:p>
      <w:pPr>
        <w:pStyle w:val="Style4"/>
        <w:keepNext w:val="0"/>
        <w:keepLines w:val="0"/>
        <w:framePr w:w="9120" w:h="2832" w:wrap="none" w:hAnchor="page" w:x="1301" w:y="7350"/>
        <w:widowControl w:val="0"/>
        <w:shd w:val="clear" w:color="auto" w:fill="auto"/>
        <w:bidi w:val="0"/>
        <w:spacing w:before="0" w:after="260" w:line="240" w:lineRule="auto"/>
        <w:ind w:left="0" w:right="0" w:firstLine="0"/>
        <w:jc w:val="both"/>
      </w:pPr>
      <w:r>
        <w:rPr>
          <w:rStyle w:val="CharStyle5"/>
        </w:rPr>
        <w:t>Z důvodu rozšíření a úpravy předmětu plnění, které bylo v průběhu provádění stavebních prací vyvoláno zjištěním změny skutečného stavu prací a dodávek oproti výkazu výměr, který byl součástí zadání veřejné zakázky, se smluvní strany dohodly na provedení dodatečných prací a rovněž na provedení odpočtů za neprovedené práce. Bližší specifikace prací je popsána ve změnovém listu, který tvoří přílohu tohoto dodatku.</w:t>
      </w:r>
    </w:p>
    <w:p>
      <w:pPr>
        <w:pStyle w:val="Style4"/>
        <w:keepNext w:val="0"/>
        <w:keepLines w:val="0"/>
        <w:framePr w:w="9120" w:h="2832" w:wrap="none" w:hAnchor="page" w:x="1301" w:y="7350"/>
        <w:widowControl w:val="0"/>
        <w:shd w:val="clear" w:color="auto" w:fill="auto"/>
        <w:bidi w:val="0"/>
        <w:spacing w:before="0" w:after="260" w:line="240" w:lineRule="auto"/>
        <w:ind w:left="0" w:right="0" w:firstLine="0"/>
        <w:jc w:val="both"/>
      </w:pPr>
      <w:r>
        <w:rPr>
          <w:rStyle w:val="CharStyle5"/>
        </w:rPr>
        <w:t>V souladu s ustanovením odst. 17.3 výše uvedené smlouvy se smluvní strany se dohodly, že Smlouva o dílo se mění následujícím způsobem.</w:t>
      </w:r>
    </w:p>
    <w:p>
      <w:pPr>
        <w:pStyle w:val="Style4"/>
        <w:keepNext w:val="0"/>
        <w:keepLines w:val="0"/>
        <w:framePr w:w="9120" w:h="2832" w:wrap="none" w:hAnchor="page" w:x="1301" w:y="7350"/>
        <w:widowControl w:val="0"/>
        <w:shd w:val="clear" w:color="auto" w:fill="auto"/>
        <w:bidi w:val="0"/>
        <w:spacing w:before="0" w:after="260" w:line="240" w:lineRule="auto"/>
        <w:ind w:left="0" w:right="0" w:firstLine="0"/>
        <w:jc w:val="both"/>
      </w:pPr>
      <w:r>
        <w:rPr>
          <w:rStyle w:val="CharStyle5"/>
          <w:u w:val="single"/>
        </w:rPr>
        <w:t xml:space="preserve">Ustanovení v čl. 5. odst. 5.1 Smlouvy o dílo se mění tak, že se v celém rozsahu nahrazuje </w:t>
      </w:r>
      <w:r>
        <w:rPr>
          <w:rStyle w:val="CharStyle5"/>
        </w:rPr>
        <w:t>n</w:t>
      </w:r>
      <w:r>
        <w:rPr>
          <w:rStyle w:val="CharStyle5"/>
          <w:u w:val="single"/>
        </w:rPr>
        <w:t>ásledujícím zněním:</w:t>
      </w:r>
    </w:p>
    <w:p>
      <w:pPr>
        <w:pStyle w:val="Style4"/>
        <w:keepNext w:val="0"/>
        <w:keepLines w:val="0"/>
        <w:framePr w:w="5890" w:h="288" w:wrap="none" w:hAnchor="page" w:x="1306" w:y="10527"/>
        <w:widowControl w:val="0"/>
        <w:shd w:val="clear" w:color="auto" w:fill="auto"/>
        <w:bidi w:val="0"/>
        <w:spacing w:before="0" w:after="0" w:line="240" w:lineRule="auto"/>
        <w:ind w:left="0" w:right="0" w:firstLine="0"/>
        <w:jc w:val="left"/>
      </w:pPr>
      <w:r>
        <w:rPr>
          <w:rStyle w:val="CharStyle5"/>
        </w:rPr>
        <w:t>Smluvní strany se dohodly na této celkové výši ceny za dílo:</w:t>
      </w:r>
    </w:p>
    <w:p>
      <w:pPr>
        <w:pStyle w:val="Style4"/>
        <w:keepNext w:val="0"/>
        <w:keepLines w:val="0"/>
        <w:framePr w:w="2938" w:h="1032" w:wrap="none" w:hAnchor="page" w:x="1661" w:y="11214"/>
        <w:widowControl w:val="0"/>
        <w:numPr>
          <w:ilvl w:val="0"/>
          <w:numId w:val="1"/>
        </w:numPr>
        <w:shd w:val="clear" w:color="auto" w:fill="auto"/>
        <w:tabs>
          <w:tab w:pos="350" w:val="left"/>
        </w:tabs>
        <w:bidi w:val="0"/>
        <w:spacing w:before="0" w:after="120" w:line="240" w:lineRule="auto"/>
        <w:ind w:left="0" w:right="0" w:firstLine="0"/>
        <w:jc w:val="left"/>
      </w:pPr>
      <w:r>
        <w:rPr>
          <w:rStyle w:val="CharStyle5"/>
        </w:rPr>
        <w:t>Cena bez DPH:</w:t>
      </w:r>
    </w:p>
    <w:p>
      <w:pPr>
        <w:pStyle w:val="Style4"/>
        <w:keepNext w:val="0"/>
        <w:keepLines w:val="0"/>
        <w:framePr w:w="2938" w:h="1032" w:wrap="none" w:hAnchor="page" w:x="1661" w:y="11214"/>
        <w:widowControl w:val="0"/>
        <w:numPr>
          <w:ilvl w:val="0"/>
          <w:numId w:val="1"/>
        </w:numPr>
        <w:shd w:val="clear" w:color="auto" w:fill="auto"/>
        <w:tabs>
          <w:tab w:pos="350" w:val="left"/>
        </w:tabs>
        <w:bidi w:val="0"/>
        <w:spacing w:before="0" w:after="120" w:line="240" w:lineRule="auto"/>
        <w:ind w:left="0" w:right="0" w:firstLine="0"/>
        <w:jc w:val="left"/>
      </w:pPr>
      <w:r>
        <w:rPr>
          <w:rStyle w:val="CharStyle5"/>
        </w:rPr>
        <w:t>DPH 21 % ve výši:</w:t>
      </w:r>
    </w:p>
    <w:p>
      <w:pPr>
        <w:pStyle w:val="Style4"/>
        <w:keepNext w:val="0"/>
        <w:keepLines w:val="0"/>
        <w:framePr w:w="2938" w:h="1032" w:wrap="none" w:hAnchor="page" w:x="1661" w:y="11214"/>
        <w:widowControl w:val="0"/>
        <w:numPr>
          <w:ilvl w:val="0"/>
          <w:numId w:val="1"/>
        </w:numPr>
        <w:shd w:val="clear" w:color="auto" w:fill="auto"/>
        <w:tabs>
          <w:tab w:pos="350" w:val="left"/>
        </w:tabs>
        <w:bidi w:val="0"/>
        <w:spacing w:before="0" w:after="120" w:line="240" w:lineRule="auto"/>
        <w:ind w:left="0" w:right="0" w:firstLine="0"/>
        <w:jc w:val="left"/>
      </w:pPr>
      <w:r>
        <w:rPr>
          <w:rStyle w:val="CharStyle5"/>
        </w:rPr>
        <w:t>Cena včetně DPH ve výši:</w:t>
      </w:r>
    </w:p>
    <w:p>
      <w:pPr>
        <w:pStyle w:val="Style4"/>
        <w:keepNext w:val="0"/>
        <w:keepLines w:val="0"/>
        <w:framePr w:w="1790" w:h="1018" w:wrap="none" w:hAnchor="page" w:x="7676" w:y="11228"/>
        <w:widowControl w:val="0"/>
        <w:shd w:val="clear" w:color="auto" w:fill="auto"/>
        <w:bidi w:val="0"/>
        <w:spacing w:before="0" w:after="100" w:line="240" w:lineRule="auto"/>
        <w:ind w:left="0" w:right="0" w:firstLine="0"/>
        <w:jc w:val="left"/>
      </w:pPr>
      <w:r>
        <w:rPr>
          <w:rStyle w:val="CharStyle5"/>
        </w:rPr>
        <w:t>23 928 154,00 Kč</w:t>
      </w:r>
    </w:p>
    <w:p>
      <w:pPr>
        <w:pStyle w:val="Style4"/>
        <w:keepNext w:val="0"/>
        <w:keepLines w:val="0"/>
        <w:framePr w:w="1790" w:h="1018" w:wrap="none" w:hAnchor="page" w:x="7676" w:y="11228"/>
        <w:widowControl w:val="0"/>
        <w:shd w:val="clear" w:color="auto" w:fill="auto"/>
        <w:bidi w:val="0"/>
        <w:spacing w:before="0" w:after="100" w:line="240" w:lineRule="auto"/>
        <w:ind w:left="0" w:right="0" w:firstLine="0"/>
        <w:jc w:val="left"/>
      </w:pPr>
      <w:r>
        <w:rPr>
          <w:rStyle w:val="CharStyle5"/>
        </w:rPr>
        <w:t>5 024 912,34 Kč</w:t>
      </w:r>
    </w:p>
    <w:p>
      <w:pPr>
        <w:pStyle w:val="Style4"/>
        <w:keepNext w:val="0"/>
        <w:keepLines w:val="0"/>
        <w:framePr w:w="1790" w:h="1018" w:wrap="none" w:hAnchor="page" w:x="7676" w:y="11228"/>
        <w:widowControl w:val="0"/>
        <w:shd w:val="clear" w:color="auto" w:fill="auto"/>
        <w:bidi w:val="0"/>
        <w:spacing w:before="0" w:after="100" w:line="240" w:lineRule="auto"/>
        <w:ind w:left="0" w:right="0" w:firstLine="0"/>
        <w:jc w:val="left"/>
      </w:pPr>
      <w:r>
        <w:rPr>
          <w:rStyle w:val="CharStyle5"/>
        </w:rPr>
        <w:t>28 953 066,34 Kč</w:t>
      </w:r>
    </w:p>
    <w:p>
      <w:pPr>
        <w:pStyle w:val="Style4"/>
        <w:keepNext w:val="0"/>
        <w:keepLines w:val="0"/>
        <w:framePr w:w="3619" w:h="283" w:wrap="none" w:hAnchor="page" w:x="1306" w:y="12337"/>
        <w:widowControl w:val="0"/>
        <w:shd w:val="clear" w:color="auto" w:fill="auto"/>
        <w:bidi w:val="0"/>
        <w:spacing w:before="0" w:after="0" w:line="240" w:lineRule="auto"/>
        <w:ind w:left="0" w:right="0" w:firstLine="0"/>
        <w:jc w:val="left"/>
      </w:pPr>
      <w:r>
        <w:rPr>
          <w:rStyle w:val="CharStyle5"/>
        </w:rPr>
        <w:t xml:space="preserve">(dále též </w:t>
      </w:r>
      <w:r>
        <w:rPr>
          <w:rStyle w:val="CharStyle5"/>
          <w:b/>
          <w:bCs/>
        </w:rPr>
        <w:t>„Cena za provedení díla“)</w:t>
      </w:r>
    </w:p>
    <w:p>
      <w:pPr>
        <w:pStyle w:val="Style4"/>
        <w:keepNext w:val="0"/>
        <w:keepLines w:val="0"/>
        <w:framePr w:w="5822" w:h="283" w:wrap="none" w:hAnchor="page" w:x="1297" w:y="13086"/>
        <w:widowControl w:val="0"/>
        <w:shd w:val="clear" w:color="auto" w:fill="auto"/>
        <w:bidi w:val="0"/>
        <w:spacing w:before="0" w:after="0" w:line="240" w:lineRule="auto"/>
        <w:ind w:left="0" w:right="0" w:firstLine="0"/>
        <w:jc w:val="left"/>
      </w:pPr>
      <w:r>
        <w:rPr>
          <w:rStyle w:val="CharStyle5"/>
        </w:rPr>
        <w:t>Ostatní ustanovení ve Smlouvě o dílo zůstávají beze změn.</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3" w:line="1" w:lineRule="exact"/>
      </w:pPr>
    </w:p>
    <w:p>
      <w:pPr>
        <w:widowControl w:val="0"/>
        <w:spacing w:line="1" w:lineRule="exact"/>
        <w:sectPr>
          <w:footerReference w:type="default" r:id="rId5"/>
          <w:footnotePr>
            <w:pos w:val="pageBottom"/>
            <w:numFmt w:val="decimal"/>
            <w:numRestart w:val="continuous"/>
          </w:footnotePr>
          <w:pgSz w:w="11900" w:h="16840"/>
          <w:pgMar w:top="928" w:right="1446" w:bottom="1104" w:left="1296" w:header="500" w:footer="3" w:gutter="0"/>
          <w:pgNumType w:start="1"/>
          <w:cols w:space="720"/>
          <w:noEndnote/>
          <w:rtlGutter w:val="0"/>
          <w:docGrid w:linePitch="360"/>
        </w:sectPr>
      </w:pPr>
    </w:p>
    <w:p>
      <w:pPr>
        <w:widowControl w:val="0"/>
        <w:spacing w:before="19" w:after="19" w:line="240" w:lineRule="exact"/>
        <w:rPr>
          <w:sz w:val="19"/>
          <w:szCs w:val="19"/>
        </w:rPr>
      </w:pPr>
    </w:p>
    <w:p>
      <w:pPr>
        <w:widowControl w:val="0"/>
        <w:spacing w:line="1" w:lineRule="exact"/>
        <w:sectPr>
          <w:footnotePr>
            <w:pos w:val="pageBottom"/>
            <w:numFmt w:val="decimal"/>
            <w:numRestart w:val="continuous"/>
          </w:footnotePr>
          <w:pgSz w:w="11900" w:h="16840"/>
          <w:pgMar w:top="1352" w:right="1268" w:bottom="1358" w:left="865" w:header="0" w:footer="3" w:gutter="0"/>
          <w:cols w:space="720"/>
          <w:noEndnote/>
          <w:rtlGutter w:val="0"/>
          <w:docGrid w:linePitch="360"/>
        </w:sectPr>
      </w:pPr>
    </w:p>
    <w:p>
      <w:pPr>
        <w:pStyle w:val="Style4"/>
        <w:keepNext w:val="0"/>
        <w:keepLines w:val="0"/>
        <w:widowControl w:val="0"/>
        <w:shd w:val="clear" w:color="auto" w:fill="auto"/>
        <w:bidi w:val="0"/>
        <w:spacing w:before="0" w:after="620" w:line="233" w:lineRule="auto"/>
        <w:ind w:left="460" w:right="0" w:firstLine="20"/>
        <w:jc w:val="both"/>
      </w:pPr>
      <w:r>
        <w:rPr>
          <w:rStyle w:val="CharStyle5"/>
        </w:rPr>
        <w:t>Na důkaz svého souhlasu s obsahem dodatku k němu smluvní strany připojily své uznávané elektronické podpisy dle zákona o službách vytvářejících důvěru, a určily, že tímto způsobem dodatek uzavřely.</w:t>
      </w:r>
    </w:p>
    <w:p>
      <w:pPr>
        <w:pStyle w:val="Style4"/>
        <w:keepNext w:val="0"/>
        <w:keepLines w:val="0"/>
        <w:widowControl w:val="0"/>
        <w:shd w:val="clear" w:color="auto" w:fill="auto"/>
        <w:bidi w:val="0"/>
        <w:spacing w:before="0" w:after="540" w:line="223" w:lineRule="auto"/>
        <w:ind w:left="460" w:right="0" w:firstLine="20"/>
        <w:jc w:val="left"/>
      </w:pPr>
      <w:r>
        <w:rPr>
          <w:rStyle w:val="CharStyle5"/>
        </w:rPr>
        <w:t>Uzavření tohoto dodatku schválila rada města dne 09. 10. 2024 pod číslem usnesení 10/54/2024/RM.</w:t>
      </w:r>
    </w:p>
    <w:p>
      <w:pPr>
        <w:pStyle w:val="Style4"/>
        <w:keepNext w:val="0"/>
        <w:keepLines w:val="0"/>
        <w:widowControl w:val="0"/>
        <w:shd w:val="clear" w:color="auto" w:fill="auto"/>
        <w:bidi w:val="0"/>
        <w:spacing w:before="0" w:after="620" w:line="240" w:lineRule="auto"/>
        <w:ind w:left="0" w:right="0" w:firstLine="460"/>
        <w:jc w:val="both"/>
      </w:pPr>
      <w:r>
        <w:rPr>
          <w:rStyle w:val="CharStyle5"/>
          <w:b/>
          <w:bCs/>
        </w:rPr>
        <w:t xml:space="preserve">Příloha: </w:t>
      </w:r>
      <w:r>
        <w:rPr>
          <w:rStyle w:val="CharStyle5"/>
        </w:rPr>
        <w:t>Změnový list a s tím související rozpočet prací</w:t>
      </w:r>
    </w:p>
    <w:p>
      <w:pPr>
        <w:pStyle w:val="Style4"/>
        <w:keepNext w:val="0"/>
        <w:keepLines w:val="0"/>
        <w:widowControl w:val="0"/>
        <w:shd w:val="clear" w:color="auto" w:fill="auto"/>
        <w:tabs>
          <w:tab w:leader="dot" w:pos="2951" w:val="left"/>
          <w:tab w:pos="4770" w:val="left"/>
          <w:tab w:leader="dot" w:pos="8193" w:val="right"/>
        </w:tabs>
        <w:bidi w:val="0"/>
        <w:spacing w:before="0" w:after="2980" w:line="240" w:lineRule="auto"/>
        <w:ind w:left="0" w:right="0" w:firstLine="460"/>
        <w:jc w:val="both"/>
      </w:pPr>
      <w:r>
        <w:rPr>
          <w:rStyle w:val="CharStyle5"/>
        </w:rPr>
        <w:t>Ve Slaném dne</w:t>
        <w:tab/>
        <w:t>2024</w:t>
        <w:tab/>
        <w:t>Ve Chotěboři dne</w:t>
        <w:tab/>
        <w:t xml:space="preserve"> 2024</w:t>
      </w:r>
    </w:p>
    <w:p>
      <w:pPr>
        <w:pStyle w:val="Style4"/>
        <w:keepNext w:val="0"/>
        <w:keepLines w:val="0"/>
        <w:widowControl w:val="0"/>
        <w:shd w:val="clear" w:color="auto" w:fill="auto"/>
        <w:bidi w:val="0"/>
        <w:spacing w:before="0" w:after="6220" w:line="240" w:lineRule="auto"/>
        <w:ind w:left="3060" w:right="0" w:firstLine="0"/>
        <w:jc w:val="left"/>
      </w:pPr>
      <w:r>
        <mc:AlternateContent>
          <mc:Choice Requires="wps">
            <w:drawing>
              <wp:anchor distT="0" distB="0" distL="114300" distR="114300" simplePos="0" relativeHeight="125829378" behindDoc="0" locked="0" layoutInCell="1" allowOverlap="1">
                <wp:simplePos x="0" y="0"/>
                <wp:positionH relativeFrom="page">
                  <wp:posOffset>5361940</wp:posOffset>
                </wp:positionH>
                <wp:positionV relativeFrom="paragraph">
                  <wp:posOffset>12700</wp:posOffset>
                </wp:positionV>
                <wp:extent cx="594360" cy="176530"/>
                <wp:wrapSquare wrapText="left"/>
                <wp:docPr id="3" name="Shape 3"/>
                <a:graphic xmlns:a="http://schemas.openxmlformats.org/drawingml/2006/main">
                  <a:graphicData uri="http://schemas.microsoft.com/office/word/2010/wordprocessingShape">
                    <wps:wsp>
                      <wps:cNvSpPr txBox="1"/>
                      <wps:spPr>
                        <a:xfrm>
                          <a:ext cx="594360" cy="1765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 jednatel</w:t>
                            </w:r>
                          </w:p>
                        </w:txbxContent>
                      </wps:txbx>
                      <wps:bodyPr wrap="none" lIns="0" tIns="0" rIns="0" bIns="0">
                        <a:noAutoFit/>
                      </wps:bodyPr>
                    </wps:wsp>
                  </a:graphicData>
                </a:graphic>
              </wp:anchor>
            </w:drawing>
          </mc:Choice>
          <mc:Fallback>
            <w:pict>
              <v:shape id="_x0000_s1029" type="#_x0000_t202" style="position:absolute;margin-left:422.19999999999999pt;margin-top:1.pt;width:46.800000000000004pt;height:13.9pt;z-index:-12582937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 jednatel</w:t>
                      </w:r>
                    </w:p>
                  </w:txbxContent>
                </v:textbox>
                <w10:wrap type="square" side="left" anchorx="page"/>
              </v:shape>
            </w:pict>
          </mc:Fallback>
        </mc:AlternateContent>
      </w:r>
      <w:r>
        <w:rPr>
          <w:rStyle w:val="CharStyle5"/>
        </w:rPr>
        <w:t>starosta města</w:t>
      </w:r>
    </w:p>
    <w:p>
      <w:pPr>
        <w:pStyle w:val="Style12"/>
        <w:keepNext w:val="0"/>
        <w:keepLines w:val="0"/>
        <w:widowControl w:val="0"/>
        <w:shd w:val="clear" w:color="auto" w:fill="auto"/>
        <w:bidi w:val="0"/>
        <w:spacing w:before="0" w:after="0" w:line="240" w:lineRule="auto"/>
        <w:ind w:left="1300" w:right="0" w:firstLine="0"/>
        <w:jc w:val="left"/>
        <w:sectPr>
          <w:footnotePr>
            <w:pos w:val="pageBottom"/>
            <w:numFmt w:val="decimal"/>
            <w:numRestart w:val="continuous"/>
          </w:footnotePr>
          <w:type w:val="continuous"/>
          <w:pgSz w:w="11900" w:h="16840"/>
          <w:pgMar w:top="1352" w:right="1268" w:bottom="1358" w:left="865" w:header="924" w:footer="3" w:gutter="0"/>
          <w:cols w:space="720"/>
          <w:noEndnote/>
          <w:rtlGutter w:val="0"/>
          <w:docGrid w:linePitch="360"/>
        </w:sectPr>
      </w:pPr>
      <w:r>
        <mc:AlternateContent>
          <mc:Choice Requires="wps">
            <w:drawing>
              <wp:anchor distT="0" distB="0" distL="114300" distR="114300" simplePos="0" relativeHeight="125829380" behindDoc="0" locked="0" layoutInCell="1" allowOverlap="1">
                <wp:simplePos x="0" y="0"/>
                <wp:positionH relativeFrom="page">
                  <wp:posOffset>810895</wp:posOffset>
                </wp:positionH>
                <wp:positionV relativeFrom="paragraph">
                  <wp:posOffset>12700</wp:posOffset>
                </wp:positionV>
                <wp:extent cx="567055" cy="146050"/>
                <wp:wrapSquare wrapText="right"/>
                <wp:docPr id="5" name="Shape 5"/>
                <a:graphic xmlns:a="http://schemas.openxmlformats.org/drawingml/2006/main">
                  <a:graphicData uri="http://schemas.microsoft.com/office/word/2010/wordprocessingShape">
                    <wps:wsp>
                      <wps:cNvSpPr txBox="1"/>
                      <wps:spPr>
                        <a:xfrm>
                          <a:ext cx="567055" cy="1460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rStyle w:val="CharStyle13"/>
                              </w:rPr>
                              <w:t>Zpracoval:</w:t>
                            </w:r>
                          </w:p>
                        </w:txbxContent>
                      </wps:txbx>
                      <wps:bodyPr wrap="none" lIns="0" tIns="0" rIns="0" bIns="0">
                        <a:noAutoFit/>
                      </wps:bodyPr>
                    </wps:wsp>
                  </a:graphicData>
                </a:graphic>
              </wp:anchor>
            </w:drawing>
          </mc:Choice>
          <mc:Fallback>
            <w:pict>
              <v:shape id="_x0000_s1031" type="#_x0000_t202" style="position:absolute;margin-left:63.850000000000001pt;margin-top:1.pt;width:44.649999999999999pt;height:11.5pt;z-index:-125829373;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rStyle w:val="CharStyle13"/>
                        </w:rPr>
                        <w:t>Zpracoval:</w:t>
                      </w:r>
                    </w:p>
                  </w:txbxContent>
                </v:textbox>
                <w10:wrap type="square" side="right" anchorx="page"/>
              </v:shape>
            </w:pict>
          </mc:Fallback>
        </mc:AlternateContent>
      </w:r>
      <w:r>
        <w:rPr>
          <w:rStyle w:val="CharStyle13"/>
        </w:rPr>
        <w:t>vedoucí úseku výstavby a údržby</w:t>
      </w:r>
    </w:p>
    <w:tbl>
      <w:tblPr>
        <w:tblOverlap w:val="never"/>
        <w:jc w:val="center"/>
        <w:tblLayout w:type="fixed"/>
      </w:tblPr>
      <w:tblGrid>
        <w:gridCol w:w="2765"/>
        <w:gridCol w:w="2270"/>
        <w:gridCol w:w="4699"/>
      </w:tblGrid>
      <w:tr>
        <w:trPr>
          <w:trHeight w:val="355"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20"/>
                <w:szCs w:val="20"/>
              </w:rPr>
            </w:pPr>
            <w:r>
              <w:rPr>
                <w:rStyle w:val="CharStyle15"/>
                <w:b/>
                <w:bCs/>
                <w:sz w:val="20"/>
                <w:szCs w:val="20"/>
              </w:rPr>
              <w:t>ZMĚNOVÝ LIST:</w:t>
            </w:r>
          </w:p>
        </w:tc>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20"/>
                <w:szCs w:val="20"/>
              </w:rPr>
            </w:pPr>
            <w:r>
              <w:rPr>
                <w:rStyle w:val="CharStyle15"/>
                <w:b/>
                <w:bCs/>
                <w:sz w:val="20"/>
                <w:szCs w:val="20"/>
              </w:rPr>
              <w:t>číslo 1/2024</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20"/>
                <w:szCs w:val="20"/>
              </w:rPr>
            </w:pPr>
            <w:r>
              <w:rPr>
                <w:rStyle w:val="CharStyle15"/>
                <w:b/>
                <w:bCs/>
                <w:sz w:val="20"/>
                <w:szCs w:val="20"/>
              </w:rPr>
              <w:t>ze dne 27.09.2024</w:t>
            </w:r>
          </w:p>
        </w:tc>
      </w:tr>
      <w:tr>
        <w:trPr>
          <w:trHeight w:val="274"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6"/>
                <w:szCs w:val="16"/>
              </w:rPr>
            </w:pPr>
            <w:r>
              <w:rPr>
                <w:rStyle w:val="CharStyle15"/>
                <w:b/>
                <w:bCs/>
                <w:sz w:val="16"/>
                <w:szCs w:val="16"/>
              </w:rPr>
              <w:t>STAVBA:</w:t>
            </w:r>
          </w:p>
        </w:tc>
        <w:tc>
          <w:tcPr>
            <w:gridSpan w:val="2"/>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6"/>
                <w:szCs w:val="16"/>
              </w:rPr>
            </w:pPr>
            <w:r>
              <w:rPr>
                <w:rStyle w:val="CharStyle15"/>
                <w:b/>
                <w:bCs/>
                <w:sz w:val="16"/>
                <w:szCs w:val="16"/>
              </w:rPr>
              <w:t>Gastro - školní jídelny Slaný</w:t>
            </w:r>
          </w:p>
        </w:tc>
      </w:tr>
      <w:tr>
        <w:trPr>
          <w:trHeight w:val="274"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6"/>
                <w:szCs w:val="16"/>
              </w:rPr>
            </w:pPr>
            <w:r>
              <w:rPr>
                <w:rStyle w:val="CharStyle15"/>
                <w:sz w:val="16"/>
                <w:szCs w:val="16"/>
              </w:rPr>
              <w:t>Čislo smlouvy objednatele:</w:t>
            </w:r>
          </w:p>
        </w:tc>
        <w:tc>
          <w:tcPr>
            <w:gridSpan w:val="2"/>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6"/>
                <w:szCs w:val="16"/>
              </w:rPr>
            </w:pPr>
            <w:r>
              <w:rPr>
                <w:rStyle w:val="CharStyle15"/>
                <w:b/>
                <w:bCs/>
                <w:sz w:val="16"/>
                <w:szCs w:val="16"/>
              </w:rPr>
              <w:t>370/1S/2024</w:t>
            </w:r>
          </w:p>
        </w:tc>
      </w:tr>
      <w:tr>
        <w:trPr>
          <w:trHeight w:val="274"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6"/>
                <w:szCs w:val="16"/>
              </w:rPr>
            </w:pPr>
            <w:r>
              <w:rPr>
                <w:rStyle w:val="CharStyle15"/>
                <w:sz w:val="16"/>
                <w:szCs w:val="16"/>
              </w:rPr>
              <w:t>Objednatel:</w:t>
            </w:r>
          </w:p>
        </w:tc>
        <w:tc>
          <w:tcPr>
            <w:gridSpan w:val="2"/>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6"/>
                <w:szCs w:val="16"/>
              </w:rPr>
            </w:pPr>
            <w:r>
              <w:rPr>
                <w:rStyle w:val="CharStyle15"/>
                <w:b/>
                <w:bCs/>
                <w:sz w:val="16"/>
                <w:szCs w:val="16"/>
              </w:rPr>
              <w:t>Město Slaný, IČO 00234877</w:t>
            </w:r>
          </w:p>
        </w:tc>
      </w:tr>
      <w:tr>
        <w:trPr>
          <w:trHeight w:val="278"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6"/>
                <w:szCs w:val="16"/>
              </w:rPr>
            </w:pPr>
            <w:r>
              <w:rPr>
                <w:rStyle w:val="CharStyle15"/>
                <w:sz w:val="16"/>
                <w:szCs w:val="16"/>
              </w:rPr>
              <w:t>Zhotovitel:</w:t>
            </w:r>
          </w:p>
        </w:tc>
        <w:tc>
          <w:tcPr>
            <w:gridSpan w:val="2"/>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6"/>
                <w:szCs w:val="16"/>
              </w:rPr>
            </w:pPr>
            <w:r>
              <w:rPr>
                <w:rStyle w:val="CharStyle15"/>
                <w:b/>
                <w:bCs/>
                <w:sz w:val="16"/>
                <w:szCs w:val="16"/>
              </w:rPr>
              <w:t>TeS, spol. s r. o. Chotěboř, IČO 60934395</w:t>
            </w:r>
          </w:p>
        </w:tc>
      </w:tr>
      <w:tr>
        <w:trPr>
          <w:trHeight w:val="274"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6"/>
                <w:szCs w:val="16"/>
              </w:rPr>
            </w:pPr>
            <w:r>
              <w:rPr>
                <w:rStyle w:val="CharStyle15"/>
                <w:sz w:val="16"/>
                <w:szCs w:val="16"/>
              </w:rPr>
              <w:t>Oznámení změny ve SD/KD:</w:t>
            </w:r>
          </w:p>
        </w:tc>
        <w:tc>
          <w:tcPr>
            <w:gridSpan w:val="2"/>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4"/>
                <w:szCs w:val="14"/>
              </w:rPr>
            </w:pPr>
            <w:r>
              <w:rPr>
                <w:rStyle w:val="CharStyle15"/>
                <w:b/>
                <w:bCs/>
                <w:sz w:val="14"/>
                <w:szCs w:val="14"/>
              </w:rPr>
              <w:t>XX</w:t>
            </w:r>
          </w:p>
        </w:tc>
      </w:tr>
      <w:tr>
        <w:trPr>
          <w:trHeight w:val="302" w:hRule="exact"/>
        </w:trPr>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6"/>
                <w:szCs w:val="16"/>
              </w:rPr>
            </w:pPr>
            <w:r>
              <w:rPr>
                <w:rStyle w:val="CharStyle15"/>
                <w:sz w:val="16"/>
                <w:szCs w:val="16"/>
              </w:rPr>
              <w:t>Název části PD (číslo výkresu):</w:t>
            </w:r>
          </w:p>
        </w:tc>
        <w:tc>
          <w:tcPr>
            <w:gridSpan w:val="2"/>
            <w:tcBorders>
              <w:top w:val="single" w:sz="4"/>
              <w:left w:val="single" w:sz="4"/>
              <w:bottom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4"/>
                <w:szCs w:val="14"/>
              </w:rPr>
            </w:pPr>
            <w:r>
              <w:rPr>
                <w:rStyle w:val="CharStyle15"/>
                <w:b/>
                <w:bCs/>
                <w:sz w:val="14"/>
                <w:szCs w:val="14"/>
              </w:rPr>
              <w:t>XX</w:t>
            </w:r>
          </w:p>
        </w:tc>
      </w:tr>
    </w:tbl>
    <w:p>
      <w:pPr>
        <w:pStyle w:val="Style12"/>
        <w:keepNext w:val="0"/>
        <w:keepLines w:val="0"/>
        <w:widowControl w:val="0"/>
        <w:shd w:val="clear" w:color="auto" w:fill="auto"/>
        <w:bidi w:val="0"/>
        <w:spacing w:before="0" w:after="60" w:line="240" w:lineRule="auto"/>
        <w:ind w:left="5920" w:right="0" w:firstLine="0"/>
        <w:jc w:val="left"/>
        <w:rPr>
          <w:sz w:val="16"/>
          <w:szCs w:val="16"/>
        </w:rPr>
      </w:pPr>
      <w:r>
        <w:rPr>
          <w:rStyle w:val="CharStyle13"/>
          <w:b/>
          <w:bCs/>
          <w:sz w:val="16"/>
          <w:szCs w:val="16"/>
        </w:rPr>
        <w:t>nove</w:t>
      </w:r>
    </w:p>
    <w:p>
      <w:pPr>
        <w:widowControl w:val="0"/>
        <w:spacing w:after="5141" w:line="1" w:lineRule="exact"/>
      </w:pPr>
      <w:r>
        <mc:AlternateContent>
          <mc:Choice Requires="wps">
            <w:drawing>
              <wp:anchor distT="0" distB="0" distL="0" distR="0" simplePos="0" relativeHeight="62914692" behindDoc="1" locked="0" layoutInCell="1" allowOverlap="1">
                <wp:simplePos x="0" y="0"/>
                <wp:positionH relativeFrom="page">
                  <wp:posOffset>549275</wp:posOffset>
                </wp:positionH>
                <wp:positionV relativeFrom="paragraph">
                  <wp:posOffset>0</wp:posOffset>
                </wp:positionV>
                <wp:extent cx="4965065" cy="3108960"/>
                <wp:wrapNone/>
                <wp:docPr id="7" name="Shape 7"/>
                <a:graphic xmlns:a="http://schemas.openxmlformats.org/drawingml/2006/main">
                  <a:graphicData uri="http://schemas.microsoft.com/office/word/2010/wordprocessingShape">
                    <wps:wsp>
                      <wps:cNvSpPr txBox="1"/>
                      <wps:spPr>
                        <a:xfrm>
                          <a:ext cx="4965065" cy="3108960"/>
                        </a:xfrm>
                        <a:prstGeom prst="rect"/>
                        <a:noFill/>
                      </wps:spPr>
                      <wps:txbx>
                        <w:txbxContent>
                          <w:tbl>
                            <w:tblPr>
                              <w:tblOverlap w:val="never"/>
                              <w:jc w:val="left"/>
                              <w:tblLayout w:type="fixed"/>
                            </w:tblPr>
                            <w:tblGrid>
                              <w:gridCol w:w="6830"/>
                              <w:gridCol w:w="989"/>
                            </w:tblGrid>
                            <w:tr>
                              <w:trPr>
                                <w:tblHeader/>
                                <w:trHeight w:val="374" w:hRule="exact"/>
                              </w:trPr>
                              <w:tc>
                                <w:tcPr>
                                  <w:tcBorders>
                                    <w:top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sz w:val="17"/>
                                      <w:szCs w:val="17"/>
                                    </w:rPr>
                                    <w:t>Odsouhlasil:</w:t>
                                  </w:r>
                                </w:p>
                              </w:tc>
                              <w:tc>
                                <w:tcPr>
                                  <w:tcBorders>
                                    <w:top w:val="single" w:sz="4"/>
                                  </w:tcBorders>
                                  <w:shd w:val="clear" w:color="auto" w:fill="auto"/>
                                  <w:vAlign w:val="top"/>
                                </w:tcPr>
                                <w:p>
                                  <w:pPr>
                                    <w:widowControl w:val="0"/>
                                    <w:rPr>
                                      <w:sz w:val="10"/>
                                      <w:szCs w:val="10"/>
                                    </w:rPr>
                                  </w:pPr>
                                </w:p>
                              </w:tc>
                            </w:tr>
                            <w:tr>
                              <w:trPr>
                                <w:trHeight w:val="2616" w:hRule="exact"/>
                              </w:trPr>
                              <w:tc>
                                <w:tcPr>
                                  <w:tcBorders/>
                                  <w:shd w:val="clear" w:color="auto" w:fill="auto"/>
                                  <w:vAlign w:val="bottom"/>
                                </w:tcPr>
                                <w:p>
                                  <w:pPr>
                                    <w:pStyle w:val="Style14"/>
                                    <w:keepNext w:val="0"/>
                                    <w:keepLines w:val="0"/>
                                    <w:widowControl w:val="0"/>
                                    <w:shd w:val="clear" w:color="auto" w:fill="auto"/>
                                    <w:tabs>
                                      <w:tab w:pos="5155" w:val="left"/>
                                    </w:tabs>
                                    <w:bidi w:val="0"/>
                                    <w:spacing w:before="0" w:after="80" w:line="240" w:lineRule="auto"/>
                                    <w:ind w:left="0" w:right="0" w:firstLine="0"/>
                                    <w:jc w:val="left"/>
                                    <w:rPr>
                                      <w:sz w:val="16"/>
                                      <w:szCs w:val="16"/>
                                    </w:rPr>
                                  </w:pPr>
                                  <w:r>
                                    <w:rPr>
                                      <w:rStyle w:val="CharStyle15"/>
                                      <w:sz w:val="16"/>
                                      <w:szCs w:val="16"/>
                                    </w:rPr>
                                    <w:t>Zástupce zhotovitele ve věcech technických:</w:t>
                                    <w:tab/>
                                    <w:t>Podpis:</w:t>
                                  </w:r>
                                </w:p>
                                <w:p>
                                  <w:pPr>
                                    <w:pStyle w:val="Style14"/>
                                    <w:keepNext w:val="0"/>
                                    <w:keepLines w:val="0"/>
                                    <w:widowControl w:val="0"/>
                                    <w:shd w:val="clear" w:color="auto" w:fill="auto"/>
                                    <w:bidi w:val="0"/>
                                    <w:spacing w:before="0" w:after="340" w:line="240" w:lineRule="auto"/>
                                    <w:ind w:left="0" w:right="0" w:firstLine="380"/>
                                    <w:jc w:val="left"/>
                                    <w:rPr>
                                      <w:sz w:val="16"/>
                                      <w:szCs w:val="16"/>
                                    </w:rPr>
                                  </w:pPr>
                                  <w:r>
                                    <w:rPr>
                                      <w:rStyle w:val="CharStyle15"/>
                                      <w:b/>
                                      <w:bCs/>
                                      <w:sz w:val="16"/>
                                      <w:szCs w:val="16"/>
                                    </w:rPr>
                                    <w:t>TeS, spol. s r.o. Chotěboř</w:t>
                                  </w:r>
                                </w:p>
                                <w:p>
                                  <w:pPr>
                                    <w:pStyle w:val="Style14"/>
                                    <w:keepNext w:val="0"/>
                                    <w:keepLines w:val="0"/>
                                    <w:widowControl w:val="0"/>
                                    <w:shd w:val="clear" w:color="auto" w:fill="auto"/>
                                    <w:tabs>
                                      <w:tab w:pos="5155" w:val="left"/>
                                    </w:tabs>
                                    <w:bidi w:val="0"/>
                                    <w:spacing w:before="0" w:after="80" w:line="240" w:lineRule="auto"/>
                                    <w:ind w:left="0" w:right="0" w:firstLine="0"/>
                                    <w:jc w:val="left"/>
                                    <w:rPr>
                                      <w:sz w:val="16"/>
                                      <w:szCs w:val="16"/>
                                    </w:rPr>
                                  </w:pPr>
                                  <w:r>
                                    <w:rPr>
                                      <w:rStyle w:val="CharStyle15"/>
                                      <w:sz w:val="16"/>
                                      <w:szCs w:val="16"/>
                                    </w:rPr>
                                    <w:t>Zástupce objednatele ve věcech technických:</w:t>
                                    <w:tab/>
                                    <w:t>Podpis:</w:t>
                                  </w:r>
                                </w:p>
                                <w:p>
                                  <w:pPr>
                                    <w:pStyle w:val="Style14"/>
                                    <w:keepNext w:val="0"/>
                                    <w:keepLines w:val="0"/>
                                    <w:widowControl w:val="0"/>
                                    <w:shd w:val="clear" w:color="auto" w:fill="auto"/>
                                    <w:bidi w:val="0"/>
                                    <w:spacing w:before="0" w:after="340" w:line="240" w:lineRule="auto"/>
                                    <w:ind w:left="0" w:right="0" w:firstLine="840"/>
                                    <w:jc w:val="left"/>
                                    <w:rPr>
                                      <w:sz w:val="16"/>
                                      <w:szCs w:val="16"/>
                                    </w:rPr>
                                  </w:pPr>
                                  <w:r>
                                    <w:rPr>
                                      <w:rStyle w:val="CharStyle15"/>
                                      <w:b/>
                                      <w:bCs/>
                                      <w:sz w:val="16"/>
                                      <w:szCs w:val="16"/>
                                    </w:rPr>
                                    <w:t>Město Slaný</w:t>
                                  </w:r>
                                </w:p>
                                <w:p>
                                  <w:pPr>
                                    <w:pStyle w:val="Style14"/>
                                    <w:keepNext w:val="0"/>
                                    <w:keepLines w:val="0"/>
                                    <w:widowControl w:val="0"/>
                                    <w:shd w:val="clear" w:color="auto" w:fill="auto"/>
                                    <w:bidi w:val="0"/>
                                    <w:spacing w:before="0" w:after="80" w:line="240" w:lineRule="auto"/>
                                    <w:ind w:left="0" w:right="0" w:firstLine="0"/>
                                    <w:jc w:val="left"/>
                                    <w:rPr>
                                      <w:sz w:val="16"/>
                                      <w:szCs w:val="16"/>
                                    </w:rPr>
                                  </w:pPr>
                                  <w:r>
                                    <w:rPr>
                                      <w:rStyle w:val="CharStyle15"/>
                                      <w:sz w:val="16"/>
                                      <w:szCs w:val="16"/>
                                    </w:rPr>
                                    <w:t>Technický dozor objednatele:</w:t>
                                  </w:r>
                                </w:p>
                                <w:p>
                                  <w:pPr>
                                    <w:pStyle w:val="Style14"/>
                                    <w:keepNext w:val="0"/>
                                    <w:keepLines w:val="0"/>
                                    <w:widowControl w:val="0"/>
                                    <w:shd w:val="clear" w:color="auto" w:fill="auto"/>
                                    <w:bidi w:val="0"/>
                                    <w:spacing w:before="0" w:after="80" w:line="240" w:lineRule="auto"/>
                                    <w:ind w:left="0" w:right="0" w:firstLine="0"/>
                                    <w:jc w:val="left"/>
                                    <w:rPr>
                                      <w:sz w:val="16"/>
                                      <w:szCs w:val="16"/>
                                    </w:rPr>
                                  </w:pPr>
                                  <w:r>
                                    <w:rPr>
                                      <w:rStyle w:val="CharStyle15"/>
                                      <w:sz w:val="16"/>
                                      <w:szCs w:val="16"/>
                                    </w:rPr>
                                    <w:t>Stanovisko TDS:</w:t>
                                  </w:r>
                                </w:p>
                                <w:p>
                                  <w:pPr>
                                    <w:pStyle w:val="Style14"/>
                                    <w:keepNext w:val="0"/>
                                    <w:keepLines w:val="0"/>
                                    <w:widowControl w:val="0"/>
                                    <w:shd w:val="clear" w:color="auto" w:fill="auto"/>
                                    <w:bidi w:val="0"/>
                                    <w:spacing w:before="0" w:after="80" w:line="240" w:lineRule="auto"/>
                                    <w:ind w:left="0" w:right="0" w:firstLine="0"/>
                                    <w:jc w:val="both"/>
                                    <w:rPr>
                                      <w:sz w:val="16"/>
                                      <w:szCs w:val="16"/>
                                    </w:rPr>
                                  </w:pPr>
                                  <w:r>
                                    <w:rPr>
                                      <w:rStyle w:val="CharStyle15"/>
                                      <w:sz w:val="16"/>
                                      <w:szCs w:val="16"/>
                                    </w:rPr>
                                    <w:t>Technický dozor stavby zkontroloval rozpočty a potvrzuje, že jednotkové ceny jsou použity</w:t>
                                  </w:r>
                                </w:p>
                              </w:tc>
                              <w:tc>
                                <w:tcPr>
                                  <w:tcBorders/>
                                  <w:shd w:val="clear" w:color="auto" w:fill="auto"/>
                                  <w:vAlign w:val="top"/>
                                </w:tcPr>
                                <w:p>
                                  <w:pPr>
                                    <w:widowControl w:val="0"/>
                                    <w:rPr>
                                      <w:sz w:val="10"/>
                                      <w:szCs w:val="10"/>
                                    </w:rPr>
                                  </w:pPr>
                                </w:p>
                              </w:tc>
                            </w:tr>
                            <w:tr>
                              <w:trPr>
                                <w:trHeight w:val="1906" w:hRule="exact"/>
                              </w:trPr>
                              <w:tc>
                                <w:tcPr>
                                  <w:tcBorders>
                                    <w:bottom w:val="single" w:sz="4"/>
                                  </w:tcBorders>
                                  <w:shd w:val="clear" w:color="auto" w:fill="auto"/>
                                  <w:vAlign w:val="top"/>
                                </w:tcPr>
                                <w:p>
                                  <w:pPr>
                                    <w:pStyle w:val="Style14"/>
                                    <w:keepNext w:val="0"/>
                                    <w:keepLines w:val="0"/>
                                    <w:widowControl w:val="0"/>
                                    <w:shd w:val="clear" w:color="auto" w:fill="auto"/>
                                    <w:tabs>
                                      <w:tab w:pos="6725" w:val="right"/>
                                    </w:tabs>
                                    <w:bidi w:val="0"/>
                                    <w:spacing w:before="0" w:after="0" w:line="240" w:lineRule="auto"/>
                                    <w:ind w:left="0" w:right="0" w:firstLine="0"/>
                                    <w:jc w:val="left"/>
                                    <w:rPr>
                                      <w:sz w:val="16"/>
                                      <w:szCs w:val="16"/>
                                    </w:rPr>
                                  </w:pPr>
                                  <w:r>
                                    <w:rPr>
                                      <w:rStyle w:val="CharStyle15"/>
                                      <w:sz w:val="16"/>
                                      <w:szCs w:val="16"/>
                                    </w:rPr>
                                    <w:t>odpovídá navrženým změnám.</w:t>
                                    <w:tab/>
                                    <w:t>|</w:t>
                                  </w:r>
                                </w:p>
                                <w:p>
                                  <w:pPr>
                                    <w:pStyle w:val="Style14"/>
                                    <w:keepNext w:val="0"/>
                                    <w:keepLines w:val="0"/>
                                    <w:widowControl w:val="0"/>
                                    <w:shd w:val="clear" w:color="auto" w:fill="auto"/>
                                    <w:tabs>
                                      <w:tab w:leader="underscore" w:pos="1565" w:val="right"/>
                                    </w:tabs>
                                    <w:bidi w:val="0"/>
                                    <w:spacing w:before="0" w:after="480" w:line="240" w:lineRule="auto"/>
                                    <w:ind w:left="0" w:right="0" w:firstLine="0"/>
                                    <w:jc w:val="right"/>
                                    <w:rPr>
                                      <w:sz w:val="16"/>
                                      <w:szCs w:val="16"/>
                                    </w:rPr>
                                  </w:pPr>
                                  <w:r>
                                    <w:rPr>
                                      <w:rStyle w:val="CharStyle15"/>
                                      <w:sz w:val="16"/>
                                      <w:szCs w:val="16"/>
                                      <w:u w:val="single"/>
                                    </w:rPr>
                                    <w:t>Podpis:</w:t>
                                  </w:r>
                                  <w:r>
                                    <w:rPr>
                                      <w:rStyle w:val="CharStyle15"/>
                                      <w:sz w:val="16"/>
                                      <w:szCs w:val="16"/>
                                    </w:rPr>
                                    <w:tab/>
                                    <w:t>1</w:t>
                                  </w:r>
                                </w:p>
                                <w:p>
                                  <w:pPr>
                                    <w:pStyle w:val="Style14"/>
                                    <w:keepNext w:val="0"/>
                                    <w:keepLines w:val="0"/>
                                    <w:widowControl w:val="0"/>
                                    <w:shd w:val="clear" w:color="auto" w:fill="auto"/>
                                    <w:tabs>
                                      <w:tab w:pos="5150" w:val="left"/>
                                      <w:tab w:leader="underscore" w:pos="6600" w:val="left"/>
                                    </w:tabs>
                                    <w:bidi w:val="0"/>
                                    <w:spacing w:before="0" w:after="200" w:line="240" w:lineRule="auto"/>
                                    <w:ind w:left="0" w:right="0" w:firstLine="0"/>
                                    <w:jc w:val="left"/>
                                    <w:rPr>
                                      <w:sz w:val="16"/>
                                      <w:szCs w:val="16"/>
                                    </w:rPr>
                                  </w:pPr>
                                  <w:r>
                                    <w:rPr>
                                      <w:rStyle w:val="CharStyle15"/>
                                      <w:sz w:val="16"/>
                                      <w:szCs w:val="16"/>
                                    </w:rPr>
                                    <w:t>Změnový list vyhotovil (jméno, příjmení):</w:t>
                                    <w:tab/>
                                  </w:r>
                                  <w:r>
                                    <w:rPr>
                                      <w:rStyle w:val="CharStyle15"/>
                                      <w:sz w:val="16"/>
                                      <w:szCs w:val="16"/>
                                      <w:u w:val="single"/>
                                    </w:rPr>
                                    <w:t>Podpis:</w:t>
                                  </w:r>
                                  <w:r>
                                    <w:rPr>
                                      <w:rStyle w:val="CharStyle15"/>
                                      <w:sz w:val="16"/>
                                      <w:szCs w:val="16"/>
                                    </w:rPr>
                                    <w:tab/>
                                    <w:t>1</w:t>
                                  </w:r>
                                </w:p>
                                <w:p>
                                  <w:pPr>
                                    <w:pStyle w:val="Style14"/>
                                    <w:keepNext w:val="0"/>
                                    <w:keepLines w:val="0"/>
                                    <w:widowControl w:val="0"/>
                                    <w:shd w:val="clear" w:color="auto" w:fill="auto"/>
                                    <w:tabs>
                                      <w:tab w:pos="6720" w:val="right"/>
                                    </w:tabs>
                                    <w:bidi w:val="0"/>
                                    <w:spacing w:before="0" w:after="340" w:line="240" w:lineRule="auto"/>
                                    <w:ind w:left="0" w:right="0" w:firstLine="0"/>
                                    <w:jc w:val="left"/>
                                    <w:rPr>
                                      <w:sz w:val="16"/>
                                      <w:szCs w:val="16"/>
                                    </w:rPr>
                                  </w:pPr>
                                  <w:r>
                                    <w:rPr>
                                      <w:rStyle w:val="CharStyle15"/>
                                      <w:b/>
                                      <w:bCs/>
                                      <w:sz w:val="16"/>
                                      <w:szCs w:val="16"/>
                                    </w:rPr>
                                    <w:t>Přílohy změnového listu:</w:t>
                                    <w:tab/>
                                    <w:t>|</w:t>
                                  </w:r>
                                </w:p>
                              </w:tc>
                              <w:tc>
                                <w:tcPr>
                                  <w:tcBorders>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160" w:right="0" w:firstLine="0"/>
                                    <w:jc w:val="center"/>
                                    <w:rPr>
                                      <w:sz w:val="266"/>
                                      <w:szCs w:val="266"/>
                                    </w:rPr>
                                  </w:pPr>
                                  <w:r>
                                    <w:rPr>
                                      <w:rStyle w:val="CharStyle15"/>
                                      <w:sz w:val="266"/>
                                      <w:szCs w:val="266"/>
                                    </w:rPr>
                                    <w:t>1</w:t>
                                  </w:r>
                                </w:p>
                              </w:tc>
                            </w:tr>
                          </w:tbl>
                          <w:p>
                            <w:pPr>
                              <w:widowControl w:val="0"/>
                              <w:spacing w:line="1" w:lineRule="exact"/>
                            </w:pPr>
                          </w:p>
                        </w:txbxContent>
                      </wps:txbx>
                      <wps:bodyPr lIns="0" tIns="0" rIns="0" bIns="0">
                        <a:noAutoFit/>
                      </wps:bodyPr>
                    </wps:wsp>
                  </a:graphicData>
                </a:graphic>
              </wp:anchor>
            </w:drawing>
          </mc:Choice>
          <mc:Fallback>
            <w:pict>
              <v:shape id="_x0000_s1033" type="#_x0000_t202" style="position:absolute;margin-left:43.25pt;margin-top:0;width:390.94999999999999pt;height:244.80000000000001pt;z-index:-188744061;mso-wrap-distance-left:0;mso-wrap-distance-right:0;mso-position-horizontal-relative:page" wrapcoords="0 0" filled="f" stroked="f">
                <v:textbox inset="0,0,0,0">
                  <w:txbxContent>
                    <w:tbl>
                      <w:tblPr>
                        <w:tblOverlap w:val="never"/>
                        <w:jc w:val="left"/>
                        <w:tblLayout w:type="fixed"/>
                      </w:tblPr>
                      <w:tblGrid>
                        <w:gridCol w:w="6830"/>
                        <w:gridCol w:w="989"/>
                      </w:tblGrid>
                      <w:tr>
                        <w:trPr>
                          <w:tblHeader/>
                          <w:trHeight w:val="374" w:hRule="exact"/>
                        </w:trPr>
                        <w:tc>
                          <w:tcPr>
                            <w:tcBorders>
                              <w:top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7"/>
                                <w:szCs w:val="17"/>
                              </w:rPr>
                            </w:pPr>
                            <w:r>
                              <w:rPr>
                                <w:rStyle w:val="CharStyle15"/>
                                <w:sz w:val="17"/>
                                <w:szCs w:val="17"/>
                              </w:rPr>
                              <w:t>Odsouhlasil:</w:t>
                            </w:r>
                          </w:p>
                        </w:tc>
                        <w:tc>
                          <w:tcPr>
                            <w:tcBorders>
                              <w:top w:val="single" w:sz="4"/>
                            </w:tcBorders>
                            <w:shd w:val="clear" w:color="auto" w:fill="auto"/>
                            <w:vAlign w:val="top"/>
                          </w:tcPr>
                          <w:p>
                            <w:pPr>
                              <w:widowControl w:val="0"/>
                              <w:rPr>
                                <w:sz w:val="10"/>
                                <w:szCs w:val="10"/>
                              </w:rPr>
                            </w:pPr>
                          </w:p>
                        </w:tc>
                      </w:tr>
                      <w:tr>
                        <w:trPr>
                          <w:trHeight w:val="2616" w:hRule="exact"/>
                        </w:trPr>
                        <w:tc>
                          <w:tcPr>
                            <w:tcBorders/>
                            <w:shd w:val="clear" w:color="auto" w:fill="auto"/>
                            <w:vAlign w:val="bottom"/>
                          </w:tcPr>
                          <w:p>
                            <w:pPr>
                              <w:pStyle w:val="Style14"/>
                              <w:keepNext w:val="0"/>
                              <w:keepLines w:val="0"/>
                              <w:widowControl w:val="0"/>
                              <w:shd w:val="clear" w:color="auto" w:fill="auto"/>
                              <w:tabs>
                                <w:tab w:pos="5155" w:val="left"/>
                              </w:tabs>
                              <w:bidi w:val="0"/>
                              <w:spacing w:before="0" w:after="80" w:line="240" w:lineRule="auto"/>
                              <w:ind w:left="0" w:right="0" w:firstLine="0"/>
                              <w:jc w:val="left"/>
                              <w:rPr>
                                <w:sz w:val="16"/>
                                <w:szCs w:val="16"/>
                              </w:rPr>
                            </w:pPr>
                            <w:r>
                              <w:rPr>
                                <w:rStyle w:val="CharStyle15"/>
                                <w:sz w:val="16"/>
                                <w:szCs w:val="16"/>
                              </w:rPr>
                              <w:t>Zástupce zhotovitele ve věcech technických:</w:t>
                              <w:tab/>
                              <w:t>Podpis:</w:t>
                            </w:r>
                          </w:p>
                          <w:p>
                            <w:pPr>
                              <w:pStyle w:val="Style14"/>
                              <w:keepNext w:val="0"/>
                              <w:keepLines w:val="0"/>
                              <w:widowControl w:val="0"/>
                              <w:shd w:val="clear" w:color="auto" w:fill="auto"/>
                              <w:bidi w:val="0"/>
                              <w:spacing w:before="0" w:after="340" w:line="240" w:lineRule="auto"/>
                              <w:ind w:left="0" w:right="0" w:firstLine="380"/>
                              <w:jc w:val="left"/>
                              <w:rPr>
                                <w:sz w:val="16"/>
                                <w:szCs w:val="16"/>
                              </w:rPr>
                            </w:pPr>
                            <w:r>
                              <w:rPr>
                                <w:rStyle w:val="CharStyle15"/>
                                <w:b/>
                                <w:bCs/>
                                <w:sz w:val="16"/>
                                <w:szCs w:val="16"/>
                              </w:rPr>
                              <w:t>TeS, spol. s r.o. Chotěboř</w:t>
                            </w:r>
                          </w:p>
                          <w:p>
                            <w:pPr>
                              <w:pStyle w:val="Style14"/>
                              <w:keepNext w:val="0"/>
                              <w:keepLines w:val="0"/>
                              <w:widowControl w:val="0"/>
                              <w:shd w:val="clear" w:color="auto" w:fill="auto"/>
                              <w:tabs>
                                <w:tab w:pos="5155" w:val="left"/>
                              </w:tabs>
                              <w:bidi w:val="0"/>
                              <w:spacing w:before="0" w:after="80" w:line="240" w:lineRule="auto"/>
                              <w:ind w:left="0" w:right="0" w:firstLine="0"/>
                              <w:jc w:val="left"/>
                              <w:rPr>
                                <w:sz w:val="16"/>
                                <w:szCs w:val="16"/>
                              </w:rPr>
                            </w:pPr>
                            <w:r>
                              <w:rPr>
                                <w:rStyle w:val="CharStyle15"/>
                                <w:sz w:val="16"/>
                                <w:szCs w:val="16"/>
                              </w:rPr>
                              <w:t>Zástupce objednatele ve věcech technických:</w:t>
                              <w:tab/>
                              <w:t>Podpis:</w:t>
                            </w:r>
                          </w:p>
                          <w:p>
                            <w:pPr>
                              <w:pStyle w:val="Style14"/>
                              <w:keepNext w:val="0"/>
                              <w:keepLines w:val="0"/>
                              <w:widowControl w:val="0"/>
                              <w:shd w:val="clear" w:color="auto" w:fill="auto"/>
                              <w:bidi w:val="0"/>
                              <w:spacing w:before="0" w:after="340" w:line="240" w:lineRule="auto"/>
                              <w:ind w:left="0" w:right="0" w:firstLine="840"/>
                              <w:jc w:val="left"/>
                              <w:rPr>
                                <w:sz w:val="16"/>
                                <w:szCs w:val="16"/>
                              </w:rPr>
                            </w:pPr>
                            <w:r>
                              <w:rPr>
                                <w:rStyle w:val="CharStyle15"/>
                                <w:b/>
                                <w:bCs/>
                                <w:sz w:val="16"/>
                                <w:szCs w:val="16"/>
                              </w:rPr>
                              <w:t>Město Slaný</w:t>
                            </w:r>
                          </w:p>
                          <w:p>
                            <w:pPr>
                              <w:pStyle w:val="Style14"/>
                              <w:keepNext w:val="0"/>
                              <w:keepLines w:val="0"/>
                              <w:widowControl w:val="0"/>
                              <w:shd w:val="clear" w:color="auto" w:fill="auto"/>
                              <w:bidi w:val="0"/>
                              <w:spacing w:before="0" w:after="80" w:line="240" w:lineRule="auto"/>
                              <w:ind w:left="0" w:right="0" w:firstLine="0"/>
                              <w:jc w:val="left"/>
                              <w:rPr>
                                <w:sz w:val="16"/>
                                <w:szCs w:val="16"/>
                              </w:rPr>
                            </w:pPr>
                            <w:r>
                              <w:rPr>
                                <w:rStyle w:val="CharStyle15"/>
                                <w:sz w:val="16"/>
                                <w:szCs w:val="16"/>
                              </w:rPr>
                              <w:t>Technický dozor objednatele:</w:t>
                            </w:r>
                          </w:p>
                          <w:p>
                            <w:pPr>
                              <w:pStyle w:val="Style14"/>
                              <w:keepNext w:val="0"/>
                              <w:keepLines w:val="0"/>
                              <w:widowControl w:val="0"/>
                              <w:shd w:val="clear" w:color="auto" w:fill="auto"/>
                              <w:bidi w:val="0"/>
                              <w:spacing w:before="0" w:after="80" w:line="240" w:lineRule="auto"/>
                              <w:ind w:left="0" w:right="0" w:firstLine="0"/>
                              <w:jc w:val="left"/>
                              <w:rPr>
                                <w:sz w:val="16"/>
                                <w:szCs w:val="16"/>
                              </w:rPr>
                            </w:pPr>
                            <w:r>
                              <w:rPr>
                                <w:rStyle w:val="CharStyle15"/>
                                <w:sz w:val="16"/>
                                <w:szCs w:val="16"/>
                              </w:rPr>
                              <w:t>Stanovisko TDS:</w:t>
                            </w:r>
                          </w:p>
                          <w:p>
                            <w:pPr>
                              <w:pStyle w:val="Style14"/>
                              <w:keepNext w:val="0"/>
                              <w:keepLines w:val="0"/>
                              <w:widowControl w:val="0"/>
                              <w:shd w:val="clear" w:color="auto" w:fill="auto"/>
                              <w:bidi w:val="0"/>
                              <w:spacing w:before="0" w:after="80" w:line="240" w:lineRule="auto"/>
                              <w:ind w:left="0" w:right="0" w:firstLine="0"/>
                              <w:jc w:val="both"/>
                              <w:rPr>
                                <w:sz w:val="16"/>
                                <w:szCs w:val="16"/>
                              </w:rPr>
                            </w:pPr>
                            <w:r>
                              <w:rPr>
                                <w:rStyle w:val="CharStyle15"/>
                                <w:sz w:val="16"/>
                                <w:szCs w:val="16"/>
                              </w:rPr>
                              <w:t>Technický dozor stavby zkontroloval rozpočty a potvrzuje, že jednotkové ceny jsou použity</w:t>
                            </w:r>
                          </w:p>
                        </w:tc>
                        <w:tc>
                          <w:tcPr>
                            <w:tcBorders/>
                            <w:shd w:val="clear" w:color="auto" w:fill="auto"/>
                            <w:vAlign w:val="top"/>
                          </w:tcPr>
                          <w:p>
                            <w:pPr>
                              <w:widowControl w:val="0"/>
                              <w:rPr>
                                <w:sz w:val="10"/>
                                <w:szCs w:val="10"/>
                              </w:rPr>
                            </w:pPr>
                          </w:p>
                        </w:tc>
                      </w:tr>
                      <w:tr>
                        <w:trPr>
                          <w:trHeight w:val="1906" w:hRule="exact"/>
                        </w:trPr>
                        <w:tc>
                          <w:tcPr>
                            <w:tcBorders>
                              <w:bottom w:val="single" w:sz="4"/>
                            </w:tcBorders>
                            <w:shd w:val="clear" w:color="auto" w:fill="auto"/>
                            <w:vAlign w:val="top"/>
                          </w:tcPr>
                          <w:p>
                            <w:pPr>
                              <w:pStyle w:val="Style14"/>
                              <w:keepNext w:val="0"/>
                              <w:keepLines w:val="0"/>
                              <w:widowControl w:val="0"/>
                              <w:shd w:val="clear" w:color="auto" w:fill="auto"/>
                              <w:tabs>
                                <w:tab w:pos="6725" w:val="right"/>
                              </w:tabs>
                              <w:bidi w:val="0"/>
                              <w:spacing w:before="0" w:after="0" w:line="240" w:lineRule="auto"/>
                              <w:ind w:left="0" w:right="0" w:firstLine="0"/>
                              <w:jc w:val="left"/>
                              <w:rPr>
                                <w:sz w:val="16"/>
                                <w:szCs w:val="16"/>
                              </w:rPr>
                            </w:pPr>
                            <w:r>
                              <w:rPr>
                                <w:rStyle w:val="CharStyle15"/>
                                <w:sz w:val="16"/>
                                <w:szCs w:val="16"/>
                              </w:rPr>
                              <w:t>odpovídá navrženým změnám.</w:t>
                              <w:tab/>
                              <w:t>|</w:t>
                            </w:r>
                          </w:p>
                          <w:p>
                            <w:pPr>
                              <w:pStyle w:val="Style14"/>
                              <w:keepNext w:val="0"/>
                              <w:keepLines w:val="0"/>
                              <w:widowControl w:val="0"/>
                              <w:shd w:val="clear" w:color="auto" w:fill="auto"/>
                              <w:tabs>
                                <w:tab w:leader="underscore" w:pos="1565" w:val="right"/>
                              </w:tabs>
                              <w:bidi w:val="0"/>
                              <w:spacing w:before="0" w:after="480" w:line="240" w:lineRule="auto"/>
                              <w:ind w:left="0" w:right="0" w:firstLine="0"/>
                              <w:jc w:val="right"/>
                              <w:rPr>
                                <w:sz w:val="16"/>
                                <w:szCs w:val="16"/>
                              </w:rPr>
                            </w:pPr>
                            <w:r>
                              <w:rPr>
                                <w:rStyle w:val="CharStyle15"/>
                                <w:sz w:val="16"/>
                                <w:szCs w:val="16"/>
                                <w:u w:val="single"/>
                              </w:rPr>
                              <w:t>Podpis:</w:t>
                            </w:r>
                            <w:r>
                              <w:rPr>
                                <w:rStyle w:val="CharStyle15"/>
                                <w:sz w:val="16"/>
                                <w:szCs w:val="16"/>
                              </w:rPr>
                              <w:tab/>
                              <w:t>1</w:t>
                            </w:r>
                          </w:p>
                          <w:p>
                            <w:pPr>
                              <w:pStyle w:val="Style14"/>
                              <w:keepNext w:val="0"/>
                              <w:keepLines w:val="0"/>
                              <w:widowControl w:val="0"/>
                              <w:shd w:val="clear" w:color="auto" w:fill="auto"/>
                              <w:tabs>
                                <w:tab w:pos="5150" w:val="left"/>
                                <w:tab w:leader="underscore" w:pos="6600" w:val="left"/>
                              </w:tabs>
                              <w:bidi w:val="0"/>
                              <w:spacing w:before="0" w:after="200" w:line="240" w:lineRule="auto"/>
                              <w:ind w:left="0" w:right="0" w:firstLine="0"/>
                              <w:jc w:val="left"/>
                              <w:rPr>
                                <w:sz w:val="16"/>
                                <w:szCs w:val="16"/>
                              </w:rPr>
                            </w:pPr>
                            <w:r>
                              <w:rPr>
                                <w:rStyle w:val="CharStyle15"/>
                                <w:sz w:val="16"/>
                                <w:szCs w:val="16"/>
                              </w:rPr>
                              <w:t>Změnový list vyhotovil (jméno, příjmení):</w:t>
                              <w:tab/>
                            </w:r>
                            <w:r>
                              <w:rPr>
                                <w:rStyle w:val="CharStyle15"/>
                                <w:sz w:val="16"/>
                                <w:szCs w:val="16"/>
                                <w:u w:val="single"/>
                              </w:rPr>
                              <w:t>Podpis:</w:t>
                            </w:r>
                            <w:r>
                              <w:rPr>
                                <w:rStyle w:val="CharStyle15"/>
                                <w:sz w:val="16"/>
                                <w:szCs w:val="16"/>
                              </w:rPr>
                              <w:tab/>
                              <w:t>1</w:t>
                            </w:r>
                          </w:p>
                          <w:p>
                            <w:pPr>
                              <w:pStyle w:val="Style14"/>
                              <w:keepNext w:val="0"/>
                              <w:keepLines w:val="0"/>
                              <w:widowControl w:val="0"/>
                              <w:shd w:val="clear" w:color="auto" w:fill="auto"/>
                              <w:tabs>
                                <w:tab w:pos="6720" w:val="right"/>
                              </w:tabs>
                              <w:bidi w:val="0"/>
                              <w:spacing w:before="0" w:after="340" w:line="240" w:lineRule="auto"/>
                              <w:ind w:left="0" w:right="0" w:firstLine="0"/>
                              <w:jc w:val="left"/>
                              <w:rPr>
                                <w:sz w:val="16"/>
                                <w:szCs w:val="16"/>
                              </w:rPr>
                            </w:pPr>
                            <w:r>
                              <w:rPr>
                                <w:rStyle w:val="CharStyle15"/>
                                <w:b/>
                                <w:bCs/>
                                <w:sz w:val="16"/>
                                <w:szCs w:val="16"/>
                              </w:rPr>
                              <w:t>Přílohy změnového listu:</w:t>
                              <w:tab/>
                              <w:t>|</w:t>
                            </w:r>
                          </w:p>
                        </w:tc>
                        <w:tc>
                          <w:tcPr>
                            <w:tcBorders>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160" w:right="0" w:firstLine="0"/>
                              <w:jc w:val="center"/>
                              <w:rPr>
                                <w:sz w:val="266"/>
                                <w:szCs w:val="266"/>
                              </w:rPr>
                            </w:pPr>
                            <w:r>
                              <w:rPr>
                                <w:rStyle w:val="CharStyle15"/>
                                <w:sz w:val="266"/>
                                <w:szCs w:val="266"/>
                              </w:rPr>
                              <w:t>1</w:t>
                            </w:r>
                          </w:p>
                        </w:tc>
                      </w:tr>
                    </w:tbl>
                    <w:p>
                      <w:pPr>
                        <w:widowControl w:val="0"/>
                        <w:spacing w:line="1" w:lineRule="exact"/>
                      </w:pPr>
                    </w:p>
                  </w:txbxContent>
                </v:textbox>
                <w10:wrap anchorx="page"/>
              </v:shape>
            </w:pict>
          </mc:Fallback>
        </mc:AlternateContent>
      </w:r>
      <w:r>
        <w:drawing>
          <wp:anchor distT="0" distB="0" distL="0" distR="0" simplePos="0" relativeHeight="62914694" behindDoc="1" locked="0" layoutInCell="1" allowOverlap="1">
            <wp:simplePos x="0" y="0"/>
            <wp:positionH relativeFrom="page">
              <wp:posOffset>5478145</wp:posOffset>
            </wp:positionH>
            <wp:positionV relativeFrom="paragraph">
              <wp:posOffset>1740535</wp:posOffset>
            </wp:positionV>
            <wp:extent cx="1408430" cy="1365250"/>
            <wp:wrapNone/>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6"/>
                    <a:stretch/>
                  </pic:blipFill>
                  <pic:spPr>
                    <a:xfrm>
                      <a:ext cx="1408430" cy="1365250"/>
                    </a:xfrm>
                    <a:prstGeom prst="rect"/>
                  </pic:spPr>
                </pic:pic>
              </a:graphicData>
            </a:graphic>
          </wp:anchor>
        </w:drawing>
      </w:r>
      <w:r>
        <mc:AlternateContent>
          <mc:Choice Requires="wps">
            <w:drawing>
              <wp:anchor distT="0" distB="0" distL="0" distR="0" simplePos="0" relativeHeight="62914695" behindDoc="1" locked="0" layoutInCell="1" allowOverlap="1">
                <wp:simplePos x="0" y="0"/>
                <wp:positionH relativeFrom="page">
                  <wp:posOffset>586105</wp:posOffset>
                </wp:positionH>
                <wp:positionV relativeFrom="paragraph">
                  <wp:posOffset>3096895</wp:posOffset>
                </wp:positionV>
                <wp:extent cx="1170305" cy="167640"/>
                <wp:wrapNone/>
                <wp:docPr id="11" name="Shape 11"/>
                <a:graphic xmlns:a="http://schemas.openxmlformats.org/drawingml/2006/main">
                  <a:graphicData uri="http://schemas.microsoft.com/office/word/2010/wordprocessingShape">
                    <wps:wsp>
                      <wps:cNvSpPr txBox="1"/>
                      <wps:spPr>
                        <a:xfrm>
                          <a:ext cx="1170305" cy="167640"/>
                        </a:xfrm>
                        <a:prstGeom prst="rect"/>
                        <a:noFill/>
                      </wps:spPr>
                      <wps:txbx>
                        <w:txbxContent>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rPr>
                                <w:sz w:val="16"/>
                                <w:szCs w:val="16"/>
                              </w:rPr>
                            </w:pPr>
                            <w:r>
                              <w:rPr>
                                <w:rStyle w:val="CharStyle13"/>
                                <w:sz w:val="16"/>
                                <w:szCs w:val="16"/>
                              </w:rPr>
                              <w:t>Rozpočet 03,05,06, 07</w:t>
                            </w:r>
                          </w:p>
                        </w:txbxContent>
                      </wps:txbx>
                      <wps:bodyPr wrap="none" lIns="0" tIns="0" rIns="0" bIns="0">
                        <a:noAutoFit/>
                      </wps:bodyPr>
                    </wps:wsp>
                  </a:graphicData>
                </a:graphic>
              </wp:anchor>
            </w:drawing>
          </mc:Choice>
          <mc:Fallback>
            <w:pict>
              <v:shape id="_x0000_s1037" type="#_x0000_t202" style="position:absolute;margin-left:46.149999999999999pt;margin-top:243.84999999999999pt;width:92.150000000000006pt;height:13.200000000000001pt;z-index:-188744058;mso-wrap-distance-left:0;mso-wrap-distance-right:0;mso-position-horizontal-relative:page" wrapcoords="0 0" filled="f" stroked="f">
                <v:textbox inset="0,0,0,0">
                  <w:txbxContent>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rPr>
                          <w:sz w:val="16"/>
                          <w:szCs w:val="16"/>
                        </w:rPr>
                      </w:pPr>
                      <w:r>
                        <w:rPr>
                          <w:rStyle w:val="CharStyle13"/>
                          <w:sz w:val="16"/>
                          <w:szCs w:val="16"/>
                        </w:rPr>
                        <w:t>Rozpočet 03,05,06, 07</w:t>
                      </w:r>
                    </w:p>
                  </w:txbxContent>
                </v:textbox>
                <w10:wrap anchorx="page"/>
              </v:shape>
            </w:pict>
          </mc:Fallback>
        </mc:AlternateContent>
      </w:r>
    </w:p>
    <w:tbl>
      <w:tblPr>
        <w:tblOverlap w:val="never"/>
        <w:jc w:val="center"/>
        <w:tblLayout w:type="fixed"/>
      </w:tblPr>
      <w:tblGrid>
        <w:gridCol w:w="5194"/>
        <w:gridCol w:w="4546"/>
      </w:tblGrid>
      <w:tr>
        <w:trPr>
          <w:trHeight w:val="1723" w:hRule="exact"/>
        </w:trPr>
        <w:tc>
          <w:tcPr>
            <w:gridSpan w:val="2"/>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336" w:lineRule="auto"/>
              <w:ind w:left="0" w:right="0" w:firstLine="0"/>
              <w:jc w:val="left"/>
              <w:rPr>
                <w:sz w:val="15"/>
                <w:szCs w:val="15"/>
              </w:rPr>
            </w:pPr>
            <w:r>
              <w:rPr>
                <w:rStyle w:val="CharStyle15"/>
                <w:sz w:val="15"/>
                <w:szCs w:val="15"/>
              </w:rPr>
              <w:t>Vícepráce: S ohledem na provizorní výdej v objektu Grand musel být přizpůsoben provoz a vybavení dle skutečných dispozičních a provozních podmínek a tim byla pravena úprava zařízení (prodloužení pojezdové dráhy a doplnění výdejních lázní). Po přesunu stávajících myček do kuchyňky Grandu bylo zjištěno, že musí být doplněny o nová čerpadla a úpravny vody. Vzhledem k přepravovacím možnostem byly zakoupeny jiné vhodnější vyhřívané vozíky, původní bylí z části odečteny. Méněpráce: S ohledem na skutečné dispozice nebyly dodány některá zařízení původně plánovaná pro výdej (např. výdejové stoly, pojízdné vozíky, chladící vitrína). Nebyly dodány vyhřívané vozíky pro přepravu a uchování jídel, které svým rozměrem nevyhovovali přepravním podmínkám. Při využití stávajících myček byly využity stávající stolky. Nové stolky se odečítají.</w:t>
            </w:r>
          </w:p>
        </w:tc>
      </w:tr>
      <w:tr>
        <w:trPr>
          <w:trHeight w:val="274"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sz w:val="15"/>
                <w:szCs w:val="15"/>
              </w:rPr>
              <w:t>Vliv změny na žádost změny stavby před jejím dokončením:</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sz w:val="18"/>
                <w:szCs w:val="18"/>
              </w:rPr>
              <w:t>ne</w:t>
            </w:r>
          </w:p>
        </w:tc>
      </w:tr>
      <w:tr>
        <w:trPr>
          <w:trHeight w:val="274"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sz w:val="15"/>
                <w:szCs w:val="15"/>
              </w:rPr>
              <w:t>Vliv změny na vydané stavební povolení:</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sz w:val="18"/>
                <w:szCs w:val="18"/>
              </w:rPr>
              <w:t>ne</w:t>
            </w:r>
          </w:p>
        </w:tc>
      </w:tr>
      <w:tr>
        <w:trPr>
          <w:trHeight w:val="274"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sz w:val="15"/>
                <w:szCs w:val="15"/>
              </w:rPr>
              <w:t>Změna bez dopadu na vydaná správní rozhodnutí/povolení:</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sz w:val="18"/>
                <w:szCs w:val="18"/>
              </w:rPr>
              <w:t>ano</w:t>
            </w:r>
          </w:p>
        </w:tc>
      </w:tr>
      <w:tr>
        <w:trPr>
          <w:trHeight w:val="274"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sz w:val="15"/>
                <w:szCs w:val="15"/>
              </w:rPr>
              <w:t>Vliv změny na výkresovou dokumentaci:</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sz w:val="18"/>
                <w:szCs w:val="18"/>
              </w:rPr>
              <w:t>ne</w:t>
            </w:r>
          </w:p>
        </w:tc>
      </w:tr>
      <w:tr>
        <w:trPr>
          <w:trHeight w:val="278"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sz w:val="15"/>
                <w:szCs w:val="15"/>
              </w:rPr>
              <w:t>číslo výkresu původní / číslo výkresu nové:</w:t>
            </w:r>
          </w:p>
        </w:tc>
        <w:tc>
          <w:tcPr>
            <w:tcBorders>
              <w:top w:val="single" w:sz="4"/>
              <w:left w:val="single" w:sz="4"/>
              <w:right w:val="single" w:sz="4"/>
            </w:tcBorders>
            <w:shd w:val="clear" w:color="auto" w:fill="auto"/>
            <w:vAlign w:val="top"/>
          </w:tcPr>
          <w:p>
            <w:pPr>
              <w:widowControl w:val="0"/>
              <w:rPr>
                <w:sz w:val="10"/>
                <w:szCs w:val="10"/>
              </w:rPr>
            </w:pPr>
          </w:p>
        </w:tc>
      </w:tr>
      <w:tr>
        <w:trPr>
          <w:trHeight w:val="274"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sz w:val="15"/>
                <w:szCs w:val="15"/>
              </w:rPr>
              <w:t>Výkresovou dokumentaci ke změně zpracoval:</w:t>
            </w:r>
          </w:p>
        </w:tc>
        <w:tc>
          <w:tcPr>
            <w:tcBorders>
              <w:top w:val="single" w:sz="4"/>
              <w:left w:val="single" w:sz="4"/>
              <w:right w:val="single" w:sz="4"/>
            </w:tcBorders>
            <w:shd w:val="clear" w:color="auto" w:fill="auto"/>
            <w:vAlign w:val="top"/>
          </w:tcPr>
          <w:p>
            <w:pPr>
              <w:widowControl w:val="0"/>
              <w:rPr>
                <w:sz w:val="10"/>
                <w:szCs w:val="10"/>
              </w:rPr>
            </w:pPr>
          </w:p>
        </w:tc>
      </w:tr>
      <w:tr>
        <w:trPr>
          <w:trHeight w:val="274"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sz w:val="15"/>
                <w:szCs w:val="15"/>
              </w:rPr>
              <w:t>Vliv změny na smluvní cenu:</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sz w:val="18"/>
                <w:szCs w:val="18"/>
              </w:rPr>
              <w:t>ano</w:t>
            </w:r>
          </w:p>
        </w:tc>
      </w:tr>
      <w:tr>
        <w:trPr>
          <w:trHeight w:val="274"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sz w:val="15"/>
                <w:szCs w:val="15"/>
              </w:rPr>
              <w:t>ŠJ-gastrozařízení1.NP-MNP</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sz w:val="18"/>
                <w:szCs w:val="18"/>
              </w:rPr>
              <w:t>-326 700,00 Kč</w:t>
            </w:r>
          </w:p>
        </w:tc>
      </w:tr>
      <w:tr>
        <w:trPr>
          <w:trHeight w:val="274"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sz w:val="15"/>
                <w:szCs w:val="15"/>
              </w:rPr>
              <w:t>Grand - Výdel jídel GRAND - dočasné vybavení - VCP</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sz w:val="18"/>
                <w:szCs w:val="18"/>
              </w:rPr>
              <w:t>118 744,00 Kč</w:t>
            </w:r>
          </w:p>
        </w:tc>
      </w:tr>
      <w:tr>
        <w:trPr>
          <w:trHeight w:val="274"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sz w:val="15"/>
                <w:szCs w:val="15"/>
              </w:rPr>
              <w:t>Grand - Výdel jídel GRAND - dočasné vybavení - MNP</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sz w:val="18"/>
                <w:szCs w:val="18"/>
              </w:rPr>
              <w:t>-83 194,00 Kč</w:t>
            </w:r>
          </w:p>
        </w:tc>
      </w:tr>
      <w:tr>
        <w:trPr>
          <w:trHeight w:val="274"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sz w:val="15"/>
                <w:szCs w:val="15"/>
              </w:rPr>
              <w:t>GRAND - Výdej jídel GRAND - nové vybavení projekt ŠJ - VCP</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sz w:val="18"/>
                <w:szCs w:val="18"/>
              </w:rPr>
              <w:t>165 495,00 Kč</w:t>
            </w:r>
          </w:p>
        </w:tc>
      </w:tr>
      <w:tr>
        <w:trPr>
          <w:trHeight w:val="274"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sz w:val="15"/>
                <w:szCs w:val="15"/>
              </w:rPr>
              <w:t>GRAND - Výdej jídel GRAND - nové vybavení projekt ŠJ - MNP</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sz w:val="18"/>
                <w:szCs w:val="18"/>
              </w:rPr>
              <w:t>-518 706,00 Kč</w:t>
            </w:r>
          </w:p>
        </w:tc>
      </w:tr>
      <w:tr>
        <w:trPr>
          <w:trHeight w:val="274"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sz w:val="15"/>
                <w:szCs w:val="15"/>
              </w:rPr>
              <w:t>GRAND - Přesun stávajícího vybavení ze ŠJ do MC GRAND - VCP</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sz w:val="18"/>
                <w:szCs w:val="18"/>
              </w:rPr>
              <w:t>27 600,00 Kč</w:t>
            </w:r>
          </w:p>
        </w:tc>
      </w:tr>
      <w:tr>
        <w:trPr>
          <w:trHeight w:val="274"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sz w:val="15"/>
                <w:szCs w:val="15"/>
              </w:rPr>
              <w:t>GRAND - Přesun stávajícího vybavení ze ŠJ do MC GRAND - MNP</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sz w:val="18"/>
                <w:szCs w:val="18"/>
              </w:rPr>
              <w:t>-5 750,00 Kč</w:t>
            </w:r>
          </w:p>
        </w:tc>
      </w:tr>
      <w:tr>
        <w:trPr>
          <w:trHeight w:val="274"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sz w:val="15"/>
                <w:szCs w:val="15"/>
              </w:rPr>
              <w:t>Výsledná cena dle tohoto změnového listu bez DPH</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w w:val="100"/>
                <w:sz w:val="18"/>
                <w:szCs w:val="18"/>
              </w:rPr>
              <w:t>■622 511,00 Kč</w:t>
            </w:r>
          </w:p>
        </w:tc>
      </w:tr>
      <w:tr>
        <w:trPr>
          <w:trHeight w:val="274"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sz w:val="15"/>
                <w:szCs w:val="15"/>
              </w:rPr>
              <w:t>Vliv změny na termín dokončeni díla:</w:t>
            </w:r>
          </w:p>
        </w:tc>
        <w:tc>
          <w:tcPr>
            <w:tcBorders>
              <w:top w:val="single" w:sz="4"/>
              <w:left w:val="single" w:sz="4"/>
              <w:right w:val="single" w:sz="4"/>
            </w:tcBorders>
            <w:shd w:val="clear" w:color="auto" w:fill="auto"/>
            <w:vAlign w:val="bottom"/>
          </w:tcPr>
          <w:p>
            <w:pPr>
              <w:pStyle w:val="Style14"/>
              <w:keepNext w:val="0"/>
              <w:keepLines w:val="0"/>
              <w:widowControl w:val="0"/>
              <w:shd w:val="clear" w:color="auto" w:fill="auto"/>
              <w:bidi w:val="0"/>
              <w:spacing w:before="0" w:after="0" w:line="240" w:lineRule="auto"/>
              <w:ind w:left="2100" w:right="0" w:firstLine="0"/>
              <w:jc w:val="left"/>
              <w:rPr>
                <w:sz w:val="17"/>
                <w:szCs w:val="17"/>
              </w:rPr>
            </w:pPr>
            <w:r>
              <w:rPr>
                <w:rStyle w:val="CharStyle15"/>
                <w:sz w:val="18"/>
                <w:szCs w:val="18"/>
              </w:rPr>
              <w:t xml:space="preserve">ne </w:t>
            </w:r>
            <w:r>
              <w:rPr>
                <w:rStyle w:val="CharStyle15"/>
                <w:i/>
                <w:iCs/>
                <w:color w:val="254861"/>
                <w:sz w:val="17"/>
                <w:szCs w:val="17"/>
              </w:rPr>
              <w:t>i</w:t>
            </w:r>
          </w:p>
        </w:tc>
      </w:tr>
      <w:tr>
        <w:trPr>
          <w:trHeight w:val="274" w:hRule="exact"/>
        </w:trPr>
        <w:tc>
          <w:tcPr>
            <w:tcBorders>
              <w:top w:val="single" w:sz="4"/>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sz w:val="15"/>
                <w:szCs w:val="15"/>
              </w:rPr>
              <w:t>Termín dokončeni díla dle smluvního vztahu:</w:t>
            </w:r>
          </w:p>
        </w:tc>
        <w:tc>
          <w:tcPr>
            <w:tcBorders>
              <w:top w:val="single" w:sz="4"/>
              <w:left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rStyle w:val="CharStyle15"/>
                <w:sz w:val="18"/>
                <w:szCs w:val="18"/>
              </w:rPr>
              <w:t xml:space="preserve">30.08.2025 </w:t>
            </w:r>
            <w:r>
              <w:rPr>
                <w:rStyle w:val="CharStyle15"/>
                <w:color w:val="254861"/>
                <w:sz w:val="18"/>
                <w:szCs w:val="18"/>
              </w:rPr>
              <w:t>/</w:t>
            </w:r>
          </w:p>
        </w:tc>
      </w:tr>
      <w:tr>
        <w:trPr>
          <w:trHeight w:val="302" w:hRule="exact"/>
        </w:trPr>
        <w:tc>
          <w:tcPr>
            <w:tcBorders>
              <w:top w:val="single" w:sz="4"/>
              <w:left w:val="single" w:sz="4"/>
              <w:bottom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sz w:val="15"/>
                <w:szCs w:val="15"/>
              </w:rPr>
              <w:t>Nový termín dokončení díla:</w:t>
            </w:r>
          </w:p>
        </w:tc>
        <w:tc>
          <w:tcPr>
            <w:tcBorders>
              <w:top w:val="single" w:sz="4"/>
              <w:left w:val="single" w:sz="4"/>
              <w:bottom w:val="single" w:sz="4"/>
              <w:righ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center"/>
              <w:rPr>
                <w:sz w:val="42"/>
                <w:szCs w:val="42"/>
              </w:rPr>
            </w:pPr>
            <w:r>
              <w:rPr>
                <w:rStyle w:val="CharStyle15"/>
                <w:b/>
                <w:bCs/>
                <w:sz w:val="24"/>
                <w:szCs w:val="24"/>
              </w:rPr>
              <w:t xml:space="preserve">xx </w:t>
            </w:r>
            <w:r>
              <w:rPr>
                <w:rStyle w:val="CharStyle15"/>
                <w:i/>
                <w:iCs/>
                <w:color w:val="254861"/>
                <w:sz w:val="42"/>
                <w:szCs w:val="42"/>
              </w:rPr>
              <w:t>/I</w:t>
            </w:r>
          </w:p>
        </w:tc>
      </w:tr>
    </w:tbl>
    <w:p>
      <w:pPr>
        <w:sectPr>
          <w:footerReference w:type="default" r:id="rId8"/>
          <w:footnotePr>
            <w:pos w:val="pageBottom"/>
            <w:numFmt w:val="decimal"/>
            <w:numRestart w:val="continuous"/>
          </w:footnotePr>
          <w:pgSz w:w="11900" w:h="16840"/>
          <w:pgMar w:top="1352" w:right="1268" w:bottom="1358" w:left="865" w:header="924" w:footer="930" w:gutter="0"/>
          <w:cols w:space="720"/>
          <w:noEndnote/>
          <w:rtlGutter w:val="0"/>
          <w:docGrid w:linePitch="360"/>
        </w:sectPr>
      </w:pPr>
    </w:p>
    <w:p>
      <w:pPr>
        <w:pStyle w:val="Style32"/>
        <w:keepNext/>
        <w:keepLines/>
        <w:widowControl w:val="0"/>
        <w:pBdr>
          <w:top w:val="single" w:sz="4" w:space="0" w:color="auto"/>
        </w:pBdr>
        <w:shd w:val="clear" w:color="auto" w:fill="auto"/>
        <w:bidi w:val="0"/>
        <w:spacing w:before="760" w:after="120" w:line="240" w:lineRule="auto"/>
        <w:ind w:left="0" w:right="0" w:firstLine="340"/>
        <w:jc w:val="left"/>
      </w:pPr>
      <w:bookmarkStart w:id="2" w:name="bookmark2"/>
      <w:r>
        <w:rPr>
          <w:rStyle w:val="CharStyle33"/>
          <w:b/>
          <w:bCs/>
        </w:rPr>
        <w:t>KRYCÍ LIST SOUPISU PRACÍ</w:t>
      </w:r>
      <w:bookmarkEnd w:id="2"/>
    </w:p>
    <w:p>
      <w:pPr>
        <w:pStyle w:val="Style35"/>
        <w:keepNext w:val="0"/>
        <w:keepLines w:val="0"/>
        <w:widowControl w:val="0"/>
        <w:shd w:val="clear" w:color="auto" w:fill="auto"/>
        <w:bidi w:val="0"/>
        <w:spacing w:before="0" w:after="120" w:line="240" w:lineRule="auto"/>
        <w:ind w:left="0" w:right="0" w:firstLine="340"/>
        <w:jc w:val="left"/>
      </w:pPr>
      <w:r>
        <w:rPr>
          <w:rStyle w:val="CharStyle36"/>
        </w:rPr>
        <w:t>Stavba</w:t>
      </w:r>
    </w:p>
    <w:p>
      <w:pPr>
        <w:pStyle w:val="Style35"/>
        <w:keepNext w:val="0"/>
        <w:keepLines w:val="0"/>
        <w:widowControl w:val="0"/>
        <w:shd w:val="clear" w:color="auto" w:fill="auto"/>
        <w:bidi w:val="0"/>
        <w:spacing w:before="0" w:after="120" w:line="240" w:lineRule="auto"/>
        <w:ind w:left="0" w:right="0" w:firstLine="600"/>
        <w:jc w:val="left"/>
      </w:pPr>
      <w:r>
        <w:rPr>
          <w:rStyle w:val="CharStyle36"/>
          <w:sz w:val="13"/>
          <w:szCs w:val="13"/>
        </w:rPr>
        <w:t>Gastro - školní jídelny Slaný</w:t>
      </w:r>
    </w:p>
    <w:p>
      <w:pPr>
        <w:pStyle w:val="Style35"/>
        <w:keepNext w:val="0"/>
        <w:keepLines w:val="0"/>
        <w:widowControl w:val="0"/>
        <w:shd w:val="clear" w:color="auto" w:fill="auto"/>
        <w:bidi w:val="0"/>
        <w:spacing w:before="0" w:after="0" w:line="240" w:lineRule="auto"/>
        <w:ind w:left="0" w:right="0" w:firstLine="340"/>
        <w:jc w:val="both"/>
      </w:pPr>
      <w:r>
        <w:rPr>
          <w:rStyle w:val="CharStyle36"/>
          <w:sz w:val="13"/>
          <w:szCs w:val="13"/>
        </w:rPr>
        <w:t>Objekt:</w:t>
      </w:r>
    </w:p>
    <w:p>
      <w:pPr>
        <w:pStyle w:val="Style35"/>
        <w:keepNext w:val="0"/>
        <w:keepLines w:val="0"/>
        <w:widowControl w:val="0"/>
        <w:shd w:val="clear" w:color="auto" w:fill="auto"/>
        <w:bidi w:val="0"/>
        <w:spacing w:before="0" w:after="0" w:line="240" w:lineRule="auto"/>
        <w:ind w:left="0" w:right="0" w:firstLine="600"/>
        <w:jc w:val="left"/>
      </w:pPr>
      <w:r>
        <w:rPr>
          <w:rStyle w:val="CharStyle36"/>
          <w:sz w:val="13"/>
          <w:szCs w:val="13"/>
        </w:rPr>
        <w:t>03 - Gastrozařízeni</w:t>
      </w:r>
    </w:p>
    <w:p>
      <w:pPr>
        <w:pStyle w:val="Style35"/>
        <w:keepNext w:val="0"/>
        <w:keepLines w:val="0"/>
        <w:widowControl w:val="0"/>
        <w:shd w:val="clear" w:color="auto" w:fill="auto"/>
        <w:bidi w:val="0"/>
        <w:spacing w:before="0" w:after="0" w:line="240" w:lineRule="auto"/>
        <w:ind w:left="0" w:right="0" w:firstLine="340"/>
        <w:jc w:val="left"/>
      </w:pPr>
      <w:r>
        <w:rPr>
          <w:rStyle w:val="CharStyle36"/>
          <w:sz w:val="13"/>
          <w:szCs w:val="13"/>
        </w:rPr>
        <w:t>Soupis</w:t>
      </w:r>
    </w:p>
    <w:p>
      <w:pPr>
        <w:pStyle w:val="Style38"/>
        <w:keepNext/>
        <w:keepLines/>
        <w:widowControl w:val="0"/>
        <w:shd w:val="clear" w:color="auto" w:fill="auto"/>
        <w:bidi w:val="0"/>
        <w:spacing w:before="0" w:line="240" w:lineRule="auto"/>
        <w:ind w:left="0" w:right="0" w:firstLine="600"/>
        <w:jc w:val="left"/>
      </w:pPr>
      <w:bookmarkStart w:id="4" w:name="bookmark4"/>
      <w:r>
        <w:rPr>
          <w:rStyle w:val="CharStyle39"/>
        </w:rPr>
        <w:t>03..1 - Gastrozařízeni 1 .NP</w:t>
      </w:r>
      <w:bookmarkEnd w:id="4"/>
    </w:p>
    <w:p>
      <w:pPr>
        <w:pStyle w:val="Style40"/>
        <w:keepNext w:val="0"/>
        <w:keepLines w:val="0"/>
        <w:widowControl w:val="0"/>
        <w:shd w:val="clear" w:color="auto" w:fill="auto"/>
        <w:tabs>
          <w:tab w:pos="6258" w:val="left"/>
        </w:tabs>
        <w:bidi w:val="0"/>
        <w:spacing w:before="0" w:after="0" w:line="240" w:lineRule="auto"/>
        <w:ind w:left="0" w:right="0"/>
        <w:jc w:val="left"/>
      </w:pPr>
      <w:r>
        <w:fldChar w:fldCharType="begin"/>
        <w:instrText xml:space="preserve"> TOC \o "1-5" \h \z </w:instrText>
        <w:fldChar w:fldCharType="separate"/>
      </w:r>
      <w:r>
        <w:rPr>
          <w:rStyle w:val="CharStyle41"/>
          <w:sz w:val="13"/>
          <w:szCs w:val="13"/>
        </w:rPr>
        <w:t>KSO</w:t>
        <w:tab/>
        <w:t>CC-CZ</w:t>
      </w:r>
    </w:p>
    <w:p>
      <w:pPr>
        <w:pStyle w:val="Style40"/>
        <w:keepNext w:val="0"/>
        <w:keepLines w:val="0"/>
        <w:widowControl w:val="0"/>
        <w:shd w:val="clear" w:color="auto" w:fill="auto"/>
        <w:tabs>
          <w:tab w:pos="6258" w:val="left"/>
        </w:tabs>
        <w:bidi w:val="0"/>
        <w:spacing w:before="0" w:after="120" w:line="240" w:lineRule="auto"/>
        <w:ind w:left="0" w:right="0"/>
        <w:jc w:val="left"/>
      </w:pPr>
      <w:r>
        <w:rPr>
          <w:rStyle w:val="CharStyle41"/>
          <w:sz w:val="13"/>
          <w:szCs w:val="13"/>
        </w:rPr>
        <w:t>Místo:</w:t>
        <w:tab/>
        <w:t>Datum:</w:t>
      </w:r>
    </w:p>
    <w:p>
      <w:pPr>
        <w:pStyle w:val="Style40"/>
        <w:keepNext w:val="0"/>
        <w:keepLines w:val="0"/>
        <w:widowControl w:val="0"/>
        <w:shd w:val="clear" w:color="auto" w:fill="auto"/>
        <w:tabs>
          <w:tab w:pos="6258" w:val="left"/>
        </w:tabs>
        <w:bidi w:val="0"/>
        <w:spacing w:before="0" w:after="0" w:line="240" w:lineRule="auto"/>
        <w:ind w:left="0" w:right="0"/>
        <w:jc w:val="left"/>
      </w:pPr>
      <w:r>
        <w:rPr>
          <w:rStyle w:val="CharStyle41"/>
          <w:sz w:val="13"/>
          <w:szCs w:val="13"/>
        </w:rPr>
        <w:t>Zadavatel:</w:t>
        <w:tab/>
        <w:t>fC</w:t>
      </w:r>
    </w:p>
    <w:p>
      <w:pPr>
        <w:pStyle w:val="Style40"/>
        <w:keepNext w:val="0"/>
        <w:keepLines w:val="0"/>
        <w:widowControl w:val="0"/>
        <w:shd w:val="clear" w:color="auto" w:fill="auto"/>
        <w:tabs>
          <w:tab w:pos="6260" w:val="left"/>
        </w:tabs>
        <w:bidi w:val="0"/>
        <w:spacing w:before="0" w:after="120" w:line="240" w:lineRule="auto"/>
        <w:ind w:left="0" w:right="0" w:firstLine="600"/>
        <w:jc w:val="left"/>
      </w:pPr>
      <w:r>
        <w:rPr>
          <w:rStyle w:val="CharStyle41"/>
        </w:rPr>
        <w:t>Město Slaný, Velvarská 136/1. Slaný 274 01</w:t>
        <w:tab/>
        <w:t>DIC</w:t>
      </w:r>
    </w:p>
    <w:p>
      <w:pPr>
        <w:pStyle w:val="Style40"/>
        <w:keepNext w:val="0"/>
        <w:keepLines w:val="0"/>
        <w:widowControl w:val="0"/>
        <w:shd w:val="clear" w:color="auto" w:fill="auto"/>
        <w:tabs>
          <w:tab w:pos="6258" w:val="left"/>
        </w:tabs>
        <w:bidi w:val="0"/>
        <w:spacing w:before="0" w:after="0" w:line="240" w:lineRule="auto"/>
        <w:ind w:left="0" w:right="0"/>
        <w:jc w:val="left"/>
      </w:pPr>
      <w:r>
        <w:rPr>
          <w:rStyle w:val="CharStyle41"/>
        </w:rPr>
        <w:t>Ucnazeč:</w:t>
        <w:tab/>
        <w:t>IČ:</w:t>
      </w:r>
    </w:p>
    <w:p>
      <w:pPr>
        <w:pStyle w:val="Style40"/>
        <w:keepNext w:val="0"/>
        <w:keepLines w:val="0"/>
        <w:widowControl w:val="0"/>
        <w:shd w:val="clear" w:color="auto" w:fill="auto"/>
        <w:tabs>
          <w:tab w:pos="6260" w:val="left"/>
        </w:tabs>
        <w:bidi w:val="0"/>
        <w:spacing w:before="0" w:after="120" w:line="240" w:lineRule="auto"/>
        <w:ind w:left="0" w:right="0" w:firstLine="600"/>
        <w:jc w:val="left"/>
      </w:pPr>
      <w:r>
        <w:rPr>
          <w:rStyle w:val="CharStyle41"/>
        </w:rPr>
        <w:t xml:space="preserve">TeS, </w:t>
      </w:r>
      <w:r>
        <w:rPr>
          <w:rStyle w:val="CharStyle41"/>
          <w:lang w:val="en-US" w:eastAsia="en-US" w:bidi="en-US"/>
        </w:rPr>
        <w:t xml:space="preserve">spot </w:t>
      </w:r>
      <w:r>
        <w:rPr>
          <w:rStyle w:val="CharStyle41"/>
        </w:rPr>
        <w:t>s r. o. Chotébot</w:t>
        <w:tab/>
      </w:r>
      <w:r>
        <w:rPr>
          <w:rStyle w:val="CharStyle41"/>
          <w:sz w:val="13"/>
          <w:szCs w:val="13"/>
        </w:rPr>
        <w:t>DIČ</w:t>
      </w:r>
    </w:p>
    <w:p>
      <w:pPr>
        <w:pStyle w:val="Style40"/>
        <w:keepNext w:val="0"/>
        <w:keepLines w:val="0"/>
        <w:widowControl w:val="0"/>
        <w:shd w:val="clear" w:color="auto" w:fill="auto"/>
        <w:tabs>
          <w:tab w:pos="6258" w:val="left"/>
        </w:tabs>
        <w:bidi w:val="0"/>
        <w:spacing w:before="0" w:after="0" w:line="240" w:lineRule="auto"/>
        <w:ind w:left="0" w:right="0"/>
        <w:jc w:val="left"/>
      </w:pPr>
      <w:r>
        <w:rPr>
          <w:rStyle w:val="CharStyle41"/>
          <w:sz w:val="13"/>
          <w:szCs w:val="13"/>
        </w:rPr>
        <w:t>Pro.ektarc</w:t>
        <w:tab/>
        <w:t>IČ:</w:t>
      </w:r>
    </w:p>
    <w:p>
      <w:pPr>
        <w:pStyle w:val="Style40"/>
        <w:keepNext w:val="0"/>
        <w:keepLines w:val="0"/>
        <w:widowControl w:val="0"/>
        <w:shd w:val="clear" w:color="auto" w:fill="auto"/>
        <w:tabs>
          <w:tab w:pos="6260" w:val="left"/>
        </w:tabs>
        <w:bidi w:val="0"/>
        <w:spacing w:before="0" w:after="120" w:line="240" w:lineRule="auto"/>
        <w:ind w:left="0" w:right="0" w:firstLine="600"/>
        <w:jc w:val="left"/>
      </w:pPr>
      <w:r>
        <w:rPr>
          <w:rStyle w:val="CharStyle41"/>
          <w:lang w:val="en-US" w:eastAsia="en-US" w:bidi="en-US"/>
        </w:rPr>
        <w:t xml:space="preserve">Bohemia </w:t>
      </w:r>
      <w:r>
        <w:rPr>
          <w:rStyle w:val="CharStyle41"/>
        </w:rPr>
        <w:t xml:space="preserve">Arch </w:t>
      </w:r>
      <w:r>
        <w:rPr>
          <w:rStyle w:val="CharStyle41"/>
          <w:lang w:val="en-US" w:eastAsia="en-US" w:bidi="en-US"/>
        </w:rPr>
        <w:t xml:space="preserve">spots </w:t>
      </w:r>
      <w:r>
        <w:rPr>
          <w:rStyle w:val="CharStyle41"/>
        </w:rPr>
        <w:t>r.o.. Spofická 599. Spořiče</w:t>
        <w:tab/>
      </w:r>
      <w:r>
        <w:rPr>
          <w:rStyle w:val="CharStyle41"/>
          <w:sz w:val="13"/>
          <w:szCs w:val="13"/>
        </w:rPr>
        <w:t>DIČ:</w:t>
      </w:r>
    </w:p>
    <w:p>
      <w:pPr>
        <w:pStyle w:val="Style40"/>
        <w:keepNext w:val="0"/>
        <w:keepLines w:val="0"/>
        <w:widowControl w:val="0"/>
        <w:shd w:val="clear" w:color="auto" w:fill="auto"/>
        <w:tabs>
          <w:tab w:pos="6258" w:val="left"/>
        </w:tabs>
        <w:bidi w:val="0"/>
        <w:spacing w:before="0" w:after="0" w:line="240" w:lineRule="auto"/>
        <w:ind w:left="0" w:right="0"/>
        <w:jc w:val="left"/>
      </w:pPr>
      <w:r>
        <w:rPr>
          <w:rStyle w:val="CharStyle41"/>
          <w:sz w:val="13"/>
          <w:szCs w:val="13"/>
        </w:rPr>
        <w:t>Zpracovatel:</w:t>
        <w:tab/>
        <w:t>IČ</w:t>
      </w:r>
    </w:p>
    <w:p>
      <w:pPr>
        <w:pStyle w:val="Style40"/>
        <w:keepNext w:val="0"/>
        <w:keepLines w:val="0"/>
        <w:widowControl w:val="0"/>
        <w:shd w:val="clear" w:color="auto" w:fill="auto"/>
        <w:tabs>
          <w:tab w:pos="6260" w:val="left"/>
        </w:tabs>
        <w:bidi w:val="0"/>
        <w:spacing w:before="0" w:after="120" w:line="240" w:lineRule="auto"/>
        <w:ind w:left="0" w:right="0" w:firstLine="600"/>
        <w:jc w:val="left"/>
      </w:pPr>
      <w:r>
        <w:rPr>
          <w:rStyle w:val="CharStyle41"/>
        </w:rPr>
        <w:t>Valová Radka</w:t>
        <w:tab/>
      </w:r>
      <w:r>
        <w:rPr>
          <w:rStyle w:val="CharStyle41"/>
          <w:sz w:val="13"/>
          <w:szCs w:val="13"/>
        </w:rPr>
        <w:t>OlČ</w:t>
      </w:r>
      <w:r>
        <w:fldChar w:fldCharType="end"/>
      </w:r>
    </w:p>
    <w:p>
      <w:pPr>
        <w:pStyle w:val="Style35"/>
        <w:keepNext w:val="0"/>
        <w:keepLines w:val="0"/>
        <w:widowControl w:val="0"/>
        <w:shd w:val="clear" w:color="auto" w:fill="auto"/>
        <w:bidi w:val="0"/>
        <w:spacing w:before="0" w:after="440" w:line="240" w:lineRule="auto"/>
        <w:ind w:left="0" w:right="0" w:firstLine="340"/>
        <w:jc w:val="left"/>
      </w:pPr>
      <w:r>
        <w:rPr>
          <w:rStyle w:val="CharStyle36"/>
        </w:rPr>
        <w:t>Poznámka</w:t>
      </w:r>
    </w:p>
    <w:tbl>
      <w:tblPr>
        <w:tblOverlap w:val="never"/>
        <w:jc w:val="left"/>
        <w:tblLayout w:type="fixed"/>
      </w:tblPr>
      <w:tblGrid>
        <w:gridCol w:w="5746"/>
        <w:gridCol w:w="2688"/>
      </w:tblGrid>
      <w:tr>
        <w:trPr>
          <w:trHeight w:val="1315" w:hRule="exact"/>
        </w:trPr>
        <w:tc>
          <w:tcPr>
            <w:tcBorders>
              <w:bottom w:val="single" w:sz="4"/>
            </w:tcBorders>
            <w:shd w:val="clear" w:color="auto" w:fill="auto"/>
            <w:vAlign w:val="top"/>
          </w:tcPr>
          <w:p>
            <w:pPr>
              <w:pStyle w:val="Style14"/>
              <w:keepNext w:val="0"/>
              <w:keepLines w:val="0"/>
              <w:widowControl w:val="0"/>
              <w:shd w:val="clear" w:color="auto" w:fill="auto"/>
              <w:bidi w:val="0"/>
              <w:spacing w:before="0" w:after="180" w:line="240" w:lineRule="auto"/>
              <w:ind w:left="0" w:right="0" w:firstLine="0"/>
              <w:jc w:val="left"/>
              <w:rPr>
                <w:sz w:val="13"/>
                <w:szCs w:val="13"/>
              </w:rPr>
            </w:pPr>
            <w:r>
              <w:rPr>
                <w:rStyle w:val="CharStyle15"/>
                <w:sz w:val="13"/>
                <w:szCs w:val="13"/>
              </w:rPr>
              <w:t>Cena bez DPH</w:t>
            </w:r>
          </w:p>
          <w:p>
            <w:pPr>
              <w:pStyle w:val="Style14"/>
              <w:keepNext w:val="0"/>
              <w:keepLines w:val="0"/>
              <w:widowControl w:val="0"/>
              <w:shd w:val="clear" w:color="auto" w:fill="auto"/>
              <w:bidi w:val="0"/>
              <w:spacing w:before="0" w:after="0" w:line="240" w:lineRule="auto"/>
              <w:ind w:left="3840" w:right="0" w:firstLine="0"/>
              <w:jc w:val="left"/>
              <w:rPr>
                <w:sz w:val="13"/>
                <w:szCs w:val="13"/>
              </w:rPr>
            </w:pPr>
            <w:r>
              <w:rPr>
                <w:rStyle w:val="CharStyle15"/>
                <w:sz w:val="13"/>
                <w:szCs w:val="13"/>
              </w:rPr>
              <w:t>Základ dané</w:t>
            </w:r>
          </w:p>
          <w:p>
            <w:pPr>
              <w:pStyle w:val="Style14"/>
              <w:keepNext w:val="0"/>
              <w:keepLines w:val="0"/>
              <w:widowControl w:val="0"/>
              <w:shd w:val="clear" w:color="auto" w:fill="auto"/>
              <w:tabs>
                <w:tab w:pos="3830" w:val="left"/>
              </w:tabs>
              <w:bidi w:val="0"/>
              <w:spacing w:before="0" w:after="0" w:line="240" w:lineRule="auto"/>
              <w:ind w:left="0" w:right="0" w:firstLine="0"/>
              <w:jc w:val="left"/>
              <w:rPr>
                <w:sz w:val="13"/>
                <w:szCs w:val="13"/>
              </w:rPr>
            </w:pPr>
            <w:r>
              <w:rPr>
                <w:rStyle w:val="CharStyle15"/>
                <w:sz w:val="13"/>
                <w:szCs w:val="13"/>
              </w:rPr>
              <w:t>3?H základní</w:t>
              <w:tab/>
              <w:t>-326 790 00</w:t>
            </w:r>
          </w:p>
          <w:p>
            <w:pPr>
              <w:pStyle w:val="Style14"/>
              <w:keepNext w:val="0"/>
              <w:keepLines w:val="0"/>
              <w:widowControl w:val="0"/>
              <w:shd w:val="clear" w:color="auto" w:fill="auto"/>
              <w:tabs>
                <w:tab w:pos="4328" w:val="left"/>
              </w:tabs>
              <w:bidi w:val="0"/>
              <w:spacing w:before="0" w:after="180" w:line="240" w:lineRule="auto"/>
              <w:ind w:left="0" w:right="0" w:firstLine="320"/>
              <w:jc w:val="left"/>
              <w:rPr>
                <w:sz w:val="13"/>
                <w:szCs w:val="13"/>
              </w:rPr>
            </w:pPr>
            <w:r>
              <w:rPr>
                <w:rStyle w:val="CharStyle15"/>
                <w:sz w:val="13"/>
                <w:szCs w:val="13"/>
              </w:rPr>
              <w:t>snižer.á</w:t>
              <w:tab/>
              <w:t>0.00</w:t>
            </w:r>
          </w:p>
          <w:p>
            <w:pPr>
              <w:pStyle w:val="Style14"/>
              <w:keepNext w:val="0"/>
              <w:keepLines w:val="0"/>
              <w:widowControl w:val="0"/>
              <w:shd w:val="clear" w:color="auto" w:fill="auto"/>
              <w:tabs>
                <w:tab w:pos="4930" w:val="left"/>
              </w:tabs>
              <w:bidi w:val="0"/>
              <w:spacing w:before="0" w:after="100" w:line="240" w:lineRule="auto"/>
              <w:ind w:left="0" w:right="0" w:firstLine="0"/>
              <w:jc w:val="left"/>
              <w:rPr>
                <w:sz w:val="15"/>
                <w:szCs w:val="15"/>
              </w:rPr>
            </w:pPr>
            <w:r>
              <w:rPr>
                <w:rStyle w:val="CharStyle15"/>
                <w:b/>
                <w:bCs/>
                <w:sz w:val="15"/>
                <w:szCs w:val="15"/>
              </w:rPr>
              <w:t>Cena s DPH</w:t>
              <w:tab/>
              <w:t>v CZK</w:t>
            </w:r>
          </w:p>
        </w:tc>
        <w:tc>
          <w:tcPr>
            <w:tcBorders/>
            <w:shd w:val="clear" w:color="auto" w:fill="auto"/>
            <w:vAlign w:val="top"/>
          </w:tcPr>
          <w:p>
            <w:pPr>
              <w:pStyle w:val="Style14"/>
              <w:keepNext w:val="0"/>
              <w:keepLines w:val="0"/>
              <w:widowControl w:val="0"/>
              <w:shd w:val="clear" w:color="auto" w:fill="auto"/>
              <w:bidi w:val="0"/>
              <w:spacing w:before="0" w:after="160" w:line="240" w:lineRule="auto"/>
              <w:ind w:left="0" w:right="0" w:firstLine="0"/>
              <w:jc w:val="right"/>
              <w:rPr>
                <w:sz w:val="15"/>
                <w:szCs w:val="15"/>
              </w:rPr>
            </w:pPr>
            <w:r>
              <w:rPr>
                <w:rStyle w:val="CharStyle15"/>
                <w:b/>
                <w:bCs/>
                <w:color w:val="971C2C"/>
                <w:sz w:val="15"/>
                <w:szCs w:val="15"/>
              </w:rPr>
              <w:t>-326 700,00</w:t>
            </w:r>
          </w:p>
          <w:p>
            <w:pPr>
              <w:pStyle w:val="Style14"/>
              <w:keepNext w:val="0"/>
              <w:keepLines w:val="0"/>
              <w:widowControl w:val="0"/>
              <w:shd w:val="clear" w:color="auto" w:fill="auto"/>
              <w:tabs>
                <w:tab w:pos="1478" w:val="left"/>
              </w:tabs>
              <w:bidi w:val="0"/>
              <w:spacing w:before="0" w:after="0" w:line="240" w:lineRule="auto"/>
              <w:ind w:left="0" w:right="0" w:firstLine="0"/>
              <w:jc w:val="right"/>
              <w:rPr>
                <w:sz w:val="13"/>
                <w:szCs w:val="13"/>
              </w:rPr>
            </w:pPr>
            <w:r>
              <w:rPr>
                <w:rStyle w:val="CharStyle15"/>
                <w:sz w:val="13"/>
                <w:szCs w:val="13"/>
              </w:rPr>
              <w:t>Sazba daně</w:t>
              <w:tab/>
              <w:t>Vyšadaně</w:t>
            </w:r>
          </w:p>
          <w:p>
            <w:pPr>
              <w:pStyle w:val="Style14"/>
              <w:keepNext w:val="0"/>
              <w:keepLines w:val="0"/>
              <w:widowControl w:val="0"/>
              <w:shd w:val="clear" w:color="auto" w:fill="auto"/>
              <w:tabs>
                <w:tab w:pos="1234" w:val="left"/>
              </w:tabs>
              <w:bidi w:val="0"/>
              <w:spacing w:before="0" w:after="0" w:line="240" w:lineRule="auto"/>
              <w:ind w:left="0" w:right="0" w:firstLine="0"/>
              <w:jc w:val="right"/>
              <w:rPr>
                <w:sz w:val="13"/>
                <w:szCs w:val="13"/>
              </w:rPr>
            </w:pPr>
            <w:r>
              <w:rPr>
                <w:rStyle w:val="CharStyle15"/>
                <w:sz w:val="13"/>
                <w:szCs w:val="13"/>
              </w:rPr>
              <w:t>21,00%</w:t>
              <w:tab/>
              <w:t>-38 607.00</w:t>
            </w:r>
          </w:p>
          <w:p>
            <w:pPr>
              <w:pStyle w:val="Style14"/>
              <w:keepNext w:val="0"/>
              <w:keepLines w:val="0"/>
              <w:widowControl w:val="0"/>
              <w:shd w:val="clear" w:color="auto" w:fill="auto"/>
              <w:tabs>
                <w:tab w:pos="1598" w:val="left"/>
              </w:tabs>
              <w:bidi w:val="0"/>
              <w:spacing w:before="0" w:after="160" w:line="240" w:lineRule="auto"/>
              <w:ind w:left="0" w:right="0" w:firstLine="0"/>
              <w:jc w:val="right"/>
              <w:rPr>
                <w:sz w:val="13"/>
                <w:szCs w:val="13"/>
              </w:rPr>
            </w:pPr>
            <w:r>
              <w:rPr>
                <w:rStyle w:val="CharStyle15"/>
                <w:sz w:val="13"/>
                <w:szCs w:val="13"/>
              </w:rPr>
              <w:t>15.00%</w:t>
              <w:tab/>
              <w:t>0.00</w:t>
            </w:r>
          </w:p>
          <w:p>
            <w:pPr>
              <w:pStyle w:val="Style14"/>
              <w:keepNext w:val="0"/>
              <w:keepLines w:val="0"/>
              <w:widowControl w:val="0"/>
              <w:shd w:val="clear" w:color="auto" w:fill="auto"/>
              <w:bidi w:val="0"/>
              <w:spacing w:before="0" w:after="100" w:line="240" w:lineRule="auto"/>
              <w:ind w:left="0" w:right="0" w:firstLine="0"/>
              <w:jc w:val="right"/>
              <w:rPr>
                <w:sz w:val="15"/>
                <w:szCs w:val="15"/>
              </w:rPr>
            </w:pPr>
            <w:r>
              <w:rPr>
                <w:rStyle w:val="CharStyle15"/>
                <w:b/>
                <w:bCs/>
                <w:sz w:val="15"/>
                <w:szCs w:val="15"/>
              </w:rPr>
              <w:t>-395 307,00</w:t>
            </w:r>
          </w:p>
        </w:tc>
      </w:tr>
    </w:tbl>
    <w:p>
      <w:pPr>
        <w:sectPr>
          <w:footerReference w:type="default" r:id="rId9"/>
          <w:footnotePr>
            <w:pos w:val="pageBottom"/>
            <w:numFmt w:val="decimal"/>
            <w:numRestart w:val="continuous"/>
          </w:footnotePr>
          <w:pgSz w:w="11900" w:h="16840"/>
          <w:pgMar w:top="4996" w:right="1159" w:bottom="4712" w:left="926" w:header="4568" w:footer="3" w:gutter="0"/>
          <w:cols w:space="720"/>
          <w:noEndnote/>
          <w:rtlGutter w:val="0"/>
          <w:docGrid w:linePitch="360"/>
        </w:sectPr>
      </w:pPr>
    </w:p>
    <w:tbl>
      <w:tblPr>
        <w:tblOverlap w:val="never"/>
        <w:jc w:val="center"/>
        <w:tblLayout w:type="fixed"/>
      </w:tblPr>
      <w:tblGrid>
        <w:gridCol w:w="5314"/>
        <w:gridCol w:w="1877"/>
        <w:gridCol w:w="2626"/>
      </w:tblGrid>
      <w:tr>
        <w:trPr>
          <w:trHeight w:val="42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b/>
                <w:bCs/>
                <w:sz w:val="18"/>
                <w:szCs w:val="18"/>
              </w:rPr>
              <w:t>REKAPITULACE ČLENĚNÍ SOUPISU PRACÍ</w:t>
            </w: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r>
      <w:tr>
        <w:trPr>
          <w:trHeight w:val="269"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Stavba:</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59"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20"/>
              <w:jc w:val="left"/>
              <w:rPr>
                <w:sz w:val="13"/>
                <w:szCs w:val="13"/>
              </w:rPr>
            </w:pPr>
            <w:r>
              <w:rPr>
                <w:rStyle w:val="CharStyle15"/>
                <w:sz w:val="13"/>
                <w:szCs w:val="13"/>
              </w:rPr>
              <w:t>Gastro • školní jídelny Slaný</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787" w:hRule="exact"/>
        </w:trPr>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Oojekt</w:t>
            </w:r>
          </w:p>
          <w:p>
            <w:pPr>
              <w:pStyle w:val="Style14"/>
              <w:keepNext w:val="0"/>
              <w:keepLines w:val="0"/>
              <w:widowControl w:val="0"/>
              <w:shd w:val="clear" w:color="auto" w:fill="auto"/>
              <w:bidi w:val="0"/>
              <w:spacing w:before="0" w:after="0" w:line="240" w:lineRule="auto"/>
              <w:ind w:left="0" w:right="0" w:firstLine="620"/>
              <w:jc w:val="left"/>
              <w:rPr>
                <w:sz w:val="13"/>
                <w:szCs w:val="13"/>
              </w:rPr>
            </w:pPr>
            <w:r>
              <w:rPr>
                <w:rStyle w:val="CharStyle15"/>
                <w:sz w:val="13"/>
                <w:szCs w:val="13"/>
              </w:rPr>
              <w:t>03 - Gastrozafízení</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Soupis:</w:t>
            </w:r>
          </w:p>
          <w:p>
            <w:pPr>
              <w:pStyle w:val="Style14"/>
              <w:keepNext w:val="0"/>
              <w:keepLines w:val="0"/>
              <w:widowControl w:val="0"/>
              <w:shd w:val="clear" w:color="auto" w:fill="auto"/>
              <w:bidi w:val="0"/>
              <w:spacing w:before="0" w:after="0" w:line="240" w:lineRule="auto"/>
              <w:ind w:left="0" w:right="0" w:firstLine="620"/>
              <w:jc w:val="left"/>
              <w:rPr>
                <w:sz w:val="15"/>
                <w:szCs w:val="15"/>
              </w:rPr>
            </w:pPr>
            <w:r>
              <w:rPr>
                <w:rStyle w:val="CharStyle15"/>
                <w:sz w:val="15"/>
                <w:szCs w:val="15"/>
              </w:rPr>
              <w:t>03..1 - Gastrozařízení 1.NP</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64" w:hRule="exact"/>
        </w:trPr>
        <w:tc>
          <w:tcPr>
            <w:tcBorders>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Místo:</w:t>
            </w:r>
          </w:p>
        </w:tc>
        <w:tc>
          <w:tcPr>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000"/>
              <w:jc w:val="left"/>
              <w:rPr>
                <w:sz w:val="13"/>
                <w:szCs w:val="13"/>
              </w:rPr>
            </w:pPr>
            <w:r>
              <w:rPr>
                <w:rStyle w:val="CharStyle15"/>
                <w:sz w:val="13"/>
                <w:szCs w:val="13"/>
              </w:rPr>
              <w:t>Datum:</w:t>
            </w:r>
          </w:p>
        </w:tc>
        <w:tc>
          <w:tcPr>
            <w:tcBorders/>
            <w:shd w:val="clear" w:color="auto" w:fill="auto"/>
            <w:vAlign w:val="top"/>
          </w:tcPr>
          <w:p>
            <w:pPr>
              <w:widowControl w:val="0"/>
              <w:rPr>
                <w:sz w:val="10"/>
                <w:szCs w:val="10"/>
              </w:rPr>
            </w:pPr>
          </w:p>
        </w:tc>
      </w:tr>
      <w:tr>
        <w:trPr>
          <w:trHeight w:val="835" w:hRule="exact"/>
        </w:trPr>
        <w:tc>
          <w:tcPr>
            <w:tcBorders>
              <w:left w:val="single" w:sz="4"/>
            </w:tcBorders>
            <w:shd w:val="clear" w:color="auto" w:fill="auto"/>
            <w:vAlign w:val="center"/>
          </w:tcPr>
          <w:p>
            <w:pPr>
              <w:pStyle w:val="Style14"/>
              <w:keepNext w:val="0"/>
              <w:keepLines w:val="0"/>
              <w:widowControl w:val="0"/>
              <w:shd w:val="clear" w:color="auto" w:fill="auto"/>
              <w:tabs>
                <w:tab w:pos="1613" w:val="left"/>
              </w:tabs>
              <w:bidi w:val="0"/>
              <w:spacing w:before="0" w:after="180" w:line="240" w:lineRule="auto"/>
              <w:ind w:left="0" w:right="0" w:firstLine="0"/>
              <w:jc w:val="left"/>
              <w:rPr>
                <w:sz w:val="13"/>
                <w:szCs w:val="13"/>
              </w:rPr>
            </w:pPr>
            <w:r>
              <w:rPr>
                <w:rStyle w:val="CharStyle15"/>
                <w:sz w:val="13"/>
                <w:szCs w:val="13"/>
              </w:rPr>
              <w:t>Zadavatel</w:t>
              <w:tab/>
              <w:t>Město Slaný, Velvarská 13611. Slaný 274 01</w:t>
            </w:r>
          </w:p>
          <w:p>
            <w:pPr>
              <w:pStyle w:val="Style14"/>
              <w:keepNext w:val="0"/>
              <w:keepLines w:val="0"/>
              <w:widowControl w:val="0"/>
              <w:shd w:val="clear" w:color="auto" w:fill="auto"/>
              <w:tabs>
                <w:tab w:pos="1622" w:val="left"/>
              </w:tabs>
              <w:bidi w:val="0"/>
              <w:spacing w:before="0" w:after="0" w:line="240" w:lineRule="auto"/>
              <w:ind w:left="0" w:right="0" w:firstLine="0"/>
              <w:jc w:val="left"/>
              <w:rPr>
                <w:sz w:val="13"/>
                <w:szCs w:val="13"/>
              </w:rPr>
            </w:pPr>
            <w:r>
              <w:rPr>
                <w:rStyle w:val="CharStyle15"/>
                <w:sz w:val="13"/>
                <w:szCs w:val="13"/>
              </w:rPr>
              <w:t>Uchazeč:</w:t>
              <w:tab/>
              <w:t xml:space="preserve">TeS, </w:t>
            </w:r>
            <w:r>
              <w:rPr>
                <w:rStyle w:val="CharStyle15"/>
                <w:sz w:val="13"/>
                <w:szCs w:val="13"/>
                <w:lang w:val="en-US" w:eastAsia="en-US" w:bidi="en-US"/>
              </w:rPr>
              <w:t xml:space="preserve">spot </w:t>
            </w:r>
            <w:r>
              <w:rPr>
                <w:rStyle w:val="CharStyle15"/>
                <w:sz w:val="13"/>
                <w:szCs w:val="13"/>
              </w:rPr>
              <w:t xml:space="preserve">s </w:t>
            </w:r>
            <w:r>
              <w:rPr>
                <w:rStyle w:val="CharStyle15"/>
                <w:i/>
                <w:iCs/>
                <w:sz w:val="12"/>
                <w:szCs w:val="12"/>
              </w:rPr>
              <w:t>t.</w:t>
            </w:r>
            <w:r>
              <w:rPr>
                <w:rStyle w:val="CharStyle15"/>
                <w:sz w:val="13"/>
                <w:szCs w:val="13"/>
              </w:rPr>
              <w:t xml:space="preserve"> o. Chotěboř</w:t>
            </w:r>
          </w:p>
        </w:tc>
        <w:tc>
          <w:tcPr>
            <w:tcBorders/>
            <w:shd w:val="clear" w:color="auto" w:fill="auto"/>
            <w:vAlign w:val="center"/>
          </w:tcPr>
          <w:p>
            <w:pPr>
              <w:pStyle w:val="Style14"/>
              <w:keepNext w:val="0"/>
              <w:keepLines w:val="0"/>
              <w:widowControl w:val="0"/>
              <w:shd w:val="clear" w:color="auto" w:fill="auto"/>
              <w:bidi w:val="0"/>
              <w:spacing w:before="0" w:after="200" w:line="240" w:lineRule="auto"/>
              <w:ind w:left="0" w:right="0" w:firstLine="1000"/>
              <w:jc w:val="left"/>
              <w:rPr>
                <w:sz w:val="13"/>
                <w:szCs w:val="13"/>
              </w:rPr>
            </w:pPr>
            <w:r>
              <w:rPr>
                <w:rStyle w:val="CharStyle15"/>
                <w:sz w:val="13"/>
                <w:szCs w:val="13"/>
              </w:rPr>
              <w:t>Projektant:</w:t>
            </w:r>
          </w:p>
          <w:p>
            <w:pPr>
              <w:pStyle w:val="Style14"/>
              <w:keepNext w:val="0"/>
              <w:keepLines w:val="0"/>
              <w:widowControl w:val="0"/>
              <w:shd w:val="clear" w:color="auto" w:fill="auto"/>
              <w:bidi w:val="0"/>
              <w:spacing w:before="0" w:after="0" w:line="240" w:lineRule="auto"/>
              <w:ind w:left="0" w:right="0" w:firstLine="1000"/>
              <w:jc w:val="left"/>
              <w:rPr>
                <w:sz w:val="13"/>
                <w:szCs w:val="13"/>
              </w:rPr>
            </w:pPr>
            <w:r>
              <w:rPr>
                <w:rStyle w:val="CharStyle15"/>
                <w:sz w:val="13"/>
                <w:szCs w:val="13"/>
              </w:rPr>
              <w:t>zpracovatel</w:t>
            </w:r>
          </w:p>
        </w:tc>
        <w:tc>
          <w:tcPr>
            <w:tcBorders/>
            <w:shd w:val="clear" w:color="auto" w:fill="auto"/>
            <w:vAlign w:val="top"/>
          </w:tcPr>
          <w:p>
            <w:pPr>
              <w:pStyle w:val="Style14"/>
              <w:keepNext w:val="0"/>
              <w:keepLines w:val="0"/>
              <w:widowControl w:val="0"/>
              <w:shd w:val="clear" w:color="auto" w:fill="auto"/>
              <w:bidi w:val="0"/>
              <w:spacing w:before="0" w:after="0" w:line="266" w:lineRule="auto"/>
              <w:ind w:left="0" w:right="0" w:firstLine="140"/>
              <w:jc w:val="left"/>
              <w:rPr>
                <w:sz w:val="13"/>
                <w:szCs w:val="13"/>
              </w:rPr>
            </w:pPr>
            <w:r>
              <w:rPr>
                <w:rStyle w:val="CharStyle15"/>
                <w:sz w:val="13"/>
                <w:szCs w:val="13"/>
              </w:rPr>
              <w:t>Bohemia Arch spot.s r.o., Spořická 599 Spořiče</w:t>
            </w:r>
          </w:p>
          <w:p>
            <w:pPr>
              <w:pStyle w:val="Style14"/>
              <w:keepNext w:val="0"/>
              <w:keepLines w:val="0"/>
              <w:widowControl w:val="0"/>
              <w:shd w:val="clear" w:color="auto" w:fill="auto"/>
              <w:bidi w:val="0"/>
              <w:spacing w:before="0" w:after="0" w:line="266" w:lineRule="auto"/>
              <w:ind w:left="0" w:right="0" w:firstLine="0"/>
              <w:jc w:val="left"/>
              <w:rPr>
                <w:sz w:val="13"/>
                <w:szCs w:val="13"/>
              </w:rPr>
            </w:pPr>
            <w:r>
              <w:rPr>
                <w:rStyle w:val="CharStyle15"/>
                <w:sz w:val="13"/>
                <w:szCs w:val="13"/>
              </w:rPr>
              <w:t>Valová Radka</w:t>
            </w:r>
          </w:p>
        </w:tc>
      </w:tr>
      <w:tr>
        <w:trPr>
          <w:trHeight w:val="427" w:hRule="exact"/>
        </w:trPr>
        <w:tc>
          <w:tcPr>
            <w:tcBorders>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Kód d ífu - Popis</w:t>
            </w:r>
          </w:p>
        </w:tc>
        <w:tc>
          <w:tcPr>
            <w:tcBorders/>
            <w:shd w:val="clear" w:color="auto" w:fill="auto"/>
            <w:vAlign w:val="top"/>
          </w:tcPr>
          <w:p>
            <w:pPr>
              <w:widowControl w:val="0"/>
              <w:rPr>
                <w:sz w:val="10"/>
                <w:szCs w:val="10"/>
              </w:rPr>
            </w:pPr>
          </w:p>
        </w:tc>
        <w:tc>
          <w:tcPr>
            <w:tcBorders/>
            <w:shd w:val="clear" w:color="auto" w:fill="auto"/>
            <w:vAlign w:val="center"/>
          </w:tcPr>
          <w:p>
            <w:pPr>
              <w:pStyle w:val="Style14"/>
              <w:keepNext w:val="0"/>
              <w:keepLines w:val="0"/>
              <w:widowControl w:val="0"/>
              <w:shd w:val="clear" w:color="auto" w:fill="auto"/>
              <w:bidi w:val="0"/>
              <w:spacing w:before="0" w:after="0" w:line="240" w:lineRule="auto"/>
              <w:ind w:left="0" w:right="1080" w:firstLine="0"/>
              <w:jc w:val="right"/>
              <w:rPr>
                <w:sz w:val="13"/>
                <w:szCs w:val="13"/>
              </w:rPr>
            </w:pPr>
            <w:r>
              <w:rPr>
                <w:rStyle w:val="CharStyle15"/>
                <w:sz w:val="13"/>
                <w:szCs w:val="13"/>
              </w:rPr>
              <w:t>Cena celkem [CZK|</w:t>
            </w:r>
          </w:p>
        </w:tc>
      </w:tr>
      <w:tr>
        <w:trPr>
          <w:trHeight w:val="389"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b/>
                <w:bCs/>
                <w:color w:val="66121F"/>
                <w:sz w:val="15"/>
                <w:szCs w:val="15"/>
              </w:rPr>
              <w:t>Náklady stavby celkem</w:t>
            </w:r>
          </w:p>
        </w:tc>
        <w:tc>
          <w:tcPr>
            <w:tcBorders/>
            <w:shd w:val="clear" w:color="auto" w:fill="auto"/>
            <w:vAlign w:val="top"/>
          </w:tcPr>
          <w:p>
            <w:pPr>
              <w:widowControl w:val="0"/>
              <w:rPr>
                <w:sz w:val="10"/>
                <w:szCs w:val="10"/>
              </w:rPr>
            </w:pP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20"/>
              <w:jc w:val="both"/>
              <w:rPr>
                <w:sz w:val="15"/>
                <w:szCs w:val="15"/>
              </w:rPr>
            </w:pPr>
            <w:r>
              <w:rPr>
                <w:rStyle w:val="CharStyle15"/>
                <w:b/>
                <w:bCs/>
                <w:color w:val="971C2C"/>
                <w:sz w:val="15"/>
                <w:szCs w:val="15"/>
              </w:rPr>
              <w:t>-326 700,00</w:t>
            </w:r>
          </w:p>
        </w:tc>
      </w:tr>
      <w:tr>
        <w:trPr>
          <w:trHeight w:val="298" w:hRule="exact"/>
        </w:trPr>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340"/>
              <w:jc w:val="left"/>
              <w:rPr>
                <w:sz w:val="15"/>
                <w:szCs w:val="15"/>
              </w:rPr>
            </w:pPr>
            <w:r>
              <w:rPr>
                <w:rStyle w:val="CharStyle15"/>
                <w:b/>
                <w:bCs/>
                <w:sz w:val="15"/>
                <w:szCs w:val="15"/>
              </w:rPr>
              <w:t>HSV - HSV</w:t>
            </w:r>
          </w:p>
        </w:tc>
        <w:tc>
          <w:tcPr>
            <w:tcBorders/>
            <w:shd w:val="clear" w:color="auto" w:fill="auto"/>
            <w:vAlign w:val="top"/>
          </w:tcPr>
          <w:p>
            <w:pPr>
              <w:widowControl w:val="0"/>
              <w:rPr>
                <w:sz w:val="10"/>
                <w:szCs w:val="10"/>
              </w:rPr>
            </w:pP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1080" w:firstLine="0"/>
              <w:jc w:val="right"/>
              <w:rPr>
                <w:sz w:val="15"/>
                <w:szCs w:val="15"/>
              </w:rPr>
            </w:pPr>
            <w:r>
              <w:rPr>
                <w:rStyle w:val="CharStyle15"/>
                <w:b/>
                <w:bCs/>
                <w:sz w:val="15"/>
                <w:szCs w:val="15"/>
              </w:rPr>
              <w:t>0,00</w:t>
            </w:r>
          </w:p>
        </w:tc>
      </w:tr>
      <w:tr>
        <w:trPr>
          <w:trHeight w:val="250"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500"/>
              <w:jc w:val="left"/>
              <w:rPr>
                <w:sz w:val="13"/>
                <w:szCs w:val="13"/>
              </w:rPr>
            </w:pPr>
            <w:r>
              <w:rPr>
                <w:rStyle w:val="CharStyle15"/>
                <w:b/>
                <w:bCs/>
                <w:sz w:val="13"/>
                <w:szCs w:val="13"/>
              </w:rPr>
              <w:t>M1 - Montáže gastrozaflzaní</w:t>
            </w:r>
          </w:p>
        </w:tc>
        <w:tc>
          <w:tcPr>
            <w:tcBorders>
              <w:top w:val="single" w:sz="4"/>
            </w:tcBorders>
            <w:shd w:val="clear" w:color="auto" w:fill="auto"/>
            <w:vAlign w:val="top"/>
          </w:tcPr>
          <w:p>
            <w:pPr>
              <w:widowControl w:val="0"/>
              <w:rPr>
                <w:sz w:val="10"/>
                <w:szCs w:val="10"/>
              </w:rPr>
            </w:pP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1080" w:firstLine="0"/>
              <w:jc w:val="right"/>
              <w:rPr>
                <w:sz w:val="13"/>
                <w:szCs w:val="13"/>
              </w:rPr>
            </w:pPr>
            <w:r>
              <w:rPr>
                <w:rStyle w:val="CharStyle15"/>
                <w:b/>
                <w:bCs/>
                <w:sz w:val="13"/>
                <w:szCs w:val="13"/>
              </w:rPr>
              <w:t>0,00</w:t>
            </w: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rPr>
                <w:sz w:val="15"/>
                <w:szCs w:val="15"/>
              </w:rPr>
            </w:pPr>
            <w:r>
              <w:rPr>
                <w:rStyle w:val="CharStyle15"/>
                <w:b/>
                <w:bCs/>
                <w:sz w:val="15"/>
                <w:szCs w:val="15"/>
              </w:rPr>
              <w:t xml:space="preserve">Místnost </w:t>
            </w:r>
            <w:r>
              <w:rPr>
                <w:rStyle w:val="CharStyle15"/>
                <w:i/>
                <w:iCs/>
                <w:sz w:val="12"/>
                <w:szCs w:val="12"/>
              </w:rPr>
              <w:t>i</w:t>
            </w:r>
            <w:r>
              <w:rPr>
                <w:rStyle w:val="CharStyle15"/>
                <w:b/>
                <w:bCs/>
                <w:sz w:val="15"/>
                <w:szCs w:val="15"/>
              </w:rPr>
              <w:t>109a - Vý - Místnost č 109a - Výdej</w:t>
            </w:r>
          </w:p>
        </w:tc>
        <w:tc>
          <w:tcPr>
            <w:tcBorders>
              <w:top w:val="single" w:sz="4"/>
            </w:tcBorders>
            <w:shd w:val="clear" w:color="auto" w:fill="auto"/>
            <w:vAlign w:val="top"/>
          </w:tcPr>
          <w:p>
            <w:pPr>
              <w:widowControl w:val="0"/>
              <w:rPr>
                <w:sz w:val="10"/>
                <w:szCs w:val="10"/>
              </w:rPr>
            </w:pP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20"/>
              <w:jc w:val="both"/>
              <w:rPr>
                <w:sz w:val="15"/>
                <w:szCs w:val="15"/>
              </w:rPr>
            </w:pPr>
            <w:r>
              <w:rPr>
                <w:rStyle w:val="CharStyle15"/>
                <w:b/>
                <w:bCs/>
                <w:sz w:val="15"/>
                <w:szCs w:val="15"/>
              </w:rPr>
              <w:t>-217 800,00</w:t>
            </w:r>
          </w:p>
        </w:tc>
      </w:tr>
      <w:tr>
        <w:trPr>
          <w:trHeight w:val="312" w:hRule="exact"/>
        </w:trPr>
        <w:tc>
          <w:tcPr>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40"/>
              <w:jc w:val="left"/>
              <w:rPr>
                <w:sz w:val="15"/>
                <w:szCs w:val="15"/>
              </w:rPr>
            </w:pPr>
            <w:r>
              <w:rPr>
                <w:rStyle w:val="CharStyle15"/>
                <w:b/>
                <w:bCs/>
                <w:sz w:val="15"/>
                <w:szCs w:val="15"/>
              </w:rPr>
              <w:t>Místnost č.110a -Výd - Místnost č.110a -Výdej</w:t>
            </w:r>
          </w:p>
        </w:tc>
        <w:tc>
          <w:tcPr>
            <w:tcBorders>
              <w:top w:val="single" w:sz="4"/>
            </w:tcBorders>
            <w:shd w:val="clear" w:color="auto" w:fill="auto"/>
            <w:vAlign w:val="top"/>
          </w:tcPr>
          <w:p>
            <w:pPr>
              <w:widowControl w:val="0"/>
              <w:rPr>
                <w:sz w:val="10"/>
                <w:szCs w:val="10"/>
              </w:rPr>
            </w:pP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20"/>
              <w:jc w:val="both"/>
              <w:rPr>
                <w:sz w:val="15"/>
                <w:szCs w:val="15"/>
              </w:rPr>
            </w:pPr>
            <w:r>
              <w:rPr>
                <w:rStyle w:val="CharStyle15"/>
                <w:b/>
                <w:bCs/>
                <w:sz w:val="15"/>
                <w:szCs w:val="15"/>
              </w:rPr>
              <w:t>-108900,00</w:t>
            </w:r>
          </w:p>
        </w:tc>
      </w:tr>
      <w:tr>
        <w:trPr>
          <w:trHeight w:val="384"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bottom w:val="single" w:sz="4"/>
            </w:tcBorders>
            <w:shd w:val="clear" w:color="auto" w:fill="auto"/>
            <w:vAlign w:val="top"/>
          </w:tcPr>
          <w:p>
            <w:pPr>
              <w:widowControl w:val="0"/>
              <w:rPr>
                <w:sz w:val="10"/>
                <w:szCs w:val="10"/>
              </w:rPr>
            </w:pPr>
          </w:p>
        </w:tc>
        <w:tc>
          <w:tcPr>
            <w:tcBorders>
              <w:bottom w:val="single" w:sz="4"/>
            </w:tcBorders>
            <w:shd w:val="clear" w:color="auto" w:fill="auto"/>
            <w:vAlign w:val="top"/>
          </w:tcPr>
          <w:p>
            <w:pPr>
              <w:widowControl w:val="0"/>
              <w:rPr>
                <w:sz w:val="10"/>
                <w:szCs w:val="10"/>
              </w:rPr>
            </w:pPr>
          </w:p>
        </w:tc>
      </w:tr>
    </w:tbl>
    <w:p>
      <w:pPr>
        <w:widowControl w:val="0"/>
        <w:spacing w:after="539" w:line="1" w:lineRule="exact"/>
      </w:pPr>
    </w:p>
    <w:p>
      <w:pPr>
        <w:pStyle w:val="Style32"/>
        <w:keepNext/>
        <w:keepLines/>
        <w:widowControl w:val="0"/>
        <w:shd w:val="clear" w:color="auto" w:fill="auto"/>
        <w:bidi w:val="0"/>
        <w:spacing w:before="0" w:after="120" w:line="240" w:lineRule="auto"/>
        <w:ind w:left="0" w:right="0" w:firstLine="0"/>
        <w:jc w:val="left"/>
      </w:pPr>
      <w:bookmarkStart w:id="6" w:name="bookmark6"/>
      <w:r>
        <w:rPr>
          <w:rStyle w:val="CharStyle33"/>
          <w:b/>
          <w:bCs/>
        </w:rPr>
        <w:t>SOUPIS PRACÍ</w:t>
      </w:r>
      <w:bookmarkEnd w:id="6"/>
    </w:p>
    <w:p>
      <w:pPr>
        <w:pStyle w:val="Style35"/>
        <w:keepNext w:val="0"/>
        <w:keepLines w:val="0"/>
        <w:widowControl w:val="0"/>
        <w:shd w:val="clear" w:color="auto" w:fill="auto"/>
        <w:bidi w:val="0"/>
        <w:spacing w:before="0" w:line="240" w:lineRule="auto"/>
        <w:ind w:left="0" w:right="0" w:firstLine="0"/>
        <w:jc w:val="left"/>
      </w:pPr>
      <w:r>
        <w:rPr>
          <w:rStyle w:val="CharStyle36"/>
        </w:rPr>
        <w:t>Stavba:</w:t>
      </w:r>
    </w:p>
    <w:p>
      <w:pPr>
        <w:pStyle w:val="Style35"/>
        <w:keepNext w:val="0"/>
        <w:keepLines w:val="0"/>
        <w:widowControl w:val="0"/>
        <w:shd w:val="clear" w:color="auto" w:fill="auto"/>
        <w:bidi w:val="0"/>
        <w:spacing w:before="0" w:line="240" w:lineRule="auto"/>
        <w:ind w:left="0" w:right="0" w:firstLine="600"/>
        <w:jc w:val="left"/>
      </w:pPr>
      <w:r>
        <w:rPr>
          <w:rStyle w:val="CharStyle36"/>
        </w:rPr>
        <w:t>Gastro - školní Hcdny Slaný</w:t>
      </w:r>
    </w:p>
    <w:p>
      <w:pPr>
        <w:pStyle w:val="Style35"/>
        <w:keepNext w:val="0"/>
        <w:keepLines w:val="0"/>
        <w:widowControl w:val="0"/>
        <w:shd w:val="clear" w:color="auto" w:fill="auto"/>
        <w:bidi w:val="0"/>
        <w:spacing w:before="0" w:after="0" w:line="240" w:lineRule="auto"/>
        <w:ind w:left="0" w:right="0" w:firstLine="0"/>
        <w:jc w:val="left"/>
      </w:pPr>
      <w:r>
        <w:rPr>
          <w:rStyle w:val="CharStyle36"/>
        </w:rPr>
        <w:t>Objekt:</w:t>
      </w:r>
    </w:p>
    <w:p>
      <w:pPr>
        <w:pStyle w:val="Style35"/>
        <w:keepNext w:val="0"/>
        <w:keepLines w:val="0"/>
        <w:widowControl w:val="0"/>
        <w:shd w:val="clear" w:color="auto" w:fill="auto"/>
        <w:bidi w:val="0"/>
        <w:spacing w:before="0" w:after="100" w:line="240" w:lineRule="auto"/>
        <w:ind w:left="0" w:right="0" w:firstLine="600"/>
        <w:jc w:val="left"/>
        <w:sectPr>
          <w:footerReference w:type="default" r:id="rId10"/>
          <w:footnotePr>
            <w:pos w:val="pageBottom"/>
            <w:numFmt w:val="decimal"/>
            <w:numRestart w:val="continuous"/>
          </w:footnotePr>
          <w:pgSz w:w="11900" w:h="16840"/>
          <w:pgMar w:top="4996" w:right="1159" w:bottom="4712" w:left="926" w:header="4568" w:footer="3" w:gutter="0"/>
          <w:pgNumType w:start="2"/>
          <w:cols w:space="720"/>
          <w:noEndnote/>
          <w:rtlGutter w:val="0"/>
          <w:docGrid w:linePitch="360"/>
        </w:sectPr>
      </w:pPr>
      <w:r>
        <w:rPr>
          <w:rStyle w:val="CharStyle36"/>
        </w:rPr>
        <w:t>03 - Gastroza řízeni</w:t>
      </w:r>
    </w:p>
    <w:p>
      <w:pPr>
        <w:pStyle w:val="Style35"/>
        <w:keepNext w:val="0"/>
        <w:keepLines w:val="0"/>
        <w:framePr w:w="4243" w:h="1387" w:wrap="none" w:hAnchor="page" w:x="987" w:y="1"/>
        <w:widowControl w:val="0"/>
        <w:shd w:val="clear" w:color="auto" w:fill="auto"/>
        <w:bidi w:val="0"/>
        <w:spacing w:before="0" w:after="0" w:line="240" w:lineRule="auto"/>
        <w:ind w:left="0" w:right="0" w:firstLine="0"/>
        <w:jc w:val="left"/>
      </w:pPr>
      <w:r>
        <w:rPr>
          <w:rStyle w:val="CharStyle36"/>
        </w:rPr>
        <w:t>Soupis:</w:t>
      </w:r>
    </w:p>
    <w:p>
      <w:pPr>
        <w:pStyle w:val="Style38"/>
        <w:keepNext/>
        <w:keepLines/>
        <w:framePr w:w="4243" w:h="1387" w:wrap="none" w:hAnchor="page" w:x="987" w:y="1"/>
        <w:widowControl w:val="0"/>
        <w:shd w:val="clear" w:color="auto" w:fill="auto"/>
        <w:bidi w:val="0"/>
        <w:spacing w:before="0" w:after="120" w:line="240" w:lineRule="auto"/>
        <w:ind w:left="0" w:right="0" w:firstLine="540"/>
        <w:jc w:val="left"/>
      </w:pPr>
      <w:bookmarkStart w:id="8" w:name="bookmark8"/>
      <w:r>
        <w:rPr>
          <w:rStyle w:val="CharStyle39"/>
        </w:rPr>
        <w:t>03..1 - Gastrozařízení 1.NP</w:t>
      </w:r>
      <w:bookmarkEnd w:id="8"/>
    </w:p>
    <w:p>
      <w:pPr>
        <w:pStyle w:val="Style35"/>
        <w:keepNext w:val="0"/>
        <w:keepLines w:val="0"/>
        <w:framePr w:w="4243" w:h="1387" w:wrap="none" w:hAnchor="page" w:x="987" w:y="1"/>
        <w:widowControl w:val="0"/>
        <w:shd w:val="clear" w:color="auto" w:fill="auto"/>
        <w:bidi w:val="0"/>
        <w:spacing w:before="0" w:after="240" w:line="240" w:lineRule="auto"/>
        <w:ind w:left="0" w:right="0" w:firstLine="0"/>
        <w:jc w:val="left"/>
      </w:pPr>
      <w:r>
        <w:rPr>
          <w:rStyle w:val="CharStyle36"/>
          <w:lang w:val="en-US" w:eastAsia="en-US" w:bidi="en-US"/>
        </w:rPr>
        <w:t>Misto:</w:t>
      </w:r>
    </w:p>
    <w:p>
      <w:pPr>
        <w:pStyle w:val="Style35"/>
        <w:keepNext w:val="0"/>
        <w:keepLines w:val="0"/>
        <w:framePr w:w="4243" w:h="1387" w:wrap="none" w:hAnchor="page" w:x="987" w:y="1"/>
        <w:widowControl w:val="0"/>
        <w:shd w:val="clear" w:color="auto" w:fill="auto"/>
        <w:tabs>
          <w:tab w:pos="1618" w:val="left"/>
        </w:tabs>
        <w:bidi w:val="0"/>
        <w:spacing w:before="0" w:after="200" w:line="240" w:lineRule="auto"/>
        <w:ind w:left="0" w:right="0" w:firstLine="0"/>
        <w:jc w:val="left"/>
      </w:pPr>
      <w:r>
        <w:rPr>
          <w:rStyle w:val="CharStyle36"/>
        </w:rPr>
        <w:t>Zadavatel:</w:t>
        <w:tab/>
        <w:t>Město Slaný, Velvarská 136/1, Slaný 274 01</w:t>
      </w:r>
    </w:p>
    <w:p>
      <w:pPr>
        <w:pStyle w:val="Style35"/>
        <w:keepNext w:val="0"/>
        <w:keepLines w:val="0"/>
        <w:framePr w:w="4243" w:h="1387" w:wrap="none" w:hAnchor="page" w:x="987" w:y="1"/>
        <w:widowControl w:val="0"/>
        <w:shd w:val="clear" w:color="auto" w:fill="auto"/>
        <w:bidi w:val="0"/>
        <w:spacing w:before="0" w:after="160" w:line="240" w:lineRule="auto"/>
        <w:ind w:left="0" w:right="0" w:firstLine="0"/>
        <w:jc w:val="left"/>
      </w:pPr>
      <w:r>
        <w:rPr>
          <w:rStyle w:val="CharStyle36"/>
        </w:rPr>
        <w:t>Uchazeč:</w:t>
      </w:r>
    </w:p>
    <w:p>
      <w:pPr>
        <w:pStyle w:val="Style35"/>
        <w:keepNext w:val="0"/>
        <w:keepLines w:val="0"/>
        <w:framePr w:w="466" w:h="173" w:wrap="none" w:hAnchor="page" w:x="7203" w:y="438"/>
        <w:widowControl w:val="0"/>
        <w:shd w:val="clear" w:color="auto" w:fill="auto"/>
        <w:bidi w:val="0"/>
        <w:spacing w:before="0" w:after="0" w:line="240" w:lineRule="auto"/>
        <w:ind w:left="0" w:right="0" w:firstLine="0"/>
        <w:jc w:val="left"/>
      </w:pPr>
      <w:r>
        <w:rPr>
          <w:rStyle w:val="CharStyle36"/>
        </w:rPr>
        <w:t>Datum:</w:t>
      </w:r>
    </w:p>
    <w:p>
      <w:pPr>
        <w:pStyle w:val="Style35"/>
        <w:keepNext w:val="0"/>
        <w:keepLines w:val="0"/>
        <w:framePr w:w="768" w:h="528" w:wrap="none" w:hAnchor="page" w:x="7198" w:y="860"/>
        <w:widowControl w:val="0"/>
        <w:shd w:val="clear" w:color="auto" w:fill="auto"/>
        <w:bidi w:val="0"/>
        <w:spacing w:before="0" w:after="200" w:line="240" w:lineRule="auto"/>
        <w:ind w:left="0" w:right="0" w:firstLine="0"/>
        <w:jc w:val="left"/>
      </w:pPr>
      <w:r>
        <w:rPr>
          <w:rStyle w:val="CharStyle36"/>
        </w:rPr>
        <w:t>Projektant:</w:t>
      </w:r>
    </w:p>
    <w:p>
      <w:pPr>
        <w:pStyle w:val="Style35"/>
        <w:keepNext w:val="0"/>
        <w:keepLines w:val="0"/>
        <w:framePr w:w="768" w:h="528" w:wrap="none" w:hAnchor="page" w:x="7198" w:y="860"/>
        <w:widowControl w:val="0"/>
        <w:shd w:val="clear" w:color="auto" w:fill="auto"/>
        <w:bidi w:val="0"/>
        <w:spacing w:before="0" w:after="0" w:line="240" w:lineRule="auto"/>
        <w:ind w:left="0" w:right="0" w:firstLine="0"/>
        <w:jc w:val="left"/>
      </w:pPr>
      <w:r>
        <w:rPr>
          <w:rStyle w:val="CharStyle36"/>
        </w:rPr>
        <w:t>Zpracovate;</w:t>
      </w:r>
    </w:p>
    <w:p>
      <w:pPr>
        <w:pStyle w:val="Style35"/>
        <w:keepNext w:val="0"/>
        <w:keepLines w:val="0"/>
        <w:framePr w:w="1282" w:h="706" w:wrap="none" w:hAnchor="page" w:x="8196" w:y="687"/>
        <w:widowControl w:val="0"/>
        <w:shd w:val="clear" w:color="auto" w:fill="auto"/>
        <w:bidi w:val="0"/>
        <w:spacing w:before="0" w:after="0" w:line="266" w:lineRule="auto"/>
        <w:ind w:left="0" w:right="0" w:firstLine="0"/>
        <w:jc w:val="left"/>
      </w:pPr>
      <w:r>
        <w:rPr>
          <w:rStyle w:val="CharStyle36"/>
        </w:rPr>
        <w:t>Bohemia Arch spol.s r.o., Spořická 599, Spořiče</w:t>
      </w:r>
    </w:p>
    <w:p>
      <w:pPr>
        <w:pStyle w:val="Style35"/>
        <w:keepNext w:val="0"/>
        <w:keepLines w:val="0"/>
        <w:framePr w:w="1282" w:h="706" w:wrap="none" w:hAnchor="page" w:x="8196" w:y="687"/>
        <w:widowControl w:val="0"/>
        <w:shd w:val="clear" w:color="auto" w:fill="auto"/>
        <w:bidi w:val="0"/>
        <w:spacing w:before="0" w:after="0" w:line="266" w:lineRule="auto"/>
        <w:ind w:left="0" w:right="0" w:firstLine="0"/>
        <w:jc w:val="left"/>
      </w:pPr>
      <w:r>
        <w:rPr>
          <w:rStyle w:val="CharStyle36"/>
        </w:rPr>
        <w:t>Valová Radka</w:t>
      </w:r>
    </w:p>
    <w:p>
      <w:pPr>
        <w:pStyle w:val="Style35"/>
        <w:keepNext w:val="0"/>
        <w:keepLines w:val="0"/>
        <w:framePr w:w="1186" w:h="197" w:wrap="none" w:hAnchor="page" w:x="1006" w:y="1599"/>
        <w:widowControl w:val="0"/>
        <w:shd w:val="clear" w:color="auto" w:fill="auto"/>
        <w:bidi w:val="0"/>
        <w:spacing w:before="0" w:after="0" w:line="240" w:lineRule="auto"/>
        <w:ind w:left="0" w:right="0" w:firstLine="0"/>
        <w:jc w:val="left"/>
        <w:rPr>
          <w:sz w:val="12"/>
          <w:szCs w:val="12"/>
        </w:rPr>
      </w:pPr>
      <w:r>
        <w:rPr>
          <w:rStyle w:val="CharStyle36"/>
          <w:sz w:val="12"/>
          <w:szCs w:val="12"/>
        </w:rPr>
        <w:t>PČ Typ Kód</w:t>
      </w:r>
    </w:p>
    <w:p>
      <w:pPr>
        <w:pStyle w:val="Style35"/>
        <w:keepNext w:val="0"/>
        <w:keepLines w:val="0"/>
        <w:framePr w:w="5414" w:h="182" w:wrap="none" w:hAnchor="page" w:x="4049" w:y="1609"/>
        <w:widowControl w:val="0"/>
        <w:shd w:val="clear" w:color="auto" w:fill="auto"/>
        <w:tabs>
          <w:tab w:pos="1915" w:val="left"/>
        </w:tabs>
        <w:bidi w:val="0"/>
        <w:spacing w:before="0" w:after="0" w:line="240" w:lineRule="auto"/>
        <w:ind w:left="0" w:right="0" w:firstLine="0"/>
        <w:jc w:val="left"/>
        <w:rPr>
          <w:sz w:val="12"/>
          <w:szCs w:val="12"/>
        </w:rPr>
      </w:pPr>
      <w:r>
        <w:rPr>
          <w:rStyle w:val="CharStyle36"/>
          <w:sz w:val="12"/>
          <w:szCs w:val="12"/>
        </w:rPr>
        <w:t>Popis</w:t>
        <w:tab/>
        <w:t>MJ Množství J.cena [CZK] Cena celkem [CZK]</w:t>
      </w:r>
    </w:p>
    <w:p>
      <w:pPr>
        <w:pStyle w:val="Style35"/>
        <w:keepNext w:val="0"/>
        <w:keepLines w:val="0"/>
        <w:framePr w:w="989" w:h="158" w:wrap="none" w:hAnchor="page" w:x="9651" w:y="1609"/>
        <w:widowControl w:val="0"/>
        <w:shd w:val="clear" w:color="auto" w:fill="auto"/>
        <w:bidi w:val="0"/>
        <w:spacing w:before="0" w:after="0" w:line="240" w:lineRule="auto"/>
        <w:ind w:left="0" w:right="0" w:firstLine="0"/>
        <w:jc w:val="left"/>
        <w:rPr>
          <w:sz w:val="12"/>
          <w:szCs w:val="12"/>
        </w:rPr>
      </w:pPr>
      <w:r>
        <w:rPr>
          <w:rStyle w:val="CharStyle36"/>
          <w:sz w:val="12"/>
          <w:szCs w:val="12"/>
        </w:rPr>
        <w:t>Cenová soustava</w:t>
      </w:r>
    </w:p>
    <w:p>
      <w:pPr>
        <w:widowControl w:val="0"/>
        <w:spacing w:line="360" w:lineRule="exact"/>
      </w:pPr>
    </w:p>
    <w:p>
      <w:pPr>
        <w:widowControl w:val="0"/>
        <w:spacing w:line="360" w:lineRule="exact"/>
      </w:pPr>
    </w:p>
    <w:p>
      <w:pPr>
        <w:widowControl w:val="0"/>
        <w:spacing w:line="360" w:lineRule="exact"/>
      </w:pPr>
    </w:p>
    <w:p>
      <w:pPr>
        <w:widowControl w:val="0"/>
        <w:spacing w:after="714" w:line="1" w:lineRule="exact"/>
      </w:pPr>
    </w:p>
    <w:p>
      <w:pPr>
        <w:widowControl w:val="0"/>
        <w:spacing w:line="1" w:lineRule="exact"/>
        <w:sectPr>
          <w:footerReference w:type="default" r:id="rId11"/>
          <w:footnotePr>
            <w:pos w:val="pageBottom"/>
            <w:numFmt w:val="decimal"/>
            <w:numRestart w:val="continuous"/>
          </w:footnotePr>
          <w:pgSz w:w="11900" w:h="16840"/>
          <w:pgMar w:top="4921" w:right="1262" w:bottom="4600" w:left="962" w:header="4493" w:footer="3" w:gutter="0"/>
          <w:cols w:space="720"/>
          <w:noEndnote/>
          <w:rtlGutter w:val="0"/>
          <w:docGrid w:linePitch="360"/>
        </w:sectPr>
      </w:pPr>
    </w:p>
    <w:p>
      <w:pPr>
        <w:pStyle w:val="Style53"/>
        <w:keepNext w:val="0"/>
        <w:keepLines w:val="0"/>
        <w:widowControl w:val="0"/>
        <w:shd w:val="clear" w:color="auto" w:fill="auto"/>
        <w:bidi w:val="0"/>
        <w:spacing w:before="0" w:after="180" w:line="240" w:lineRule="auto"/>
        <w:ind w:left="0" w:right="0" w:firstLine="0"/>
        <w:jc w:val="left"/>
      </w:pPr>
      <w:r>
        <mc:AlternateContent>
          <mc:Choice Requires="wps">
            <w:drawing>
              <wp:anchor distT="0" distB="396240" distL="114300" distR="117475" simplePos="0" relativeHeight="125829382" behindDoc="0" locked="0" layoutInCell="1" allowOverlap="1">
                <wp:simplePos x="0" y="0"/>
                <wp:positionH relativeFrom="page">
                  <wp:posOffset>5527040</wp:posOffset>
                </wp:positionH>
                <wp:positionV relativeFrom="paragraph">
                  <wp:posOffset>25400</wp:posOffset>
                </wp:positionV>
                <wp:extent cx="579120" cy="128270"/>
                <wp:wrapSquare wrapText="left"/>
                <wp:docPr id="19" name="Shape 19"/>
                <a:graphic xmlns:a="http://schemas.openxmlformats.org/drawingml/2006/main">
                  <a:graphicData uri="http://schemas.microsoft.com/office/word/2010/wordprocessingShape">
                    <wps:wsp>
                      <wps:cNvSpPr txBox="1"/>
                      <wps:spPr>
                        <a:xfrm>
                          <a:ext cx="579120" cy="128270"/>
                        </a:xfrm>
                        <a:prstGeom prst="rect"/>
                        <a:noFill/>
                      </wps:spPr>
                      <wps:txbx>
                        <w:txbxContent>
                          <w:p>
                            <w:pPr>
                              <w:pStyle w:val="Style53"/>
                              <w:keepNext w:val="0"/>
                              <w:keepLines w:val="0"/>
                              <w:widowControl w:val="0"/>
                              <w:shd w:val="clear" w:color="auto" w:fill="auto"/>
                              <w:bidi w:val="0"/>
                              <w:spacing w:before="0" w:after="0" w:line="240" w:lineRule="auto"/>
                              <w:ind w:left="0" w:right="0" w:firstLine="0"/>
                              <w:jc w:val="left"/>
                            </w:pPr>
                            <w:r>
                              <w:rPr>
                                <w:rStyle w:val="CharStyle54"/>
                                <w:b/>
                                <w:bCs/>
                                <w:color w:val="971C2C"/>
                              </w:rPr>
                              <w:t>-326 700,00</w:t>
                            </w:r>
                          </w:p>
                        </w:txbxContent>
                      </wps:txbx>
                      <wps:bodyPr wrap="none" lIns="0" tIns="0" rIns="0" bIns="0">
                        <a:noAutoFit/>
                      </wps:bodyPr>
                    </wps:wsp>
                  </a:graphicData>
                </a:graphic>
              </wp:anchor>
            </w:drawing>
          </mc:Choice>
          <mc:Fallback>
            <w:pict>
              <v:shape id="_x0000_s1045" type="#_x0000_t202" style="position:absolute;margin-left:435.19999999999999pt;margin-top:2.pt;width:45.600000000000001pt;height:10.1pt;z-index:-125829371;mso-wrap-distance-left:9.pt;mso-wrap-distance-right:9.25pt;mso-wrap-distance-bottom:31.199999999999999pt;mso-position-horizontal-relative:page" filled="f" stroked="f">
                <v:textbox inset="0,0,0,0">
                  <w:txbxContent>
                    <w:p>
                      <w:pPr>
                        <w:pStyle w:val="Style53"/>
                        <w:keepNext w:val="0"/>
                        <w:keepLines w:val="0"/>
                        <w:widowControl w:val="0"/>
                        <w:shd w:val="clear" w:color="auto" w:fill="auto"/>
                        <w:bidi w:val="0"/>
                        <w:spacing w:before="0" w:after="0" w:line="240" w:lineRule="auto"/>
                        <w:ind w:left="0" w:right="0" w:firstLine="0"/>
                        <w:jc w:val="left"/>
                      </w:pPr>
                      <w:r>
                        <w:rPr>
                          <w:rStyle w:val="CharStyle54"/>
                          <w:b/>
                          <w:bCs/>
                          <w:color w:val="971C2C"/>
                        </w:rPr>
                        <w:t>-326 700,00</w:t>
                      </w:r>
                    </w:p>
                  </w:txbxContent>
                </v:textbox>
                <w10:wrap type="square" side="left" anchorx="page"/>
              </v:shape>
            </w:pict>
          </mc:Fallback>
        </mc:AlternateContent>
      </w:r>
      <w:r>
        <mc:AlternateContent>
          <mc:Choice Requires="wps">
            <w:drawing>
              <wp:anchor distT="213360" distB="0" distL="464820" distR="114300" simplePos="0" relativeHeight="125829384" behindDoc="0" locked="0" layoutInCell="1" allowOverlap="1">
                <wp:simplePos x="0" y="0"/>
                <wp:positionH relativeFrom="page">
                  <wp:posOffset>5877560</wp:posOffset>
                </wp:positionH>
                <wp:positionV relativeFrom="paragraph">
                  <wp:posOffset>238760</wp:posOffset>
                </wp:positionV>
                <wp:extent cx="231775" cy="311150"/>
                <wp:wrapSquare wrapText="left"/>
                <wp:docPr id="21" name="Shape 21"/>
                <a:graphic xmlns:a="http://schemas.openxmlformats.org/drawingml/2006/main">
                  <a:graphicData uri="http://schemas.microsoft.com/office/word/2010/wordprocessingShape">
                    <wps:wsp>
                      <wps:cNvSpPr txBox="1"/>
                      <wps:spPr>
                        <a:xfrm>
                          <a:ext cx="231775" cy="311150"/>
                        </a:xfrm>
                        <a:prstGeom prst="rect"/>
                        <a:noFill/>
                      </wps:spPr>
                      <wps:txbx>
                        <w:txbxContent>
                          <w:p>
                            <w:pPr>
                              <w:pStyle w:val="Style53"/>
                              <w:keepNext w:val="0"/>
                              <w:keepLines w:val="0"/>
                              <w:widowControl w:val="0"/>
                              <w:shd w:val="clear" w:color="auto" w:fill="auto"/>
                              <w:bidi w:val="0"/>
                              <w:spacing w:before="0" w:after="100" w:line="240" w:lineRule="auto"/>
                              <w:ind w:left="0" w:right="0" w:firstLine="0"/>
                              <w:jc w:val="right"/>
                            </w:pPr>
                            <w:r>
                              <w:rPr>
                                <w:rStyle w:val="CharStyle54"/>
                                <w:b/>
                                <w:bCs/>
                              </w:rPr>
                              <w:t>0,00</w:t>
                            </w:r>
                          </w:p>
                          <w:p>
                            <w:pPr>
                              <w:pStyle w:val="Style53"/>
                              <w:keepNext w:val="0"/>
                              <w:keepLines w:val="0"/>
                              <w:widowControl w:val="0"/>
                              <w:shd w:val="clear" w:color="auto" w:fill="auto"/>
                              <w:bidi w:val="0"/>
                              <w:spacing w:before="0" w:after="0" w:line="240" w:lineRule="auto"/>
                              <w:ind w:left="0" w:right="0" w:firstLine="0"/>
                              <w:jc w:val="right"/>
                            </w:pPr>
                            <w:r>
                              <w:rPr>
                                <w:rStyle w:val="CharStyle54"/>
                              </w:rPr>
                              <w:t>0,00</w:t>
                            </w:r>
                          </w:p>
                        </w:txbxContent>
                      </wps:txbx>
                      <wps:bodyPr lIns="0" tIns="0" rIns="0" bIns="0">
                        <a:noAutoFit/>
                      </wps:bodyPr>
                    </wps:wsp>
                  </a:graphicData>
                </a:graphic>
              </wp:anchor>
            </w:drawing>
          </mc:Choice>
          <mc:Fallback>
            <w:pict>
              <v:shape id="_x0000_s1047" type="#_x0000_t202" style="position:absolute;margin-left:462.80000000000001pt;margin-top:18.800000000000001pt;width:18.25pt;height:24.5pt;z-index:-125829369;mso-wrap-distance-left:36.600000000000001pt;mso-wrap-distance-top:16.800000000000001pt;mso-wrap-distance-right:9.pt;mso-position-horizontal-relative:page" filled="f" stroked="f">
                <v:textbox inset="0,0,0,0">
                  <w:txbxContent>
                    <w:p>
                      <w:pPr>
                        <w:pStyle w:val="Style53"/>
                        <w:keepNext w:val="0"/>
                        <w:keepLines w:val="0"/>
                        <w:widowControl w:val="0"/>
                        <w:shd w:val="clear" w:color="auto" w:fill="auto"/>
                        <w:bidi w:val="0"/>
                        <w:spacing w:before="0" w:after="100" w:line="240" w:lineRule="auto"/>
                        <w:ind w:left="0" w:right="0" w:firstLine="0"/>
                        <w:jc w:val="right"/>
                      </w:pPr>
                      <w:r>
                        <w:rPr>
                          <w:rStyle w:val="CharStyle54"/>
                          <w:b/>
                          <w:bCs/>
                        </w:rPr>
                        <w:t>0,00</w:t>
                      </w:r>
                    </w:p>
                    <w:p>
                      <w:pPr>
                        <w:pStyle w:val="Style53"/>
                        <w:keepNext w:val="0"/>
                        <w:keepLines w:val="0"/>
                        <w:widowControl w:val="0"/>
                        <w:shd w:val="clear" w:color="auto" w:fill="auto"/>
                        <w:bidi w:val="0"/>
                        <w:spacing w:before="0" w:after="0" w:line="240" w:lineRule="auto"/>
                        <w:ind w:left="0" w:right="0" w:firstLine="0"/>
                        <w:jc w:val="right"/>
                      </w:pPr>
                      <w:r>
                        <w:rPr>
                          <w:rStyle w:val="CharStyle54"/>
                        </w:rPr>
                        <w:t>0,00</w:t>
                      </w:r>
                    </w:p>
                  </w:txbxContent>
                </v:textbox>
                <w10:wrap type="square" side="left" anchorx="page"/>
              </v:shape>
            </w:pict>
          </mc:Fallback>
        </mc:AlternateContent>
      </w:r>
      <w:r>
        <w:rPr>
          <w:rStyle w:val="CharStyle54"/>
          <w:b/>
          <w:bCs/>
          <w:color w:val="971C2C"/>
        </w:rPr>
        <w:t>Náklady soupisu celkem</w:t>
      </w:r>
    </w:p>
    <w:p>
      <w:pPr>
        <w:pStyle w:val="Style53"/>
        <w:keepNext w:val="0"/>
        <w:keepLines w:val="0"/>
        <w:widowControl w:val="0"/>
        <w:shd w:val="clear" w:color="auto" w:fill="auto"/>
        <w:tabs>
          <w:tab w:pos="557" w:val="left"/>
          <w:tab w:pos="1611" w:val="left"/>
        </w:tabs>
        <w:bidi w:val="0"/>
        <w:spacing w:before="0" w:after="120" w:line="240" w:lineRule="auto"/>
        <w:ind w:left="0" w:right="0" w:firstLine="280"/>
        <w:jc w:val="left"/>
      </w:pPr>
      <w:r>
        <w:rPr>
          <w:rStyle w:val="CharStyle54"/>
          <w:smallCaps/>
          <w:color w:val="413E27"/>
          <w:sz w:val="14"/>
          <w:szCs w:val="14"/>
        </w:rPr>
        <w:t>d</w:t>
      </w:r>
      <w:r>
        <w:rPr>
          <w:rStyle w:val="CharStyle54"/>
          <w:b/>
          <w:bCs/>
          <w:color w:val="413E27"/>
        </w:rPr>
        <w:tab/>
        <w:t>HSV</w:t>
        <w:tab/>
        <w:t>HSV</w:t>
      </w:r>
    </w:p>
    <w:p>
      <w:pPr>
        <w:pStyle w:val="Style35"/>
        <w:keepNext w:val="0"/>
        <w:keepLines w:val="0"/>
        <w:widowControl w:val="0"/>
        <w:shd w:val="clear" w:color="auto" w:fill="auto"/>
        <w:tabs>
          <w:tab w:pos="557" w:val="left"/>
          <w:tab w:pos="1611" w:val="left"/>
        </w:tabs>
        <w:bidi w:val="0"/>
        <w:spacing w:before="0" w:after="0" w:line="240" w:lineRule="auto"/>
        <w:ind w:left="0" w:right="0" w:firstLine="280"/>
        <w:jc w:val="left"/>
      </w:pPr>
      <w:r>
        <w:rPr>
          <w:rStyle w:val="CharStyle36"/>
          <w:smallCaps/>
          <w:color w:val="413E27"/>
          <w:sz w:val="14"/>
          <w:szCs w:val="14"/>
        </w:rPr>
        <w:t>d</w:t>
      </w:r>
      <w:r>
        <w:rPr>
          <w:rStyle w:val="CharStyle36"/>
          <w:color w:val="413E27"/>
        </w:rPr>
        <w:tab/>
        <w:t>M1</w:t>
        <w:tab/>
        <w:t>Montáže gastrozařízení</w:t>
      </w:r>
    </w:p>
    <w:p>
      <w:pPr>
        <w:pStyle w:val="Style61"/>
        <w:keepNext w:val="0"/>
        <w:keepLines w:val="0"/>
        <w:widowControl w:val="0"/>
        <w:shd w:val="clear" w:color="auto" w:fill="auto"/>
        <w:tabs>
          <w:tab w:pos="1611" w:val="left"/>
        </w:tabs>
        <w:bidi w:val="0"/>
        <w:spacing w:before="0" w:after="180" w:line="240" w:lineRule="auto"/>
        <w:ind w:left="0" w:right="0" w:firstLine="280"/>
        <w:jc w:val="left"/>
      </w:pPr>
      <w:r>
        <w:rPr>
          <w:rStyle w:val="CharStyle62"/>
          <w:b/>
          <w:bCs/>
        </w:rPr>
        <w:t>PP</w:t>
        <w:tab/>
        <w:t>Montáže gastrozařízení. doprava a uvedeni do provozu</w:t>
      </w:r>
    </w:p>
    <w:p>
      <w:pPr>
        <w:pStyle w:val="Style53"/>
        <w:keepNext w:val="0"/>
        <w:keepLines w:val="0"/>
        <w:widowControl w:val="0"/>
        <w:shd w:val="clear" w:color="auto" w:fill="auto"/>
        <w:tabs>
          <w:tab w:pos="7734" w:val="left"/>
        </w:tabs>
        <w:bidi w:val="0"/>
        <w:spacing w:before="0" w:after="0" w:line="240" w:lineRule="auto"/>
        <w:ind w:left="0" w:right="0" w:firstLine="280"/>
        <w:jc w:val="left"/>
      </w:pPr>
      <w:r>
        <w:rPr>
          <w:rStyle w:val="CharStyle54"/>
          <w:smallCaps/>
          <w:sz w:val="14"/>
          <w:szCs w:val="14"/>
        </w:rPr>
        <w:t>d</w:t>
      </w:r>
      <w:r>
        <w:rPr>
          <w:rStyle w:val="CharStyle54"/>
          <w:b/>
          <w:bCs/>
        </w:rPr>
        <w:t xml:space="preserve"> Místnost č.109 Místnost č.109a -Výdej</w:t>
        <w:tab/>
        <w:t>-217 800,00</w:t>
      </w:r>
    </w:p>
    <w:p>
      <w:pPr>
        <w:pStyle w:val="Style64"/>
        <w:keepNext w:val="0"/>
        <w:keepLines w:val="0"/>
        <w:widowControl w:val="0"/>
        <w:shd w:val="clear" w:color="auto" w:fill="auto"/>
        <w:bidi w:val="0"/>
        <w:spacing w:before="0" w:after="0" w:line="314" w:lineRule="auto"/>
        <w:ind w:left="1632" w:right="0" w:firstLine="0"/>
        <w:jc w:val="left"/>
      </w:pPr>
      <w:r>
        <w:rPr>
          <w:rStyle w:val="CharStyle65"/>
          <w:b/>
          <w:bCs/>
        </w:rPr>
        <w:t xml:space="preserve">Chladicí skříň prosklené dveře, btto objem 550 litrů GN 2/1. nastavitelný rozsah teploty: -2’C až +8’C, elektronické ovládání - typ </w:t>
      </w:r>
      <w:r>
        <w:rPr>
          <w:rStyle w:val="CharStyle65"/>
          <w:b/>
          <w:bCs/>
          <w:lang w:val="en-US" w:eastAsia="en-US" w:bidi="en-US"/>
        </w:rPr>
        <w:t xml:space="preserve">Carel, </w:t>
      </w:r>
      <w:r>
        <w:rPr>
          <w:rStyle w:val="CharStyle65"/>
          <w:b/>
          <w:bCs/>
        </w:rPr>
        <w:t>předpříprava na HACCP. automatické odmrazování a odpařováni kondenzátu, nucené</w:t>
      </w:r>
    </w:p>
    <w:tbl>
      <w:tblPr>
        <w:tblOverlap w:val="never"/>
        <w:jc w:val="center"/>
        <w:tblLayout w:type="fixed"/>
      </w:tblPr>
      <w:tblGrid>
        <w:gridCol w:w="1632"/>
        <w:gridCol w:w="3936"/>
        <w:gridCol w:w="1834"/>
        <w:gridCol w:w="1272"/>
      </w:tblGrid>
      <w:tr>
        <w:trPr>
          <w:trHeight w:val="874" w:hRule="exact"/>
        </w:trPr>
        <w:tc>
          <w:tcPr>
            <w:tcBorders>
              <w:left w:val="single" w:sz="4"/>
            </w:tcBorders>
            <w:shd w:val="clear" w:color="auto" w:fill="auto"/>
            <w:vAlign w:val="top"/>
          </w:tcPr>
          <w:p>
            <w:pPr>
              <w:pStyle w:val="Style14"/>
              <w:keepNext w:val="0"/>
              <w:keepLines w:val="0"/>
              <w:widowControl w:val="0"/>
              <w:shd w:val="clear" w:color="auto" w:fill="auto"/>
              <w:bidi w:val="0"/>
              <w:spacing w:before="200" w:after="0" w:line="240" w:lineRule="auto"/>
              <w:ind w:left="0" w:right="0" w:firstLine="280"/>
              <w:jc w:val="left"/>
            </w:pPr>
            <w:r>
              <w:rPr>
                <w:rStyle w:val="CharStyle15"/>
                <w:b/>
                <w:bCs/>
              </w:rPr>
              <w:t>pp</w:t>
            </w:r>
          </w:p>
        </w:tc>
        <w:tc>
          <w:tcPr>
            <w:tcBorders/>
            <w:shd w:val="clear" w:color="auto" w:fill="auto"/>
            <w:vAlign w:val="top"/>
          </w:tcPr>
          <w:p>
            <w:pPr>
              <w:pStyle w:val="Style14"/>
              <w:keepNext w:val="0"/>
              <w:keepLines w:val="0"/>
              <w:widowControl w:val="0"/>
              <w:shd w:val="clear" w:color="auto" w:fill="auto"/>
              <w:bidi w:val="0"/>
              <w:spacing w:before="0" w:after="0" w:line="317" w:lineRule="auto"/>
              <w:ind w:left="0" w:right="0" w:firstLine="0"/>
              <w:jc w:val="left"/>
            </w:pPr>
            <w:r>
              <w:rPr>
                <w:rStyle w:val="CharStyle15"/>
                <w:b/>
                <w:bCs/>
              </w:rPr>
              <w:t>chlazení tichým ventilátorem, nerezové vnější i vnitřní provedení AISI304, nerezové vodící lišty ve tvaru písmene ,E* pro zasouváni GN nádob tésně pod GN rošt samouzaviraci dvířka s fixační polohou v úhlu 100*. magnetické těsnění snadno vyjímatelné bez nutnosti použiti nástrojů, izolace (100mm) z ekologického polyuretanu s nulovým ODP (potenciál poškozeni ozonové vrstvy) a nulovým GWP (potenciál na efektu globálního oteplování), klimatická třída 5, druh chladivá R600a/3</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845" w:hRule="exact"/>
        </w:trPr>
        <w:tc>
          <w:tcPr>
            <w:tcBorders>
              <w:left w:val="single" w:sz="4"/>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i/>
                <w:iCs/>
                <w:sz w:val="12"/>
                <w:szCs w:val="12"/>
              </w:rPr>
              <w:t>17 M 109a.16</w:t>
            </w:r>
          </w:p>
        </w:tc>
        <w:tc>
          <w:tcPr>
            <w:tcBorders/>
            <w:shd w:val="clear" w:color="auto" w:fill="FEE63C"/>
            <w:vAlign w:val="bottom"/>
          </w:tcPr>
          <w:p>
            <w:pPr>
              <w:pStyle w:val="Style14"/>
              <w:keepNext w:val="0"/>
              <w:keepLines w:val="0"/>
              <w:widowControl w:val="0"/>
              <w:shd w:val="clear" w:color="auto" w:fill="auto"/>
              <w:tabs>
                <w:tab w:pos="3370" w:val="left"/>
              </w:tabs>
              <w:bidi w:val="0"/>
              <w:spacing w:before="0" w:after="0" w:line="262" w:lineRule="auto"/>
              <w:ind w:left="0" w:right="0" w:firstLine="0"/>
              <w:jc w:val="left"/>
              <w:rPr>
                <w:sz w:val="12"/>
                <w:szCs w:val="12"/>
              </w:rPr>
            </w:pPr>
            <w:r>
              <w:rPr>
                <w:rStyle w:val="CharStyle15"/>
                <w:i/>
                <w:iCs/>
                <w:sz w:val="12"/>
                <w:szCs w:val="12"/>
              </w:rPr>
              <w:t>Transportní vozík pro udržování potravin v teplém stavu. Kapacita 16 GN 2/1 nebo 32 GN 1/1, rozteč vsunů 75 mm, přesné elektronické nastavováni tepoty od 30- 120*C,</w:t>
              <w:tab/>
              <w:t>ks</w:t>
            </w:r>
          </w:p>
          <w:p>
            <w:pPr>
              <w:pStyle w:val="Style14"/>
              <w:keepNext w:val="0"/>
              <w:keepLines w:val="0"/>
              <w:widowControl w:val="0"/>
              <w:shd w:val="clear" w:color="auto" w:fill="auto"/>
              <w:bidi w:val="0"/>
              <w:spacing w:before="0" w:after="0" w:line="262" w:lineRule="auto"/>
              <w:ind w:left="0" w:right="0" w:firstLine="0"/>
              <w:jc w:val="left"/>
              <w:rPr>
                <w:sz w:val="12"/>
                <w:szCs w:val="12"/>
              </w:rPr>
            </w:pPr>
            <w:r>
              <w:rPr>
                <w:rStyle w:val="CharStyle15"/>
                <w:i/>
                <w:iCs/>
                <w:sz w:val="12"/>
                <w:szCs w:val="12"/>
              </w:rPr>
              <w:t>funkce HOLD, ve dveřích umístěny dva ventilační otvory pro manuální odvlhčenikomory, stát</w:t>
            </w:r>
          </w:p>
        </w:tc>
        <w:tc>
          <w:tcPr>
            <w:tcBorders/>
            <w:shd w:val="clear" w:color="auto" w:fill="F3E279"/>
            <w:vAlign w:val="top"/>
          </w:tcPr>
          <w:p>
            <w:pPr>
              <w:widowControl w:val="0"/>
              <w:rPr>
                <w:sz w:val="10"/>
                <w:szCs w:val="10"/>
              </w:rPr>
            </w:pPr>
          </w:p>
        </w:tc>
        <w:tc>
          <w:tcPr>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0"/>
              <w:jc w:val="right"/>
              <w:rPr>
                <w:sz w:val="12"/>
                <w:szCs w:val="12"/>
              </w:rPr>
            </w:pPr>
            <w:r>
              <w:rPr>
                <w:rStyle w:val="CharStyle15"/>
                <w:i/>
                <w:iCs/>
                <w:sz w:val="12"/>
                <w:szCs w:val="12"/>
              </w:rPr>
              <w:t>-217 800,00</w:t>
            </w:r>
          </w:p>
        </w:tc>
      </w:tr>
      <w:tr>
        <w:trPr>
          <w:trHeight w:val="763"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280"/>
              <w:jc w:val="left"/>
              <w:rPr>
                <w:sz w:val="12"/>
                <w:szCs w:val="12"/>
              </w:rPr>
            </w:pPr>
            <w:r>
              <w:rPr>
                <w:rStyle w:val="CharStyle15"/>
                <w:smallCaps/>
                <w:sz w:val="12"/>
                <w:szCs w:val="12"/>
              </w:rPr>
              <w:t>pp</w:t>
            </w:r>
          </w:p>
        </w:tc>
        <w:tc>
          <w:tcPr>
            <w:tcBorders/>
            <w:shd w:val="clear" w:color="auto" w:fill="auto"/>
            <w:vAlign w:val="bottom"/>
          </w:tcPr>
          <w:p>
            <w:pPr>
              <w:pStyle w:val="Style14"/>
              <w:keepNext w:val="0"/>
              <w:keepLines w:val="0"/>
              <w:widowControl w:val="0"/>
              <w:shd w:val="clear" w:color="auto" w:fill="auto"/>
              <w:bidi w:val="0"/>
              <w:spacing w:before="0" w:after="0" w:line="314" w:lineRule="auto"/>
              <w:ind w:left="0" w:right="0" w:firstLine="0"/>
              <w:jc w:val="left"/>
            </w:pPr>
            <w:r>
              <w:rPr>
                <w:rStyle w:val="CharStyle15"/>
                <w:b/>
                <w:bCs/>
              </w:rPr>
              <w:t>Transportní vozík pro udržováni potravin v teplém stavu. Kapacita 16 GN 2/1 nebo 32 GN 1/1, rozteč vsunů 75 mm. přesné elektronické nastavováni tepoty od 30 - 120*C, funkce HOLD, ve dveřích umístěny dva ventilační otvory pro manuální odvlhčenikomory, statický kruhový topný systémem šetrného ohřevu využiváa udržuje optimální vlhkost uložených potravin, kvalitní těsněni komory, oválné rohy, vyjímatelné vnitřní zásuvy. Rozdělené dveře pro sníženi</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bl>
    <w:p>
      <w:pPr>
        <w:pStyle w:val="Style64"/>
        <w:keepNext w:val="0"/>
        <w:keepLines w:val="0"/>
        <w:widowControl w:val="0"/>
        <w:shd w:val="clear" w:color="auto" w:fill="auto"/>
        <w:bidi w:val="0"/>
        <w:spacing w:before="0" w:after="0" w:line="317" w:lineRule="auto"/>
        <w:ind w:left="1627" w:right="0" w:firstLine="0"/>
        <w:jc w:val="left"/>
      </w:pPr>
      <w:r>
        <w:rPr>
          <w:rStyle w:val="CharStyle65"/>
          <w:b/>
          <w:bCs/>
        </w:rPr>
        <w:t>tepelných ztrát pň otevření celého prostoru Dveře smožncsti změny otevíráni vlevo či vpravo a vybaveny odolnýmtésněnim. Ochrana rohů z plastu Robustní kola 4x150 mm. dvěz nich brzděná. Ergonomické madlo pro snadnou ovladatelnost vozíku.</w:t>
      </w:r>
    </w:p>
    <w:p>
      <w:pPr>
        <w:widowControl w:val="0"/>
        <w:spacing w:after="119" w:line="1" w:lineRule="exact"/>
      </w:pPr>
    </w:p>
    <w:p>
      <w:pPr>
        <w:pStyle w:val="Style53"/>
        <w:keepNext w:val="0"/>
        <w:keepLines w:val="0"/>
        <w:widowControl w:val="0"/>
        <w:shd w:val="clear" w:color="auto" w:fill="auto"/>
        <w:bidi w:val="0"/>
        <w:spacing w:before="0" w:after="120" w:line="240" w:lineRule="auto"/>
        <w:ind w:left="0" w:right="0" w:firstLine="280"/>
        <w:jc w:val="left"/>
        <w:sectPr>
          <w:footnotePr>
            <w:pos w:val="pageBottom"/>
            <w:numFmt w:val="decimal"/>
            <w:numRestart w:val="continuous"/>
          </w:footnotePr>
          <w:type w:val="continuous"/>
          <w:pgSz w:w="11900" w:h="16840"/>
          <w:pgMar w:top="4921" w:right="2265" w:bottom="4788" w:left="962" w:header="0" w:footer="3" w:gutter="0"/>
          <w:cols w:space="720"/>
          <w:noEndnote/>
          <w:rtlGutter w:val="0"/>
          <w:docGrid w:linePitch="360"/>
        </w:sectPr>
      </w:pPr>
      <w:r>
        <mc:AlternateContent>
          <mc:Choice Requires="wps">
            <w:drawing>
              <wp:anchor distT="0" distB="0" distL="114300" distR="114300" simplePos="0" relativeHeight="125829386" behindDoc="0" locked="0" layoutInCell="1" allowOverlap="1">
                <wp:simplePos x="0" y="0"/>
                <wp:positionH relativeFrom="page">
                  <wp:posOffset>5523865</wp:posOffset>
                </wp:positionH>
                <wp:positionV relativeFrom="paragraph">
                  <wp:posOffset>12700</wp:posOffset>
                </wp:positionV>
                <wp:extent cx="579120" cy="128270"/>
                <wp:wrapSquare wrapText="left"/>
                <wp:docPr id="23" name="Shape 23"/>
                <a:graphic xmlns:a="http://schemas.openxmlformats.org/drawingml/2006/main">
                  <a:graphicData uri="http://schemas.microsoft.com/office/word/2010/wordprocessingShape">
                    <wps:wsp>
                      <wps:cNvSpPr txBox="1"/>
                      <wps:spPr>
                        <a:xfrm>
                          <a:ext cx="579120" cy="128270"/>
                        </a:xfrm>
                        <a:prstGeom prst="rect"/>
                        <a:noFill/>
                      </wps:spPr>
                      <wps:txbx>
                        <w:txbxContent>
                          <w:p>
                            <w:pPr>
                              <w:pStyle w:val="Style53"/>
                              <w:keepNext w:val="0"/>
                              <w:keepLines w:val="0"/>
                              <w:widowControl w:val="0"/>
                              <w:shd w:val="clear" w:color="auto" w:fill="auto"/>
                              <w:bidi w:val="0"/>
                              <w:spacing w:before="0" w:after="0" w:line="240" w:lineRule="auto"/>
                              <w:ind w:left="0" w:right="0" w:firstLine="0"/>
                              <w:jc w:val="left"/>
                            </w:pPr>
                            <w:r>
                              <w:rPr>
                                <w:rStyle w:val="CharStyle54"/>
                                <w:b/>
                                <w:bCs/>
                              </w:rPr>
                              <w:t>-108 900,00</w:t>
                            </w:r>
                          </w:p>
                        </w:txbxContent>
                      </wps:txbx>
                      <wps:bodyPr wrap="none" lIns="0" tIns="0" rIns="0" bIns="0">
                        <a:noAutoFit/>
                      </wps:bodyPr>
                    </wps:wsp>
                  </a:graphicData>
                </a:graphic>
              </wp:anchor>
            </w:drawing>
          </mc:Choice>
          <mc:Fallback>
            <w:pict>
              <v:shape id="_x0000_s1049" type="#_x0000_t202" style="position:absolute;margin-left:434.94999999999999pt;margin-top:1.pt;width:45.600000000000001pt;height:10.1pt;z-index:-125829367;mso-wrap-distance-left:9.pt;mso-wrap-distance-right:9.pt;mso-position-horizontal-relative:page" filled="f" stroked="f">
                <v:textbox inset="0,0,0,0">
                  <w:txbxContent>
                    <w:p>
                      <w:pPr>
                        <w:pStyle w:val="Style53"/>
                        <w:keepNext w:val="0"/>
                        <w:keepLines w:val="0"/>
                        <w:widowControl w:val="0"/>
                        <w:shd w:val="clear" w:color="auto" w:fill="auto"/>
                        <w:bidi w:val="0"/>
                        <w:spacing w:before="0" w:after="0" w:line="240" w:lineRule="auto"/>
                        <w:ind w:left="0" w:right="0" w:firstLine="0"/>
                        <w:jc w:val="left"/>
                      </w:pPr>
                      <w:r>
                        <w:rPr>
                          <w:rStyle w:val="CharStyle54"/>
                          <w:b/>
                          <w:bCs/>
                        </w:rPr>
                        <w:t>-108 900,00</w:t>
                      </w:r>
                    </w:p>
                  </w:txbxContent>
                </v:textbox>
                <w10:wrap type="square" side="left" anchorx="page"/>
              </v:shape>
            </w:pict>
          </mc:Fallback>
        </mc:AlternateContent>
      </w:r>
      <w:r>
        <w:rPr>
          <w:rStyle w:val="CharStyle54"/>
          <w:smallCaps/>
          <w:sz w:val="14"/>
          <w:szCs w:val="14"/>
        </w:rPr>
        <w:t>d</w:t>
      </w:r>
      <w:r>
        <w:rPr>
          <w:rStyle w:val="CharStyle54"/>
          <w:b/>
          <w:bCs/>
        </w:rPr>
        <w:t xml:space="preserve"> Místnost č. 110 Místnost č. 110a -Výdej</w:t>
      </w:r>
    </w:p>
    <w:tbl>
      <w:tblPr>
        <w:tblOverlap w:val="never"/>
        <w:jc w:val="left"/>
        <w:tblLayout w:type="fixed"/>
      </w:tblPr>
      <w:tblGrid>
        <w:gridCol w:w="542"/>
        <w:gridCol w:w="1085"/>
        <w:gridCol w:w="4008"/>
      </w:tblGrid>
      <w:tr>
        <w:trPr>
          <w:trHeight w:val="1109" w:hRule="exact"/>
        </w:trPr>
        <w:tc>
          <w:tcPr>
            <w:tcBorders>
              <w:left w:val="single" w:sz="4"/>
            </w:tcBorders>
            <w:shd w:val="clear" w:color="auto" w:fill="auto"/>
            <w:vAlign w:val="center"/>
          </w:tcPr>
          <w:p>
            <w:pPr>
              <w:pStyle w:val="Style14"/>
              <w:keepNext w:val="0"/>
              <w:keepLines w:val="0"/>
              <w:framePr w:w="5635" w:h="3302" w:vSpace="120" w:wrap="none" w:hAnchor="page" w:x="1008" w:y="121"/>
              <w:widowControl w:val="0"/>
              <w:shd w:val="clear" w:color="auto" w:fill="auto"/>
              <w:bidi w:val="0"/>
              <w:spacing w:before="0" w:after="0" w:line="240" w:lineRule="auto"/>
              <w:ind w:left="0" w:right="0" w:firstLine="260"/>
              <w:jc w:val="both"/>
              <w:rPr>
                <w:sz w:val="9"/>
                <w:szCs w:val="9"/>
              </w:rPr>
            </w:pPr>
            <w:r>
              <w:rPr>
                <w:rStyle w:val="CharStyle15"/>
                <w:sz w:val="9"/>
                <w:szCs w:val="9"/>
              </w:rPr>
              <w:t>pp</w:t>
            </w:r>
          </w:p>
        </w:tc>
        <w:tc>
          <w:tcPr>
            <w:tcBorders/>
            <w:shd w:val="clear" w:color="auto" w:fill="auto"/>
            <w:vAlign w:val="top"/>
          </w:tcPr>
          <w:p>
            <w:pPr>
              <w:framePr w:w="5635" w:h="3302" w:vSpace="120" w:wrap="none" w:hAnchor="page" w:x="1008" w:y="121"/>
              <w:widowControl w:val="0"/>
              <w:rPr>
                <w:sz w:val="10"/>
                <w:szCs w:val="10"/>
              </w:rPr>
            </w:pPr>
          </w:p>
        </w:tc>
        <w:tc>
          <w:tcPr>
            <w:tcBorders/>
            <w:shd w:val="clear" w:color="auto" w:fill="auto"/>
            <w:vAlign w:val="top"/>
          </w:tcPr>
          <w:p>
            <w:pPr>
              <w:pStyle w:val="Style14"/>
              <w:keepNext w:val="0"/>
              <w:keepLines w:val="0"/>
              <w:framePr w:w="5635" w:h="3302" w:vSpace="120" w:wrap="none" w:hAnchor="page" w:x="1008" w:y="121"/>
              <w:widowControl w:val="0"/>
              <w:shd w:val="clear" w:color="auto" w:fill="auto"/>
              <w:bidi w:val="0"/>
              <w:spacing w:before="0" w:after="0" w:line="314" w:lineRule="auto"/>
              <w:ind w:left="0" w:right="0" w:firstLine="0"/>
              <w:jc w:val="left"/>
            </w:pPr>
            <w:r>
              <w:rPr>
                <w:rStyle w:val="CharStyle15"/>
                <w:b/>
                <w:bCs/>
              </w:rPr>
              <w:t xml:space="preserve">rozsah teploty: -2’C až +8*C. elektronické ovládání - typ </w:t>
            </w:r>
            <w:r>
              <w:rPr>
                <w:rStyle w:val="CharStyle15"/>
                <w:b/>
                <w:bCs/>
                <w:lang w:val="en-US" w:eastAsia="en-US" w:bidi="en-US"/>
              </w:rPr>
              <w:t xml:space="preserve">Carel, </w:t>
            </w:r>
            <w:r>
              <w:rPr>
                <w:rStyle w:val="CharStyle15"/>
                <w:b/>
                <w:bCs/>
              </w:rPr>
              <w:t>předpřiprava na HACCP automatické odmrazováni a odpařováni kondenzátu, nucené chlazení tichým ventilátorem, nerezové vnější i vnitřní provedeni A1SI304, nerezové vodicí liity ve tvaru písmene .E* pro zasouváni GN nádob těsné pod GN rošt samouzavírad dvířka s fixační polohou v úhlu 100’. magnetické těsnění snadno vyjímatelné bez nutnosti použiti nástrojů, izolace (100mm) z ekologického polyuretanu s nulovým ODP (potenciál poškození ozonové vrstvy) a nulovým GWP (potendál na efektu globálního oteplování), klimatická třída 5. druh chladivá R600a/3</w:t>
            </w:r>
          </w:p>
        </w:tc>
      </w:tr>
      <w:tr>
        <w:trPr>
          <w:trHeight w:val="845" w:hRule="exact"/>
        </w:trPr>
        <w:tc>
          <w:tcPr>
            <w:tcBorders>
              <w:left w:val="single" w:sz="4"/>
            </w:tcBorders>
            <w:shd w:val="clear" w:color="auto" w:fill="FEE63C"/>
            <w:vAlign w:val="center"/>
          </w:tcPr>
          <w:p>
            <w:pPr>
              <w:pStyle w:val="Style14"/>
              <w:keepNext w:val="0"/>
              <w:keepLines w:val="0"/>
              <w:framePr w:w="5635" w:h="3302" w:vSpace="120" w:wrap="none" w:hAnchor="page" w:x="1008" w:y="121"/>
              <w:widowControl w:val="0"/>
              <w:shd w:val="clear" w:color="auto" w:fill="auto"/>
              <w:bidi w:val="0"/>
              <w:spacing w:before="0" w:after="0" w:line="240" w:lineRule="auto"/>
              <w:ind w:left="0" w:right="0" w:firstLine="0"/>
              <w:jc w:val="center"/>
              <w:rPr>
                <w:sz w:val="12"/>
                <w:szCs w:val="12"/>
              </w:rPr>
            </w:pPr>
            <w:r>
              <w:rPr>
                <w:rStyle w:val="CharStyle15"/>
                <w:i/>
                <w:iCs/>
                <w:sz w:val="12"/>
                <w:szCs w:val="12"/>
              </w:rPr>
              <w:t>34 M</w:t>
            </w:r>
          </w:p>
        </w:tc>
        <w:tc>
          <w:tcPr>
            <w:tcBorders/>
            <w:shd w:val="clear" w:color="auto" w:fill="FEE63C"/>
            <w:vAlign w:val="center"/>
          </w:tcPr>
          <w:p>
            <w:pPr>
              <w:pStyle w:val="Style14"/>
              <w:keepNext w:val="0"/>
              <w:keepLines w:val="0"/>
              <w:framePr w:w="5635" w:h="3302" w:vSpace="120" w:wrap="none" w:hAnchor="page" w:x="1008" w:y="121"/>
              <w:widowControl w:val="0"/>
              <w:shd w:val="clear" w:color="auto" w:fill="auto"/>
              <w:bidi w:val="0"/>
              <w:spacing w:before="0" w:after="0" w:line="240" w:lineRule="auto"/>
              <w:ind w:left="0" w:right="0" w:firstLine="0"/>
              <w:jc w:val="left"/>
              <w:rPr>
                <w:sz w:val="12"/>
                <w:szCs w:val="12"/>
              </w:rPr>
            </w:pPr>
            <w:r>
              <w:rPr>
                <w:rStyle w:val="CharStyle15"/>
                <w:i/>
                <w:iCs/>
                <w:sz w:val="12"/>
                <w:szCs w:val="12"/>
              </w:rPr>
              <w:t>110a.16</w:t>
            </w:r>
          </w:p>
        </w:tc>
        <w:tc>
          <w:tcPr>
            <w:tcBorders/>
            <w:shd w:val="clear" w:color="auto" w:fill="FEE63C"/>
            <w:vAlign w:val="center"/>
          </w:tcPr>
          <w:p>
            <w:pPr>
              <w:pStyle w:val="Style14"/>
              <w:keepNext w:val="0"/>
              <w:keepLines w:val="0"/>
              <w:framePr w:w="5635" w:h="3302" w:vSpace="120" w:wrap="none" w:hAnchor="page" w:x="1008" w:y="121"/>
              <w:widowControl w:val="0"/>
              <w:shd w:val="clear" w:color="auto" w:fill="auto"/>
              <w:tabs>
                <w:tab w:pos="3374" w:val="left"/>
              </w:tabs>
              <w:bidi w:val="0"/>
              <w:spacing w:before="0" w:after="0" w:line="257" w:lineRule="auto"/>
              <w:ind w:left="0" w:right="0" w:firstLine="0"/>
              <w:jc w:val="left"/>
              <w:rPr>
                <w:sz w:val="12"/>
                <w:szCs w:val="12"/>
              </w:rPr>
            </w:pPr>
            <w:r>
              <w:rPr>
                <w:rStyle w:val="CharStyle15"/>
                <w:i/>
                <w:iCs/>
                <w:sz w:val="12"/>
                <w:szCs w:val="12"/>
              </w:rPr>
              <w:t>Transportní vozík pro udržování potravin v teplém stavu. Kapacita 16 GN 2/1 nebo 32 GN 1/1, rozteč vsunů 75 mm, přesné elektronické nastavováni tepoty od 30- 120*C,</w:t>
              <w:tab/>
              <w:t>ks</w:t>
            </w:r>
          </w:p>
          <w:p>
            <w:pPr>
              <w:pStyle w:val="Style14"/>
              <w:keepNext w:val="0"/>
              <w:keepLines w:val="0"/>
              <w:framePr w:w="5635" w:h="3302" w:vSpace="120" w:wrap="none" w:hAnchor="page" w:x="1008" w:y="121"/>
              <w:widowControl w:val="0"/>
              <w:shd w:val="clear" w:color="auto" w:fill="auto"/>
              <w:bidi w:val="0"/>
              <w:spacing w:before="0" w:after="0" w:line="257" w:lineRule="auto"/>
              <w:ind w:left="0" w:right="0" w:firstLine="0"/>
              <w:jc w:val="left"/>
              <w:rPr>
                <w:sz w:val="12"/>
                <w:szCs w:val="12"/>
              </w:rPr>
            </w:pPr>
            <w:r>
              <w:rPr>
                <w:rStyle w:val="CharStyle15"/>
                <w:i/>
                <w:iCs/>
                <w:sz w:val="12"/>
                <w:szCs w:val="12"/>
              </w:rPr>
              <w:t>funkce HOLD, ve dveřích umístěny dva ventilační otvory pro manuální odvlhčeníkomory, stát</w:t>
            </w:r>
          </w:p>
        </w:tc>
      </w:tr>
      <w:tr>
        <w:trPr>
          <w:trHeight w:val="1349" w:hRule="exact"/>
        </w:trPr>
        <w:tc>
          <w:tcPr>
            <w:tcBorders>
              <w:left w:val="single" w:sz="4"/>
              <w:bottom w:val="single" w:sz="4"/>
            </w:tcBorders>
            <w:shd w:val="clear" w:color="auto" w:fill="auto"/>
            <w:vAlign w:val="center"/>
          </w:tcPr>
          <w:p>
            <w:pPr>
              <w:pStyle w:val="Style14"/>
              <w:keepNext w:val="0"/>
              <w:keepLines w:val="0"/>
              <w:framePr w:w="5635" w:h="3302" w:vSpace="120" w:wrap="none" w:hAnchor="page" w:x="1008" w:y="121"/>
              <w:widowControl w:val="0"/>
              <w:shd w:val="clear" w:color="auto" w:fill="auto"/>
              <w:bidi w:val="0"/>
              <w:spacing w:before="0" w:after="0" w:line="240" w:lineRule="auto"/>
              <w:ind w:left="0" w:right="0" w:firstLine="260"/>
              <w:jc w:val="left"/>
            </w:pPr>
            <w:r>
              <w:rPr>
                <w:rStyle w:val="CharStyle15"/>
                <w:b/>
                <w:bCs/>
              </w:rPr>
              <w:t>PP</w:t>
            </w:r>
          </w:p>
        </w:tc>
        <w:tc>
          <w:tcPr>
            <w:tcBorders>
              <w:bottom w:val="single" w:sz="4"/>
            </w:tcBorders>
            <w:shd w:val="clear" w:color="auto" w:fill="auto"/>
            <w:vAlign w:val="top"/>
          </w:tcPr>
          <w:p>
            <w:pPr>
              <w:framePr w:w="5635" w:h="3302" w:vSpace="120" w:wrap="none" w:hAnchor="page" w:x="1008" w:y="121"/>
              <w:widowControl w:val="0"/>
              <w:rPr>
                <w:sz w:val="10"/>
                <w:szCs w:val="10"/>
              </w:rPr>
            </w:pPr>
          </w:p>
        </w:tc>
        <w:tc>
          <w:tcPr>
            <w:tcBorders>
              <w:bottom w:val="single" w:sz="4"/>
            </w:tcBorders>
            <w:shd w:val="clear" w:color="auto" w:fill="auto"/>
            <w:vAlign w:val="top"/>
          </w:tcPr>
          <w:p>
            <w:pPr>
              <w:pStyle w:val="Style14"/>
              <w:keepNext w:val="0"/>
              <w:keepLines w:val="0"/>
              <w:framePr w:w="5635" w:h="3302" w:vSpace="120" w:wrap="none" w:hAnchor="page" w:x="1008" w:y="121"/>
              <w:widowControl w:val="0"/>
              <w:shd w:val="clear" w:color="auto" w:fill="auto"/>
              <w:bidi w:val="0"/>
              <w:spacing w:before="0" w:after="0" w:line="314" w:lineRule="auto"/>
              <w:ind w:left="0" w:right="0" w:firstLine="0"/>
              <w:jc w:val="left"/>
            </w:pPr>
            <w:r>
              <w:rPr>
                <w:rStyle w:val="CharStyle15"/>
                <w:b/>
                <w:bCs/>
              </w:rPr>
              <w:t>Transportní vozík pro udržováni potravin v teplém stavu. Kapacita 16 GN 2/1 nebo 32 GN 1/1. rozteč vsunů 75 mm. přesné elektronické nastavováni tepoty od 30 - 120'C. funkce HOLD, ve dveřích umístěny dva ventilační otvory pro manuální odvlhčeníkomory. statický kruhový topný systémem šetrného ohřevu využiváa udržuje optimální vlhkost uložených potravin, kvalitní těsněni komory, oválné rohy, vyjímatelné vnitřní zásuvy. Rozdělené dveře pro snížení tepelných ztrát při otevření celého prostoru. Dveře smožností změny otevíráni vlevo či vpravo a vybaveny odolnýmtěsněním. Ochrana rohů z plastu. Robustní kola 4x150 mm. dvě z nich brzděná. Ergonomické madlo pro snadnou ovladatelnost vozíku.</w:t>
            </w:r>
          </w:p>
        </w:tc>
      </w:tr>
    </w:tbl>
    <w:p>
      <w:pPr>
        <w:framePr w:w="5635" w:h="3302" w:vSpace="120" w:wrap="none" w:hAnchor="page" w:x="1008" w:y="121"/>
        <w:widowControl w:val="0"/>
        <w:spacing w:line="1" w:lineRule="exact"/>
      </w:pPr>
    </w:p>
    <w:p>
      <w:pPr>
        <w:pStyle w:val="Style64"/>
        <w:keepNext w:val="0"/>
        <w:keepLines w:val="0"/>
        <w:framePr w:w="3000" w:h="154" w:wrap="none" w:hAnchor="page" w:x="2635" w:y="1"/>
        <w:widowControl w:val="0"/>
        <w:shd w:val="clear" w:color="auto" w:fill="auto"/>
        <w:bidi w:val="0"/>
        <w:spacing w:before="0" w:after="0" w:line="240" w:lineRule="auto"/>
        <w:ind w:left="0" w:right="0" w:firstLine="0"/>
        <w:jc w:val="left"/>
      </w:pPr>
      <w:r>
        <w:rPr>
          <w:rStyle w:val="CharStyle65"/>
          <w:b/>
          <w:bCs/>
        </w:rPr>
        <w:t>Chladicí skříň prosklené dveře, btto objem 550 litrů GN 2/1. nastavitelný</w:t>
      </w:r>
    </w:p>
    <w:p>
      <w:pPr>
        <w:pStyle w:val="Style35"/>
        <w:keepNext w:val="0"/>
        <w:keepLines w:val="0"/>
        <w:framePr w:w="706" w:h="158" w:wrap="none" w:hAnchor="page" w:x="8938" w:y="1590"/>
        <w:widowControl w:val="0"/>
        <w:shd w:val="clear" w:color="auto" w:fill="auto"/>
        <w:bidi w:val="0"/>
        <w:spacing w:before="0" w:after="0" w:line="240" w:lineRule="auto"/>
        <w:ind w:left="0" w:right="0" w:firstLine="0"/>
        <w:jc w:val="left"/>
        <w:rPr>
          <w:sz w:val="12"/>
          <w:szCs w:val="12"/>
        </w:rPr>
      </w:pPr>
      <w:r>
        <w:rPr>
          <w:rStyle w:val="CharStyle36"/>
          <w:i/>
          <w:iCs/>
          <w:sz w:val="12"/>
          <w:szCs w:val="12"/>
        </w:rPr>
        <w:t>•108 900,00</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1" w:line="1" w:lineRule="exact"/>
      </w:pPr>
    </w:p>
    <w:p>
      <w:pPr>
        <w:widowControl w:val="0"/>
        <w:spacing w:line="1" w:lineRule="exact"/>
        <w:sectPr>
          <w:footnotePr>
            <w:pos w:val="pageBottom"/>
            <w:numFmt w:val="decimal"/>
            <w:numRestart w:val="continuous"/>
          </w:footnotePr>
          <w:pgSz w:w="11900" w:h="16840"/>
          <w:pgMar w:top="4926" w:right="2257" w:bottom="4610" w:left="1007" w:header="4498" w:footer="3" w:gutter="0"/>
          <w:cols w:space="720"/>
          <w:noEndnote/>
          <w:rtlGutter w:val="0"/>
          <w:docGrid w:linePitch="360"/>
        </w:sectPr>
      </w:pPr>
    </w:p>
    <w:p>
      <w:pPr>
        <w:pStyle w:val="Style32"/>
        <w:keepNext/>
        <w:keepLines/>
        <w:widowControl w:val="0"/>
        <w:shd w:val="clear" w:color="auto" w:fill="auto"/>
        <w:bidi w:val="0"/>
        <w:spacing w:before="1120" w:after="140" w:line="240" w:lineRule="auto"/>
        <w:ind w:left="0" w:right="0" w:firstLine="320"/>
        <w:jc w:val="left"/>
      </w:pPr>
      <w:bookmarkStart w:id="10" w:name="bookmark10"/>
      <w:r>
        <w:rPr>
          <w:rStyle w:val="CharStyle33"/>
          <w:b/>
          <w:bCs/>
        </w:rPr>
        <w:t>KRYCÍ LIST SOUPISU PRACÍ</w:t>
      </w:r>
      <w:bookmarkEnd w:id="10"/>
    </w:p>
    <w:p>
      <w:pPr>
        <w:pStyle w:val="Style35"/>
        <w:keepNext w:val="0"/>
        <w:keepLines w:val="0"/>
        <w:widowControl w:val="0"/>
        <w:shd w:val="clear" w:color="auto" w:fill="auto"/>
        <w:bidi w:val="0"/>
        <w:spacing w:before="0" w:line="240" w:lineRule="auto"/>
        <w:ind w:left="0" w:right="0" w:firstLine="320"/>
        <w:jc w:val="left"/>
      </w:pPr>
      <w:r>
        <w:rPr>
          <w:rStyle w:val="CharStyle36"/>
        </w:rPr>
        <w:t>Stavba:</w:t>
      </w:r>
    </w:p>
    <w:p>
      <w:pPr>
        <w:pStyle w:val="Style35"/>
        <w:keepNext w:val="0"/>
        <w:keepLines w:val="0"/>
        <w:widowControl w:val="0"/>
        <w:shd w:val="clear" w:color="auto" w:fill="auto"/>
        <w:bidi w:val="0"/>
        <w:spacing w:before="0" w:line="240" w:lineRule="auto"/>
        <w:ind w:left="0" w:right="0" w:firstLine="580"/>
        <w:jc w:val="left"/>
      </w:pPr>
      <w:r>
        <w:rPr>
          <w:rStyle w:val="CharStyle36"/>
        </w:rPr>
        <w:t>Gastro - školní jídelny Slaný</w:t>
      </w:r>
    </w:p>
    <w:p>
      <w:pPr>
        <w:pStyle w:val="Style35"/>
        <w:keepNext w:val="0"/>
        <w:keepLines w:val="0"/>
        <w:widowControl w:val="0"/>
        <w:shd w:val="clear" w:color="auto" w:fill="auto"/>
        <w:bidi w:val="0"/>
        <w:spacing w:before="0" w:after="0" w:line="240" w:lineRule="auto"/>
        <w:ind w:left="0" w:right="0" w:firstLine="320"/>
        <w:jc w:val="left"/>
      </w:pPr>
      <w:r>
        <w:rPr>
          <w:rStyle w:val="CharStyle36"/>
        </w:rPr>
        <w:t>Objekt.</w:t>
      </w:r>
    </w:p>
    <w:p>
      <w:pPr>
        <w:pStyle w:val="Style38"/>
        <w:keepNext/>
        <w:keepLines/>
        <w:widowControl w:val="0"/>
        <w:shd w:val="clear" w:color="auto" w:fill="auto"/>
        <w:bidi w:val="0"/>
        <w:spacing w:before="0" w:after="140" w:line="240" w:lineRule="auto"/>
        <w:ind w:left="0" w:right="0" w:firstLine="580"/>
        <w:jc w:val="left"/>
      </w:pPr>
      <w:bookmarkStart w:id="12" w:name="bookmark12"/>
      <w:r>
        <w:rPr>
          <w:rStyle w:val="CharStyle39"/>
        </w:rPr>
        <w:t>05 Grand 01 - Výdel jídel GRAND - dočasné vybavení</w:t>
      </w:r>
      <w:bookmarkEnd w:id="12"/>
    </w:p>
    <w:tbl>
      <w:tblPr>
        <w:tblOverlap w:val="never"/>
        <w:jc w:val="center"/>
        <w:tblLayout w:type="fixed"/>
      </w:tblPr>
      <w:tblGrid>
        <w:gridCol w:w="5875"/>
        <w:gridCol w:w="2558"/>
      </w:tblGrid>
      <w:tr>
        <w:trPr>
          <w:trHeight w:val="384"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KSO</w:t>
            </w:r>
          </w:p>
          <w:p>
            <w:pPr>
              <w:pStyle w:val="Style14"/>
              <w:keepNext w:val="0"/>
              <w:keepLines w:val="0"/>
              <w:widowControl w:val="0"/>
              <w:shd w:val="clear" w:color="auto" w:fill="auto"/>
              <w:tabs>
                <w:tab w:pos="1363" w:val="left"/>
              </w:tabs>
              <w:bidi w:val="0"/>
              <w:spacing w:before="0" w:after="0" w:line="240" w:lineRule="auto"/>
              <w:ind w:left="0" w:right="0" w:firstLine="0"/>
              <w:jc w:val="left"/>
              <w:rPr>
                <w:sz w:val="13"/>
                <w:szCs w:val="13"/>
              </w:rPr>
            </w:pPr>
            <w:r>
              <w:rPr>
                <w:rStyle w:val="CharStyle15"/>
                <w:sz w:val="13"/>
                <w:szCs w:val="13"/>
                <w:lang w:val="en-US" w:eastAsia="en-US" w:bidi="en-US"/>
              </w:rPr>
              <w:t>Misto:</w:t>
              <w:tab/>
            </w:r>
            <w:r>
              <w:rPr>
                <w:rStyle w:val="CharStyle15"/>
                <w:sz w:val="13"/>
                <w:szCs w:val="13"/>
              </w:rPr>
              <w:t>MC GRAND</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140" w:right="0" w:firstLine="0"/>
              <w:jc w:val="left"/>
              <w:rPr>
                <w:sz w:val="13"/>
                <w:szCs w:val="13"/>
              </w:rPr>
            </w:pPr>
            <w:r>
              <w:rPr>
                <w:rStyle w:val="CharStyle15"/>
                <w:sz w:val="13"/>
                <w:szCs w:val="13"/>
              </w:rPr>
              <w:t>CC-CZ: Datum</w:t>
            </w:r>
          </w:p>
        </w:tc>
      </w:tr>
      <w:tr>
        <w:trPr>
          <w:trHeight w:val="480" w:hRule="exact"/>
        </w:trPr>
        <w:tc>
          <w:tcPr>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Zadavatel:</w:t>
            </w:r>
          </w:p>
          <w:p>
            <w:pPr>
              <w:pStyle w:val="Style14"/>
              <w:keepNext w:val="0"/>
              <w:keepLines w:val="0"/>
              <w:widowControl w:val="0"/>
              <w:shd w:val="clear" w:color="auto" w:fill="auto"/>
              <w:bidi w:val="0"/>
              <w:spacing w:before="0" w:after="0" w:line="240" w:lineRule="auto"/>
              <w:ind w:left="0" w:right="0" w:firstLine="320"/>
              <w:jc w:val="left"/>
              <w:rPr>
                <w:sz w:val="13"/>
                <w:szCs w:val="13"/>
              </w:rPr>
            </w:pPr>
            <w:r>
              <w:rPr>
                <w:rStyle w:val="CharStyle15"/>
                <w:sz w:val="13"/>
                <w:szCs w:val="13"/>
              </w:rPr>
              <w:t>Město Slaný, Velvarská 136/1, Slaný 274 01</w:t>
            </w:r>
          </w:p>
        </w:tc>
        <w:tc>
          <w:tcPr>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rPr>
                <w:sz w:val="13"/>
                <w:szCs w:val="13"/>
              </w:rPr>
            </w:pPr>
            <w:r>
              <w:rPr>
                <w:rStyle w:val="CharStyle15"/>
                <w:sz w:val="13"/>
                <w:szCs w:val="13"/>
              </w:rPr>
              <w:t>fú:</w:t>
            </w:r>
          </w:p>
          <w:p>
            <w:pPr>
              <w:pStyle w:val="Style14"/>
              <w:keepNext w:val="0"/>
              <w:keepLines w:val="0"/>
              <w:widowControl w:val="0"/>
              <w:shd w:val="clear" w:color="auto" w:fill="auto"/>
              <w:bidi w:val="0"/>
              <w:spacing w:before="0" w:after="0" w:line="240" w:lineRule="auto"/>
              <w:ind w:left="0" w:right="0" w:firstLine="140"/>
              <w:jc w:val="left"/>
              <w:rPr>
                <w:sz w:val="13"/>
                <w:szCs w:val="13"/>
              </w:rPr>
            </w:pPr>
            <w:r>
              <w:rPr>
                <w:rStyle w:val="CharStyle15"/>
                <w:sz w:val="13"/>
                <w:szCs w:val="13"/>
              </w:rPr>
              <w:t>DIČ:</w:t>
            </w:r>
          </w:p>
        </w:tc>
      </w:tr>
      <w:tr>
        <w:trPr>
          <w:trHeight w:val="461"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Uchazeč:</w:t>
            </w:r>
          </w:p>
          <w:p>
            <w:pPr>
              <w:pStyle w:val="Style14"/>
              <w:keepNext w:val="0"/>
              <w:keepLines w:val="0"/>
              <w:widowControl w:val="0"/>
              <w:shd w:val="clear" w:color="auto" w:fill="auto"/>
              <w:bidi w:val="0"/>
              <w:spacing w:before="0" w:after="0" w:line="240" w:lineRule="auto"/>
              <w:ind w:left="0" w:right="0" w:firstLine="320"/>
              <w:jc w:val="left"/>
              <w:rPr>
                <w:sz w:val="13"/>
                <w:szCs w:val="13"/>
              </w:rPr>
            </w:pPr>
            <w:r>
              <w:rPr>
                <w:rStyle w:val="CharStyle15"/>
                <w:sz w:val="13"/>
                <w:szCs w:val="13"/>
              </w:rPr>
              <w:t xml:space="preserve">TeS, spol. s </w:t>
            </w:r>
            <w:r>
              <w:rPr>
                <w:rStyle w:val="CharStyle15"/>
                <w:i/>
                <w:iCs/>
                <w:sz w:val="12"/>
                <w:szCs w:val="12"/>
              </w:rPr>
              <w:t>r.</w:t>
            </w:r>
            <w:r>
              <w:rPr>
                <w:rStyle w:val="CharStyle15"/>
                <w:sz w:val="13"/>
                <w:szCs w:val="13"/>
              </w:rPr>
              <w:t xml:space="preserve"> o. Chotěboř</w:t>
            </w:r>
          </w:p>
        </w:tc>
        <w:tc>
          <w:tcPr>
            <w:tcBorders/>
            <w:shd w:val="clear" w:color="auto" w:fill="auto"/>
            <w:vAlign w:val="top"/>
          </w:tcPr>
          <w:p>
            <w:pPr>
              <w:pStyle w:val="Style14"/>
              <w:keepNext w:val="0"/>
              <w:keepLines w:val="0"/>
              <w:widowControl w:val="0"/>
              <w:shd w:val="clear" w:color="auto" w:fill="auto"/>
              <w:bidi w:val="0"/>
              <w:spacing w:before="0" w:after="40" w:line="240" w:lineRule="auto"/>
              <w:ind w:left="0" w:right="0" w:firstLine="140"/>
              <w:jc w:val="left"/>
              <w:rPr>
                <w:sz w:val="13"/>
                <w:szCs w:val="13"/>
              </w:rPr>
            </w:pPr>
            <w:r>
              <w:rPr>
                <w:rStyle w:val="CharStyle15"/>
                <w:sz w:val="13"/>
                <w:szCs w:val="13"/>
              </w:rPr>
              <w:t>IČ:</w:t>
            </w:r>
          </w:p>
          <w:p>
            <w:pPr>
              <w:pStyle w:val="Style14"/>
              <w:keepNext w:val="0"/>
              <w:keepLines w:val="0"/>
              <w:widowControl w:val="0"/>
              <w:shd w:val="clear" w:color="auto" w:fill="auto"/>
              <w:bidi w:val="0"/>
              <w:spacing w:before="0" w:after="0" w:line="240" w:lineRule="auto"/>
              <w:ind w:left="0" w:right="0" w:firstLine="140"/>
              <w:jc w:val="left"/>
              <w:rPr>
                <w:sz w:val="13"/>
                <w:szCs w:val="13"/>
              </w:rPr>
            </w:pPr>
            <w:r>
              <w:rPr>
                <w:rStyle w:val="CharStyle15"/>
                <w:sz w:val="13"/>
                <w:szCs w:val="13"/>
              </w:rPr>
              <w:t>DIČ:</w:t>
            </w:r>
          </w:p>
        </w:tc>
      </w:tr>
      <w:tr>
        <w:trPr>
          <w:trHeight w:val="235"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Projektant:</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rPr>
                <w:sz w:val="13"/>
                <w:szCs w:val="13"/>
              </w:rPr>
            </w:pPr>
            <w:r>
              <w:rPr>
                <w:rStyle w:val="CharStyle15"/>
                <w:sz w:val="13"/>
                <w:szCs w:val="13"/>
              </w:rPr>
              <w:t>IČ:</w:t>
            </w:r>
          </w:p>
        </w:tc>
      </w:tr>
      <w:tr>
        <w:trPr>
          <w:trHeight w:val="240"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320"/>
              <w:jc w:val="left"/>
              <w:rPr>
                <w:sz w:val="13"/>
                <w:szCs w:val="13"/>
              </w:rPr>
            </w:pPr>
            <w:r>
              <w:rPr>
                <w:rStyle w:val="CharStyle15"/>
                <w:sz w:val="13"/>
                <w:szCs w:val="13"/>
              </w:rPr>
              <w:t xml:space="preserve">Bohemia Arch </w:t>
            </w:r>
            <w:r>
              <w:rPr>
                <w:rStyle w:val="CharStyle15"/>
                <w:sz w:val="13"/>
                <w:szCs w:val="13"/>
                <w:lang w:val="en-US" w:eastAsia="en-US" w:bidi="en-US"/>
              </w:rPr>
              <w:t xml:space="preserve">spots </w:t>
            </w:r>
            <w:r>
              <w:rPr>
                <w:rStyle w:val="CharStyle15"/>
                <w:sz w:val="13"/>
                <w:szCs w:val="13"/>
              </w:rPr>
              <w:t>r.o„ Spořická 599. Spoříce</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left"/>
              <w:rPr>
                <w:sz w:val="13"/>
                <w:szCs w:val="13"/>
              </w:rPr>
            </w:pPr>
            <w:r>
              <w:rPr>
                <w:rStyle w:val="CharStyle15"/>
                <w:sz w:val="13"/>
                <w:szCs w:val="13"/>
              </w:rPr>
              <w:t>DIČ:</w:t>
            </w:r>
          </w:p>
        </w:tc>
      </w:tr>
      <w:tr>
        <w:trPr>
          <w:trHeight w:val="485"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Zpracovatel:</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left"/>
              <w:rPr>
                <w:sz w:val="13"/>
                <w:szCs w:val="13"/>
              </w:rPr>
            </w:pPr>
            <w:r>
              <w:rPr>
                <w:rStyle w:val="CharStyle15"/>
                <w:sz w:val="13"/>
                <w:szCs w:val="13"/>
              </w:rPr>
              <w:t>JC:</w:t>
            </w:r>
          </w:p>
          <w:p>
            <w:pPr>
              <w:pStyle w:val="Style14"/>
              <w:keepNext w:val="0"/>
              <w:keepLines w:val="0"/>
              <w:widowControl w:val="0"/>
              <w:shd w:val="clear" w:color="auto" w:fill="auto"/>
              <w:bidi w:val="0"/>
              <w:spacing w:before="0" w:after="0" w:line="240" w:lineRule="auto"/>
              <w:ind w:left="0" w:right="0" w:firstLine="140"/>
              <w:jc w:val="left"/>
              <w:rPr>
                <w:sz w:val="13"/>
                <w:szCs w:val="13"/>
              </w:rPr>
            </w:pPr>
            <w:r>
              <w:rPr>
                <w:rStyle w:val="CharStyle15"/>
                <w:sz w:val="13"/>
                <w:szCs w:val="13"/>
              </w:rPr>
              <w:t>DIČ:</w:t>
            </w:r>
          </w:p>
        </w:tc>
      </w:tr>
    </w:tbl>
    <w:p>
      <w:pPr>
        <w:pStyle w:val="Style64"/>
        <w:keepNext w:val="0"/>
        <w:keepLines w:val="0"/>
        <w:widowControl w:val="0"/>
        <w:shd w:val="clear" w:color="auto" w:fill="auto"/>
        <w:bidi w:val="0"/>
        <w:spacing w:before="0" w:after="0" w:line="240" w:lineRule="auto"/>
        <w:ind w:left="48" w:right="0" w:firstLine="0"/>
        <w:jc w:val="left"/>
        <w:rPr>
          <w:sz w:val="13"/>
          <w:szCs w:val="13"/>
        </w:rPr>
      </w:pPr>
      <w:r>
        <w:rPr>
          <w:rStyle w:val="CharStyle65"/>
          <w:sz w:val="13"/>
          <w:szCs w:val="13"/>
        </w:rPr>
        <w:t>Poznámka:</w:t>
      </w:r>
    </w:p>
    <w:p>
      <w:pPr>
        <w:widowControl w:val="0"/>
        <w:spacing w:after="79" w:line="1" w:lineRule="exact"/>
      </w:pPr>
    </w:p>
    <w:p>
      <w:pPr>
        <w:widowControl w:val="0"/>
        <w:spacing w:line="1" w:lineRule="exact"/>
      </w:pPr>
    </w:p>
    <w:tbl>
      <w:tblPr>
        <w:tblOverlap w:val="never"/>
        <w:jc w:val="center"/>
        <w:tblLayout w:type="fixed"/>
      </w:tblPr>
      <w:tblGrid>
        <w:gridCol w:w="5875"/>
        <w:gridCol w:w="2558"/>
      </w:tblGrid>
      <w:tr>
        <w:trPr>
          <w:trHeight w:val="250" w:hRule="exact"/>
        </w:trPr>
        <w:tc>
          <w:tcPr>
            <w:tcBorders/>
            <w:shd w:val="clear" w:color="auto" w:fill="auto"/>
            <w:vAlign w:val="bottom"/>
          </w:tcPr>
          <w:p>
            <w:pPr>
              <w:pStyle w:val="Style14"/>
              <w:keepNext w:val="0"/>
              <w:keepLines w:val="0"/>
              <w:widowControl w:val="0"/>
              <w:shd w:val="clear" w:color="auto" w:fill="auto"/>
              <w:tabs>
                <w:tab w:leader="underscore" w:pos="19" w:val="left"/>
                <w:tab w:leader="underscore" w:pos="682" w:val="left"/>
                <w:tab w:leader="underscore" w:pos="965" w:val="left"/>
                <w:tab w:leader="underscore" w:pos="1570" w:val="left"/>
                <w:tab w:leader="underscore" w:pos="1718" w:val="left"/>
                <w:tab w:leader="underscore" w:pos="1958" w:val="left"/>
                <w:tab w:leader="underscore" w:pos="2078" w:val="left"/>
                <w:tab w:leader="underscore" w:pos="2654" w:val="left"/>
                <w:tab w:leader="underscore" w:pos="2957" w:val="left"/>
                <w:tab w:leader="underscore" w:pos="3576" w:val="left"/>
                <w:tab w:leader="underscore" w:pos="3907" w:val="left"/>
                <w:tab w:leader="underscore" w:pos="4565" w:val="left"/>
                <w:tab w:leader="underscore" w:pos="4843" w:val="left"/>
                <w:tab w:leader="underscore" w:pos="5539" w:val="left"/>
                <w:tab w:leader="underscore" w:pos="5712" w:val="left"/>
              </w:tabs>
              <w:bidi w:val="0"/>
              <w:spacing w:before="0" w:after="0" w:line="240" w:lineRule="auto"/>
              <w:ind w:left="0" w:right="0" w:firstLine="0"/>
              <w:jc w:val="left"/>
              <w:rPr>
                <w:sz w:val="20"/>
                <w:szCs w:val="20"/>
              </w:rPr>
            </w:pPr>
            <w:r>
              <w:rPr>
                <w:rStyle w:val="CharStyle15"/>
                <w:sz w:val="20"/>
                <w:szCs w:val="20"/>
              </w:rPr>
              <w:tab/>
              <w:tab/>
              <w:tab/>
              <w:tab/>
              <w:t xml:space="preserve">. </w:t>
              <w:tab/>
              <w:tab/>
              <w:t xml:space="preserve"> </w:t>
              <w:tab/>
              <w:tab/>
              <w:tab/>
              <w:tab/>
              <w:t xml:space="preserve"> </w:t>
              <w:tab/>
              <w:tab/>
              <w:tab/>
              <w:tab/>
              <w:tab/>
            </w:r>
          </w:p>
        </w:tc>
        <w:tc>
          <w:tcPr>
            <w:tcBorders/>
            <w:shd w:val="clear" w:color="auto" w:fill="auto"/>
            <w:vAlign w:val="bottom"/>
          </w:tcPr>
          <w:p>
            <w:pPr>
              <w:pStyle w:val="Style14"/>
              <w:keepNext w:val="0"/>
              <w:keepLines w:val="0"/>
              <w:widowControl w:val="0"/>
              <w:shd w:val="clear" w:color="auto" w:fill="auto"/>
              <w:tabs>
                <w:tab w:leader="hyphen" w:pos="58" w:val="left"/>
                <w:tab w:leader="hyphen" w:pos="701" w:val="left"/>
                <w:tab w:leader="hyphen" w:pos="1867" w:val="left"/>
                <w:tab w:leader="hyphen" w:pos="2448" w:val="left"/>
              </w:tabs>
              <w:bidi w:val="0"/>
              <w:spacing w:before="0" w:after="0" w:line="240" w:lineRule="auto"/>
              <w:ind w:left="0" w:right="0" w:firstLine="0"/>
              <w:jc w:val="both"/>
            </w:pPr>
            <w:r>
              <w:rPr>
                <w:rStyle w:val="CharStyle15"/>
                <w:b/>
                <w:bCs/>
                <w:color w:val="CBEAFD"/>
              </w:rPr>
              <w:tab/>
            </w:r>
            <w:r>
              <w:rPr>
                <w:rStyle w:val="CharStyle15"/>
                <w:b/>
                <w:bCs/>
              </w:rPr>
              <w:tab/>
              <w:tab/>
              <w:t xml:space="preserve"> </w:t>
              <w:tab/>
              <w:t>.</w:t>
            </w:r>
          </w:p>
        </w:tc>
      </w:tr>
    </w:tbl>
    <w:p>
      <w:pPr>
        <w:widowControl w:val="0"/>
        <w:spacing w:after="79" w:line="1" w:lineRule="exact"/>
      </w:pPr>
    </w:p>
    <w:p>
      <w:pPr>
        <w:widowControl w:val="0"/>
        <w:spacing w:line="1" w:lineRule="exact"/>
      </w:pPr>
    </w:p>
    <w:tbl>
      <w:tblPr>
        <w:tblOverlap w:val="never"/>
        <w:jc w:val="center"/>
        <w:tblLayout w:type="fixed"/>
      </w:tblPr>
      <w:tblGrid>
        <w:gridCol w:w="5875"/>
        <w:gridCol w:w="2558"/>
      </w:tblGrid>
      <w:tr>
        <w:trPr>
          <w:trHeight w:val="192"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sz w:val="12"/>
                <w:szCs w:val="12"/>
              </w:rPr>
              <w:t>Cena bez DPH</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5"/>
                <w:szCs w:val="15"/>
              </w:rPr>
            </w:pPr>
            <w:r>
              <w:rPr>
                <w:rStyle w:val="CharStyle15"/>
                <w:b/>
                <w:bCs/>
                <w:color w:val="971C2C"/>
                <w:sz w:val="15"/>
                <w:szCs w:val="15"/>
              </w:rPr>
              <w:t>35 550,00</w:t>
            </w:r>
          </w:p>
        </w:tc>
      </w:tr>
      <w:tr>
        <w:trPr>
          <w:trHeight w:val="1133" w:hRule="exact"/>
        </w:trPr>
        <w:tc>
          <w:tcPr>
            <w:tcBorders>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3860" w:right="0" w:firstLine="0"/>
              <w:jc w:val="left"/>
              <w:rPr>
                <w:sz w:val="13"/>
                <w:szCs w:val="13"/>
              </w:rPr>
            </w:pPr>
            <w:r>
              <w:rPr>
                <w:rStyle w:val="CharStyle15"/>
                <w:sz w:val="13"/>
                <w:szCs w:val="13"/>
              </w:rPr>
              <w:t>Záktsd daně</w:t>
            </w:r>
          </w:p>
          <w:p>
            <w:pPr>
              <w:pStyle w:val="Style14"/>
              <w:keepNext w:val="0"/>
              <w:keepLines w:val="0"/>
              <w:widowControl w:val="0"/>
              <w:shd w:val="clear" w:color="auto" w:fill="auto"/>
              <w:tabs>
                <w:tab w:pos="3950" w:val="left"/>
              </w:tabs>
              <w:bidi w:val="0"/>
              <w:spacing w:before="0" w:after="0" w:line="240" w:lineRule="auto"/>
              <w:ind w:left="0" w:right="0" w:firstLine="0"/>
              <w:jc w:val="left"/>
              <w:rPr>
                <w:sz w:val="13"/>
                <w:szCs w:val="13"/>
              </w:rPr>
            </w:pPr>
            <w:r>
              <w:rPr>
                <w:rStyle w:val="CharStyle15"/>
                <w:smallCaps/>
                <w:sz w:val="12"/>
                <w:szCs w:val="12"/>
              </w:rPr>
              <w:t>dph</w:t>
            </w:r>
            <w:r>
              <w:rPr>
                <w:rStyle w:val="CharStyle15"/>
                <w:sz w:val="13"/>
                <w:szCs w:val="13"/>
              </w:rPr>
              <w:t xml:space="preserve"> základní</w:t>
              <w:tab/>
              <w:t>35 550.00</w:t>
            </w:r>
          </w:p>
          <w:p>
            <w:pPr>
              <w:pStyle w:val="Style14"/>
              <w:keepNext w:val="0"/>
              <w:keepLines w:val="0"/>
              <w:widowControl w:val="0"/>
              <w:shd w:val="clear" w:color="auto" w:fill="auto"/>
              <w:tabs>
                <w:tab w:pos="4318" w:val="left"/>
              </w:tabs>
              <w:bidi w:val="0"/>
              <w:spacing w:before="0" w:after="180" w:line="240" w:lineRule="auto"/>
              <w:ind w:left="0" w:right="0" w:firstLine="320"/>
              <w:jc w:val="left"/>
              <w:rPr>
                <w:sz w:val="13"/>
                <w:szCs w:val="13"/>
              </w:rPr>
            </w:pPr>
            <w:r>
              <w:rPr>
                <w:rStyle w:val="CharStyle15"/>
                <w:sz w:val="13"/>
                <w:szCs w:val="13"/>
              </w:rPr>
              <w:t>snížená</w:t>
              <w:tab/>
              <w:t>0.00</w:t>
            </w:r>
          </w:p>
          <w:p>
            <w:pPr>
              <w:pStyle w:val="Style14"/>
              <w:keepNext w:val="0"/>
              <w:keepLines w:val="0"/>
              <w:widowControl w:val="0"/>
              <w:shd w:val="clear" w:color="auto" w:fill="auto"/>
              <w:tabs>
                <w:tab w:pos="4930" w:val="left"/>
              </w:tabs>
              <w:bidi w:val="0"/>
              <w:spacing w:before="0" w:after="100" w:line="240" w:lineRule="auto"/>
              <w:ind w:left="0" w:right="0" w:firstLine="0"/>
              <w:jc w:val="left"/>
              <w:rPr>
                <w:sz w:val="15"/>
                <w:szCs w:val="15"/>
              </w:rPr>
            </w:pPr>
            <w:r>
              <w:rPr>
                <w:rStyle w:val="CharStyle15"/>
                <w:b/>
                <w:bCs/>
                <w:sz w:val="15"/>
                <w:szCs w:val="15"/>
              </w:rPr>
              <w:t>Cena s DPH</w:t>
              <w:tab/>
              <w:t>v CZK</w:t>
            </w:r>
          </w:p>
        </w:tc>
        <w:tc>
          <w:tcPr>
            <w:tcBorders/>
            <w:shd w:val="clear" w:color="auto" w:fill="auto"/>
            <w:vAlign w:val="center"/>
          </w:tcPr>
          <w:p>
            <w:pPr>
              <w:pStyle w:val="Style14"/>
              <w:keepNext w:val="0"/>
              <w:keepLines w:val="0"/>
              <w:widowControl w:val="0"/>
              <w:shd w:val="clear" w:color="auto" w:fill="auto"/>
              <w:tabs>
                <w:tab w:pos="1864" w:val="left"/>
              </w:tabs>
              <w:bidi w:val="0"/>
              <w:spacing w:before="0" w:after="0" w:line="240" w:lineRule="auto"/>
              <w:ind w:left="0" w:right="0" w:firstLine="400"/>
              <w:jc w:val="left"/>
              <w:rPr>
                <w:sz w:val="13"/>
                <w:szCs w:val="13"/>
              </w:rPr>
            </w:pPr>
            <w:r>
              <w:rPr>
                <w:rStyle w:val="CharStyle15"/>
                <w:sz w:val="13"/>
                <w:szCs w:val="13"/>
              </w:rPr>
              <w:t>Sazba daná</w:t>
              <w:tab/>
              <w:t>Výše dané</w:t>
            </w:r>
          </w:p>
          <w:p>
            <w:pPr>
              <w:pStyle w:val="Style14"/>
              <w:keepNext w:val="0"/>
              <w:keepLines w:val="0"/>
              <w:widowControl w:val="0"/>
              <w:shd w:val="clear" w:color="auto" w:fill="auto"/>
              <w:tabs>
                <w:tab w:pos="1989" w:val="left"/>
              </w:tabs>
              <w:bidi w:val="0"/>
              <w:spacing w:before="0" w:after="0" w:line="240" w:lineRule="auto"/>
              <w:ind w:left="0" w:right="0" w:firstLine="640"/>
              <w:jc w:val="left"/>
              <w:rPr>
                <w:sz w:val="13"/>
                <w:szCs w:val="13"/>
              </w:rPr>
            </w:pPr>
            <w:r>
              <w:rPr>
                <w:rStyle w:val="CharStyle15"/>
                <w:sz w:val="13"/>
                <w:szCs w:val="13"/>
              </w:rPr>
              <w:t>21.00%</w:t>
              <w:tab/>
              <w:t>7 465,50</w:t>
            </w:r>
          </w:p>
          <w:p>
            <w:pPr>
              <w:pStyle w:val="Style14"/>
              <w:keepNext w:val="0"/>
              <w:keepLines w:val="0"/>
              <w:widowControl w:val="0"/>
              <w:shd w:val="clear" w:color="auto" w:fill="auto"/>
              <w:tabs>
                <w:tab w:pos="2238" w:val="left"/>
              </w:tabs>
              <w:bidi w:val="0"/>
              <w:spacing w:before="0" w:after="180" w:line="240" w:lineRule="auto"/>
              <w:ind w:left="0" w:right="0" w:firstLine="640"/>
              <w:jc w:val="left"/>
              <w:rPr>
                <w:sz w:val="13"/>
                <w:szCs w:val="13"/>
              </w:rPr>
            </w:pPr>
            <w:r>
              <w:rPr>
                <w:rStyle w:val="CharStyle15"/>
                <w:sz w:val="13"/>
                <w:szCs w:val="13"/>
              </w:rPr>
              <w:t>15.00%</w:t>
              <w:tab/>
              <w:t>0.00</w:t>
            </w:r>
          </w:p>
          <w:p>
            <w:pPr>
              <w:pStyle w:val="Style14"/>
              <w:keepNext w:val="0"/>
              <w:keepLines w:val="0"/>
              <w:widowControl w:val="0"/>
              <w:shd w:val="clear" w:color="auto" w:fill="auto"/>
              <w:bidi w:val="0"/>
              <w:spacing w:before="0" w:after="100" w:line="240" w:lineRule="auto"/>
              <w:ind w:left="0" w:right="0" w:firstLine="0"/>
              <w:jc w:val="right"/>
              <w:rPr>
                <w:sz w:val="15"/>
                <w:szCs w:val="15"/>
              </w:rPr>
            </w:pPr>
            <w:r>
              <w:rPr>
                <w:rStyle w:val="CharStyle15"/>
                <w:b/>
                <w:bCs/>
                <w:sz w:val="15"/>
                <w:szCs w:val="15"/>
              </w:rPr>
              <w:t>43 015,50</w:t>
            </w:r>
          </w:p>
        </w:tc>
      </w:tr>
    </w:tbl>
    <w:p>
      <w:pPr>
        <w:sectPr>
          <w:footerReference w:type="default" r:id="rId12"/>
          <w:footnotePr>
            <w:pos w:val="pageBottom"/>
            <w:numFmt w:val="decimal"/>
            <w:numRestart w:val="continuous"/>
          </w:footnotePr>
          <w:pgSz w:w="11900" w:h="16840"/>
          <w:pgMar w:top="4730" w:right="1967" w:bottom="4239" w:left="1172" w:header="4302" w:footer="3" w:gutter="0"/>
          <w:pgNumType w:start="1"/>
          <w:cols w:space="720"/>
          <w:noEndnote/>
          <w:rtlGutter w:val="0"/>
          <w:docGrid w:linePitch="360"/>
        </w:sectPr>
      </w:pPr>
    </w:p>
    <w:p>
      <w:pPr>
        <w:pStyle w:val="Style32"/>
        <w:keepNext/>
        <w:keepLines/>
        <w:widowControl w:val="0"/>
        <w:shd w:val="clear" w:color="auto" w:fill="auto"/>
        <w:bidi w:val="0"/>
        <w:spacing w:before="0" w:after="160" w:line="240" w:lineRule="auto"/>
        <w:ind w:left="0" w:right="0" w:firstLine="0"/>
        <w:jc w:val="left"/>
      </w:pPr>
      <w:bookmarkStart w:id="14" w:name="bookmark14"/>
      <w:r>
        <w:rPr>
          <w:rStyle w:val="CharStyle33"/>
          <w:b/>
          <w:bCs/>
        </w:rPr>
        <w:t>REKAPITULACE ČLENĚNÍ SOUPISU PRACÍ</w:t>
      </w:r>
      <w:bookmarkEnd w:id="14"/>
    </w:p>
    <w:p>
      <w:pPr>
        <w:pStyle w:val="Style35"/>
        <w:keepNext w:val="0"/>
        <w:keepLines w:val="0"/>
        <w:widowControl w:val="0"/>
        <w:shd w:val="clear" w:color="auto" w:fill="auto"/>
        <w:bidi w:val="0"/>
        <w:spacing w:before="0" w:line="240" w:lineRule="auto"/>
        <w:ind w:left="0" w:right="0" w:firstLine="0"/>
        <w:jc w:val="left"/>
      </w:pPr>
      <w:r>
        <w:rPr>
          <w:rStyle w:val="CharStyle36"/>
        </w:rPr>
        <w:t>Stavba;</w:t>
      </w:r>
    </w:p>
    <w:p>
      <w:pPr>
        <w:pStyle w:val="Style35"/>
        <w:keepNext w:val="0"/>
        <w:keepLines w:val="0"/>
        <w:widowControl w:val="0"/>
        <w:shd w:val="clear" w:color="auto" w:fill="auto"/>
        <w:bidi w:val="0"/>
        <w:spacing w:before="0" w:line="240" w:lineRule="auto"/>
        <w:ind w:left="0" w:right="0" w:firstLine="620"/>
        <w:jc w:val="left"/>
        <w:rPr>
          <w:sz w:val="12"/>
          <w:szCs w:val="12"/>
        </w:rPr>
      </w:pPr>
      <w:r>
        <w:rPr>
          <w:rStyle w:val="CharStyle36"/>
          <w:sz w:val="12"/>
          <w:szCs w:val="12"/>
        </w:rPr>
        <w:t>Gesiro - školní jídelny Slaný</w:t>
      </w:r>
    </w:p>
    <w:p>
      <w:pPr>
        <w:pStyle w:val="Style35"/>
        <w:keepNext w:val="0"/>
        <w:keepLines w:val="0"/>
        <w:widowControl w:val="0"/>
        <w:shd w:val="clear" w:color="auto" w:fill="auto"/>
        <w:bidi w:val="0"/>
        <w:spacing w:before="0" w:after="0" w:line="240" w:lineRule="auto"/>
        <w:ind w:left="0" w:right="0" w:firstLine="0"/>
        <w:jc w:val="left"/>
      </w:pPr>
      <w:r>
        <w:rPr>
          <w:rStyle w:val="CharStyle36"/>
        </w:rPr>
        <w:t>Oc ek&gt;</w:t>
      </w:r>
    </w:p>
    <w:p>
      <w:pPr>
        <w:pStyle w:val="Style38"/>
        <w:keepNext/>
        <w:keepLines/>
        <w:widowControl w:val="0"/>
        <w:shd w:val="clear" w:color="auto" w:fill="auto"/>
        <w:bidi w:val="0"/>
        <w:spacing w:before="0" w:after="0" w:line="240" w:lineRule="auto"/>
        <w:ind w:left="0" w:right="0"/>
        <w:jc w:val="left"/>
      </w:pPr>
      <w:bookmarkStart w:id="16" w:name="bookmark16"/>
      <w:r>
        <w:rPr>
          <w:rStyle w:val="CharStyle39"/>
        </w:rPr>
        <w:t>05 Grand 01 - Výdel jídel GRAND - dočasné vybaveni</w:t>
      </w:r>
      <w:bookmarkEnd w:id="16"/>
    </w:p>
    <w:tbl>
      <w:tblPr>
        <w:tblOverlap w:val="never"/>
        <w:jc w:val="center"/>
        <w:tblLayout w:type="fixed"/>
      </w:tblPr>
      <w:tblGrid>
        <w:gridCol w:w="1229"/>
        <w:gridCol w:w="4099"/>
        <w:gridCol w:w="1858"/>
        <w:gridCol w:w="1421"/>
      </w:tblGrid>
      <w:tr>
        <w:trPr>
          <w:trHeight w:val="480" w:hRule="exact"/>
        </w:trPr>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Miste:</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500"/>
              <w:jc w:val="left"/>
              <w:rPr>
                <w:sz w:val="13"/>
                <w:szCs w:val="13"/>
              </w:rPr>
            </w:pPr>
            <w:r>
              <w:rPr>
                <w:rStyle w:val="CharStyle15"/>
                <w:sz w:val="13"/>
                <w:szCs w:val="13"/>
              </w:rPr>
              <w:t>MC GRAND</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1000"/>
              <w:jc w:val="left"/>
              <w:rPr>
                <w:sz w:val="13"/>
                <w:szCs w:val="13"/>
              </w:rPr>
            </w:pPr>
            <w:r>
              <w:rPr>
                <w:rStyle w:val="CharStyle15"/>
                <w:sz w:val="13"/>
                <w:szCs w:val="13"/>
              </w:rPr>
              <w:t>Datum:</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rPr>
                <w:sz w:val="13"/>
                <w:szCs w:val="13"/>
              </w:rPr>
            </w:pPr>
            <w:r>
              <w:rPr>
                <w:rStyle w:val="CharStyle15"/>
                <w:sz w:val="13"/>
                <w:szCs w:val="13"/>
                <w:lang w:val="en-US" w:eastAsia="en-US" w:bidi="en-US"/>
              </w:rPr>
              <w:t xml:space="preserve">Bohemia </w:t>
            </w:r>
            <w:r>
              <w:rPr>
                <w:rStyle w:val="CharStyle15"/>
                <w:sz w:val="13"/>
                <w:szCs w:val="13"/>
              </w:rPr>
              <w:t xml:space="preserve">Arch </w:t>
            </w:r>
            <w:r>
              <w:rPr>
                <w:rStyle w:val="CharStyle15"/>
                <w:sz w:val="13"/>
                <w:szCs w:val="13"/>
                <w:lang w:val="en-US" w:eastAsia="en-US" w:bidi="en-US"/>
              </w:rPr>
              <w:t>spots</w:t>
            </w:r>
          </w:p>
        </w:tc>
      </w:tr>
      <w:tr>
        <w:trPr>
          <w:trHeight w:val="346" w:hRule="exact"/>
        </w:trPr>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Zadavatel:</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500"/>
              <w:jc w:val="left"/>
              <w:rPr>
                <w:sz w:val="13"/>
                <w:szCs w:val="13"/>
              </w:rPr>
            </w:pPr>
            <w:r>
              <w:rPr>
                <w:rStyle w:val="CharStyle15"/>
                <w:sz w:val="13"/>
                <w:szCs w:val="13"/>
              </w:rPr>
              <w:t>Město Slaný, Velvarská 136/1. Slaný 274 01</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1000"/>
              <w:jc w:val="left"/>
              <w:rPr>
                <w:sz w:val="13"/>
                <w:szCs w:val="13"/>
              </w:rPr>
            </w:pPr>
            <w:r>
              <w:rPr>
                <w:rStyle w:val="CharStyle15"/>
                <w:sz w:val="13"/>
                <w:szCs w:val="13"/>
              </w:rPr>
              <w:t>Projektant:</w:t>
            </w:r>
          </w:p>
        </w:tc>
        <w:tc>
          <w:tcPr>
            <w:tcBorders/>
            <w:shd w:val="clear" w:color="auto" w:fill="auto"/>
            <w:vAlign w:val="top"/>
          </w:tcPr>
          <w:p>
            <w:pPr>
              <w:pStyle w:val="Style14"/>
              <w:keepNext w:val="0"/>
              <w:keepLines w:val="0"/>
              <w:widowControl w:val="0"/>
              <w:shd w:val="clear" w:color="auto" w:fill="auto"/>
              <w:bidi w:val="0"/>
              <w:spacing w:before="0" w:after="0" w:line="262" w:lineRule="auto"/>
              <w:ind w:left="140" w:right="0" w:firstLine="0"/>
              <w:jc w:val="left"/>
              <w:rPr>
                <w:sz w:val="13"/>
                <w:szCs w:val="13"/>
              </w:rPr>
            </w:pPr>
            <w:r>
              <w:rPr>
                <w:rStyle w:val="CharStyle15"/>
                <w:sz w:val="13"/>
                <w:szCs w:val="13"/>
              </w:rPr>
              <w:t>r.o., Spořická 599, Spořiče</w:t>
            </w:r>
          </w:p>
        </w:tc>
      </w:tr>
      <w:tr>
        <w:trPr>
          <w:trHeight w:val="240" w:hRule="exact"/>
        </w:trPr>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Uchazeč:</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500"/>
              <w:jc w:val="left"/>
              <w:rPr>
                <w:sz w:val="13"/>
                <w:szCs w:val="13"/>
              </w:rPr>
            </w:pPr>
            <w:r>
              <w:rPr>
                <w:rStyle w:val="CharStyle15"/>
                <w:sz w:val="13"/>
                <w:szCs w:val="13"/>
              </w:rPr>
              <w:t>TeS, spo! s r. 0. Chotéboř</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1000"/>
              <w:jc w:val="left"/>
              <w:rPr>
                <w:sz w:val="13"/>
                <w:szCs w:val="13"/>
              </w:rPr>
            </w:pPr>
            <w:r>
              <w:rPr>
                <w:rStyle w:val="CharStyle15"/>
                <w:sz w:val="13"/>
                <w:szCs w:val="13"/>
              </w:rPr>
              <w:t>Zpracovatel:</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left"/>
              <w:rPr>
                <w:sz w:val="13"/>
                <w:szCs w:val="13"/>
              </w:rPr>
            </w:pPr>
            <w:r>
              <w:rPr>
                <w:rStyle w:val="CharStyle15"/>
                <w:sz w:val="13"/>
                <w:szCs w:val="13"/>
              </w:rPr>
              <w:t>0</w:t>
            </w:r>
          </w:p>
        </w:tc>
      </w:tr>
    </w:tbl>
    <w:p>
      <w:pPr>
        <w:widowControl w:val="0"/>
        <w:spacing w:after="159" w:line="1" w:lineRule="exact"/>
      </w:pPr>
    </w:p>
    <w:p>
      <w:pPr>
        <w:pStyle w:val="Style35"/>
        <w:keepNext w:val="0"/>
        <w:keepLines w:val="0"/>
        <w:widowControl w:val="0"/>
        <w:shd w:val="clear" w:color="auto" w:fill="auto"/>
        <w:tabs>
          <w:tab w:pos="7507" w:val="left"/>
        </w:tabs>
        <w:bidi w:val="0"/>
        <w:spacing w:before="0" w:after="300" w:line="240" w:lineRule="auto"/>
        <w:ind w:left="0" w:right="0" w:firstLine="0"/>
        <w:jc w:val="left"/>
        <w:rPr>
          <w:sz w:val="12"/>
          <w:szCs w:val="12"/>
        </w:rPr>
      </w:pPr>
      <w:r>
        <w:rPr>
          <w:rStyle w:val="CharStyle36"/>
          <w:sz w:val="12"/>
          <w:szCs w:val="12"/>
        </w:rPr>
        <w:t>Kód dílu - Popis</w:t>
        <w:tab/>
        <w:t>Cena celkem [CZK]</w:t>
      </w:r>
    </w:p>
    <w:p>
      <w:pPr>
        <w:pStyle w:val="Style53"/>
        <w:keepNext w:val="0"/>
        <w:keepLines w:val="0"/>
        <w:widowControl w:val="0"/>
        <w:shd w:val="clear" w:color="auto" w:fill="auto"/>
        <w:tabs>
          <w:tab w:pos="7877" w:val="left"/>
        </w:tabs>
        <w:bidi w:val="0"/>
        <w:spacing w:before="0" w:after="960" w:line="240" w:lineRule="auto"/>
        <w:ind w:left="0" w:right="0" w:firstLine="0"/>
        <w:jc w:val="left"/>
      </w:pPr>
      <w:r>
        <w:rPr>
          <w:rStyle w:val="CharStyle54"/>
          <w:b/>
          <w:bCs/>
          <w:color w:val="66121F"/>
        </w:rPr>
        <w:t>Náklady stavby celkem</w:t>
        <w:tab/>
        <w:t>35 550,00</w:t>
      </w:r>
    </w:p>
    <w:p>
      <w:pPr>
        <w:pStyle w:val="Style32"/>
        <w:keepNext/>
        <w:keepLines/>
        <w:widowControl w:val="0"/>
        <w:shd w:val="clear" w:color="auto" w:fill="auto"/>
        <w:bidi w:val="0"/>
        <w:spacing w:before="0" w:after="160" w:line="240" w:lineRule="auto"/>
        <w:ind w:left="0" w:right="0" w:firstLine="0"/>
        <w:jc w:val="left"/>
      </w:pPr>
      <w:bookmarkStart w:id="18" w:name="bookmark18"/>
      <w:r>
        <w:rPr>
          <w:rStyle w:val="CharStyle33"/>
          <w:b/>
          <w:bCs/>
        </w:rPr>
        <w:t>SOUPIS PRACÍ</w:t>
      </w:r>
      <w:bookmarkEnd w:id="18"/>
    </w:p>
    <w:p>
      <w:pPr>
        <w:pStyle w:val="Style35"/>
        <w:keepNext w:val="0"/>
        <w:keepLines w:val="0"/>
        <w:widowControl w:val="0"/>
        <w:shd w:val="clear" w:color="auto" w:fill="auto"/>
        <w:bidi w:val="0"/>
        <w:spacing w:before="0" w:line="240" w:lineRule="auto"/>
        <w:ind w:left="0" w:right="0" w:firstLine="0"/>
        <w:jc w:val="left"/>
      </w:pPr>
      <w:r>
        <w:rPr>
          <w:rStyle w:val="CharStyle36"/>
        </w:rPr>
        <w:t>Stave 9</w:t>
      </w:r>
    </w:p>
    <w:p>
      <w:pPr>
        <w:pStyle w:val="Style35"/>
        <w:keepNext w:val="0"/>
        <w:keepLines w:val="0"/>
        <w:widowControl w:val="0"/>
        <w:shd w:val="clear" w:color="auto" w:fill="auto"/>
        <w:bidi w:val="0"/>
        <w:spacing w:before="0" w:line="240" w:lineRule="auto"/>
        <w:ind w:left="0" w:right="0" w:firstLine="620"/>
        <w:jc w:val="left"/>
      </w:pPr>
      <w:r>
        <w:rPr>
          <w:rStyle w:val="CharStyle36"/>
        </w:rPr>
        <w:t>Gastro - Svolní jidelry Slaný</w:t>
      </w:r>
    </w:p>
    <w:p>
      <w:pPr>
        <w:pStyle w:val="Style35"/>
        <w:keepNext w:val="0"/>
        <w:keepLines w:val="0"/>
        <w:widowControl w:val="0"/>
        <w:shd w:val="clear" w:color="auto" w:fill="auto"/>
        <w:bidi w:val="0"/>
        <w:spacing w:before="0" w:after="0" w:line="240" w:lineRule="auto"/>
        <w:ind w:left="0" w:right="0" w:firstLine="0"/>
        <w:jc w:val="left"/>
      </w:pPr>
      <w:r>
        <w:rPr>
          <w:rStyle w:val="CharStyle36"/>
        </w:rPr>
        <w:t>Objekt</w:t>
      </w:r>
    </w:p>
    <w:p>
      <w:pPr>
        <w:pStyle w:val="Style38"/>
        <w:keepNext/>
        <w:keepLines/>
        <w:widowControl w:val="0"/>
        <w:shd w:val="clear" w:color="auto" w:fill="auto"/>
        <w:bidi w:val="0"/>
        <w:spacing w:before="0" w:after="80" w:line="240" w:lineRule="auto"/>
        <w:ind w:left="0" w:right="0"/>
        <w:jc w:val="left"/>
      </w:pPr>
      <w:r>
        <mc:AlternateContent>
          <mc:Choice Requires="wps">
            <w:drawing>
              <wp:anchor distT="0" distB="0" distL="0" distR="0" simplePos="0" relativeHeight="125829388" behindDoc="0" locked="0" layoutInCell="1" allowOverlap="1">
                <wp:simplePos x="0" y="0"/>
                <wp:positionH relativeFrom="page">
                  <wp:posOffset>799465</wp:posOffset>
                </wp:positionH>
                <wp:positionV relativeFrom="paragraph">
                  <wp:posOffset>1117600</wp:posOffset>
                </wp:positionV>
                <wp:extent cx="1203960" cy="137160"/>
                <wp:wrapSquare wrapText="bothSides"/>
                <wp:docPr id="27" name="Shape 27"/>
                <a:graphic xmlns:a="http://schemas.openxmlformats.org/drawingml/2006/main">
                  <a:graphicData uri="http://schemas.microsoft.com/office/word/2010/wordprocessingShape">
                    <wps:wsp>
                      <wps:cNvSpPr txBox="1"/>
                      <wps:spPr>
                        <a:xfrm>
                          <a:ext cx="1203960" cy="137160"/>
                        </a:xfrm>
                        <a:prstGeom prst="rect"/>
                        <a:noFill/>
                      </wps:spPr>
                      <wps:txbx>
                        <w:txbxContent>
                          <w:p>
                            <w:pPr>
                              <w:pStyle w:val="Style53"/>
                              <w:keepNext w:val="0"/>
                              <w:keepLines w:val="0"/>
                              <w:widowControl w:val="0"/>
                              <w:shd w:val="clear" w:color="auto" w:fill="auto"/>
                              <w:bidi w:val="0"/>
                              <w:spacing w:before="0" w:after="0" w:line="240" w:lineRule="auto"/>
                              <w:ind w:left="0" w:right="0" w:firstLine="0"/>
                              <w:jc w:val="left"/>
                            </w:pPr>
                            <w:r>
                              <w:rPr>
                                <w:rStyle w:val="CharStyle54"/>
                                <w:b/>
                                <w:bCs/>
                                <w:color w:val="971C2C"/>
                              </w:rPr>
                              <w:t>Náklady soupisu celkem</w:t>
                            </w:r>
                          </w:p>
                        </w:txbxContent>
                      </wps:txbx>
                      <wps:bodyPr wrap="none" lIns="0" tIns="0" rIns="0" bIns="0">
                        <a:noAutoFit/>
                      </wps:bodyPr>
                    </wps:wsp>
                  </a:graphicData>
                </a:graphic>
              </wp:anchor>
            </w:drawing>
          </mc:Choice>
          <mc:Fallback>
            <w:pict>
              <v:shape id="_x0000_s1053" type="#_x0000_t202" style="position:absolute;margin-left:62.950000000000003pt;margin-top:88.pt;width:94.799999999999997pt;height:10.800000000000001pt;z-index:-125829365;mso-wrap-distance-left:0;mso-wrap-distance-right:0;mso-position-horizontal-relative:page" filled="f" stroked="f">
                <v:textbox inset="0,0,0,0">
                  <w:txbxContent>
                    <w:p>
                      <w:pPr>
                        <w:pStyle w:val="Style53"/>
                        <w:keepNext w:val="0"/>
                        <w:keepLines w:val="0"/>
                        <w:widowControl w:val="0"/>
                        <w:shd w:val="clear" w:color="auto" w:fill="auto"/>
                        <w:bidi w:val="0"/>
                        <w:spacing w:before="0" w:after="0" w:line="240" w:lineRule="auto"/>
                        <w:ind w:left="0" w:right="0" w:firstLine="0"/>
                        <w:jc w:val="left"/>
                      </w:pPr>
                      <w:r>
                        <w:rPr>
                          <w:rStyle w:val="CharStyle54"/>
                          <w:b/>
                          <w:bCs/>
                          <w:color w:val="971C2C"/>
                        </w:rPr>
                        <w:t>Náklady soupisu celkem</w:t>
                      </w:r>
                    </w:p>
                  </w:txbxContent>
                </v:textbox>
                <w10:wrap type="square" anchorx="page"/>
              </v:shape>
            </w:pict>
          </mc:Fallback>
        </mc:AlternateContent>
      </w:r>
      <w:r>
        <mc:AlternateContent>
          <mc:Choice Requires="wps">
            <w:drawing>
              <wp:anchor distT="0" distB="0" distL="0" distR="0" simplePos="0" relativeHeight="125829390" behindDoc="0" locked="0" layoutInCell="1" allowOverlap="1">
                <wp:simplePos x="0" y="0"/>
                <wp:positionH relativeFrom="page">
                  <wp:posOffset>5798185</wp:posOffset>
                </wp:positionH>
                <wp:positionV relativeFrom="paragraph">
                  <wp:posOffset>1155700</wp:posOffset>
                </wp:positionV>
                <wp:extent cx="490855" cy="128270"/>
                <wp:wrapSquare wrapText="bothSides"/>
                <wp:docPr id="29" name="Shape 29"/>
                <a:graphic xmlns:a="http://schemas.openxmlformats.org/drawingml/2006/main">
                  <a:graphicData uri="http://schemas.microsoft.com/office/word/2010/wordprocessingShape">
                    <wps:wsp>
                      <wps:cNvSpPr txBox="1"/>
                      <wps:spPr>
                        <a:xfrm>
                          <a:ext cx="490855" cy="128270"/>
                        </a:xfrm>
                        <a:prstGeom prst="rect"/>
                        <a:noFill/>
                      </wps:spPr>
                      <wps:txbx>
                        <w:txbxContent>
                          <w:p>
                            <w:pPr>
                              <w:pStyle w:val="Style53"/>
                              <w:keepNext w:val="0"/>
                              <w:keepLines w:val="0"/>
                              <w:widowControl w:val="0"/>
                              <w:shd w:val="clear" w:color="auto" w:fill="auto"/>
                              <w:bidi w:val="0"/>
                              <w:spacing w:before="0" w:after="0" w:line="240" w:lineRule="auto"/>
                              <w:ind w:left="0" w:right="0" w:firstLine="0"/>
                              <w:jc w:val="right"/>
                            </w:pPr>
                            <w:r>
                              <w:rPr>
                                <w:rStyle w:val="CharStyle54"/>
                                <w:b/>
                                <w:bCs/>
                                <w:color w:val="971C2C"/>
                              </w:rPr>
                              <w:t>35 550,00</w:t>
                            </w:r>
                          </w:p>
                        </w:txbxContent>
                      </wps:txbx>
                      <wps:bodyPr wrap="none" lIns="0" tIns="0" rIns="0" bIns="0">
                        <a:noAutoFit/>
                      </wps:bodyPr>
                    </wps:wsp>
                  </a:graphicData>
                </a:graphic>
              </wp:anchor>
            </w:drawing>
          </mc:Choice>
          <mc:Fallback>
            <w:pict>
              <v:shape id="_x0000_s1055" type="#_x0000_t202" style="position:absolute;margin-left:456.55000000000001pt;margin-top:91.pt;width:38.649999999999999pt;height:10.1pt;z-index:-125829363;mso-wrap-distance-left:0;mso-wrap-distance-right:0;mso-position-horizontal-relative:page" filled="f" stroked="f">
                <v:textbox inset="0,0,0,0">
                  <w:txbxContent>
                    <w:p>
                      <w:pPr>
                        <w:pStyle w:val="Style53"/>
                        <w:keepNext w:val="0"/>
                        <w:keepLines w:val="0"/>
                        <w:widowControl w:val="0"/>
                        <w:shd w:val="clear" w:color="auto" w:fill="auto"/>
                        <w:bidi w:val="0"/>
                        <w:spacing w:before="0" w:after="0" w:line="240" w:lineRule="auto"/>
                        <w:ind w:left="0" w:right="0" w:firstLine="0"/>
                        <w:jc w:val="right"/>
                      </w:pPr>
                      <w:r>
                        <w:rPr>
                          <w:rStyle w:val="CharStyle54"/>
                          <w:b/>
                          <w:bCs/>
                          <w:color w:val="971C2C"/>
                        </w:rPr>
                        <w:t>35 550,00</w:t>
                      </w:r>
                    </w:p>
                  </w:txbxContent>
                </v:textbox>
                <w10:wrap type="square" anchorx="page"/>
              </v:shape>
            </w:pict>
          </mc:Fallback>
        </mc:AlternateContent>
      </w:r>
      <w:bookmarkStart w:id="20" w:name="bookmark20"/>
      <w:r>
        <w:rPr>
          <w:rStyle w:val="CharStyle39"/>
        </w:rPr>
        <w:t>05 Grand 01 - Výdel jídel GRAND - dočasné vybavení</w:t>
      </w:r>
      <w:bookmarkEnd w:id="20"/>
    </w:p>
    <w:tbl>
      <w:tblPr>
        <w:tblOverlap w:val="never"/>
        <w:jc w:val="left"/>
        <w:tblLayout w:type="fixed"/>
      </w:tblPr>
      <w:tblGrid>
        <w:gridCol w:w="806"/>
        <w:gridCol w:w="610"/>
        <w:gridCol w:w="3418"/>
        <w:gridCol w:w="2371"/>
        <w:gridCol w:w="1478"/>
      </w:tblGrid>
      <w:tr>
        <w:trPr>
          <w:trHeight w:val="418" w:hRule="exact"/>
        </w:trPr>
        <w:tc>
          <w:tcPr>
            <w:tcBorders>
              <w:left w:val="single" w:sz="4"/>
            </w:tcBorders>
            <w:shd w:val="clear" w:color="auto" w:fill="auto"/>
            <w:vAlign w:val="top"/>
          </w:tcPr>
          <w:p>
            <w:pPr>
              <w:pStyle w:val="Style14"/>
              <w:keepNext w:val="0"/>
              <w:keepLines w:val="0"/>
              <w:framePr w:w="8683" w:h="1459" w:vSpace="485" w:wrap="notBeside" w:vAnchor="text" w:hAnchor="text" w:x="39" w:y="1"/>
              <w:widowControl w:val="0"/>
              <w:shd w:val="clear" w:color="auto" w:fill="auto"/>
              <w:bidi w:val="0"/>
              <w:spacing w:before="0" w:after="0" w:line="240" w:lineRule="auto"/>
              <w:ind w:left="0" w:right="0" w:firstLine="0"/>
              <w:jc w:val="left"/>
              <w:rPr>
                <w:sz w:val="13"/>
                <w:szCs w:val="13"/>
              </w:rPr>
            </w:pPr>
            <w:r>
              <w:rPr>
                <w:rStyle w:val="CharStyle15"/>
                <w:sz w:val="13"/>
                <w:szCs w:val="13"/>
              </w:rPr>
              <w:t>Místa:</w:t>
            </w:r>
          </w:p>
        </w:tc>
        <w:tc>
          <w:tcPr>
            <w:tcBorders/>
            <w:shd w:val="clear" w:color="auto" w:fill="auto"/>
            <w:vAlign w:val="top"/>
          </w:tcPr>
          <w:p>
            <w:pPr>
              <w:framePr w:w="8683" w:h="1459" w:vSpace="485" w:wrap="notBeside" w:vAnchor="text" w:hAnchor="text" w:x="39" w:y="1"/>
              <w:widowControl w:val="0"/>
              <w:rPr>
                <w:sz w:val="10"/>
                <w:szCs w:val="10"/>
              </w:rPr>
            </w:pPr>
          </w:p>
        </w:tc>
        <w:tc>
          <w:tcPr>
            <w:tcBorders/>
            <w:shd w:val="clear" w:color="auto" w:fill="auto"/>
            <w:vAlign w:val="top"/>
          </w:tcPr>
          <w:p>
            <w:pPr>
              <w:pStyle w:val="Style14"/>
              <w:keepNext w:val="0"/>
              <w:keepLines w:val="0"/>
              <w:framePr w:w="8683" w:h="1459" w:vSpace="485" w:wrap="notBeside" w:vAnchor="text" w:hAnchor="text" w:x="39" w:y="1"/>
              <w:widowControl w:val="0"/>
              <w:shd w:val="clear" w:color="auto" w:fill="auto"/>
              <w:bidi w:val="0"/>
              <w:spacing w:before="0" w:after="0" w:line="240" w:lineRule="auto"/>
              <w:ind w:left="0" w:right="0" w:firstLine="220"/>
              <w:jc w:val="left"/>
              <w:rPr>
                <w:sz w:val="13"/>
                <w:szCs w:val="13"/>
              </w:rPr>
            </w:pPr>
            <w:r>
              <w:rPr>
                <w:rStyle w:val="CharStyle15"/>
                <w:sz w:val="13"/>
                <w:szCs w:val="13"/>
              </w:rPr>
              <w:t>MC GRAND</w:t>
            </w:r>
          </w:p>
        </w:tc>
        <w:tc>
          <w:tcPr>
            <w:tcBorders/>
            <w:shd w:val="clear" w:color="auto" w:fill="auto"/>
            <w:vAlign w:val="top"/>
          </w:tcPr>
          <w:p>
            <w:pPr>
              <w:pStyle w:val="Style14"/>
              <w:keepNext w:val="0"/>
              <w:keepLines w:val="0"/>
              <w:framePr w:w="8683" w:h="1459" w:vSpace="485" w:wrap="notBeside" w:vAnchor="text" w:hAnchor="text" w:x="39" w:y="1"/>
              <w:widowControl w:val="0"/>
              <w:shd w:val="clear" w:color="auto" w:fill="auto"/>
              <w:bidi w:val="0"/>
              <w:spacing w:before="0" w:after="0" w:line="240" w:lineRule="auto"/>
              <w:ind w:left="1400" w:right="0" w:firstLine="0"/>
              <w:jc w:val="left"/>
              <w:rPr>
                <w:sz w:val="13"/>
                <w:szCs w:val="13"/>
              </w:rPr>
            </w:pPr>
            <w:r>
              <w:rPr>
                <w:rStyle w:val="CharStyle15"/>
                <w:sz w:val="13"/>
                <w:szCs w:val="13"/>
              </w:rPr>
              <w:t>Datum:</w:t>
            </w:r>
          </w:p>
        </w:tc>
        <w:tc>
          <w:tcPr>
            <w:tcBorders/>
            <w:shd w:val="clear" w:color="auto" w:fill="auto"/>
            <w:vAlign w:val="bottom"/>
          </w:tcPr>
          <w:p>
            <w:pPr>
              <w:pStyle w:val="Style14"/>
              <w:keepNext w:val="0"/>
              <w:keepLines w:val="0"/>
              <w:framePr w:w="8683" w:h="1459" w:vSpace="485" w:wrap="notBeside" w:vAnchor="text" w:hAnchor="text" w:x="39" w:y="1"/>
              <w:widowControl w:val="0"/>
              <w:shd w:val="clear" w:color="auto" w:fill="auto"/>
              <w:bidi w:val="0"/>
              <w:spacing w:before="0" w:after="0" w:line="240" w:lineRule="auto"/>
              <w:ind w:left="0" w:right="0" w:firstLine="0"/>
              <w:jc w:val="left"/>
              <w:rPr>
                <w:sz w:val="13"/>
                <w:szCs w:val="13"/>
              </w:rPr>
            </w:pPr>
            <w:r>
              <w:rPr>
                <w:rStyle w:val="CharStyle15"/>
                <w:sz w:val="13"/>
                <w:szCs w:val="13"/>
                <w:lang w:val="en-US" w:eastAsia="en-US" w:bidi="en-US"/>
              </w:rPr>
              <w:t xml:space="preserve">Bohemia </w:t>
            </w:r>
            <w:r>
              <w:rPr>
                <w:rStyle w:val="CharStyle15"/>
                <w:sz w:val="13"/>
                <w:szCs w:val="13"/>
              </w:rPr>
              <w:t xml:space="preserve">Arch </w:t>
            </w:r>
            <w:r>
              <w:rPr>
                <w:rStyle w:val="CharStyle15"/>
                <w:sz w:val="13"/>
                <w:szCs w:val="13"/>
                <w:lang w:val="en-US" w:eastAsia="en-US" w:bidi="en-US"/>
              </w:rPr>
              <w:t>spots</w:t>
            </w:r>
          </w:p>
        </w:tc>
      </w:tr>
      <w:tr>
        <w:trPr>
          <w:trHeight w:val="346" w:hRule="exact"/>
        </w:trPr>
        <w:tc>
          <w:tcPr>
            <w:tcBorders>
              <w:left w:val="single" w:sz="4"/>
            </w:tcBorders>
            <w:shd w:val="clear" w:color="auto" w:fill="auto"/>
            <w:vAlign w:val="top"/>
          </w:tcPr>
          <w:p>
            <w:pPr>
              <w:pStyle w:val="Style14"/>
              <w:keepNext w:val="0"/>
              <w:keepLines w:val="0"/>
              <w:framePr w:w="8683" w:h="1459" w:vSpace="485" w:wrap="notBeside" w:vAnchor="text" w:hAnchor="text" w:x="39" w:y="1"/>
              <w:widowControl w:val="0"/>
              <w:shd w:val="clear" w:color="auto" w:fill="auto"/>
              <w:bidi w:val="0"/>
              <w:spacing w:before="0" w:after="0" w:line="240" w:lineRule="auto"/>
              <w:ind w:left="0" w:right="0" w:firstLine="0"/>
              <w:jc w:val="left"/>
              <w:rPr>
                <w:sz w:val="13"/>
                <w:szCs w:val="13"/>
              </w:rPr>
            </w:pPr>
            <w:r>
              <w:rPr>
                <w:rStyle w:val="CharStyle15"/>
                <w:sz w:val="13"/>
                <w:szCs w:val="13"/>
              </w:rPr>
              <w:t>Zadavatel:</w:t>
            </w:r>
          </w:p>
        </w:tc>
        <w:tc>
          <w:tcPr>
            <w:tcBorders/>
            <w:shd w:val="clear" w:color="auto" w:fill="auto"/>
            <w:vAlign w:val="top"/>
          </w:tcPr>
          <w:p>
            <w:pPr>
              <w:framePr w:w="8683" w:h="1459" w:vSpace="485" w:wrap="notBeside" w:vAnchor="text" w:hAnchor="text" w:x="39" w:y="1"/>
              <w:widowControl w:val="0"/>
              <w:rPr>
                <w:sz w:val="10"/>
                <w:szCs w:val="10"/>
              </w:rPr>
            </w:pPr>
          </w:p>
        </w:tc>
        <w:tc>
          <w:tcPr>
            <w:tcBorders/>
            <w:shd w:val="clear" w:color="auto" w:fill="auto"/>
            <w:vAlign w:val="top"/>
          </w:tcPr>
          <w:p>
            <w:pPr>
              <w:pStyle w:val="Style14"/>
              <w:keepNext w:val="0"/>
              <w:keepLines w:val="0"/>
              <w:framePr w:w="8683" w:h="1459" w:vSpace="485" w:wrap="notBeside" w:vAnchor="text" w:hAnchor="text" w:x="39" w:y="1"/>
              <w:widowControl w:val="0"/>
              <w:shd w:val="clear" w:color="auto" w:fill="auto"/>
              <w:bidi w:val="0"/>
              <w:spacing w:before="0" w:after="0" w:line="240" w:lineRule="auto"/>
              <w:ind w:left="0" w:right="0" w:firstLine="220"/>
              <w:jc w:val="left"/>
              <w:rPr>
                <w:sz w:val="13"/>
                <w:szCs w:val="13"/>
              </w:rPr>
            </w:pPr>
            <w:r>
              <w:rPr>
                <w:rStyle w:val="CharStyle15"/>
                <w:sz w:val="13"/>
                <w:szCs w:val="13"/>
              </w:rPr>
              <w:t>Město Slaný, Velvarská 136/1, Slaný 274 01</w:t>
            </w:r>
          </w:p>
        </w:tc>
        <w:tc>
          <w:tcPr>
            <w:tcBorders/>
            <w:shd w:val="clear" w:color="auto" w:fill="auto"/>
            <w:vAlign w:val="top"/>
          </w:tcPr>
          <w:p>
            <w:pPr>
              <w:pStyle w:val="Style14"/>
              <w:keepNext w:val="0"/>
              <w:keepLines w:val="0"/>
              <w:framePr w:w="8683" w:h="1459" w:vSpace="485" w:wrap="notBeside" w:vAnchor="text" w:hAnchor="text" w:x="39" w:y="1"/>
              <w:widowControl w:val="0"/>
              <w:shd w:val="clear" w:color="auto" w:fill="auto"/>
              <w:bidi w:val="0"/>
              <w:spacing w:before="0" w:after="0" w:line="240" w:lineRule="auto"/>
              <w:ind w:left="1400" w:right="0" w:firstLine="0"/>
              <w:jc w:val="left"/>
              <w:rPr>
                <w:sz w:val="13"/>
                <w:szCs w:val="13"/>
              </w:rPr>
            </w:pPr>
            <w:r>
              <w:rPr>
                <w:rStyle w:val="CharStyle15"/>
                <w:sz w:val="13"/>
                <w:szCs w:val="13"/>
              </w:rPr>
              <w:t>Projektant’</w:t>
            </w:r>
          </w:p>
        </w:tc>
        <w:tc>
          <w:tcPr>
            <w:tcBorders/>
            <w:shd w:val="clear" w:color="auto" w:fill="auto"/>
            <w:vAlign w:val="top"/>
          </w:tcPr>
          <w:p>
            <w:pPr>
              <w:pStyle w:val="Style14"/>
              <w:keepNext w:val="0"/>
              <w:keepLines w:val="0"/>
              <w:framePr w:w="8683" w:h="1459" w:vSpace="485" w:wrap="notBeside" w:vAnchor="text" w:hAnchor="text" w:x="39" w:y="1"/>
              <w:widowControl w:val="0"/>
              <w:shd w:val="clear" w:color="auto" w:fill="auto"/>
              <w:bidi w:val="0"/>
              <w:spacing w:before="0" w:after="0" w:line="271" w:lineRule="auto"/>
              <w:ind w:left="0" w:right="0" w:firstLine="0"/>
              <w:jc w:val="left"/>
              <w:rPr>
                <w:sz w:val="13"/>
                <w:szCs w:val="13"/>
              </w:rPr>
            </w:pPr>
            <w:r>
              <w:rPr>
                <w:rStyle w:val="CharStyle15"/>
                <w:sz w:val="13"/>
                <w:szCs w:val="13"/>
              </w:rPr>
              <w:t>r.o.. Spořická 599, Spoříce</w:t>
            </w:r>
          </w:p>
        </w:tc>
      </w:tr>
      <w:tr>
        <w:trPr>
          <w:trHeight w:val="302" w:hRule="exact"/>
        </w:trPr>
        <w:tc>
          <w:tcPr>
            <w:tcBorders>
              <w:left w:val="single" w:sz="4"/>
            </w:tcBorders>
            <w:shd w:val="clear" w:color="auto" w:fill="auto"/>
            <w:vAlign w:val="top"/>
          </w:tcPr>
          <w:p>
            <w:pPr>
              <w:pStyle w:val="Style14"/>
              <w:keepNext w:val="0"/>
              <w:keepLines w:val="0"/>
              <w:framePr w:w="8683" w:h="1459" w:vSpace="485" w:wrap="notBeside" w:vAnchor="text" w:hAnchor="text" w:x="39" w:y="1"/>
              <w:widowControl w:val="0"/>
              <w:shd w:val="clear" w:color="auto" w:fill="auto"/>
              <w:bidi w:val="0"/>
              <w:spacing w:before="0" w:after="0" w:line="240" w:lineRule="auto"/>
              <w:ind w:left="0" w:right="0" w:firstLine="0"/>
              <w:jc w:val="left"/>
              <w:rPr>
                <w:sz w:val="13"/>
                <w:szCs w:val="13"/>
              </w:rPr>
            </w:pPr>
            <w:r>
              <w:rPr>
                <w:rStyle w:val="CharStyle15"/>
                <w:sz w:val="13"/>
                <w:szCs w:val="13"/>
              </w:rPr>
              <w:t>Uchazeč:</w:t>
            </w:r>
          </w:p>
        </w:tc>
        <w:tc>
          <w:tcPr>
            <w:tcBorders/>
            <w:shd w:val="clear" w:color="auto" w:fill="auto"/>
            <w:vAlign w:val="top"/>
          </w:tcPr>
          <w:p>
            <w:pPr>
              <w:framePr w:w="8683" w:h="1459" w:vSpace="485" w:wrap="notBeside" w:vAnchor="text" w:hAnchor="text" w:x="39" w:y="1"/>
              <w:widowControl w:val="0"/>
              <w:rPr>
                <w:sz w:val="10"/>
                <w:szCs w:val="10"/>
              </w:rPr>
            </w:pPr>
          </w:p>
        </w:tc>
        <w:tc>
          <w:tcPr>
            <w:tcBorders/>
            <w:shd w:val="clear" w:color="auto" w:fill="auto"/>
            <w:vAlign w:val="top"/>
          </w:tcPr>
          <w:p>
            <w:pPr>
              <w:pStyle w:val="Style14"/>
              <w:keepNext w:val="0"/>
              <w:keepLines w:val="0"/>
              <w:framePr w:w="8683" w:h="1459" w:vSpace="485" w:wrap="notBeside" w:vAnchor="text" w:hAnchor="text" w:x="39" w:y="1"/>
              <w:widowControl w:val="0"/>
              <w:shd w:val="clear" w:color="auto" w:fill="auto"/>
              <w:bidi w:val="0"/>
              <w:spacing w:before="0" w:after="0" w:line="240" w:lineRule="auto"/>
              <w:ind w:left="0" w:right="0" w:firstLine="220"/>
              <w:jc w:val="left"/>
              <w:rPr>
                <w:sz w:val="13"/>
                <w:szCs w:val="13"/>
              </w:rPr>
            </w:pPr>
            <w:r>
              <w:rPr>
                <w:rStyle w:val="CharStyle15"/>
                <w:sz w:val="13"/>
                <w:szCs w:val="13"/>
              </w:rPr>
              <w:t>TeS, spol. s r. o. Chotéboř</w:t>
            </w:r>
          </w:p>
        </w:tc>
        <w:tc>
          <w:tcPr>
            <w:tcBorders/>
            <w:shd w:val="clear" w:color="auto" w:fill="auto"/>
            <w:vAlign w:val="top"/>
          </w:tcPr>
          <w:p>
            <w:pPr>
              <w:pStyle w:val="Style14"/>
              <w:keepNext w:val="0"/>
              <w:keepLines w:val="0"/>
              <w:framePr w:w="8683" w:h="1459" w:vSpace="485" w:wrap="notBeside" w:vAnchor="text" w:hAnchor="text" w:x="39" w:y="1"/>
              <w:widowControl w:val="0"/>
              <w:shd w:val="clear" w:color="auto" w:fill="auto"/>
              <w:bidi w:val="0"/>
              <w:spacing w:before="0" w:after="0" w:line="240" w:lineRule="auto"/>
              <w:ind w:left="1400" w:right="0" w:firstLine="0"/>
              <w:jc w:val="left"/>
              <w:rPr>
                <w:sz w:val="13"/>
                <w:szCs w:val="13"/>
              </w:rPr>
            </w:pPr>
            <w:r>
              <w:rPr>
                <w:rStyle w:val="CharStyle15"/>
                <w:sz w:val="13"/>
                <w:szCs w:val="13"/>
              </w:rPr>
              <w:t>Zpracovatel</w:t>
            </w:r>
          </w:p>
        </w:tc>
        <w:tc>
          <w:tcPr>
            <w:tcBorders/>
            <w:shd w:val="clear" w:color="auto" w:fill="auto"/>
            <w:vAlign w:val="top"/>
          </w:tcPr>
          <w:p>
            <w:pPr>
              <w:pStyle w:val="Style14"/>
              <w:keepNext w:val="0"/>
              <w:keepLines w:val="0"/>
              <w:framePr w:w="8683" w:h="1459" w:vSpace="485" w:wrap="notBeside" w:vAnchor="text" w:hAnchor="text" w:x="39" w:y="1"/>
              <w:widowControl w:val="0"/>
              <w:shd w:val="clear" w:color="auto" w:fill="auto"/>
              <w:bidi w:val="0"/>
              <w:spacing w:before="0" w:after="0" w:line="240" w:lineRule="auto"/>
              <w:ind w:left="0" w:right="0" w:firstLine="0"/>
              <w:jc w:val="left"/>
              <w:rPr>
                <w:sz w:val="13"/>
                <w:szCs w:val="13"/>
              </w:rPr>
            </w:pPr>
            <w:r>
              <w:rPr>
                <w:rStyle w:val="CharStyle15"/>
                <w:sz w:val="13"/>
                <w:szCs w:val="13"/>
              </w:rPr>
              <w:t>0</w:t>
            </w:r>
          </w:p>
        </w:tc>
      </w:tr>
      <w:tr>
        <w:trPr>
          <w:trHeight w:val="394" w:hRule="exact"/>
        </w:trPr>
        <w:tc>
          <w:tcPr>
            <w:tcBorders>
              <w:left w:val="single" w:sz="4"/>
            </w:tcBorders>
            <w:shd w:val="clear" w:color="auto" w:fill="auto"/>
            <w:vAlign w:val="center"/>
          </w:tcPr>
          <w:p>
            <w:pPr>
              <w:pStyle w:val="Style14"/>
              <w:keepNext w:val="0"/>
              <w:keepLines w:val="0"/>
              <w:framePr w:w="8683" w:h="1459" w:vSpace="485" w:wrap="notBeside" w:vAnchor="text" w:hAnchor="text" w:x="39" w:y="1"/>
              <w:widowControl w:val="0"/>
              <w:shd w:val="clear" w:color="auto" w:fill="auto"/>
              <w:bidi w:val="0"/>
              <w:spacing w:before="0" w:after="0" w:line="240" w:lineRule="auto"/>
              <w:ind w:left="0" w:right="0" w:firstLine="0"/>
              <w:jc w:val="left"/>
              <w:rPr>
                <w:sz w:val="13"/>
                <w:szCs w:val="13"/>
              </w:rPr>
            </w:pPr>
            <w:r>
              <w:rPr>
                <w:rStyle w:val="CharStyle15"/>
                <w:sz w:val="13"/>
                <w:szCs w:val="13"/>
              </w:rPr>
              <w:t>PC Typ</w:t>
            </w:r>
          </w:p>
        </w:tc>
        <w:tc>
          <w:tcPr>
            <w:tcBorders/>
            <w:shd w:val="clear" w:color="auto" w:fill="auto"/>
            <w:vAlign w:val="center"/>
          </w:tcPr>
          <w:p>
            <w:pPr>
              <w:pStyle w:val="Style14"/>
              <w:keepNext w:val="0"/>
              <w:keepLines w:val="0"/>
              <w:framePr w:w="8683" w:h="1459" w:vSpace="485" w:wrap="notBeside" w:vAnchor="text" w:hAnchor="text" w:x="39" w:y="1"/>
              <w:widowControl w:val="0"/>
              <w:shd w:val="clear" w:color="auto" w:fill="auto"/>
              <w:bidi w:val="0"/>
              <w:spacing w:before="0" w:after="0" w:line="240" w:lineRule="auto"/>
              <w:ind w:left="0" w:right="0" w:firstLine="160"/>
              <w:jc w:val="left"/>
              <w:rPr>
                <w:sz w:val="13"/>
                <w:szCs w:val="13"/>
              </w:rPr>
            </w:pPr>
            <w:r>
              <w:rPr>
                <w:rStyle w:val="CharStyle15"/>
                <w:sz w:val="13"/>
                <w:szCs w:val="13"/>
              </w:rPr>
              <w:t>Kód</w:t>
            </w:r>
          </w:p>
        </w:tc>
        <w:tc>
          <w:tcPr>
            <w:tcBorders/>
            <w:shd w:val="clear" w:color="auto" w:fill="auto"/>
            <w:vAlign w:val="center"/>
          </w:tcPr>
          <w:p>
            <w:pPr>
              <w:pStyle w:val="Style14"/>
              <w:keepNext w:val="0"/>
              <w:keepLines w:val="0"/>
              <w:framePr w:w="8683" w:h="1459" w:vSpace="485" w:wrap="notBeside" w:vAnchor="text" w:hAnchor="text" w:x="39" w:y="1"/>
              <w:widowControl w:val="0"/>
              <w:shd w:val="clear" w:color="auto" w:fill="auto"/>
              <w:bidi w:val="0"/>
              <w:spacing w:before="0" w:after="0" w:line="240" w:lineRule="auto"/>
              <w:ind w:left="0" w:right="0" w:firstLine="0"/>
              <w:jc w:val="center"/>
              <w:rPr>
                <w:sz w:val="13"/>
                <w:szCs w:val="13"/>
              </w:rPr>
            </w:pPr>
            <w:r>
              <w:rPr>
                <w:rStyle w:val="CharStyle15"/>
                <w:sz w:val="13"/>
                <w:szCs w:val="13"/>
              </w:rPr>
              <w:t>Popis</w:t>
            </w:r>
          </w:p>
        </w:tc>
        <w:tc>
          <w:tcPr>
            <w:tcBorders/>
            <w:shd w:val="clear" w:color="auto" w:fill="auto"/>
            <w:vAlign w:val="center"/>
          </w:tcPr>
          <w:p>
            <w:pPr>
              <w:pStyle w:val="Style14"/>
              <w:keepNext w:val="0"/>
              <w:keepLines w:val="0"/>
              <w:framePr w:w="8683" w:h="1459" w:vSpace="485" w:wrap="notBeside" w:vAnchor="text" w:hAnchor="text" w:x="39" w:y="1"/>
              <w:widowControl w:val="0"/>
              <w:shd w:val="clear" w:color="auto" w:fill="auto"/>
              <w:tabs>
                <w:tab w:pos="694" w:val="left"/>
                <w:tab w:pos="1529" w:val="left"/>
              </w:tabs>
              <w:bidi w:val="0"/>
              <w:spacing w:before="0" w:after="0" w:line="240" w:lineRule="auto"/>
              <w:ind w:left="0" w:right="0" w:firstLine="180"/>
              <w:jc w:val="left"/>
              <w:rPr>
                <w:sz w:val="13"/>
                <w:szCs w:val="13"/>
              </w:rPr>
            </w:pPr>
            <w:r>
              <w:rPr>
                <w:rStyle w:val="CharStyle15"/>
                <w:sz w:val="13"/>
                <w:szCs w:val="13"/>
              </w:rPr>
              <w:t>MJ</w:t>
              <w:tab/>
              <w:t>Množství</w:t>
              <w:tab/>
              <w:t>J.cena (CZK]</w:t>
            </w:r>
          </w:p>
        </w:tc>
        <w:tc>
          <w:tcPr>
            <w:tcBorders/>
            <w:shd w:val="clear" w:color="auto" w:fill="auto"/>
            <w:vAlign w:val="center"/>
          </w:tcPr>
          <w:p>
            <w:pPr>
              <w:pStyle w:val="Style14"/>
              <w:keepNext w:val="0"/>
              <w:keepLines w:val="0"/>
              <w:framePr w:w="8683" w:h="1459" w:vSpace="485" w:wrap="notBeside" w:vAnchor="text" w:hAnchor="text" w:x="39" w:y="1"/>
              <w:widowControl w:val="0"/>
              <w:shd w:val="clear" w:color="auto" w:fill="auto"/>
              <w:bidi w:val="0"/>
              <w:spacing w:before="0" w:after="0" w:line="240" w:lineRule="auto"/>
              <w:ind w:left="0" w:right="0" w:firstLine="200"/>
              <w:jc w:val="left"/>
              <w:rPr>
                <w:sz w:val="13"/>
                <w:szCs w:val="13"/>
              </w:rPr>
            </w:pPr>
            <w:r>
              <w:rPr>
                <w:rStyle w:val="CharStyle15"/>
                <w:sz w:val="13"/>
                <w:szCs w:val="13"/>
              </w:rPr>
              <w:t>Cena celkem [CZK]</w:t>
            </w:r>
          </w:p>
        </w:tc>
      </w:tr>
    </w:tbl>
    <w:p>
      <w:pPr>
        <w:pStyle w:val="Style64"/>
        <w:keepNext w:val="0"/>
        <w:keepLines w:val="0"/>
        <w:framePr w:w="494" w:h="139" w:hSpace="38" w:wrap="notBeside" w:vAnchor="text" w:hAnchor="text" w:x="4426" w:y="1806"/>
        <w:widowControl w:val="0"/>
        <w:shd w:val="clear" w:color="auto" w:fill="auto"/>
        <w:bidi w:val="0"/>
        <w:spacing w:before="0" w:after="0" w:line="240" w:lineRule="auto"/>
        <w:ind w:left="0" w:right="0" w:firstLine="0"/>
        <w:jc w:val="left"/>
      </w:pPr>
      <w:r>
        <w:rPr>
          <w:rStyle w:val="CharStyle65"/>
          <w:b/>
          <w:bCs/>
        </w:rPr>
        <w:t>Stwa 21</w:t>
      </w:r>
    </w:p>
    <w:p>
      <w:pPr>
        <w:widowControl w:val="0"/>
        <w:spacing w:line="1" w:lineRule="exact"/>
        <w:sectPr>
          <w:footerReference w:type="default" r:id="rId13"/>
          <w:footnotePr>
            <w:pos w:val="pageBottom"/>
            <w:numFmt w:val="decimal"/>
            <w:numRestart w:val="continuous"/>
          </w:footnotePr>
          <w:pgSz w:w="11900" w:h="16840"/>
          <w:pgMar w:top="4730" w:right="1967" w:bottom="4239" w:left="1172" w:header="4302" w:footer="3811" w:gutter="0"/>
          <w:pgNumType w:start="9"/>
          <w:cols w:space="720"/>
          <w:noEndnote/>
          <w:rtlGutter w:val="0"/>
          <w:docGrid w:linePitch="360"/>
        </w:sectPr>
      </w:pPr>
    </w:p>
    <w:tbl>
      <w:tblPr>
        <w:tblOverlap w:val="never"/>
        <w:jc w:val="left"/>
        <w:tblLayout w:type="fixed"/>
      </w:tblPr>
      <w:tblGrid>
        <w:gridCol w:w="312"/>
        <w:gridCol w:w="293"/>
        <w:gridCol w:w="1042"/>
        <w:gridCol w:w="3355"/>
        <w:gridCol w:w="581"/>
      </w:tblGrid>
      <w:tr>
        <w:trPr>
          <w:trHeight w:val="293" w:hRule="exact"/>
        </w:trPr>
        <w:tc>
          <w:tcPr>
            <w:tcBorders>
              <w:top w:val="single" w:sz="4"/>
              <w:left w:val="single" w:sz="4"/>
            </w:tcBorders>
            <w:shd w:val="clear" w:color="auto" w:fill="auto"/>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160"/>
              <w:jc w:val="left"/>
              <w:rPr>
                <w:sz w:val="12"/>
                <w:szCs w:val="12"/>
              </w:rPr>
            </w:pPr>
            <w:r>
              <w:rPr>
                <w:rStyle w:val="CharStyle15"/>
                <w:color w:val="254861"/>
                <w:sz w:val="12"/>
                <w:szCs w:val="12"/>
              </w:rPr>
              <w:t>1</w:t>
            </w:r>
          </w:p>
        </w:tc>
        <w:tc>
          <w:tcPr>
            <w:tcBorders>
              <w:top w:val="single" w:sz="4"/>
            </w:tcBorders>
            <w:shd w:val="clear" w:color="auto" w:fill="467B73"/>
            <w:vAlign w:val="top"/>
          </w:tcPr>
          <w:p>
            <w:pPr>
              <w:framePr w:w="5582" w:h="6307" w:vSpace="312" w:wrap="none" w:hAnchor="page" w:x="1165" w:y="375"/>
              <w:widowControl w:val="0"/>
              <w:rPr>
                <w:sz w:val="10"/>
                <w:szCs w:val="10"/>
              </w:rPr>
            </w:pPr>
          </w:p>
        </w:tc>
        <w:tc>
          <w:tcPr>
            <w:tcBorders>
              <w:top w:val="single" w:sz="4"/>
            </w:tcBorders>
            <w:shd w:val="clear" w:color="auto" w:fill="467B73"/>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rPr>
                <w:sz w:val="12"/>
                <w:szCs w:val="12"/>
              </w:rPr>
            </w:pPr>
            <w:r>
              <w:rPr>
                <w:rStyle w:val="CharStyle15"/>
                <w:i/>
                <w:iCs/>
                <w:color w:val="254861"/>
                <w:sz w:val="12"/>
                <w:szCs w:val="12"/>
              </w:rPr>
              <w:t>3v/d&gt;/</w:t>
            </w:r>
          </w:p>
        </w:tc>
        <w:tc>
          <w:tcPr>
            <w:tcBorders>
              <w:top w:val="single" w:sz="4"/>
            </w:tcBorders>
            <w:shd w:val="clear" w:color="auto" w:fill="auto"/>
            <w:vAlign w:val="bottom"/>
          </w:tcPr>
          <w:p>
            <w:pPr>
              <w:pStyle w:val="Style14"/>
              <w:keepNext w:val="0"/>
              <w:keepLines w:val="0"/>
              <w:framePr w:w="5582" w:h="6307" w:vSpace="312" w:wrap="none" w:hAnchor="page" w:x="1165" w:y="375"/>
              <w:widowControl w:val="0"/>
              <w:shd w:val="clear" w:color="auto" w:fill="auto"/>
              <w:tabs>
                <w:tab w:pos="2384" w:val="left"/>
              </w:tabs>
              <w:bidi w:val="0"/>
              <w:spacing w:before="0" w:after="0" w:line="240" w:lineRule="auto"/>
              <w:ind w:left="0" w:right="0" w:firstLine="680"/>
              <w:jc w:val="left"/>
              <w:rPr>
                <w:sz w:val="12"/>
                <w:szCs w:val="12"/>
              </w:rPr>
            </w:pPr>
            <w:r>
              <w:rPr>
                <w:rStyle w:val="CharStyle15"/>
                <w:i/>
                <w:iCs/>
                <w:color w:val="254861"/>
                <w:sz w:val="12"/>
                <w:szCs w:val="12"/>
              </w:rPr>
              <w:t>íirthJ</w:t>
            </w:r>
            <w:r>
              <w:rPr>
                <w:rStyle w:val="CharStyle15"/>
                <w:color w:val="254861"/>
                <w:sz w:val="12"/>
                <w:szCs w:val="12"/>
              </w:rPr>
              <w:t xml:space="preserve"> </w:t>
            </w:r>
            <w:r>
              <w:rPr>
                <w:rStyle w:val="CharStyle15"/>
                <w:color w:val="254861"/>
                <w:sz w:val="12"/>
                <w:szCs w:val="12"/>
                <w:lang w:val="en-US" w:eastAsia="en-US" w:bidi="en-US"/>
              </w:rPr>
              <w:t xml:space="preserve">i/boWs </w:t>
            </w:r>
            <w:r>
              <w:rPr>
                <w:rStyle w:val="CharStyle15"/>
                <w:i/>
                <w:iCs/>
                <w:color w:val="254861"/>
                <w:sz w:val="12"/>
                <w:szCs w:val="12"/>
              </w:rPr>
              <w:t xml:space="preserve">Mrizbib </w:t>
            </w:r>
            <w:r>
              <w:rPr>
                <w:rStyle w:val="CharStyle15"/>
                <w:i/>
                <w:iCs/>
                <w:smallCaps/>
                <w:color w:val="254861"/>
                <w:sz w:val="10"/>
                <w:szCs w:val="10"/>
              </w:rPr>
              <w:t>j</w:t>
            </w:r>
            <w:r>
              <w:rPr>
                <w:rStyle w:val="CharStyle15"/>
                <w:i/>
                <w:iCs/>
                <w:color w:val="254861"/>
                <w:sz w:val="12"/>
                <w:szCs w:val="12"/>
              </w:rPr>
              <w:tab/>
              <w:t>30/30 Í!ub\3 o</w:t>
            </w:r>
          </w:p>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rPr>
                <w:sz w:val="12"/>
                <w:szCs w:val="12"/>
              </w:rPr>
            </w:pPr>
            <w:r>
              <w:rPr>
                <w:rStyle w:val="CharStyle15"/>
                <w:i/>
                <w:iCs/>
                <w:color w:val="254861"/>
                <w:sz w:val="12"/>
                <w:szCs w:val="12"/>
              </w:rPr>
              <w:t>urJmČf^ Mnuti* Wfo 3940</w:t>
            </w:r>
          </w:p>
        </w:tc>
        <w:tc>
          <w:tcPr>
            <w:tcBorders>
              <w:top w:val="single" w:sz="4"/>
            </w:tcBorders>
            <w:shd w:val="clear" w:color="auto" w:fill="467B73"/>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rPr>
                <w:sz w:val="12"/>
                <w:szCs w:val="12"/>
              </w:rPr>
            </w:pPr>
            <w:r>
              <w:rPr>
                <w:rStyle w:val="CharStyle15"/>
                <w:color w:val="254861"/>
                <w:sz w:val="12"/>
                <w:szCs w:val="12"/>
              </w:rPr>
              <w:t>kua</w:t>
            </w:r>
          </w:p>
        </w:tc>
      </w:tr>
      <w:tr>
        <w:trPr>
          <w:trHeight w:val="269" w:hRule="exact"/>
        </w:trPr>
        <w:tc>
          <w:tcPr>
            <w:tcBorders>
              <w:top w:val="single" w:sz="4"/>
              <w:left w:val="single" w:sz="4"/>
            </w:tcBorders>
            <w:shd w:val="clear" w:color="auto" w:fill="auto"/>
            <w:vAlign w:val="top"/>
          </w:tcPr>
          <w:p>
            <w:pPr>
              <w:framePr w:w="5582" w:h="6307" w:vSpace="312" w:wrap="none" w:hAnchor="page" w:x="1165" w:y="375"/>
              <w:widowControl w:val="0"/>
              <w:rPr>
                <w:sz w:val="10"/>
                <w:szCs w:val="10"/>
              </w:rPr>
            </w:pPr>
          </w:p>
        </w:tc>
        <w:tc>
          <w:tcPr>
            <w:tcBorders>
              <w:top w:val="single" w:sz="4"/>
            </w:tcBorders>
            <w:shd w:val="clear" w:color="auto" w:fill="auto"/>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rPr>
                <w:sz w:val="12"/>
                <w:szCs w:val="12"/>
              </w:rPr>
            </w:pPr>
            <w:r>
              <w:rPr>
                <w:rStyle w:val="CharStyle15"/>
                <w:smallCaps/>
                <w:sz w:val="12"/>
                <w:szCs w:val="12"/>
              </w:rPr>
              <w:t>pp</w:t>
            </w:r>
          </w:p>
        </w:tc>
        <w:tc>
          <w:tcPr>
            <w:tcBorders>
              <w:top w:val="single" w:sz="4"/>
            </w:tcBorders>
            <w:shd w:val="clear" w:color="auto" w:fill="auto"/>
            <w:vAlign w:val="top"/>
          </w:tcPr>
          <w:p>
            <w:pPr>
              <w:framePr w:w="5582" w:h="6307" w:vSpace="312" w:wrap="none" w:hAnchor="page" w:x="1165" w:y="375"/>
              <w:widowControl w:val="0"/>
              <w:rPr>
                <w:sz w:val="10"/>
                <w:szCs w:val="10"/>
              </w:rPr>
            </w:pPr>
          </w:p>
        </w:tc>
        <w:tc>
          <w:tcPr>
            <w:tcBorders>
              <w:top w:val="single" w:sz="4"/>
            </w:tcBorders>
            <w:shd w:val="clear" w:color="auto" w:fill="auto"/>
            <w:vAlign w:val="bottom"/>
          </w:tcPr>
          <w:p>
            <w:pPr>
              <w:pStyle w:val="Style14"/>
              <w:keepNext w:val="0"/>
              <w:keepLines w:val="0"/>
              <w:framePr w:w="5582" w:h="6307" w:vSpace="312" w:wrap="none" w:hAnchor="page" w:x="1165" w:y="375"/>
              <w:widowControl w:val="0"/>
              <w:shd w:val="clear" w:color="auto" w:fill="auto"/>
              <w:bidi w:val="0"/>
              <w:spacing w:before="0" w:after="0" w:line="314" w:lineRule="auto"/>
              <w:ind w:left="0" w:right="0" w:firstLine="0"/>
              <w:jc w:val="left"/>
            </w:pPr>
            <w:r>
              <w:rPr>
                <w:rStyle w:val="CharStyle15"/>
                <w:b/>
                <w:bCs/>
              </w:rPr>
              <w:t>Pojezdová dráha trubková, konzole z jekíů 30/30. trubka o průměru 30mm. délka 2700</w:t>
            </w:r>
          </w:p>
        </w:tc>
        <w:tc>
          <w:tcPr>
            <w:tcBorders>
              <w:top w:val="single" w:sz="4"/>
            </w:tcBorders>
            <w:shd w:val="clear" w:color="auto" w:fill="auto"/>
            <w:vAlign w:val="top"/>
          </w:tcPr>
          <w:p>
            <w:pPr>
              <w:framePr w:w="5582" w:h="6307" w:vSpace="312" w:wrap="none" w:hAnchor="page" w:x="1165" w:y="375"/>
              <w:widowControl w:val="0"/>
              <w:rPr>
                <w:sz w:val="10"/>
                <w:szCs w:val="10"/>
              </w:rPr>
            </w:pPr>
          </w:p>
        </w:tc>
      </w:tr>
      <w:tr>
        <w:trPr>
          <w:trHeight w:val="278" w:hRule="exact"/>
        </w:trPr>
        <w:tc>
          <w:tcPr>
            <w:tcBorders>
              <w:top w:val="single" w:sz="4"/>
              <w:left w:val="single" w:sz="4"/>
            </w:tcBorders>
            <w:shd w:val="clear" w:color="auto" w:fill="auto"/>
            <w:vAlign w:val="top"/>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160"/>
              <w:jc w:val="left"/>
              <w:rPr>
                <w:sz w:val="12"/>
                <w:szCs w:val="12"/>
              </w:rPr>
            </w:pPr>
            <w:r>
              <w:rPr>
                <w:rStyle w:val="CharStyle15"/>
                <w:color w:val="254861"/>
                <w:sz w:val="12"/>
                <w:szCs w:val="12"/>
              </w:rPr>
              <w:t>i</w:t>
            </w:r>
          </w:p>
        </w:tc>
        <w:tc>
          <w:tcPr>
            <w:tcBorders>
              <w:top w:val="single" w:sz="4"/>
            </w:tcBorders>
            <w:shd w:val="clear" w:color="auto" w:fill="467B73"/>
            <w:vAlign w:val="top"/>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rPr>
                <w:sz w:val="12"/>
                <w:szCs w:val="12"/>
              </w:rPr>
            </w:pPr>
            <w:r>
              <w:rPr>
                <w:rStyle w:val="CharStyle15"/>
                <w:smallCaps/>
                <w:color w:val="254861"/>
                <w:sz w:val="12"/>
                <w:szCs w:val="12"/>
              </w:rPr>
              <w:t>Ať</w:t>
            </w:r>
          </w:p>
        </w:tc>
        <w:tc>
          <w:tcPr>
            <w:tcBorders>
              <w:top w:val="single" w:sz="4"/>
            </w:tcBorders>
            <w:shd w:val="clear" w:color="auto" w:fill="467B73"/>
            <w:vAlign w:val="top"/>
          </w:tcPr>
          <w:p>
            <w:pPr>
              <w:pStyle w:val="Style14"/>
              <w:keepNext w:val="0"/>
              <w:keepLines w:val="0"/>
              <w:framePr w:w="5582" w:h="6307" w:vSpace="312" w:wrap="none" w:hAnchor="page" w:x="1165" w:y="375"/>
              <w:widowControl w:val="0"/>
              <w:shd w:val="clear" w:color="auto" w:fill="auto"/>
              <w:bidi w:val="0"/>
              <w:spacing w:before="80" w:after="0" w:line="240" w:lineRule="auto"/>
              <w:ind w:left="0" w:right="0" w:firstLine="0"/>
              <w:jc w:val="left"/>
              <w:rPr>
                <w:sz w:val="12"/>
                <w:szCs w:val="12"/>
              </w:rPr>
            </w:pPr>
            <w:r>
              <w:rPr>
                <w:rStyle w:val="CharStyle15"/>
                <w:i/>
                <w:iCs/>
                <w:color w:val="254861"/>
                <w:sz w:val="12"/>
                <w:szCs w:val="12"/>
              </w:rPr>
              <w:t>•W&amp;1</w:t>
            </w:r>
          </w:p>
        </w:tc>
        <w:tc>
          <w:tcPr>
            <w:tcBorders>
              <w:top w:val="single" w:sz="4"/>
            </w:tcBorders>
            <w:shd w:val="clear" w:color="auto" w:fill="467B73"/>
            <w:vAlign w:val="top"/>
          </w:tcPr>
          <w:p>
            <w:pPr>
              <w:framePr w:w="5582" w:h="6307" w:vSpace="312" w:wrap="none" w:hAnchor="page" w:x="1165" w:y="375"/>
              <w:widowControl w:val="0"/>
              <w:rPr>
                <w:sz w:val="10"/>
                <w:szCs w:val="10"/>
              </w:rPr>
            </w:pPr>
          </w:p>
        </w:tc>
        <w:tc>
          <w:tcPr>
            <w:tcBorders>
              <w:top w:val="single" w:sz="4"/>
            </w:tcBorders>
            <w:shd w:val="clear" w:color="auto" w:fill="467B73"/>
            <w:vAlign w:val="top"/>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rPr>
                <w:sz w:val="12"/>
                <w:szCs w:val="12"/>
              </w:rPr>
            </w:pPr>
            <w:r>
              <w:rPr>
                <w:rStyle w:val="CharStyle15"/>
                <w:i/>
                <w:iCs/>
                <w:color w:val="254861"/>
                <w:sz w:val="12"/>
                <w:szCs w:val="12"/>
              </w:rPr>
              <w:t>ktB</w:t>
            </w:r>
          </w:p>
        </w:tc>
      </w:tr>
      <w:tr>
        <w:trPr>
          <w:trHeight w:val="168" w:hRule="exact"/>
        </w:trPr>
        <w:tc>
          <w:tcPr>
            <w:gridSpan w:val="5"/>
            <w:tcBorders>
              <w:top w:val="single" w:sz="4"/>
              <w:left w:val="single" w:sz="4"/>
            </w:tcBorders>
            <w:shd w:val="clear" w:color="auto" w:fill="auto"/>
            <w:vAlign w:val="top"/>
          </w:tcPr>
          <w:p>
            <w:pPr>
              <w:framePr w:w="5582" w:h="6307" w:vSpace="312" w:wrap="none" w:hAnchor="page" w:x="1165" w:y="375"/>
              <w:widowControl w:val="0"/>
              <w:rPr>
                <w:sz w:val="10"/>
                <w:szCs w:val="10"/>
              </w:rPr>
            </w:pPr>
          </w:p>
        </w:tc>
      </w:tr>
      <w:tr>
        <w:trPr>
          <w:trHeight w:val="283" w:hRule="exact"/>
        </w:trPr>
        <w:tc>
          <w:tcPr>
            <w:tcBorders>
              <w:top w:val="single" w:sz="4"/>
              <w:left w:val="single" w:sz="4"/>
            </w:tcBorders>
            <w:shd w:val="clear" w:color="auto" w:fill="auto"/>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160"/>
              <w:jc w:val="left"/>
              <w:rPr>
                <w:sz w:val="12"/>
                <w:szCs w:val="12"/>
              </w:rPr>
            </w:pPr>
            <w:r>
              <w:rPr>
                <w:rStyle w:val="CharStyle15"/>
                <w:color w:val="254861"/>
                <w:sz w:val="12"/>
                <w:szCs w:val="12"/>
              </w:rPr>
              <w:t>/</w:t>
            </w:r>
          </w:p>
        </w:tc>
        <w:tc>
          <w:tcPr>
            <w:tcBorders>
              <w:top w:val="single" w:sz="4"/>
            </w:tcBorders>
            <w:shd w:val="clear" w:color="auto" w:fill="467B73"/>
            <w:vAlign w:val="top"/>
          </w:tcPr>
          <w:p>
            <w:pPr>
              <w:framePr w:w="5582" w:h="6307" w:vSpace="312" w:wrap="none" w:hAnchor="page" w:x="1165" w:y="375"/>
              <w:widowControl w:val="0"/>
              <w:rPr>
                <w:sz w:val="10"/>
                <w:szCs w:val="10"/>
              </w:rPr>
            </w:pPr>
          </w:p>
        </w:tc>
        <w:tc>
          <w:tcPr>
            <w:tcBorders>
              <w:top w:val="single" w:sz="4"/>
            </w:tcBorders>
            <w:shd w:val="clear" w:color="auto" w:fill="auto"/>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rPr>
                <w:sz w:val="10"/>
                <w:szCs w:val="10"/>
              </w:rPr>
            </w:pPr>
            <w:r>
              <w:rPr>
                <w:rStyle w:val="CharStyle15"/>
                <w:i/>
                <w:iCs/>
                <w:color w:val="254861"/>
                <w:sz w:val="10"/>
                <w:szCs w:val="10"/>
              </w:rPr>
              <w:t>.^1,</w:t>
            </w:r>
          </w:p>
        </w:tc>
        <w:tc>
          <w:tcPr>
            <w:tcBorders>
              <w:top w:val="single" w:sz="4"/>
            </w:tcBorders>
            <w:shd w:val="clear" w:color="auto" w:fill="auto"/>
            <w:vAlign w:val="top"/>
          </w:tcPr>
          <w:p>
            <w:pPr>
              <w:pStyle w:val="Style14"/>
              <w:keepNext w:val="0"/>
              <w:keepLines w:val="0"/>
              <w:framePr w:w="5582" w:h="6307" w:vSpace="312" w:wrap="none" w:hAnchor="page" w:x="1165" w:y="375"/>
              <w:widowControl w:val="0"/>
              <w:shd w:val="clear" w:color="auto" w:fill="auto"/>
              <w:bidi w:val="0"/>
              <w:spacing w:before="0" w:after="0" w:line="240" w:lineRule="auto"/>
              <w:ind w:left="2140" w:right="0" w:firstLine="0"/>
              <w:jc w:val="left"/>
              <w:rPr>
                <w:sz w:val="12"/>
                <w:szCs w:val="12"/>
              </w:rPr>
            </w:pPr>
            <w:r>
              <w:rPr>
                <w:rStyle w:val="CharStyle15"/>
                <w:i/>
                <w:iCs/>
                <w:color w:val="254861"/>
                <w:sz w:val="12"/>
                <w:szCs w:val="12"/>
              </w:rPr>
              <w:t>' Slítni TY#,</w:t>
            </w:r>
          </w:p>
        </w:tc>
        <w:tc>
          <w:tcPr>
            <w:tcBorders>
              <w:top w:val="single" w:sz="4"/>
            </w:tcBorders>
            <w:shd w:val="clear" w:color="auto" w:fill="467B73"/>
            <w:vAlign w:val="top"/>
          </w:tcPr>
          <w:p>
            <w:pPr>
              <w:framePr w:w="5582" w:h="6307" w:vSpace="312" w:wrap="none" w:hAnchor="page" w:x="1165" w:y="375"/>
              <w:widowControl w:val="0"/>
              <w:rPr>
                <w:sz w:val="10"/>
                <w:szCs w:val="10"/>
              </w:rPr>
            </w:pPr>
          </w:p>
        </w:tc>
      </w:tr>
      <w:tr>
        <w:trPr>
          <w:trHeight w:val="187" w:hRule="exact"/>
        </w:trPr>
        <w:tc>
          <w:tcPr>
            <w:gridSpan w:val="5"/>
            <w:tcBorders>
              <w:top w:val="single" w:sz="4"/>
              <w:left w:val="single" w:sz="4"/>
            </w:tcBorders>
            <w:shd w:val="clear" w:color="auto" w:fill="auto"/>
            <w:vAlign w:val="top"/>
          </w:tcPr>
          <w:p>
            <w:pPr>
              <w:framePr w:w="5582" w:h="6307" w:vSpace="312" w:wrap="none" w:hAnchor="page" w:x="1165" w:y="375"/>
              <w:widowControl w:val="0"/>
              <w:rPr>
                <w:sz w:val="10"/>
                <w:szCs w:val="10"/>
              </w:rPr>
            </w:pPr>
          </w:p>
        </w:tc>
      </w:tr>
      <w:tr>
        <w:trPr>
          <w:trHeight w:val="586" w:hRule="exact"/>
        </w:trPr>
        <w:tc>
          <w:tcPr>
            <w:tcBorders>
              <w:top w:val="single" w:sz="4"/>
              <w:left w:val="single" w:sz="4"/>
            </w:tcBorders>
            <w:shd w:val="clear" w:color="auto" w:fill="auto"/>
            <w:vAlign w:val="top"/>
          </w:tcPr>
          <w:p>
            <w:pPr>
              <w:pStyle w:val="Style14"/>
              <w:keepNext w:val="0"/>
              <w:keepLines w:val="0"/>
              <w:framePr w:w="5582" w:h="6307" w:vSpace="312" w:wrap="none" w:hAnchor="page" w:x="1165" w:y="375"/>
              <w:widowControl w:val="0"/>
              <w:shd w:val="clear" w:color="auto" w:fill="auto"/>
              <w:bidi w:val="0"/>
              <w:spacing w:before="0" w:after="160" w:line="240" w:lineRule="auto"/>
              <w:ind w:left="0" w:right="0" w:firstLine="0"/>
              <w:jc w:val="left"/>
              <w:rPr>
                <w:sz w:val="12"/>
                <w:szCs w:val="12"/>
              </w:rPr>
            </w:pPr>
            <w:r>
              <w:rPr>
                <w:rStyle w:val="CharStyle15"/>
                <w:color w:val="3E7470"/>
                <w:sz w:val="12"/>
                <w:szCs w:val="12"/>
              </w:rPr>
              <w:t>ffl</w:t>
            </w:r>
          </w:p>
          <w:p>
            <w:pPr>
              <w:pStyle w:val="Style14"/>
              <w:keepNext w:val="0"/>
              <w:keepLines w:val="0"/>
              <w:framePr w:w="5582" w:h="6307" w:vSpace="312" w:wrap="none" w:hAnchor="page" w:x="1165" w:y="375"/>
              <w:widowControl w:val="0"/>
              <w:shd w:val="clear" w:color="auto" w:fill="auto"/>
              <w:bidi w:val="0"/>
              <w:spacing w:before="0" w:after="0" w:line="240" w:lineRule="auto"/>
              <w:ind w:left="0" w:right="0" w:firstLine="160"/>
              <w:jc w:val="left"/>
              <w:rPr>
                <w:sz w:val="12"/>
                <w:szCs w:val="12"/>
              </w:rPr>
            </w:pPr>
            <w:r>
              <w:rPr>
                <w:rStyle w:val="CharStyle15"/>
                <w:i/>
                <w:iCs/>
                <w:color w:val="3E7470"/>
                <w:sz w:val="12"/>
                <w:szCs w:val="12"/>
              </w:rPr>
              <w:t>1</w:t>
            </w:r>
          </w:p>
        </w:tc>
        <w:tc>
          <w:tcPr>
            <w:gridSpan w:val="2"/>
            <w:tcBorders>
              <w:top w:val="single" w:sz="4"/>
            </w:tcBorders>
            <w:shd w:val="clear" w:color="auto" w:fill="467B73"/>
            <w:vAlign w:val="top"/>
          </w:tcPr>
          <w:p>
            <w:pPr>
              <w:pStyle w:val="Style14"/>
              <w:keepNext w:val="0"/>
              <w:keepLines w:val="0"/>
              <w:framePr w:w="5582" w:h="6307" w:vSpace="312" w:wrap="none" w:hAnchor="page" w:x="1165" w:y="375"/>
              <w:widowControl w:val="0"/>
              <w:shd w:val="clear" w:color="auto" w:fill="auto"/>
              <w:bidi w:val="0"/>
              <w:spacing w:before="0" w:after="160" w:line="240" w:lineRule="auto"/>
              <w:ind w:left="0" w:right="0" w:firstLine="0"/>
              <w:jc w:val="left"/>
              <w:rPr>
                <w:sz w:val="12"/>
                <w:szCs w:val="12"/>
              </w:rPr>
            </w:pPr>
            <w:r>
              <w:rPr>
                <w:rStyle w:val="CharStyle15"/>
                <w:i/>
                <w:iCs/>
                <w:color w:val="254861"/>
                <w:sz w:val="12"/>
                <w:szCs w:val="12"/>
              </w:rPr>
              <w:t>M WHq,</w:t>
            </w:r>
          </w:p>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pPr>
            <w:r>
              <w:rPr>
                <w:rStyle w:val="CharStyle15"/>
                <w:b/>
                <w:bCs/>
                <w:color w:val="254861"/>
              </w:rPr>
              <w:t>W</w:t>
            </w:r>
          </w:p>
        </w:tc>
        <w:tc>
          <w:tcPr>
            <w:tcBorders>
              <w:top w:val="single" w:sz="4"/>
            </w:tcBorders>
            <w:shd w:val="clear" w:color="auto" w:fill="auto"/>
            <w:vAlign w:val="top"/>
          </w:tcPr>
          <w:p>
            <w:pPr>
              <w:pStyle w:val="Style14"/>
              <w:keepNext w:val="0"/>
              <w:keepLines w:val="0"/>
              <w:framePr w:w="5582" w:h="6307" w:vSpace="312" w:wrap="none" w:hAnchor="page" w:x="1165" w:y="375"/>
              <w:widowControl w:val="0"/>
              <w:shd w:val="clear" w:color="auto" w:fill="auto"/>
              <w:tabs>
                <w:tab w:pos="1378" w:val="left"/>
              </w:tabs>
              <w:bidi w:val="0"/>
              <w:spacing w:before="0" w:after="40" w:line="240" w:lineRule="auto"/>
              <w:ind w:left="0" w:right="0" w:firstLine="0"/>
              <w:jc w:val="left"/>
            </w:pPr>
            <w:r>
              <w:rPr>
                <w:rStyle w:val="CharStyle15"/>
                <w:b/>
                <w:bCs/>
                <w:color w:val="254861"/>
              </w:rPr>
              <w:t>1</w:t>
            </w:r>
            <w:r>
              <w:rPr>
                <w:rStyle w:val="CharStyle15"/>
                <w:b/>
                <w:bCs/>
                <w:smallCaps/>
                <w:color w:val="254861"/>
              </w:rPr>
              <w:t xml:space="preserve">-^el: ■ </w:t>
            </w:r>
            <w:r>
              <w:rPr>
                <w:rStyle w:val="CharStyle15"/>
                <w:i/>
                <w:iCs/>
                <w:color w:val="254861"/>
                <w:sz w:val="12"/>
                <w:szCs w:val="12"/>
              </w:rPr>
              <w:t>W Mni</w:t>
              <w:tab/>
              <w:t>yn ret- -on fXj..cl&gt;</w:t>
            </w:r>
            <w:r>
              <w:rPr>
                <w:rStyle w:val="CharStyle15"/>
                <w:b/>
                <w:bCs/>
                <w:color w:val="254861"/>
              </w:rPr>
              <w:t xml:space="preserve"> a</w:t>
            </w:r>
          </w:p>
          <w:p>
            <w:pPr>
              <w:pStyle w:val="Style14"/>
              <w:keepNext w:val="0"/>
              <w:keepLines w:val="0"/>
              <w:framePr w:w="5582" w:h="6307" w:vSpace="312" w:wrap="none" w:hAnchor="page" w:x="1165" w:y="375"/>
              <w:widowControl w:val="0"/>
              <w:shd w:val="clear" w:color="auto" w:fill="auto"/>
              <w:tabs>
                <w:tab w:leader="dot" w:pos="2530" w:val="left"/>
                <w:tab w:leader="dot" w:pos="2607" w:val="left"/>
              </w:tabs>
              <w:bidi w:val="0"/>
              <w:spacing w:before="0" w:after="0" w:line="240" w:lineRule="auto"/>
              <w:ind w:left="0" w:right="0" w:firstLine="140"/>
              <w:jc w:val="left"/>
            </w:pPr>
            <w:r>
              <w:rPr>
                <w:rStyle w:val="CharStyle15"/>
                <w:b/>
                <w:bCs/>
                <w:color w:val="254861"/>
              </w:rPr>
              <w:t>'"■' "■ •' -</w:t>
              <w:tab/>
              <w:tab/>
            </w:r>
          </w:p>
          <w:p>
            <w:pPr>
              <w:pStyle w:val="Style14"/>
              <w:keepNext w:val="0"/>
              <w:keepLines w:val="0"/>
              <w:framePr w:w="5582" w:h="6307" w:vSpace="312" w:wrap="none" w:hAnchor="page" w:x="1165" w:y="375"/>
              <w:widowControl w:val="0"/>
              <w:shd w:val="clear" w:color="auto" w:fill="auto"/>
              <w:bidi w:val="0"/>
              <w:spacing w:before="0" w:after="0" w:line="192" w:lineRule="auto"/>
              <w:ind w:left="0" w:right="0" w:firstLine="0"/>
              <w:jc w:val="left"/>
            </w:pPr>
            <w:r>
              <w:rPr>
                <w:rStyle w:val="CharStyle15"/>
                <w:i/>
                <w:iCs/>
                <w:color w:val="254861"/>
                <w:sz w:val="12"/>
                <w:szCs w:val="12"/>
              </w:rPr>
              <w:t>" ' '</w:t>
            </w:r>
            <w:r>
              <w:rPr>
                <w:rStyle w:val="CharStyle15"/>
                <w:i/>
                <w:iCs/>
                <w:color w:val="254861"/>
                <w:sz w:val="12"/>
                <w:szCs w:val="12"/>
                <w:vertAlign w:val="superscript"/>
              </w:rPr>
              <w:t>r</w:t>
            </w:r>
            <w:r>
              <w:rPr>
                <w:rStyle w:val="CharStyle15"/>
                <w:i/>
                <w:iCs/>
                <w:color w:val="254861"/>
                <w:sz w:val="12"/>
                <w:szCs w:val="12"/>
              </w:rPr>
              <w:t>" HO.mr.</w:t>
            </w:r>
            <w:r>
              <w:rPr>
                <w:rStyle w:val="CharStyle15"/>
                <w:b/>
                <w:bCs/>
                <w:color w:val="254861"/>
              </w:rPr>
              <w:t xml:space="preserve"> i -o&gt; </w:t>
            </w:r>
            <w:r>
              <w:rPr>
                <w:rStyle w:val="CharStyle15"/>
                <w:b/>
                <w:bCs/>
                <w:color w:val="254861"/>
                <w:lang w:val="en-US" w:eastAsia="en-US" w:bidi="en-US"/>
              </w:rPr>
              <w:t xml:space="preserve">niprw. </w:t>
            </w:r>
            <w:r>
              <w:rPr>
                <w:rStyle w:val="CharStyle15"/>
                <w:b/>
                <w:bCs/>
                <w:color w:val="254861"/>
                <w:vertAlign w:val="superscript"/>
                <w:lang w:val="en-US" w:eastAsia="en-US" w:bidi="en-US"/>
              </w:rPr>
              <w:t>;</w:t>
            </w:r>
            <w:r>
              <w:rPr>
                <w:rStyle w:val="CharStyle15"/>
                <w:b/>
                <w:bCs/>
                <w:color w:val="254861"/>
                <w:lang w:val="en-US" w:eastAsia="en-US" w:bidi="en-US"/>
              </w:rPr>
              <w:t xml:space="preserve">d.'&gt;, </w:t>
            </w:r>
            <w:r>
              <w:rPr>
                <w:rStyle w:val="CharStyle15"/>
                <w:b/>
                <w:bCs/>
                <w:color w:val="254861"/>
              </w:rPr>
              <w:t>f.owx mí o ।</w:t>
            </w:r>
          </w:p>
        </w:tc>
        <w:tc>
          <w:tcPr>
            <w:tcBorders>
              <w:top w:val="single" w:sz="4"/>
            </w:tcBorders>
            <w:shd w:val="clear" w:color="auto" w:fill="467B73"/>
            <w:vAlign w:val="bottom"/>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pPr>
            <w:r>
              <w:rPr>
                <w:rStyle w:val="CharStyle15"/>
                <w:b/>
                <w:bCs/>
                <w:color w:val="254861"/>
              </w:rPr>
              <w:t>Slil</w:t>
            </w:r>
          </w:p>
        </w:tc>
      </w:tr>
      <w:tr>
        <w:trPr>
          <w:trHeight w:val="158" w:hRule="exact"/>
        </w:trPr>
        <w:tc>
          <w:tcPr>
            <w:gridSpan w:val="5"/>
            <w:tcBorders>
              <w:top w:val="single" w:sz="4"/>
              <w:left w:val="single" w:sz="4"/>
            </w:tcBorders>
            <w:shd w:val="clear" w:color="auto" w:fill="auto"/>
            <w:vAlign w:val="top"/>
          </w:tcPr>
          <w:p>
            <w:pPr>
              <w:framePr w:w="5582" w:h="6307" w:vSpace="312" w:wrap="none" w:hAnchor="page" w:x="1165" w:y="375"/>
              <w:widowControl w:val="0"/>
              <w:rPr>
                <w:sz w:val="10"/>
                <w:szCs w:val="10"/>
              </w:rPr>
            </w:pPr>
          </w:p>
        </w:tc>
      </w:tr>
      <w:tr>
        <w:trPr>
          <w:trHeight w:val="782" w:hRule="exact"/>
        </w:trPr>
        <w:tc>
          <w:tcPr>
            <w:tcBorders>
              <w:left w:val="single" w:sz="4"/>
            </w:tcBorders>
            <w:shd w:val="clear" w:color="auto" w:fill="FEE63C"/>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160"/>
              <w:jc w:val="left"/>
              <w:rPr>
                <w:sz w:val="12"/>
                <w:szCs w:val="12"/>
              </w:rPr>
            </w:pPr>
            <w:r>
              <w:rPr>
                <w:rStyle w:val="CharStyle15"/>
                <w:i/>
                <w:iCs/>
                <w:color w:val="413E27"/>
                <w:sz w:val="12"/>
                <w:szCs w:val="12"/>
              </w:rPr>
              <w:t>4</w:t>
            </w:r>
          </w:p>
        </w:tc>
        <w:tc>
          <w:tcPr>
            <w:tcBorders/>
            <w:shd w:val="clear" w:color="auto" w:fill="FEE63C"/>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rPr>
                <w:sz w:val="12"/>
                <w:szCs w:val="12"/>
              </w:rPr>
            </w:pPr>
            <w:r>
              <w:rPr>
                <w:rStyle w:val="CharStyle15"/>
                <w:i/>
                <w:iCs/>
                <w:sz w:val="12"/>
                <w:szCs w:val="12"/>
              </w:rPr>
              <w:t>M</w:t>
            </w:r>
          </w:p>
        </w:tc>
        <w:tc>
          <w:tcPr>
            <w:tcBorders/>
            <w:shd w:val="clear" w:color="auto" w:fill="FEE63C"/>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rPr>
                <w:sz w:val="12"/>
                <w:szCs w:val="12"/>
              </w:rPr>
            </w:pPr>
            <w:r>
              <w:rPr>
                <w:rStyle w:val="CharStyle15"/>
                <w:i/>
                <w:iCs/>
                <w:sz w:val="12"/>
                <w:szCs w:val="12"/>
              </w:rPr>
              <w:t>3myti stůl nádobí</w:t>
            </w:r>
          </w:p>
        </w:tc>
        <w:tc>
          <w:tcPr>
            <w:tcBorders/>
            <w:shd w:val="clear" w:color="auto" w:fill="FEE63C"/>
            <w:vAlign w:val="center"/>
          </w:tcPr>
          <w:p>
            <w:pPr>
              <w:pStyle w:val="Style14"/>
              <w:keepNext w:val="0"/>
              <w:keepLines w:val="0"/>
              <w:framePr w:w="5582" w:h="6307" w:vSpace="312" w:wrap="none" w:hAnchor="page" w:x="1165" w:y="375"/>
              <w:widowControl w:val="0"/>
              <w:shd w:val="clear" w:color="auto" w:fill="auto"/>
              <w:bidi w:val="0"/>
              <w:spacing w:before="0" w:after="0" w:line="259" w:lineRule="auto"/>
              <w:ind w:left="0" w:right="0" w:firstLine="0"/>
              <w:jc w:val="left"/>
              <w:rPr>
                <w:sz w:val="12"/>
                <w:szCs w:val="12"/>
              </w:rPr>
            </w:pPr>
            <w:r>
              <w:rPr>
                <w:rStyle w:val="CharStyle15"/>
                <w:i/>
                <w:iCs/>
                <w:sz w:val="12"/>
                <w:szCs w:val="12"/>
              </w:rPr>
              <w:t xml:space="preserve">Vstupní stůl k myčce, prolis pro vedeni košů </w:t>
            </w:r>
            <w:r>
              <w:rPr>
                <w:rStyle w:val="CharStyle15"/>
                <w:i/>
                <w:iCs/>
                <w:sz w:val="12"/>
                <w:szCs w:val="12"/>
                <w:lang w:val="en-US" w:eastAsia="en-US" w:bidi="en-US"/>
              </w:rPr>
              <w:t xml:space="preserve">500x500mm, </w:t>
            </w:r>
            <w:r>
              <w:rPr>
                <w:rStyle w:val="CharStyle15"/>
                <w:i/>
                <w:iCs/>
                <w:sz w:val="12"/>
                <w:szCs w:val="12"/>
              </w:rPr>
              <w:t xml:space="preserve">1x vevařený lisovaný dřez </w:t>
            </w:r>
            <w:r>
              <w:rPr>
                <w:rStyle w:val="CharStyle15"/>
                <w:i/>
                <w:iCs/>
                <w:sz w:val="12"/>
                <w:szCs w:val="12"/>
                <w:lang w:val="en-US" w:eastAsia="en-US" w:bidi="en-US"/>
              </w:rPr>
              <w:t xml:space="preserve">450x450x250mm, </w:t>
            </w:r>
            <w:r>
              <w:rPr>
                <w:rStyle w:val="CharStyle15"/>
                <w:i/>
                <w:iCs/>
                <w:sz w:val="12"/>
                <w:szCs w:val="12"/>
              </w:rPr>
              <w:t>1x otvor pro stojánkovou vodovodní baterii, zvýšený zadní lem, nerezové provedení, rozměr 1010x650x900</w:t>
            </w:r>
          </w:p>
        </w:tc>
        <w:tc>
          <w:tcPr>
            <w:tcBorders/>
            <w:shd w:val="clear" w:color="auto" w:fill="FEE63C"/>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rPr>
                <w:sz w:val="12"/>
                <w:szCs w:val="12"/>
              </w:rPr>
            </w:pPr>
            <w:r>
              <w:rPr>
                <w:rStyle w:val="CharStyle15"/>
                <w:i/>
                <w:iCs/>
                <w:sz w:val="12"/>
                <w:szCs w:val="12"/>
              </w:rPr>
              <w:t>kus</w:t>
            </w:r>
          </w:p>
        </w:tc>
      </w:tr>
      <w:tr>
        <w:trPr>
          <w:trHeight w:val="302" w:hRule="exact"/>
        </w:trPr>
        <w:tc>
          <w:tcPr>
            <w:gridSpan w:val="5"/>
            <w:tcBorders>
              <w:left w:val="single" w:sz="4"/>
            </w:tcBorders>
            <w:shd w:val="clear" w:color="auto" w:fill="auto"/>
            <w:vAlign w:val="top"/>
          </w:tcPr>
          <w:p>
            <w:pPr>
              <w:framePr w:w="5582" w:h="6307" w:vSpace="312" w:wrap="none" w:hAnchor="page" w:x="1165" w:y="375"/>
              <w:widowControl w:val="0"/>
              <w:rPr>
                <w:sz w:val="10"/>
                <w:szCs w:val="10"/>
              </w:rPr>
            </w:pPr>
          </w:p>
        </w:tc>
      </w:tr>
      <w:tr>
        <w:trPr>
          <w:trHeight w:val="293" w:hRule="exact"/>
        </w:trPr>
        <w:tc>
          <w:tcPr>
            <w:tcBorders>
              <w:left w:val="single" w:sz="4"/>
            </w:tcBorders>
            <w:shd w:val="clear" w:color="auto" w:fill="FEE63C"/>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160"/>
              <w:jc w:val="left"/>
              <w:rPr>
                <w:sz w:val="12"/>
                <w:szCs w:val="12"/>
              </w:rPr>
            </w:pPr>
            <w:r>
              <w:rPr>
                <w:rStyle w:val="CharStyle15"/>
                <w:color w:val="413E27"/>
                <w:sz w:val="12"/>
                <w:szCs w:val="12"/>
              </w:rPr>
              <w:t>5</w:t>
            </w:r>
          </w:p>
        </w:tc>
        <w:tc>
          <w:tcPr>
            <w:tcBorders/>
            <w:shd w:val="clear" w:color="auto" w:fill="FEE63C"/>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rPr>
                <w:sz w:val="12"/>
                <w:szCs w:val="12"/>
              </w:rPr>
            </w:pPr>
            <w:r>
              <w:rPr>
                <w:rStyle w:val="CharStyle15"/>
                <w:i/>
                <w:iCs/>
                <w:sz w:val="12"/>
                <w:szCs w:val="12"/>
              </w:rPr>
              <w:t>M</w:t>
            </w:r>
          </w:p>
        </w:tc>
        <w:tc>
          <w:tcPr>
            <w:tcBorders/>
            <w:shd w:val="clear" w:color="auto" w:fill="FEE63C"/>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rPr>
                <w:sz w:val="12"/>
                <w:szCs w:val="12"/>
              </w:rPr>
            </w:pPr>
            <w:r>
              <w:rPr>
                <w:rStyle w:val="CharStyle15"/>
                <w:i/>
                <w:iCs/>
                <w:sz w:val="12"/>
                <w:szCs w:val="12"/>
              </w:rPr>
              <w:t>4myti stůl nádobí</w:t>
            </w:r>
          </w:p>
        </w:tc>
        <w:tc>
          <w:tcPr>
            <w:tcBorders>
              <w:top w:val="single" w:sz="4"/>
            </w:tcBorders>
            <w:shd w:val="clear" w:color="auto" w:fill="FEE63C"/>
            <w:vAlign w:val="top"/>
          </w:tcPr>
          <w:p>
            <w:pPr>
              <w:pStyle w:val="Style14"/>
              <w:keepNext w:val="0"/>
              <w:keepLines w:val="0"/>
              <w:framePr w:w="5582" w:h="6307" w:vSpace="312" w:wrap="none" w:hAnchor="page" w:x="1165" w:y="375"/>
              <w:widowControl w:val="0"/>
              <w:shd w:val="clear" w:color="auto" w:fill="auto"/>
              <w:bidi w:val="0"/>
              <w:spacing w:before="0" w:after="0" w:line="259" w:lineRule="auto"/>
              <w:ind w:left="0" w:right="0" w:firstLine="0"/>
              <w:jc w:val="left"/>
              <w:rPr>
                <w:sz w:val="12"/>
                <w:szCs w:val="12"/>
              </w:rPr>
            </w:pPr>
            <w:r>
              <w:rPr>
                <w:rStyle w:val="CharStyle15"/>
                <w:i/>
                <w:iCs/>
                <w:sz w:val="12"/>
                <w:szCs w:val="12"/>
              </w:rPr>
              <w:t>Výstupní suti k myčce, prolis pro vedeni košů 500x500mm. zvýšený zadní lem , rozměr 950x650x900</w:t>
            </w:r>
          </w:p>
        </w:tc>
        <w:tc>
          <w:tcPr>
            <w:tcBorders/>
            <w:shd w:val="clear" w:color="auto" w:fill="FEE63C"/>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rPr>
                <w:sz w:val="12"/>
                <w:szCs w:val="12"/>
              </w:rPr>
            </w:pPr>
            <w:r>
              <w:rPr>
                <w:rStyle w:val="CharStyle15"/>
                <w:i/>
                <w:iCs/>
                <w:sz w:val="12"/>
                <w:szCs w:val="12"/>
              </w:rPr>
              <w:t>kus</w:t>
            </w:r>
          </w:p>
        </w:tc>
      </w:tr>
      <w:tr>
        <w:trPr>
          <w:trHeight w:val="307" w:hRule="exact"/>
        </w:trPr>
        <w:tc>
          <w:tcPr>
            <w:tcBorders>
              <w:left w:val="single" w:sz="4"/>
            </w:tcBorders>
            <w:shd w:val="clear" w:color="auto" w:fill="auto"/>
            <w:vAlign w:val="top"/>
          </w:tcPr>
          <w:p>
            <w:pPr>
              <w:framePr w:w="5582" w:h="6307" w:vSpace="312" w:wrap="none" w:hAnchor="page" w:x="1165" w:y="375"/>
              <w:widowControl w:val="0"/>
              <w:rPr>
                <w:sz w:val="10"/>
                <w:szCs w:val="10"/>
              </w:rPr>
            </w:pPr>
          </w:p>
        </w:tc>
        <w:tc>
          <w:tcPr>
            <w:tcBorders/>
            <w:shd w:val="clear" w:color="auto" w:fill="auto"/>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pPr>
            <w:r>
              <w:rPr>
                <w:rStyle w:val="CharStyle15"/>
                <w:b/>
                <w:bCs/>
              </w:rPr>
              <w:t>PP</w:t>
            </w:r>
          </w:p>
        </w:tc>
        <w:tc>
          <w:tcPr>
            <w:tcBorders/>
            <w:shd w:val="clear" w:color="auto" w:fill="auto"/>
            <w:vAlign w:val="top"/>
          </w:tcPr>
          <w:p>
            <w:pPr>
              <w:framePr w:w="5582" w:h="6307" w:vSpace="312" w:wrap="none" w:hAnchor="page" w:x="1165" w:y="375"/>
              <w:widowControl w:val="0"/>
              <w:rPr>
                <w:sz w:val="10"/>
                <w:szCs w:val="10"/>
              </w:rPr>
            </w:pPr>
          </w:p>
        </w:tc>
        <w:tc>
          <w:tcPr>
            <w:tcBorders/>
            <w:shd w:val="clear" w:color="auto" w:fill="auto"/>
            <w:vAlign w:val="center"/>
          </w:tcPr>
          <w:p>
            <w:pPr>
              <w:pStyle w:val="Style14"/>
              <w:keepNext w:val="0"/>
              <w:keepLines w:val="0"/>
              <w:framePr w:w="5582" w:h="6307" w:vSpace="312" w:wrap="none" w:hAnchor="page" w:x="1165" w:y="375"/>
              <w:widowControl w:val="0"/>
              <w:shd w:val="clear" w:color="auto" w:fill="auto"/>
              <w:bidi w:val="0"/>
              <w:spacing w:before="0" w:after="0" w:line="314" w:lineRule="auto"/>
              <w:ind w:left="0" w:right="0" w:firstLine="0"/>
              <w:jc w:val="left"/>
            </w:pPr>
            <w:r>
              <w:rPr>
                <w:rStyle w:val="CharStyle15"/>
                <w:b/>
                <w:bCs/>
              </w:rPr>
              <w:t>Výstupní suti k myčce, prolis pro vedení košů 500x500mm. zvýšený zadní lem , rozměr 950x650x900</w:t>
            </w:r>
          </w:p>
        </w:tc>
        <w:tc>
          <w:tcPr>
            <w:tcBorders/>
            <w:shd w:val="clear" w:color="auto" w:fill="auto"/>
            <w:vAlign w:val="top"/>
          </w:tcPr>
          <w:p>
            <w:pPr>
              <w:framePr w:w="5582" w:h="6307" w:vSpace="312" w:wrap="none" w:hAnchor="page" w:x="1165" w:y="375"/>
              <w:widowControl w:val="0"/>
              <w:rPr>
                <w:sz w:val="10"/>
                <w:szCs w:val="10"/>
              </w:rPr>
            </w:pPr>
          </w:p>
        </w:tc>
      </w:tr>
      <w:tr>
        <w:trPr>
          <w:trHeight w:val="557" w:hRule="exact"/>
        </w:trPr>
        <w:tc>
          <w:tcPr>
            <w:tcBorders>
              <w:left w:val="single" w:sz="4"/>
            </w:tcBorders>
            <w:shd w:val="clear" w:color="auto" w:fill="FEE63C"/>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160"/>
              <w:jc w:val="left"/>
              <w:rPr>
                <w:sz w:val="12"/>
                <w:szCs w:val="12"/>
              </w:rPr>
            </w:pPr>
            <w:r>
              <w:rPr>
                <w:rStyle w:val="CharStyle15"/>
                <w:i/>
                <w:iCs/>
                <w:color w:val="413E27"/>
                <w:sz w:val="12"/>
                <w:szCs w:val="12"/>
              </w:rPr>
              <w:t>6</w:t>
            </w:r>
          </w:p>
        </w:tc>
        <w:tc>
          <w:tcPr>
            <w:tcBorders/>
            <w:shd w:val="clear" w:color="auto" w:fill="FEE63C"/>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rPr>
                <w:sz w:val="12"/>
                <w:szCs w:val="12"/>
              </w:rPr>
            </w:pPr>
            <w:r>
              <w:rPr>
                <w:rStyle w:val="CharStyle15"/>
                <w:i/>
                <w:iCs/>
                <w:sz w:val="12"/>
                <w:szCs w:val="12"/>
              </w:rPr>
              <w:t>M</w:t>
            </w:r>
          </w:p>
        </w:tc>
        <w:tc>
          <w:tcPr>
            <w:tcBorders/>
            <w:shd w:val="clear" w:color="auto" w:fill="FEE63C"/>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rPr>
                <w:sz w:val="12"/>
                <w:szCs w:val="12"/>
              </w:rPr>
            </w:pPr>
            <w:r>
              <w:rPr>
                <w:rStyle w:val="CharStyle15"/>
                <w:i/>
                <w:iCs/>
                <w:sz w:val="12"/>
                <w:szCs w:val="12"/>
              </w:rPr>
              <w:t>Smyti stůl nádobí</w:t>
            </w:r>
          </w:p>
        </w:tc>
        <w:tc>
          <w:tcPr>
            <w:tcBorders/>
            <w:shd w:val="clear" w:color="auto" w:fill="FEE63C"/>
            <w:vAlign w:val="center"/>
          </w:tcPr>
          <w:p>
            <w:pPr>
              <w:pStyle w:val="Style14"/>
              <w:keepNext w:val="0"/>
              <w:keepLines w:val="0"/>
              <w:framePr w:w="5582" w:h="6307" w:vSpace="312" w:wrap="none" w:hAnchor="page" w:x="1165" w:y="375"/>
              <w:widowControl w:val="0"/>
              <w:shd w:val="clear" w:color="auto" w:fill="auto"/>
              <w:bidi w:val="0"/>
              <w:spacing w:before="0" w:after="0" w:line="259" w:lineRule="auto"/>
              <w:ind w:left="0" w:right="0" w:firstLine="0"/>
              <w:jc w:val="left"/>
              <w:rPr>
                <w:sz w:val="12"/>
                <w:szCs w:val="12"/>
              </w:rPr>
            </w:pPr>
            <w:r>
              <w:rPr>
                <w:rStyle w:val="CharStyle15"/>
                <w:i/>
                <w:iCs/>
                <w:sz w:val="12"/>
                <w:szCs w:val="12"/>
              </w:rPr>
              <w:t>Sprcha s baterii ze stolu a s ramínkem, nerezová tlaková hadice, vyrovnávací pružina, tlaková sprcha s pákovým ovladačem, rozměr 150x200x 1100</w:t>
            </w:r>
          </w:p>
        </w:tc>
        <w:tc>
          <w:tcPr>
            <w:tcBorders/>
            <w:shd w:val="clear" w:color="auto" w:fill="FEE63C"/>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rPr>
                <w:sz w:val="12"/>
                <w:szCs w:val="12"/>
              </w:rPr>
            </w:pPr>
            <w:r>
              <w:rPr>
                <w:rStyle w:val="CharStyle15"/>
                <w:i/>
                <w:iCs/>
                <w:sz w:val="12"/>
                <w:szCs w:val="12"/>
              </w:rPr>
              <w:t>kus</w:t>
            </w:r>
          </w:p>
        </w:tc>
      </w:tr>
      <w:tr>
        <w:trPr>
          <w:trHeight w:val="254" w:hRule="exact"/>
        </w:trPr>
        <w:tc>
          <w:tcPr>
            <w:tcBorders>
              <w:left w:val="single" w:sz="4"/>
            </w:tcBorders>
            <w:shd w:val="clear" w:color="auto" w:fill="auto"/>
            <w:vAlign w:val="top"/>
          </w:tcPr>
          <w:p>
            <w:pPr>
              <w:framePr w:w="5582" w:h="6307" w:vSpace="312" w:wrap="none" w:hAnchor="page" w:x="1165" w:y="375"/>
              <w:widowControl w:val="0"/>
              <w:rPr>
                <w:sz w:val="10"/>
                <w:szCs w:val="10"/>
              </w:rPr>
            </w:pPr>
          </w:p>
        </w:tc>
        <w:tc>
          <w:tcPr>
            <w:tcBorders/>
            <w:shd w:val="clear" w:color="auto" w:fill="auto"/>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pPr>
            <w:r>
              <w:rPr>
                <w:rStyle w:val="CharStyle15"/>
                <w:b/>
                <w:bCs/>
                <w:color w:val="A59A8A"/>
              </w:rPr>
              <w:t>pp</w:t>
            </w:r>
          </w:p>
        </w:tc>
        <w:tc>
          <w:tcPr>
            <w:tcBorders/>
            <w:shd w:val="clear" w:color="auto" w:fill="auto"/>
            <w:vAlign w:val="top"/>
          </w:tcPr>
          <w:p>
            <w:pPr>
              <w:framePr w:w="5582" w:h="6307" w:vSpace="312" w:wrap="none" w:hAnchor="page" w:x="1165" w:y="375"/>
              <w:widowControl w:val="0"/>
              <w:rPr>
                <w:sz w:val="10"/>
                <w:szCs w:val="10"/>
              </w:rPr>
            </w:pPr>
          </w:p>
        </w:tc>
        <w:tc>
          <w:tcPr>
            <w:tcBorders/>
            <w:shd w:val="clear" w:color="auto" w:fill="auto"/>
            <w:vAlign w:val="bottom"/>
          </w:tcPr>
          <w:p>
            <w:pPr>
              <w:pStyle w:val="Style14"/>
              <w:keepNext w:val="0"/>
              <w:keepLines w:val="0"/>
              <w:framePr w:w="5582" w:h="6307" w:vSpace="312" w:wrap="none" w:hAnchor="page" w:x="1165" w:y="375"/>
              <w:widowControl w:val="0"/>
              <w:shd w:val="clear" w:color="auto" w:fill="auto"/>
              <w:bidi w:val="0"/>
              <w:spacing w:before="0" w:after="0" w:line="300" w:lineRule="auto"/>
              <w:ind w:left="0" w:right="0" w:firstLine="0"/>
              <w:jc w:val="left"/>
            </w:pPr>
            <w:r>
              <w:rPr>
                <w:rStyle w:val="CharStyle15"/>
                <w:b/>
                <w:bCs/>
              </w:rPr>
              <w:t>Sprcha s baterii ze stolu a s ramínkem, nerezová tlaková hadice, vyrovnávací pružina, tlaková sprcha s pákovým ovladačem, rozměr 150x200x1100</w:t>
            </w:r>
          </w:p>
        </w:tc>
        <w:tc>
          <w:tcPr>
            <w:tcBorders/>
            <w:shd w:val="clear" w:color="auto" w:fill="auto"/>
            <w:vAlign w:val="top"/>
          </w:tcPr>
          <w:p>
            <w:pPr>
              <w:framePr w:w="5582" w:h="6307" w:vSpace="312" w:wrap="none" w:hAnchor="page" w:x="1165" w:y="375"/>
              <w:widowControl w:val="0"/>
              <w:rPr>
                <w:sz w:val="10"/>
                <w:szCs w:val="10"/>
              </w:rPr>
            </w:pPr>
          </w:p>
        </w:tc>
      </w:tr>
      <w:tr>
        <w:trPr>
          <w:trHeight w:val="466" w:hRule="exact"/>
        </w:trPr>
        <w:tc>
          <w:tcPr>
            <w:tcBorders>
              <w:left w:val="single" w:sz="4"/>
            </w:tcBorders>
            <w:shd w:val="clear" w:color="auto" w:fill="FEE63C"/>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160"/>
              <w:jc w:val="left"/>
              <w:rPr>
                <w:sz w:val="12"/>
                <w:szCs w:val="12"/>
              </w:rPr>
            </w:pPr>
            <w:r>
              <w:rPr>
                <w:rStyle w:val="CharStyle15"/>
                <w:i/>
                <w:iCs/>
                <w:color w:val="413E27"/>
                <w:sz w:val="12"/>
                <w:szCs w:val="12"/>
              </w:rPr>
              <w:t>8</w:t>
            </w:r>
          </w:p>
        </w:tc>
        <w:tc>
          <w:tcPr>
            <w:tcBorders/>
            <w:shd w:val="clear" w:color="auto" w:fill="FEE63C"/>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rPr>
                <w:sz w:val="12"/>
                <w:szCs w:val="12"/>
              </w:rPr>
            </w:pPr>
            <w:r>
              <w:rPr>
                <w:rStyle w:val="CharStyle15"/>
                <w:i/>
                <w:iCs/>
                <w:sz w:val="12"/>
                <w:szCs w:val="12"/>
              </w:rPr>
              <w:t>M</w:t>
            </w:r>
          </w:p>
        </w:tc>
        <w:tc>
          <w:tcPr>
            <w:tcBorders/>
            <w:shd w:val="clear" w:color="auto" w:fill="FEE63C"/>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rPr>
                <w:sz w:val="12"/>
                <w:szCs w:val="12"/>
              </w:rPr>
            </w:pPr>
            <w:r>
              <w:rPr>
                <w:rStyle w:val="CharStyle15"/>
                <w:i/>
                <w:iCs/>
                <w:sz w:val="12"/>
                <w:szCs w:val="12"/>
              </w:rPr>
              <w:t>6myti stůl nádobí</w:t>
            </w:r>
          </w:p>
        </w:tc>
        <w:tc>
          <w:tcPr>
            <w:tcBorders/>
            <w:shd w:val="clear" w:color="auto" w:fill="FEE63C"/>
            <w:vAlign w:val="top"/>
          </w:tcPr>
          <w:p>
            <w:pPr>
              <w:pStyle w:val="Style14"/>
              <w:keepNext w:val="0"/>
              <w:keepLines w:val="0"/>
              <w:framePr w:w="5582" w:h="6307" w:vSpace="312" w:wrap="none" w:hAnchor="page" w:x="1165" w:y="375"/>
              <w:widowControl w:val="0"/>
              <w:shd w:val="clear" w:color="auto" w:fill="auto"/>
              <w:bidi w:val="0"/>
              <w:spacing w:before="0" w:after="0" w:line="264" w:lineRule="auto"/>
              <w:ind w:left="0" w:right="0" w:firstLine="0"/>
              <w:jc w:val="left"/>
              <w:rPr>
                <w:sz w:val="12"/>
                <w:szCs w:val="12"/>
              </w:rPr>
            </w:pPr>
            <w:r>
              <w:rPr>
                <w:rStyle w:val="CharStyle15"/>
                <w:i/>
                <w:iCs/>
                <w:sz w:val="12"/>
                <w:szCs w:val="12"/>
              </w:rPr>
              <w:t xml:space="preserve">Vstupní stůl k myčce, prolis pro vedeni košů </w:t>
            </w:r>
            <w:r>
              <w:rPr>
                <w:rStyle w:val="CharStyle15"/>
                <w:i/>
                <w:iCs/>
                <w:sz w:val="12"/>
                <w:szCs w:val="12"/>
                <w:lang w:val="en-US" w:eastAsia="en-US" w:bidi="en-US"/>
              </w:rPr>
              <w:t xml:space="preserve">500x500mm, </w:t>
            </w:r>
            <w:r>
              <w:rPr>
                <w:rStyle w:val="CharStyle15"/>
                <w:i/>
                <w:iCs/>
                <w:sz w:val="12"/>
                <w:szCs w:val="12"/>
              </w:rPr>
              <w:t>zvýšený zadní lem, A TYP • spojeno s pozici na B7, rozměr 700x700</w:t>
            </w:r>
          </w:p>
        </w:tc>
        <w:tc>
          <w:tcPr>
            <w:tcBorders/>
            <w:shd w:val="clear" w:color="auto" w:fill="FEE63C"/>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rPr>
                <w:sz w:val="12"/>
                <w:szCs w:val="12"/>
              </w:rPr>
            </w:pPr>
            <w:r>
              <w:rPr>
                <w:rStyle w:val="CharStyle15"/>
                <w:i/>
                <w:iCs/>
                <w:sz w:val="12"/>
                <w:szCs w:val="12"/>
              </w:rPr>
              <w:t>kus</w:t>
            </w:r>
          </w:p>
        </w:tc>
      </w:tr>
      <w:tr>
        <w:trPr>
          <w:trHeight w:val="250" w:hRule="exact"/>
        </w:trPr>
        <w:tc>
          <w:tcPr>
            <w:tcBorders>
              <w:left w:val="single" w:sz="4"/>
            </w:tcBorders>
            <w:shd w:val="clear" w:color="auto" w:fill="auto"/>
            <w:vAlign w:val="top"/>
          </w:tcPr>
          <w:p>
            <w:pPr>
              <w:framePr w:w="5582" w:h="6307" w:vSpace="312" w:wrap="none" w:hAnchor="page" w:x="1165" w:y="375"/>
              <w:widowControl w:val="0"/>
              <w:rPr>
                <w:sz w:val="10"/>
                <w:szCs w:val="10"/>
              </w:rPr>
            </w:pPr>
          </w:p>
        </w:tc>
        <w:tc>
          <w:tcPr>
            <w:tcBorders/>
            <w:shd w:val="clear" w:color="auto" w:fill="auto"/>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pPr>
            <w:r>
              <w:rPr>
                <w:rStyle w:val="CharStyle15"/>
                <w:b/>
                <w:bCs/>
              </w:rPr>
              <w:t>pp</w:t>
            </w:r>
          </w:p>
        </w:tc>
        <w:tc>
          <w:tcPr>
            <w:tcBorders/>
            <w:shd w:val="clear" w:color="auto" w:fill="auto"/>
            <w:vAlign w:val="top"/>
          </w:tcPr>
          <w:p>
            <w:pPr>
              <w:framePr w:w="5582" w:h="6307" w:vSpace="312" w:wrap="none" w:hAnchor="page" w:x="1165" w:y="375"/>
              <w:widowControl w:val="0"/>
              <w:rPr>
                <w:sz w:val="10"/>
                <w:szCs w:val="10"/>
              </w:rPr>
            </w:pPr>
          </w:p>
        </w:tc>
        <w:tc>
          <w:tcPr>
            <w:tcBorders/>
            <w:shd w:val="clear" w:color="auto" w:fill="auto"/>
            <w:vAlign w:val="bottom"/>
          </w:tcPr>
          <w:p>
            <w:pPr>
              <w:pStyle w:val="Style14"/>
              <w:keepNext w:val="0"/>
              <w:keepLines w:val="0"/>
              <w:framePr w:w="5582" w:h="6307" w:vSpace="312" w:wrap="none" w:hAnchor="page" w:x="1165" w:y="375"/>
              <w:widowControl w:val="0"/>
              <w:shd w:val="clear" w:color="auto" w:fill="auto"/>
              <w:bidi w:val="0"/>
              <w:spacing w:before="0" w:after="0" w:line="300" w:lineRule="auto"/>
              <w:ind w:left="0" w:right="0" w:firstLine="0"/>
              <w:jc w:val="left"/>
            </w:pPr>
            <w:r>
              <w:rPr>
                <w:rStyle w:val="CharStyle15"/>
                <w:b/>
                <w:bCs/>
              </w:rPr>
              <w:t xml:space="preserve">Vstupní stůl k myčce, prolis pro vedení košů </w:t>
            </w:r>
            <w:r>
              <w:rPr>
                <w:rStyle w:val="CharStyle15"/>
                <w:b/>
                <w:bCs/>
                <w:lang w:val="en-US" w:eastAsia="en-US" w:bidi="en-US"/>
              </w:rPr>
              <w:t xml:space="preserve">500x500mm. </w:t>
            </w:r>
            <w:r>
              <w:rPr>
                <w:rStyle w:val="CharStyle15"/>
                <w:b/>
                <w:bCs/>
              </w:rPr>
              <w:t>zvýšený zadní lem. ATYP - spojeno s pozici na B7. rozměr 700x700</w:t>
            </w:r>
          </w:p>
        </w:tc>
        <w:tc>
          <w:tcPr>
            <w:tcBorders/>
            <w:shd w:val="clear" w:color="auto" w:fill="auto"/>
            <w:vAlign w:val="top"/>
          </w:tcPr>
          <w:p>
            <w:pPr>
              <w:framePr w:w="5582" w:h="6307" w:vSpace="312" w:wrap="none" w:hAnchor="page" w:x="1165" w:y="375"/>
              <w:widowControl w:val="0"/>
              <w:rPr>
                <w:sz w:val="10"/>
                <w:szCs w:val="10"/>
              </w:rPr>
            </w:pPr>
          </w:p>
        </w:tc>
      </w:tr>
      <w:tr>
        <w:trPr>
          <w:trHeight w:val="480" w:hRule="exact"/>
        </w:trPr>
        <w:tc>
          <w:tcPr>
            <w:tcBorders>
              <w:left w:val="single" w:sz="4"/>
            </w:tcBorders>
            <w:shd w:val="clear" w:color="auto" w:fill="FEE63C"/>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160"/>
              <w:jc w:val="left"/>
              <w:rPr>
                <w:sz w:val="12"/>
                <w:szCs w:val="12"/>
              </w:rPr>
            </w:pPr>
            <w:r>
              <w:rPr>
                <w:rStyle w:val="CharStyle15"/>
                <w:i/>
                <w:iCs/>
                <w:color w:val="413E27"/>
                <w:sz w:val="12"/>
                <w:szCs w:val="12"/>
              </w:rPr>
              <w:t>9</w:t>
            </w:r>
          </w:p>
        </w:tc>
        <w:tc>
          <w:tcPr>
            <w:tcBorders/>
            <w:shd w:val="clear" w:color="auto" w:fill="FEE63C"/>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rPr>
                <w:sz w:val="12"/>
                <w:szCs w:val="12"/>
              </w:rPr>
            </w:pPr>
            <w:r>
              <w:rPr>
                <w:rStyle w:val="CharStyle15"/>
                <w:i/>
                <w:iCs/>
                <w:sz w:val="12"/>
                <w:szCs w:val="12"/>
              </w:rPr>
              <w:t>M</w:t>
            </w:r>
          </w:p>
        </w:tc>
        <w:tc>
          <w:tcPr>
            <w:tcBorders/>
            <w:shd w:val="clear" w:color="auto" w:fill="FEE63C"/>
            <w:vAlign w:val="center"/>
          </w:tcPr>
          <w:p>
            <w:pPr>
              <w:pStyle w:val="Style14"/>
              <w:keepNext w:val="0"/>
              <w:keepLines w:val="0"/>
              <w:framePr w:w="5582" w:h="6307" w:vSpace="312" w:wrap="none" w:hAnchor="page" w:x="1165" w:y="375"/>
              <w:widowControl w:val="0"/>
              <w:shd w:val="clear" w:color="auto" w:fill="auto"/>
              <w:bidi w:val="0"/>
              <w:spacing w:before="0" w:after="0" w:line="266" w:lineRule="auto"/>
              <w:ind w:left="0" w:right="0" w:firstLine="0"/>
              <w:jc w:val="left"/>
              <w:rPr>
                <w:sz w:val="12"/>
                <w:szCs w:val="12"/>
              </w:rPr>
            </w:pPr>
            <w:r>
              <w:rPr>
                <w:rStyle w:val="CharStyle15"/>
                <w:i/>
                <w:iCs/>
                <w:sz w:val="12"/>
                <w:szCs w:val="12"/>
              </w:rPr>
              <w:t>1myti provoz nádob</w:t>
            </w:r>
          </w:p>
        </w:tc>
        <w:tc>
          <w:tcPr>
            <w:tcBorders/>
            <w:shd w:val="clear" w:color="auto" w:fill="FEE63C"/>
            <w:vAlign w:val="top"/>
          </w:tcPr>
          <w:p>
            <w:pPr>
              <w:pStyle w:val="Style14"/>
              <w:keepNext w:val="0"/>
              <w:keepLines w:val="0"/>
              <w:framePr w:w="5582" w:h="6307" w:vSpace="312" w:wrap="none" w:hAnchor="page" w:x="1165" w:y="375"/>
              <w:widowControl w:val="0"/>
              <w:shd w:val="clear" w:color="auto" w:fill="auto"/>
              <w:bidi w:val="0"/>
              <w:spacing w:before="0" w:after="0" w:line="259" w:lineRule="auto"/>
              <w:ind w:left="0" w:right="0" w:firstLine="0"/>
              <w:jc w:val="left"/>
              <w:rPr>
                <w:sz w:val="12"/>
                <w:szCs w:val="12"/>
              </w:rPr>
            </w:pPr>
            <w:r>
              <w:rPr>
                <w:rStyle w:val="CharStyle15"/>
                <w:i/>
                <w:iCs/>
                <w:sz w:val="12"/>
                <w:szCs w:val="12"/>
              </w:rPr>
              <w:t xml:space="preserve">Nerezový mycí stůl s lisovaným dřezem </w:t>
            </w:r>
            <w:r>
              <w:rPr>
                <w:rStyle w:val="CharStyle15"/>
                <w:i/>
                <w:iCs/>
                <w:sz w:val="12"/>
                <w:szCs w:val="12"/>
                <w:lang w:val="en-US" w:eastAsia="en-US" w:bidi="en-US"/>
              </w:rPr>
              <w:t xml:space="preserve">800x600mm, </w:t>
            </w:r>
            <w:r>
              <w:rPr>
                <w:rStyle w:val="CharStyle15"/>
                <w:i/>
                <w:iCs/>
                <w:sz w:val="12"/>
                <w:szCs w:val="12"/>
              </w:rPr>
              <w:t>prolomená pracovní deska, otvor pro stojánkovou baterii, rozměr 1000x700x900</w:t>
            </w:r>
          </w:p>
        </w:tc>
        <w:tc>
          <w:tcPr>
            <w:tcBorders/>
            <w:shd w:val="clear" w:color="auto" w:fill="FEE63C"/>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rPr>
                <w:sz w:val="12"/>
                <w:szCs w:val="12"/>
              </w:rPr>
            </w:pPr>
            <w:r>
              <w:rPr>
                <w:rStyle w:val="CharStyle15"/>
                <w:i/>
                <w:iCs/>
                <w:color w:val="413E27"/>
                <w:sz w:val="12"/>
                <w:szCs w:val="12"/>
              </w:rPr>
              <w:t>kus</w:t>
            </w:r>
          </w:p>
        </w:tc>
      </w:tr>
      <w:tr>
        <w:trPr>
          <w:trHeight w:val="394" w:hRule="exact"/>
        </w:trPr>
        <w:tc>
          <w:tcPr>
            <w:tcBorders>
              <w:left w:val="single" w:sz="4"/>
              <w:bottom w:val="single" w:sz="4"/>
            </w:tcBorders>
            <w:shd w:val="clear" w:color="auto" w:fill="auto"/>
            <w:vAlign w:val="top"/>
          </w:tcPr>
          <w:p>
            <w:pPr>
              <w:framePr w:w="5582" w:h="6307" w:vSpace="312" w:wrap="none" w:hAnchor="page" w:x="1165" w:y="375"/>
              <w:widowControl w:val="0"/>
              <w:rPr>
                <w:sz w:val="10"/>
                <w:szCs w:val="10"/>
              </w:rPr>
            </w:pPr>
          </w:p>
        </w:tc>
        <w:tc>
          <w:tcPr>
            <w:tcBorders>
              <w:bottom w:val="single" w:sz="4"/>
            </w:tcBorders>
            <w:shd w:val="clear" w:color="auto" w:fill="auto"/>
            <w:vAlign w:val="center"/>
          </w:tcPr>
          <w:p>
            <w:pPr>
              <w:pStyle w:val="Style14"/>
              <w:keepNext w:val="0"/>
              <w:keepLines w:val="0"/>
              <w:framePr w:w="5582" w:h="6307" w:vSpace="312" w:wrap="none" w:hAnchor="page" w:x="1165" w:y="375"/>
              <w:widowControl w:val="0"/>
              <w:shd w:val="clear" w:color="auto" w:fill="auto"/>
              <w:bidi w:val="0"/>
              <w:spacing w:before="0" w:after="0" w:line="240" w:lineRule="auto"/>
              <w:ind w:left="0" w:right="0" w:firstLine="0"/>
              <w:jc w:val="left"/>
              <w:rPr>
                <w:sz w:val="10"/>
                <w:szCs w:val="10"/>
              </w:rPr>
            </w:pPr>
            <w:r>
              <w:rPr>
                <w:rStyle w:val="CharStyle15"/>
                <w:i/>
                <w:iCs/>
                <w:sz w:val="10"/>
                <w:szCs w:val="10"/>
              </w:rPr>
              <w:t>PF</w:t>
            </w:r>
          </w:p>
        </w:tc>
        <w:tc>
          <w:tcPr>
            <w:tcBorders>
              <w:bottom w:val="single" w:sz="4"/>
            </w:tcBorders>
            <w:shd w:val="clear" w:color="auto" w:fill="auto"/>
            <w:vAlign w:val="top"/>
          </w:tcPr>
          <w:p>
            <w:pPr>
              <w:framePr w:w="5582" w:h="6307" w:vSpace="312" w:wrap="none" w:hAnchor="page" w:x="1165" w:y="375"/>
              <w:widowControl w:val="0"/>
              <w:rPr>
                <w:sz w:val="10"/>
                <w:szCs w:val="10"/>
              </w:rPr>
            </w:pPr>
          </w:p>
        </w:tc>
        <w:tc>
          <w:tcPr>
            <w:tcBorders>
              <w:bottom w:val="single" w:sz="4"/>
            </w:tcBorders>
            <w:shd w:val="clear" w:color="auto" w:fill="auto"/>
            <w:vAlign w:val="center"/>
          </w:tcPr>
          <w:p>
            <w:pPr>
              <w:pStyle w:val="Style14"/>
              <w:keepNext w:val="0"/>
              <w:keepLines w:val="0"/>
              <w:framePr w:w="5582" w:h="6307" w:vSpace="312" w:wrap="none" w:hAnchor="page" w:x="1165" w:y="375"/>
              <w:widowControl w:val="0"/>
              <w:shd w:val="clear" w:color="auto" w:fill="auto"/>
              <w:bidi w:val="0"/>
              <w:spacing w:before="0" w:after="0" w:line="314" w:lineRule="auto"/>
              <w:ind w:left="0" w:right="0" w:firstLine="0"/>
              <w:jc w:val="left"/>
            </w:pPr>
            <w:r>
              <w:rPr>
                <w:rStyle w:val="CharStyle15"/>
                <w:b/>
                <w:bCs/>
              </w:rPr>
              <w:t xml:space="preserve">Nerezový mycí stůí s lisovaným dřezem </w:t>
            </w:r>
            <w:r>
              <w:rPr>
                <w:rStyle w:val="CharStyle15"/>
                <w:b/>
                <w:bCs/>
                <w:lang w:val="en-US" w:eastAsia="en-US" w:bidi="en-US"/>
              </w:rPr>
              <w:t xml:space="preserve">800x600mm. </w:t>
            </w:r>
            <w:r>
              <w:rPr>
                <w:rStyle w:val="CharStyle15"/>
                <w:b/>
                <w:bCs/>
              </w:rPr>
              <w:t>prolomená pracovní deska, otvor pro stojánkovou baterii, rozměr 1000x700x900</w:t>
            </w:r>
          </w:p>
        </w:tc>
        <w:tc>
          <w:tcPr>
            <w:tcBorders>
              <w:bottom w:val="single" w:sz="4"/>
            </w:tcBorders>
            <w:shd w:val="clear" w:color="auto" w:fill="auto"/>
            <w:vAlign w:val="top"/>
          </w:tcPr>
          <w:p>
            <w:pPr>
              <w:framePr w:w="5582" w:h="6307" w:vSpace="312" w:wrap="none" w:hAnchor="page" w:x="1165" w:y="375"/>
              <w:widowControl w:val="0"/>
              <w:rPr>
                <w:sz w:val="10"/>
                <w:szCs w:val="10"/>
              </w:rPr>
            </w:pPr>
          </w:p>
        </w:tc>
      </w:tr>
    </w:tbl>
    <w:p>
      <w:pPr>
        <w:framePr w:w="5582" w:h="6307" w:vSpace="312" w:wrap="none" w:hAnchor="page" w:x="1165" w:y="375"/>
        <w:widowControl w:val="0"/>
        <w:spacing w:line="1" w:lineRule="exact"/>
      </w:pPr>
    </w:p>
    <w:p>
      <w:pPr>
        <w:pStyle w:val="Style64"/>
        <w:keepNext w:val="0"/>
        <w:keepLines w:val="0"/>
        <w:framePr w:w="2165" w:h="192" w:wrap="none" w:hAnchor="page" w:x="2840" w:y="6802"/>
        <w:widowControl w:val="0"/>
        <w:shd w:val="clear" w:color="auto" w:fill="auto"/>
        <w:tabs>
          <w:tab w:pos="398" w:val="left"/>
          <w:tab w:pos="1061" w:val="left"/>
          <w:tab w:pos="1934" w:val="left"/>
        </w:tabs>
        <w:bidi w:val="0"/>
        <w:spacing w:before="0" w:after="0" w:line="240" w:lineRule="auto"/>
        <w:ind w:left="0" w:right="0" w:firstLine="0"/>
        <w:jc w:val="left"/>
        <w:rPr>
          <w:sz w:val="12"/>
          <w:szCs w:val="12"/>
        </w:rPr>
      </w:pPr>
      <w:r>
        <w:rPr>
          <w:rStyle w:val="CharStyle65"/>
          <w:b/>
          <w:bCs/>
          <w:color w:val="254861"/>
        </w:rPr>
        <w:t>.''V</w:t>
        <w:tab/>
        <w:t>&gt;</w:t>
        <w:tab/>
        <w:t>h ■■ . J</w:t>
        <w:tab/>
      </w:r>
      <w:r>
        <w:rPr>
          <w:rStyle w:val="CharStyle65"/>
          <w:i/>
          <w:iCs/>
          <w:color w:val="254861"/>
          <w:sz w:val="12"/>
          <w:szCs w:val="12"/>
        </w:rPr>
        <w:t>li</w:t>
      </w:r>
    </w:p>
    <w:p>
      <w:pPr>
        <w:pStyle w:val="Style64"/>
        <w:keepNext w:val="0"/>
        <w:keepLines w:val="0"/>
        <w:framePr w:w="874" w:h="240" w:wrap="none" w:hAnchor="page" w:x="1304" w:y="6735"/>
        <w:widowControl w:val="0"/>
        <w:shd w:val="clear" w:color="auto" w:fill="auto"/>
        <w:bidi w:val="0"/>
        <w:spacing w:before="0" w:after="0" w:line="240" w:lineRule="auto"/>
        <w:ind w:left="0" w:right="0" w:firstLine="0"/>
        <w:jc w:val="left"/>
        <w:rPr>
          <w:sz w:val="12"/>
          <w:szCs w:val="12"/>
        </w:rPr>
      </w:pPr>
      <w:r>
        <w:rPr>
          <w:rStyle w:val="CharStyle65"/>
          <w:i/>
          <w:iCs/>
          <w:color w:val="254861"/>
          <w:sz w:val="12"/>
          <w:szCs w:val="12"/>
        </w:rPr>
        <w:t>.„ „ Zn/'-</w:t>
      </w:r>
    </w:p>
    <w:p>
      <w:pPr>
        <w:pStyle w:val="Style12"/>
        <w:keepNext w:val="0"/>
        <w:keepLines w:val="0"/>
        <w:framePr w:w="595" w:h="221" w:wrap="none" w:hAnchor="page" w:x="9316" w:y="414"/>
        <w:widowControl w:val="0"/>
        <w:shd w:val="clear" w:color="auto" w:fill="auto"/>
        <w:bidi w:val="0"/>
        <w:spacing w:before="0" w:after="0" w:line="240" w:lineRule="auto"/>
        <w:ind w:left="0" w:right="0" w:firstLine="0"/>
        <w:jc w:val="both"/>
      </w:pPr>
      <w:r>
        <w:rPr>
          <w:rStyle w:val="CharStyle13"/>
          <w:i/>
          <w:iCs/>
          <w:color w:val="254861"/>
        </w:rPr>
        <w:t xml:space="preserve">zí </w:t>
      </w:r>
      <w:r>
        <w:rPr>
          <w:rStyle w:val="CharStyle13"/>
          <w:i/>
          <w:iCs/>
          <w:color w:val="254861"/>
          <w:lang w:val="en-US" w:eastAsia="en-US" w:bidi="en-US"/>
        </w:rPr>
        <w:t>stood</w:t>
      </w:r>
    </w:p>
    <w:p>
      <w:pPr>
        <w:widowControl w:val="0"/>
        <w:spacing w:line="360" w:lineRule="exact"/>
      </w:pPr>
      <w:r>
        <w:drawing>
          <wp:anchor distT="0" distB="0" distL="0" distR="0" simplePos="0" relativeHeight="62914705" behindDoc="1" locked="0" layoutInCell="1" allowOverlap="1">
            <wp:simplePos x="0" y="0"/>
            <wp:positionH relativeFrom="page">
              <wp:posOffset>4396740</wp:posOffset>
            </wp:positionH>
            <wp:positionV relativeFrom="margin">
              <wp:posOffset>0</wp:posOffset>
            </wp:positionV>
            <wp:extent cx="1066800" cy="511810"/>
            <wp:wrapNone/>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4"/>
                    <a:stretch/>
                  </pic:blipFill>
                  <pic:spPr>
                    <a:xfrm>
                      <a:ext cx="1066800" cy="511810"/>
                    </a:xfrm>
                    <a:prstGeom prst="rect"/>
                  </pic:spPr>
                </pic:pic>
              </a:graphicData>
            </a:graphic>
          </wp:anchor>
        </w:drawing>
      </w:r>
      <w:r>
        <w:drawing>
          <wp:anchor distT="0" distB="0" distL="0" distR="0" simplePos="0" relativeHeight="62914706" behindDoc="1" locked="0" layoutInCell="1" allowOverlap="1">
            <wp:simplePos x="0" y="0"/>
            <wp:positionH relativeFrom="page">
              <wp:posOffset>5524500</wp:posOffset>
            </wp:positionH>
            <wp:positionV relativeFrom="margin">
              <wp:posOffset>588010</wp:posOffset>
            </wp:positionV>
            <wp:extent cx="768350" cy="3974465"/>
            <wp:wrapNone/>
            <wp:docPr id="33" name="Shape 33"/>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6"/>
                    <a:stretch/>
                  </pic:blipFill>
                  <pic:spPr>
                    <a:xfrm>
                      <a:ext cx="768350" cy="397446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5" w:line="1" w:lineRule="exact"/>
      </w:pPr>
    </w:p>
    <w:p>
      <w:pPr>
        <w:widowControl w:val="0"/>
        <w:spacing w:line="1" w:lineRule="exact"/>
        <w:sectPr>
          <w:footerReference w:type="default" r:id="rId18"/>
          <w:footnotePr>
            <w:pos w:val="pageBottom"/>
            <w:numFmt w:val="decimal"/>
            <w:numRestart w:val="continuous"/>
          </w:footnotePr>
          <w:pgSz w:w="11900" w:h="16840"/>
          <w:pgMar w:top="4513" w:right="1990" w:bottom="4643" w:left="1164" w:header="4085" w:footer="3" w:gutter="0"/>
          <w:pgNumType w:start="3"/>
          <w:cols w:space="720"/>
          <w:noEndnote/>
          <w:rtlGutter w:val="0"/>
          <w:docGrid w:linePitch="360"/>
        </w:sectPr>
      </w:pPr>
    </w:p>
    <w:p>
      <w:pPr>
        <w:pStyle w:val="Style61"/>
        <w:keepNext w:val="0"/>
        <w:keepLines w:val="0"/>
        <w:widowControl w:val="0"/>
        <w:shd w:val="clear" w:color="auto" w:fill="auto"/>
        <w:bidi w:val="0"/>
        <w:spacing w:before="6480" w:after="0" w:line="240" w:lineRule="auto"/>
        <w:ind w:left="0" w:right="0" w:firstLine="0"/>
        <w:jc w:val="center"/>
      </w:pPr>
      <w:r>
        <w:rPr>
          <w:rStyle w:val="CharStyle62"/>
          <w:b/>
          <w:bCs/>
        </w:rPr>
        <w:t>Strana 4 z</w:t>
      </w:r>
    </w:p>
    <w:p>
      <w:pPr>
        <w:pStyle w:val="Style32"/>
        <w:keepNext/>
        <w:keepLines/>
        <w:widowControl w:val="0"/>
        <w:shd w:val="clear" w:color="auto" w:fill="auto"/>
        <w:bidi w:val="0"/>
        <w:spacing w:before="0" w:after="140" w:line="240" w:lineRule="auto"/>
        <w:ind w:left="0" w:right="0" w:firstLine="360"/>
        <w:jc w:val="left"/>
      </w:pPr>
      <w:bookmarkStart w:id="22" w:name="bookmark22"/>
      <w:r>
        <w:rPr>
          <w:rStyle w:val="CharStyle33"/>
          <w:b/>
          <w:bCs/>
        </w:rPr>
        <w:t>KRYCÍ LIST SOUPISU PRACÍ</w:t>
      </w:r>
      <w:bookmarkEnd w:id="22"/>
    </w:p>
    <w:p>
      <w:pPr>
        <w:pStyle w:val="Style35"/>
        <w:keepNext w:val="0"/>
        <w:keepLines w:val="0"/>
        <w:widowControl w:val="0"/>
        <w:shd w:val="clear" w:color="auto" w:fill="auto"/>
        <w:bidi w:val="0"/>
        <w:spacing w:before="0" w:line="240" w:lineRule="auto"/>
        <w:ind w:left="0" w:right="0" w:firstLine="360"/>
        <w:jc w:val="left"/>
      </w:pPr>
      <w:r>
        <w:rPr>
          <w:rStyle w:val="CharStyle36"/>
        </w:rPr>
        <w:t>Stavba:</w:t>
      </w:r>
    </w:p>
    <w:p>
      <w:pPr>
        <w:pStyle w:val="Style35"/>
        <w:keepNext w:val="0"/>
        <w:keepLines w:val="0"/>
        <w:widowControl w:val="0"/>
        <w:shd w:val="clear" w:color="auto" w:fill="auto"/>
        <w:bidi w:val="0"/>
        <w:spacing w:before="0" w:line="240" w:lineRule="auto"/>
        <w:ind w:left="0" w:right="0" w:firstLine="660"/>
        <w:jc w:val="left"/>
      </w:pPr>
      <w:r>
        <w:rPr>
          <w:rStyle w:val="CharStyle36"/>
        </w:rPr>
        <w:t>Gastro - školní jídelny Slaný</w:t>
      </w:r>
    </w:p>
    <w:p>
      <w:pPr>
        <w:pStyle w:val="Style35"/>
        <w:keepNext w:val="0"/>
        <w:keepLines w:val="0"/>
        <w:widowControl w:val="0"/>
        <w:shd w:val="clear" w:color="auto" w:fill="auto"/>
        <w:bidi w:val="0"/>
        <w:spacing w:before="0" w:line="240" w:lineRule="auto"/>
        <w:ind w:left="0" w:right="0" w:firstLine="360"/>
        <w:jc w:val="left"/>
      </w:pPr>
      <w:r>
        <w:rPr>
          <w:rStyle w:val="CharStyle36"/>
        </w:rPr>
        <w:t>Objekt:</w:t>
      </w:r>
    </w:p>
    <w:p>
      <w:pPr>
        <w:pStyle w:val="Style38"/>
        <w:keepNext/>
        <w:keepLines/>
        <w:widowControl w:val="0"/>
        <w:shd w:val="clear" w:color="auto" w:fill="auto"/>
        <w:bidi w:val="0"/>
        <w:spacing w:before="0" w:after="240" w:line="240" w:lineRule="auto"/>
        <w:ind w:left="0" w:right="0" w:firstLine="660"/>
        <w:jc w:val="left"/>
      </w:pPr>
      <w:bookmarkStart w:id="24" w:name="bookmark24"/>
      <w:r>
        <w:rPr>
          <w:rStyle w:val="CharStyle39"/>
        </w:rPr>
        <w:t>06 GRAND 02 - Výdej jídel GRAND - nové vybaveni projekt ŠJ</w:t>
      </w:r>
      <w:bookmarkEnd w:id="24"/>
    </w:p>
    <w:tbl>
      <w:tblPr>
        <w:tblOverlap w:val="never"/>
        <w:jc w:val="left"/>
        <w:tblLayout w:type="fixed"/>
      </w:tblPr>
      <w:tblGrid>
        <w:gridCol w:w="4541"/>
        <w:gridCol w:w="1910"/>
      </w:tblGrid>
      <w:tr>
        <w:trPr>
          <w:trHeight w:val="379"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KSO:</w:t>
            </w:r>
          </w:p>
          <w:p>
            <w:pPr>
              <w:pStyle w:val="Style14"/>
              <w:keepNext w:val="0"/>
              <w:keepLines w:val="0"/>
              <w:widowControl w:val="0"/>
              <w:shd w:val="clear" w:color="auto" w:fill="auto"/>
              <w:tabs>
                <w:tab w:pos="1358" w:val="left"/>
              </w:tabs>
              <w:bidi w:val="0"/>
              <w:spacing w:before="0" w:after="0" w:line="240" w:lineRule="auto"/>
              <w:ind w:left="0" w:right="0" w:firstLine="0"/>
              <w:jc w:val="left"/>
              <w:rPr>
                <w:sz w:val="13"/>
                <w:szCs w:val="13"/>
              </w:rPr>
            </w:pPr>
            <w:r>
              <w:rPr>
                <w:rStyle w:val="CharStyle15"/>
                <w:sz w:val="13"/>
                <w:szCs w:val="13"/>
                <w:lang w:val="en-US" w:eastAsia="en-US" w:bidi="en-US"/>
              </w:rPr>
              <w:t>Misto:</w:t>
              <w:tab/>
            </w:r>
            <w:r>
              <w:rPr>
                <w:rStyle w:val="CharStyle15"/>
                <w:sz w:val="13"/>
                <w:szCs w:val="13"/>
              </w:rPr>
              <w:t>MC GRAND</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1420" w:right="0" w:firstLine="0"/>
              <w:jc w:val="left"/>
              <w:rPr>
                <w:sz w:val="13"/>
                <w:szCs w:val="13"/>
              </w:rPr>
            </w:pPr>
            <w:r>
              <w:rPr>
                <w:rStyle w:val="CharStyle15"/>
                <w:sz w:val="13"/>
                <w:szCs w:val="13"/>
              </w:rPr>
              <w:t>CC-CZ:</w:t>
            </w:r>
          </w:p>
          <w:p>
            <w:pPr>
              <w:pStyle w:val="Style14"/>
              <w:keepNext w:val="0"/>
              <w:keepLines w:val="0"/>
              <w:widowControl w:val="0"/>
              <w:shd w:val="clear" w:color="auto" w:fill="auto"/>
              <w:bidi w:val="0"/>
              <w:spacing w:before="0" w:after="0" w:line="240" w:lineRule="auto"/>
              <w:ind w:left="1420" w:right="0" w:firstLine="0"/>
              <w:jc w:val="left"/>
              <w:rPr>
                <w:sz w:val="13"/>
                <w:szCs w:val="13"/>
              </w:rPr>
            </w:pPr>
            <w:r>
              <w:rPr>
                <w:rStyle w:val="CharStyle15"/>
                <w:sz w:val="13"/>
                <w:szCs w:val="13"/>
              </w:rPr>
              <w:t>Datum:</w:t>
            </w:r>
          </w:p>
        </w:tc>
      </w:tr>
      <w:tr>
        <w:trPr>
          <w:trHeight w:val="240"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Zadavatel:</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1420" w:right="0" w:firstLine="0"/>
              <w:jc w:val="left"/>
              <w:rPr>
                <w:sz w:val="13"/>
                <w:szCs w:val="13"/>
              </w:rPr>
            </w:pPr>
            <w:r>
              <w:rPr>
                <w:rStyle w:val="CharStyle15"/>
                <w:sz w:val="13"/>
                <w:szCs w:val="13"/>
              </w:rPr>
              <w:t>íC:</w:t>
            </w:r>
          </w:p>
        </w:tc>
      </w:tr>
      <w:tr>
        <w:trPr>
          <w:trHeight w:val="240"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280"/>
              <w:jc w:val="left"/>
              <w:rPr>
                <w:sz w:val="13"/>
                <w:szCs w:val="13"/>
              </w:rPr>
            </w:pPr>
            <w:r>
              <w:rPr>
                <w:rStyle w:val="CharStyle15"/>
                <w:sz w:val="13"/>
                <w:szCs w:val="13"/>
              </w:rPr>
              <w:t>Město Slaný. Velvarská 136/1, Slaný 274 01</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1420" w:right="0" w:firstLine="0"/>
              <w:jc w:val="left"/>
              <w:rPr>
                <w:sz w:val="13"/>
                <w:szCs w:val="13"/>
              </w:rPr>
            </w:pPr>
            <w:r>
              <w:rPr>
                <w:rStyle w:val="CharStyle15"/>
                <w:sz w:val="13"/>
                <w:szCs w:val="13"/>
              </w:rPr>
              <w:t>DIČ:</w:t>
            </w:r>
          </w:p>
        </w:tc>
      </w:tr>
      <w:tr>
        <w:trPr>
          <w:trHeight w:val="226"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Uchazeč:</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1420" w:right="0" w:firstLine="0"/>
              <w:jc w:val="left"/>
              <w:rPr>
                <w:sz w:val="13"/>
                <w:szCs w:val="13"/>
              </w:rPr>
            </w:pPr>
            <w:r>
              <w:rPr>
                <w:rStyle w:val="CharStyle15"/>
                <w:sz w:val="13"/>
                <w:szCs w:val="13"/>
              </w:rPr>
              <w:t>IČ:</w:t>
            </w:r>
          </w:p>
        </w:tc>
      </w:tr>
      <w:tr>
        <w:trPr>
          <w:trHeight w:val="235"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280"/>
              <w:jc w:val="left"/>
              <w:rPr>
                <w:sz w:val="13"/>
                <w:szCs w:val="13"/>
              </w:rPr>
            </w:pPr>
            <w:r>
              <w:rPr>
                <w:rStyle w:val="CharStyle15"/>
                <w:sz w:val="13"/>
                <w:szCs w:val="13"/>
              </w:rPr>
              <w:t>TeS, spol. s r o. Chotěboř</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1420" w:right="0" w:firstLine="0"/>
              <w:jc w:val="left"/>
              <w:rPr>
                <w:sz w:val="13"/>
                <w:szCs w:val="13"/>
              </w:rPr>
            </w:pPr>
            <w:r>
              <w:rPr>
                <w:rStyle w:val="CharStyle15"/>
                <w:sz w:val="13"/>
                <w:szCs w:val="13"/>
              </w:rPr>
              <w:t>DIČ:</w:t>
            </w:r>
          </w:p>
        </w:tc>
      </w:tr>
      <w:tr>
        <w:trPr>
          <w:trHeight w:val="235"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Projektant:</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1420" w:right="0" w:firstLine="0"/>
              <w:jc w:val="left"/>
              <w:rPr>
                <w:sz w:val="13"/>
                <w:szCs w:val="13"/>
              </w:rPr>
            </w:pPr>
            <w:r>
              <w:rPr>
                <w:rStyle w:val="CharStyle15"/>
                <w:sz w:val="13"/>
                <w:szCs w:val="13"/>
              </w:rPr>
              <w:t>IČ:</w:t>
            </w:r>
          </w:p>
        </w:tc>
      </w:tr>
      <w:tr>
        <w:trPr>
          <w:trHeight w:val="240"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280"/>
              <w:jc w:val="left"/>
              <w:rPr>
                <w:sz w:val="13"/>
                <w:szCs w:val="13"/>
              </w:rPr>
            </w:pPr>
            <w:r>
              <w:rPr>
                <w:rStyle w:val="CharStyle15"/>
                <w:sz w:val="13"/>
                <w:szCs w:val="13"/>
              </w:rPr>
              <w:t>Bohemia Arch spol.s r.o., Spořická 599, Spořiče</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1420" w:right="0" w:firstLine="0"/>
              <w:jc w:val="left"/>
              <w:rPr>
                <w:sz w:val="13"/>
                <w:szCs w:val="13"/>
              </w:rPr>
            </w:pPr>
            <w:r>
              <w:rPr>
                <w:rStyle w:val="CharStyle15"/>
                <w:sz w:val="13"/>
                <w:szCs w:val="13"/>
              </w:rPr>
              <w:t>DIČ:</w:t>
            </w:r>
          </w:p>
        </w:tc>
      </w:tr>
      <w:tr>
        <w:trPr>
          <w:trHeight w:val="226"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Zpracovatel:</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1420" w:right="0" w:firstLine="0"/>
              <w:jc w:val="left"/>
              <w:rPr>
                <w:sz w:val="13"/>
                <w:szCs w:val="13"/>
              </w:rPr>
            </w:pPr>
            <w:r>
              <w:rPr>
                <w:rStyle w:val="CharStyle15"/>
                <w:sz w:val="13"/>
                <w:szCs w:val="13"/>
              </w:rPr>
              <w:t>IČ:</w:t>
            </w:r>
          </w:p>
        </w:tc>
      </w:tr>
      <w:tr>
        <w:trPr>
          <w:trHeight w:val="182" w:hRule="exact"/>
        </w:trPr>
        <w:tc>
          <w:tcPr>
            <w:tcBorders/>
            <w:shd w:val="clear" w:color="auto" w:fill="auto"/>
            <w:vAlign w:val="top"/>
          </w:tcPr>
          <w:p>
            <w:pPr>
              <w:widowControl w:val="0"/>
              <w:rPr>
                <w:sz w:val="10"/>
                <w:szCs w:val="10"/>
              </w:rPr>
            </w:pPr>
          </w:p>
        </w:tc>
        <w:tc>
          <w:tcPr>
            <w:tcBorders/>
            <w:shd w:val="clear" w:color="auto" w:fill="auto"/>
            <w:vAlign w:val="top"/>
          </w:tcPr>
          <w:p>
            <w:pPr>
              <w:pStyle w:val="Style14"/>
              <w:keepNext w:val="0"/>
              <w:keepLines w:val="0"/>
              <w:widowControl w:val="0"/>
              <w:shd w:val="clear" w:color="auto" w:fill="auto"/>
              <w:bidi w:val="0"/>
              <w:spacing w:before="0" w:after="0" w:line="240" w:lineRule="auto"/>
              <w:ind w:left="1420" w:right="0" w:firstLine="0"/>
              <w:jc w:val="left"/>
              <w:rPr>
                <w:sz w:val="13"/>
                <w:szCs w:val="13"/>
              </w:rPr>
            </w:pPr>
            <w:r>
              <w:rPr>
                <w:rStyle w:val="CharStyle15"/>
                <w:sz w:val="13"/>
                <w:szCs w:val="13"/>
              </w:rPr>
              <w:t>DIČ:</w:t>
            </w:r>
          </w:p>
        </w:tc>
      </w:tr>
    </w:tbl>
    <w:p>
      <w:pPr>
        <w:pStyle w:val="Style64"/>
        <w:keepNext w:val="0"/>
        <w:keepLines w:val="0"/>
        <w:widowControl w:val="0"/>
        <w:shd w:val="clear" w:color="auto" w:fill="auto"/>
        <w:bidi w:val="0"/>
        <w:spacing w:before="0" w:after="0" w:line="240" w:lineRule="auto"/>
        <w:ind w:left="0" w:right="0" w:firstLine="0"/>
        <w:jc w:val="left"/>
        <w:rPr>
          <w:sz w:val="13"/>
          <w:szCs w:val="13"/>
        </w:rPr>
      </w:pPr>
      <w:r>
        <w:rPr>
          <w:rStyle w:val="CharStyle65"/>
          <w:sz w:val="13"/>
          <w:szCs w:val="13"/>
        </w:rPr>
        <w:t>Poznámka.</w:t>
      </w:r>
    </w:p>
    <w:p>
      <w:pPr>
        <w:widowControl w:val="0"/>
        <w:spacing w:after="419" w:line="1" w:lineRule="exact"/>
      </w:pPr>
    </w:p>
    <w:p>
      <w:pPr>
        <w:widowControl w:val="0"/>
        <w:spacing w:line="1" w:lineRule="exact"/>
      </w:pPr>
    </w:p>
    <w:tbl>
      <w:tblPr>
        <w:tblOverlap w:val="never"/>
        <w:jc w:val="center"/>
        <w:tblLayout w:type="fixed"/>
      </w:tblPr>
      <w:tblGrid>
        <w:gridCol w:w="2429"/>
        <w:gridCol w:w="2371"/>
        <w:gridCol w:w="427"/>
        <w:gridCol w:w="768"/>
        <w:gridCol w:w="1258"/>
        <w:gridCol w:w="1166"/>
      </w:tblGrid>
      <w:tr>
        <w:trPr>
          <w:trHeight w:val="240" w:hRule="exact"/>
        </w:trPr>
        <w:tc>
          <w:tcPr>
            <w:gridSpan w:val="5"/>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sz w:val="12"/>
                <w:szCs w:val="12"/>
              </w:rPr>
              <w:t>Cena bez DPH</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right"/>
              <w:rPr>
                <w:sz w:val="15"/>
                <w:szCs w:val="15"/>
              </w:rPr>
            </w:pPr>
            <w:r>
              <w:rPr>
                <w:rStyle w:val="CharStyle15"/>
                <w:b/>
                <w:bCs/>
                <w:color w:val="971C2C"/>
                <w:sz w:val="15"/>
                <w:szCs w:val="15"/>
              </w:rPr>
              <w:t>-353 211,00</w:t>
            </w:r>
          </w:p>
        </w:tc>
      </w:tr>
      <w:tr>
        <w:trPr>
          <w:trHeight w:val="720" w:hRule="exact"/>
        </w:trPr>
        <w:tc>
          <w:tcPr>
            <w:tcBorders/>
            <w:shd w:val="clear" w:color="auto" w:fill="auto"/>
            <w:vAlign w:val="center"/>
          </w:tcPr>
          <w:p>
            <w:pPr>
              <w:pStyle w:val="Style14"/>
              <w:keepNext w:val="0"/>
              <w:keepLines w:val="0"/>
              <w:widowControl w:val="0"/>
              <w:shd w:val="clear" w:color="auto" w:fill="auto"/>
              <w:bidi w:val="0"/>
              <w:spacing w:before="0" w:after="0" w:line="300" w:lineRule="auto"/>
              <w:ind w:left="320" w:right="0" w:hanging="320"/>
              <w:jc w:val="left"/>
              <w:rPr>
                <w:sz w:val="13"/>
                <w:szCs w:val="13"/>
              </w:rPr>
            </w:pPr>
            <w:r>
              <w:rPr>
                <w:rStyle w:val="CharStyle15"/>
                <w:sz w:val="13"/>
                <w:szCs w:val="13"/>
              </w:rPr>
              <w:t>OPH základní snížená</w:t>
            </w:r>
          </w:p>
        </w:tc>
        <w:tc>
          <w:tcPr>
            <w:tcBorders>
              <w:top w:val="single" w:sz="4"/>
            </w:tcBorders>
            <w:shd w:val="clear" w:color="auto" w:fill="auto"/>
            <w:vAlign w:val="center"/>
          </w:tcPr>
          <w:p>
            <w:pPr>
              <w:pStyle w:val="Style14"/>
              <w:keepNext w:val="0"/>
              <w:keepLines w:val="0"/>
              <w:widowControl w:val="0"/>
              <w:shd w:val="clear" w:color="auto" w:fill="auto"/>
              <w:bidi w:val="0"/>
              <w:spacing w:before="0" w:after="0" w:line="298" w:lineRule="auto"/>
              <w:ind w:left="0" w:right="180" w:firstLine="0"/>
              <w:jc w:val="right"/>
              <w:rPr>
                <w:sz w:val="13"/>
                <w:szCs w:val="13"/>
              </w:rPr>
            </w:pPr>
            <w:r>
              <w:rPr>
                <w:rStyle w:val="CharStyle15"/>
                <w:sz w:val="13"/>
                <w:szCs w:val="13"/>
              </w:rPr>
              <w:t>Zaklad daně -363 211,00 0.00</w:t>
            </w:r>
          </w:p>
        </w:tc>
        <w:tc>
          <w:tcPr>
            <w:tcBorders>
              <w:top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top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3"/>
                <w:szCs w:val="13"/>
              </w:rPr>
            </w:pPr>
            <w:r>
              <w:rPr>
                <w:rStyle w:val="CharStyle15"/>
                <w:sz w:val="13"/>
                <w:szCs w:val="13"/>
              </w:rPr>
              <w:t>Sazba daně</w:t>
            </w:r>
          </w:p>
          <w:p>
            <w:pPr>
              <w:pStyle w:val="Style14"/>
              <w:keepNext w:val="0"/>
              <w:keepLines w:val="0"/>
              <w:widowControl w:val="0"/>
              <w:shd w:val="clear" w:color="auto" w:fill="auto"/>
              <w:bidi w:val="0"/>
              <w:spacing w:before="0" w:after="0" w:line="240" w:lineRule="auto"/>
              <w:ind w:left="0" w:right="0" w:firstLine="500"/>
              <w:jc w:val="left"/>
              <w:rPr>
                <w:sz w:val="13"/>
                <w:szCs w:val="13"/>
              </w:rPr>
            </w:pPr>
            <w:r>
              <w:rPr>
                <w:rStyle w:val="CharStyle15"/>
                <w:sz w:val="13"/>
                <w:szCs w:val="13"/>
              </w:rPr>
              <w:t>21.00%</w:t>
            </w:r>
          </w:p>
          <w:p>
            <w:pPr>
              <w:pStyle w:val="Style14"/>
              <w:keepNext w:val="0"/>
              <w:keepLines w:val="0"/>
              <w:widowControl w:val="0"/>
              <w:shd w:val="clear" w:color="auto" w:fill="auto"/>
              <w:bidi w:val="0"/>
              <w:spacing w:before="0" w:after="0" w:line="240" w:lineRule="auto"/>
              <w:ind w:left="0" w:right="0" w:firstLine="500"/>
              <w:jc w:val="left"/>
              <w:rPr>
                <w:sz w:val="13"/>
                <w:szCs w:val="13"/>
              </w:rPr>
            </w:pPr>
            <w:r>
              <w:rPr>
                <w:rStyle w:val="CharStyle15"/>
                <w:sz w:val="13"/>
                <w:szCs w:val="13"/>
              </w:rPr>
              <w:t>15.00%</w:t>
            </w:r>
          </w:p>
        </w:tc>
        <w:tc>
          <w:tcPr>
            <w:tcBorders>
              <w:top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right"/>
              <w:rPr>
                <w:sz w:val="13"/>
                <w:szCs w:val="13"/>
              </w:rPr>
            </w:pPr>
            <w:r>
              <w:rPr>
                <w:rStyle w:val="CharStyle15"/>
                <w:sz w:val="13"/>
                <w:szCs w:val="13"/>
              </w:rPr>
              <w:t>Výše úané</w:t>
            </w:r>
          </w:p>
          <w:p>
            <w:pPr>
              <w:pStyle w:val="Style14"/>
              <w:keepNext w:val="0"/>
              <w:keepLines w:val="0"/>
              <w:widowControl w:val="0"/>
              <w:shd w:val="clear" w:color="auto" w:fill="auto"/>
              <w:bidi w:val="0"/>
              <w:spacing w:before="0" w:after="0" w:line="240" w:lineRule="auto"/>
              <w:ind w:left="0" w:right="0" w:firstLine="0"/>
              <w:jc w:val="right"/>
              <w:rPr>
                <w:sz w:val="13"/>
                <w:szCs w:val="13"/>
              </w:rPr>
            </w:pPr>
            <w:r>
              <w:rPr>
                <w:rStyle w:val="CharStyle15"/>
                <w:sz w:val="13"/>
                <w:szCs w:val="13"/>
              </w:rPr>
              <w:t>•74 174.31</w:t>
            </w:r>
          </w:p>
          <w:p>
            <w:pPr>
              <w:pStyle w:val="Style14"/>
              <w:keepNext w:val="0"/>
              <w:keepLines w:val="0"/>
              <w:widowControl w:val="0"/>
              <w:shd w:val="clear" w:color="auto" w:fill="auto"/>
              <w:bidi w:val="0"/>
              <w:spacing w:before="0" w:after="0" w:line="240" w:lineRule="auto"/>
              <w:ind w:left="0" w:right="0" w:firstLine="0"/>
              <w:jc w:val="right"/>
              <w:rPr>
                <w:sz w:val="13"/>
                <w:szCs w:val="13"/>
              </w:rPr>
            </w:pPr>
            <w:r>
              <w:rPr>
                <w:rStyle w:val="CharStyle15"/>
                <w:sz w:val="13"/>
                <w:szCs w:val="13"/>
              </w:rPr>
              <w:t>0,00</w:t>
            </w:r>
          </w:p>
        </w:tc>
      </w:tr>
      <w:tr>
        <w:trPr>
          <w:trHeight w:val="326" w:hRule="exact"/>
        </w:trPr>
        <w:tc>
          <w:tcPr>
            <w:tcBorders>
              <w:top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b/>
                <w:bCs/>
                <w:sz w:val="15"/>
                <w:szCs w:val="15"/>
              </w:rPr>
              <w:t>Cena s DPH</w:t>
            </w:r>
          </w:p>
        </w:tc>
        <w:tc>
          <w:tcPr>
            <w:tcBorders>
              <w:top w:val="single" w:sz="4"/>
              <w:bottom w:val="single" w:sz="4"/>
            </w:tcBorders>
            <w:shd w:val="clear" w:color="auto" w:fill="auto"/>
            <w:vAlign w:val="top"/>
          </w:tcPr>
          <w:p>
            <w:pPr>
              <w:widowControl w:val="0"/>
              <w:rPr>
                <w:sz w:val="10"/>
                <w:szCs w:val="10"/>
              </w:rPr>
            </w:pPr>
          </w:p>
        </w:tc>
        <w:tc>
          <w:tcPr>
            <w:tcBorders>
              <w:top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80"/>
              <w:jc w:val="left"/>
              <w:rPr>
                <w:sz w:val="15"/>
                <w:szCs w:val="15"/>
              </w:rPr>
            </w:pPr>
            <w:r>
              <w:rPr>
                <w:rStyle w:val="CharStyle15"/>
                <w:b/>
                <w:bCs/>
                <w:sz w:val="15"/>
                <w:szCs w:val="15"/>
              </w:rPr>
              <w:t>v</w:t>
            </w:r>
          </w:p>
        </w:tc>
        <w:tc>
          <w:tcPr>
            <w:tcBorders/>
            <w:shd w:val="clear" w:color="auto" w:fill="auto"/>
            <w:vAlign w:val="center"/>
          </w:tcPr>
          <w:p>
            <w:pPr>
              <w:pStyle w:val="Style14"/>
              <w:keepNext w:val="0"/>
              <w:keepLines w:val="0"/>
              <w:widowControl w:val="0"/>
              <w:shd w:val="clear" w:color="auto" w:fill="auto"/>
              <w:bidi w:val="0"/>
              <w:spacing w:before="0" w:after="0" w:line="240" w:lineRule="auto"/>
              <w:ind w:left="0" w:right="260" w:firstLine="0"/>
              <w:jc w:val="right"/>
              <w:rPr>
                <w:sz w:val="15"/>
                <w:szCs w:val="15"/>
              </w:rPr>
            </w:pPr>
            <w:r>
              <w:rPr>
                <w:rStyle w:val="CharStyle15"/>
                <w:b/>
                <w:bCs/>
                <w:sz w:val="15"/>
                <w:szCs w:val="15"/>
              </w:rPr>
              <w:t>CZK</w:t>
            </w:r>
          </w:p>
        </w:tc>
        <w:tc>
          <w:tcPr>
            <w:tcBorders>
              <w:bottom w:val="single" w:sz="4"/>
            </w:tcBorders>
            <w:shd w:val="clear" w:color="auto" w:fill="auto"/>
            <w:vAlign w:val="top"/>
          </w:tcPr>
          <w:p>
            <w:pPr>
              <w:widowControl w:val="0"/>
              <w:rPr>
                <w:sz w:val="10"/>
                <w:szCs w:val="10"/>
              </w:rPr>
            </w:pPr>
          </w:p>
        </w:tc>
        <w:tc>
          <w:tcPr>
            <w:tcBorders>
              <w:top w:val="single" w:sz="4"/>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right"/>
              <w:rPr>
                <w:sz w:val="15"/>
                <w:szCs w:val="15"/>
              </w:rPr>
            </w:pPr>
            <w:r>
              <w:rPr>
                <w:rStyle w:val="CharStyle15"/>
                <w:b/>
                <w:bCs/>
                <w:sz w:val="15"/>
                <w:szCs w:val="15"/>
              </w:rPr>
              <w:t>-427 385,31</w:t>
            </w:r>
          </w:p>
        </w:tc>
      </w:tr>
    </w:tbl>
    <w:p>
      <w:pPr>
        <w:widowControl w:val="0"/>
        <w:spacing w:after="739" w:line="1" w:lineRule="exact"/>
      </w:pPr>
    </w:p>
    <w:p>
      <w:pPr>
        <w:pStyle w:val="Style61"/>
        <w:keepNext w:val="0"/>
        <w:keepLines w:val="0"/>
        <w:widowControl w:val="0"/>
        <w:shd w:val="clear" w:color="auto" w:fill="auto"/>
        <w:bidi w:val="0"/>
        <w:spacing w:before="0" w:after="180" w:line="240" w:lineRule="auto"/>
        <w:ind w:left="0" w:right="0" w:firstLine="0"/>
        <w:jc w:val="center"/>
        <w:sectPr>
          <w:footerReference w:type="default" r:id="rId19"/>
          <w:footnotePr>
            <w:pos w:val="pageBottom"/>
            <w:numFmt w:val="decimal"/>
            <w:numRestart w:val="continuous"/>
          </w:footnotePr>
          <w:pgSz w:w="11900" w:h="16840"/>
          <w:pgMar w:top="5589" w:right="1912" w:bottom="4431" w:left="1246" w:header="5161" w:footer="4003" w:gutter="0"/>
          <w:pgNumType w:start="11"/>
          <w:cols w:space="720"/>
          <w:noEndnote/>
          <w:rtlGutter w:val="0"/>
          <w:docGrid w:linePitch="360"/>
        </w:sectPr>
      </w:pPr>
      <w:r>
        <w:rPr>
          <w:rStyle w:val="CharStyle62"/>
          <w:b/>
          <w:bCs/>
        </w:rPr>
        <w:t>li</w:t>
      </w:r>
    </w:p>
    <w:p>
      <w:pPr>
        <w:pStyle w:val="Style32"/>
        <w:keepNext/>
        <w:keepLines/>
        <w:widowControl w:val="0"/>
        <w:shd w:val="clear" w:color="auto" w:fill="auto"/>
        <w:bidi w:val="0"/>
        <w:spacing w:before="0" w:after="100" w:line="240" w:lineRule="auto"/>
        <w:ind w:left="0" w:right="0" w:firstLine="0"/>
        <w:jc w:val="left"/>
      </w:pPr>
      <w:bookmarkStart w:id="26" w:name="bookmark26"/>
      <w:r>
        <w:rPr>
          <w:rStyle w:val="CharStyle33"/>
          <w:b/>
          <w:bCs/>
        </w:rPr>
        <w:t>REKAPITULACE ČLENĚNÍ SOUPISU PRACÍ</w:t>
      </w:r>
      <w:bookmarkEnd w:id="26"/>
    </w:p>
    <w:p>
      <w:pPr>
        <w:pStyle w:val="Style64"/>
        <w:keepNext w:val="0"/>
        <w:keepLines w:val="0"/>
        <w:widowControl w:val="0"/>
        <w:shd w:val="clear" w:color="auto" w:fill="auto"/>
        <w:bidi w:val="0"/>
        <w:spacing w:before="0" w:after="0" w:line="240" w:lineRule="auto"/>
        <w:ind w:left="96" w:right="0" w:firstLine="0"/>
        <w:jc w:val="left"/>
        <w:rPr>
          <w:sz w:val="13"/>
          <w:szCs w:val="13"/>
        </w:rPr>
      </w:pPr>
      <w:r>
        <w:rPr>
          <w:rStyle w:val="CharStyle65"/>
          <w:sz w:val="13"/>
          <w:szCs w:val="13"/>
        </w:rPr>
        <w:t>Stavba</w:t>
      </w:r>
    </w:p>
    <w:tbl>
      <w:tblPr>
        <w:tblOverlap w:val="never"/>
        <w:jc w:val="center"/>
        <w:tblLayout w:type="fixed"/>
      </w:tblPr>
      <w:tblGrid>
        <w:gridCol w:w="5626"/>
        <w:gridCol w:w="1555"/>
        <w:gridCol w:w="1560"/>
      </w:tblGrid>
      <w:tr>
        <w:trPr>
          <w:trHeight w:val="283"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20"/>
              <w:jc w:val="left"/>
              <w:rPr>
                <w:sz w:val="13"/>
                <w:szCs w:val="13"/>
              </w:rPr>
            </w:pPr>
            <w:r>
              <w:rPr>
                <w:rStyle w:val="CharStyle15"/>
                <w:sz w:val="13"/>
                <w:szCs w:val="13"/>
              </w:rPr>
              <w:t>G astro - školní jídelny Slaný</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50" w:hRule="exact"/>
        </w:trPr>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Objekt:</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317" w:hRule="exact"/>
        </w:trPr>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20"/>
              <w:jc w:val="left"/>
              <w:rPr>
                <w:sz w:val="15"/>
                <w:szCs w:val="15"/>
              </w:rPr>
            </w:pPr>
            <w:r>
              <w:rPr>
                <w:rStyle w:val="CharStyle15"/>
                <w:sz w:val="15"/>
                <w:szCs w:val="15"/>
              </w:rPr>
              <w:t>06 GRAND 02 - Výdej jídel GRAND - nové vybavení projekt ŠJ</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88" w:hRule="exact"/>
        </w:trPr>
        <w:tc>
          <w:tcPr>
            <w:tcBorders>
              <w:left w:val="single" w:sz="4"/>
            </w:tcBorders>
            <w:shd w:val="clear" w:color="auto" w:fill="auto"/>
            <w:vAlign w:val="bottom"/>
          </w:tcPr>
          <w:p>
            <w:pPr>
              <w:pStyle w:val="Style14"/>
              <w:keepNext w:val="0"/>
              <w:keepLines w:val="0"/>
              <w:widowControl w:val="0"/>
              <w:shd w:val="clear" w:color="auto" w:fill="auto"/>
              <w:tabs>
                <w:tab w:pos="1627" w:val="left"/>
              </w:tabs>
              <w:bidi w:val="0"/>
              <w:spacing w:before="0" w:after="0" w:line="240" w:lineRule="auto"/>
              <w:ind w:left="0" w:right="0" w:firstLine="0"/>
              <w:jc w:val="left"/>
              <w:rPr>
                <w:sz w:val="13"/>
                <w:szCs w:val="13"/>
              </w:rPr>
            </w:pPr>
            <w:r>
              <w:rPr>
                <w:rStyle w:val="CharStyle15"/>
                <w:sz w:val="13"/>
                <w:szCs w:val="13"/>
                <w:lang w:val="en-US" w:eastAsia="en-US" w:bidi="en-US"/>
              </w:rPr>
              <w:t>Misto:</w:t>
              <w:tab/>
            </w:r>
            <w:r>
              <w:rPr>
                <w:rStyle w:val="CharStyle15"/>
                <w:sz w:val="13"/>
                <w:szCs w:val="13"/>
              </w:rPr>
              <w:t>MC GRAND</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80"/>
              <w:jc w:val="left"/>
              <w:rPr>
                <w:sz w:val="13"/>
                <w:szCs w:val="13"/>
              </w:rPr>
            </w:pPr>
            <w:r>
              <w:rPr>
                <w:rStyle w:val="CharStyle15"/>
                <w:sz w:val="13"/>
                <w:szCs w:val="13"/>
              </w:rPr>
              <w:t>Datum:</w:t>
            </w:r>
          </w:p>
        </w:tc>
        <w:tc>
          <w:tcPr>
            <w:tcBorders/>
            <w:shd w:val="clear" w:color="auto" w:fill="auto"/>
            <w:vAlign w:val="top"/>
          </w:tcPr>
          <w:p>
            <w:pPr>
              <w:widowControl w:val="0"/>
              <w:rPr>
                <w:sz w:val="10"/>
                <w:szCs w:val="10"/>
              </w:rPr>
            </w:pPr>
          </w:p>
        </w:tc>
      </w:tr>
      <w:tr>
        <w:trPr>
          <w:trHeight w:val="211" w:hRule="exact"/>
        </w:trPr>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rPr>
                <w:sz w:val="13"/>
                <w:szCs w:val="13"/>
              </w:rPr>
            </w:pPr>
            <w:r>
              <w:rPr>
                <w:rStyle w:val="CharStyle15"/>
                <w:sz w:val="13"/>
                <w:szCs w:val="13"/>
              </w:rPr>
              <w:t>Bohemia Arch spol.s</w:t>
            </w:r>
          </w:p>
        </w:tc>
      </w:tr>
      <w:tr>
        <w:trPr>
          <w:trHeight w:val="168" w:hRule="exact"/>
        </w:trPr>
        <w:tc>
          <w:tcPr>
            <w:tcBorders>
              <w:left w:val="single" w:sz="4"/>
            </w:tcBorders>
            <w:shd w:val="clear" w:color="auto" w:fill="auto"/>
            <w:vAlign w:val="bottom"/>
          </w:tcPr>
          <w:p>
            <w:pPr>
              <w:pStyle w:val="Style14"/>
              <w:keepNext w:val="0"/>
              <w:keepLines w:val="0"/>
              <w:widowControl w:val="0"/>
              <w:shd w:val="clear" w:color="auto" w:fill="auto"/>
              <w:tabs>
                <w:tab w:pos="1627" w:val="left"/>
              </w:tabs>
              <w:bidi w:val="0"/>
              <w:spacing w:before="0" w:after="0" w:line="240" w:lineRule="auto"/>
              <w:ind w:left="0" w:right="0" w:firstLine="0"/>
              <w:jc w:val="left"/>
              <w:rPr>
                <w:sz w:val="13"/>
                <w:szCs w:val="13"/>
              </w:rPr>
            </w:pPr>
            <w:r>
              <w:rPr>
                <w:rStyle w:val="CharStyle15"/>
                <w:sz w:val="13"/>
                <w:szCs w:val="13"/>
              </w:rPr>
              <w:t>Zadavatel.</w:t>
              <w:tab/>
              <w:t>Město Slaný, Velvarská 136/1, Slaný 274 01</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680"/>
              <w:jc w:val="left"/>
              <w:rPr>
                <w:sz w:val="13"/>
                <w:szCs w:val="13"/>
              </w:rPr>
            </w:pPr>
            <w:r>
              <w:rPr>
                <w:rStyle w:val="CharStyle15"/>
                <w:sz w:val="13"/>
                <w:szCs w:val="13"/>
              </w:rPr>
              <w:t>Projektant</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rPr>
                <w:sz w:val="13"/>
                <w:szCs w:val="13"/>
              </w:rPr>
            </w:pPr>
            <w:r>
              <w:rPr>
                <w:rStyle w:val="CharStyle15"/>
                <w:sz w:val="13"/>
                <w:szCs w:val="13"/>
              </w:rPr>
              <w:t>r.o.. Spořická 599</w:t>
            </w:r>
          </w:p>
        </w:tc>
      </w:tr>
      <w:tr>
        <w:trPr>
          <w:trHeight w:val="178" w:hRule="exact"/>
        </w:trPr>
        <w:tc>
          <w:tcPr>
            <w:tcBorders>
              <w:left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left"/>
              <w:rPr>
                <w:sz w:val="13"/>
                <w:szCs w:val="13"/>
              </w:rPr>
            </w:pPr>
            <w:r>
              <w:rPr>
                <w:rStyle w:val="CharStyle15"/>
                <w:sz w:val="13"/>
                <w:szCs w:val="13"/>
              </w:rPr>
              <w:t>Spořiče</w:t>
            </w:r>
          </w:p>
        </w:tc>
      </w:tr>
      <w:tr>
        <w:trPr>
          <w:trHeight w:val="288" w:hRule="exact"/>
        </w:trPr>
        <w:tc>
          <w:tcPr>
            <w:tcBorders>
              <w:left w:val="single" w:sz="4"/>
            </w:tcBorders>
            <w:shd w:val="clear" w:color="auto" w:fill="auto"/>
            <w:vAlign w:val="top"/>
          </w:tcPr>
          <w:p>
            <w:pPr>
              <w:pStyle w:val="Style14"/>
              <w:keepNext w:val="0"/>
              <w:keepLines w:val="0"/>
              <w:widowControl w:val="0"/>
              <w:shd w:val="clear" w:color="auto" w:fill="auto"/>
              <w:tabs>
                <w:tab w:pos="1608" w:val="left"/>
              </w:tabs>
              <w:bidi w:val="0"/>
              <w:spacing w:before="0" w:after="0" w:line="240" w:lineRule="auto"/>
              <w:ind w:left="0" w:right="0" w:firstLine="0"/>
              <w:jc w:val="left"/>
              <w:rPr>
                <w:sz w:val="13"/>
                <w:szCs w:val="13"/>
              </w:rPr>
            </w:pPr>
            <w:r>
              <w:rPr>
                <w:rStyle w:val="CharStyle15"/>
                <w:sz w:val="13"/>
                <w:szCs w:val="13"/>
              </w:rPr>
              <w:t>Uchazeč:</w:t>
              <w:tab/>
              <w:t>TeS, spol. s r. o. Chotěboř</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680"/>
              <w:jc w:val="left"/>
              <w:rPr>
                <w:sz w:val="13"/>
                <w:szCs w:val="13"/>
              </w:rPr>
            </w:pPr>
            <w:r>
              <w:rPr>
                <w:rStyle w:val="CharStyle15"/>
                <w:sz w:val="13"/>
                <w:szCs w:val="13"/>
              </w:rPr>
              <w:t>Zpracovatel:</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left"/>
              <w:rPr>
                <w:sz w:val="13"/>
                <w:szCs w:val="13"/>
              </w:rPr>
            </w:pPr>
            <w:r>
              <w:rPr>
                <w:rStyle w:val="CharStyle15"/>
                <w:sz w:val="13"/>
                <w:szCs w:val="13"/>
              </w:rPr>
              <w:t>0</w:t>
            </w:r>
          </w:p>
        </w:tc>
      </w:tr>
      <w:tr>
        <w:trPr>
          <w:trHeight w:val="422" w:hRule="exact"/>
        </w:trPr>
        <w:tc>
          <w:tcPr>
            <w:tcBorders>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sz w:val="12"/>
                <w:szCs w:val="12"/>
              </w:rPr>
              <w:t>Kód dílu - Popis</w:t>
            </w:r>
          </w:p>
        </w:tc>
        <w:tc>
          <w:tcPr>
            <w:tcBorders/>
            <w:shd w:val="clear" w:color="auto" w:fill="auto"/>
            <w:vAlign w:val="top"/>
          </w:tcPr>
          <w:p>
            <w:pPr>
              <w:widowControl w:val="0"/>
              <w:rPr>
                <w:sz w:val="10"/>
                <w:szCs w:val="10"/>
              </w:rPr>
            </w:pPr>
          </w:p>
        </w:tc>
        <w:tc>
          <w:tcPr>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460"/>
              <w:jc w:val="left"/>
              <w:rPr>
                <w:sz w:val="12"/>
                <w:szCs w:val="12"/>
              </w:rPr>
            </w:pPr>
            <w:r>
              <w:rPr>
                <w:rStyle w:val="CharStyle15"/>
                <w:sz w:val="12"/>
                <w:szCs w:val="12"/>
              </w:rPr>
              <w:t>Cena celkem [CZK]</w:t>
            </w:r>
          </w:p>
        </w:tc>
      </w:tr>
      <w:tr>
        <w:trPr>
          <w:trHeight w:val="442" w:hRule="exact"/>
        </w:trPr>
        <w:tc>
          <w:tcPr>
            <w:tcBorders>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b/>
                <w:bCs/>
                <w:color w:val="66121F"/>
                <w:sz w:val="15"/>
                <w:szCs w:val="15"/>
              </w:rPr>
              <w:t>Náklady stavby celkem</w:t>
            </w:r>
          </w:p>
        </w:tc>
        <w:tc>
          <w:tcPr>
            <w:tcBorders/>
            <w:shd w:val="clear" w:color="auto" w:fill="auto"/>
            <w:vAlign w:val="top"/>
          </w:tcPr>
          <w:p>
            <w:pPr>
              <w:widowControl w:val="0"/>
              <w:rPr>
                <w:sz w:val="10"/>
                <w:szCs w:val="10"/>
              </w:rPr>
            </w:pPr>
          </w:p>
        </w:tc>
        <w:tc>
          <w:tcPr>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640"/>
              <w:jc w:val="left"/>
              <w:rPr>
                <w:sz w:val="15"/>
                <w:szCs w:val="15"/>
              </w:rPr>
            </w:pPr>
            <w:r>
              <w:rPr>
                <w:rStyle w:val="CharStyle15"/>
                <w:b/>
                <w:bCs/>
                <w:color w:val="971C2C"/>
                <w:sz w:val="15"/>
                <w:szCs w:val="15"/>
              </w:rPr>
              <w:t>-353 211,00</w:t>
            </w:r>
          </w:p>
        </w:tc>
      </w:tr>
    </w:tbl>
    <w:p>
      <w:pPr>
        <w:widowControl w:val="0"/>
        <w:spacing w:after="839" w:line="1" w:lineRule="exact"/>
      </w:pPr>
    </w:p>
    <w:p>
      <w:pPr>
        <w:pStyle w:val="Style32"/>
        <w:keepNext/>
        <w:keepLines/>
        <w:widowControl w:val="0"/>
        <w:shd w:val="clear" w:color="auto" w:fill="auto"/>
        <w:bidi w:val="0"/>
        <w:spacing w:before="0" w:after="100" w:line="240" w:lineRule="auto"/>
        <w:ind w:left="0" w:right="0" w:firstLine="0"/>
        <w:jc w:val="left"/>
      </w:pPr>
      <w:bookmarkStart w:id="28" w:name="bookmark28"/>
      <w:r>
        <w:rPr>
          <w:rStyle w:val="CharStyle33"/>
          <w:b/>
          <w:bCs/>
        </w:rPr>
        <w:t>SOUPIS PRACÍ</w:t>
      </w:r>
      <w:bookmarkEnd w:id="28"/>
    </w:p>
    <w:p>
      <w:pPr>
        <w:pStyle w:val="Style35"/>
        <w:keepNext w:val="0"/>
        <w:keepLines w:val="0"/>
        <w:widowControl w:val="0"/>
        <w:shd w:val="clear" w:color="auto" w:fill="auto"/>
        <w:bidi w:val="0"/>
        <w:spacing w:before="0" w:after="100" w:line="240" w:lineRule="auto"/>
        <w:ind w:left="0" w:right="0" w:firstLine="0"/>
        <w:jc w:val="left"/>
      </w:pPr>
      <w:r>
        <w:rPr>
          <w:rStyle w:val="CharStyle36"/>
        </w:rPr>
        <w:t>Stavba:</w:t>
      </w:r>
    </w:p>
    <w:p>
      <w:pPr>
        <w:pStyle w:val="Style35"/>
        <w:keepNext w:val="0"/>
        <w:keepLines w:val="0"/>
        <w:widowControl w:val="0"/>
        <w:shd w:val="clear" w:color="auto" w:fill="auto"/>
        <w:bidi w:val="0"/>
        <w:spacing w:before="0" w:after="100" w:line="240" w:lineRule="auto"/>
        <w:ind w:left="0" w:right="0" w:firstLine="620"/>
        <w:jc w:val="left"/>
      </w:pPr>
      <w:r>
        <w:rPr>
          <w:rStyle w:val="CharStyle36"/>
        </w:rPr>
        <w:t>Gesto - skelni jídelny Slaný</w:t>
      </w:r>
    </w:p>
    <w:p>
      <w:pPr>
        <w:pStyle w:val="Style35"/>
        <w:keepNext w:val="0"/>
        <w:keepLines w:val="0"/>
        <w:widowControl w:val="0"/>
        <w:shd w:val="clear" w:color="auto" w:fill="auto"/>
        <w:bidi w:val="0"/>
        <w:spacing w:before="0" w:after="100" w:line="240" w:lineRule="auto"/>
        <w:ind w:left="0" w:right="0" w:firstLine="0"/>
        <w:jc w:val="left"/>
      </w:pPr>
      <w:r>
        <w:rPr>
          <w:rStyle w:val="CharStyle36"/>
        </w:rPr>
        <w:t>Objekt:</w:t>
      </w:r>
    </w:p>
    <w:p>
      <w:pPr>
        <w:pStyle w:val="Style38"/>
        <w:keepNext/>
        <w:keepLines/>
        <w:widowControl w:val="0"/>
        <w:shd w:val="clear" w:color="auto" w:fill="auto"/>
        <w:bidi w:val="0"/>
        <w:spacing w:before="0" w:after="180" w:line="240" w:lineRule="auto"/>
        <w:ind w:left="0" w:right="0"/>
        <w:jc w:val="left"/>
      </w:pPr>
      <w:bookmarkStart w:id="30" w:name="bookmark30"/>
      <w:r>
        <w:rPr>
          <w:rStyle w:val="CharStyle39"/>
        </w:rPr>
        <w:t>06 GRAND 02 - Výdej jídel GRAND - nové vybavení projekt ŠJ</w:t>
      </w:r>
      <w:bookmarkEnd w:id="30"/>
    </w:p>
    <w:tbl>
      <w:tblPr>
        <w:tblOverlap w:val="never"/>
        <w:jc w:val="center"/>
        <w:tblLayout w:type="fixed"/>
      </w:tblPr>
      <w:tblGrid>
        <w:gridCol w:w="1118"/>
        <w:gridCol w:w="4114"/>
        <w:gridCol w:w="1872"/>
        <w:gridCol w:w="1406"/>
      </w:tblGrid>
      <w:tr>
        <w:trPr>
          <w:trHeight w:val="427" w:hRule="exact"/>
        </w:trPr>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MistC-</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520"/>
              <w:jc w:val="left"/>
              <w:rPr>
                <w:sz w:val="13"/>
                <w:szCs w:val="13"/>
              </w:rPr>
            </w:pPr>
            <w:r>
              <w:rPr>
                <w:rStyle w:val="CharStyle15"/>
                <w:sz w:val="13"/>
                <w:szCs w:val="13"/>
              </w:rPr>
              <w:t>MC GRAND</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1000"/>
              <w:jc w:val="left"/>
              <w:rPr>
                <w:sz w:val="13"/>
                <w:szCs w:val="13"/>
              </w:rPr>
            </w:pPr>
            <w:r>
              <w:rPr>
                <w:rStyle w:val="CharStyle15"/>
                <w:sz w:val="13"/>
                <w:szCs w:val="13"/>
              </w:rPr>
              <w:t>Oawm:</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rPr>
                <w:sz w:val="13"/>
                <w:szCs w:val="13"/>
              </w:rPr>
            </w:pPr>
            <w:r>
              <w:rPr>
                <w:rStyle w:val="CharStyle15"/>
                <w:sz w:val="13"/>
                <w:szCs w:val="13"/>
              </w:rPr>
              <w:t>Bohemia Arch spol.s</w:t>
            </w:r>
          </w:p>
        </w:tc>
      </w:tr>
      <w:tr>
        <w:trPr>
          <w:trHeight w:val="341" w:hRule="exact"/>
        </w:trPr>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Zadavatel</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520"/>
              <w:jc w:val="left"/>
              <w:rPr>
                <w:sz w:val="13"/>
                <w:szCs w:val="13"/>
              </w:rPr>
            </w:pPr>
            <w:r>
              <w:rPr>
                <w:rStyle w:val="CharStyle15"/>
                <w:sz w:val="13"/>
                <w:szCs w:val="13"/>
              </w:rPr>
              <w:t>Město Slaný, Velvarská 136/1, Slaný 274 01</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1000"/>
              <w:jc w:val="left"/>
              <w:rPr>
                <w:sz w:val="13"/>
                <w:szCs w:val="13"/>
              </w:rPr>
            </w:pPr>
            <w:r>
              <w:rPr>
                <w:rStyle w:val="CharStyle15"/>
                <w:sz w:val="13"/>
                <w:szCs w:val="13"/>
              </w:rPr>
              <w:t>Proj aktem:</w:t>
            </w:r>
          </w:p>
        </w:tc>
        <w:tc>
          <w:tcPr>
            <w:tcBorders/>
            <w:shd w:val="clear" w:color="auto" w:fill="auto"/>
            <w:vAlign w:val="top"/>
          </w:tcPr>
          <w:p>
            <w:pPr>
              <w:pStyle w:val="Style14"/>
              <w:keepNext w:val="0"/>
              <w:keepLines w:val="0"/>
              <w:widowControl w:val="0"/>
              <w:shd w:val="clear" w:color="auto" w:fill="auto"/>
              <w:bidi w:val="0"/>
              <w:spacing w:before="0" w:after="0" w:line="254" w:lineRule="auto"/>
              <w:ind w:left="140" w:right="0" w:firstLine="0"/>
              <w:jc w:val="left"/>
              <w:rPr>
                <w:sz w:val="13"/>
                <w:szCs w:val="13"/>
              </w:rPr>
            </w:pPr>
            <w:r>
              <w:rPr>
                <w:rStyle w:val="CharStyle15"/>
                <w:sz w:val="13"/>
                <w:szCs w:val="13"/>
              </w:rPr>
              <w:t>r o., Spořická 599. Spoříce</w:t>
            </w:r>
          </w:p>
        </w:tc>
      </w:tr>
      <w:tr>
        <w:trPr>
          <w:trHeight w:val="182" w:hRule="exact"/>
        </w:trPr>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Uchazeč:</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520"/>
              <w:jc w:val="left"/>
              <w:rPr>
                <w:sz w:val="13"/>
                <w:szCs w:val="13"/>
              </w:rPr>
            </w:pPr>
            <w:r>
              <w:rPr>
                <w:rStyle w:val="CharStyle15"/>
                <w:sz w:val="13"/>
                <w:szCs w:val="13"/>
              </w:rPr>
              <w:t>TeS, spol. s r. o. Chotěboř</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1000"/>
              <w:jc w:val="left"/>
              <w:rPr>
                <w:sz w:val="13"/>
                <w:szCs w:val="13"/>
              </w:rPr>
            </w:pPr>
            <w:r>
              <w:rPr>
                <w:rStyle w:val="CharStyle15"/>
                <w:sz w:val="13"/>
                <w:szCs w:val="13"/>
              </w:rPr>
              <w:t>Zpracovatel:</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left"/>
              <w:rPr>
                <w:sz w:val="13"/>
                <w:szCs w:val="13"/>
              </w:rPr>
            </w:pPr>
            <w:r>
              <w:rPr>
                <w:rStyle w:val="CharStyle15"/>
                <w:sz w:val="13"/>
                <w:szCs w:val="13"/>
              </w:rPr>
              <w:t>0</w:t>
            </w:r>
          </w:p>
        </w:tc>
      </w:tr>
    </w:tbl>
    <w:p>
      <w:pPr>
        <w:spacing w:lineRule="exact" w:line="1"/>
        <w:rPr>
          <w:sz w:val="2"/>
          <w:szCs w:val="2"/>
        </w:rPr>
      </w:pPr>
      <w:r>
        <w:br w:type="page"/>
      </w:r>
    </w:p>
    <w:tbl>
      <w:tblPr>
        <w:tblOverlap w:val="never"/>
        <w:jc w:val="center"/>
        <w:tblLayout w:type="fixed"/>
      </w:tblPr>
      <w:tblGrid>
        <w:gridCol w:w="346"/>
        <w:gridCol w:w="274"/>
        <w:gridCol w:w="917"/>
        <w:gridCol w:w="3466"/>
        <w:gridCol w:w="475"/>
        <w:gridCol w:w="326"/>
        <w:gridCol w:w="499"/>
        <w:gridCol w:w="1162"/>
        <w:gridCol w:w="1286"/>
      </w:tblGrid>
      <w:tr>
        <w:trPr>
          <w:trHeight w:val="384"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60"/>
              <w:jc w:val="left"/>
              <w:rPr>
                <w:sz w:val="12"/>
                <w:szCs w:val="12"/>
              </w:rPr>
            </w:pPr>
            <w:r>
              <w:rPr>
                <w:rStyle w:val="CharStyle15"/>
                <w:sz w:val="12"/>
                <w:szCs w:val="12"/>
              </w:rPr>
              <w:t>PČ</w:t>
            </w:r>
          </w:p>
        </w:tc>
        <w:tc>
          <w:tcPr>
            <w:tcBorders>
              <w:top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sz w:val="12"/>
                <w:szCs w:val="12"/>
              </w:rPr>
              <w:t>Typ</w:t>
            </w:r>
          </w:p>
        </w:tc>
        <w:tc>
          <w:tcPr>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440"/>
              <w:jc w:val="left"/>
              <w:rPr>
                <w:sz w:val="12"/>
                <w:szCs w:val="12"/>
              </w:rPr>
            </w:pPr>
            <w:r>
              <w:rPr>
                <w:rStyle w:val="CharStyle15"/>
                <w:sz w:val="12"/>
                <w:szCs w:val="12"/>
              </w:rPr>
              <w:t>Kód</w:t>
            </w:r>
          </w:p>
        </w:tc>
        <w:tc>
          <w:tcPr>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2"/>
                <w:szCs w:val="12"/>
              </w:rPr>
            </w:pPr>
            <w:r>
              <w:rPr>
                <w:rStyle w:val="CharStyle15"/>
                <w:sz w:val="12"/>
                <w:szCs w:val="12"/>
              </w:rPr>
              <w:t>Popis</w:t>
            </w:r>
          </w:p>
        </w:tc>
        <w:tc>
          <w:tcPr>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sz w:val="12"/>
                <w:szCs w:val="12"/>
              </w:rPr>
              <w:t>MJ</w:t>
            </w:r>
          </w:p>
        </w:tc>
        <w:tc>
          <w:tcPr>
            <w:gridSpan w:val="2"/>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2"/>
                <w:szCs w:val="12"/>
              </w:rPr>
            </w:pPr>
            <w:r>
              <w:rPr>
                <w:rStyle w:val="CharStyle15"/>
                <w:sz w:val="12"/>
                <w:szCs w:val="12"/>
              </w:rPr>
              <w:t>Množství</w:t>
            </w:r>
          </w:p>
        </w:tc>
        <w:tc>
          <w:tcPr>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60"/>
              <w:jc w:val="left"/>
              <w:rPr>
                <w:sz w:val="12"/>
                <w:szCs w:val="12"/>
              </w:rPr>
            </w:pPr>
            <w:r>
              <w:rPr>
                <w:rStyle w:val="CharStyle15"/>
                <w:sz w:val="12"/>
                <w:szCs w:val="12"/>
              </w:rPr>
              <w:t>J.cena [CZK]</w:t>
            </w:r>
          </w:p>
        </w:tc>
        <w:tc>
          <w:tcPr>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sz w:val="12"/>
                <w:szCs w:val="12"/>
              </w:rPr>
              <w:t>Cena celkem [CZK]</w:t>
            </w:r>
          </w:p>
        </w:tc>
      </w:tr>
      <w:tr>
        <w:trPr>
          <w:trHeight w:val="163" w:hRule="exact"/>
        </w:trPr>
        <w:tc>
          <w:tcPr>
            <w:gridSpan w:val="4"/>
            <w:vMerge w:val="restart"/>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b/>
                <w:bCs/>
                <w:color w:val="971C2C"/>
                <w:sz w:val="15"/>
                <w:szCs w:val="15"/>
              </w:rPr>
              <w:t>Náklady soupisu celkem</w:t>
            </w: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vMerge w:val="restart"/>
            <w:tcBorders>
              <w:top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5"/>
                <w:szCs w:val="15"/>
              </w:rPr>
            </w:pPr>
            <w:r>
              <w:rPr>
                <w:rStyle w:val="CharStyle15"/>
                <w:b/>
                <w:bCs/>
                <w:color w:val="971C2C"/>
                <w:sz w:val="15"/>
                <w:szCs w:val="15"/>
              </w:rPr>
              <w:t>-353 211,00</w:t>
            </w:r>
          </w:p>
        </w:tc>
      </w:tr>
      <w:tr>
        <w:trPr>
          <w:trHeight w:val="130" w:hRule="exact"/>
        </w:trPr>
        <w:tc>
          <w:tcPr>
            <w:gridSpan w:val="4"/>
            <w:vMerge/>
            <w:tcBorders>
              <w:left w:val="single" w:sz="4"/>
            </w:tcBorders>
            <w:shd w:val="clear" w:color="auto" w:fill="auto"/>
            <w:vAlign w:val="bottom"/>
          </w:tcPr>
          <w:p>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vMerge/>
            <w:tcBorders/>
            <w:shd w:val="clear" w:color="auto" w:fill="auto"/>
            <w:vAlign w:val="bottom"/>
          </w:tcPr>
          <w:p>
            <w:pPr/>
          </w:p>
        </w:tc>
      </w:tr>
      <w:tr>
        <w:trPr>
          <w:trHeight w:val="422" w:hRule="exact"/>
        </w:trPr>
        <w:tc>
          <w:tcPr>
            <w:tcBorders>
              <w:left w:val="single" w:sz="4"/>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160"/>
              <w:jc w:val="left"/>
              <w:rPr>
                <w:sz w:val="12"/>
                <w:szCs w:val="12"/>
              </w:rPr>
            </w:pPr>
            <w:r>
              <w:rPr>
                <w:rStyle w:val="CharStyle15"/>
                <w:i/>
                <w:iCs/>
                <w:sz w:val="12"/>
                <w:szCs w:val="12"/>
              </w:rPr>
              <w:t>1</w:t>
            </w:r>
          </w:p>
        </w:tc>
        <w:tc>
          <w:tcPr>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i/>
                <w:iCs/>
                <w:sz w:val="12"/>
                <w:szCs w:val="12"/>
              </w:rPr>
              <w:t>M</w:t>
            </w:r>
          </w:p>
        </w:tc>
        <w:tc>
          <w:tcPr>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i/>
                <w:iCs/>
                <w:sz w:val="12"/>
                <w:szCs w:val="12"/>
              </w:rPr>
              <w:t>1 Výdej</w:t>
            </w:r>
          </w:p>
        </w:tc>
        <w:tc>
          <w:tcPr>
            <w:tcBorders/>
            <w:shd w:val="clear" w:color="auto" w:fill="FEE63C"/>
            <w:vAlign w:val="center"/>
          </w:tcPr>
          <w:p>
            <w:pPr>
              <w:pStyle w:val="Style14"/>
              <w:keepNext w:val="0"/>
              <w:keepLines w:val="0"/>
              <w:widowControl w:val="0"/>
              <w:shd w:val="clear" w:color="auto" w:fill="auto"/>
              <w:bidi w:val="0"/>
              <w:spacing w:before="0" w:after="0" w:line="259" w:lineRule="auto"/>
              <w:ind w:left="180" w:right="0" w:firstLine="20"/>
              <w:jc w:val="left"/>
              <w:rPr>
                <w:sz w:val="12"/>
                <w:szCs w:val="12"/>
              </w:rPr>
            </w:pPr>
            <w:r>
              <w:rPr>
                <w:rStyle w:val="CharStyle15"/>
                <w:i/>
                <w:iCs/>
                <w:sz w:val="12"/>
                <w:szCs w:val="12"/>
              </w:rPr>
              <w:t>Chladící vitrína, třípatrová, samoobslužné provedení, podvěšený agregát, teplota +4'C až +8'C</w:t>
            </w:r>
          </w:p>
        </w:tc>
        <w:tc>
          <w:tcPr>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i/>
                <w:iCs/>
                <w:sz w:val="12"/>
                <w:szCs w:val="12"/>
              </w:rPr>
              <w:t>kus</w:t>
            </w:r>
          </w:p>
        </w:tc>
        <w:tc>
          <w:tcPr>
            <w:tcBorders/>
            <w:shd w:val="clear" w:color="auto" w:fill="FEE63C"/>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F3E279"/>
            <w:vAlign w:val="top"/>
          </w:tcPr>
          <w:p>
            <w:pPr>
              <w:widowControl w:val="0"/>
              <w:rPr>
                <w:sz w:val="10"/>
                <w:szCs w:val="10"/>
              </w:rPr>
            </w:pPr>
          </w:p>
        </w:tc>
        <w:tc>
          <w:tcPr>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0"/>
              <w:jc w:val="right"/>
              <w:rPr>
                <w:sz w:val="12"/>
                <w:szCs w:val="12"/>
              </w:rPr>
            </w:pPr>
            <w:r>
              <w:rPr>
                <w:rStyle w:val="CharStyle15"/>
                <w:i/>
                <w:iCs/>
                <w:sz w:val="12"/>
                <w:szCs w:val="12"/>
              </w:rPr>
              <w:t>-115 647.00</w:t>
            </w:r>
          </w:p>
        </w:tc>
      </w:tr>
      <w:tr>
        <w:trPr>
          <w:trHeight w:val="1042" w:hRule="exact"/>
        </w:trPr>
        <w:tc>
          <w:tcPr>
            <w:tcBorders>
              <w:left w:val="single" w:sz="4"/>
            </w:tcBorders>
            <w:shd w:val="clear" w:color="auto" w:fill="auto"/>
            <w:vAlign w:val="top"/>
          </w:tcPr>
          <w:p>
            <w:pPr>
              <w:widowControl w:val="0"/>
              <w:rPr>
                <w:sz w:val="10"/>
                <w:szCs w:val="10"/>
              </w:rPr>
            </w:pPr>
          </w:p>
        </w:tc>
        <w:tc>
          <w:tcPr>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PF</w:t>
            </w:r>
          </w:p>
        </w:tc>
        <w:tc>
          <w:tcPr>
            <w:tcBorders/>
            <w:shd w:val="clear" w:color="auto" w:fill="auto"/>
            <w:vAlign w:val="top"/>
          </w:tcPr>
          <w:p>
            <w:pPr>
              <w:widowControl w:val="0"/>
              <w:rPr>
                <w:sz w:val="10"/>
                <w:szCs w:val="10"/>
              </w:rPr>
            </w:pPr>
          </w:p>
        </w:tc>
        <w:tc>
          <w:tcPr>
            <w:tcBorders/>
            <w:shd w:val="clear" w:color="auto" w:fill="auto"/>
            <w:vAlign w:val="top"/>
          </w:tcPr>
          <w:p>
            <w:pPr>
              <w:pStyle w:val="Style14"/>
              <w:keepNext w:val="0"/>
              <w:keepLines w:val="0"/>
              <w:widowControl w:val="0"/>
              <w:shd w:val="clear" w:color="auto" w:fill="auto"/>
              <w:bidi w:val="0"/>
              <w:spacing w:before="0" w:after="0" w:line="314" w:lineRule="auto"/>
              <w:ind w:left="180" w:right="0" w:firstLine="20"/>
              <w:jc w:val="left"/>
            </w:pPr>
            <w:r>
              <w:rPr>
                <w:rStyle w:val="CharStyle15"/>
                <w:b/>
                <w:bCs/>
              </w:rPr>
              <w:t xml:space="preserve">Chladící vitnna. třípatrová. samoobslužné provedení, podvěšený agregát, teplota *4*C </w:t>
            </w:r>
            <w:r>
              <w:rPr>
                <w:rStyle w:val="CharStyle15"/>
                <w:b/>
                <w:bCs/>
                <w:i/>
                <w:iCs/>
              </w:rPr>
              <w:t>až</w:t>
            </w:r>
            <w:r>
              <w:rPr>
                <w:rStyle w:val="CharStyle15"/>
                <w:b/>
                <w:bCs/>
              </w:rPr>
              <w:t xml:space="preserve"> *8*C, přední stěnu ze strany zákazníka tvoři výklápěcí dvířka, posuvná dvířka ze strany obsluhy. 2x police ♦ spodní dno na uskladněni pokrmů, osvětleni, výpamík vč ventilátorů umístěn na pravé straně z pohledu obsluhy, vč nerezového podstavce. 1x spodní police, straně Že strany zákazníka zapláštěná nerezovým plechem vč soklu, příprava pro pojezdovou dráhu, rozměr 1450x700x1600. Napětí 0.7kW/230V. Projekt ŠJ Sady pozice iO9a.O5</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1205" w:hRule="exact"/>
        </w:trPr>
        <w:tc>
          <w:tcPr>
            <w:tcBorders>
              <w:left w:val="single" w:sz="4"/>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160"/>
              <w:jc w:val="left"/>
              <w:rPr>
                <w:sz w:val="12"/>
                <w:szCs w:val="12"/>
              </w:rPr>
            </w:pPr>
            <w:r>
              <w:rPr>
                <w:rStyle w:val="CharStyle15"/>
                <w:i/>
                <w:iCs/>
                <w:color w:val="413E27"/>
                <w:sz w:val="12"/>
                <w:szCs w:val="12"/>
              </w:rPr>
              <w:t>2</w:t>
            </w:r>
          </w:p>
        </w:tc>
        <w:tc>
          <w:tcPr>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i/>
                <w:iCs/>
                <w:sz w:val="12"/>
                <w:szCs w:val="12"/>
              </w:rPr>
              <w:t>M</w:t>
            </w:r>
          </w:p>
        </w:tc>
        <w:tc>
          <w:tcPr>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i/>
                <w:iCs/>
                <w:sz w:val="12"/>
                <w:szCs w:val="12"/>
              </w:rPr>
              <w:t>2Výdej</w:t>
            </w:r>
          </w:p>
        </w:tc>
        <w:tc>
          <w:tcPr>
            <w:tcBorders/>
            <w:shd w:val="clear" w:color="auto" w:fill="FEE63C"/>
            <w:vAlign w:val="center"/>
          </w:tcPr>
          <w:p>
            <w:pPr>
              <w:pStyle w:val="Style14"/>
              <w:keepNext w:val="0"/>
              <w:keepLines w:val="0"/>
              <w:widowControl w:val="0"/>
              <w:shd w:val="clear" w:color="auto" w:fill="auto"/>
              <w:bidi w:val="0"/>
              <w:spacing w:before="0" w:after="0" w:line="259" w:lineRule="auto"/>
              <w:ind w:left="180" w:right="0" w:firstLine="20"/>
              <w:jc w:val="left"/>
              <w:rPr>
                <w:sz w:val="12"/>
                <w:szCs w:val="12"/>
              </w:rPr>
            </w:pPr>
            <w:r>
              <w:rPr>
                <w:rStyle w:val="CharStyle15"/>
                <w:i/>
                <w:iCs/>
                <w:sz w:val="12"/>
                <w:szCs w:val="12"/>
              </w:rPr>
              <w:t>Pracovní nerezový stůl, 1x spodní police, zadní levá a pravá strana zapláštěná nerezovým plechem, sokl ze strany zákazníka, 2x otvor pro zabudováni zásobník koše se kleničkami, vč. 2x zásobník na koše se skleničkami, příprava pro pojezdovou dráhu</w:t>
            </w:r>
          </w:p>
        </w:tc>
        <w:tc>
          <w:tcPr>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i/>
                <w:iCs/>
                <w:sz w:val="12"/>
                <w:szCs w:val="12"/>
              </w:rPr>
              <w:t>kus</w:t>
            </w:r>
          </w:p>
        </w:tc>
        <w:tc>
          <w:tcPr>
            <w:tcBorders/>
            <w:shd w:val="clear" w:color="auto" w:fill="FEE63C"/>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0"/>
              <w:jc w:val="right"/>
              <w:rPr>
                <w:sz w:val="12"/>
                <w:szCs w:val="12"/>
              </w:rPr>
            </w:pPr>
            <w:r>
              <w:rPr>
                <w:rStyle w:val="CharStyle15"/>
                <w:i/>
                <w:iCs/>
                <w:color w:val="413E27"/>
                <w:sz w:val="12"/>
                <w:szCs w:val="12"/>
              </w:rPr>
              <w:t>-142 630,00</w:t>
            </w:r>
          </w:p>
        </w:tc>
      </w:tr>
      <w:tr>
        <w:trPr>
          <w:trHeight w:val="634" w:hRule="exact"/>
        </w:trPr>
        <w:tc>
          <w:tcPr>
            <w:tcBorders>
              <w:left w:val="single" w:sz="4"/>
            </w:tcBorders>
            <w:shd w:val="clear" w:color="auto" w:fill="auto"/>
            <w:vAlign w:val="top"/>
          </w:tcPr>
          <w:p>
            <w:pPr>
              <w:widowControl w:val="0"/>
              <w:rPr>
                <w:sz w:val="10"/>
                <w:szCs w:val="10"/>
              </w:rPr>
            </w:pPr>
          </w:p>
        </w:tc>
        <w:tc>
          <w:tcPr>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pPr>
            <w:r>
              <w:rPr>
                <w:rStyle w:val="CharStyle15"/>
                <w:b/>
                <w:bCs/>
              </w:rPr>
              <w:t>pp</w:t>
            </w:r>
          </w:p>
        </w:tc>
        <w:tc>
          <w:tcPr>
            <w:tcBorders/>
            <w:shd w:val="clear" w:color="auto" w:fill="auto"/>
            <w:vAlign w:val="top"/>
          </w:tcPr>
          <w:p>
            <w:pPr>
              <w:widowControl w:val="0"/>
              <w:rPr>
                <w:sz w:val="10"/>
                <w:szCs w:val="10"/>
              </w:rPr>
            </w:pPr>
          </w:p>
        </w:tc>
        <w:tc>
          <w:tcPr>
            <w:tcBorders/>
            <w:shd w:val="clear" w:color="auto" w:fill="auto"/>
            <w:vAlign w:val="top"/>
          </w:tcPr>
          <w:p>
            <w:pPr>
              <w:pStyle w:val="Style14"/>
              <w:keepNext w:val="0"/>
              <w:keepLines w:val="0"/>
              <w:widowControl w:val="0"/>
              <w:shd w:val="clear" w:color="auto" w:fill="auto"/>
              <w:bidi w:val="0"/>
              <w:spacing w:before="0" w:after="0" w:line="314" w:lineRule="auto"/>
              <w:ind w:left="180" w:right="0" w:firstLine="20"/>
              <w:jc w:val="left"/>
            </w:pPr>
            <w:r>
              <w:rPr>
                <w:rStyle w:val="CharStyle15"/>
                <w:b/>
                <w:bCs/>
              </w:rPr>
              <w:t>Pracovní nerezový stůl, 1x spodní police, zadní levá a pravá strana zapláštěná nerezovým plechem, sokl ze strany zákazníka. 2x otvor pro zabudováni zásobník koše se kleničkami. vč. 2x zásobník na koše se skleničkami, příprava pro pojezdovou dráhu - Projekt ŠJ Sady pozice l09a.08 Rozměr 2000x700x900</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466" w:hRule="exact"/>
        </w:trPr>
        <w:tc>
          <w:tcPr>
            <w:tcBorders>
              <w:left w:val="single" w:sz="4"/>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160"/>
              <w:jc w:val="left"/>
              <w:rPr>
                <w:sz w:val="12"/>
                <w:szCs w:val="12"/>
              </w:rPr>
            </w:pPr>
            <w:r>
              <w:rPr>
                <w:rStyle w:val="CharStyle15"/>
                <w:i/>
                <w:iCs/>
                <w:color w:val="413E27"/>
                <w:sz w:val="12"/>
                <w:szCs w:val="12"/>
              </w:rPr>
              <w:t>3</w:t>
            </w:r>
          </w:p>
        </w:tc>
        <w:tc>
          <w:tcPr>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i/>
                <w:iCs/>
                <w:sz w:val="12"/>
                <w:szCs w:val="12"/>
              </w:rPr>
              <w:t>M</w:t>
            </w:r>
          </w:p>
        </w:tc>
        <w:tc>
          <w:tcPr>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i/>
                <w:iCs/>
                <w:color w:val="413E27"/>
                <w:sz w:val="12"/>
                <w:szCs w:val="12"/>
              </w:rPr>
              <w:t>3Výdej</w:t>
            </w:r>
          </w:p>
        </w:tc>
        <w:tc>
          <w:tcPr>
            <w:tcBorders/>
            <w:shd w:val="clear" w:color="auto" w:fill="FEE63C"/>
            <w:vAlign w:val="top"/>
          </w:tcPr>
          <w:p>
            <w:pPr>
              <w:pStyle w:val="Style14"/>
              <w:keepNext w:val="0"/>
              <w:keepLines w:val="0"/>
              <w:widowControl w:val="0"/>
              <w:shd w:val="clear" w:color="auto" w:fill="auto"/>
              <w:bidi w:val="0"/>
              <w:spacing w:before="0" w:after="0" w:line="264" w:lineRule="auto"/>
              <w:ind w:left="180" w:right="0" w:firstLine="20"/>
              <w:jc w:val="left"/>
              <w:rPr>
                <w:sz w:val="12"/>
                <w:szCs w:val="12"/>
              </w:rPr>
            </w:pPr>
            <w:r>
              <w:rPr>
                <w:rStyle w:val="CharStyle15"/>
                <w:i/>
                <w:iCs/>
                <w:sz w:val="12"/>
                <w:szCs w:val="12"/>
              </w:rPr>
              <w:t>Pojezdová dráha trubková, konzole z jeklů 30/30, trubka o průměru 30mm - Projekt ŠJ Sady pozice 109a. 13, délka 4000</w:t>
            </w:r>
          </w:p>
        </w:tc>
        <w:tc>
          <w:tcPr>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i/>
                <w:iCs/>
                <w:sz w:val="12"/>
                <w:szCs w:val="12"/>
              </w:rPr>
              <w:t>kus</w:t>
            </w:r>
          </w:p>
        </w:tc>
        <w:tc>
          <w:tcPr>
            <w:tcBorders/>
            <w:shd w:val="clear" w:color="auto" w:fill="FEE63C"/>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0"/>
              <w:jc w:val="right"/>
              <w:rPr>
                <w:sz w:val="12"/>
                <w:szCs w:val="12"/>
              </w:rPr>
            </w:pPr>
            <w:r>
              <w:rPr>
                <w:rStyle w:val="CharStyle15"/>
                <w:i/>
                <w:iCs/>
                <w:sz w:val="12"/>
                <w:szCs w:val="12"/>
              </w:rPr>
              <w:t>-16 269,00</w:t>
            </w:r>
          </w:p>
        </w:tc>
      </w:tr>
      <w:tr>
        <w:trPr>
          <w:trHeight w:val="250" w:hRule="exact"/>
        </w:trPr>
        <w:tc>
          <w:tcPr>
            <w:tcBorders>
              <w:left w:val="single" w:sz="4"/>
            </w:tcBorders>
            <w:shd w:val="clear" w:color="auto" w:fill="auto"/>
            <w:vAlign w:val="top"/>
          </w:tcPr>
          <w:p>
            <w:pPr>
              <w:widowControl w:val="0"/>
              <w:rPr>
                <w:sz w:val="10"/>
                <w:szCs w:val="10"/>
              </w:rPr>
            </w:pP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smallCaps/>
                <w:sz w:val="12"/>
                <w:szCs w:val="12"/>
              </w:rPr>
              <w:t>pp</w:t>
            </w:r>
          </w:p>
        </w:tc>
        <w:tc>
          <w:tcPr>
            <w:tcBorders/>
            <w:shd w:val="clear" w:color="auto" w:fill="auto"/>
            <w:vAlign w:val="top"/>
          </w:tcPr>
          <w:p>
            <w:pPr>
              <w:widowControl w:val="0"/>
              <w:rPr>
                <w:sz w:val="10"/>
                <w:szCs w:val="10"/>
              </w:rPr>
            </w:pPr>
          </w:p>
        </w:tc>
        <w:tc>
          <w:tcPr>
            <w:tcBorders/>
            <w:shd w:val="clear" w:color="auto" w:fill="auto"/>
            <w:vAlign w:val="bottom"/>
          </w:tcPr>
          <w:p>
            <w:pPr>
              <w:pStyle w:val="Style14"/>
              <w:keepNext w:val="0"/>
              <w:keepLines w:val="0"/>
              <w:widowControl w:val="0"/>
              <w:shd w:val="clear" w:color="auto" w:fill="auto"/>
              <w:bidi w:val="0"/>
              <w:spacing w:before="0" w:after="0" w:line="314" w:lineRule="auto"/>
              <w:ind w:left="180" w:right="0" w:firstLine="20"/>
              <w:jc w:val="left"/>
            </w:pPr>
            <w:r>
              <w:rPr>
                <w:rStyle w:val="CharStyle15"/>
                <w:b/>
                <w:bCs/>
              </w:rPr>
              <w:t>Pojezdová dráha trubková, konzole z jeklů 30/30, trubka o průměru 30mm - Projekt ŠJ Sady pozice l09a.i3. délka 4000</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317" w:hRule="exact"/>
        </w:trPr>
        <w:tc>
          <w:tcPr>
            <w:tcBorders>
              <w:top w:val="single" w:sz="4"/>
              <w:left w:val="single" w:sz="4"/>
              <w:bottom w:val="single" w:sz="4"/>
            </w:tcBorders>
            <w:shd w:val="clear" w:color="auto" w:fill="80B691"/>
            <w:vAlign w:val="center"/>
          </w:tcPr>
          <w:p>
            <w:pPr>
              <w:pStyle w:val="Style14"/>
              <w:keepNext w:val="0"/>
              <w:keepLines w:val="0"/>
              <w:widowControl w:val="0"/>
              <w:shd w:val="clear" w:color="auto" w:fill="auto"/>
              <w:bidi w:val="0"/>
              <w:spacing w:before="0" w:after="0" w:line="240" w:lineRule="auto"/>
              <w:ind w:left="0" w:right="0" w:firstLine="160"/>
              <w:jc w:val="left"/>
              <w:rPr>
                <w:sz w:val="12"/>
                <w:szCs w:val="12"/>
              </w:rPr>
            </w:pPr>
            <w:r>
              <w:rPr>
                <w:rStyle w:val="CharStyle15"/>
                <w:i/>
                <w:iCs/>
                <w:color w:val="254861"/>
                <w:sz w:val="12"/>
                <w:szCs w:val="12"/>
              </w:rPr>
              <w:t>4</w:t>
            </w:r>
          </w:p>
        </w:tc>
        <w:tc>
          <w:tcPr>
            <w:tcBorders>
              <w:top w:val="single" w:sz="4"/>
              <w:bottom w:val="single" w:sz="4"/>
            </w:tcBorders>
            <w:shd w:val="clear" w:color="auto" w:fill="80B691"/>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i/>
                <w:iCs/>
                <w:color w:val="254861"/>
                <w:sz w:val="12"/>
                <w:szCs w:val="12"/>
              </w:rPr>
              <w:t>M</w:t>
            </w:r>
          </w:p>
        </w:tc>
        <w:tc>
          <w:tcPr>
            <w:tcBorders>
              <w:top w:val="single" w:sz="4"/>
              <w:bottom w:val="single" w:sz="4"/>
            </w:tcBorders>
            <w:shd w:val="clear" w:color="auto" w:fill="80B691"/>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i/>
                <w:iCs/>
                <w:color w:val="254861"/>
                <w:sz w:val="12"/>
                <w:szCs w:val="12"/>
              </w:rPr>
              <w:t>4 Výdej</w:t>
            </w:r>
          </w:p>
        </w:tc>
        <w:tc>
          <w:tcPr>
            <w:tcBorders>
              <w:top w:val="single" w:sz="4"/>
              <w:bottom w:val="single" w:sz="4"/>
            </w:tcBorders>
            <w:shd w:val="clear" w:color="auto" w:fill="80B691"/>
            <w:vAlign w:val="top"/>
          </w:tcPr>
          <w:p>
            <w:pPr>
              <w:pStyle w:val="Style14"/>
              <w:keepNext w:val="0"/>
              <w:keepLines w:val="0"/>
              <w:widowControl w:val="0"/>
              <w:shd w:val="clear" w:color="auto" w:fill="auto"/>
              <w:bidi w:val="0"/>
              <w:spacing w:before="0" w:after="0" w:line="240" w:lineRule="auto"/>
              <w:ind w:left="180" w:right="0" w:firstLine="20"/>
              <w:jc w:val="left"/>
              <w:rPr>
                <w:sz w:val="12"/>
                <w:szCs w:val="12"/>
              </w:rPr>
            </w:pPr>
            <w:r>
              <w:rPr>
                <w:rStyle w:val="CharStyle15"/>
                <w:i/>
                <w:iCs/>
                <w:color w:val="254861"/>
                <w:sz w:val="12"/>
                <w:szCs w:val="12"/>
              </w:rPr>
              <w:t>Banketový vyhřívaný vozík na GN se zvlhčováním, kapacita 15x GN 1/1, rozměr 570x825x1465</w:t>
            </w:r>
          </w:p>
        </w:tc>
        <w:tc>
          <w:tcPr>
            <w:tcBorders>
              <w:top w:val="single" w:sz="4"/>
              <w:bottom w:val="single" w:sz="4"/>
            </w:tcBorders>
            <w:shd w:val="clear" w:color="auto" w:fill="80B691"/>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i/>
                <w:iCs/>
                <w:color w:val="254861"/>
                <w:sz w:val="12"/>
                <w:szCs w:val="12"/>
              </w:rPr>
              <w:t>kus</w:t>
            </w:r>
          </w:p>
        </w:tc>
        <w:tc>
          <w:tcPr>
            <w:tcBorders>
              <w:top w:val="single" w:sz="4"/>
              <w:bottom w:val="single" w:sz="4"/>
            </w:tcBorders>
            <w:shd w:val="clear" w:color="auto" w:fill="80B691"/>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top w:val="single" w:sz="4"/>
              <w:bottom w:val="single" w:sz="4"/>
              <w:right w:val="single" w:sz="4"/>
            </w:tcBorders>
            <w:shd w:val="clear" w:color="auto" w:fill="80B691"/>
            <w:vAlign w:val="center"/>
          </w:tcPr>
          <w:p>
            <w:pPr>
              <w:pStyle w:val="Style14"/>
              <w:keepNext w:val="0"/>
              <w:keepLines w:val="0"/>
              <w:widowControl w:val="0"/>
              <w:shd w:val="clear" w:color="auto" w:fill="auto"/>
              <w:bidi w:val="0"/>
              <w:spacing w:before="0" w:after="0" w:line="240" w:lineRule="auto"/>
              <w:ind w:left="0" w:right="0" w:firstLine="0"/>
              <w:jc w:val="right"/>
              <w:rPr>
                <w:sz w:val="12"/>
                <w:szCs w:val="12"/>
              </w:rPr>
            </w:pPr>
            <w:r>
              <w:rPr>
                <w:rStyle w:val="CharStyle15"/>
                <w:i/>
                <w:iCs/>
                <w:color w:val="254861"/>
                <w:sz w:val="12"/>
                <w:szCs w:val="12"/>
              </w:rPr>
              <w:t>165 495.00</w:t>
            </w:r>
          </w:p>
        </w:tc>
      </w:tr>
    </w:tbl>
    <w:p>
      <w:pPr>
        <w:pStyle w:val="Style61"/>
        <w:keepNext w:val="0"/>
        <w:keepLines w:val="0"/>
        <w:widowControl w:val="0"/>
        <w:shd w:val="clear" w:color="auto" w:fill="auto"/>
        <w:bidi w:val="0"/>
        <w:spacing w:before="0" w:after="0"/>
        <w:ind w:right="0"/>
        <w:jc w:val="left"/>
      </w:pPr>
      <w:r>
        <w:rPr>
          <w:rStyle w:val="CharStyle62"/>
          <w:b/>
          <w:bCs/>
        </w:rPr>
        <w:t xml:space="preserve">Banketový vyhřívaný vozík na GN se zvlhčováním. kapacita </w:t>
      </w:r>
      <w:r>
        <w:rPr>
          <w:rStyle w:val="CharStyle62"/>
          <w:b/>
          <w:bCs/>
          <w:smallCaps/>
        </w:rPr>
        <w:t>15x</w:t>
      </w:r>
      <w:r>
        <w:rPr>
          <w:rStyle w:val="CharStyle62"/>
          <w:b/>
          <w:bCs/>
        </w:rPr>
        <w:t xml:space="preserve"> GN 1/1.vyrobeno z chromniklové oceli 18/10 (AISI 304) provedení dvoupláťové. izolované, lisované bočnice s roztečí vsunů 75 mm, rovnoběžné prouděni horkého vzduchu zajišťuje ventilátor, madlo pro transport na zadní stěně vozíku, digitální termostaty umístěné na čelní straně vozíku zajišťuji jednoduché ovládání a snadnou kontrolu teploty jak vnitřního prostoru vozíku 30 až 90’C, tak ovládáni zvlhčování. dno vozíku vybaveno výpustným kohoutem, jednokřídlé uzamykatelné dveře s těsněním, aretace otevřených dveří, uzavírání vozíku klikou se zámkem, masivní rohové nárazníky, 4 otočná transportní kolečka o pr. 125 mm z toho 2 s brzdou - Projekt ŠJ Sady pozice HOa.16</w:t>
      </w:r>
    </w:p>
    <w:p>
      <w:pPr>
        <w:pStyle w:val="Style61"/>
        <w:keepNext w:val="0"/>
        <w:keepLines w:val="0"/>
        <w:widowControl w:val="0"/>
        <w:shd w:val="clear" w:color="auto" w:fill="auto"/>
        <w:bidi w:val="0"/>
        <w:spacing w:before="0" w:after="0"/>
        <w:ind w:right="0"/>
        <w:jc w:val="left"/>
      </w:pPr>
      <w:r>
        <w:rPr>
          <w:rStyle w:val="CharStyle62"/>
          <w:b/>
          <w:bCs/>
        </w:rPr>
        <w:t>Rozměr 570x825x1465</w:t>
      </w:r>
    </w:p>
    <w:p>
      <w:pPr>
        <w:pStyle w:val="Style61"/>
        <w:keepNext w:val="0"/>
        <w:keepLines w:val="0"/>
        <w:widowControl w:val="0"/>
        <w:shd w:val="clear" w:color="auto" w:fill="auto"/>
        <w:bidi w:val="0"/>
        <w:spacing w:before="0" w:after="0"/>
        <w:ind w:right="0"/>
        <w:jc w:val="left"/>
        <w:sectPr>
          <w:footerReference w:type="default" r:id="rId20"/>
          <w:footnotePr>
            <w:pos w:val="pageBottom"/>
            <w:numFmt w:val="decimal"/>
            <w:numRestart w:val="continuous"/>
          </w:footnotePr>
          <w:pgSz w:w="11900" w:h="16840"/>
          <w:pgMar w:top="4941" w:right="1995" w:bottom="5046" w:left="1155" w:header="4513" w:footer="3" w:gutter="0"/>
          <w:pgNumType w:start="2"/>
          <w:cols w:space="720"/>
          <w:noEndnote/>
          <w:rtlGutter w:val="0"/>
          <w:docGrid w:linePitch="360"/>
        </w:sectPr>
      </w:pPr>
      <w:r>
        <w:rPr>
          <w:rStyle w:val="CharStyle62"/>
          <w:b/>
          <w:bCs/>
        </w:rPr>
        <w:t>Napětí 2.3 kW/230V</w:t>
      </w:r>
    </w:p>
    <w:tbl>
      <w:tblPr>
        <w:tblOverlap w:val="never"/>
        <w:jc w:val="left"/>
        <w:tblLayout w:type="fixed"/>
      </w:tblPr>
      <w:tblGrid>
        <w:gridCol w:w="235"/>
        <w:gridCol w:w="293"/>
        <w:gridCol w:w="1051"/>
        <w:gridCol w:w="3355"/>
        <w:gridCol w:w="701"/>
      </w:tblGrid>
      <w:tr>
        <w:trPr>
          <w:trHeight w:val="864" w:hRule="exact"/>
        </w:trPr>
        <w:tc>
          <w:tcPr>
            <w:tcBorders>
              <w:top w:val="single" w:sz="4"/>
              <w:left w:val="single" w:sz="4"/>
            </w:tcBorders>
            <w:shd w:val="clear" w:color="auto" w:fill="FEE63C"/>
            <w:vAlign w:val="center"/>
          </w:tcPr>
          <w:p>
            <w:pPr>
              <w:pStyle w:val="Style14"/>
              <w:keepNext w:val="0"/>
              <w:keepLines w:val="0"/>
              <w:framePr w:w="5635" w:h="4152" w:wrap="none" w:hAnchor="page" w:x="1276" w:y="39"/>
              <w:widowControl w:val="0"/>
              <w:shd w:val="clear" w:color="auto" w:fill="auto"/>
              <w:bidi w:val="0"/>
              <w:spacing w:before="0" w:after="0" w:line="240" w:lineRule="auto"/>
              <w:ind w:left="0" w:right="0" w:firstLine="0"/>
              <w:jc w:val="left"/>
              <w:rPr>
                <w:sz w:val="12"/>
                <w:szCs w:val="12"/>
              </w:rPr>
            </w:pPr>
            <w:r>
              <w:rPr>
                <w:rStyle w:val="CharStyle15"/>
                <w:sz w:val="12"/>
                <w:szCs w:val="12"/>
              </w:rPr>
              <w:t>5</w:t>
            </w:r>
          </w:p>
        </w:tc>
        <w:tc>
          <w:tcPr>
            <w:tcBorders>
              <w:top w:val="single" w:sz="4"/>
            </w:tcBorders>
            <w:shd w:val="clear" w:color="auto" w:fill="FEE63C"/>
            <w:vAlign w:val="center"/>
          </w:tcPr>
          <w:p>
            <w:pPr>
              <w:pStyle w:val="Style14"/>
              <w:keepNext w:val="0"/>
              <w:keepLines w:val="0"/>
              <w:framePr w:w="5635" w:h="4152" w:wrap="none" w:hAnchor="page" w:x="1276" w:y="39"/>
              <w:widowControl w:val="0"/>
              <w:shd w:val="clear" w:color="auto" w:fill="auto"/>
              <w:bidi w:val="0"/>
              <w:spacing w:before="0" w:after="0" w:line="240" w:lineRule="auto"/>
              <w:ind w:left="0" w:right="0" w:firstLine="0"/>
              <w:jc w:val="left"/>
              <w:rPr>
                <w:sz w:val="12"/>
                <w:szCs w:val="12"/>
              </w:rPr>
            </w:pPr>
            <w:r>
              <w:rPr>
                <w:rStyle w:val="CharStyle15"/>
                <w:i/>
                <w:iCs/>
                <w:sz w:val="12"/>
                <w:szCs w:val="12"/>
              </w:rPr>
              <w:t>M</w:t>
            </w:r>
          </w:p>
        </w:tc>
        <w:tc>
          <w:tcPr>
            <w:tcBorders>
              <w:top w:val="single" w:sz="4"/>
            </w:tcBorders>
            <w:shd w:val="clear" w:color="auto" w:fill="FEE63C"/>
            <w:vAlign w:val="center"/>
          </w:tcPr>
          <w:p>
            <w:pPr>
              <w:pStyle w:val="Style14"/>
              <w:keepNext w:val="0"/>
              <w:keepLines w:val="0"/>
              <w:framePr w:w="5635" w:h="4152" w:wrap="none" w:hAnchor="page" w:x="1276" w:y="39"/>
              <w:widowControl w:val="0"/>
              <w:shd w:val="clear" w:color="auto" w:fill="auto"/>
              <w:bidi w:val="0"/>
              <w:spacing w:before="0" w:after="0" w:line="240" w:lineRule="auto"/>
              <w:ind w:left="0" w:right="0" w:firstLine="0"/>
              <w:jc w:val="left"/>
              <w:rPr>
                <w:sz w:val="12"/>
                <w:szCs w:val="12"/>
              </w:rPr>
            </w:pPr>
            <w:r>
              <w:rPr>
                <w:rStyle w:val="CharStyle15"/>
                <w:i/>
                <w:iCs/>
                <w:sz w:val="12"/>
                <w:szCs w:val="12"/>
              </w:rPr>
              <w:t>5Výdej</w:t>
            </w:r>
          </w:p>
        </w:tc>
        <w:tc>
          <w:tcPr>
            <w:tcBorders>
              <w:top w:val="single" w:sz="4"/>
            </w:tcBorders>
            <w:shd w:val="clear" w:color="auto" w:fill="FEE63C"/>
            <w:vAlign w:val="bottom"/>
          </w:tcPr>
          <w:p>
            <w:pPr>
              <w:pStyle w:val="Style14"/>
              <w:keepNext w:val="0"/>
              <w:keepLines w:val="0"/>
              <w:framePr w:w="5635" w:h="4152" w:wrap="none" w:hAnchor="page" w:x="1276" w:y="39"/>
              <w:widowControl w:val="0"/>
              <w:shd w:val="clear" w:color="auto" w:fill="auto"/>
              <w:bidi w:val="0"/>
              <w:spacing w:before="0" w:after="0" w:line="259" w:lineRule="auto"/>
              <w:ind w:left="0" w:right="0" w:firstLine="0"/>
              <w:jc w:val="left"/>
              <w:rPr>
                <w:sz w:val="12"/>
                <w:szCs w:val="12"/>
              </w:rPr>
            </w:pPr>
            <w:r>
              <w:rPr>
                <w:rStyle w:val="CharStyle15"/>
                <w:i/>
                <w:iCs/>
                <w:sz w:val="12"/>
                <w:szCs w:val="12"/>
              </w:rPr>
              <w:t>Vozík na tácy s použitým nádobím, nerezové provedení, kapacita každého vsunu - 2x podnos, počet zásuvů 15, celková kapacita vozíku 30 podnosů, 4x kolečka, dvě ze čtyři) koleček opatřeny aretační brzdou - Projekt ŠJ Sady pozice 110a. 16</w:t>
            </w:r>
          </w:p>
        </w:tc>
        <w:tc>
          <w:tcPr>
            <w:tcBorders/>
            <w:shd w:val="clear" w:color="auto" w:fill="FEE63C"/>
            <w:vAlign w:val="center"/>
          </w:tcPr>
          <w:p>
            <w:pPr>
              <w:pStyle w:val="Style14"/>
              <w:keepNext w:val="0"/>
              <w:keepLines w:val="0"/>
              <w:framePr w:w="5635" w:h="4152" w:wrap="none" w:hAnchor="page" w:x="1276" w:y="39"/>
              <w:widowControl w:val="0"/>
              <w:shd w:val="clear" w:color="auto" w:fill="auto"/>
              <w:bidi w:val="0"/>
              <w:spacing w:before="0" w:after="0" w:line="240" w:lineRule="auto"/>
              <w:ind w:left="0" w:right="0" w:firstLine="0"/>
              <w:jc w:val="left"/>
              <w:rPr>
                <w:sz w:val="12"/>
                <w:szCs w:val="12"/>
              </w:rPr>
            </w:pPr>
            <w:r>
              <w:rPr>
                <w:rStyle w:val="CharStyle15"/>
                <w:i/>
                <w:iCs/>
                <w:color w:val="413E27"/>
                <w:sz w:val="12"/>
                <w:szCs w:val="12"/>
              </w:rPr>
              <w:t>kus</w:t>
            </w:r>
          </w:p>
        </w:tc>
      </w:tr>
      <w:tr>
        <w:trPr>
          <w:trHeight w:val="619" w:hRule="exact"/>
        </w:trPr>
        <w:tc>
          <w:tcPr>
            <w:tcBorders>
              <w:left w:val="single" w:sz="4"/>
            </w:tcBorders>
            <w:shd w:val="clear" w:color="auto" w:fill="auto"/>
            <w:vAlign w:val="top"/>
          </w:tcPr>
          <w:p>
            <w:pPr>
              <w:framePr w:w="5635" w:h="4152" w:wrap="none" w:hAnchor="page" w:x="1276" w:y="39"/>
              <w:widowControl w:val="0"/>
              <w:rPr>
                <w:sz w:val="10"/>
                <w:szCs w:val="10"/>
              </w:rPr>
            </w:pPr>
          </w:p>
        </w:tc>
        <w:tc>
          <w:tcPr>
            <w:tcBorders/>
            <w:shd w:val="clear" w:color="auto" w:fill="auto"/>
            <w:vAlign w:val="center"/>
          </w:tcPr>
          <w:p>
            <w:pPr>
              <w:pStyle w:val="Style14"/>
              <w:keepNext w:val="0"/>
              <w:keepLines w:val="0"/>
              <w:framePr w:w="5635" w:h="4152" w:wrap="none" w:hAnchor="page" w:x="1276" w:y="39"/>
              <w:widowControl w:val="0"/>
              <w:shd w:val="clear" w:color="auto" w:fill="auto"/>
              <w:bidi w:val="0"/>
              <w:spacing w:before="0" w:after="0" w:line="240" w:lineRule="auto"/>
              <w:ind w:left="0" w:right="0" w:firstLine="0"/>
              <w:jc w:val="left"/>
              <w:rPr>
                <w:sz w:val="10"/>
                <w:szCs w:val="10"/>
              </w:rPr>
            </w:pPr>
            <w:r>
              <w:rPr>
                <w:rStyle w:val="CharStyle15"/>
                <w:i/>
                <w:iCs/>
                <w:sz w:val="10"/>
                <w:szCs w:val="10"/>
              </w:rPr>
              <w:t>pp</w:t>
            </w:r>
          </w:p>
        </w:tc>
        <w:tc>
          <w:tcPr>
            <w:tcBorders/>
            <w:shd w:val="clear" w:color="auto" w:fill="auto"/>
            <w:vAlign w:val="top"/>
          </w:tcPr>
          <w:p>
            <w:pPr>
              <w:framePr w:w="5635" w:h="4152" w:wrap="none" w:hAnchor="page" w:x="1276" w:y="39"/>
              <w:widowControl w:val="0"/>
              <w:rPr>
                <w:sz w:val="10"/>
                <w:szCs w:val="10"/>
              </w:rPr>
            </w:pPr>
          </w:p>
        </w:tc>
        <w:tc>
          <w:tcPr>
            <w:tcBorders/>
            <w:shd w:val="clear" w:color="auto" w:fill="auto"/>
            <w:vAlign w:val="bottom"/>
          </w:tcPr>
          <w:p>
            <w:pPr>
              <w:pStyle w:val="Style14"/>
              <w:keepNext w:val="0"/>
              <w:keepLines w:val="0"/>
              <w:framePr w:w="5635" w:h="4152" w:wrap="none" w:hAnchor="page" w:x="1276" w:y="39"/>
              <w:widowControl w:val="0"/>
              <w:shd w:val="clear" w:color="auto" w:fill="auto"/>
              <w:bidi w:val="0"/>
              <w:spacing w:before="0" w:after="0" w:line="317" w:lineRule="auto"/>
              <w:ind w:left="0" w:right="0" w:firstLine="0"/>
              <w:jc w:val="left"/>
            </w:pPr>
            <w:r>
              <w:rPr>
                <w:rStyle w:val="CharStyle15"/>
                <w:b/>
                <w:bCs/>
              </w:rPr>
              <w:t>Vozík na tácy s použitým nádobím, nerezové provedení, kapacita každého vsunu - 2x podnos, počet zásuvů 15, celková kapacita vozíku 30 podnosů. 4x kolečka, dvě ze čtyřh koleček opatřeny aretační brzdou - Projekt ŠJ Sady pozice H0a.16</w:t>
            </w:r>
          </w:p>
          <w:p>
            <w:pPr>
              <w:pStyle w:val="Style14"/>
              <w:keepNext w:val="0"/>
              <w:keepLines w:val="0"/>
              <w:framePr w:w="5635" w:h="4152" w:wrap="none" w:hAnchor="page" w:x="1276" w:y="39"/>
              <w:widowControl w:val="0"/>
              <w:shd w:val="clear" w:color="auto" w:fill="auto"/>
              <w:bidi w:val="0"/>
              <w:spacing w:before="0" w:after="0" w:line="317" w:lineRule="auto"/>
              <w:ind w:left="0" w:right="0" w:firstLine="0"/>
              <w:jc w:val="left"/>
            </w:pPr>
            <w:r>
              <w:rPr>
                <w:rStyle w:val="CharStyle15"/>
                <w:b/>
                <w:bCs/>
              </w:rPr>
              <w:t xml:space="preserve">rozměr dle podnosů, výška vozíku </w:t>
            </w:r>
            <w:r>
              <w:rPr>
                <w:rStyle w:val="CharStyle15"/>
                <w:b/>
                <w:bCs/>
                <w:lang w:val="en-US" w:eastAsia="en-US" w:bidi="en-US"/>
              </w:rPr>
              <w:t>1800mm</w:t>
            </w:r>
          </w:p>
        </w:tc>
        <w:tc>
          <w:tcPr>
            <w:tcBorders/>
            <w:shd w:val="clear" w:color="auto" w:fill="auto"/>
            <w:vAlign w:val="top"/>
          </w:tcPr>
          <w:p>
            <w:pPr>
              <w:framePr w:w="5635" w:h="4152" w:wrap="none" w:hAnchor="page" w:x="1276" w:y="39"/>
              <w:widowControl w:val="0"/>
              <w:rPr>
                <w:sz w:val="10"/>
                <w:szCs w:val="10"/>
              </w:rPr>
            </w:pPr>
          </w:p>
        </w:tc>
      </w:tr>
      <w:tr>
        <w:trPr>
          <w:trHeight w:val="562" w:hRule="exact"/>
        </w:trPr>
        <w:tc>
          <w:tcPr>
            <w:tcBorders>
              <w:left w:val="single" w:sz="4"/>
            </w:tcBorders>
            <w:shd w:val="clear" w:color="auto" w:fill="FEE63C"/>
            <w:vAlign w:val="center"/>
          </w:tcPr>
          <w:p>
            <w:pPr>
              <w:pStyle w:val="Style14"/>
              <w:keepNext w:val="0"/>
              <w:keepLines w:val="0"/>
              <w:framePr w:w="5635" w:h="4152" w:wrap="none" w:hAnchor="page" w:x="1276" w:y="39"/>
              <w:widowControl w:val="0"/>
              <w:shd w:val="clear" w:color="auto" w:fill="auto"/>
              <w:bidi w:val="0"/>
              <w:spacing w:before="0" w:after="0" w:line="240" w:lineRule="auto"/>
              <w:ind w:left="0" w:right="0" w:firstLine="0"/>
              <w:jc w:val="left"/>
              <w:rPr>
                <w:sz w:val="12"/>
                <w:szCs w:val="12"/>
              </w:rPr>
            </w:pPr>
            <w:r>
              <w:rPr>
                <w:rStyle w:val="CharStyle15"/>
                <w:i/>
                <w:iCs/>
                <w:sz w:val="12"/>
                <w:szCs w:val="12"/>
              </w:rPr>
              <w:t>6</w:t>
            </w:r>
          </w:p>
        </w:tc>
        <w:tc>
          <w:tcPr>
            <w:tcBorders/>
            <w:shd w:val="clear" w:color="auto" w:fill="FEE63C"/>
            <w:vAlign w:val="center"/>
          </w:tcPr>
          <w:p>
            <w:pPr>
              <w:pStyle w:val="Style14"/>
              <w:keepNext w:val="0"/>
              <w:keepLines w:val="0"/>
              <w:framePr w:w="5635" w:h="4152" w:wrap="none" w:hAnchor="page" w:x="1276" w:y="39"/>
              <w:widowControl w:val="0"/>
              <w:shd w:val="clear" w:color="auto" w:fill="auto"/>
              <w:bidi w:val="0"/>
              <w:spacing w:before="0" w:after="0" w:line="240" w:lineRule="auto"/>
              <w:ind w:left="0" w:right="0" w:firstLine="0"/>
              <w:jc w:val="left"/>
              <w:rPr>
                <w:sz w:val="12"/>
                <w:szCs w:val="12"/>
              </w:rPr>
            </w:pPr>
            <w:r>
              <w:rPr>
                <w:rStyle w:val="CharStyle15"/>
                <w:i/>
                <w:iCs/>
                <w:sz w:val="12"/>
                <w:szCs w:val="12"/>
              </w:rPr>
              <w:t>M</w:t>
            </w:r>
          </w:p>
        </w:tc>
        <w:tc>
          <w:tcPr>
            <w:tcBorders/>
            <w:shd w:val="clear" w:color="auto" w:fill="FEE63C"/>
            <w:vAlign w:val="center"/>
          </w:tcPr>
          <w:p>
            <w:pPr>
              <w:pStyle w:val="Style14"/>
              <w:keepNext w:val="0"/>
              <w:keepLines w:val="0"/>
              <w:framePr w:w="5635" w:h="4152" w:wrap="none" w:hAnchor="page" w:x="1276" w:y="39"/>
              <w:widowControl w:val="0"/>
              <w:shd w:val="clear" w:color="auto" w:fill="auto"/>
              <w:bidi w:val="0"/>
              <w:spacing w:before="0" w:after="0" w:line="240" w:lineRule="auto"/>
              <w:ind w:left="0" w:right="0" w:firstLine="0"/>
              <w:jc w:val="left"/>
              <w:rPr>
                <w:sz w:val="12"/>
                <w:szCs w:val="12"/>
              </w:rPr>
            </w:pPr>
            <w:r>
              <w:rPr>
                <w:rStyle w:val="CharStyle15"/>
                <w:i/>
                <w:iCs/>
                <w:sz w:val="12"/>
                <w:szCs w:val="12"/>
              </w:rPr>
              <w:t>IMyti stol nádobí</w:t>
            </w:r>
          </w:p>
        </w:tc>
        <w:tc>
          <w:tcPr>
            <w:tcBorders/>
            <w:shd w:val="clear" w:color="auto" w:fill="FEE63C"/>
            <w:vAlign w:val="bottom"/>
          </w:tcPr>
          <w:p>
            <w:pPr>
              <w:pStyle w:val="Style14"/>
              <w:keepNext w:val="0"/>
              <w:keepLines w:val="0"/>
              <w:framePr w:w="5635" w:h="4152" w:wrap="none" w:hAnchor="page" w:x="1276" w:y="39"/>
              <w:widowControl w:val="0"/>
              <w:shd w:val="clear" w:color="auto" w:fill="auto"/>
              <w:bidi w:val="0"/>
              <w:spacing w:before="0" w:after="0" w:line="259" w:lineRule="auto"/>
              <w:ind w:left="0" w:right="0" w:firstLine="0"/>
              <w:jc w:val="left"/>
              <w:rPr>
                <w:sz w:val="12"/>
                <w:szCs w:val="12"/>
              </w:rPr>
            </w:pPr>
            <w:r>
              <w:rPr>
                <w:rStyle w:val="CharStyle15"/>
                <w:i/>
                <w:iCs/>
                <w:sz w:val="12"/>
                <w:szCs w:val="12"/>
              </w:rPr>
              <w:t>Pojízdný talířový zásobník, dvoutubusový s ohřevem izolovaný, kapacita 2x 50 talířů, průměry talířů 235,255,285,310 mm, regulace teploty 30-90’C,</w:t>
            </w:r>
          </w:p>
        </w:tc>
        <w:tc>
          <w:tcPr>
            <w:tcBorders/>
            <w:shd w:val="clear" w:color="auto" w:fill="FEE63C"/>
            <w:vAlign w:val="center"/>
          </w:tcPr>
          <w:p>
            <w:pPr>
              <w:pStyle w:val="Style14"/>
              <w:keepNext w:val="0"/>
              <w:keepLines w:val="0"/>
              <w:framePr w:w="5635" w:h="4152" w:wrap="none" w:hAnchor="page" w:x="1276" w:y="39"/>
              <w:widowControl w:val="0"/>
              <w:shd w:val="clear" w:color="auto" w:fill="auto"/>
              <w:bidi w:val="0"/>
              <w:spacing w:before="0" w:after="0" w:line="240" w:lineRule="auto"/>
              <w:ind w:left="0" w:right="0" w:firstLine="0"/>
              <w:jc w:val="left"/>
              <w:rPr>
                <w:sz w:val="12"/>
                <w:szCs w:val="12"/>
              </w:rPr>
            </w:pPr>
            <w:r>
              <w:rPr>
                <w:rStyle w:val="CharStyle15"/>
                <w:i/>
                <w:iCs/>
                <w:sz w:val="12"/>
                <w:szCs w:val="12"/>
              </w:rPr>
              <w:t>kus</w:t>
            </w:r>
          </w:p>
        </w:tc>
      </w:tr>
      <w:tr>
        <w:trPr>
          <w:trHeight w:val="499" w:hRule="exact"/>
        </w:trPr>
        <w:tc>
          <w:tcPr>
            <w:tcBorders>
              <w:left w:val="single" w:sz="4"/>
            </w:tcBorders>
            <w:shd w:val="clear" w:color="auto" w:fill="auto"/>
            <w:vAlign w:val="top"/>
          </w:tcPr>
          <w:p>
            <w:pPr>
              <w:framePr w:w="5635" w:h="4152" w:wrap="none" w:hAnchor="page" w:x="1276" w:y="39"/>
              <w:widowControl w:val="0"/>
              <w:rPr>
                <w:sz w:val="10"/>
                <w:szCs w:val="10"/>
              </w:rPr>
            </w:pPr>
          </w:p>
        </w:tc>
        <w:tc>
          <w:tcPr>
            <w:tcBorders/>
            <w:shd w:val="clear" w:color="auto" w:fill="auto"/>
            <w:vAlign w:val="center"/>
          </w:tcPr>
          <w:p>
            <w:pPr>
              <w:pStyle w:val="Style14"/>
              <w:keepNext w:val="0"/>
              <w:keepLines w:val="0"/>
              <w:framePr w:w="5635" w:h="4152" w:wrap="none" w:hAnchor="page" w:x="1276" w:y="39"/>
              <w:widowControl w:val="0"/>
              <w:shd w:val="clear" w:color="auto" w:fill="auto"/>
              <w:bidi w:val="0"/>
              <w:spacing w:before="0" w:after="0" w:line="240" w:lineRule="auto"/>
              <w:ind w:left="0" w:right="0" w:firstLine="0"/>
              <w:jc w:val="left"/>
              <w:rPr>
                <w:sz w:val="10"/>
                <w:szCs w:val="10"/>
              </w:rPr>
            </w:pPr>
            <w:r>
              <w:rPr>
                <w:rStyle w:val="CharStyle15"/>
                <w:i/>
                <w:iCs/>
                <w:sz w:val="10"/>
                <w:szCs w:val="10"/>
              </w:rPr>
              <w:t>pp</w:t>
            </w:r>
          </w:p>
        </w:tc>
        <w:tc>
          <w:tcPr>
            <w:tcBorders/>
            <w:shd w:val="clear" w:color="auto" w:fill="auto"/>
            <w:vAlign w:val="top"/>
          </w:tcPr>
          <w:p>
            <w:pPr>
              <w:framePr w:w="5635" w:h="4152" w:wrap="none" w:hAnchor="page" w:x="1276" w:y="39"/>
              <w:widowControl w:val="0"/>
              <w:rPr>
                <w:sz w:val="10"/>
                <w:szCs w:val="10"/>
              </w:rPr>
            </w:pPr>
          </w:p>
        </w:tc>
        <w:tc>
          <w:tcPr>
            <w:tcBorders>
              <w:top w:val="single" w:sz="4"/>
            </w:tcBorders>
            <w:shd w:val="clear" w:color="auto" w:fill="auto"/>
            <w:vAlign w:val="bottom"/>
          </w:tcPr>
          <w:p>
            <w:pPr>
              <w:pStyle w:val="Style14"/>
              <w:keepNext w:val="0"/>
              <w:keepLines w:val="0"/>
              <w:framePr w:w="5635" w:h="4152" w:wrap="none" w:hAnchor="page" w:x="1276" w:y="39"/>
              <w:widowControl w:val="0"/>
              <w:shd w:val="clear" w:color="auto" w:fill="auto"/>
              <w:bidi w:val="0"/>
              <w:spacing w:before="0" w:after="0" w:line="314" w:lineRule="auto"/>
              <w:ind w:left="0" w:right="0" w:firstLine="0"/>
              <w:jc w:val="left"/>
            </w:pPr>
            <w:r>
              <w:rPr>
                <w:rStyle w:val="CharStyle15"/>
                <w:b/>
                <w:bCs/>
              </w:rPr>
              <w:t>Pojízdný talířový zásobník, dvoutubusový s ohřevem izolovaný, kapaáta 2x 50 talířů, průměry talířů 235,255,285.310 mm. regulace teploty 30-90’C. - Projekt ŠJ Sady pozice 110a.06. 1O9a.06.</w:t>
            </w:r>
          </w:p>
          <w:p>
            <w:pPr>
              <w:pStyle w:val="Style14"/>
              <w:keepNext w:val="0"/>
              <w:keepLines w:val="0"/>
              <w:framePr w:w="5635" w:h="4152" w:wrap="none" w:hAnchor="page" w:x="1276" w:y="39"/>
              <w:widowControl w:val="0"/>
              <w:shd w:val="clear" w:color="auto" w:fill="auto"/>
              <w:bidi w:val="0"/>
              <w:spacing w:before="0" w:after="0" w:line="314" w:lineRule="auto"/>
              <w:ind w:left="0" w:right="0" w:firstLine="0"/>
              <w:jc w:val="left"/>
            </w:pPr>
            <w:r>
              <w:rPr>
                <w:rStyle w:val="CharStyle15"/>
                <w:b/>
                <w:bCs/>
              </w:rPr>
              <w:t>Rozměr 1020x540x900. napětí 2kW/230V</w:t>
            </w:r>
          </w:p>
        </w:tc>
        <w:tc>
          <w:tcPr>
            <w:tcBorders/>
            <w:shd w:val="clear" w:color="auto" w:fill="auto"/>
            <w:vAlign w:val="top"/>
          </w:tcPr>
          <w:p>
            <w:pPr>
              <w:framePr w:w="5635" w:h="4152" w:wrap="none" w:hAnchor="page" w:x="1276" w:y="39"/>
              <w:widowControl w:val="0"/>
              <w:rPr>
                <w:sz w:val="10"/>
                <w:szCs w:val="10"/>
              </w:rPr>
            </w:pPr>
          </w:p>
        </w:tc>
      </w:tr>
      <w:tr>
        <w:trPr>
          <w:trHeight w:val="816" w:hRule="exact"/>
        </w:trPr>
        <w:tc>
          <w:tcPr>
            <w:tcBorders>
              <w:left w:val="single" w:sz="4"/>
            </w:tcBorders>
            <w:shd w:val="clear" w:color="auto" w:fill="FEE63C"/>
            <w:vAlign w:val="center"/>
          </w:tcPr>
          <w:p>
            <w:pPr>
              <w:pStyle w:val="Style14"/>
              <w:keepNext w:val="0"/>
              <w:keepLines w:val="0"/>
              <w:framePr w:w="5635" w:h="4152" w:wrap="none" w:hAnchor="page" w:x="1276" w:y="39"/>
              <w:widowControl w:val="0"/>
              <w:shd w:val="clear" w:color="auto" w:fill="auto"/>
              <w:bidi w:val="0"/>
              <w:spacing w:before="0" w:after="0" w:line="240" w:lineRule="auto"/>
              <w:ind w:left="0" w:right="0" w:firstLine="0"/>
              <w:jc w:val="left"/>
              <w:rPr>
                <w:sz w:val="12"/>
                <w:szCs w:val="12"/>
              </w:rPr>
            </w:pPr>
            <w:r>
              <w:rPr>
                <w:rStyle w:val="CharStyle15"/>
                <w:color w:val="413E27"/>
                <w:sz w:val="12"/>
                <w:szCs w:val="12"/>
              </w:rPr>
              <w:t>7</w:t>
            </w:r>
          </w:p>
        </w:tc>
        <w:tc>
          <w:tcPr>
            <w:tcBorders/>
            <w:shd w:val="clear" w:color="auto" w:fill="FEE63C"/>
            <w:vAlign w:val="center"/>
          </w:tcPr>
          <w:p>
            <w:pPr>
              <w:pStyle w:val="Style14"/>
              <w:keepNext w:val="0"/>
              <w:keepLines w:val="0"/>
              <w:framePr w:w="5635" w:h="4152" w:wrap="none" w:hAnchor="page" w:x="1276" w:y="39"/>
              <w:widowControl w:val="0"/>
              <w:shd w:val="clear" w:color="auto" w:fill="auto"/>
              <w:bidi w:val="0"/>
              <w:spacing w:before="0" w:after="0" w:line="240" w:lineRule="auto"/>
              <w:ind w:left="0" w:right="0" w:firstLine="0"/>
              <w:jc w:val="left"/>
              <w:rPr>
                <w:sz w:val="12"/>
                <w:szCs w:val="12"/>
              </w:rPr>
            </w:pPr>
            <w:r>
              <w:rPr>
                <w:rStyle w:val="CharStyle15"/>
                <w:i/>
                <w:iCs/>
                <w:color w:val="413E27"/>
                <w:sz w:val="12"/>
                <w:szCs w:val="12"/>
              </w:rPr>
              <w:t>M</w:t>
            </w:r>
          </w:p>
        </w:tc>
        <w:tc>
          <w:tcPr>
            <w:tcBorders/>
            <w:shd w:val="clear" w:color="auto" w:fill="FEE63C"/>
            <w:vAlign w:val="center"/>
          </w:tcPr>
          <w:p>
            <w:pPr>
              <w:pStyle w:val="Style14"/>
              <w:keepNext w:val="0"/>
              <w:keepLines w:val="0"/>
              <w:framePr w:w="5635" w:h="4152" w:wrap="none" w:hAnchor="page" w:x="1276" w:y="39"/>
              <w:widowControl w:val="0"/>
              <w:shd w:val="clear" w:color="auto" w:fill="auto"/>
              <w:bidi w:val="0"/>
              <w:spacing w:before="0" w:after="0" w:line="240" w:lineRule="auto"/>
              <w:ind w:left="0" w:right="0" w:firstLine="0"/>
              <w:jc w:val="left"/>
              <w:rPr>
                <w:sz w:val="12"/>
                <w:szCs w:val="12"/>
              </w:rPr>
            </w:pPr>
            <w:r>
              <w:rPr>
                <w:rStyle w:val="CharStyle15"/>
                <w:i/>
                <w:iCs/>
                <w:sz w:val="12"/>
                <w:szCs w:val="12"/>
              </w:rPr>
              <w:t>2Mytí stol nádobí</w:t>
            </w:r>
          </w:p>
        </w:tc>
        <w:tc>
          <w:tcPr>
            <w:tcBorders/>
            <w:shd w:val="clear" w:color="auto" w:fill="FEE63C"/>
            <w:vAlign w:val="center"/>
          </w:tcPr>
          <w:p>
            <w:pPr>
              <w:pStyle w:val="Style14"/>
              <w:keepNext w:val="0"/>
              <w:keepLines w:val="0"/>
              <w:framePr w:w="5635" w:h="4152" w:wrap="none" w:hAnchor="page" w:x="1276" w:y="39"/>
              <w:widowControl w:val="0"/>
              <w:shd w:val="clear" w:color="auto" w:fill="auto"/>
              <w:bidi w:val="0"/>
              <w:spacing w:before="0" w:after="0" w:line="259" w:lineRule="auto"/>
              <w:ind w:left="0" w:right="0" w:firstLine="0"/>
              <w:jc w:val="left"/>
              <w:rPr>
                <w:sz w:val="12"/>
                <w:szCs w:val="12"/>
              </w:rPr>
            </w:pPr>
            <w:r>
              <w:rPr>
                <w:rStyle w:val="CharStyle15"/>
                <w:i/>
                <w:iCs/>
                <w:sz w:val="12"/>
                <w:szCs w:val="12"/>
              </w:rPr>
              <w:t>Pojízdný zásobník na misky a talíře, dvoutubusový s ohřevem izolovaný, kapacita 2x 76 misek o průměru 120mm, nebo talířů 235,255,285,310 mm, rwgulace teploty 30-90'C, - Projekt $J Sady pozice 110a.06, 109a.06,</w:t>
            </w:r>
          </w:p>
        </w:tc>
        <w:tc>
          <w:tcPr>
            <w:tcBorders/>
            <w:shd w:val="clear" w:color="auto" w:fill="FEE63C"/>
            <w:vAlign w:val="center"/>
          </w:tcPr>
          <w:p>
            <w:pPr>
              <w:pStyle w:val="Style14"/>
              <w:keepNext w:val="0"/>
              <w:keepLines w:val="0"/>
              <w:framePr w:w="5635" w:h="4152" w:wrap="none" w:hAnchor="page" w:x="1276" w:y="39"/>
              <w:widowControl w:val="0"/>
              <w:shd w:val="clear" w:color="auto" w:fill="auto"/>
              <w:bidi w:val="0"/>
              <w:spacing w:before="0" w:after="0" w:line="240" w:lineRule="auto"/>
              <w:ind w:left="0" w:right="0" w:firstLine="0"/>
              <w:jc w:val="left"/>
              <w:rPr>
                <w:sz w:val="12"/>
                <w:szCs w:val="12"/>
              </w:rPr>
            </w:pPr>
            <w:r>
              <w:rPr>
                <w:rStyle w:val="CharStyle15"/>
                <w:i/>
                <w:iCs/>
                <w:color w:val="413E27"/>
                <w:sz w:val="12"/>
                <w:szCs w:val="12"/>
              </w:rPr>
              <w:t>kus</w:t>
            </w:r>
          </w:p>
        </w:tc>
      </w:tr>
      <w:tr>
        <w:trPr>
          <w:trHeight w:val="792" w:hRule="exact"/>
        </w:trPr>
        <w:tc>
          <w:tcPr>
            <w:tcBorders>
              <w:left w:val="single" w:sz="4"/>
              <w:bottom w:val="single" w:sz="4"/>
            </w:tcBorders>
            <w:shd w:val="clear" w:color="auto" w:fill="auto"/>
            <w:vAlign w:val="top"/>
          </w:tcPr>
          <w:p>
            <w:pPr>
              <w:framePr w:w="5635" w:h="4152" w:wrap="none" w:hAnchor="page" w:x="1276" w:y="39"/>
              <w:widowControl w:val="0"/>
              <w:rPr>
                <w:sz w:val="10"/>
                <w:szCs w:val="10"/>
              </w:rPr>
            </w:pPr>
          </w:p>
        </w:tc>
        <w:tc>
          <w:tcPr>
            <w:tcBorders>
              <w:bottom w:val="single" w:sz="4"/>
            </w:tcBorders>
            <w:shd w:val="clear" w:color="auto" w:fill="auto"/>
            <w:vAlign w:val="center"/>
          </w:tcPr>
          <w:p>
            <w:pPr>
              <w:pStyle w:val="Style14"/>
              <w:keepNext w:val="0"/>
              <w:keepLines w:val="0"/>
              <w:framePr w:w="5635" w:h="4152" w:wrap="none" w:hAnchor="page" w:x="1276" w:y="39"/>
              <w:widowControl w:val="0"/>
              <w:shd w:val="clear" w:color="auto" w:fill="auto"/>
              <w:bidi w:val="0"/>
              <w:spacing w:before="0" w:after="0" w:line="240" w:lineRule="auto"/>
              <w:ind w:left="0" w:right="0" w:firstLine="0"/>
              <w:jc w:val="left"/>
              <w:rPr>
                <w:sz w:val="10"/>
                <w:szCs w:val="10"/>
              </w:rPr>
            </w:pPr>
            <w:r>
              <w:rPr>
                <w:rStyle w:val="CharStyle15"/>
                <w:i/>
                <w:iCs/>
                <w:sz w:val="10"/>
                <w:szCs w:val="10"/>
              </w:rPr>
              <w:t>pp</w:t>
            </w:r>
          </w:p>
        </w:tc>
        <w:tc>
          <w:tcPr>
            <w:tcBorders>
              <w:bottom w:val="single" w:sz="4"/>
            </w:tcBorders>
            <w:shd w:val="clear" w:color="auto" w:fill="auto"/>
            <w:vAlign w:val="top"/>
          </w:tcPr>
          <w:p>
            <w:pPr>
              <w:framePr w:w="5635" w:h="4152" w:wrap="none" w:hAnchor="page" w:x="1276" w:y="39"/>
              <w:widowControl w:val="0"/>
              <w:rPr>
                <w:sz w:val="10"/>
                <w:szCs w:val="10"/>
              </w:rPr>
            </w:pPr>
          </w:p>
        </w:tc>
        <w:tc>
          <w:tcPr>
            <w:tcBorders>
              <w:bottom w:val="single" w:sz="4"/>
            </w:tcBorders>
            <w:shd w:val="clear" w:color="auto" w:fill="auto"/>
            <w:vAlign w:val="top"/>
          </w:tcPr>
          <w:p>
            <w:pPr>
              <w:pStyle w:val="Style14"/>
              <w:keepNext w:val="0"/>
              <w:keepLines w:val="0"/>
              <w:framePr w:w="5635" w:h="4152" w:wrap="none" w:hAnchor="page" w:x="1276" w:y="39"/>
              <w:widowControl w:val="0"/>
              <w:shd w:val="clear" w:color="auto" w:fill="auto"/>
              <w:bidi w:val="0"/>
              <w:spacing w:before="0" w:after="0" w:line="319" w:lineRule="auto"/>
              <w:ind w:left="0" w:right="0" w:firstLine="0"/>
              <w:jc w:val="left"/>
            </w:pPr>
            <w:r>
              <w:rPr>
                <w:rStyle w:val="CharStyle15"/>
                <w:b/>
                <w:bCs/>
              </w:rPr>
              <w:t>Pojízdný zásobník na misky a talíře, dvoutubusový s ohřevem izolovaný, kapacita 2x 76 misek □ průměru 120mm, nebo talířů 235.255,285,310 mm. rwgulace teploty 30-90’C. - Projekt ŠJ Sady pozice 110a.O6. 109a.06.</w:t>
            </w:r>
          </w:p>
          <w:p>
            <w:pPr>
              <w:pStyle w:val="Style14"/>
              <w:keepNext w:val="0"/>
              <w:keepLines w:val="0"/>
              <w:framePr w:w="5635" w:h="4152" w:wrap="none" w:hAnchor="page" w:x="1276" w:y="39"/>
              <w:widowControl w:val="0"/>
              <w:shd w:val="clear" w:color="auto" w:fill="auto"/>
              <w:bidi w:val="0"/>
              <w:spacing w:before="0" w:after="0" w:line="319" w:lineRule="auto"/>
              <w:ind w:left="0" w:right="0" w:firstLine="0"/>
              <w:jc w:val="left"/>
            </w:pPr>
            <w:r>
              <w:rPr>
                <w:rStyle w:val="CharStyle15"/>
                <w:b/>
                <w:bCs/>
              </w:rPr>
              <w:t>Rozměr 1080x520x900</w:t>
            </w:r>
          </w:p>
          <w:p>
            <w:pPr>
              <w:pStyle w:val="Style14"/>
              <w:keepNext w:val="0"/>
              <w:keepLines w:val="0"/>
              <w:framePr w:w="5635" w:h="4152" w:wrap="none" w:hAnchor="page" w:x="1276" w:y="39"/>
              <w:widowControl w:val="0"/>
              <w:shd w:val="clear" w:color="auto" w:fill="auto"/>
              <w:bidi w:val="0"/>
              <w:spacing w:before="0" w:after="0" w:line="319" w:lineRule="auto"/>
              <w:ind w:left="0" w:right="0" w:firstLine="0"/>
              <w:jc w:val="left"/>
            </w:pPr>
            <w:r>
              <w:rPr>
                <w:rStyle w:val="CharStyle15"/>
                <w:b/>
                <w:bCs/>
              </w:rPr>
              <w:t>Napět' 2kW/230V</w:t>
            </w:r>
          </w:p>
        </w:tc>
        <w:tc>
          <w:tcPr>
            <w:tcBorders>
              <w:bottom w:val="single" w:sz="4"/>
            </w:tcBorders>
            <w:shd w:val="clear" w:color="auto" w:fill="auto"/>
            <w:vAlign w:val="top"/>
          </w:tcPr>
          <w:p>
            <w:pPr>
              <w:framePr w:w="5635" w:h="4152" w:wrap="none" w:hAnchor="page" w:x="1276" w:y="39"/>
              <w:widowControl w:val="0"/>
              <w:rPr>
                <w:sz w:val="10"/>
                <w:szCs w:val="10"/>
              </w:rPr>
            </w:pPr>
          </w:p>
        </w:tc>
      </w:tr>
    </w:tbl>
    <w:p>
      <w:pPr>
        <w:framePr w:w="5635" w:h="4152" w:wrap="none" w:hAnchor="page" w:x="1276" w:y="39"/>
        <w:widowControl w:val="0"/>
        <w:spacing w:line="1" w:lineRule="exact"/>
      </w:pPr>
    </w:p>
    <w:p>
      <w:pPr>
        <w:pStyle w:val="Style35"/>
        <w:keepNext w:val="0"/>
        <w:keepLines w:val="0"/>
        <w:framePr w:w="706" w:h="168" w:wrap="none" w:hAnchor="page" w:x="9244" w:y="409"/>
        <w:widowControl w:val="0"/>
        <w:shd w:val="clear" w:color="auto" w:fill="auto"/>
        <w:bidi w:val="0"/>
        <w:spacing w:before="0" w:after="0" w:line="240" w:lineRule="auto"/>
        <w:ind w:left="0" w:right="0" w:firstLine="0"/>
        <w:jc w:val="left"/>
        <w:rPr>
          <w:sz w:val="12"/>
          <w:szCs w:val="12"/>
        </w:rPr>
      </w:pPr>
      <w:r>
        <w:rPr>
          <w:rStyle w:val="CharStyle36"/>
          <w:i/>
          <w:iCs/>
          <w:color w:val="413E27"/>
          <w:sz w:val="12"/>
          <w:szCs w:val="12"/>
        </w:rPr>
        <w:t>-106 110,00</w:t>
      </w:r>
    </w:p>
    <w:p>
      <w:pPr>
        <w:pStyle w:val="Style35"/>
        <w:keepNext w:val="0"/>
        <w:keepLines w:val="0"/>
        <w:framePr w:w="638" w:h="163" w:wrap="none" w:hAnchor="page" w:x="9301" w:y="1739"/>
        <w:widowControl w:val="0"/>
        <w:shd w:val="clear" w:color="auto" w:fill="auto"/>
        <w:bidi w:val="0"/>
        <w:spacing w:before="0" w:after="0" w:line="240" w:lineRule="auto"/>
        <w:ind w:left="0" w:right="0" w:firstLine="0"/>
        <w:jc w:val="left"/>
        <w:rPr>
          <w:sz w:val="12"/>
          <w:szCs w:val="12"/>
        </w:rPr>
      </w:pPr>
      <w:r>
        <w:rPr>
          <w:rStyle w:val="CharStyle36"/>
          <w:i/>
          <w:iCs/>
          <w:sz w:val="12"/>
          <w:szCs w:val="12"/>
        </w:rPr>
        <w:t>-85 800,00</w:t>
      </w:r>
    </w:p>
    <w:p>
      <w:pPr>
        <w:pStyle w:val="Style35"/>
        <w:keepNext w:val="0"/>
        <w:keepLines w:val="0"/>
        <w:framePr w:w="638" w:h="163" w:wrap="none" w:hAnchor="page" w:x="9301" w:y="2924"/>
        <w:widowControl w:val="0"/>
        <w:shd w:val="clear" w:color="auto" w:fill="auto"/>
        <w:bidi w:val="0"/>
        <w:spacing w:before="0" w:after="0" w:line="240" w:lineRule="auto"/>
        <w:ind w:left="0" w:right="0" w:firstLine="0"/>
        <w:jc w:val="left"/>
        <w:rPr>
          <w:sz w:val="12"/>
          <w:szCs w:val="12"/>
        </w:rPr>
      </w:pPr>
      <w:r>
        <w:rPr>
          <w:rStyle w:val="CharStyle36"/>
          <w:i/>
          <w:iCs/>
          <w:color w:val="413E27"/>
          <w:sz w:val="12"/>
          <w:szCs w:val="12"/>
        </w:rPr>
        <w:t>-52 250,00</w:t>
      </w:r>
    </w:p>
    <w:p>
      <w:pPr>
        <w:widowControl w:val="0"/>
        <w:spacing w:line="360" w:lineRule="exact"/>
      </w:pPr>
      <w:r>
        <w:drawing>
          <wp:anchor distT="0" distB="0" distL="0" distR="0" simplePos="0" relativeHeight="62914711" behindDoc="1" locked="0" layoutInCell="1" allowOverlap="1">
            <wp:simplePos x="0" y="0"/>
            <wp:positionH relativeFrom="page">
              <wp:posOffset>4418330</wp:posOffset>
            </wp:positionH>
            <wp:positionV relativeFrom="margin">
              <wp:posOffset>0</wp:posOffset>
            </wp:positionV>
            <wp:extent cx="1353185" cy="2310130"/>
            <wp:wrapNone/>
            <wp:docPr id="39" name="Shape 39"/>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21"/>
                    <a:stretch/>
                  </pic:blipFill>
                  <pic:spPr>
                    <a:xfrm>
                      <a:ext cx="1353185" cy="23101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89" w:line="1" w:lineRule="exact"/>
      </w:pPr>
    </w:p>
    <w:p>
      <w:pPr>
        <w:widowControl w:val="0"/>
        <w:spacing w:line="1" w:lineRule="exact"/>
        <w:sectPr>
          <w:footerReference w:type="default" r:id="rId23"/>
          <w:footnotePr>
            <w:pos w:val="pageBottom"/>
            <w:numFmt w:val="decimal"/>
            <w:numRestart w:val="continuous"/>
          </w:footnotePr>
          <w:pgSz w:w="11900" w:h="16840"/>
          <w:pgMar w:top="4803" w:right="1952" w:bottom="4655" w:left="1275" w:header="4375" w:footer="3" w:gutter="0"/>
          <w:cols w:space="720"/>
          <w:noEndnote/>
          <w:rtlGutter w:val="0"/>
          <w:docGrid w:linePitch="360"/>
        </w:sectPr>
      </w:pPr>
    </w:p>
    <w:p>
      <w:pPr>
        <w:pStyle w:val="Style32"/>
        <w:keepNext/>
        <w:keepLines/>
        <w:widowControl w:val="0"/>
        <w:shd w:val="clear" w:color="auto" w:fill="auto"/>
        <w:bidi w:val="0"/>
        <w:spacing w:before="720" w:after="140" w:line="240" w:lineRule="auto"/>
        <w:ind w:left="0" w:right="0" w:firstLine="380"/>
        <w:jc w:val="left"/>
      </w:pPr>
      <w:bookmarkStart w:id="32" w:name="bookmark32"/>
      <w:r>
        <w:rPr>
          <w:rStyle w:val="CharStyle33"/>
          <w:b/>
          <w:bCs/>
        </w:rPr>
        <w:t>KRYCÍ LIST SOUPISU PRACÍ</w:t>
      </w:r>
      <w:bookmarkEnd w:id="32"/>
    </w:p>
    <w:p>
      <w:pPr>
        <w:pStyle w:val="Style35"/>
        <w:keepNext w:val="0"/>
        <w:keepLines w:val="0"/>
        <w:widowControl w:val="0"/>
        <w:shd w:val="clear" w:color="auto" w:fill="auto"/>
        <w:bidi w:val="0"/>
        <w:spacing w:before="0" w:line="240" w:lineRule="auto"/>
        <w:ind w:left="0" w:right="0" w:firstLine="380"/>
        <w:jc w:val="left"/>
      </w:pPr>
      <w:r>
        <w:rPr>
          <w:rStyle w:val="CharStyle36"/>
        </w:rPr>
        <w:t>Slavte.</w:t>
      </w:r>
    </w:p>
    <w:p>
      <w:pPr>
        <w:pStyle w:val="Style35"/>
        <w:keepNext w:val="0"/>
        <w:keepLines w:val="0"/>
        <w:widowControl w:val="0"/>
        <w:shd w:val="clear" w:color="auto" w:fill="auto"/>
        <w:bidi w:val="0"/>
        <w:spacing w:before="0" w:line="240" w:lineRule="auto"/>
        <w:ind w:left="0" w:right="0" w:firstLine="640"/>
        <w:jc w:val="left"/>
      </w:pPr>
      <w:r>
        <w:rPr>
          <w:rStyle w:val="CharStyle36"/>
        </w:rPr>
        <w:t>G astro - školní jídelny Slaný</w:t>
      </w:r>
    </w:p>
    <w:p>
      <w:pPr>
        <w:pStyle w:val="Style35"/>
        <w:keepNext w:val="0"/>
        <w:keepLines w:val="0"/>
        <w:widowControl w:val="0"/>
        <w:shd w:val="clear" w:color="auto" w:fill="auto"/>
        <w:bidi w:val="0"/>
        <w:spacing w:before="0" w:line="240" w:lineRule="auto"/>
        <w:ind w:left="0" w:right="0" w:firstLine="380"/>
        <w:jc w:val="left"/>
      </w:pPr>
      <w:r>
        <w:rPr>
          <w:rStyle w:val="CharStyle36"/>
        </w:rPr>
        <w:t>Ob jek</w:t>
      </w:r>
      <w:r>
        <w:rPr>
          <w:rStyle w:val="CharStyle36"/>
          <w:vertAlign w:val="superscript"/>
        </w:rPr>
        <w:t>1</w:t>
      </w:r>
      <w:r>
        <w:rPr>
          <w:rStyle w:val="CharStyle36"/>
        </w:rPr>
        <w:t>::</w:t>
      </w:r>
    </w:p>
    <w:p>
      <w:pPr>
        <w:pStyle w:val="Style38"/>
        <w:keepNext/>
        <w:keepLines/>
        <w:widowControl w:val="0"/>
        <w:shd w:val="clear" w:color="auto" w:fill="auto"/>
        <w:bidi w:val="0"/>
        <w:spacing w:before="0" w:after="240" w:line="240" w:lineRule="auto"/>
        <w:ind w:left="0" w:right="0" w:firstLine="640"/>
        <w:jc w:val="left"/>
      </w:pPr>
      <w:bookmarkStart w:id="34" w:name="bookmark34"/>
      <w:r>
        <w:rPr>
          <w:rStyle w:val="CharStyle39"/>
        </w:rPr>
        <w:t>07 GRAND 03 - Přesun stávajícího vybavení ze ŠJ do MC GRAND</w:t>
      </w:r>
      <w:bookmarkEnd w:id="34"/>
    </w:p>
    <w:tbl>
      <w:tblPr>
        <w:tblOverlap w:val="never"/>
        <w:jc w:val="left"/>
        <w:tblLayout w:type="fixed"/>
      </w:tblPr>
      <w:tblGrid>
        <w:gridCol w:w="4910"/>
        <w:gridCol w:w="1915"/>
      </w:tblGrid>
      <w:tr>
        <w:trPr>
          <w:trHeight w:val="158"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left"/>
              <w:rPr>
                <w:sz w:val="13"/>
                <w:szCs w:val="13"/>
              </w:rPr>
            </w:pPr>
            <w:r>
              <w:rPr>
                <w:rStyle w:val="CharStyle15"/>
                <w:sz w:val="13"/>
                <w:szCs w:val="13"/>
              </w:rPr>
              <w:t>KSČ</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1420" w:right="0" w:firstLine="0"/>
              <w:jc w:val="left"/>
              <w:rPr>
                <w:sz w:val="13"/>
                <w:szCs w:val="13"/>
              </w:rPr>
            </w:pPr>
            <w:r>
              <w:rPr>
                <w:rStyle w:val="CharStyle15"/>
                <w:sz w:val="13"/>
                <w:szCs w:val="13"/>
              </w:rPr>
              <w:t>CC-CZ</w:t>
            </w:r>
          </w:p>
        </w:tc>
      </w:tr>
      <w:tr>
        <w:trPr>
          <w:trHeight w:val="221" w:hRule="exact"/>
        </w:trPr>
        <w:tc>
          <w:tcPr>
            <w:tcBorders>
              <w:left w:val="single" w:sz="4"/>
            </w:tcBorders>
            <w:shd w:val="clear" w:color="auto" w:fill="auto"/>
            <w:vAlign w:val="top"/>
          </w:tcPr>
          <w:p>
            <w:pPr>
              <w:pStyle w:val="Style14"/>
              <w:keepNext w:val="0"/>
              <w:keepLines w:val="0"/>
              <w:widowControl w:val="0"/>
              <w:shd w:val="clear" w:color="auto" w:fill="auto"/>
              <w:tabs>
                <w:tab w:pos="1718" w:val="left"/>
              </w:tabs>
              <w:bidi w:val="0"/>
              <w:spacing w:before="0" w:after="0" w:line="240" w:lineRule="auto"/>
              <w:ind w:left="0" w:right="0" w:firstLine="360"/>
              <w:jc w:val="left"/>
              <w:rPr>
                <w:sz w:val="13"/>
                <w:szCs w:val="13"/>
              </w:rPr>
            </w:pPr>
            <w:r>
              <w:rPr>
                <w:rStyle w:val="CharStyle15"/>
                <w:sz w:val="12"/>
                <w:szCs w:val="12"/>
              </w:rPr>
              <w:t>Místo:</w:t>
              <w:tab/>
            </w:r>
            <w:r>
              <w:rPr>
                <w:rStyle w:val="CharStyle15"/>
                <w:sz w:val="13"/>
                <w:szCs w:val="13"/>
              </w:rPr>
              <w:t>MC GRAND</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1420" w:right="0" w:firstLine="0"/>
              <w:jc w:val="left"/>
              <w:rPr>
                <w:sz w:val="13"/>
                <w:szCs w:val="13"/>
              </w:rPr>
            </w:pPr>
            <w:r>
              <w:rPr>
                <w:rStyle w:val="CharStyle15"/>
                <w:sz w:val="13"/>
                <w:szCs w:val="13"/>
              </w:rPr>
              <w:t>Datum</w:t>
            </w:r>
          </w:p>
        </w:tc>
      </w:tr>
      <w:tr>
        <w:trPr>
          <w:trHeight w:val="480" w:hRule="exact"/>
        </w:trPr>
        <w:tc>
          <w:tcPr>
            <w:tcBorders>
              <w:left w:val="single" w:sz="4"/>
            </w:tcBorders>
            <w:shd w:val="clear" w:color="auto" w:fill="auto"/>
            <w:vAlign w:val="center"/>
          </w:tcPr>
          <w:p>
            <w:pPr>
              <w:pStyle w:val="Style14"/>
              <w:keepNext w:val="0"/>
              <w:keepLines w:val="0"/>
              <w:widowControl w:val="0"/>
              <w:shd w:val="clear" w:color="auto" w:fill="auto"/>
              <w:bidi w:val="0"/>
              <w:spacing w:before="0" w:after="40" w:line="240" w:lineRule="auto"/>
              <w:ind w:left="0" w:right="0" w:firstLine="360"/>
              <w:jc w:val="left"/>
              <w:rPr>
                <w:sz w:val="13"/>
                <w:szCs w:val="13"/>
              </w:rPr>
            </w:pPr>
            <w:r>
              <w:rPr>
                <w:rStyle w:val="CharStyle15"/>
                <w:sz w:val="13"/>
                <w:szCs w:val="13"/>
              </w:rPr>
              <w:t>Zaaavstel</w:t>
            </w:r>
          </w:p>
          <w:p>
            <w:pPr>
              <w:pStyle w:val="Style14"/>
              <w:keepNext w:val="0"/>
              <w:keepLines w:val="0"/>
              <w:widowControl w:val="0"/>
              <w:shd w:val="clear" w:color="auto" w:fill="auto"/>
              <w:bidi w:val="0"/>
              <w:spacing w:before="0" w:after="0" w:line="240" w:lineRule="auto"/>
              <w:ind w:left="0" w:right="0" w:firstLine="640"/>
              <w:jc w:val="left"/>
              <w:rPr>
                <w:sz w:val="13"/>
                <w:szCs w:val="13"/>
              </w:rPr>
            </w:pPr>
            <w:r>
              <w:rPr>
                <w:rStyle w:val="CharStyle15"/>
                <w:sz w:val="13"/>
                <w:szCs w:val="13"/>
              </w:rPr>
              <w:t>Město Slaný. Velvarská 136/1, Slaný 274 01</w:t>
            </w:r>
          </w:p>
        </w:tc>
        <w:tc>
          <w:tcPr>
            <w:tcBorders/>
            <w:shd w:val="clear" w:color="auto" w:fill="auto"/>
            <w:vAlign w:val="center"/>
          </w:tcPr>
          <w:p>
            <w:pPr>
              <w:pStyle w:val="Style14"/>
              <w:keepNext w:val="0"/>
              <w:keepLines w:val="0"/>
              <w:widowControl w:val="0"/>
              <w:shd w:val="clear" w:color="auto" w:fill="auto"/>
              <w:bidi w:val="0"/>
              <w:spacing w:before="0" w:after="0" w:line="240" w:lineRule="auto"/>
              <w:ind w:left="1420" w:right="0" w:firstLine="0"/>
              <w:jc w:val="left"/>
              <w:rPr>
                <w:sz w:val="13"/>
                <w:szCs w:val="13"/>
              </w:rPr>
            </w:pPr>
            <w:r>
              <w:rPr>
                <w:rStyle w:val="CharStyle15"/>
                <w:sz w:val="13"/>
                <w:szCs w:val="13"/>
              </w:rPr>
              <w:t>IČ:</w:t>
            </w:r>
          </w:p>
          <w:p>
            <w:pPr>
              <w:pStyle w:val="Style14"/>
              <w:keepNext w:val="0"/>
              <w:keepLines w:val="0"/>
              <w:widowControl w:val="0"/>
              <w:shd w:val="clear" w:color="auto" w:fill="auto"/>
              <w:bidi w:val="0"/>
              <w:spacing w:before="0" w:after="0" w:line="240" w:lineRule="auto"/>
              <w:ind w:left="1420" w:right="0" w:firstLine="0"/>
              <w:jc w:val="left"/>
              <w:rPr>
                <w:sz w:val="13"/>
                <w:szCs w:val="13"/>
              </w:rPr>
            </w:pPr>
            <w:r>
              <w:rPr>
                <w:rStyle w:val="CharStyle15"/>
                <w:sz w:val="13"/>
                <w:szCs w:val="13"/>
              </w:rPr>
              <w:t>DIČ</w:t>
            </w:r>
          </w:p>
        </w:tc>
      </w:tr>
      <w:tr>
        <w:trPr>
          <w:trHeight w:val="456"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left"/>
              <w:rPr>
                <w:sz w:val="13"/>
                <w:szCs w:val="13"/>
              </w:rPr>
            </w:pPr>
            <w:r>
              <w:rPr>
                <w:rStyle w:val="CharStyle15"/>
                <w:sz w:val="13"/>
                <w:szCs w:val="13"/>
              </w:rPr>
              <w:t>Uchazeč</w:t>
            </w:r>
          </w:p>
          <w:p>
            <w:pPr>
              <w:pStyle w:val="Style14"/>
              <w:keepNext w:val="0"/>
              <w:keepLines w:val="0"/>
              <w:widowControl w:val="0"/>
              <w:shd w:val="clear" w:color="auto" w:fill="auto"/>
              <w:bidi w:val="0"/>
              <w:spacing w:before="0" w:after="0" w:line="240" w:lineRule="auto"/>
              <w:ind w:left="0" w:right="0" w:firstLine="640"/>
              <w:jc w:val="left"/>
              <w:rPr>
                <w:sz w:val="13"/>
                <w:szCs w:val="13"/>
              </w:rPr>
            </w:pPr>
            <w:r>
              <w:rPr>
                <w:rStyle w:val="CharStyle15"/>
                <w:sz w:val="13"/>
                <w:szCs w:val="13"/>
              </w:rPr>
              <w:t>TeS, spol. s r. o. Chotěboř</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1420" w:right="0" w:firstLine="0"/>
              <w:jc w:val="left"/>
              <w:rPr>
                <w:sz w:val="13"/>
                <w:szCs w:val="13"/>
              </w:rPr>
            </w:pPr>
            <w:r>
              <w:rPr>
                <w:rStyle w:val="CharStyle15"/>
                <w:sz w:val="13"/>
                <w:szCs w:val="13"/>
              </w:rPr>
              <w:t>IČ:</w:t>
            </w:r>
          </w:p>
          <w:p>
            <w:pPr>
              <w:pStyle w:val="Style14"/>
              <w:keepNext w:val="0"/>
              <w:keepLines w:val="0"/>
              <w:widowControl w:val="0"/>
              <w:shd w:val="clear" w:color="auto" w:fill="auto"/>
              <w:bidi w:val="0"/>
              <w:spacing w:before="0" w:after="0" w:line="240" w:lineRule="auto"/>
              <w:ind w:left="1420" w:right="0" w:firstLine="0"/>
              <w:jc w:val="left"/>
              <w:rPr>
                <w:sz w:val="13"/>
                <w:szCs w:val="13"/>
              </w:rPr>
            </w:pPr>
            <w:r>
              <w:rPr>
                <w:rStyle w:val="CharStyle15"/>
                <w:sz w:val="13"/>
                <w:szCs w:val="13"/>
              </w:rPr>
              <w:t>DIČ:</w:t>
            </w:r>
          </w:p>
        </w:tc>
      </w:tr>
      <w:tr>
        <w:trPr>
          <w:trHeight w:val="245"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360"/>
              <w:jc w:val="left"/>
              <w:rPr>
                <w:sz w:val="13"/>
                <w:szCs w:val="13"/>
              </w:rPr>
            </w:pPr>
            <w:r>
              <w:rPr>
                <w:rStyle w:val="CharStyle15"/>
                <w:sz w:val="13"/>
                <w:szCs w:val="13"/>
              </w:rPr>
              <w:t>Projektant:</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1420" w:right="0" w:firstLine="0"/>
              <w:jc w:val="left"/>
              <w:rPr>
                <w:sz w:val="13"/>
                <w:szCs w:val="13"/>
              </w:rPr>
            </w:pPr>
            <w:r>
              <w:rPr>
                <w:rStyle w:val="CharStyle15"/>
                <w:sz w:val="13"/>
                <w:szCs w:val="13"/>
              </w:rPr>
              <w:t>IČ</w:t>
            </w:r>
          </w:p>
        </w:tc>
      </w:tr>
      <w:tr>
        <w:trPr>
          <w:trHeight w:val="235" w:hRule="exact"/>
        </w:trPr>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40"/>
              <w:jc w:val="left"/>
              <w:rPr>
                <w:sz w:val="13"/>
                <w:szCs w:val="13"/>
              </w:rPr>
            </w:pPr>
            <w:r>
              <w:rPr>
                <w:rStyle w:val="CharStyle15"/>
                <w:sz w:val="13"/>
                <w:szCs w:val="13"/>
              </w:rPr>
              <w:t>Bohemia Arch spol.s r.o . Spořická 599, Sponce</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1420" w:right="0" w:firstLine="0"/>
              <w:jc w:val="left"/>
              <w:rPr>
                <w:sz w:val="13"/>
                <w:szCs w:val="13"/>
              </w:rPr>
            </w:pPr>
            <w:r>
              <w:rPr>
                <w:rStyle w:val="CharStyle15"/>
                <w:sz w:val="13"/>
                <w:szCs w:val="13"/>
              </w:rPr>
              <w:t>DIČ</w:t>
            </w:r>
          </w:p>
        </w:tc>
      </w:tr>
      <w:tr>
        <w:trPr>
          <w:trHeight w:val="490" w:hRule="exact"/>
        </w:trPr>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360"/>
              <w:jc w:val="left"/>
              <w:rPr>
                <w:sz w:val="13"/>
                <w:szCs w:val="13"/>
              </w:rPr>
            </w:pPr>
            <w:r>
              <w:rPr>
                <w:rStyle w:val="CharStyle15"/>
                <w:sz w:val="13"/>
                <w:szCs w:val="13"/>
              </w:rPr>
              <w:t>Zpracovatel:</w:t>
            </w:r>
          </w:p>
        </w:tc>
        <w:tc>
          <w:tcPr>
            <w:tcBorders/>
            <w:shd w:val="clear" w:color="auto" w:fill="auto"/>
            <w:vAlign w:val="center"/>
          </w:tcPr>
          <w:p>
            <w:pPr>
              <w:pStyle w:val="Style14"/>
              <w:keepNext w:val="0"/>
              <w:keepLines w:val="0"/>
              <w:widowControl w:val="0"/>
              <w:shd w:val="clear" w:color="auto" w:fill="auto"/>
              <w:bidi w:val="0"/>
              <w:spacing w:before="0" w:after="0" w:line="240" w:lineRule="auto"/>
              <w:ind w:left="0" w:right="320" w:firstLine="0"/>
              <w:jc w:val="right"/>
              <w:rPr>
                <w:sz w:val="13"/>
                <w:szCs w:val="13"/>
              </w:rPr>
            </w:pPr>
            <w:r>
              <w:rPr>
                <w:rStyle w:val="CharStyle15"/>
                <w:sz w:val="13"/>
                <w:szCs w:val="13"/>
              </w:rPr>
              <w:t>C</w:t>
            </w:r>
          </w:p>
          <w:p>
            <w:pPr>
              <w:pStyle w:val="Style14"/>
              <w:keepNext w:val="0"/>
              <w:keepLines w:val="0"/>
              <w:widowControl w:val="0"/>
              <w:shd w:val="clear" w:color="auto" w:fill="auto"/>
              <w:bidi w:val="0"/>
              <w:spacing w:before="0" w:after="0" w:line="240" w:lineRule="auto"/>
              <w:ind w:left="1420" w:right="0" w:firstLine="0"/>
              <w:jc w:val="left"/>
              <w:rPr>
                <w:sz w:val="13"/>
                <w:szCs w:val="13"/>
              </w:rPr>
            </w:pPr>
            <w:r>
              <w:rPr>
                <w:rStyle w:val="CharStyle15"/>
                <w:sz w:val="13"/>
                <w:szCs w:val="13"/>
              </w:rPr>
              <w:t>DIČ:</w:t>
            </w:r>
          </w:p>
        </w:tc>
      </w:tr>
    </w:tbl>
    <w:p>
      <w:pPr>
        <w:pStyle w:val="Style64"/>
        <w:keepNext w:val="0"/>
        <w:keepLines w:val="0"/>
        <w:widowControl w:val="0"/>
        <w:shd w:val="clear" w:color="auto" w:fill="auto"/>
        <w:bidi w:val="0"/>
        <w:spacing w:before="0" w:after="0" w:line="240" w:lineRule="auto"/>
        <w:ind w:left="360" w:right="0" w:firstLine="0"/>
        <w:jc w:val="left"/>
        <w:rPr>
          <w:sz w:val="13"/>
          <w:szCs w:val="13"/>
        </w:rPr>
      </w:pPr>
      <w:r>
        <w:rPr>
          <w:rStyle w:val="CharStyle65"/>
          <w:sz w:val="13"/>
          <w:szCs w:val="13"/>
        </w:rPr>
        <w:t>Poznámka:</w:t>
      </w:r>
    </w:p>
    <w:p>
      <w:pPr>
        <w:widowControl w:val="0"/>
        <w:spacing w:after="439" w:line="1" w:lineRule="exact"/>
      </w:pPr>
    </w:p>
    <w:p>
      <w:pPr>
        <w:widowControl w:val="0"/>
        <w:spacing w:line="1" w:lineRule="exact"/>
      </w:pPr>
    </w:p>
    <w:tbl>
      <w:tblPr>
        <w:tblOverlap w:val="never"/>
        <w:jc w:val="center"/>
        <w:tblLayout w:type="fixed"/>
      </w:tblPr>
      <w:tblGrid>
        <w:gridCol w:w="7243"/>
        <w:gridCol w:w="1152"/>
      </w:tblGrid>
      <w:tr>
        <w:trPr>
          <w:trHeight w:val="245"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sz w:val="12"/>
                <w:szCs w:val="12"/>
              </w:rPr>
              <w:t>Cena bez DPH</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right"/>
              <w:rPr>
                <w:sz w:val="15"/>
                <w:szCs w:val="15"/>
              </w:rPr>
            </w:pPr>
            <w:r>
              <w:rPr>
                <w:rStyle w:val="CharStyle15"/>
                <w:b/>
                <w:bCs/>
                <w:color w:val="971C2C"/>
                <w:sz w:val="15"/>
                <w:szCs w:val="15"/>
              </w:rPr>
              <w:t>21 850,00</w:t>
            </w:r>
          </w:p>
        </w:tc>
      </w:tr>
      <w:tr>
        <w:trPr>
          <w:trHeight w:val="269" w:hRule="exact"/>
        </w:trPr>
        <w:tc>
          <w:tcPr>
            <w:tcBorders>
              <w:top w:val="single" w:sz="4"/>
            </w:tcBorders>
            <w:shd w:val="clear" w:color="auto" w:fill="auto"/>
            <w:vAlign w:val="bottom"/>
          </w:tcPr>
          <w:p>
            <w:pPr>
              <w:pStyle w:val="Style14"/>
              <w:keepNext w:val="0"/>
              <w:keepLines w:val="0"/>
              <w:widowControl w:val="0"/>
              <w:shd w:val="clear" w:color="auto" w:fill="auto"/>
              <w:tabs>
                <w:tab w:pos="2410" w:val="left"/>
              </w:tabs>
              <w:bidi w:val="0"/>
              <w:spacing w:before="0" w:after="0" w:line="240" w:lineRule="auto"/>
              <w:ind w:left="0" w:right="280" w:firstLine="0"/>
              <w:jc w:val="right"/>
              <w:rPr>
                <w:sz w:val="13"/>
                <w:szCs w:val="13"/>
              </w:rPr>
            </w:pPr>
            <w:r>
              <w:rPr>
                <w:rStyle w:val="CharStyle15"/>
                <w:sz w:val="13"/>
                <w:szCs w:val="13"/>
              </w:rPr>
              <w:t>Základ dané</w:t>
              <w:tab/>
              <w:t>Sazba dané</w:t>
            </w:r>
          </w:p>
        </w:tc>
        <w:tc>
          <w:tcPr>
            <w:tcBorders>
              <w:top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3"/>
                <w:szCs w:val="13"/>
              </w:rPr>
            </w:pPr>
            <w:r>
              <w:rPr>
                <w:rStyle w:val="CharStyle15"/>
                <w:sz w:val="13"/>
                <w:szCs w:val="13"/>
              </w:rPr>
              <w:t>Výše děné</w:t>
            </w:r>
          </w:p>
        </w:tc>
      </w:tr>
      <w:tr>
        <w:trPr>
          <w:trHeight w:val="178" w:hRule="exact"/>
        </w:trPr>
        <w:tc>
          <w:tcPr>
            <w:tcBorders/>
            <w:shd w:val="clear" w:color="auto" w:fill="auto"/>
            <w:vAlign w:val="bottom"/>
          </w:tcPr>
          <w:p>
            <w:pPr>
              <w:pStyle w:val="Style14"/>
              <w:keepNext w:val="0"/>
              <w:keepLines w:val="0"/>
              <w:widowControl w:val="0"/>
              <w:shd w:val="clear" w:color="auto" w:fill="auto"/>
              <w:tabs>
                <w:tab w:pos="3950" w:val="left"/>
                <w:tab w:pos="6466" w:val="left"/>
              </w:tabs>
              <w:bidi w:val="0"/>
              <w:spacing w:before="0" w:after="0" w:line="240" w:lineRule="auto"/>
              <w:ind w:left="0" w:right="0" w:firstLine="0"/>
              <w:jc w:val="left"/>
              <w:rPr>
                <w:sz w:val="13"/>
                <w:szCs w:val="13"/>
              </w:rPr>
            </w:pPr>
            <w:r>
              <w:rPr>
                <w:rStyle w:val="CharStyle15"/>
                <w:sz w:val="13"/>
                <w:szCs w:val="13"/>
              </w:rPr>
              <w:t>DPH základní</w:t>
              <w:tab/>
              <w:t>21 350.00</w:t>
              <w:tab/>
              <w:t>21.00%</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3"/>
                <w:szCs w:val="13"/>
              </w:rPr>
            </w:pPr>
            <w:r>
              <w:rPr>
                <w:rStyle w:val="CharStyle15"/>
                <w:sz w:val="13"/>
                <w:szCs w:val="13"/>
              </w:rPr>
              <w:t>4 538.50</w:t>
            </w:r>
          </w:p>
        </w:tc>
      </w:tr>
      <w:tr>
        <w:trPr>
          <w:trHeight w:val="264" w:hRule="exact"/>
        </w:trPr>
        <w:tc>
          <w:tcPr>
            <w:tcBorders/>
            <w:shd w:val="clear" w:color="auto" w:fill="auto"/>
            <w:vAlign w:val="top"/>
          </w:tcPr>
          <w:p>
            <w:pPr>
              <w:pStyle w:val="Style14"/>
              <w:keepNext w:val="0"/>
              <w:keepLines w:val="0"/>
              <w:widowControl w:val="0"/>
              <w:shd w:val="clear" w:color="auto" w:fill="auto"/>
              <w:tabs>
                <w:tab w:pos="4288" w:val="left"/>
                <w:tab w:pos="6477" w:val="left"/>
              </w:tabs>
              <w:bidi w:val="0"/>
              <w:spacing w:before="0" w:after="0" w:line="240" w:lineRule="auto"/>
              <w:ind w:left="0" w:right="0" w:firstLine="280"/>
              <w:jc w:val="both"/>
              <w:rPr>
                <w:sz w:val="13"/>
                <w:szCs w:val="13"/>
              </w:rPr>
            </w:pPr>
            <w:r>
              <w:rPr>
                <w:rStyle w:val="CharStyle15"/>
                <w:sz w:val="13"/>
                <w:szCs w:val="13"/>
              </w:rPr>
              <w:t>snížená</w:t>
              <w:tab/>
              <w:t>0.0-3</w:t>
              <w:tab/>
              <w:t>15,00%</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right"/>
              <w:rPr>
                <w:sz w:val="13"/>
                <w:szCs w:val="13"/>
              </w:rPr>
            </w:pPr>
            <w:r>
              <w:rPr>
                <w:rStyle w:val="CharStyle15"/>
                <w:sz w:val="13"/>
                <w:szCs w:val="13"/>
              </w:rPr>
              <w:t>0.00</w:t>
            </w:r>
          </w:p>
        </w:tc>
      </w:tr>
      <w:tr>
        <w:trPr>
          <w:trHeight w:val="312" w:hRule="exact"/>
        </w:trPr>
        <w:tc>
          <w:tcPr>
            <w:tcBorders>
              <w:bottom w:val="single" w:sz="4"/>
            </w:tcBorders>
            <w:shd w:val="clear" w:color="auto" w:fill="auto"/>
            <w:vAlign w:val="bottom"/>
          </w:tcPr>
          <w:p>
            <w:pPr>
              <w:pStyle w:val="Style14"/>
              <w:keepNext w:val="0"/>
              <w:keepLines w:val="0"/>
              <w:widowControl w:val="0"/>
              <w:shd w:val="clear" w:color="auto" w:fill="auto"/>
              <w:tabs>
                <w:tab w:pos="4915" w:val="left"/>
              </w:tabs>
              <w:bidi w:val="0"/>
              <w:spacing w:before="0" w:after="0" w:line="240" w:lineRule="auto"/>
              <w:ind w:left="0" w:right="0" w:firstLine="0"/>
              <w:jc w:val="left"/>
              <w:rPr>
                <w:sz w:val="15"/>
                <w:szCs w:val="15"/>
              </w:rPr>
            </w:pPr>
            <w:r>
              <w:rPr>
                <w:rStyle w:val="CharStyle15"/>
                <w:b/>
                <w:bCs/>
                <w:sz w:val="15"/>
                <w:szCs w:val="15"/>
              </w:rPr>
              <w:t>Cena s DPH</w:t>
              <w:tab/>
              <w:t>v CZK</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5"/>
                <w:szCs w:val="15"/>
              </w:rPr>
            </w:pPr>
            <w:r>
              <w:rPr>
                <w:rStyle w:val="CharStyle15"/>
                <w:b/>
                <w:bCs/>
                <w:sz w:val="15"/>
                <w:szCs w:val="15"/>
              </w:rPr>
              <w:t>26 438,50</w:t>
            </w:r>
          </w:p>
        </w:tc>
      </w:tr>
    </w:tbl>
    <w:p>
      <w:pPr>
        <w:widowControl w:val="0"/>
        <w:spacing w:line="1" w:lineRule="exact"/>
        <w:sectPr>
          <w:footerReference w:type="default" r:id="rId24"/>
          <w:footnotePr>
            <w:pos w:val="pageBottom"/>
            <w:numFmt w:val="decimal"/>
            <w:numRestart w:val="continuous"/>
          </w:footnotePr>
          <w:pgSz w:w="11900" w:h="16840"/>
          <w:pgMar w:top="4869" w:right="1969" w:bottom="4629" w:left="1176" w:header="4441" w:footer="3" w:gutter="0"/>
          <w:pgNumType w:start="1" w:fmt="upperRoman"/>
          <w:cols w:space="720"/>
          <w:noEndnote/>
          <w:rtlGutter w:val="0"/>
          <w:docGrid w:linePitch="360"/>
        </w:sectPr>
      </w:pPr>
    </w:p>
    <w:tbl>
      <w:tblPr>
        <w:tblOverlap w:val="never"/>
        <w:jc w:val="center"/>
        <w:tblLayout w:type="fixed"/>
      </w:tblPr>
      <w:tblGrid>
        <w:gridCol w:w="5741"/>
        <w:gridCol w:w="1440"/>
        <w:gridCol w:w="1570"/>
      </w:tblGrid>
      <w:tr>
        <w:trPr>
          <w:trHeight w:val="437" w:hRule="exact"/>
        </w:trPr>
        <w:tc>
          <w:tcPr>
            <w:gridSpan w:val="3"/>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b/>
                <w:bCs/>
                <w:sz w:val="18"/>
                <w:szCs w:val="18"/>
              </w:rPr>
              <w:t>REKAPITULACE ČLENĚNÍ SOUPISU PRACÍ</w:t>
            </w:r>
          </w:p>
        </w:tc>
      </w:tr>
      <w:tr>
        <w:trPr>
          <w:trHeight w:val="274" w:hRule="exact"/>
        </w:trPr>
        <w:tc>
          <w:tcPr>
            <w:tcBorders>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Stavba:</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54" w:hRule="exact"/>
        </w:trPr>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20"/>
              <w:jc w:val="left"/>
              <w:rPr>
                <w:sz w:val="13"/>
                <w:szCs w:val="13"/>
              </w:rPr>
            </w:pPr>
            <w:r>
              <w:rPr>
                <w:rStyle w:val="CharStyle15"/>
                <w:sz w:val="13"/>
                <w:szCs w:val="13"/>
              </w:rPr>
              <w:t>Gastrc - školní jídelny Slaný</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45" w:hRule="exact"/>
        </w:trPr>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Objekt:</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312" w:hRule="exact"/>
        </w:trPr>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620"/>
              <w:jc w:val="left"/>
              <w:rPr>
                <w:sz w:val="15"/>
                <w:szCs w:val="15"/>
              </w:rPr>
            </w:pPr>
            <w:r>
              <w:rPr>
                <w:rStyle w:val="CharStyle15"/>
                <w:sz w:val="15"/>
                <w:szCs w:val="15"/>
              </w:rPr>
              <w:t>07 GRAND 03 - Přesun stávajícího vybavení ze ŠJ do MC GRAND</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499" w:hRule="exact"/>
        </w:trPr>
        <w:tc>
          <w:tcPr>
            <w:tcBorders>
              <w:left w:val="single" w:sz="4"/>
            </w:tcBorders>
            <w:shd w:val="clear" w:color="auto" w:fill="auto"/>
            <w:vAlign w:val="top"/>
          </w:tcPr>
          <w:p>
            <w:pPr>
              <w:pStyle w:val="Style14"/>
              <w:keepNext w:val="0"/>
              <w:keepLines w:val="0"/>
              <w:widowControl w:val="0"/>
              <w:shd w:val="clear" w:color="auto" w:fill="auto"/>
              <w:tabs>
                <w:tab w:pos="1618" w:val="left"/>
              </w:tabs>
              <w:bidi w:val="0"/>
              <w:spacing w:before="80" w:after="0" w:line="240" w:lineRule="auto"/>
              <w:ind w:left="0" w:right="0" w:firstLine="0"/>
              <w:jc w:val="left"/>
              <w:rPr>
                <w:sz w:val="13"/>
                <w:szCs w:val="13"/>
              </w:rPr>
            </w:pPr>
            <w:r>
              <w:rPr>
                <w:rStyle w:val="CharStyle15"/>
                <w:sz w:val="13"/>
                <w:szCs w:val="13"/>
              </w:rPr>
              <w:t>Místo:</w:t>
              <w:tab/>
              <w:t>MC GRAND</w:t>
            </w:r>
          </w:p>
        </w:tc>
        <w:tc>
          <w:tcPr>
            <w:tcBorders/>
            <w:shd w:val="clear" w:color="auto" w:fill="auto"/>
            <w:vAlign w:val="top"/>
          </w:tcPr>
          <w:p>
            <w:pPr>
              <w:pStyle w:val="Style14"/>
              <w:keepNext w:val="0"/>
              <w:keepLines w:val="0"/>
              <w:widowControl w:val="0"/>
              <w:shd w:val="clear" w:color="auto" w:fill="auto"/>
              <w:bidi w:val="0"/>
              <w:spacing w:before="80" w:after="0" w:line="240" w:lineRule="auto"/>
              <w:ind w:left="0" w:right="0" w:firstLine="560"/>
              <w:jc w:val="left"/>
              <w:rPr>
                <w:sz w:val="13"/>
                <w:szCs w:val="13"/>
              </w:rPr>
            </w:pPr>
            <w:r>
              <w:rPr>
                <w:rStyle w:val="CharStyle15"/>
                <w:sz w:val="13"/>
                <w:szCs w:val="13"/>
              </w:rPr>
              <w:t>Datum:</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rPr>
                <w:sz w:val="13"/>
                <w:szCs w:val="13"/>
              </w:rPr>
            </w:pPr>
            <w:r>
              <w:rPr>
                <w:rStyle w:val="CharStyle15"/>
                <w:sz w:val="13"/>
                <w:szCs w:val="13"/>
              </w:rPr>
              <w:t>Bohemia Arch spol.s</w:t>
            </w:r>
          </w:p>
        </w:tc>
      </w:tr>
      <w:tr>
        <w:trPr>
          <w:trHeight w:val="346" w:hRule="exact"/>
        </w:trPr>
        <w:tc>
          <w:tcPr>
            <w:tcBorders>
              <w:left w:val="single" w:sz="4"/>
            </w:tcBorders>
            <w:shd w:val="clear" w:color="auto" w:fill="auto"/>
            <w:vAlign w:val="top"/>
          </w:tcPr>
          <w:p>
            <w:pPr>
              <w:pStyle w:val="Style14"/>
              <w:keepNext w:val="0"/>
              <w:keepLines w:val="0"/>
              <w:widowControl w:val="0"/>
              <w:shd w:val="clear" w:color="auto" w:fill="auto"/>
              <w:tabs>
                <w:tab w:pos="1618" w:val="left"/>
              </w:tabs>
              <w:bidi w:val="0"/>
              <w:spacing w:before="0" w:after="0" w:line="240" w:lineRule="auto"/>
              <w:ind w:left="0" w:right="0" w:firstLine="0"/>
              <w:jc w:val="left"/>
              <w:rPr>
                <w:sz w:val="13"/>
                <w:szCs w:val="13"/>
              </w:rPr>
            </w:pPr>
            <w:r>
              <w:rPr>
                <w:rStyle w:val="CharStyle15"/>
                <w:sz w:val="13"/>
                <w:szCs w:val="13"/>
              </w:rPr>
              <w:t>Zadavatel:</w:t>
              <w:tab/>
              <w:t>Město Slaný, Velvarská 136/1, Slaný 274 01</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560"/>
              <w:jc w:val="left"/>
              <w:rPr>
                <w:sz w:val="13"/>
                <w:szCs w:val="13"/>
              </w:rPr>
            </w:pPr>
            <w:r>
              <w:rPr>
                <w:rStyle w:val="CharStyle15"/>
                <w:sz w:val="13"/>
                <w:szCs w:val="13"/>
              </w:rPr>
              <w:t>Projektant:</w:t>
            </w:r>
          </w:p>
        </w:tc>
        <w:tc>
          <w:tcPr>
            <w:tcBorders/>
            <w:shd w:val="clear" w:color="auto" w:fill="auto"/>
            <w:vAlign w:val="top"/>
          </w:tcPr>
          <w:p>
            <w:pPr>
              <w:pStyle w:val="Style14"/>
              <w:keepNext w:val="0"/>
              <w:keepLines w:val="0"/>
              <w:widowControl w:val="0"/>
              <w:shd w:val="clear" w:color="auto" w:fill="auto"/>
              <w:bidi w:val="0"/>
              <w:spacing w:before="0" w:after="0" w:line="276" w:lineRule="auto"/>
              <w:ind w:left="140" w:right="0" w:firstLine="0"/>
              <w:jc w:val="left"/>
              <w:rPr>
                <w:sz w:val="13"/>
                <w:szCs w:val="13"/>
              </w:rPr>
            </w:pPr>
            <w:r>
              <w:rPr>
                <w:rStyle w:val="CharStyle15"/>
                <w:sz w:val="13"/>
                <w:szCs w:val="13"/>
              </w:rPr>
              <w:t>r.o., Spořická 599. Spoříce</w:t>
            </w:r>
          </w:p>
        </w:tc>
      </w:tr>
      <w:tr>
        <w:trPr>
          <w:trHeight w:val="293" w:hRule="exact"/>
        </w:trPr>
        <w:tc>
          <w:tcPr>
            <w:tcBorders>
              <w:left w:val="single" w:sz="4"/>
            </w:tcBorders>
            <w:shd w:val="clear" w:color="auto" w:fill="auto"/>
            <w:vAlign w:val="top"/>
          </w:tcPr>
          <w:p>
            <w:pPr>
              <w:pStyle w:val="Style14"/>
              <w:keepNext w:val="0"/>
              <w:keepLines w:val="0"/>
              <w:widowControl w:val="0"/>
              <w:shd w:val="clear" w:color="auto" w:fill="auto"/>
              <w:tabs>
                <w:tab w:pos="1613" w:val="left"/>
              </w:tabs>
              <w:bidi w:val="0"/>
              <w:spacing w:before="0" w:after="0" w:line="240" w:lineRule="auto"/>
              <w:ind w:left="0" w:right="0" w:firstLine="0"/>
              <w:jc w:val="left"/>
              <w:rPr>
                <w:sz w:val="13"/>
                <w:szCs w:val="13"/>
              </w:rPr>
            </w:pPr>
            <w:r>
              <w:rPr>
                <w:rStyle w:val="CharStyle15"/>
                <w:sz w:val="13"/>
                <w:szCs w:val="13"/>
              </w:rPr>
              <w:t>Uchazeč</w:t>
              <w:tab/>
            </w:r>
            <w:r>
              <w:rPr>
                <w:rStyle w:val="CharStyle15"/>
                <w:sz w:val="13"/>
                <w:szCs w:val="13"/>
              </w:rPr>
              <w:t>TeS, spol. s r. o. Chotěboř</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560"/>
              <w:jc w:val="left"/>
              <w:rPr>
                <w:sz w:val="13"/>
                <w:szCs w:val="13"/>
              </w:rPr>
            </w:pPr>
            <w:r>
              <w:rPr>
                <w:rStyle w:val="CharStyle15"/>
                <w:sz w:val="13"/>
                <w:szCs w:val="13"/>
              </w:rPr>
              <w:t>Zoraccvatel;</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left"/>
              <w:rPr>
                <w:sz w:val="13"/>
                <w:szCs w:val="13"/>
              </w:rPr>
            </w:pPr>
            <w:r>
              <w:rPr>
                <w:rStyle w:val="CharStyle15"/>
                <w:sz w:val="13"/>
                <w:szCs w:val="13"/>
              </w:rPr>
              <w:t>0</w:t>
            </w:r>
          </w:p>
        </w:tc>
      </w:tr>
      <w:tr>
        <w:trPr>
          <w:trHeight w:val="427" w:hRule="exact"/>
        </w:trPr>
        <w:tc>
          <w:tcPr>
            <w:tcBorders>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sz w:val="12"/>
                <w:szCs w:val="12"/>
              </w:rPr>
              <w:t>Kód dílu - Popis</w:t>
            </w:r>
          </w:p>
        </w:tc>
        <w:tc>
          <w:tcPr>
            <w:tcBorders/>
            <w:shd w:val="clear" w:color="auto" w:fill="auto"/>
            <w:vAlign w:val="top"/>
          </w:tcPr>
          <w:p>
            <w:pPr>
              <w:widowControl w:val="0"/>
              <w:rPr>
                <w:sz w:val="10"/>
                <w:szCs w:val="10"/>
              </w:rPr>
            </w:pPr>
          </w:p>
        </w:tc>
        <w:tc>
          <w:tcPr>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460"/>
              <w:jc w:val="left"/>
              <w:rPr>
                <w:sz w:val="12"/>
                <w:szCs w:val="12"/>
              </w:rPr>
            </w:pPr>
            <w:r>
              <w:rPr>
                <w:rStyle w:val="CharStyle15"/>
                <w:sz w:val="12"/>
                <w:szCs w:val="12"/>
              </w:rPr>
              <w:t>Cena celkem [CZK]</w:t>
            </w:r>
          </w:p>
        </w:tc>
      </w:tr>
      <w:tr>
        <w:trPr>
          <w:trHeight w:val="408" w:hRule="exact"/>
        </w:trPr>
        <w:tc>
          <w:tcPr>
            <w:tcBorders>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b/>
                <w:bCs/>
                <w:color w:val="66121F"/>
                <w:sz w:val="15"/>
                <w:szCs w:val="15"/>
              </w:rPr>
              <w:t>Náklady stavby celkem</w:t>
            </w:r>
          </w:p>
        </w:tc>
        <w:tc>
          <w:tcPr>
            <w:tcBorders/>
            <w:shd w:val="clear" w:color="auto" w:fill="auto"/>
            <w:vAlign w:val="top"/>
          </w:tcPr>
          <w:p>
            <w:pPr>
              <w:widowControl w:val="0"/>
              <w:rPr>
                <w:sz w:val="10"/>
                <w:szCs w:val="10"/>
              </w:rPr>
            </w:pPr>
          </w:p>
        </w:tc>
        <w:tc>
          <w:tcPr>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780"/>
              <w:jc w:val="left"/>
              <w:rPr>
                <w:sz w:val="15"/>
                <w:szCs w:val="15"/>
              </w:rPr>
            </w:pPr>
            <w:r>
              <w:rPr>
                <w:rStyle w:val="CharStyle15"/>
                <w:b/>
                <w:bCs/>
                <w:color w:val="971C2C"/>
                <w:sz w:val="15"/>
                <w:szCs w:val="15"/>
              </w:rPr>
              <w:t>21 850,00</w:t>
            </w:r>
          </w:p>
        </w:tc>
      </w:tr>
    </w:tbl>
    <w:p>
      <w:pPr>
        <w:widowControl w:val="0"/>
        <w:spacing w:after="879" w:line="1" w:lineRule="exact"/>
      </w:pPr>
    </w:p>
    <w:p>
      <w:pPr>
        <w:pStyle w:val="Style32"/>
        <w:keepNext/>
        <w:keepLines/>
        <w:widowControl w:val="0"/>
        <w:shd w:val="clear" w:color="auto" w:fill="auto"/>
        <w:bidi w:val="0"/>
        <w:spacing w:before="0" w:after="100" w:line="240" w:lineRule="auto"/>
        <w:ind w:left="0" w:right="0" w:firstLine="0"/>
        <w:jc w:val="left"/>
      </w:pPr>
      <w:bookmarkStart w:id="36" w:name="bookmark36"/>
      <w:r>
        <w:rPr>
          <w:rStyle w:val="CharStyle33"/>
          <w:b/>
          <w:bCs/>
        </w:rPr>
        <w:t>SOUPIS PRACÍ</w:t>
      </w:r>
      <w:bookmarkEnd w:id="36"/>
    </w:p>
    <w:p>
      <w:pPr>
        <w:pStyle w:val="Style35"/>
        <w:keepNext w:val="0"/>
        <w:keepLines w:val="0"/>
        <w:widowControl w:val="0"/>
        <w:shd w:val="clear" w:color="auto" w:fill="auto"/>
        <w:bidi w:val="0"/>
        <w:spacing w:before="0" w:after="100" w:line="240" w:lineRule="auto"/>
        <w:ind w:left="0" w:right="0" w:firstLine="0"/>
        <w:jc w:val="left"/>
      </w:pPr>
      <w:r>
        <w:rPr>
          <w:rStyle w:val="CharStyle36"/>
          <w:sz w:val="13"/>
          <w:szCs w:val="13"/>
          <w:lang w:val="en-US" w:eastAsia="en-US" w:bidi="en-US"/>
        </w:rPr>
        <w:t>Staves</w:t>
      </w:r>
    </w:p>
    <w:p>
      <w:pPr>
        <w:pStyle w:val="Style35"/>
        <w:keepNext w:val="0"/>
        <w:keepLines w:val="0"/>
        <w:widowControl w:val="0"/>
        <w:shd w:val="clear" w:color="auto" w:fill="auto"/>
        <w:bidi w:val="0"/>
        <w:spacing w:before="0" w:after="100" w:line="240" w:lineRule="auto"/>
        <w:ind w:left="0" w:right="0" w:firstLine="620"/>
        <w:jc w:val="left"/>
      </w:pPr>
      <w:r>
        <w:rPr>
          <w:rStyle w:val="CharStyle36"/>
          <w:sz w:val="13"/>
          <w:szCs w:val="13"/>
        </w:rPr>
        <w:t>Gastro - školní jídelny Sla iý</w:t>
      </w:r>
    </w:p>
    <w:p>
      <w:pPr>
        <w:pStyle w:val="Style96"/>
        <w:keepNext w:val="0"/>
        <w:keepLines w:val="0"/>
        <w:widowControl w:val="0"/>
        <w:shd w:val="clear" w:color="auto" w:fill="auto"/>
        <w:bidi w:val="0"/>
        <w:spacing w:before="0" w:line="240" w:lineRule="auto"/>
        <w:ind w:left="0" w:right="0" w:firstLine="0"/>
        <w:jc w:val="left"/>
      </w:pPr>
      <w:r>
        <w:rPr>
          <w:rStyle w:val="CharStyle97"/>
          <w:smallCaps/>
        </w:rPr>
        <w:t>OB|SaÍ</w:t>
      </w:r>
    </w:p>
    <w:p>
      <w:pPr>
        <w:pStyle w:val="Style38"/>
        <w:keepNext/>
        <w:keepLines/>
        <w:widowControl w:val="0"/>
        <w:shd w:val="clear" w:color="auto" w:fill="auto"/>
        <w:bidi w:val="0"/>
        <w:spacing w:before="0" w:line="240" w:lineRule="auto"/>
        <w:ind w:left="0" w:right="0"/>
        <w:jc w:val="left"/>
      </w:pPr>
      <w:bookmarkStart w:id="38" w:name="bookmark38"/>
      <w:r>
        <w:rPr>
          <w:rStyle w:val="CharStyle39"/>
        </w:rPr>
        <w:t>07 GRAND 03 - Přesun stávajícího vybavení ze ŠJ do MC GRAND</w:t>
      </w:r>
      <w:bookmarkEnd w:id="38"/>
    </w:p>
    <w:tbl>
      <w:tblPr>
        <w:tblOverlap w:val="never"/>
        <w:jc w:val="center"/>
        <w:tblLayout w:type="fixed"/>
      </w:tblPr>
      <w:tblGrid>
        <w:gridCol w:w="1109"/>
        <w:gridCol w:w="4128"/>
        <w:gridCol w:w="1867"/>
        <w:gridCol w:w="1397"/>
      </w:tblGrid>
      <w:tr>
        <w:trPr>
          <w:trHeight w:val="422" w:hRule="exact"/>
        </w:trPr>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Místo:</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520"/>
              <w:jc w:val="left"/>
              <w:rPr>
                <w:sz w:val="13"/>
                <w:szCs w:val="13"/>
              </w:rPr>
            </w:pPr>
            <w:r>
              <w:rPr>
                <w:rStyle w:val="CharStyle15"/>
                <w:sz w:val="13"/>
                <w:szCs w:val="13"/>
              </w:rPr>
              <w:t xml:space="preserve">MC </w:t>
            </w:r>
            <w:r>
              <w:rPr>
                <w:rStyle w:val="CharStyle15"/>
                <w:sz w:val="13"/>
                <w:szCs w:val="13"/>
                <w:lang w:val="en-US" w:eastAsia="en-US" w:bidi="en-US"/>
              </w:rPr>
              <w:t>GRANO</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1000"/>
              <w:jc w:val="left"/>
              <w:rPr>
                <w:sz w:val="13"/>
                <w:szCs w:val="13"/>
              </w:rPr>
            </w:pPr>
            <w:r>
              <w:rPr>
                <w:rStyle w:val="CharStyle15"/>
                <w:sz w:val="13"/>
                <w:szCs w:val="13"/>
              </w:rPr>
              <w:t>Datum.</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140"/>
              <w:jc w:val="left"/>
              <w:rPr>
                <w:sz w:val="13"/>
                <w:szCs w:val="13"/>
              </w:rPr>
            </w:pPr>
            <w:r>
              <w:rPr>
                <w:rStyle w:val="CharStyle15"/>
                <w:sz w:val="13"/>
                <w:szCs w:val="13"/>
              </w:rPr>
              <w:t xml:space="preserve">Bohemia Arch </w:t>
            </w:r>
            <w:r>
              <w:rPr>
                <w:rStyle w:val="CharStyle15"/>
                <w:sz w:val="13"/>
                <w:szCs w:val="13"/>
                <w:lang w:val="en-US" w:eastAsia="en-US" w:bidi="en-US"/>
              </w:rPr>
              <w:t>spot s</w:t>
            </w:r>
          </w:p>
        </w:tc>
      </w:tr>
      <w:tr>
        <w:trPr>
          <w:trHeight w:val="341" w:hRule="exact"/>
        </w:trPr>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Zadavatel</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520"/>
              <w:jc w:val="left"/>
              <w:rPr>
                <w:sz w:val="13"/>
                <w:szCs w:val="13"/>
              </w:rPr>
            </w:pPr>
            <w:r>
              <w:rPr>
                <w:rStyle w:val="CharStyle15"/>
                <w:sz w:val="13"/>
                <w:szCs w:val="13"/>
              </w:rPr>
              <w:t>Město Slaný, Velvarská 1360, Slaný 274 01</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1000"/>
              <w:jc w:val="left"/>
              <w:rPr>
                <w:sz w:val="12"/>
                <w:szCs w:val="12"/>
              </w:rPr>
            </w:pPr>
            <w:r>
              <w:rPr>
                <w:rStyle w:val="CharStyle15"/>
                <w:sz w:val="12"/>
                <w:szCs w:val="12"/>
              </w:rPr>
              <w:t>Projektant</w:t>
            </w:r>
          </w:p>
        </w:tc>
        <w:tc>
          <w:tcPr>
            <w:tcBorders/>
            <w:shd w:val="clear" w:color="auto" w:fill="auto"/>
            <w:vAlign w:val="top"/>
          </w:tcPr>
          <w:p>
            <w:pPr>
              <w:pStyle w:val="Style14"/>
              <w:keepNext w:val="0"/>
              <w:keepLines w:val="0"/>
              <w:widowControl w:val="0"/>
              <w:shd w:val="clear" w:color="auto" w:fill="auto"/>
              <w:bidi w:val="0"/>
              <w:spacing w:before="0" w:after="0" w:line="271" w:lineRule="auto"/>
              <w:ind w:left="140" w:right="0" w:firstLine="0"/>
              <w:jc w:val="left"/>
              <w:rPr>
                <w:sz w:val="13"/>
                <w:szCs w:val="13"/>
              </w:rPr>
            </w:pPr>
            <w:r>
              <w:rPr>
                <w:rStyle w:val="CharStyle15"/>
                <w:sz w:val="13"/>
                <w:szCs w:val="13"/>
              </w:rPr>
              <w:t>r.o., Spořická 599. Spořiče</w:t>
            </w:r>
          </w:p>
        </w:tc>
      </w:tr>
      <w:tr>
        <w:trPr>
          <w:trHeight w:val="192" w:hRule="exact"/>
        </w:trPr>
        <w:tc>
          <w:tcPr>
            <w:tcBorders>
              <w:left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Jcnazač</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520"/>
              <w:jc w:val="left"/>
              <w:rPr>
                <w:sz w:val="13"/>
                <w:szCs w:val="13"/>
              </w:rPr>
            </w:pPr>
            <w:r>
              <w:rPr>
                <w:rStyle w:val="CharStyle15"/>
                <w:sz w:val="13"/>
                <w:szCs w:val="13"/>
              </w:rPr>
              <w:t>TeS. spol. s r. o. Chotěboř</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1000"/>
              <w:jc w:val="left"/>
              <w:rPr>
                <w:sz w:val="13"/>
                <w:szCs w:val="13"/>
              </w:rPr>
            </w:pPr>
            <w:r>
              <w:rPr>
                <w:rStyle w:val="CharStyle15"/>
                <w:sz w:val="13"/>
                <w:szCs w:val="13"/>
              </w:rPr>
              <w:t>Zpracovatel.</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140"/>
              <w:jc w:val="left"/>
              <w:rPr>
                <w:sz w:val="13"/>
                <w:szCs w:val="13"/>
              </w:rPr>
            </w:pPr>
            <w:r>
              <w:rPr>
                <w:rStyle w:val="CharStyle15"/>
                <w:sz w:val="13"/>
                <w:szCs w:val="13"/>
              </w:rPr>
              <w:t>0</w:t>
            </w:r>
          </w:p>
        </w:tc>
      </w:tr>
    </w:tbl>
    <w:p>
      <w:pPr>
        <w:widowControl w:val="0"/>
        <w:spacing w:line="1" w:lineRule="exact"/>
      </w:pPr>
      <w:r>
        <w:br w:type="page"/>
      </w:r>
    </w:p>
    <w:tbl>
      <w:tblPr>
        <w:tblOverlap w:val="never"/>
        <w:jc w:val="center"/>
        <w:tblLayout w:type="fixed"/>
      </w:tblPr>
      <w:tblGrid>
        <w:gridCol w:w="350"/>
        <w:gridCol w:w="269"/>
        <w:gridCol w:w="1094"/>
        <w:gridCol w:w="3240"/>
        <w:gridCol w:w="720"/>
        <w:gridCol w:w="1997"/>
        <w:gridCol w:w="1085"/>
      </w:tblGrid>
      <w:tr>
        <w:trPr>
          <w:trHeight w:val="398" w:hRule="exact"/>
        </w:trPr>
        <w:tc>
          <w:tcPr>
            <w:tcBorders>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sz w:val="13"/>
                <w:szCs w:val="13"/>
              </w:rPr>
              <w:t>PC</w:t>
            </w:r>
          </w:p>
        </w:tc>
        <w:tc>
          <w:tcPr>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sz w:val="12"/>
                <w:szCs w:val="12"/>
              </w:rPr>
              <w:t>Typ</w:t>
            </w:r>
          </w:p>
        </w:tc>
        <w:tc>
          <w:tcPr>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420"/>
              <w:jc w:val="left"/>
              <w:rPr>
                <w:sz w:val="12"/>
                <w:szCs w:val="12"/>
              </w:rPr>
            </w:pPr>
            <w:r>
              <w:rPr>
                <w:rStyle w:val="CharStyle15"/>
                <w:sz w:val="12"/>
                <w:szCs w:val="12"/>
              </w:rPr>
              <w:t>Kód</w:t>
            </w:r>
          </w:p>
        </w:tc>
        <w:tc>
          <w:tcPr>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center"/>
              <w:rPr>
                <w:sz w:val="12"/>
                <w:szCs w:val="12"/>
              </w:rPr>
            </w:pPr>
            <w:r>
              <w:rPr>
                <w:rStyle w:val="CharStyle15"/>
                <w:sz w:val="12"/>
                <w:szCs w:val="12"/>
              </w:rPr>
              <w:t>Popis</w:t>
            </w:r>
          </w:p>
        </w:tc>
        <w:tc>
          <w:tcPr>
            <w:gridSpan w:val="3"/>
            <w:tcBorders>
              <w:top w:val="single" w:sz="4"/>
            </w:tcBorders>
            <w:shd w:val="clear" w:color="auto" w:fill="auto"/>
            <w:vAlign w:val="center"/>
          </w:tcPr>
          <w:p>
            <w:pPr>
              <w:pStyle w:val="Style14"/>
              <w:keepNext w:val="0"/>
              <w:keepLines w:val="0"/>
              <w:widowControl w:val="0"/>
              <w:shd w:val="clear" w:color="auto" w:fill="auto"/>
              <w:tabs>
                <w:tab w:pos="518" w:val="left"/>
                <w:tab w:pos="1349" w:val="left"/>
                <w:tab w:pos="2390" w:val="left"/>
              </w:tabs>
              <w:bidi w:val="0"/>
              <w:spacing w:before="0" w:after="0" w:line="240" w:lineRule="auto"/>
              <w:ind w:left="0" w:right="0" w:firstLine="0"/>
              <w:jc w:val="center"/>
              <w:rPr>
                <w:sz w:val="12"/>
                <w:szCs w:val="12"/>
              </w:rPr>
            </w:pPr>
            <w:r>
              <w:rPr>
                <w:rStyle w:val="CharStyle15"/>
                <w:sz w:val="12"/>
                <w:szCs w:val="12"/>
              </w:rPr>
              <w:t>MJ</w:t>
              <w:tab/>
              <w:t>Množství</w:t>
              <w:tab/>
              <w:t>J.cena [CZK]</w:t>
              <w:tab/>
              <w:t>Cena celkem [CZK]</w:t>
            </w:r>
          </w:p>
        </w:tc>
      </w:tr>
      <w:tr>
        <w:trPr>
          <w:trHeight w:val="293" w:hRule="exact"/>
        </w:trPr>
        <w:tc>
          <w:tcPr>
            <w:gridSpan w:val="4"/>
            <w:tcBorders>
              <w:top w:val="single" w:sz="4"/>
              <w:left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b/>
                <w:bCs/>
                <w:color w:val="971C2C"/>
                <w:sz w:val="15"/>
                <w:szCs w:val="15"/>
              </w:rPr>
              <w:t>Náklady soupisu celkem</w:t>
            </w: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right"/>
              <w:rPr>
                <w:sz w:val="15"/>
                <w:szCs w:val="15"/>
              </w:rPr>
            </w:pPr>
            <w:r>
              <w:rPr>
                <w:rStyle w:val="CharStyle15"/>
                <w:b/>
                <w:bCs/>
                <w:color w:val="971C2C"/>
                <w:sz w:val="15"/>
                <w:szCs w:val="15"/>
              </w:rPr>
              <w:t>21 850,00</w:t>
            </w:r>
          </w:p>
        </w:tc>
      </w:tr>
      <w:tr>
        <w:trPr>
          <w:trHeight w:val="552" w:hRule="exact"/>
        </w:trPr>
        <w:tc>
          <w:tcPr>
            <w:tcBorders>
              <w:top w:val="single" w:sz="4"/>
              <w:left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140"/>
              <w:jc w:val="left"/>
              <w:rPr>
                <w:sz w:val="12"/>
                <w:szCs w:val="12"/>
              </w:rPr>
            </w:pPr>
            <w:r>
              <w:rPr>
                <w:rStyle w:val="CharStyle15"/>
                <w:i/>
                <w:iCs/>
                <w:color w:val="254861"/>
                <w:sz w:val="12"/>
                <w:szCs w:val="12"/>
              </w:rPr>
              <w:t>1</w:t>
            </w:r>
          </w:p>
        </w:tc>
        <w:tc>
          <w:tcPr>
            <w:tcBorders>
              <w:top w:val="single" w:sz="4"/>
            </w:tcBorders>
            <w:shd w:val="clear" w:color="auto" w:fill="80B691"/>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i/>
                <w:iCs/>
                <w:color w:val="254861"/>
                <w:sz w:val="12"/>
                <w:szCs w:val="12"/>
              </w:rPr>
              <w:t>M</w:t>
            </w:r>
          </w:p>
        </w:tc>
        <w:tc>
          <w:tcPr>
            <w:tcBorders>
              <w:top w:val="single" w:sz="4"/>
            </w:tcBorders>
            <w:shd w:val="clear" w:color="auto" w:fill="80B691"/>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i/>
                <w:iCs/>
                <w:color w:val="254861"/>
                <w:sz w:val="12"/>
                <w:szCs w:val="12"/>
              </w:rPr>
              <w:t>1 Výdej</w:t>
            </w:r>
          </w:p>
        </w:tc>
        <w:tc>
          <w:tcPr>
            <w:tcBorders>
              <w:top w:val="single" w:sz="4"/>
            </w:tcBorders>
            <w:shd w:val="clear" w:color="auto" w:fill="80B691"/>
            <w:vAlign w:val="top"/>
          </w:tcPr>
          <w:p>
            <w:pPr>
              <w:pStyle w:val="Style14"/>
              <w:keepNext w:val="0"/>
              <w:keepLines w:val="0"/>
              <w:widowControl w:val="0"/>
              <w:shd w:val="clear" w:color="auto" w:fill="auto"/>
              <w:bidi w:val="0"/>
              <w:spacing w:before="0" w:after="0" w:line="259" w:lineRule="auto"/>
              <w:ind w:left="0" w:right="0" w:firstLine="0"/>
              <w:jc w:val="left"/>
              <w:rPr>
                <w:sz w:val="12"/>
                <w:szCs w:val="12"/>
              </w:rPr>
            </w:pPr>
            <w:r>
              <w:rPr>
                <w:rStyle w:val="CharStyle15"/>
                <w:i/>
                <w:iCs/>
                <w:color w:val="254861"/>
                <w:sz w:val="12"/>
                <w:szCs w:val="12"/>
              </w:rPr>
              <w:t>Výdejní lázeň s dechovou clonou - stávající ŠJ Sady - Cena za demontáž zařízeni dovoz zařízemí cca 400 m a zpětná montáž na nové místo</w:t>
            </w:r>
          </w:p>
        </w:tc>
        <w:tc>
          <w:tcPr>
            <w:tcBorders>
              <w:top w:val="single" w:sz="4"/>
            </w:tcBorders>
            <w:shd w:val="clear" w:color="auto" w:fill="80B691"/>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i/>
                <w:iCs/>
                <w:color w:val="254861"/>
                <w:sz w:val="12"/>
                <w:szCs w:val="12"/>
              </w:rPr>
              <w:t>soubor</w:t>
            </w:r>
          </w:p>
        </w:tc>
        <w:tc>
          <w:tcPr>
            <w:tcBorders/>
            <w:shd w:val="clear" w:color="auto" w:fill="auto"/>
            <w:vAlign w:val="top"/>
          </w:tcPr>
          <w:p>
            <w:pPr>
              <w:widowControl w:val="0"/>
              <w:rPr>
                <w:sz w:val="10"/>
                <w:szCs w:val="10"/>
              </w:rPr>
            </w:pPr>
          </w:p>
        </w:tc>
        <w:tc>
          <w:tcPr>
            <w:tcBorders>
              <w:top w:val="single" w:sz="4"/>
              <w:right w:val="single" w:sz="4"/>
            </w:tcBorders>
            <w:shd w:val="clear" w:color="auto" w:fill="80B691"/>
            <w:vAlign w:val="center"/>
          </w:tcPr>
          <w:p>
            <w:pPr>
              <w:pStyle w:val="Style14"/>
              <w:keepNext w:val="0"/>
              <w:keepLines w:val="0"/>
              <w:widowControl w:val="0"/>
              <w:shd w:val="clear" w:color="auto" w:fill="auto"/>
              <w:bidi w:val="0"/>
              <w:spacing w:before="0" w:after="0" w:line="240" w:lineRule="auto"/>
              <w:ind w:left="0" w:right="0" w:firstLine="0"/>
              <w:jc w:val="right"/>
              <w:rPr>
                <w:sz w:val="12"/>
                <w:szCs w:val="12"/>
              </w:rPr>
            </w:pPr>
            <w:r>
              <w:rPr>
                <w:rStyle w:val="CharStyle15"/>
                <w:i/>
                <w:iCs/>
                <w:color w:val="254861"/>
                <w:sz w:val="12"/>
                <w:szCs w:val="12"/>
              </w:rPr>
              <w:t>27 600.00</w:t>
            </w:r>
          </w:p>
        </w:tc>
      </w:tr>
      <w:tr>
        <w:trPr>
          <w:trHeight w:val="475" w:hRule="exact"/>
        </w:trPr>
        <w:tc>
          <w:tcPr>
            <w:tcBorders>
              <w:top w:val="single" w:sz="4"/>
              <w:left w:val="single" w:sz="4"/>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140"/>
              <w:jc w:val="left"/>
              <w:rPr>
                <w:sz w:val="12"/>
                <w:szCs w:val="12"/>
              </w:rPr>
            </w:pPr>
            <w:r>
              <w:rPr>
                <w:rStyle w:val="CharStyle15"/>
                <w:i/>
                <w:iCs/>
                <w:color w:val="413E27"/>
                <w:sz w:val="12"/>
                <w:szCs w:val="12"/>
              </w:rPr>
              <w:t>4</w:t>
            </w:r>
          </w:p>
        </w:tc>
        <w:tc>
          <w:tcPr>
            <w:tcBorders>
              <w:top w:val="single" w:sz="4"/>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i/>
                <w:iCs/>
                <w:color w:val="413E27"/>
                <w:sz w:val="12"/>
                <w:szCs w:val="12"/>
              </w:rPr>
              <w:t>M</w:t>
            </w:r>
          </w:p>
        </w:tc>
        <w:tc>
          <w:tcPr>
            <w:tcBorders>
              <w:top w:val="single" w:sz="4"/>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i/>
                <w:iCs/>
                <w:sz w:val="12"/>
                <w:szCs w:val="12"/>
              </w:rPr>
              <w:t>4 Výdej</w:t>
            </w:r>
          </w:p>
        </w:tc>
        <w:tc>
          <w:tcPr>
            <w:tcBorders>
              <w:top w:val="single" w:sz="4"/>
            </w:tcBorders>
            <w:shd w:val="clear" w:color="auto" w:fill="FEE63C"/>
            <w:vAlign w:val="top"/>
          </w:tcPr>
          <w:p>
            <w:pPr>
              <w:pStyle w:val="Style14"/>
              <w:keepNext w:val="0"/>
              <w:keepLines w:val="0"/>
              <w:widowControl w:val="0"/>
              <w:shd w:val="clear" w:color="auto" w:fill="auto"/>
              <w:bidi w:val="0"/>
              <w:spacing w:before="0" w:after="0" w:line="259" w:lineRule="auto"/>
              <w:ind w:left="0" w:right="0" w:firstLine="0"/>
              <w:jc w:val="left"/>
              <w:rPr>
                <w:sz w:val="12"/>
                <w:szCs w:val="12"/>
              </w:rPr>
            </w:pPr>
            <w:r>
              <w:rPr>
                <w:rStyle w:val="CharStyle15"/>
                <w:i/>
                <w:iCs/>
                <w:sz w:val="12"/>
                <w:szCs w:val="12"/>
              </w:rPr>
              <w:t>Termos na čaje - stávající ŠJ Sady - Cena za demontáž zařízení dovoz zařízemí cca 400 m a zpětná montáž na nové místo</w:t>
            </w:r>
          </w:p>
        </w:tc>
        <w:tc>
          <w:tcPr>
            <w:tcBorders>
              <w:top w:val="single" w:sz="4"/>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i/>
                <w:iCs/>
                <w:color w:val="413E27"/>
                <w:sz w:val="12"/>
                <w:szCs w:val="12"/>
              </w:rPr>
              <w:t>soubor</w:t>
            </w:r>
          </w:p>
        </w:tc>
        <w:tc>
          <w:tcPr>
            <w:tcBorders/>
            <w:shd w:val="clear" w:color="auto" w:fill="auto"/>
            <w:vAlign w:val="top"/>
          </w:tcPr>
          <w:p>
            <w:pPr>
              <w:widowControl w:val="0"/>
              <w:rPr>
                <w:sz w:val="10"/>
                <w:szCs w:val="10"/>
              </w:rPr>
            </w:pPr>
          </w:p>
        </w:tc>
        <w:tc>
          <w:tcPr>
            <w:tcBorders>
              <w:top w:val="single" w:sz="4"/>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0"/>
              <w:jc w:val="right"/>
              <w:rPr>
                <w:sz w:val="12"/>
                <w:szCs w:val="12"/>
              </w:rPr>
            </w:pPr>
            <w:r>
              <w:rPr>
                <w:rStyle w:val="CharStyle15"/>
                <w:i/>
                <w:iCs/>
                <w:color w:val="413E27"/>
                <w:sz w:val="12"/>
                <w:szCs w:val="12"/>
              </w:rPr>
              <w:t>-2 300,00</w:t>
            </w:r>
          </w:p>
        </w:tc>
      </w:tr>
      <w:tr>
        <w:trPr>
          <w:trHeight w:val="322" w:hRule="exact"/>
        </w:trPr>
        <w:tc>
          <w:tcPr>
            <w:tcBorders>
              <w:left w:val="single" w:sz="4"/>
            </w:tcBorders>
            <w:shd w:val="clear" w:color="auto" w:fill="auto"/>
            <w:vAlign w:val="top"/>
          </w:tcPr>
          <w:p>
            <w:pPr>
              <w:widowControl w:val="0"/>
              <w:rPr>
                <w:sz w:val="10"/>
                <w:szCs w:val="10"/>
              </w:rPr>
            </w:pPr>
          </w:p>
        </w:tc>
        <w:tc>
          <w:tcPr>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9"/>
                <w:szCs w:val="9"/>
              </w:rPr>
            </w:pPr>
            <w:r>
              <w:rPr>
                <w:rStyle w:val="CharStyle15"/>
                <w:sz w:val="9"/>
                <w:szCs w:val="9"/>
              </w:rPr>
              <w:t>pp</w:t>
            </w:r>
          </w:p>
        </w:tc>
        <w:tc>
          <w:tcPr>
            <w:tcBorders/>
            <w:shd w:val="clear" w:color="auto" w:fill="auto"/>
            <w:vAlign w:val="top"/>
          </w:tcPr>
          <w:p>
            <w:pPr>
              <w:widowControl w:val="0"/>
              <w:rPr>
                <w:sz w:val="10"/>
                <w:szCs w:val="10"/>
              </w:rPr>
            </w:pPr>
          </w:p>
        </w:tc>
        <w:tc>
          <w:tcPr>
            <w:tcBorders/>
            <w:shd w:val="clear" w:color="auto" w:fill="auto"/>
            <w:vAlign w:val="top"/>
          </w:tcPr>
          <w:p>
            <w:pPr>
              <w:pStyle w:val="Style14"/>
              <w:keepNext w:val="0"/>
              <w:keepLines w:val="0"/>
              <w:widowControl w:val="0"/>
              <w:shd w:val="clear" w:color="auto" w:fill="auto"/>
              <w:bidi w:val="0"/>
              <w:spacing w:before="0" w:after="0" w:line="314" w:lineRule="auto"/>
              <w:ind w:left="0" w:right="0" w:firstLine="0"/>
              <w:jc w:val="left"/>
            </w:pPr>
            <w:r>
              <w:rPr>
                <w:rStyle w:val="CharStyle15"/>
                <w:b/>
                <w:bCs/>
              </w:rPr>
              <w:t>Termos na čaje - stávající ŠJ Sady - Cena za demontáž zařízení dovoz zařízemí cca 400 m a zpětná montáž na nové místo</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475" w:hRule="exact"/>
        </w:trPr>
        <w:tc>
          <w:tcPr>
            <w:tcBorders>
              <w:left w:val="single" w:sz="4"/>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140"/>
              <w:jc w:val="left"/>
              <w:rPr>
                <w:sz w:val="12"/>
                <w:szCs w:val="12"/>
              </w:rPr>
            </w:pPr>
            <w:r>
              <w:rPr>
                <w:rStyle w:val="CharStyle15"/>
                <w:i/>
                <w:iCs/>
                <w:sz w:val="12"/>
                <w:szCs w:val="12"/>
              </w:rPr>
              <w:t>14</w:t>
            </w:r>
          </w:p>
        </w:tc>
        <w:tc>
          <w:tcPr>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i/>
                <w:iCs/>
                <w:sz w:val="12"/>
                <w:szCs w:val="12"/>
              </w:rPr>
              <w:t>M</w:t>
            </w:r>
          </w:p>
        </w:tc>
        <w:tc>
          <w:tcPr>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i/>
                <w:iCs/>
                <w:sz w:val="12"/>
                <w:szCs w:val="12"/>
              </w:rPr>
              <w:t>7Mytí stol nádobí</w:t>
            </w:r>
          </w:p>
        </w:tc>
        <w:tc>
          <w:tcPr>
            <w:tcBorders>
              <w:top w:val="single" w:sz="4"/>
            </w:tcBorders>
            <w:shd w:val="clear" w:color="auto" w:fill="FEE63C"/>
            <w:vAlign w:val="top"/>
          </w:tcPr>
          <w:p>
            <w:pPr>
              <w:pStyle w:val="Style14"/>
              <w:keepNext w:val="0"/>
              <w:keepLines w:val="0"/>
              <w:widowControl w:val="0"/>
              <w:shd w:val="clear" w:color="auto" w:fill="auto"/>
              <w:bidi w:val="0"/>
              <w:spacing w:before="0" w:after="0" w:line="259" w:lineRule="auto"/>
              <w:ind w:left="0" w:right="0" w:firstLine="0"/>
              <w:jc w:val="left"/>
              <w:rPr>
                <w:sz w:val="12"/>
                <w:szCs w:val="12"/>
              </w:rPr>
            </w:pPr>
            <w:r>
              <w:rPr>
                <w:rStyle w:val="CharStyle15"/>
                <w:i/>
                <w:iCs/>
                <w:sz w:val="12"/>
                <w:szCs w:val="12"/>
              </w:rPr>
              <w:t>Tlaková sprcha - stávající ŠJ Sady Cena za demontáž zařízení dovoz zařízemí cca 400 m a zpětná montáž na nové místo</w:t>
            </w:r>
          </w:p>
        </w:tc>
        <w:tc>
          <w:tcPr>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0"/>
              <w:jc w:val="left"/>
              <w:rPr>
                <w:sz w:val="12"/>
                <w:szCs w:val="12"/>
              </w:rPr>
            </w:pPr>
            <w:r>
              <w:rPr>
                <w:rStyle w:val="CharStyle15"/>
                <w:i/>
                <w:iCs/>
                <w:sz w:val="12"/>
                <w:szCs w:val="12"/>
              </w:rPr>
              <w:t>soubor</w:t>
            </w:r>
          </w:p>
        </w:tc>
        <w:tc>
          <w:tcPr>
            <w:tcBorders/>
            <w:shd w:val="clear" w:color="auto" w:fill="F3E279"/>
            <w:vAlign w:val="top"/>
          </w:tcPr>
          <w:p>
            <w:pPr>
              <w:widowControl w:val="0"/>
              <w:rPr>
                <w:sz w:val="10"/>
                <w:szCs w:val="10"/>
              </w:rPr>
            </w:pPr>
          </w:p>
        </w:tc>
        <w:tc>
          <w:tcPr>
            <w:tcBorders/>
            <w:shd w:val="clear" w:color="auto" w:fill="FEE63C"/>
            <w:vAlign w:val="center"/>
          </w:tcPr>
          <w:p>
            <w:pPr>
              <w:pStyle w:val="Style14"/>
              <w:keepNext w:val="0"/>
              <w:keepLines w:val="0"/>
              <w:widowControl w:val="0"/>
              <w:shd w:val="clear" w:color="auto" w:fill="auto"/>
              <w:bidi w:val="0"/>
              <w:spacing w:before="0" w:after="0" w:line="240" w:lineRule="auto"/>
              <w:ind w:left="0" w:right="0" w:firstLine="0"/>
              <w:jc w:val="right"/>
              <w:rPr>
                <w:sz w:val="12"/>
                <w:szCs w:val="12"/>
              </w:rPr>
            </w:pPr>
            <w:r>
              <w:rPr>
                <w:rStyle w:val="CharStyle15"/>
                <w:i/>
                <w:iCs/>
                <w:color w:val="413E27"/>
                <w:sz w:val="12"/>
                <w:szCs w:val="12"/>
              </w:rPr>
              <w:t>-3 450,00</w:t>
            </w:r>
          </w:p>
        </w:tc>
      </w:tr>
      <w:tr>
        <w:trPr>
          <w:trHeight w:val="398" w:hRule="exact"/>
        </w:trPr>
        <w:tc>
          <w:tcPr>
            <w:tcBorders>
              <w:left w:val="single" w:sz="4"/>
              <w:bottom w:val="single" w:sz="4"/>
            </w:tcBorders>
            <w:shd w:val="clear" w:color="auto" w:fill="auto"/>
            <w:vAlign w:val="top"/>
          </w:tcPr>
          <w:p>
            <w:pPr>
              <w:widowControl w:val="0"/>
              <w:rPr>
                <w:sz w:val="10"/>
                <w:szCs w:val="10"/>
              </w:rPr>
            </w:pPr>
          </w:p>
        </w:tc>
        <w:tc>
          <w:tcPr>
            <w:tcBorders>
              <w:bottom w:val="single" w:sz="4"/>
            </w:tcBorders>
            <w:shd w:val="clear" w:color="auto" w:fill="auto"/>
            <w:vAlign w:val="center"/>
          </w:tcPr>
          <w:p>
            <w:pPr>
              <w:pStyle w:val="Style14"/>
              <w:keepNext w:val="0"/>
              <w:keepLines w:val="0"/>
              <w:widowControl w:val="0"/>
              <w:shd w:val="clear" w:color="auto" w:fill="auto"/>
              <w:bidi w:val="0"/>
              <w:spacing w:before="0" w:after="0" w:line="240" w:lineRule="auto"/>
              <w:ind w:left="0" w:right="0" w:firstLine="0"/>
              <w:jc w:val="left"/>
              <w:rPr>
                <w:sz w:val="9"/>
                <w:szCs w:val="9"/>
              </w:rPr>
            </w:pPr>
            <w:r>
              <w:rPr>
                <w:rStyle w:val="CharStyle15"/>
                <w:sz w:val="9"/>
                <w:szCs w:val="9"/>
              </w:rPr>
              <w:t>pp</w:t>
            </w:r>
          </w:p>
        </w:tc>
        <w:tc>
          <w:tcPr>
            <w:tcBorders>
              <w:bottom w:val="single" w:sz="4"/>
            </w:tcBorders>
            <w:shd w:val="clear" w:color="auto" w:fill="auto"/>
            <w:vAlign w:val="top"/>
          </w:tcPr>
          <w:p>
            <w:pPr>
              <w:widowControl w:val="0"/>
              <w:rPr>
                <w:sz w:val="10"/>
                <w:szCs w:val="10"/>
              </w:rPr>
            </w:pPr>
          </w:p>
        </w:tc>
        <w:tc>
          <w:tcPr>
            <w:tcBorders>
              <w:bottom w:val="single" w:sz="4"/>
            </w:tcBorders>
            <w:shd w:val="clear" w:color="auto" w:fill="auto"/>
            <w:vAlign w:val="center"/>
          </w:tcPr>
          <w:p>
            <w:pPr>
              <w:pStyle w:val="Style14"/>
              <w:keepNext w:val="0"/>
              <w:keepLines w:val="0"/>
              <w:widowControl w:val="0"/>
              <w:shd w:val="clear" w:color="auto" w:fill="auto"/>
              <w:bidi w:val="0"/>
              <w:spacing w:before="0" w:after="0" w:line="300" w:lineRule="auto"/>
              <w:ind w:left="0" w:right="0" w:firstLine="0"/>
              <w:jc w:val="left"/>
            </w:pPr>
            <w:r>
              <w:rPr>
                <w:rStyle w:val="CharStyle15"/>
                <w:b/>
                <w:bCs/>
              </w:rPr>
              <w:t>Tlaková sprcha - stávající šJ Sady Cena za demontáž zařízeni dovoz zařízemí cca 400 m a zpětná montáž na nové místo</w:t>
            </w:r>
          </w:p>
        </w:tc>
        <w:tc>
          <w:tcPr>
            <w:tcBorders>
              <w:bottom w:val="single" w:sz="4"/>
            </w:tcBorders>
            <w:shd w:val="clear" w:color="auto" w:fill="auto"/>
            <w:vAlign w:val="top"/>
          </w:tcPr>
          <w:p>
            <w:pPr>
              <w:widowControl w:val="0"/>
              <w:rPr>
                <w:sz w:val="10"/>
                <w:szCs w:val="10"/>
              </w:rPr>
            </w:pPr>
          </w:p>
        </w:tc>
        <w:tc>
          <w:tcPr>
            <w:tcBorders>
              <w:bottom w:val="single" w:sz="4"/>
            </w:tcBorders>
            <w:shd w:val="clear" w:color="auto" w:fill="auto"/>
            <w:vAlign w:val="top"/>
          </w:tcPr>
          <w:p>
            <w:pPr>
              <w:widowControl w:val="0"/>
              <w:rPr>
                <w:sz w:val="10"/>
                <w:szCs w:val="10"/>
              </w:rPr>
            </w:pPr>
          </w:p>
        </w:tc>
        <w:tc>
          <w:tcPr>
            <w:tcBorders>
              <w:bottom w:val="single" w:sz="4"/>
            </w:tcBorders>
            <w:shd w:val="clear" w:color="auto" w:fill="auto"/>
            <w:vAlign w:val="top"/>
          </w:tcPr>
          <w:p>
            <w:pPr>
              <w:widowControl w:val="0"/>
              <w:rPr>
                <w:sz w:val="10"/>
                <w:szCs w:val="10"/>
              </w:rPr>
            </w:pPr>
          </w:p>
        </w:tc>
      </w:tr>
    </w:tbl>
    <w:sectPr>
      <w:footerReference w:type="default" r:id="rId25"/>
      <w:footnotePr>
        <w:pos w:val="pageBottom"/>
        <w:numFmt w:val="decimal"/>
        <w:numRestart w:val="continuous"/>
      </w:footnotePr>
      <w:pgSz w:w="11900" w:h="16840"/>
      <w:pgMar w:top="4869" w:right="1969" w:bottom="4629" w:left="1176" w:header="4441"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3696970</wp:posOffset>
              </wp:positionH>
              <wp:positionV relativeFrom="page">
                <wp:posOffset>9928225</wp:posOffset>
              </wp:positionV>
              <wp:extent cx="33655" cy="88265"/>
              <wp:wrapNone/>
              <wp:docPr id="1" name="Shape 1"/>
              <a:graphic xmlns:a="http://schemas.openxmlformats.org/drawingml/2006/main">
                <a:graphicData uri="http://schemas.microsoft.com/office/word/2010/wordprocessingShape">
                  <wps:wsp>
                    <wps:cNvSpPr txBox="1"/>
                    <wps:spPr>
                      <a:xfrm>
                        <a:ext cx="33655" cy="882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fldSimple w:instr=" PAGE \* MERGEFORMAT ">
                            <w:r>
                              <w:rPr>
                                <w:rStyle w:val="CharStyle10"/>
                                <w:b/>
                                <w:bCs/>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1.10000000000002pt;margin-top:781.75pt;width:2.6499999999999999pt;height:6.9500000000000002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fldSimple w:instr=" PAGE \* MERGEFORMAT ">
                      <w:r>
                        <w:rPr>
                          <w:rStyle w:val="CharStyle10"/>
                          <w:b/>
                          <w:bCs/>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9" behindDoc="1" locked="0" layoutInCell="1" allowOverlap="1">
              <wp:simplePos x="0" y="0"/>
              <wp:positionH relativeFrom="page">
                <wp:posOffset>3586480</wp:posOffset>
              </wp:positionH>
              <wp:positionV relativeFrom="page">
                <wp:posOffset>7731125</wp:posOffset>
              </wp:positionV>
              <wp:extent cx="267970" cy="48895"/>
              <wp:wrapNone/>
              <wp:docPr id="37" name="Shape 37"/>
              <a:graphic xmlns:a="http://schemas.openxmlformats.org/drawingml/2006/main">
                <a:graphicData uri="http://schemas.microsoft.com/office/word/2010/wordprocessingShape">
                  <wps:wsp>
                    <wps:cNvSpPr txBox="1"/>
                    <wps:spPr>
                      <a:xfrm>
                        <a:ext cx="267970" cy="4889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Style w:val="CharStyle10"/>
                              <w:rFonts w:ascii="Arial" w:eastAsia="Arial" w:hAnsi="Arial" w:cs="Arial"/>
                              <w:b/>
                              <w:bCs/>
                              <w:sz w:val="8"/>
                              <w:szCs w:val="8"/>
                            </w:rPr>
                            <w:t xml:space="preserve">Strana </w:t>
                          </w:r>
                          <w:fldSimple w:instr=" PAGE \* MERGEFORMAT ">
                            <w:r>
                              <w:rPr>
                                <w:rStyle w:val="CharStyle10"/>
                                <w:rFonts w:ascii="Arial" w:eastAsia="Arial" w:hAnsi="Arial" w:cs="Arial"/>
                                <w:b/>
                                <w:bCs/>
                                <w:sz w:val="8"/>
                                <w:szCs w:val="8"/>
                              </w:rPr>
                              <w:t>#</w:t>
                            </w:r>
                          </w:fldSimple>
                          <w:r>
                            <w:rPr>
                              <w:rStyle w:val="CharStyle10"/>
                              <w:rFonts w:ascii="Arial" w:eastAsia="Arial" w:hAnsi="Arial" w:cs="Arial"/>
                              <w:b/>
                              <w:bCs/>
                              <w:sz w:val="8"/>
                              <w:szCs w:val="8"/>
                            </w:rPr>
                            <w:t xml:space="preserve"> z</w:t>
                          </w:r>
                        </w:p>
                      </w:txbxContent>
                    </wps:txbx>
                    <wps:bodyPr wrap="none" lIns="0" tIns="0" rIns="0" bIns="0">
                      <a:spAutoFit/>
                    </wps:bodyPr>
                  </wps:wsp>
                </a:graphicData>
              </a:graphic>
            </wp:anchor>
          </w:drawing>
        </mc:Choice>
        <mc:Fallback>
          <w:pict>
            <v:shape id="_x0000_s1063" type="#_x0000_t202" style="position:absolute;margin-left:282.40000000000003pt;margin-top:608.75pt;width:21.100000000000001pt;height:3.8500000000000001pt;z-index:-188744044;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Style w:val="CharStyle10"/>
                        <w:rFonts w:ascii="Arial" w:eastAsia="Arial" w:hAnsi="Arial" w:cs="Arial"/>
                        <w:b/>
                        <w:bCs/>
                        <w:sz w:val="8"/>
                        <w:szCs w:val="8"/>
                      </w:rPr>
                      <w:t xml:space="preserve">Strana </w:t>
                    </w:r>
                    <w:fldSimple w:instr=" PAGE \* MERGEFORMAT ">
                      <w:r>
                        <w:rPr>
                          <w:rStyle w:val="CharStyle10"/>
                          <w:rFonts w:ascii="Arial" w:eastAsia="Arial" w:hAnsi="Arial" w:cs="Arial"/>
                          <w:b/>
                          <w:bCs/>
                          <w:sz w:val="8"/>
                          <w:szCs w:val="8"/>
                        </w:rPr>
                        <w:t>#</w:t>
                      </w:r>
                    </w:fldSimple>
                    <w:r>
                      <w:rPr>
                        <w:rStyle w:val="CharStyle10"/>
                        <w:rFonts w:ascii="Arial" w:eastAsia="Arial" w:hAnsi="Arial" w:cs="Arial"/>
                        <w:b/>
                        <w:bCs/>
                        <w:sz w:val="8"/>
                        <w:szCs w:val="8"/>
                      </w:rPr>
                      <w:t xml:space="preserve"> z</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3613785</wp:posOffset>
              </wp:positionH>
              <wp:positionV relativeFrom="page">
                <wp:posOffset>7673975</wp:posOffset>
              </wp:positionV>
              <wp:extent cx="271145" cy="48895"/>
              <wp:wrapNone/>
              <wp:docPr id="41" name="Shape 41"/>
              <a:graphic xmlns:a="http://schemas.openxmlformats.org/drawingml/2006/main">
                <a:graphicData uri="http://schemas.microsoft.com/office/word/2010/wordprocessingShape">
                  <wps:wsp>
                    <wps:cNvSpPr txBox="1"/>
                    <wps:spPr>
                      <a:xfrm>
                        <a:ext cx="271145" cy="4889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Style w:val="CharStyle10"/>
                              <w:rFonts w:ascii="Arial" w:eastAsia="Arial" w:hAnsi="Arial" w:cs="Arial"/>
                              <w:b/>
                              <w:bCs/>
                              <w:sz w:val="8"/>
                              <w:szCs w:val="8"/>
                            </w:rPr>
                            <w:t xml:space="preserve">Strana </w:t>
                          </w:r>
                          <w:fldSimple w:instr=" PAGE \* MERGEFORMAT ">
                            <w:r>
                              <w:rPr>
                                <w:rStyle w:val="CharStyle10"/>
                                <w:rFonts w:ascii="Arial" w:eastAsia="Arial" w:hAnsi="Arial" w:cs="Arial"/>
                                <w:b/>
                                <w:bCs/>
                                <w:sz w:val="8"/>
                                <w:szCs w:val="8"/>
                              </w:rPr>
                              <w:t>#</w:t>
                            </w:r>
                          </w:fldSimple>
                          <w:r>
                            <w:rPr>
                              <w:rStyle w:val="CharStyle10"/>
                              <w:rFonts w:ascii="Arial" w:eastAsia="Arial" w:hAnsi="Arial" w:cs="Arial"/>
                              <w:b/>
                              <w:bCs/>
                              <w:sz w:val="8"/>
                              <w:szCs w:val="8"/>
                            </w:rPr>
                            <w:t xml:space="preserve"> z</w:t>
                          </w:r>
                        </w:p>
                      </w:txbxContent>
                    </wps:txbx>
                    <wps:bodyPr wrap="none" lIns="0" tIns="0" rIns="0" bIns="0">
                      <a:spAutoFit/>
                    </wps:bodyPr>
                  </wps:wsp>
                </a:graphicData>
              </a:graphic>
            </wp:anchor>
          </w:drawing>
        </mc:Choice>
        <mc:Fallback>
          <w:pict>
            <v:shape id="_x0000_s1067" type="#_x0000_t202" style="position:absolute;margin-left:284.55000000000001pt;margin-top:604.25pt;width:21.350000000000001pt;height:3.8500000000000001pt;z-index:-18874404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Style w:val="CharStyle10"/>
                        <w:rFonts w:ascii="Arial" w:eastAsia="Arial" w:hAnsi="Arial" w:cs="Arial"/>
                        <w:b/>
                        <w:bCs/>
                        <w:sz w:val="8"/>
                        <w:szCs w:val="8"/>
                      </w:rPr>
                      <w:t xml:space="preserve">Strana </w:t>
                    </w:r>
                    <w:fldSimple w:instr=" PAGE \* MERGEFORMAT ">
                      <w:r>
                        <w:rPr>
                          <w:rStyle w:val="CharStyle10"/>
                          <w:rFonts w:ascii="Arial" w:eastAsia="Arial" w:hAnsi="Arial" w:cs="Arial"/>
                          <w:b/>
                          <w:bCs/>
                          <w:sz w:val="8"/>
                          <w:szCs w:val="8"/>
                        </w:rPr>
                        <w:t>#</w:t>
                      </w:r>
                    </w:fldSimple>
                    <w:r>
                      <w:rPr>
                        <w:rStyle w:val="CharStyle10"/>
                        <w:rFonts w:ascii="Arial" w:eastAsia="Arial" w:hAnsi="Arial" w:cs="Arial"/>
                        <w:b/>
                        <w:bCs/>
                        <w:sz w:val="8"/>
                        <w:szCs w:val="8"/>
                      </w:rPr>
                      <w:t xml:space="preserve"> z</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3609975</wp:posOffset>
              </wp:positionH>
              <wp:positionV relativeFrom="page">
                <wp:posOffset>7675880</wp:posOffset>
              </wp:positionV>
              <wp:extent cx="267970" cy="48895"/>
              <wp:wrapNone/>
              <wp:docPr id="43" name="Shape 43"/>
              <a:graphic xmlns:a="http://schemas.openxmlformats.org/drawingml/2006/main">
                <a:graphicData uri="http://schemas.microsoft.com/office/word/2010/wordprocessingShape">
                  <wps:wsp>
                    <wps:cNvSpPr txBox="1"/>
                    <wps:spPr>
                      <a:xfrm>
                        <a:ext cx="267970" cy="4889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Style w:val="CharStyle10"/>
                              <w:rFonts w:ascii="Arial" w:eastAsia="Arial" w:hAnsi="Arial" w:cs="Arial"/>
                              <w:b/>
                              <w:bCs/>
                              <w:sz w:val="8"/>
                              <w:szCs w:val="8"/>
                            </w:rPr>
                            <w:t xml:space="preserve">Strana </w:t>
                          </w:r>
                          <w:fldSimple w:instr=" PAGE \* MERGEFORMAT ">
                            <w:r>
                              <w:rPr>
                                <w:rStyle w:val="CharStyle10"/>
                                <w:rFonts w:ascii="Arial" w:eastAsia="Arial" w:hAnsi="Arial" w:cs="Arial"/>
                                <w:b/>
                                <w:bCs/>
                                <w:sz w:val="8"/>
                                <w:szCs w:val="8"/>
                              </w:rPr>
                              <w:t>#</w:t>
                            </w:r>
                          </w:fldSimple>
                          <w:r>
                            <w:rPr>
                              <w:rStyle w:val="CharStyle10"/>
                              <w:rFonts w:ascii="Arial" w:eastAsia="Arial" w:hAnsi="Arial" w:cs="Arial"/>
                              <w:b/>
                              <w:bCs/>
                              <w:sz w:val="8"/>
                              <w:szCs w:val="8"/>
                            </w:rPr>
                            <w:t xml:space="preserve"> z</w:t>
                          </w:r>
                        </w:p>
                      </w:txbxContent>
                    </wps:txbx>
                    <wps:bodyPr wrap="none" lIns="0" tIns="0" rIns="0" bIns="0">
                      <a:spAutoFit/>
                    </wps:bodyPr>
                  </wps:wsp>
                </a:graphicData>
              </a:graphic>
            </wp:anchor>
          </w:drawing>
        </mc:Choice>
        <mc:Fallback>
          <w:pict>
            <v:shape id="_x0000_s1069" type="#_x0000_t202" style="position:absolute;margin-left:284.25pt;margin-top:604.39999999999998pt;width:21.100000000000001pt;height:3.8500000000000001pt;z-index:-18874403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Style w:val="CharStyle10"/>
                        <w:rFonts w:ascii="Arial" w:eastAsia="Arial" w:hAnsi="Arial" w:cs="Arial"/>
                        <w:b/>
                        <w:bCs/>
                        <w:sz w:val="8"/>
                        <w:szCs w:val="8"/>
                      </w:rPr>
                      <w:t xml:space="preserve">Strana </w:t>
                    </w:r>
                    <w:fldSimple w:instr=" PAGE \* MERGEFORMAT ">
                      <w:r>
                        <w:rPr>
                          <w:rStyle w:val="CharStyle10"/>
                          <w:rFonts w:ascii="Arial" w:eastAsia="Arial" w:hAnsi="Arial" w:cs="Arial"/>
                          <w:b/>
                          <w:bCs/>
                          <w:sz w:val="8"/>
                          <w:szCs w:val="8"/>
                        </w:rPr>
                        <w:t>#</w:t>
                      </w:r>
                    </w:fldSimple>
                    <w:r>
                      <w:rPr>
                        <w:rStyle w:val="CharStyle10"/>
                        <w:rFonts w:ascii="Arial" w:eastAsia="Arial" w:hAnsi="Arial" w:cs="Arial"/>
                        <w:b/>
                        <w:bCs/>
                        <w:sz w:val="8"/>
                        <w:szCs w:val="8"/>
                      </w:rPr>
                      <w:t xml:space="preserve"> z</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3601085</wp:posOffset>
              </wp:positionH>
              <wp:positionV relativeFrom="page">
                <wp:posOffset>7703185</wp:posOffset>
              </wp:positionV>
              <wp:extent cx="267970" cy="42545"/>
              <wp:wrapNone/>
              <wp:docPr id="45" name="Shape 45"/>
              <a:graphic xmlns:a="http://schemas.openxmlformats.org/drawingml/2006/main">
                <a:graphicData uri="http://schemas.microsoft.com/office/word/2010/wordprocessingShape">
                  <wps:wsp>
                    <wps:cNvSpPr txBox="1"/>
                    <wps:spPr>
                      <a:xfrm>
                        <a:ext cx="267970" cy="4254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Style w:val="CharStyle10"/>
                              <w:rFonts w:ascii="Arial" w:eastAsia="Arial" w:hAnsi="Arial" w:cs="Arial"/>
                              <w:b/>
                              <w:bCs/>
                              <w:sz w:val="8"/>
                              <w:szCs w:val="8"/>
                            </w:rPr>
                            <w:t xml:space="preserve">Strana </w:t>
                          </w:r>
                          <w:fldSimple w:instr=" PAGE \* MERGEFORMAT ">
                            <w:r>
                              <w:rPr>
                                <w:rStyle w:val="CharStyle10"/>
                                <w:rFonts w:ascii="Arial" w:eastAsia="Arial" w:hAnsi="Arial" w:cs="Arial"/>
                                <w:b/>
                                <w:bCs/>
                                <w:sz w:val="8"/>
                                <w:szCs w:val="8"/>
                              </w:rPr>
                              <w:t>#</w:t>
                            </w:r>
                          </w:fldSimple>
                          <w:r>
                            <w:rPr>
                              <w:rStyle w:val="CharStyle10"/>
                              <w:rFonts w:ascii="Arial" w:eastAsia="Arial" w:hAnsi="Arial" w:cs="Arial"/>
                              <w:b/>
                              <w:bCs/>
                              <w:sz w:val="8"/>
                              <w:szCs w:val="8"/>
                            </w:rPr>
                            <w:t xml:space="preserve"> z</w:t>
                          </w:r>
                        </w:p>
                      </w:txbxContent>
                    </wps:txbx>
                    <wps:bodyPr wrap="none" lIns="0" tIns="0" rIns="0" bIns="0">
                      <a:spAutoFit/>
                    </wps:bodyPr>
                  </wps:wsp>
                </a:graphicData>
              </a:graphic>
            </wp:anchor>
          </w:drawing>
        </mc:Choice>
        <mc:Fallback>
          <w:pict>
            <v:shape id="_x0000_s1071" type="#_x0000_t202" style="position:absolute;margin-left:283.55000000000001pt;margin-top:606.55000000000007pt;width:21.100000000000001pt;height:3.3500000000000001pt;z-index:-18874403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Style w:val="CharStyle10"/>
                        <w:rFonts w:ascii="Arial" w:eastAsia="Arial" w:hAnsi="Arial" w:cs="Arial"/>
                        <w:b/>
                        <w:bCs/>
                        <w:sz w:val="8"/>
                        <w:szCs w:val="8"/>
                      </w:rPr>
                      <w:t xml:space="preserve">Strana </w:t>
                    </w:r>
                    <w:fldSimple w:instr=" PAGE \* MERGEFORMAT ">
                      <w:r>
                        <w:rPr>
                          <w:rStyle w:val="CharStyle10"/>
                          <w:rFonts w:ascii="Arial" w:eastAsia="Arial" w:hAnsi="Arial" w:cs="Arial"/>
                          <w:b/>
                          <w:bCs/>
                          <w:sz w:val="8"/>
                          <w:szCs w:val="8"/>
                        </w:rPr>
                        <w:t>#</w:t>
                      </w:r>
                    </w:fldSimple>
                    <w:r>
                      <w:rPr>
                        <w:rStyle w:val="CharStyle10"/>
                        <w:rFonts w:ascii="Arial" w:eastAsia="Arial" w:hAnsi="Arial" w:cs="Arial"/>
                        <w:b/>
                        <w:bCs/>
                        <w:sz w:val="8"/>
                        <w:szCs w:val="8"/>
                      </w:rPr>
                      <w:t xml:space="preserve"> z</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3580765</wp:posOffset>
              </wp:positionH>
              <wp:positionV relativeFrom="page">
                <wp:posOffset>7764780</wp:posOffset>
              </wp:positionV>
              <wp:extent cx="274320" cy="48895"/>
              <wp:wrapNone/>
              <wp:docPr id="13" name="Shape 13"/>
              <a:graphic xmlns:a="http://schemas.openxmlformats.org/drawingml/2006/main">
                <a:graphicData uri="http://schemas.microsoft.com/office/word/2010/wordprocessingShape">
                  <wps:wsp>
                    <wps:cNvSpPr txBox="1"/>
                    <wps:spPr>
                      <a:xfrm>
                        <a:ext cx="274320" cy="4889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Style w:val="CharStyle10"/>
                              <w:rFonts w:ascii="Arial" w:eastAsia="Arial" w:hAnsi="Arial" w:cs="Arial"/>
                              <w:b/>
                              <w:bCs/>
                              <w:sz w:val="8"/>
                              <w:szCs w:val="8"/>
                            </w:rPr>
                            <w:t>Strana 1i</w:t>
                          </w:r>
                        </w:p>
                      </w:txbxContent>
                    </wps:txbx>
                    <wps:bodyPr wrap="none" lIns="0" tIns="0" rIns="0" bIns="0">
                      <a:spAutoFit/>
                    </wps:bodyPr>
                  </wps:wsp>
                </a:graphicData>
              </a:graphic>
            </wp:anchor>
          </w:drawing>
        </mc:Choice>
        <mc:Fallback>
          <w:pict>
            <v:shape id="_x0000_s1039" type="#_x0000_t202" style="position:absolute;margin-left:281.94999999999999pt;margin-top:611.39999999999998pt;width:21.600000000000001pt;height:3.8500000000000001pt;z-index:-188744056;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Style w:val="CharStyle10"/>
                        <w:rFonts w:ascii="Arial" w:eastAsia="Arial" w:hAnsi="Arial" w:cs="Arial"/>
                        <w:b/>
                        <w:bCs/>
                        <w:sz w:val="8"/>
                        <w:szCs w:val="8"/>
                      </w:rPr>
                      <w:t>Strana 1i</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9" behindDoc="1" locked="0" layoutInCell="1" allowOverlap="1">
              <wp:simplePos x="0" y="0"/>
              <wp:positionH relativeFrom="page">
                <wp:posOffset>3580765</wp:posOffset>
              </wp:positionH>
              <wp:positionV relativeFrom="page">
                <wp:posOffset>7671435</wp:posOffset>
              </wp:positionV>
              <wp:extent cx="274320" cy="48895"/>
              <wp:wrapNone/>
              <wp:docPr id="15" name="Shape 15"/>
              <a:graphic xmlns:a="http://schemas.openxmlformats.org/drawingml/2006/main">
                <a:graphicData uri="http://schemas.microsoft.com/office/word/2010/wordprocessingShape">
                  <wps:wsp>
                    <wps:cNvSpPr txBox="1"/>
                    <wps:spPr>
                      <a:xfrm>
                        <a:ext cx="274320" cy="4889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Style w:val="CharStyle10"/>
                              <w:rFonts w:ascii="Arial" w:eastAsia="Arial" w:hAnsi="Arial" w:cs="Arial"/>
                              <w:b/>
                              <w:bCs/>
                              <w:sz w:val="8"/>
                              <w:szCs w:val="8"/>
                            </w:rPr>
                            <w:t xml:space="preserve">Střena </w:t>
                          </w:r>
                          <w:fldSimple w:instr=" PAGE \* MERGEFORMAT ">
                            <w:r>
                              <w:rPr>
                                <w:rStyle w:val="CharStyle10"/>
                                <w:rFonts w:ascii="Arial" w:eastAsia="Arial" w:hAnsi="Arial" w:cs="Arial"/>
                                <w:b/>
                                <w:bCs/>
                                <w:sz w:val="8"/>
                                <w:szCs w:val="8"/>
                              </w:rPr>
                              <w:t>#</w:t>
                            </w:r>
                          </w:fldSimple>
                          <w:r>
                            <w:rPr>
                              <w:rStyle w:val="CharStyle10"/>
                              <w:rFonts w:ascii="Arial" w:eastAsia="Arial" w:hAnsi="Arial" w:cs="Arial"/>
                              <w:b/>
                              <w:bCs/>
                              <w:sz w:val="8"/>
                              <w:szCs w:val="8"/>
                            </w:rPr>
                            <w:t xml:space="preserve"> </w:t>
                          </w:r>
                          <w:r>
                            <w:rPr>
                              <w:rStyle w:val="CharStyle10"/>
                              <w:rFonts w:ascii="Arial" w:eastAsia="Arial" w:hAnsi="Arial" w:cs="Arial"/>
                              <w:b/>
                              <w:bCs/>
                              <w:i/>
                              <w:iCs/>
                              <w:sz w:val="8"/>
                              <w:szCs w:val="8"/>
                            </w:rPr>
                            <w:t>z</w:t>
                          </w:r>
                        </w:p>
                      </w:txbxContent>
                    </wps:txbx>
                    <wps:bodyPr wrap="none" lIns="0" tIns="0" rIns="0" bIns="0">
                      <a:spAutoFit/>
                    </wps:bodyPr>
                  </wps:wsp>
                </a:graphicData>
              </a:graphic>
            </wp:anchor>
          </w:drawing>
        </mc:Choice>
        <mc:Fallback>
          <w:pict>
            <v:shape id="_x0000_s1041" type="#_x0000_t202" style="position:absolute;margin-left:281.94999999999999pt;margin-top:604.05000000000007pt;width:21.600000000000001pt;height:3.8500000000000001pt;z-index:-188744054;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Style w:val="CharStyle10"/>
                        <w:rFonts w:ascii="Arial" w:eastAsia="Arial" w:hAnsi="Arial" w:cs="Arial"/>
                        <w:b/>
                        <w:bCs/>
                        <w:sz w:val="8"/>
                        <w:szCs w:val="8"/>
                      </w:rPr>
                      <w:t xml:space="preserve">Střena </w:t>
                    </w:r>
                    <w:fldSimple w:instr=" PAGE \* MERGEFORMAT ">
                      <w:r>
                        <w:rPr>
                          <w:rStyle w:val="CharStyle10"/>
                          <w:rFonts w:ascii="Arial" w:eastAsia="Arial" w:hAnsi="Arial" w:cs="Arial"/>
                          <w:b/>
                          <w:bCs/>
                          <w:sz w:val="8"/>
                          <w:szCs w:val="8"/>
                        </w:rPr>
                        <w:t>#</w:t>
                      </w:r>
                    </w:fldSimple>
                    <w:r>
                      <w:rPr>
                        <w:rStyle w:val="CharStyle10"/>
                        <w:rFonts w:ascii="Arial" w:eastAsia="Arial" w:hAnsi="Arial" w:cs="Arial"/>
                        <w:b/>
                        <w:bCs/>
                        <w:sz w:val="8"/>
                        <w:szCs w:val="8"/>
                      </w:rPr>
                      <w:t xml:space="preserve"> </w:t>
                    </w:r>
                    <w:r>
                      <w:rPr>
                        <w:rStyle w:val="CharStyle10"/>
                        <w:rFonts w:ascii="Arial" w:eastAsia="Arial" w:hAnsi="Arial" w:cs="Arial"/>
                        <w:b/>
                        <w:bCs/>
                        <w:i/>
                        <w:iCs/>
                        <w:sz w:val="8"/>
                        <w:szCs w:val="8"/>
                      </w:rPr>
                      <w:t>z</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3580765</wp:posOffset>
              </wp:positionH>
              <wp:positionV relativeFrom="page">
                <wp:posOffset>7702550</wp:posOffset>
              </wp:positionV>
              <wp:extent cx="265430" cy="52070"/>
              <wp:wrapNone/>
              <wp:docPr id="17" name="Shape 17"/>
              <a:graphic xmlns:a="http://schemas.openxmlformats.org/drawingml/2006/main">
                <a:graphicData uri="http://schemas.microsoft.com/office/word/2010/wordprocessingShape">
                  <wps:wsp>
                    <wps:cNvSpPr txBox="1"/>
                    <wps:spPr>
                      <a:xfrm>
                        <a:ext cx="265430" cy="520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Style w:val="CharStyle10"/>
                              <w:rFonts w:ascii="Arial" w:eastAsia="Arial" w:hAnsi="Arial" w:cs="Arial"/>
                              <w:b/>
                              <w:bCs/>
                              <w:sz w:val="8"/>
                              <w:szCs w:val="8"/>
                            </w:rPr>
                            <w:t xml:space="preserve">Strana </w:t>
                          </w:r>
                          <w:fldSimple w:instr=" PAGE \* MERGEFORMAT ">
                            <w:r>
                              <w:rPr>
                                <w:rStyle w:val="CharStyle10"/>
                                <w:rFonts w:ascii="Arial" w:eastAsia="Arial" w:hAnsi="Arial" w:cs="Arial"/>
                                <w:b/>
                                <w:bCs/>
                                <w:sz w:val="8"/>
                                <w:szCs w:val="8"/>
                              </w:rPr>
                              <w:t>#</w:t>
                            </w:r>
                          </w:fldSimple>
                          <w:r>
                            <w:rPr>
                              <w:rStyle w:val="CharStyle10"/>
                              <w:rFonts w:ascii="Arial" w:eastAsia="Arial" w:hAnsi="Arial" w:cs="Arial"/>
                              <w:b/>
                              <w:bCs/>
                              <w:sz w:val="8"/>
                              <w:szCs w:val="8"/>
                            </w:rPr>
                            <w:t xml:space="preserve"> z</w:t>
                          </w:r>
                        </w:p>
                      </w:txbxContent>
                    </wps:txbx>
                    <wps:bodyPr wrap="none" lIns="0" tIns="0" rIns="0" bIns="0">
                      <a:spAutoFit/>
                    </wps:bodyPr>
                  </wps:wsp>
                </a:graphicData>
              </a:graphic>
            </wp:anchor>
          </w:drawing>
        </mc:Choice>
        <mc:Fallback>
          <w:pict>
            <v:shape id="_x0000_s1043" type="#_x0000_t202" style="position:absolute;margin-left:281.94999999999999pt;margin-top:606.5pt;width:20.900000000000002pt;height:4.0999999999999996pt;z-index:-188744052;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Style w:val="CharStyle10"/>
                        <w:rFonts w:ascii="Arial" w:eastAsia="Arial" w:hAnsi="Arial" w:cs="Arial"/>
                        <w:b/>
                        <w:bCs/>
                        <w:sz w:val="8"/>
                        <w:szCs w:val="8"/>
                      </w:rPr>
                      <w:t xml:space="preserve">Strana </w:t>
                    </w:r>
                    <w:fldSimple w:instr=" PAGE \* MERGEFORMAT ">
                      <w:r>
                        <w:rPr>
                          <w:rStyle w:val="CharStyle10"/>
                          <w:rFonts w:ascii="Arial" w:eastAsia="Arial" w:hAnsi="Arial" w:cs="Arial"/>
                          <w:b/>
                          <w:bCs/>
                          <w:sz w:val="8"/>
                          <w:szCs w:val="8"/>
                        </w:rPr>
                        <w:t>#</w:t>
                      </w:r>
                    </w:fldSimple>
                    <w:r>
                      <w:rPr>
                        <w:rStyle w:val="CharStyle10"/>
                        <w:rFonts w:ascii="Arial" w:eastAsia="Arial" w:hAnsi="Arial" w:cs="Arial"/>
                        <w:b/>
                        <w:bCs/>
                        <w:sz w:val="8"/>
                        <w:szCs w:val="8"/>
                      </w:rPr>
                      <w:t xml:space="preserve"> z</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3" behindDoc="1" locked="0" layoutInCell="1" allowOverlap="1">
              <wp:simplePos x="0" y="0"/>
              <wp:positionH relativeFrom="page">
                <wp:posOffset>3595370</wp:posOffset>
              </wp:positionH>
              <wp:positionV relativeFrom="page">
                <wp:posOffset>7836535</wp:posOffset>
              </wp:positionV>
              <wp:extent cx="265430" cy="48895"/>
              <wp:wrapNone/>
              <wp:docPr id="25" name="Shape 25"/>
              <a:graphic xmlns:a="http://schemas.openxmlformats.org/drawingml/2006/main">
                <a:graphicData uri="http://schemas.microsoft.com/office/word/2010/wordprocessingShape">
                  <wps:wsp>
                    <wps:cNvSpPr txBox="1"/>
                    <wps:spPr>
                      <a:xfrm>
                        <a:ext cx="265430" cy="4889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Style w:val="CharStyle10"/>
                              <w:rFonts w:ascii="Arial" w:eastAsia="Arial" w:hAnsi="Arial" w:cs="Arial"/>
                              <w:b/>
                              <w:bCs/>
                              <w:sz w:val="8"/>
                              <w:szCs w:val="8"/>
                            </w:rPr>
                            <w:t xml:space="preserve">Strana </w:t>
                          </w:r>
                          <w:fldSimple w:instr=" PAGE \* MERGEFORMAT ">
                            <w:r>
                              <w:rPr>
                                <w:rStyle w:val="CharStyle10"/>
                                <w:rFonts w:ascii="Arial" w:eastAsia="Arial" w:hAnsi="Arial" w:cs="Arial"/>
                                <w:b/>
                                <w:bCs/>
                                <w:sz w:val="8"/>
                                <w:szCs w:val="8"/>
                              </w:rPr>
                              <w:t>#</w:t>
                            </w:r>
                          </w:fldSimple>
                          <w:r>
                            <w:rPr>
                              <w:rStyle w:val="CharStyle10"/>
                              <w:rFonts w:ascii="Arial" w:eastAsia="Arial" w:hAnsi="Arial" w:cs="Arial"/>
                              <w:b/>
                              <w:bCs/>
                              <w:sz w:val="8"/>
                              <w:szCs w:val="8"/>
                            </w:rPr>
                            <w:t xml:space="preserve"> z</w:t>
                          </w:r>
                        </w:p>
                      </w:txbxContent>
                    </wps:txbx>
                    <wps:bodyPr wrap="none" lIns="0" tIns="0" rIns="0" bIns="0">
                      <a:spAutoFit/>
                    </wps:bodyPr>
                  </wps:wsp>
                </a:graphicData>
              </a:graphic>
            </wp:anchor>
          </w:drawing>
        </mc:Choice>
        <mc:Fallback>
          <w:pict>
            <v:shape id="_x0000_s1051" type="#_x0000_t202" style="position:absolute;margin-left:283.10000000000002pt;margin-top:617.05000000000007pt;width:20.900000000000002pt;height:3.8500000000000001pt;z-index:-188744050;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Style w:val="CharStyle10"/>
                        <w:rFonts w:ascii="Arial" w:eastAsia="Arial" w:hAnsi="Arial" w:cs="Arial"/>
                        <w:b/>
                        <w:bCs/>
                        <w:sz w:val="8"/>
                        <w:szCs w:val="8"/>
                      </w:rPr>
                      <w:t xml:space="preserve">Strana </w:t>
                    </w:r>
                    <w:fldSimple w:instr=" PAGE \* MERGEFORMAT ">
                      <w:r>
                        <w:rPr>
                          <w:rStyle w:val="CharStyle10"/>
                          <w:rFonts w:ascii="Arial" w:eastAsia="Arial" w:hAnsi="Arial" w:cs="Arial"/>
                          <w:b/>
                          <w:bCs/>
                          <w:sz w:val="8"/>
                          <w:szCs w:val="8"/>
                        </w:rPr>
                        <w:t>#</w:t>
                      </w:r>
                    </w:fldSimple>
                    <w:r>
                      <w:rPr>
                        <w:rStyle w:val="CharStyle10"/>
                        <w:rFonts w:ascii="Arial" w:eastAsia="Arial" w:hAnsi="Arial" w:cs="Arial"/>
                        <w:b/>
                        <w:bCs/>
                        <w:sz w:val="8"/>
                        <w:szCs w:val="8"/>
                      </w:rPr>
                      <w:t xml:space="preserve"> z</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7" behindDoc="1" locked="0" layoutInCell="1" allowOverlap="1">
              <wp:simplePos x="0" y="0"/>
              <wp:positionH relativeFrom="page">
                <wp:posOffset>3595370</wp:posOffset>
              </wp:positionH>
              <wp:positionV relativeFrom="page">
                <wp:posOffset>7836535</wp:posOffset>
              </wp:positionV>
              <wp:extent cx="265430" cy="48895"/>
              <wp:wrapNone/>
              <wp:docPr id="35" name="Shape 35"/>
              <a:graphic xmlns:a="http://schemas.openxmlformats.org/drawingml/2006/main">
                <a:graphicData uri="http://schemas.microsoft.com/office/word/2010/wordprocessingShape">
                  <wps:wsp>
                    <wps:cNvSpPr txBox="1"/>
                    <wps:spPr>
                      <a:xfrm>
                        <a:ext cx="265430" cy="4889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Style w:val="CharStyle10"/>
                              <w:rFonts w:ascii="Arial" w:eastAsia="Arial" w:hAnsi="Arial" w:cs="Arial"/>
                              <w:b/>
                              <w:bCs/>
                              <w:sz w:val="8"/>
                              <w:szCs w:val="8"/>
                            </w:rPr>
                            <w:t xml:space="preserve">Strana </w:t>
                          </w:r>
                          <w:fldSimple w:instr=" PAGE \* MERGEFORMAT ">
                            <w:r>
                              <w:rPr>
                                <w:rStyle w:val="CharStyle10"/>
                                <w:rFonts w:ascii="Arial" w:eastAsia="Arial" w:hAnsi="Arial" w:cs="Arial"/>
                                <w:b/>
                                <w:bCs/>
                                <w:sz w:val="8"/>
                                <w:szCs w:val="8"/>
                              </w:rPr>
                              <w:t>#</w:t>
                            </w:r>
                          </w:fldSimple>
                          <w:r>
                            <w:rPr>
                              <w:rStyle w:val="CharStyle10"/>
                              <w:rFonts w:ascii="Arial" w:eastAsia="Arial" w:hAnsi="Arial" w:cs="Arial"/>
                              <w:b/>
                              <w:bCs/>
                              <w:sz w:val="8"/>
                              <w:szCs w:val="8"/>
                            </w:rPr>
                            <w:t xml:space="preserve"> z</w:t>
                          </w:r>
                        </w:p>
                      </w:txbxContent>
                    </wps:txbx>
                    <wps:bodyPr wrap="none" lIns="0" tIns="0" rIns="0" bIns="0">
                      <a:spAutoFit/>
                    </wps:bodyPr>
                  </wps:wsp>
                </a:graphicData>
              </a:graphic>
            </wp:anchor>
          </w:drawing>
        </mc:Choice>
        <mc:Fallback>
          <w:pict>
            <v:shape id="_x0000_s1061" type="#_x0000_t202" style="position:absolute;margin-left:283.10000000000002pt;margin-top:617.05000000000007pt;width:20.900000000000002pt;height:3.8500000000000001pt;z-index:-188744046;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8"/>
                        <w:szCs w:val="8"/>
                      </w:rPr>
                    </w:pPr>
                    <w:r>
                      <w:rPr>
                        <w:rStyle w:val="CharStyle10"/>
                        <w:rFonts w:ascii="Arial" w:eastAsia="Arial" w:hAnsi="Arial" w:cs="Arial"/>
                        <w:b/>
                        <w:bCs/>
                        <w:sz w:val="8"/>
                        <w:szCs w:val="8"/>
                      </w:rPr>
                      <w:t xml:space="preserve">Strana </w:t>
                    </w:r>
                    <w:fldSimple w:instr=" PAGE \* MERGEFORMAT ">
                      <w:r>
                        <w:rPr>
                          <w:rStyle w:val="CharStyle10"/>
                          <w:rFonts w:ascii="Arial" w:eastAsia="Arial" w:hAnsi="Arial" w:cs="Arial"/>
                          <w:b/>
                          <w:bCs/>
                          <w:sz w:val="8"/>
                          <w:szCs w:val="8"/>
                        </w:rPr>
                        <w:t>#</w:t>
                      </w:r>
                    </w:fldSimple>
                    <w:r>
                      <w:rPr>
                        <w:rStyle w:val="CharStyle10"/>
                        <w:rFonts w:ascii="Arial" w:eastAsia="Arial" w:hAnsi="Arial" w:cs="Arial"/>
                        <w:b/>
                        <w:bCs/>
                        <w:sz w:val="8"/>
                        <w:szCs w:val="8"/>
                      </w:rPr>
                      <w:t xml:space="preserve"> z</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Základní text_"/>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Základní text (5)_"/>
    <w:basedOn w:val="DefaultParagraphFont"/>
    <w:link w:val="Style12"/>
    <w:rPr>
      <w:rFonts w:ascii="Arial" w:eastAsia="Arial" w:hAnsi="Arial" w:cs="Arial"/>
      <w:b w:val="0"/>
      <w:bCs w:val="0"/>
      <w:i w:val="0"/>
      <w:iCs w:val="0"/>
      <w:smallCaps w:val="0"/>
      <w:strike w:val="0"/>
      <w:sz w:val="17"/>
      <w:szCs w:val="17"/>
      <w:u w:val="none"/>
    </w:rPr>
  </w:style>
  <w:style w:type="character" w:customStyle="1" w:styleId="CharStyle15">
    <w:name w:val="Jiné_"/>
    <w:basedOn w:val="DefaultParagraphFont"/>
    <w:link w:val="Style14"/>
    <w:rPr>
      <w:rFonts w:ascii="Arial" w:eastAsia="Arial" w:hAnsi="Arial" w:cs="Arial"/>
      <w:b/>
      <w:bCs/>
      <w:i w:val="0"/>
      <w:iCs w:val="0"/>
      <w:smallCaps w:val="0"/>
      <w:strike w:val="0"/>
      <w:sz w:val="8"/>
      <w:szCs w:val="8"/>
      <w:u w:val="none"/>
    </w:rPr>
  </w:style>
  <w:style w:type="character" w:customStyle="1" w:styleId="CharStyle33">
    <w:name w:val="Nadpis #2_"/>
    <w:basedOn w:val="DefaultParagraphFont"/>
    <w:link w:val="Style32"/>
    <w:rPr>
      <w:rFonts w:ascii="Arial" w:eastAsia="Arial" w:hAnsi="Arial" w:cs="Arial"/>
      <w:b/>
      <w:bCs/>
      <w:i w:val="0"/>
      <w:iCs w:val="0"/>
      <w:smallCaps w:val="0"/>
      <w:strike w:val="0"/>
      <w:sz w:val="18"/>
      <w:szCs w:val="18"/>
      <w:u w:val="none"/>
    </w:rPr>
  </w:style>
  <w:style w:type="character" w:customStyle="1" w:styleId="CharStyle36">
    <w:name w:val="Základní text (3)_"/>
    <w:basedOn w:val="DefaultParagraphFont"/>
    <w:link w:val="Style35"/>
    <w:rPr>
      <w:rFonts w:ascii="Arial" w:eastAsia="Arial" w:hAnsi="Arial" w:cs="Arial"/>
      <w:b w:val="0"/>
      <w:bCs w:val="0"/>
      <w:i w:val="0"/>
      <w:iCs w:val="0"/>
      <w:smallCaps w:val="0"/>
      <w:strike w:val="0"/>
      <w:sz w:val="13"/>
      <w:szCs w:val="13"/>
      <w:u w:val="none"/>
    </w:rPr>
  </w:style>
  <w:style w:type="character" w:customStyle="1" w:styleId="CharStyle39">
    <w:name w:val="Nadpis #3_"/>
    <w:basedOn w:val="DefaultParagraphFont"/>
    <w:link w:val="Style38"/>
    <w:rPr>
      <w:rFonts w:ascii="Arial" w:eastAsia="Arial" w:hAnsi="Arial" w:cs="Arial"/>
      <w:b w:val="0"/>
      <w:bCs w:val="0"/>
      <w:i w:val="0"/>
      <w:iCs w:val="0"/>
      <w:smallCaps w:val="0"/>
      <w:strike w:val="0"/>
      <w:sz w:val="15"/>
      <w:szCs w:val="15"/>
      <w:u w:val="none"/>
    </w:rPr>
  </w:style>
  <w:style w:type="character" w:customStyle="1" w:styleId="CharStyle41">
    <w:name w:val="Obsah_"/>
    <w:basedOn w:val="DefaultParagraphFont"/>
    <w:link w:val="Style40"/>
    <w:rPr>
      <w:rFonts w:ascii="Arial" w:eastAsia="Arial" w:hAnsi="Arial" w:cs="Arial"/>
      <w:b w:val="0"/>
      <w:bCs w:val="0"/>
      <w:i w:val="0"/>
      <w:iCs w:val="0"/>
      <w:smallCaps w:val="0"/>
      <w:strike w:val="0"/>
      <w:sz w:val="13"/>
      <w:szCs w:val="13"/>
      <w:u w:val="none"/>
    </w:rPr>
  </w:style>
  <w:style w:type="character" w:customStyle="1" w:styleId="CharStyle54">
    <w:name w:val="Základní text (4)_"/>
    <w:basedOn w:val="DefaultParagraphFont"/>
    <w:link w:val="Style53"/>
    <w:rPr>
      <w:rFonts w:ascii="Arial" w:eastAsia="Arial" w:hAnsi="Arial" w:cs="Arial"/>
      <w:b/>
      <w:bCs/>
      <w:i w:val="0"/>
      <w:iCs w:val="0"/>
      <w:smallCaps w:val="0"/>
      <w:strike w:val="0"/>
      <w:color w:val="254861"/>
      <w:sz w:val="15"/>
      <w:szCs w:val="15"/>
      <w:u w:val="none"/>
    </w:rPr>
  </w:style>
  <w:style w:type="character" w:customStyle="1" w:styleId="CharStyle62">
    <w:name w:val="Základní text (2)_"/>
    <w:basedOn w:val="DefaultParagraphFont"/>
    <w:link w:val="Style61"/>
    <w:rPr>
      <w:rFonts w:ascii="Arial" w:eastAsia="Arial" w:hAnsi="Arial" w:cs="Arial"/>
      <w:b/>
      <w:bCs/>
      <w:i w:val="0"/>
      <w:iCs w:val="0"/>
      <w:smallCaps w:val="0"/>
      <w:strike w:val="0"/>
      <w:sz w:val="8"/>
      <w:szCs w:val="8"/>
      <w:u w:val="none"/>
    </w:rPr>
  </w:style>
  <w:style w:type="character" w:customStyle="1" w:styleId="CharStyle65">
    <w:name w:val="Titulek tabulky_"/>
    <w:basedOn w:val="DefaultParagraphFont"/>
    <w:link w:val="Style64"/>
    <w:rPr>
      <w:rFonts w:ascii="Arial" w:eastAsia="Arial" w:hAnsi="Arial" w:cs="Arial"/>
      <w:b/>
      <w:bCs/>
      <w:i w:val="0"/>
      <w:iCs w:val="0"/>
      <w:smallCaps w:val="0"/>
      <w:strike w:val="0"/>
      <w:sz w:val="8"/>
      <w:szCs w:val="8"/>
      <w:u w:val="none"/>
    </w:rPr>
  </w:style>
  <w:style w:type="character" w:customStyle="1" w:styleId="CharStyle97">
    <w:name w:val="Základní text (6)_"/>
    <w:basedOn w:val="DefaultParagraphFont"/>
    <w:link w:val="Style96"/>
    <w:rPr>
      <w:rFonts w:ascii="Arial" w:eastAsia="Arial" w:hAnsi="Arial" w:cs="Arial"/>
      <w:b w:val="0"/>
      <w:bCs w:val="0"/>
      <w:i w:val="0"/>
      <w:iCs w:val="0"/>
      <w:smallCaps/>
      <w:strike w:val="0"/>
      <w:sz w:val="10"/>
      <w:szCs w:val="10"/>
      <w:u w:val="none"/>
    </w:rPr>
  </w:style>
  <w:style w:type="paragraph" w:customStyle="1" w:styleId="Style2">
    <w:name w:val="Nadpis #1"/>
    <w:basedOn w:val="Normal"/>
    <w:link w:val="CharStyle3"/>
    <w:pPr>
      <w:widowControl w:val="0"/>
      <w:shd w:val="clear" w:color="auto" w:fill="auto"/>
      <w:jc w:val="center"/>
      <w:outlineLvl w:val="0"/>
    </w:pPr>
    <w:rPr>
      <w:rFonts w:ascii="Arial" w:eastAsia="Arial" w:hAnsi="Arial" w:cs="Arial"/>
      <w:b/>
      <w:bCs/>
      <w:i w:val="0"/>
      <w:iCs w:val="0"/>
      <w:smallCaps w:val="0"/>
      <w:strike w:val="0"/>
      <w:sz w:val="28"/>
      <w:szCs w:val="28"/>
      <w:u w:val="none"/>
    </w:rPr>
  </w:style>
  <w:style w:type="paragraph" w:customStyle="1" w:styleId="Style4">
    <w:name w:val="Základní text"/>
    <w:basedOn w:val="Normal"/>
    <w:link w:val="CharStyle5"/>
    <w:pPr>
      <w:widowControl w:val="0"/>
      <w:shd w:val="clear" w:color="auto" w:fill="auto"/>
    </w:pPr>
    <w:rPr>
      <w:rFonts w:ascii="Arial" w:eastAsia="Arial" w:hAnsi="Arial" w:cs="Arial"/>
      <w:b w:val="0"/>
      <w:bCs w:val="0"/>
      <w:i w:val="0"/>
      <w:iCs w:val="0"/>
      <w:smallCaps w:val="0"/>
      <w:strike w:val="0"/>
      <w:sz w:val="22"/>
      <w:szCs w:val="22"/>
      <w:u w:val="none"/>
    </w:rPr>
  </w:style>
  <w:style w:type="paragraph" w:customStyle="1" w:styleId="Style9">
    <w:name w:val="Záhlaví nebo zápatí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Základní text (5)"/>
    <w:basedOn w:val="Normal"/>
    <w:link w:val="CharStyle13"/>
    <w:pPr>
      <w:widowControl w:val="0"/>
      <w:shd w:val="clear" w:color="auto" w:fill="auto"/>
      <w:ind w:left="650"/>
    </w:pPr>
    <w:rPr>
      <w:rFonts w:ascii="Arial" w:eastAsia="Arial" w:hAnsi="Arial" w:cs="Arial"/>
      <w:b w:val="0"/>
      <w:bCs w:val="0"/>
      <w:i w:val="0"/>
      <w:iCs w:val="0"/>
      <w:smallCaps w:val="0"/>
      <w:strike w:val="0"/>
      <w:sz w:val="17"/>
      <w:szCs w:val="17"/>
      <w:u w:val="none"/>
    </w:rPr>
  </w:style>
  <w:style w:type="paragraph" w:customStyle="1" w:styleId="Style14">
    <w:name w:val="Jiné"/>
    <w:basedOn w:val="Normal"/>
    <w:link w:val="CharStyle15"/>
    <w:pPr>
      <w:widowControl w:val="0"/>
      <w:shd w:val="clear" w:color="auto" w:fill="auto"/>
    </w:pPr>
    <w:rPr>
      <w:rFonts w:ascii="Arial" w:eastAsia="Arial" w:hAnsi="Arial" w:cs="Arial"/>
      <w:b/>
      <w:bCs/>
      <w:i w:val="0"/>
      <w:iCs w:val="0"/>
      <w:smallCaps w:val="0"/>
      <w:strike w:val="0"/>
      <w:sz w:val="8"/>
      <w:szCs w:val="8"/>
      <w:u w:val="none"/>
    </w:rPr>
  </w:style>
  <w:style w:type="paragraph" w:customStyle="1" w:styleId="Style32">
    <w:name w:val="Nadpis #2"/>
    <w:basedOn w:val="Normal"/>
    <w:link w:val="CharStyle33"/>
    <w:pPr>
      <w:widowControl w:val="0"/>
      <w:shd w:val="clear" w:color="auto" w:fill="auto"/>
      <w:spacing w:after="130"/>
      <w:outlineLvl w:val="1"/>
    </w:pPr>
    <w:rPr>
      <w:rFonts w:ascii="Arial" w:eastAsia="Arial" w:hAnsi="Arial" w:cs="Arial"/>
      <w:b/>
      <w:bCs/>
      <w:i w:val="0"/>
      <w:iCs w:val="0"/>
      <w:smallCaps w:val="0"/>
      <w:strike w:val="0"/>
      <w:sz w:val="18"/>
      <w:szCs w:val="18"/>
      <w:u w:val="none"/>
    </w:rPr>
  </w:style>
  <w:style w:type="paragraph" w:customStyle="1" w:styleId="Style35">
    <w:name w:val="Základní text (3)"/>
    <w:basedOn w:val="Normal"/>
    <w:link w:val="CharStyle36"/>
    <w:pPr>
      <w:widowControl w:val="0"/>
      <w:shd w:val="clear" w:color="auto" w:fill="auto"/>
      <w:spacing w:after="80"/>
    </w:pPr>
    <w:rPr>
      <w:rFonts w:ascii="Arial" w:eastAsia="Arial" w:hAnsi="Arial" w:cs="Arial"/>
      <w:b w:val="0"/>
      <w:bCs w:val="0"/>
      <w:i w:val="0"/>
      <w:iCs w:val="0"/>
      <w:smallCaps w:val="0"/>
      <w:strike w:val="0"/>
      <w:sz w:val="13"/>
      <w:szCs w:val="13"/>
      <w:u w:val="none"/>
    </w:rPr>
  </w:style>
  <w:style w:type="paragraph" w:customStyle="1" w:styleId="Style38">
    <w:name w:val="Nadpis #3"/>
    <w:basedOn w:val="Normal"/>
    <w:link w:val="CharStyle39"/>
    <w:pPr>
      <w:widowControl w:val="0"/>
      <w:shd w:val="clear" w:color="auto" w:fill="auto"/>
      <w:spacing w:after="160"/>
      <w:ind w:firstLine="620"/>
      <w:outlineLvl w:val="2"/>
    </w:pPr>
    <w:rPr>
      <w:rFonts w:ascii="Arial" w:eastAsia="Arial" w:hAnsi="Arial" w:cs="Arial"/>
      <w:b w:val="0"/>
      <w:bCs w:val="0"/>
      <w:i w:val="0"/>
      <w:iCs w:val="0"/>
      <w:smallCaps w:val="0"/>
      <w:strike w:val="0"/>
      <w:sz w:val="15"/>
      <w:szCs w:val="15"/>
      <w:u w:val="none"/>
    </w:rPr>
  </w:style>
  <w:style w:type="paragraph" w:customStyle="1" w:styleId="Style40">
    <w:name w:val="Obsah"/>
    <w:basedOn w:val="Normal"/>
    <w:link w:val="CharStyle41"/>
    <w:pPr>
      <w:widowControl w:val="0"/>
      <w:shd w:val="clear" w:color="auto" w:fill="auto"/>
      <w:spacing w:after="60"/>
      <w:ind w:firstLine="340"/>
    </w:pPr>
    <w:rPr>
      <w:rFonts w:ascii="Arial" w:eastAsia="Arial" w:hAnsi="Arial" w:cs="Arial"/>
      <w:b w:val="0"/>
      <w:bCs w:val="0"/>
      <w:i w:val="0"/>
      <w:iCs w:val="0"/>
      <w:smallCaps w:val="0"/>
      <w:strike w:val="0"/>
      <w:sz w:val="13"/>
      <w:szCs w:val="13"/>
      <w:u w:val="none"/>
    </w:rPr>
  </w:style>
  <w:style w:type="paragraph" w:customStyle="1" w:styleId="Style53">
    <w:name w:val="Základní text (4)"/>
    <w:basedOn w:val="Normal"/>
    <w:link w:val="CharStyle54"/>
    <w:pPr>
      <w:widowControl w:val="0"/>
      <w:shd w:val="clear" w:color="auto" w:fill="auto"/>
      <w:spacing w:after="50"/>
    </w:pPr>
    <w:rPr>
      <w:rFonts w:ascii="Arial" w:eastAsia="Arial" w:hAnsi="Arial" w:cs="Arial"/>
      <w:b/>
      <w:bCs/>
      <w:i w:val="0"/>
      <w:iCs w:val="0"/>
      <w:smallCaps w:val="0"/>
      <w:strike w:val="0"/>
      <w:color w:val="254861"/>
      <w:sz w:val="15"/>
      <w:szCs w:val="15"/>
      <w:u w:val="none"/>
    </w:rPr>
  </w:style>
  <w:style w:type="paragraph" w:customStyle="1" w:styleId="Style61">
    <w:name w:val="Základní text (2)"/>
    <w:basedOn w:val="Normal"/>
    <w:link w:val="CharStyle62"/>
    <w:pPr>
      <w:widowControl w:val="0"/>
      <w:shd w:val="clear" w:color="auto" w:fill="auto"/>
      <w:spacing w:line="317" w:lineRule="auto"/>
      <w:ind w:left="1700" w:firstLine="20"/>
    </w:pPr>
    <w:rPr>
      <w:rFonts w:ascii="Arial" w:eastAsia="Arial" w:hAnsi="Arial" w:cs="Arial"/>
      <w:b/>
      <w:bCs/>
      <w:i w:val="0"/>
      <w:iCs w:val="0"/>
      <w:smallCaps w:val="0"/>
      <w:strike w:val="0"/>
      <w:sz w:val="8"/>
      <w:szCs w:val="8"/>
      <w:u w:val="none"/>
    </w:rPr>
  </w:style>
  <w:style w:type="paragraph" w:customStyle="1" w:styleId="Style64">
    <w:name w:val="Titulek tabulky"/>
    <w:basedOn w:val="Normal"/>
    <w:link w:val="CharStyle65"/>
    <w:pPr>
      <w:widowControl w:val="0"/>
      <w:shd w:val="clear" w:color="auto" w:fill="auto"/>
      <w:spacing w:line="276" w:lineRule="auto"/>
    </w:pPr>
    <w:rPr>
      <w:rFonts w:ascii="Arial" w:eastAsia="Arial" w:hAnsi="Arial" w:cs="Arial"/>
      <w:b/>
      <w:bCs/>
      <w:i w:val="0"/>
      <w:iCs w:val="0"/>
      <w:smallCaps w:val="0"/>
      <w:strike w:val="0"/>
      <w:sz w:val="8"/>
      <w:szCs w:val="8"/>
      <w:u w:val="none"/>
    </w:rPr>
  </w:style>
  <w:style w:type="paragraph" w:customStyle="1" w:styleId="Style96">
    <w:name w:val="Základní text (6)"/>
    <w:basedOn w:val="Normal"/>
    <w:link w:val="CharStyle97"/>
    <w:pPr>
      <w:widowControl w:val="0"/>
      <w:shd w:val="clear" w:color="auto" w:fill="auto"/>
      <w:spacing w:after="100"/>
    </w:pPr>
    <w:rPr>
      <w:rFonts w:ascii="Arial" w:eastAsia="Arial" w:hAnsi="Arial" w:cs="Arial"/>
      <w:b w:val="0"/>
      <w:bCs w:val="0"/>
      <w:i w:val="0"/>
      <w:iCs w:val="0"/>
      <w:smallCaps/>
      <w:strike w:val="0"/>
      <w:sz w:val="10"/>
      <w:szCs w:val="1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image" Target="media/image2.jpeg"/><Relationship Id="rId15" Type="http://schemas.openxmlformats.org/officeDocument/2006/relationships/image" Target="media/image2.jpeg" TargetMode="External"/><Relationship Id="rId16" Type="http://schemas.openxmlformats.org/officeDocument/2006/relationships/image" Target="media/image3.jpeg"/><Relationship Id="rId17" Type="http://schemas.openxmlformats.org/officeDocument/2006/relationships/image" Target="media/image3.jpeg" TargetMode="Externa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footer" Target="footer10.xml"/><Relationship Id="rId21" Type="http://schemas.openxmlformats.org/officeDocument/2006/relationships/image" Target="media/image4.jpeg"/><Relationship Id="rId22" Type="http://schemas.openxmlformats.org/officeDocument/2006/relationships/image" Target="media/image4.jpeg" TargetMode="External"/><Relationship Id="rId23" Type="http://schemas.openxmlformats.org/officeDocument/2006/relationships/footer" Target="footer11.xml"/><Relationship Id="rId24" Type="http://schemas.openxmlformats.org/officeDocument/2006/relationships/footer" Target="footer12.xml"/><Relationship Id="rId25" Type="http://schemas.openxmlformats.org/officeDocument/2006/relationships/footer" Target="footer13.xml"/></Relationships>
</file>