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A224" w14:textId="77777777" w:rsidR="00475E6A" w:rsidRDefault="00F17DD3">
      <w:pPr>
        <w:pStyle w:val="Nadpis1"/>
        <w:spacing w:after="419"/>
        <w:ind w:left="-8798" w:right="-12"/>
      </w:pPr>
      <w:r>
        <w:t>Objednávka 0448/2024</w:t>
      </w:r>
    </w:p>
    <w:tbl>
      <w:tblPr>
        <w:tblStyle w:val="TableGrid"/>
        <w:tblpPr w:vertAnchor="text" w:tblpX="5108" w:tblpY="22"/>
        <w:tblOverlap w:val="never"/>
        <w:tblW w:w="5322" w:type="dxa"/>
        <w:tblInd w:w="0" w:type="dxa"/>
        <w:tblCellMar>
          <w:top w:w="0" w:type="dxa"/>
          <w:left w:w="134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</w:tblGrid>
      <w:tr w:rsidR="00475E6A" w14:paraId="649E129A" w14:textId="77777777">
        <w:trPr>
          <w:trHeight w:val="1991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2E0343" w14:textId="77777777" w:rsidR="00475E6A" w:rsidRDefault="00F17DD3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RCF - Správa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realit, spol. s r.o.</w:t>
            </w:r>
          </w:p>
          <w:p w14:paraId="3340066B" w14:textId="77777777" w:rsidR="00475E6A" w:rsidRDefault="00F17DD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Türkova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828/20</w:t>
            </w:r>
          </w:p>
          <w:p w14:paraId="3A4311FC" w14:textId="77777777" w:rsidR="00475E6A" w:rsidRDefault="00F17DD3">
            <w:pPr>
              <w:spacing w:after="77"/>
            </w:pPr>
            <w:r>
              <w:rPr>
                <w:rFonts w:ascii="Arial" w:eastAsia="Arial" w:hAnsi="Arial" w:cs="Arial"/>
                <w:sz w:val="20"/>
              </w:rPr>
              <w:t>14900, Praha 11 - Chodov</w:t>
            </w:r>
          </w:p>
          <w:p w14:paraId="3A15C597" w14:textId="77777777" w:rsidR="00475E6A" w:rsidRDefault="00F17DD3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IČ: 24300217, DIČ: CZ24300217</w:t>
            </w:r>
          </w:p>
          <w:p w14:paraId="704A11E9" w14:textId="77777777" w:rsidR="00475E6A" w:rsidRDefault="00F17DD3">
            <w:pPr>
              <w:spacing w:after="0"/>
              <w:ind w:left="28" w:right="2775"/>
            </w:pPr>
            <w:r>
              <w:rPr>
                <w:rFonts w:ascii="Arial" w:eastAsia="Arial" w:hAnsi="Arial" w:cs="Arial"/>
                <w:sz w:val="18"/>
              </w:rPr>
              <w:t>Číslo dodavatele: RCFSP +420607282007 info@rc-f.cz</w:t>
            </w:r>
          </w:p>
        </w:tc>
      </w:tr>
    </w:tbl>
    <w:p w14:paraId="1F3C7AA2" w14:textId="77777777" w:rsidR="00475E6A" w:rsidRDefault="00F17DD3">
      <w:pPr>
        <w:tabs>
          <w:tab w:val="center" w:pos="5630"/>
        </w:tabs>
        <w:spacing w:after="37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E3966C6" w14:textId="77777777" w:rsidR="00475E6A" w:rsidRDefault="00F17DD3">
      <w:pPr>
        <w:spacing w:after="7" w:line="250" w:lineRule="auto"/>
        <w:ind w:left="8" w:right="-15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2B28B689" w14:textId="77777777" w:rsidR="00475E6A" w:rsidRDefault="00F17DD3">
      <w:pPr>
        <w:spacing w:after="66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53EF824E" w14:textId="77777777" w:rsidR="00475E6A" w:rsidRDefault="00F17DD3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2666D0B1" w14:textId="77777777" w:rsidR="00475E6A" w:rsidRDefault="00F17DD3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5160CE6C" w14:textId="77777777" w:rsidR="00475E6A" w:rsidRDefault="00F17DD3">
      <w:pPr>
        <w:tabs>
          <w:tab w:val="center" w:pos="23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F17DD3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09DBE0F3" w14:textId="77777777" w:rsidR="00475E6A" w:rsidRDefault="00F17DD3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23.10.2024 18:04:51</w:t>
      </w:r>
    </w:p>
    <w:p w14:paraId="53518A57" w14:textId="77777777" w:rsidR="00475E6A" w:rsidRDefault="00F17DD3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A35110E" w14:textId="77777777" w:rsidR="00475E6A" w:rsidRDefault="00F17DD3">
      <w:pPr>
        <w:spacing w:after="47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0DC440A" w14:textId="77777777" w:rsidR="00475E6A" w:rsidRDefault="00F17DD3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D2B1A82" w14:textId="77777777" w:rsidR="00475E6A" w:rsidRDefault="00F17DD3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52328C" wp14:editId="4C69FF86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2"/>
                <wp:effectExtent l="0" t="0" r="0" b="0"/>
                <wp:wrapSquare wrapText="bothSides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2"/>
                          <a:chOff x="0" y="0"/>
                          <a:chExt cx="6619577" cy="465162"/>
                        </a:xfrm>
                      </wpg:grpSpPr>
                      <wps:wsp>
                        <wps:cNvPr id="1129" name="Shape 1129"/>
                        <wps:cNvSpPr/>
                        <wps:spPr>
                          <a:xfrm>
                            <a:off x="5652377" y="145693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717832" y="145693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084E4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733801" y="145693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799042" y="145693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145693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53182" y="243771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1996E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179 275,0000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03532" y="243771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3DAC7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265496" y="243771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FF69F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329064" y="243771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A27EC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360821" y="243771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61E20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243771"/>
                            <a:ext cx="318579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7C153" w14:textId="77777777" w:rsidR="00475E6A" w:rsidRDefault="00F17DD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Úprava ubytovny X na oddělené pokoje viz. 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465162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" style="width:521.227pt;height:36.627pt;position:absolute;mso-position-horizontal-relative:text;mso-position-horizontal:absolute;margin-left:0.631901pt;mso-position-vertical-relative:text;margin-top:0pt;" coordsize="66195,4651">
                <v:shape id="Shape 1134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5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4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36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37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38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9299;height:1698;left:4953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179 275,0000</w:t>
                        </w:r>
                      </w:p>
                    </w:txbxContent>
                  </v:textbox>
                </v:rect>
                <v:rect id="Rectangle 53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6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38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7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5" style="position:absolute;width:31857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Úprava ubytovny X na oddělené pokoje viz. CN</w:t>
                        </w:r>
                      </w:p>
                    </w:txbxContent>
                  </v:textbox>
                </v:rect>
                <v:shape id="Shape 57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79A4D61F" w14:textId="77777777" w:rsidR="00475E6A" w:rsidRDefault="00F17DD3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7C8947" wp14:editId="59AB3B3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179 275,00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475E6A" w14:paraId="2DB069BC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3B76EDA" w14:textId="77777777" w:rsidR="00475E6A" w:rsidRDefault="00F17DD3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F248A51" w14:textId="77777777" w:rsidR="00475E6A" w:rsidRDefault="00F17DD3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7DB3F8F" w14:textId="77777777" w:rsidR="00475E6A" w:rsidRDefault="00F17DD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61222DC9" w14:textId="77777777" w:rsidR="00475E6A" w:rsidRDefault="00F17DD3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179 275,00 CZK</w:t>
            </w:r>
          </w:p>
          <w:p w14:paraId="774353E1" w14:textId="77777777" w:rsidR="00475E6A" w:rsidRDefault="00F17DD3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21 513,00 CZK</w:t>
            </w:r>
          </w:p>
          <w:p w14:paraId="6CF5D319" w14:textId="77777777" w:rsidR="00475E6A" w:rsidRDefault="00F17DD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200 788,00 CZK</w:t>
            </w:r>
          </w:p>
        </w:tc>
      </w:tr>
    </w:tbl>
    <w:p w14:paraId="63D50A51" w14:textId="77777777" w:rsidR="00475E6A" w:rsidRDefault="00F17DD3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7EF9A807" w14:textId="77777777" w:rsidR="00475E6A" w:rsidRDefault="00F17DD3">
      <w:pPr>
        <w:spacing w:after="99" w:line="250" w:lineRule="auto"/>
        <w:ind w:left="8" w:right="-15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AB0163E" w14:textId="77777777" w:rsidR="00475E6A" w:rsidRDefault="00F17DD3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75E6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6A"/>
    <w:rsid w:val="00475E6A"/>
    <w:rsid w:val="00507B34"/>
    <w:rsid w:val="00F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0E03"/>
  <w15:docId w15:val="{378ABD90-C237-4404-ADAB-35A7F402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2024-10-30T14:46:00Z</dcterms:created>
  <dcterms:modified xsi:type="dcterms:W3CDTF">2024-10-30T14:46:00Z</dcterms:modified>
</cp:coreProperties>
</file>