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1F" w:rsidRDefault="00CC6668">
      <w:pPr>
        <w:pStyle w:val="Zkladntext30"/>
        <w:shd w:val="clear" w:color="auto" w:fill="auto"/>
      </w:pPr>
      <w:r>
        <w:t>Smlouva o nájmu prostor sloužících podnikání</w:t>
      </w:r>
    </w:p>
    <w:p w:rsidR="002A701F" w:rsidRDefault="00CC6668">
      <w:pPr>
        <w:pStyle w:val="Zkladntext1"/>
        <w:shd w:val="clear" w:color="auto" w:fill="auto"/>
        <w:spacing w:after="780" w:line="240" w:lineRule="auto"/>
        <w:jc w:val="center"/>
      </w:pPr>
      <w:r>
        <w:t>uzavřená dle § 2302 a násl. zákona č. 89/2012 Sb., občanský zákoník</w:t>
      </w:r>
    </w:p>
    <w:p w:rsidR="002A701F" w:rsidRDefault="00CC6668">
      <w:pPr>
        <w:pStyle w:val="Nadpis10"/>
        <w:keepNext/>
        <w:keepLines/>
        <w:shd w:val="clear" w:color="auto" w:fill="auto"/>
      </w:pPr>
      <w:bookmarkStart w:id="0" w:name="bookmark0"/>
      <w:r>
        <w:t>Akademie řemesel Praha - Střední škola technická</w:t>
      </w:r>
      <w:bookmarkEnd w:id="0"/>
    </w:p>
    <w:p w:rsidR="002A701F" w:rsidRDefault="00CC6668">
      <w:pPr>
        <w:pStyle w:val="Zkladntext1"/>
        <w:shd w:val="clear" w:color="auto" w:fill="auto"/>
        <w:tabs>
          <w:tab w:val="left" w:pos="1405"/>
        </w:tabs>
        <w:spacing w:after="0" w:line="257" w:lineRule="auto"/>
        <w:ind w:left="440" w:hanging="440"/>
      </w:pPr>
      <w:r>
        <w:t>sídlo:</w:t>
      </w:r>
      <w:r>
        <w:tab/>
        <w:t>Zelený pruh 1294, 147 08 Praha 4</w:t>
      </w:r>
    </w:p>
    <w:p w:rsidR="002A701F" w:rsidRDefault="00CC6668">
      <w:pPr>
        <w:pStyle w:val="Zkladntext1"/>
        <w:shd w:val="clear" w:color="auto" w:fill="auto"/>
        <w:spacing w:after="0" w:line="257" w:lineRule="auto"/>
        <w:ind w:left="440" w:hanging="440"/>
      </w:pPr>
      <w:r>
        <w:t xml:space="preserve">zastoupená: </w:t>
      </w:r>
      <w:proofErr w:type="spellStart"/>
      <w:r w:rsidR="000979ED">
        <w:t>xxxxxxxxx</w:t>
      </w:r>
      <w:proofErr w:type="spellEnd"/>
    </w:p>
    <w:p w:rsidR="002A701F" w:rsidRDefault="00CC6668">
      <w:pPr>
        <w:pStyle w:val="Zkladntext1"/>
        <w:shd w:val="clear" w:color="auto" w:fill="auto"/>
        <w:tabs>
          <w:tab w:val="left" w:pos="1405"/>
          <w:tab w:val="left" w:pos="3526"/>
        </w:tabs>
        <w:spacing w:after="0" w:line="257" w:lineRule="auto"/>
        <w:ind w:left="440" w:hanging="440"/>
      </w:pPr>
      <w:r>
        <w:t>IČO:</w:t>
      </w:r>
      <w:r>
        <w:tab/>
        <w:t>14891522</w:t>
      </w:r>
      <w:r>
        <w:tab/>
        <w:t>DIČ: CZ14891522</w:t>
      </w:r>
    </w:p>
    <w:p w:rsidR="002A701F" w:rsidRDefault="00CC6668">
      <w:pPr>
        <w:pStyle w:val="Zkladntext1"/>
        <w:shd w:val="clear" w:color="auto" w:fill="auto"/>
        <w:spacing w:after="780" w:line="257" w:lineRule="auto"/>
        <w:ind w:right="2220"/>
        <w:jc w:val="left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: ČSOB a.s. Praha 4, Pankrác 310, č. </w:t>
      </w:r>
      <w:proofErr w:type="spellStart"/>
      <w:r>
        <w:t>ú.</w:t>
      </w:r>
      <w:proofErr w:type="spellEnd"/>
      <w:r>
        <w:t xml:space="preserve"> </w:t>
      </w:r>
      <w:proofErr w:type="spellStart"/>
      <w:r w:rsidR="000979ED">
        <w:t>xxxxx</w:t>
      </w:r>
      <w:proofErr w:type="spellEnd"/>
      <w:r>
        <w:t xml:space="preserve"> (dále jako „pronajímatel")</w:t>
      </w:r>
    </w:p>
    <w:p w:rsidR="002A701F" w:rsidRDefault="00CC6668">
      <w:pPr>
        <w:pStyle w:val="Nadpis10"/>
        <w:keepNext/>
        <w:keepLines/>
        <w:shd w:val="clear" w:color="auto" w:fill="auto"/>
      </w:pPr>
      <w:bookmarkStart w:id="1" w:name="bookmark1"/>
      <w:r>
        <w:t>Střední škola gastronomická a hotelová s.r.o.</w:t>
      </w:r>
      <w:bookmarkEnd w:id="1"/>
    </w:p>
    <w:p w:rsidR="002A701F" w:rsidRDefault="00CC6668">
      <w:pPr>
        <w:pStyle w:val="Zkladntext1"/>
        <w:shd w:val="clear" w:color="auto" w:fill="auto"/>
        <w:tabs>
          <w:tab w:val="left" w:pos="1405"/>
        </w:tabs>
        <w:spacing w:after="0" w:line="259" w:lineRule="auto"/>
        <w:ind w:left="440" w:hanging="440"/>
      </w:pPr>
      <w:r>
        <w:t>sídlo:</w:t>
      </w:r>
      <w:r>
        <w:tab/>
        <w:t>Vrbová 1233/34, 147 00 Praha 4 - Braník</w:t>
      </w:r>
    </w:p>
    <w:p w:rsidR="002A701F" w:rsidRDefault="00CC6668">
      <w:pPr>
        <w:pStyle w:val="Zkladntext1"/>
        <w:shd w:val="clear" w:color="auto" w:fill="auto"/>
        <w:tabs>
          <w:tab w:val="left" w:pos="1405"/>
          <w:tab w:val="left" w:pos="3526"/>
        </w:tabs>
        <w:spacing w:after="0" w:line="259" w:lineRule="auto"/>
        <w:ind w:left="440" w:hanging="440"/>
      </w:pPr>
      <w:r>
        <w:t>IČO:</w:t>
      </w:r>
      <w:r>
        <w:tab/>
        <w:t>25097547</w:t>
      </w:r>
      <w:r>
        <w:tab/>
        <w:t>DIČ: neplátce</w:t>
      </w:r>
    </w:p>
    <w:p w:rsidR="002A701F" w:rsidRDefault="00CC6668">
      <w:pPr>
        <w:pStyle w:val="Zkladntext1"/>
        <w:shd w:val="clear" w:color="auto" w:fill="auto"/>
        <w:spacing w:after="0" w:line="259" w:lineRule="auto"/>
        <w:ind w:left="440" w:hanging="440"/>
      </w:pPr>
      <w:r>
        <w:t xml:space="preserve">zastoupená: </w:t>
      </w:r>
      <w:proofErr w:type="spellStart"/>
      <w:r w:rsidR="000979ED">
        <w:t>xxxxxxxx</w:t>
      </w:r>
      <w:proofErr w:type="spellEnd"/>
    </w:p>
    <w:p w:rsidR="002A701F" w:rsidRDefault="00CC6668">
      <w:pPr>
        <w:pStyle w:val="Zkladntext1"/>
        <w:shd w:val="clear" w:color="auto" w:fill="auto"/>
        <w:spacing w:after="0" w:line="259" w:lineRule="auto"/>
        <w:ind w:left="440" w:hanging="440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proofErr w:type="spellStart"/>
      <w:r w:rsidR="000979ED">
        <w:t>xxxxxx</w:t>
      </w:r>
      <w:proofErr w:type="spellEnd"/>
    </w:p>
    <w:p w:rsidR="002A701F" w:rsidRDefault="00CC6668">
      <w:pPr>
        <w:pStyle w:val="Zkladntext1"/>
        <w:shd w:val="clear" w:color="auto" w:fill="auto"/>
        <w:spacing w:after="520" w:line="259" w:lineRule="auto"/>
        <w:ind w:right="2220"/>
        <w:jc w:val="left"/>
      </w:pPr>
      <w:r>
        <w:t>Zapsaná v obchodním rejstříku vedeném Městským soudem v Praze, oddíl C, vložka 49327 (dále jako „nájemce")</w:t>
      </w:r>
    </w:p>
    <w:p w:rsidR="002A701F" w:rsidRDefault="00CC6668">
      <w:pPr>
        <w:pStyle w:val="Zkladntext1"/>
        <w:shd w:val="clear" w:color="auto" w:fill="auto"/>
        <w:spacing w:after="520" w:line="240" w:lineRule="auto"/>
        <w:ind w:left="440" w:hanging="440"/>
      </w:pPr>
      <w:r>
        <w:t>uzavírají tuto nájemní smlouvu:</w:t>
      </w:r>
    </w:p>
    <w:p w:rsidR="002A701F" w:rsidRDefault="00CC6668">
      <w:pPr>
        <w:pStyle w:val="Nadpis20"/>
        <w:keepNext/>
        <w:keepLines/>
        <w:shd w:val="clear" w:color="auto" w:fill="auto"/>
        <w:spacing w:after="0"/>
        <w:ind w:left="0"/>
      </w:pPr>
      <w:bookmarkStart w:id="2" w:name="bookmark2"/>
      <w:r>
        <w:t>Článek I.</w:t>
      </w:r>
      <w:bookmarkEnd w:id="2"/>
    </w:p>
    <w:p w:rsidR="002A701F" w:rsidRDefault="00CC6668">
      <w:pPr>
        <w:pStyle w:val="Nadpis20"/>
        <w:keepNext/>
        <w:keepLines/>
        <w:shd w:val="clear" w:color="auto" w:fill="auto"/>
        <w:spacing w:after="260"/>
        <w:ind w:left="0"/>
      </w:pPr>
      <w:bookmarkStart w:id="3" w:name="bookmark3"/>
      <w:r>
        <w:t>Předmět smlouvy</w:t>
      </w:r>
      <w:bookmarkEnd w:id="3"/>
    </w:p>
    <w:p w:rsidR="002A701F" w:rsidRDefault="00CC6668">
      <w:pPr>
        <w:pStyle w:val="Zkladntext1"/>
        <w:numPr>
          <w:ilvl w:val="0"/>
          <w:numId w:val="1"/>
        </w:numPr>
        <w:shd w:val="clear" w:color="auto" w:fill="auto"/>
        <w:tabs>
          <w:tab w:val="left" w:pos="424"/>
        </w:tabs>
        <w:spacing w:line="262" w:lineRule="auto"/>
        <w:ind w:left="440" w:hanging="440"/>
        <w:jc w:val="left"/>
      </w:pPr>
      <w:r>
        <w:t xml:space="preserve">Hlavní město Praha je mimo jiné vlastníkem budovy </w:t>
      </w:r>
      <w:proofErr w:type="gramStart"/>
      <w:r>
        <w:t>č.p.</w:t>
      </w:r>
      <w:proofErr w:type="gramEnd"/>
      <w:r>
        <w:t xml:space="preserve"> 1233 na pozemku pare. č. 2711/3 a pozemku pare. č. 2711/2 obojí zapsané na LV č. 1372 pro obec Praha, katastr, území Braník u katastrálního úřadu pro Hlavní město Prahu, Katastrální pracoviště Praha. Pronajímatel má tuto budovu a tento pozemek svěřenu vlastníkem do správy na základě své zřizovací listiny.</w:t>
      </w:r>
    </w:p>
    <w:p w:rsidR="002A701F" w:rsidRDefault="00CC6668">
      <w:pPr>
        <w:pStyle w:val="Zkladntext1"/>
        <w:numPr>
          <w:ilvl w:val="0"/>
          <w:numId w:val="1"/>
        </w:numPr>
        <w:shd w:val="clear" w:color="auto" w:fill="auto"/>
        <w:tabs>
          <w:tab w:val="left" w:pos="424"/>
        </w:tabs>
        <w:spacing w:line="262" w:lineRule="auto"/>
        <w:ind w:left="440" w:hanging="440"/>
      </w:pPr>
      <w:r>
        <w:t>Pronajímatel touto smlouvou přenechává nájemci do užívání prostory, jež jsou součástí souboru nemovitého majetku označeného v katastrální evidenci popisným číslem 1233 v katastrálním území Braník v obci Praha o celkové výměře 461,06 m</w:t>
      </w:r>
      <w:r>
        <w:rPr>
          <w:vertAlign w:val="superscript"/>
        </w:rPr>
        <w:t>2</w:t>
      </w:r>
      <w:r>
        <w:t>, které jsou specifikovány v příloze č. 1 této smlouvy (dále jen „prostory sloužící podnikání" či „pronajaté prostory").</w:t>
      </w:r>
    </w:p>
    <w:p w:rsidR="002A701F" w:rsidRDefault="00CC6668">
      <w:pPr>
        <w:pStyle w:val="Zkladntext1"/>
        <w:numPr>
          <w:ilvl w:val="0"/>
          <w:numId w:val="1"/>
        </w:numPr>
        <w:shd w:val="clear" w:color="auto" w:fill="auto"/>
        <w:tabs>
          <w:tab w:val="left" w:pos="424"/>
        </w:tabs>
        <w:spacing w:line="259" w:lineRule="auto"/>
        <w:ind w:left="440" w:hanging="440"/>
      </w:pPr>
      <w:r>
        <w:t xml:space="preserve">Pronajímatel touto smlouvou dále pronajímá nájemci část pozemku pare. </w:t>
      </w:r>
      <w:proofErr w:type="gramStart"/>
      <w:r>
        <w:t>č.</w:t>
      </w:r>
      <w:proofErr w:type="gramEnd"/>
      <w:r>
        <w:t xml:space="preserve"> 2711/2 zapsaného na LV č. 1372 pro obec Praha, katastr, území Braník, která je blíže specifikována v příloze č. 2 této smlouvy (dále jen „pronajatý pozemek").</w:t>
      </w:r>
    </w:p>
    <w:p w:rsidR="002A701F" w:rsidRDefault="00CC6668">
      <w:pPr>
        <w:pStyle w:val="Zkladntext1"/>
        <w:numPr>
          <w:ilvl w:val="0"/>
          <w:numId w:val="1"/>
        </w:numPr>
        <w:shd w:val="clear" w:color="auto" w:fill="auto"/>
        <w:tabs>
          <w:tab w:val="left" w:pos="424"/>
        </w:tabs>
        <w:spacing w:line="262" w:lineRule="auto"/>
        <w:ind w:left="440" w:hanging="440"/>
        <w:jc w:val="left"/>
      </w:pPr>
      <w:r>
        <w:t>Eventuální nepřesnosti ve výpočtu rozměrů pronajaté plochy v metráži nemají vliv na sjednaný předmět nájmu a ani na sjednanou výši celkového nájemného.</w:t>
      </w:r>
    </w:p>
    <w:p w:rsidR="002A701F" w:rsidRDefault="00CC6668">
      <w:pPr>
        <w:pStyle w:val="Zkladntext1"/>
        <w:numPr>
          <w:ilvl w:val="0"/>
          <w:numId w:val="1"/>
        </w:numPr>
        <w:shd w:val="clear" w:color="auto" w:fill="auto"/>
        <w:tabs>
          <w:tab w:val="left" w:pos="424"/>
        </w:tabs>
        <w:spacing w:line="262" w:lineRule="auto"/>
        <w:ind w:left="440" w:hanging="440"/>
        <w:jc w:val="left"/>
      </w:pPr>
      <w:r>
        <w:t>Veškeré prostory sloužící podnikání a pronajatý pozemek je nájemce oprávněn užívat 24 hodin denně, po celou dobu platnosti a účinnosti této smlouvy.</w:t>
      </w:r>
    </w:p>
    <w:p w:rsidR="002A701F" w:rsidRDefault="00CC6668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lastRenderedPageBreak/>
        <w:t>Článek II.</w:t>
      </w:r>
      <w:bookmarkEnd w:id="4"/>
    </w:p>
    <w:p w:rsidR="002A701F" w:rsidRDefault="00CC6668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Účel nájmu</w:t>
      </w:r>
      <w:bookmarkEnd w:id="5"/>
    </w:p>
    <w:p w:rsidR="002A701F" w:rsidRDefault="00CC6668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line="266" w:lineRule="auto"/>
        <w:ind w:left="340" w:right="140" w:hanging="340"/>
      </w:pPr>
      <w:r>
        <w:t>Účelem nájmu je užívání prostor sloužících podnikání k činnosti nájemce, jako soukromé školy zapsané v rejstříku škol a školských zařízení podle zákona č. 561/2004 Sb. (školský zákon).</w:t>
      </w:r>
    </w:p>
    <w:p w:rsidR="002A701F" w:rsidRDefault="00CC6668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ind w:left="340" w:hanging="340"/>
      </w:pPr>
      <w:r>
        <w:t>Nájemce je oprávněn užívat prostory sloužící podnikání jako učebny pro výuku, jako kabinety pro pedagogické pracovníky, jako kanceláře pro provozování kancelářské administrativní činnosti, jako šatny, sklady a sociální zařízení. Nájemce je oprávněn užívat pronajatý pozemek za účelem potřeb provozu školy.</w:t>
      </w:r>
    </w:p>
    <w:p w:rsidR="002A701F" w:rsidRDefault="00CC6668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740" w:line="271" w:lineRule="auto"/>
        <w:ind w:left="340" w:hanging="340"/>
      </w:pPr>
      <w:r>
        <w:t>Předmětem podnikání nájemce v pronajatých prostorách je poskytování vzdělávání podle školského zákona.</w:t>
      </w:r>
    </w:p>
    <w:p w:rsidR="002A701F" w:rsidRDefault="00CC6668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t>Článek III.</w:t>
      </w:r>
      <w:bookmarkEnd w:id="6"/>
    </w:p>
    <w:p w:rsidR="002A701F" w:rsidRDefault="00CC6668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Nájemné a úhrady za služby</w:t>
      </w:r>
      <w:bookmarkEnd w:id="7"/>
    </w:p>
    <w:p w:rsidR="002A701F" w:rsidRDefault="00CC6668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line="262" w:lineRule="auto"/>
        <w:ind w:left="340" w:hanging="340"/>
      </w:pPr>
      <w:r>
        <w:t>Nájemce se zavazuje platit za užívání předmětu nájmu pronajímateli nájemné ve výši 104.600,- Kč (slovy: Jedno sto čtyři tisíce šest set korun českých) měsíčně (nájemné je osvobozeno od DPH podle § 56a zákona o DPH). Nájemce se dále zavazuje v souvislosti s užíváním prostor sloužících podnikání hradit dodávky elektrické energie, tepelné energie, vodné a stočné na základě skutečného odběru (odpočet měřidel) a skutečné ceny účtované smluvním dodavatelem média pronajímateli. Fakturováno bude vždy k 15. dni v měsíci následujícím po období, za které je spotřeba účtována.</w:t>
      </w:r>
    </w:p>
    <w:p w:rsidR="002A701F" w:rsidRDefault="00CC6668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ind w:left="340" w:hanging="340"/>
      </w:pPr>
      <w:r>
        <w:t>Nájemné bude, každoročně navýšeno o koeficient inflace za předcházející kalendářní rok vyhlášený ČSÚ a k navýšení nájemného dojde vždy k prvnímu dni v měsíci květnu příslušného roku. K navýšení nájemného dojde poprvé k 01. 05. 2026 podle inflace za rok 2025.</w:t>
      </w:r>
    </w:p>
    <w:p w:rsidR="002A701F" w:rsidRDefault="00CC6668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line="257" w:lineRule="auto"/>
        <w:ind w:left="340" w:hanging="340"/>
      </w:pPr>
      <w:r>
        <w:t>V případě, že dojde k prokazatelnému zvýšení cen za služby, dohodnou se obě smluvní strany na zvýšení ceny u jednotlivých služeb a uzavřou o tom dodatek ke smlouvě.</w:t>
      </w:r>
    </w:p>
    <w:p w:rsidR="002A701F" w:rsidRDefault="00CC6668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line="262" w:lineRule="auto"/>
        <w:ind w:left="340" w:hanging="340"/>
      </w:pPr>
      <w:r>
        <w:t>Celkové nájemné za příslušný kalendářní měsíc je splatné vždy nejpozději do 15. kalendářního dne tohoto měsíce převodem na bankovní účet pronajímatele.</w:t>
      </w:r>
    </w:p>
    <w:p w:rsidR="002A701F" w:rsidRDefault="00CC6668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line="257" w:lineRule="auto"/>
        <w:ind w:left="340" w:hanging="340"/>
      </w:pPr>
      <w:r>
        <w:t>V případě prodlení s placením nájemného nebo úhrad za služby zaplatí nájemce za každý den prodlení pronajímateli smluvní úrok z prodlení ve výši 0,05 % z dlužné částky.</w:t>
      </w:r>
    </w:p>
    <w:p w:rsidR="002A701F" w:rsidRDefault="00CC6668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line="262" w:lineRule="auto"/>
        <w:ind w:left="340" w:hanging="340"/>
      </w:pPr>
      <w:r>
        <w:t xml:space="preserve">Koeficientem inflace za předcházející kalendářní rok vyhlášeným ČSÚ </w:t>
      </w:r>
      <w:proofErr w:type="gramStart"/>
      <w:r>
        <w:t>se</w:t>
      </w:r>
      <w:proofErr w:type="gramEnd"/>
      <w:r>
        <w:t xml:space="preserve"> pro účely této smlouvy rozumí míra inflace měřená indexem cen tržních služeb v produkční sféře, konkrétně indexem „Pronájem vlastních nemovitostí". Tento index je uveřejňován pod kódem 70 v publikaci ČSÚ s názvem „Indexy cen tržních služeb v produkční sféře". Pokud by tento index nebyl ČSÚ vyhlášen, zavazují se obě smluvní strany po vzájemné dohodě použít jiný cenový index vyhlášený ČSÚ, a to ten, který bude svým charakterem nejbližší původnímu indexu a který bude nejlépe odrážet vývoj cen nájemného za prostory sloužící podnikání v předchozím roce.</w:t>
      </w:r>
    </w:p>
    <w:p w:rsidR="002A701F" w:rsidRDefault="00CC6668">
      <w:pPr>
        <w:pStyle w:val="Nadpis20"/>
        <w:keepNext/>
        <w:keepLines/>
        <w:shd w:val="clear" w:color="auto" w:fill="auto"/>
        <w:spacing w:after="260"/>
        <w:ind w:left="420"/>
      </w:pPr>
      <w:bookmarkStart w:id="8" w:name="bookmark8"/>
      <w:r>
        <w:t>Článek IV.</w:t>
      </w:r>
      <w:r>
        <w:br/>
        <w:t>Doba nájmu</w:t>
      </w:r>
      <w:bookmarkEnd w:id="8"/>
    </w:p>
    <w:p w:rsidR="002A701F" w:rsidRDefault="00CC6668">
      <w:pPr>
        <w:pStyle w:val="Zkladntext1"/>
        <w:numPr>
          <w:ilvl w:val="0"/>
          <w:numId w:val="4"/>
        </w:numPr>
        <w:shd w:val="clear" w:color="auto" w:fill="auto"/>
        <w:tabs>
          <w:tab w:val="left" w:pos="414"/>
        </w:tabs>
        <w:ind w:left="360" w:hanging="360"/>
      </w:pPr>
      <w:r>
        <w:t>Předmět nájmu se pronajímá nájemci na dobu neurčitou, a to ode dne 1. října 2024.</w:t>
      </w:r>
    </w:p>
    <w:p w:rsidR="002A701F" w:rsidRDefault="00CC6668">
      <w:pPr>
        <w:pStyle w:val="Zkladntext1"/>
        <w:numPr>
          <w:ilvl w:val="0"/>
          <w:numId w:val="4"/>
        </w:numPr>
        <w:shd w:val="clear" w:color="auto" w:fill="auto"/>
        <w:tabs>
          <w:tab w:val="left" w:pos="414"/>
        </w:tabs>
        <w:ind w:left="360" w:hanging="360"/>
      </w:pPr>
      <w:r>
        <w:t xml:space="preserve">Každá ze smluvních stran může tuto smlouvu vypovědět. Pro případ výpovědi dané pronajímatelem </w:t>
      </w:r>
      <w:r>
        <w:lastRenderedPageBreak/>
        <w:t>se sjednává výpovědní doba v délce dvanáct měsíců a pro případ výpovědi dané nájemcem se sjednává výpovědní doba v délce deset měsíců. Výpovědní doba počíná běžet od 1. září následujícího po datu doručení výpovědi druhé smluvní straně.</w:t>
      </w:r>
    </w:p>
    <w:p w:rsidR="002A701F" w:rsidRDefault="00CC6668">
      <w:pPr>
        <w:pStyle w:val="Zkladntext1"/>
        <w:numPr>
          <w:ilvl w:val="0"/>
          <w:numId w:val="4"/>
        </w:numPr>
        <w:shd w:val="clear" w:color="auto" w:fill="auto"/>
        <w:tabs>
          <w:tab w:val="left" w:pos="414"/>
        </w:tabs>
        <w:spacing w:after="0"/>
        <w:ind w:left="360" w:hanging="360"/>
      </w:pPr>
      <w:r>
        <w:t>V případě, že nájemce:</w:t>
      </w:r>
    </w:p>
    <w:p w:rsidR="002A701F" w:rsidRDefault="00CC6668">
      <w:pPr>
        <w:pStyle w:val="Zkladntext1"/>
        <w:numPr>
          <w:ilvl w:val="0"/>
          <w:numId w:val="5"/>
        </w:numPr>
        <w:shd w:val="clear" w:color="auto" w:fill="auto"/>
        <w:tabs>
          <w:tab w:val="left" w:pos="1122"/>
        </w:tabs>
        <w:spacing w:after="0"/>
        <w:ind w:left="1100" w:hanging="340"/>
      </w:pPr>
      <w:r>
        <w:t>bude v prodlení s placením nájemného po dobu delší než 30 dní, pronajímatel na tuto skutečnost nájemce písemně upozorní a nájemce nesjedná do 15 dnů nápravu,</w:t>
      </w:r>
    </w:p>
    <w:p w:rsidR="002A701F" w:rsidRDefault="00CC6668">
      <w:pPr>
        <w:pStyle w:val="Zkladntext1"/>
        <w:numPr>
          <w:ilvl w:val="0"/>
          <w:numId w:val="5"/>
        </w:numPr>
        <w:shd w:val="clear" w:color="auto" w:fill="auto"/>
        <w:tabs>
          <w:tab w:val="left" w:pos="1122"/>
        </w:tabs>
        <w:spacing w:after="0"/>
        <w:ind w:left="1100" w:hanging="340"/>
      </w:pPr>
      <w:r>
        <w:t>bude v prodlení s placením služeb spojených s užíváním prostor sloužících podnikání po dobu delší než 30 dní, pronajímatel na tuto skutečnost nájemce písemně upozorní a nájemce nesjedná do 15 dnů nápravu,</w:t>
      </w:r>
    </w:p>
    <w:p w:rsidR="002A701F" w:rsidRDefault="00CC6668">
      <w:pPr>
        <w:pStyle w:val="Zkladntext1"/>
        <w:numPr>
          <w:ilvl w:val="0"/>
          <w:numId w:val="5"/>
        </w:numPr>
        <w:shd w:val="clear" w:color="auto" w:fill="auto"/>
        <w:tabs>
          <w:tab w:val="left" w:pos="1122"/>
        </w:tabs>
        <w:spacing w:after="0"/>
        <w:ind w:left="1100" w:hanging="340"/>
      </w:pPr>
      <w:r>
        <w:t>užívá prostory sloužící podnikání v rozporu se smlouvou,</w:t>
      </w:r>
    </w:p>
    <w:p w:rsidR="002A701F" w:rsidRDefault="00CC6668">
      <w:pPr>
        <w:pStyle w:val="Zkladntext1"/>
        <w:numPr>
          <w:ilvl w:val="0"/>
          <w:numId w:val="5"/>
        </w:numPr>
        <w:shd w:val="clear" w:color="auto" w:fill="auto"/>
        <w:tabs>
          <w:tab w:val="left" w:pos="1122"/>
        </w:tabs>
        <w:spacing w:after="0"/>
        <w:ind w:left="1100" w:hanging="340"/>
      </w:pPr>
      <w:r>
        <w:t>přenechá bez souhlasu pronajímatele předmět nájmu nebo jeho část do podnájmu,</w:t>
      </w:r>
    </w:p>
    <w:p w:rsidR="002A701F" w:rsidRDefault="00CC6668">
      <w:pPr>
        <w:pStyle w:val="Zkladntext1"/>
        <w:numPr>
          <w:ilvl w:val="0"/>
          <w:numId w:val="5"/>
        </w:numPr>
        <w:shd w:val="clear" w:color="auto" w:fill="auto"/>
        <w:tabs>
          <w:tab w:val="left" w:pos="1122"/>
        </w:tabs>
        <w:spacing w:after="0"/>
        <w:ind w:left="1100" w:hanging="340"/>
      </w:pPr>
      <w:r>
        <w:t>ztratí způsobilost k provozování činnosti, pro kterou si pronajaté prostory pronajal,</w:t>
      </w:r>
    </w:p>
    <w:p w:rsidR="002A701F" w:rsidRDefault="00CC6668">
      <w:pPr>
        <w:pStyle w:val="Zkladntext1"/>
        <w:shd w:val="clear" w:color="auto" w:fill="auto"/>
        <w:ind w:left="360" w:firstLine="20"/>
      </w:pPr>
      <w:r>
        <w:t>pak má pronajímatel právo tuto smlouvu vypovědět. Výpovědní doba se sjednává pro případy uvedené v tomto odstavci pod písm. a) až e) v délce jednoho měsíce. V těchto případech neplatí ustanovení čl. IV bod 2. Tato výpovědní doba počíná běžet dnem jejího doručení nájemci. Za doručení nájemci se považuje písemnost doručovaná držitelem poštovní licence jako doporučená zásilka s doručenkou na adresu nájemce uvedenou v této smlouvě. Povinnost doručit písemnost je splněna, jakmile druhá strana písemnost převezme, nebo jakmile byla držitelem poštovní licence vrácena jako nedoručitelná a druhá strana svým jednáním nebo opomenutím, doručení písemnosti zmařila. Účinky doručení nastanou i tehdy, jestliže druhá strana přijetí písemnosti odmítne.</w:t>
      </w:r>
    </w:p>
    <w:p w:rsidR="002A701F" w:rsidRDefault="00CC6668">
      <w:pPr>
        <w:pStyle w:val="Zkladntext1"/>
        <w:numPr>
          <w:ilvl w:val="0"/>
          <w:numId w:val="4"/>
        </w:numPr>
        <w:shd w:val="clear" w:color="auto" w:fill="auto"/>
        <w:tabs>
          <w:tab w:val="left" w:pos="409"/>
        </w:tabs>
        <w:spacing w:after="0"/>
        <w:ind w:left="360" w:hanging="360"/>
      </w:pPr>
      <w:r>
        <w:t>Nájemce může písemně vypovědět tuto smlouvu jestliže:</w:t>
      </w:r>
    </w:p>
    <w:p w:rsidR="002A701F" w:rsidRDefault="00CC6668">
      <w:pPr>
        <w:pStyle w:val="Zkladntext1"/>
        <w:numPr>
          <w:ilvl w:val="0"/>
          <w:numId w:val="6"/>
        </w:numPr>
        <w:shd w:val="clear" w:color="auto" w:fill="auto"/>
        <w:tabs>
          <w:tab w:val="left" w:pos="1122"/>
        </w:tabs>
        <w:spacing w:after="0"/>
        <w:ind w:left="1100" w:hanging="340"/>
      </w:pPr>
      <w:r>
        <w:t>prostory sloužící podnikání se stanou bez zavinění nájemce nezpůsobilé ke smluvenému užívání,</w:t>
      </w:r>
    </w:p>
    <w:p w:rsidR="002A701F" w:rsidRDefault="00CC6668">
      <w:pPr>
        <w:pStyle w:val="Zkladntext1"/>
        <w:numPr>
          <w:ilvl w:val="0"/>
          <w:numId w:val="6"/>
        </w:numPr>
        <w:shd w:val="clear" w:color="auto" w:fill="auto"/>
        <w:tabs>
          <w:tab w:val="left" w:pos="1122"/>
        </w:tabs>
        <w:spacing w:after="0"/>
        <w:ind w:left="1100" w:hanging="340"/>
      </w:pPr>
      <w:r>
        <w:t>pronajímatel hrubě porušuje své povinnosti plynoucí z nájmu.</w:t>
      </w:r>
    </w:p>
    <w:p w:rsidR="002A701F" w:rsidRDefault="00CC6668">
      <w:pPr>
        <w:pStyle w:val="Zkladntext1"/>
        <w:shd w:val="clear" w:color="auto" w:fill="auto"/>
        <w:ind w:left="360" w:firstLine="20"/>
      </w:pPr>
      <w:r>
        <w:t>V případě výpovědi z důvodů uvedených v čl. IV bod 4, činí výpovědní lhůta 3 měsíce a běží od prvého dne měsíce následujícího po doručení výpovědi.</w:t>
      </w:r>
    </w:p>
    <w:p w:rsidR="002A701F" w:rsidRDefault="00CC6668">
      <w:pPr>
        <w:pStyle w:val="Zkladntext1"/>
        <w:numPr>
          <w:ilvl w:val="0"/>
          <w:numId w:val="4"/>
        </w:numPr>
        <w:shd w:val="clear" w:color="auto" w:fill="auto"/>
        <w:tabs>
          <w:tab w:val="left" w:pos="409"/>
        </w:tabs>
        <w:spacing w:line="262" w:lineRule="auto"/>
        <w:ind w:left="360" w:hanging="360"/>
      </w:pPr>
      <w:r>
        <w:t>Nájemce je povinen po skončení doby nájmu předmět nájmu vyklidit a vyklizený předat pronajímateli ve stavu odpovídajícímu řádnému užívání. V případě porušení povinnosti nájemce předat prostory sloužící podnikání ve stanoveném čase zpět pronajímateli, sjednává se smluvní pokuta ve výši 1.000,- Kč za každý den prodlení. Právo na náhradu škody vzniklé pronajímateli nevyklizením prostor sloužících podnikání tím není dotčeno.</w:t>
      </w:r>
    </w:p>
    <w:p w:rsidR="002A701F" w:rsidRDefault="00CC6668">
      <w:pPr>
        <w:pStyle w:val="Nadpis20"/>
        <w:keepNext/>
        <w:keepLines/>
        <w:shd w:val="clear" w:color="auto" w:fill="auto"/>
        <w:spacing w:after="0"/>
        <w:ind w:left="100"/>
      </w:pPr>
      <w:bookmarkStart w:id="9" w:name="bookmark9"/>
      <w:r>
        <w:t>Článek V.</w:t>
      </w:r>
      <w:bookmarkEnd w:id="9"/>
    </w:p>
    <w:p w:rsidR="002A701F" w:rsidRDefault="00CC6668">
      <w:pPr>
        <w:pStyle w:val="Nadpis20"/>
        <w:keepNext/>
        <w:keepLines/>
        <w:shd w:val="clear" w:color="auto" w:fill="auto"/>
        <w:spacing w:after="260"/>
        <w:ind w:left="80"/>
      </w:pPr>
      <w:bookmarkStart w:id="10" w:name="bookmark10"/>
      <w:r>
        <w:t>Práva a povinnosti nájemce</w:t>
      </w:r>
      <w:bookmarkEnd w:id="10"/>
    </w:p>
    <w:p w:rsidR="002A701F" w:rsidRDefault="00CC6668">
      <w:pPr>
        <w:pStyle w:val="Zkladntext1"/>
        <w:numPr>
          <w:ilvl w:val="0"/>
          <w:numId w:val="7"/>
        </w:numPr>
        <w:shd w:val="clear" w:color="auto" w:fill="auto"/>
        <w:tabs>
          <w:tab w:val="left" w:pos="814"/>
        </w:tabs>
        <w:spacing w:line="262" w:lineRule="auto"/>
        <w:ind w:left="740" w:hanging="380"/>
      </w:pPr>
      <w:r>
        <w:t>Nájemce je povinen provádět obvyklé udržování pronajatých prostor a hradit náklady spojené s obvyklým udržováním prostor sloužících podnikání.</w:t>
      </w:r>
    </w:p>
    <w:p w:rsidR="002A701F" w:rsidRDefault="00CC6668">
      <w:pPr>
        <w:pStyle w:val="Zkladntext1"/>
        <w:numPr>
          <w:ilvl w:val="0"/>
          <w:numId w:val="7"/>
        </w:numPr>
        <w:shd w:val="clear" w:color="auto" w:fill="auto"/>
        <w:tabs>
          <w:tab w:val="left" w:pos="814"/>
        </w:tabs>
        <w:spacing w:line="262" w:lineRule="auto"/>
        <w:ind w:left="740" w:hanging="380"/>
      </w:pPr>
      <w:r>
        <w:t>Nájemce je povinen dodržovat zejména hygienické, protipožární a bezpečnostní předpisy a počínat si tak, aby svojí činností neohrozil majetek pronajímatele ani zdraví osob zdržujících se v budově.</w:t>
      </w:r>
    </w:p>
    <w:p w:rsidR="002A701F" w:rsidRDefault="00CC6668">
      <w:pPr>
        <w:pStyle w:val="Zkladntext1"/>
        <w:numPr>
          <w:ilvl w:val="0"/>
          <w:numId w:val="7"/>
        </w:numPr>
        <w:shd w:val="clear" w:color="auto" w:fill="auto"/>
        <w:tabs>
          <w:tab w:val="left" w:pos="819"/>
        </w:tabs>
        <w:spacing w:line="262" w:lineRule="auto"/>
        <w:ind w:left="740" w:hanging="380"/>
      </w:pPr>
      <w:r>
        <w:t>Nájemce je povinen provádět obvyklé udržování pronajatých prostor a hradit náklady spojené s obvyklým udržováním nebytových prostor.</w:t>
      </w:r>
    </w:p>
    <w:p w:rsidR="002A701F" w:rsidRDefault="00CC6668">
      <w:pPr>
        <w:pStyle w:val="Zkladntext1"/>
        <w:numPr>
          <w:ilvl w:val="0"/>
          <w:numId w:val="7"/>
        </w:numPr>
        <w:shd w:val="clear" w:color="auto" w:fill="auto"/>
        <w:tabs>
          <w:tab w:val="left" w:pos="819"/>
        </w:tabs>
        <w:spacing w:after="0"/>
        <w:ind w:left="740" w:hanging="380"/>
      </w:pPr>
      <w:r>
        <w:t>Nájemce se zavazuje na své náklady provádět s předchozím souhlasem pronajímatele případné následující práce na pronajatých prostorách:</w:t>
      </w:r>
    </w:p>
    <w:p w:rsidR="002A701F" w:rsidRDefault="00CC6668">
      <w:pPr>
        <w:pStyle w:val="Zkladntext1"/>
        <w:numPr>
          <w:ilvl w:val="0"/>
          <w:numId w:val="8"/>
        </w:numPr>
        <w:shd w:val="clear" w:color="auto" w:fill="auto"/>
        <w:tabs>
          <w:tab w:val="left" w:pos="771"/>
        </w:tabs>
        <w:spacing w:after="0"/>
        <w:ind w:left="740" w:hanging="380"/>
      </w:pPr>
      <w:r>
        <w:t>opravy a výměny podlahových krytin včetně výměny prahů a lišt</w:t>
      </w:r>
    </w:p>
    <w:p w:rsidR="002A701F" w:rsidRDefault="00CC6668">
      <w:pPr>
        <w:pStyle w:val="Zkladntext1"/>
        <w:numPr>
          <w:ilvl w:val="0"/>
          <w:numId w:val="8"/>
        </w:numPr>
        <w:shd w:val="clear" w:color="auto" w:fill="auto"/>
        <w:tabs>
          <w:tab w:val="left" w:pos="771"/>
        </w:tabs>
        <w:spacing w:after="0"/>
        <w:ind w:left="740" w:hanging="380"/>
      </w:pPr>
      <w:r>
        <w:t>malování včetně opravy omítek, tapetování, vnitřní nátěry</w:t>
      </w:r>
    </w:p>
    <w:p w:rsidR="002A701F" w:rsidRDefault="00CC6668">
      <w:pPr>
        <w:pStyle w:val="Zkladntext1"/>
        <w:numPr>
          <w:ilvl w:val="0"/>
          <w:numId w:val="8"/>
        </w:numPr>
        <w:shd w:val="clear" w:color="auto" w:fill="auto"/>
        <w:tabs>
          <w:tab w:val="left" w:pos="771"/>
        </w:tabs>
        <w:spacing w:after="0"/>
        <w:ind w:left="740" w:hanging="380"/>
      </w:pPr>
      <w:r>
        <w:t>opravy, údržba a případně výměny částí rozvodů vzduchotechniky</w:t>
      </w:r>
    </w:p>
    <w:p w:rsidR="002A701F" w:rsidRDefault="00CC6668">
      <w:pPr>
        <w:pStyle w:val="Zkladntext1"/>
        <w:numPr>
          <w:ilvl w:val="0"/>
          <w:numId w:val="8"/>
        </w:numPr>
        <w:shd w:val="clear" w:color="auto" w:fill="auto"/>
        <w:tabs>
          <w:tab w:val="left" w:pos="771"/>
        </w:tabs>
        <w:spacing w:after="0"/>
        <w:ind w:left="740" w:hanging="380"/>
      </w:pPr>
      <w:r>
        <w:lastRenderedPageBreak/>
        <w:t>opravy a výměny oken a dveří a jejich součástí a výměny zámků, kování, klik, rolet a žaluzií</w:t>
      </w:r>
    </w:p>
    <w:p w:rsidR="002A701F" w:rsidRDefault="00CC6668">
      <w:pPr>
        <w:pStyle w:val="Zkladntext1"/>
        <w:numPr>
          <w:ilvl w:val="0"/>
          <w:numId w:val="8"/>
        </w:numPr>
        <w:shd w:val="clear" w:color="auto" w:fill="auto"/>
        <w:tabs>
          <w:tab w:val="left" w:pos="771"/>
        </w:tabs>
        <w:spacing w:after="0"/>
        <w:ind w:left="740" w:hanging="380"/>
      </w:pPr>
      <w:r>
        <w:t>výměny vypínačů, zásuvek a osvětlovacích těles včetně zdrojů světla</w:t>
      </w:r>
    </w:p>
    <w:p w:rsidR="002A701F" w:rsidRDefault="00CC6668">
      <w:pPr>
        <w:pStyle w:val="Zkladntext1"/>
        <w:numPr>
          <w:ilvl w:val="0"/>
          <w:numId w:val="8"/>
        </w:numPr>
        <w:shd w:val="clear" w:color="auto" w:fill="auto"/>
        <w:tabs>
          <w:tab w:val="left" w:pos="771"/>
        </w:tabs>
        <w:spacing w:after="0"/>
        <w:ind w:left="740" w:hanging="380"/>
      </w:pPr>
      <w:r>
        <w:t>opravy a výměny mísících baterií, bidetů, umyvadel, dřezů, výměny sifonů, výlevek, záchodových mís, pisoárů, splachovačů a čištění zanesených odpadů až ke svislým rozvodům</w:t>
      </w:r>
    </w:p>
    <w:p w:rsidR="002A701F" w:rsidRDefault="00CC6668">
      <w:pPr>
        <w:pStyle w:val="Zkladntext1"/>
        <w:numPr>
          <w:ilvl w:val="0"/>
          <w:numId w:val="8"/>
        </w:numPr>
        <w:shd w:val="clear" w:color="auto" w:fill="auto"/>
        <w:tabs>
          <w:tab w:val="left" w:pos="771"/>
        </w:tabs>
        <w:spacing w:after="0"/>
        <w:ind w:left="740" w:hanging="380"/>
      </w:pPr>
      <w:r>
        <w:t>čištění podlahových krytin a obkladů stěn</w:t>
      </w:r>
    </w:p>
    <w:p w:rsidR="002A701F" w:rsidRDefault="00CC6668">
      <w:pPr>
        <w:pStyle w:val="Zkladntext1"/>
        <w:shd w:val="clear" w:color="auto" w:fill="auto"/>
        <w:spacing w:after="0"/>
        <w:ind w:left="740" w:firstLine="40"/>
      </w:pPr>
      <w:r>
        <w:t>Pronajímatel je oprávněn požadovat provedení prací uvedených v tomto odstavci v případě, že by neprovedení takových prací mohlo způsobit znehodnocení majetku ve správě pronajímatele.</w:t>
      </w:r>
    </w:p>
    <w:p w:rsidR="002A701F" w:rsidRDefault="00CC6668">
      <w:pPr>
        <w:pStyle w:val="Zkladntext1"/>
        <w:numPr>
          <w:ilvl w:val="0"/>
          <w:numId w:val="7"/>
        </w:numPr>
        <w:shd w:val="clear" w:color="auto" w:fill="auto"/>
        <w:tabs>
          <w:tab w:val="left" w:pos="819"/>
        </w:tabs>
        <w:ind w:left="740" w:hanging="380"/>
      </w:pPr>
      <w:r>
        <w:t>Nájemce není oprávněn provádět žádné stavební ani jiné úpravy pronajatých prostor bez předchozího písemného souhlasu pronajímatele. V případě, že se nájemce a pronajímatel písemně dohodnou, že nájemce může provést v pronajatých prostorách stavební či jiné úpravy, je nájemce povinen provést tyto úpravy na své náklady.</w:t>
      </w:r>
    </w:p>
    <w:p w:rsidR="002A701F" w:rsidRDefault="00CC6668">
      <w:pPr>
        <w:pStyle w:val="Zkladntext1"/>
        <w:numPr>
          <w:ilvl w:val="0"/>
          <w:numId w:val="7"/>
        </w:numPr>
        <w:shd w:val="clear" w:color="auto" w:fill="auto"/>
        <w:tabs>
          <w:tab w:val="left" w:pos="819"/>
        </w:tabs>
        <w:ind w:left="740" w:hanging="380"/>
      </w:pPr>
      <w:r>
        <w:t>Nájemce se zavazuje umožnit pronajímateli kdykoliv přístup do pronajatých prostor.</w:t>
      </w:r>
    </w:p>
    <w:p w:rsidR="002A701F" w:rsidRDefault="00CC6668">
      <w:pPr>
        <w:pStyle w:val="Zkladntext1"/>
        <w:numPr>
          <w:ilvl w:val="0"/>
          <w:numId w:val="7"/>
        </w:numPr>
        <w:shd w:val="clear" w:color="auto" w:fill="auto"/>
        <w:tabs>
          <w:tab w:val="left" w:pos="819"/>
        </w:tabs>
        <w:spacing w:line="262" w:lineRule="auto"/>
        <w:ind w:left="740" w:hanging="380"/>
      </w:pPr>
      <w:r>
        <w:t>Nájemce odpovídá pronajímateli za škody, které vznikly v souvislosti s užíváním prostor sloužících podnikání podle této smlouvy, ať už jsou způsobeny jím samým, jeho zaměstnanci nebo osobami třetími, které by se zdržovaly v pronajatém prostoru s jeho vědomím nebo souhlasem.</w:t>
      </w:r>
    </w:p>
    <w:p w:rsidR="002A701F" w:rsidRDefault="00CC6668">
      <w:pPr>
        <w:pStyle w:val="Zkladntext1"/>
        <w:numPr>
          <w:ilvl w:val="0"/>
          <w:numId w:val="7"/>
        </w:numPr>
        <w:shd w:val="clear" w:color="auto" w:fill="auto"/>
        <w:tabs>
          <w:tab w:val="left" w:pos="819"/>
        </w:tabs>
        <w:spacing w:line="262" w:lineRule="auto"/>
        <w:ind w:left="740" w:hanging="380"/>
      </w:pPr>
      <w:r>
        <w:t>Nájemce si zajistí na vlastní náklady pojištění věcí a majetku vneseného do pronajatých prostor a případné vzniklé škody se zavazuje uplatnit u příslušné pojišťovny.</w:t>
      </w:r>
    </w:p>
    <w:p w:rsidR="002A701F" w:rsidRDefault="00CC6668">
      <w:pPr>
        <w:pStyle w:val="Zkladntext1"/>
        <w:numPr>
          <w:ilvl w:val="0"/>
          <w:numId w:val="7"/>
        </w:numPr>
        <w:shd w:val="clear" w:color="auto" w:fill="auto"/>
        <w:tabs>
          <w:tab w:val="left" w:pos="819"/>
        </w:tabs>
        <w:spacing w:line="262" w:lineRule="auto"/>
        <w:ind w:left="740" w:hanging="380"/>
      </w:pPr>
      <w:r>
        <w:t>Na základě této smlouvy je nájemce oprávněn se souhlasem pronajímatele umístit po dohodě návěstí se svým obchodním označením.</w:t>
      </w:r>
    </w:p>
    <w:p w:rsidR="002A701F" w:rsidRDefault="00CC6668">
      <w:pPr>
        <w:pStyle w:val="Zkladntext1"/>
        <w:numPr>
          <w:ilvl w:val="0"/>
          <w:numId w:val="7"/>
        </w:numPr>
        <w:shd w:val="clear" w:color="auto" w:fill="auto"/>
        <w:tabs>
          <w:tab w:val="left" w:pos="934"/>
        </w:tabs>
        <w:spacing w:line="262" w:lineRule="auto"/>
        <w:ind w:left="740" w:hanging="380"/>
      </w:pPr>
      <w:r>
        <w:t>Nájemce se zavazuje v prostorách sloužících podnikání zajistit dodržování zákona č. 379/2005 Sb. o opatřeních k ochraně před škodami působenými tabákovými výrobky, alkoholem a jinými návykovými látkami, ve znění pozdějších předpisů.</w:t>
      </w:r>
    </w:p>
    <w:p w:rsidR="002A701F" w:rsidRDefault="00CC6668">
      <w:pPr>
        <w:pStyle w:val="Nadpis20"/>
        <w:keepNext/>
        <w:keepLines/>
        <w:shd w:val="clear" w:color="auto" w:fill="auto"/>
        <w:spacing w:after="0"/>
        <w:ind w:left="0"/>
      </w:pPr>
      <w:bookmarkStart w:id="11" w:name="bookmark11"/>
      <w:r>
        <w:t>Článek VI.</w:t>
      </w:r>
      <w:bookmarkEnd w:id="11"/>
    </w:p>
    <w:p w:rsidR="002A701F" w:rsidRDefault="00CC6668">
      <w:pPr>
        <w:pStyle w:val="Nadpis20"/>
        <w:keepNext/>
        <w:keepLines/>
        <w:shd w:val="clear" w:color="auto" w:fill="auto"/>
        <w:spacing w:after="260"/>
        <w:ind w:left="0"/>
      </w:pPr>
      <w:bookmarkStart w:id="12" w:name="bookmark12"/>
      <w:r>
        <w:t>Práva a povinnosti pronajímatele</w:t>
      </w:r>
      <w:bookmarkEnd w:id="12"/>
    </w:p>
    <w:p w:rsidR="002A701F" w:rsidRDefault="00CC6668">
      <w:pPr>
        <w:pStyle w:val="Zkladntext1"/>
        <w:numPr>
          <w:ilvl w:val="0"/>
          <w:numId w:val="9"/>
        </w:numPr>
        <w:shd w:val="clear" w:color="auto" w:fill="auto"/>
        <w:tabs>
          <w:tab w:val="left" w:pos="407"/>
        </w:tabs>
        <w:ind w:left="360" w:hanging="360"/>
      </w:pPr>
      <w:r>
        <w:t>Pronajímatel souhlasí, aby si nájemce na své vlastní náklady a na své jméno zajistil přímé telefonní a datové linky. Nájemce je taktéž oprávněn si na své náklady zbudovat a následně si plně ve své režii provozovat vnitřní telefonní a datovou (počítačovou) síť.</w:t>
      </w:r>
    </w:p>
    <w:p w:rsidR="002A701F" w:rsidRDefault="00CC6668">
      <w:pPr>
        <w:pStyle w:val="Zkladntext1"/>
        <w:numPr>
          <w:ilvl w:val="0"/>
          <w:numId w:val="9"/>
        </w:numPr>
        <w:shd w:val="clear" w:color="auto" w:fill="auto"/>
        <w:tabs>
          <w:tab w:val="left" w:pos="412"/>
        </w:tabs>
        <w:ind w:left="360" w:hanging="360"/>
        <w:jc w:val="left"/>
      </w:pPr>
      <w:r>
        <w:t>Pronajímatel neodpovídá za škody, které nastanou v pronajatých prostorách v důsledku činnosti nájemce nebo jeho provozu. Pronajímatel též neodpovídá za škody způsobené odcizením, ztrátou nebo poškozením, které nastanou v užívaných pronajatých prostorách nebo budou způsobeny třetími osobami. Toto platí i pro případ škod na zdraví a životu. Pronajímatel neodpovídá rovněž za případné škody způsobené na vozidlech parkujících v tomto areálu ani za případné ztráty věcí z těchto vozidel.</w:t>
      </w:r>
    </w:p>
    <w:p w:rsidR="002A701F" w:rsidRDefault="00CC6668">
      <w:pPr>
        <w:pStyle w:val="Zkladntext1"/>
        <w:numPr>
          <w:ilvl w:val="0"/>
          <w:numId w:val="9"/>
        </w:numPr>
        <w:shd w:val="clear" w:color="auto" w:fill="auto"/>
        <w:tabs>
          <w:tab w:val="left" w:pos="412"/>
        </w:tabs>
        <w:spacing w:line="266" w:lineRule="auto"/>
        <w:ind w:left="360" w:hanging="360"/>
      </w:pPr>
      <w:r>
        <w:t>Pronajímatel je oprávněn v případě krizové situace (např. požár, vytopení, krádež apod.) vstoupit za účelem odvrácení nebo zmírnění škody do pronajatých prostor bez vědomí nájemce.</w:t>
      </w:r>
    </w:p>
    <w:p w:rsidR="002A701F" w:rsidRDefault="00CC6668">
      <w:pPr>
        <w:pStyle w:val="Zkladntext1"/>
        <w:numPr>
          <w:ilvl w:val="0"/>
          <w:numId w:val="9"/>
        </w:numPr>
        <w:shd w:val="clear" w:color="auto" w:fill="auto"/>
        <w:tabs>
          <w:tab w:val="left" w:pos="412"/>
        </w:tabs>
        <w:spacing w:line="266" w:lineRule="auto"/>
        <w:ind w:left="360" w:hanging="360"/>
      </w:pPr>
      <w:r>
        <w:t>Pronajímatel je povinen sdělit nájemci nejméně 10 dnů předem nutnost větších oprav, při nichž bude zasaženo do užívání pronajatých prostor nájemcem.</w:t>
      </w:r>
    </w:p>
    <w:p w:rsidR="002A701F" w:rsidRDefault="00CC6668">
      <w:pPr>
        <w:pStyle w:val="Zkladntext1"/>
        <w:numPr>
          <w:ilvl w:val="0"/>
          <w:numId w:val="9"/>
        </w:numPr>
        <w:shd w:val="clear" w:color="auto" w:fill="auto"/>
        <w:tabs>
          <w:tab w:val="left" w:pos="412"/>
        </w:tabs>
        <w:spacing w:line="266" w:lineRule="auto"/>
        <w:ind w:left="360" w:hanging="360"/>
      </w:pPr>
      <w:r>
        <w:t>Pronajímatel zajišťuje a hradí pravidelné povinné revize hasicích přístrojů, elektro rozvodů, hromosvodů, hydrantů apod.</w:t>
      </w:r>
    </w:p>
    <w:p w:rsidR="002A701F" w:rsidRDefault="00CC6668">
      <w:pPr>
        <w:pStyle w:val="Zkladntext1"/>
        <w:numPr>
          <w:ilvl w:val="0"/>
          <w:numId w:val="9"/>
        </w:numPr>
        <w:shd w:val="clear" w:color="auto" w:fill="auto"/>
        <w:tabs>
          <w:tab w:val="left" w:pos="797"/>
        </w:tabs>
        <w:ind w:left="740" w:hanging="360"/>
        <w:sectPr w:rsidR="002A701F">
          <w:footerReference w:type="even" r:id="rId7"/>
          <w:footerReference w:type="default" r:id="rId8"/>
          <w:pgSz w:w="11900" w:h="16840"/>
          <w:pgMar w:top="1198" w:right="1319" w:bottom="1526" w:left="1437" w:header="770" w:footer="3" w:gutter="0"/>
          <w:pgNumType w:start="1"/>
          <w:cols w:space="720"/>
          <w:noEndnote/>
          <w:docGrid w:linePitch="360"/>
        </w:sectPr>
      </w:pPr>
      <w:r>
        <w:t>Pronajímatel si zajistí na vlastní náklady pojištění předmětu nájmu pro případ škod způsobených živelnými událostmi a případné vzniklé škody se zavazuje uplatnit u příslušné pojišťovny.</w:t>
      </w:r>
    </w:p>
    <w:p w:rsidR="002A701F" w:rsidRDefault="002A701F">
      <w:pPr>
        <w:spacing w:before="6" w:after="6" w:line="240" w:lineRule="exact"/>
        <w:rPr>
          <w:sz w:val="19"/>
          <w:szCs w:val="19"/>
        </w:rPr>
      </w:pPr>
    </w:p>
    <w:p w:rsidR="002A701F" w:rsidRDefault="002A701F">
      <w:pPr>
        <w:spacing w:line="14" w:lineRule="exact"/>
        <w:sectPr w:rsidR="002A701F">
          <w:pgSz w:w="11900" w:h="16840"/>
          <w:pgMar w:top="1009" w:right="0" w:bottom="6449" w:left="0" w:header="0" w:footer="3" w:gutter="0"/>
          <w:cols w:space="720"/>
          <w:noEndnote/>
          <w:docGrid w:linePitch="360"/>
        </w:sectPr>
      </w:pPr>
    </w:p>
    <w:p w:rsidR="002A701F" w:rsidRDefault="00CC6668">
      <w:pPr>
        <w:pStyle w:val="Nadpis20"/>
        <w:keepNext/>
        <w:keepLines/>
        <w:shd w:val="clear" w:color="auto" w:fill="auto"/>
        <w:spacing w:after="0"/>
        <w:ind w:left="0"/>
      </w:pPr>
      <w:bookmarkStart w:id="13" w:name="bookmark13"/>
      <w:r>
        <w:lastRenderedPageBreak/>
        <w:t>Článek VII.</w:t>
      </w:r>
      <w:bookmarkEnd w:id="13"/>
    </w:p>
    <w:p w:rsidR="002A701F" w:rsidRDefault="00CC6668">
      <w:pPr>
        <w:pStyle w:val="Nadpis20"/>
        <w:keepNext/>
        <w:keepLines/>
        <w:shd w:val="clear" w:color="auto" w:fill="auto"/>
        <w:spacing w:after="0"/>
        <w:ind w:left="0"/>
      </w:pPr>
      <w:bookmarkStart w:id="14" w:name="bookmark14"/>
      <w:r>
        <w:t>Závěrečná ustanovení</w:t>
      </w:r>
      <w:bookmarkEnd w:id="14"/>
    </w:p>
    <w:p w:rsidR="002A701F" w:rsidRDefault="00CC6668">
      <w:pPr>
        <w:pStyle w:val="Zkladntext1"/>
        <w:numPr>
          <w:ilvl w:val="0"/>
          <w:numId w:val="10"/>
        </w:numPr>
        <w:shd w:val="clear" w:color="auto" w:fill="auto"/>
        <w:tabs>
          <w:tab w:val="left" w:pos="469"/>
        </w:tabs>
        <w:spacing w:line="266" w:lineRule="auto"/>
        <w:ind w:left="380" w:hanging="380"/>
      </w:pPr>
      <w:r>
        <w:t>Nájemce prohlašuje, že se seznámil se stavem pronajatých prostor a v tomto stavu je přebírá.</w:t>
      </w:r>
    </w:p>
    <w:p w:rsidR="002A701F" w:rsidRDefault="00CC6668">
      <w:pPr>
        <w:pStyle w:val="Zkladntext1"/>
        <w:numPr>
          <w:ilvl w:val="0"/>
          <w:numId w:val="10"/>
        </w:numPr>
        <w:shd w:val="clear" w:color="auto" w:fill="auto"/>
        <w:tabs>
          <w:tab w:val="left" w:pos="469"/>
        </w:tabs>
        <w:spacing w:line="262" w:lineRule="auto"/>
        <w:ind w:left="380" w:hanging="380"/>
      </w:pPr>
      <w:r>
        <w:t>V případě, že doručování písemností podle této smlouvy probíhá prostřednictvím provozovatelů poštovních služeb, rozumí se doručením převzetí zásilky druhou smluvní stranou nebo 5. den od uložení písemnosti u provozovatele poštovní služby k vyzvednutí.</w:t>
      </w:r>
    </w:p>
    <w:p w:rsidR="002A701F" w:rsidRDefault="00CC6668">
      <w:pPr>
        <w:pStyle w:val="Zkladntext1"/>
        <w:numPr>
          <w:ilvl w:val="0"/>
          <w:numId w:val="10"/>
        </w:numPr>
        <w:shd w:val="clear" w:color="auto" w:fill="auto"/>
        <w:tabs>
          <w:tab w:val="left" w:pos="469"/>
        </w:tabs>
        <w:spacing w:line="266" w:lineRule="auto"/>
        <w:ind w:left="380" w:hanging="380"/>
      </w:pPr>
      <w:r>
        <w:t>Změny této smlouvy jsou možné pouze na základě písemných dodatků podepsaných oběma smluvními stranami, jinak jsou neplatné.</w:t>
      </w:r>
    </w:p>
    <w:p w:rsidR="002A701F" w:rsidRDefault="00CC6668">
      <w:pPr>
        <w:pStyle w:val="Zkladntext1"/>
        <w:numPr>
          <w:ilvl w:val="0"/>
          <w:numId w:val="10"/>
        </w:numPr>
        <w:shd w:val="clear" w:color="auto" w:fill="auto"/>
        <w:tabs>
          <w:tab w:val="left" w:pos="474"/>
        </w:tabs>
        <w:spacing w:line="262" w:lineRule="auto"/>
        <w:ind w:left="380" w:hanging="380"/>
      </w:pPr>
      <w:r>
        <w:t>Tato smlouva je vyhotovena ve 4 stejnopisech, z nichž každá smluvní strana obdrží po dvou. Každý stejnopis obsahuje 5 stran textu smlouvy a přílohy č. 1, č. 2 a-</w:t>
      </w:r>
      <w:r>
        <w:rPr>
          <w:strike/>
        </w:rPr>
        <w:t>č. 3.</w:t>
      </w:r>
    </w:p>
    <w:p w:rsidR="002A701F" w:rsidRDefault="00CC6668">
      <w:pPr>
        <w:pStyle w:val="Zkladntext1"/>
        <w:numPr>
          <w:ilvl w:val="0"/>
          <w:numId w:val="10"/>
        </w:numPr>
        <w:shd w:val="clear" w:color="auto" w:fill="auto"/>
        <w:tabs>
          <w:tab w:val="left" w:pos="474"/>
        </w:tabs>
        <w:spacing w:line="266" w:lineRule="auto"/>
        <w:ind w:left="380" w:hanging="380"/>
      </w:pPr>
      <w:r>
        <w:t>Smluvní strany si smlouvu přečetly, s jejím obsahem souhlasí, což stvrzují vlastnoručními podpisy.</w:t>
      </w:r>
    </w:p>
    <w:p w:rsidR="002A701F" w:rsidRDefault="00CC6668">
      <w:pPr>
        <w:pStyle w:val="Zkladntext1"/>
        <w:numPr>
          <w:ilvl w:val="0"/>
          <w:numId w:val="10"/>
        </w:numPr>
        <w:shd w:val="clear" w:color="auto" w:fill="auto"/>
        <w:tabs>
          <w:tab w:val="left" w:pos="464"/>
        </w:tabs>
        <w:spacing w:after="0" w:line="266" w:lineRule="auto"/>
        <w:ind w:left="380" w:hanging="380"/>
      </w:pPr>
      <w:r>
        <w:t>Tato smlouva nabývá platnosti dnem jejího podpisu oběma smluvními stranami a účinnosti dnem 01. 10. 2024 nebo dnem jejího uveřejnění v registru smluv podle toho, co nastane později.</w:t>
      </w:r>
    </w:p>
    <w:p w:rsidR="002A701F" w:rsidRDefault="00CC6668">
      <w:pPr>
        <w:pStyle w:val="Zkladntext1"/>
        <w:shd w:val="clear" w:color="auto" w:fill="auto"/>
        <w:spacing w:after="1040" w:line="266" w:lineRule="auto"/>
        <w:ind w:left="380" w:firstLine="20"/>
      </w:pPr>
      <w:r>
        <w:t>Dnem nabytí účinnosti této smlouvy se dohodou ukončuje mezi smluvními stranami uzavřená nájemní smlouva ze dne 30. 04. 2021 a nájemní smlouva ze dne 30. 06. 2017.</w:t>
      </w:r>
    </w:p>
    <w:p w:rsidR="002A701F" w:rsidRDefault="00CC6668">
      <w:pPr>
        <w:pStyle w:val="Zkladntext1"/>
        <w:shd w:val="clear" w:color="auto" w:fill="auto"/>
        <w:spacing w:line="240" w:lineRule="auto"/>
        <w:ind w:left="380" w:hanging="380"/>
      </w:pPr>
      <w:r>
        <w:t>V Praze dne 24. 09. 2024</w:t>
      </w:r>
    </w:p>
    <w:p w:rsidR="000979ED" w:rsidRDefault="000979ED">
      <w:pPr>
        <w:pStyle w:val="Zkladntext1"/>
        <w:shd w:val="clear" w:color="auto" w:fill="auto"/>
        <w:spacing w:line="240" w:lineRule="auto"/>
        <w:ind w:left="380" w:hanging="380"/>
      </w:pPr>
      <w:r>
        <w:t xml:space="preserve">   </w:t>
      </w:r>
      <w:proofErr w:type="spellStart"/>
      <w:r>
        <w:t>Xxxxxxxxxxx</w:t>
      </w:r>
      <w:proofErr w:type="spellEnd"/>
      <w:r>
        <w:t xml:space="preserve">                                                                                    </w:t>
      </w:r>
      <w:proofErr w:type="spellStart"/>
      <w:r>
        <w:t>xxxxxxxxxxxxxx</w:t>
      </w:r>
      <w:proofErr w:type="spellEnd"/>
    </w:p>
    <w:p w:rsidR="000979ED" w:rsidRDefault="000979ED">
      <w:pPr>
        <w:pStyle w:val="Zkladntext20"/>
        <w:shd w:val="clear" w:color="auto" w:fill="auto"/>
        <w:spacing w:before="0" w:after="380" w:line="240" w:lineRule="auto"/>
        <w:rPr>
          <w:b/>
          <w:bCs/>
          <w:sz w:val="24"/>
          <w:szCs w:val="24"/>
          <w:u w:val="single"/>
        </w:rPr>
      </w:pPr>
    </w:p>
    <w:p w:rsidR="000979ED" w:rsidRDefault="000979ED">
      <w:pPr>
        <w:pStyle w:val="Zkladntext20"/>
        <w:shd w:val="clear" w:color="auto" w:fill="auto"/>
        <w:spacing w:before="0" w:after="380" w:line="240" w:lineRule="auto"/>
        <w:rPr>
          <w:b/>
          <w:bCs/>
          <w:sz w:val="24"/>
          <w:szCs w:val="24"/>
          <w:u w:val="single"/>
        </w:rPr>
      </w:pPr>
    </w:p>
    <w:p w:rsidR="000979ED" w:rsidRDefault="000979ED">
      <w:pPr>
        <w:pStyle w:val="Zkladntext20"/>
        <w:shd w:val="clear" w:color="auto" w:fill="auto"/>
        <w:spacing w:before="0" w:after="380" w:line="240" w:lineRule="auto"/>
        <w:rPr>
          <w:b/>
          <w:bCs/>
          <w:sz w:val="24"/>
          <w:szCs w:val="24"/>
          <w:u w:val="single"/>
        </w:rPr>
      </w:pPr>
    </w:p>
    <w:p w:rsidR="000979ED" w:rsidRDefault="000979ED">
      <w:pPr>
        <w:pStyle w:val="Zkladntext20"/>
        <w:shd w:val="clear" w:color="auto" w:fill="auto"/>
        <w:spacing w:before="0" w:after="380" w:line="240" w:lineRule="auto"/>
        <w:rPr>
          <w:b/>
          <w:bCs/>
          <w:sz w:val="24"/>
          <w:szCs w:val="24"/>
          <w:u w:val="single"/>
        </w:rPr>
      </w:pPr>
    </w:p>
    <w:p w:rsidR="002A701F" w:rsidRDefault="00CC6668">
      <w:pPr>
        <w:pStyle w:val="Zkladntext20"/>
        <w:shd w:val="clear" w:color="auto" w:fill="auto"/>
        <w:spacing w:before="0" w:after="38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Příloha č. 1</w:t>
      </w:r>
    </w:p>
    <w:p w:rsidR="002A701F" w:rsidRDefault="00CC6668">
      <w:pPr>
        <w:pStyle w:val="Titulektabulky0"/>
        <w:shd w:val="clear" w:color="auto" w:fill="auto"/>
        <w:ind w:left="2419"/>
      </w:pPr>
      <w:r>
        <w:t>Předmět nájmu - prostory sloužící podnikání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792"/>
        <w:gridCol w:w="1738"/>
        <w:gridCol w:w="1195"/>
        <w:gridCol w:w="1133"/>
        <w:gridCol w:w="1651"/>
      </w:tblGrid>
      <w:tr w:rsidR="002A701F">
        <w:trPr>
          <w:trHeight w:hRule="exact" w:val="581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Název výkresu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Číslo</w:t>
            </w:r>
          </w:p>
          <w:p w:rsidR="002A701F" w:rsidRDefault="00CC6668">
            <w:pPr>
              <w:pStyle w:val="Jin0"/>
              <w:shd w:val="clear" w:color="auto" w:fill="auto"/>
              <w:spacing w:after="0" w:line="23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Název místnosti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Plocha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Cena za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Měsíční nájem</w:t>
            </w:r>
          </w:p>
        </w:tc>
      </w:tr>
      <w:tr w:rsidR="002A701F">
        <w:trPr>
          <w:trHeight w:hRule="exact" w:val="312"/>
          <w:jc w:val="center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PP spojovací budova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čekárna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2 635,00 Kč</w:t>
            </w:r>
          </w:p>
        </w:tc>
      </w:tr>
      <w:tr w:rsidR="002A701F">
        <w:trPr>
          <w:trHeight w:hRule="exact" w:val="302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studijní oddělení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103,31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25 827,50 Kč</w:t>
            </w:r>
          </w:p>
        </w:tc>
      </w:tr>
      <w:tr w:rsidR="002A701F">
        <w:trPr>
          <w:trHeight w:hRule="exact" w:val="302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zasedací místnost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7,56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1 890,00 Kč</w:t>
            </w:r>
          </w:p>
        </w:tc>
      </w:tr>
      <w:tr w:rsidR="002A701F">
        <w:trPr>
          <w:trHeight w:hRule="exact" w:val="29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kuchyňka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2 075,40 Kč</w:t>
            </w:r>
          </w:p>
        </w:tc>
      </w:tr>
      <w:tr w:rsidR="002A701F">
        <w:trPr>
          <w:trHeight w:hRule="exact" w:val="29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WC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412,20 Kč</w:t>
            </w:r>
          </w:p>
        </w:tc>
      </w:tr>
      <w:tr w:rsidR="002A701F">
        <w:trPr>
          <w:trHeight w:hRule="exact" w:val="302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šatna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46,64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8 395,20 Kč</w:t>
            </w:r>
          </w:p>
        </w:tc>
      </w:tr>
      <w:tr w:rsidR="002A701F">
        <w:trPr>
          <w:trHeight w:hRule="exact" w:val="29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tiskové centrum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13,24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2 383,20 Kč</w:t>
            </w:r>
          </w:p>
        </w:tc>
      </w:tr>
      <w:tr w:rsidR="002A701F">
        <w:trPr>
          <w:trHeight w:hRule="exact" w:val="302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sklad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2 635,20 Kč</w:t>
            </w:r>
          </w:p>
        </w:tc>
      </w:tr>
      <w:tr w:rsidR="002A701F">
        <w:trPr>
          <w:trHeight w:hRule="exact" w:val="29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sklad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2 466,00 Kč</w:t>
            </w:r>
          </w:p>
        </w:tc>
      </w:tr>
      <w:tr w:rsidR="002A701F">
        <w:trPr>
          <w:trHeight w:hRule="exact" w:val="29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šatna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2 691,00 Kč</w:t>
            </w:r>
          </w:p>
        </w:tc>
      </w:tr>
      <w:tr w:rsidR="002A701F">
        <w:trPr>
          <w:trHeight w:hRule="exact" w:val="29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koupelna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999,00 Kč</w:t>
            </w:r>
          </w:p>
        </w:tc>
      </w:tr>
      <w:tr w:rsidR="002A701F">
        <w:trPr>
          <w:trHeight w:hRule="exact" w:val="302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šatna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1 249,20 Kč</w:t>
            </w:r>
          </w:p>
        </w:tc>
      </w:tr>
      <w:tr w:rsidR="002A701F">
        <w:trPr>
          <w:trHeight w:hRule="exact" w:val="29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koupelna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808,20 Kč</w:t>
            </w:r>
          </w:p>
        </w:tc>
      </w:tr>
      <w:tr w:rsidR="002A701F">
        <w:trPr>
          <w:trHeight w:hRule="exact" w:val="29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WC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181,80 Kč</w:t>
            </w:r>
          </w:p>
        </w:tc>
      </w:tr>
      <w:tr w:rsidR="002A701F">
        <w:trPr>
          <w:trHeight w:hRule="exact" w:val="302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WC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628,20 Kč</w:t>
            </w:r>
          </w:p>
        </w:tc>
      </w:tr>
      <w:tr w:rsidR="002A701F">
        <w:trPr>
          <w:trHeight w:hRule="exact" w:val="29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šatna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32,87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5 916,60 Kč</w:t>
            </w:r>
          </w:p>
        </w:tc>
      </w:tr>
      <w:tr w:rsidR="002A701F">
        <w:trPr>
          <w:trHeight w:hRule="exact" w:val="29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sklad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2 170,80 Kč</w:t>
            </w:r>
          </w:p>
        </w:tc>
      </w:tr>
      <w:tr w:rsidR="002A701F">
        <w:trPr>
          <w:trHeight w:hRule="exact" w:val="29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sklad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1 202,40 Kč</w:t>
            </w:r>
          </w:p>
        </w:tc>
      </w:tr>
      <w:tr w:rsidR="002A701F">
        <w:trPr>
          <w:trHeight w:hRule="exact" w:val="317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sklad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1144,80 Kč</w:t>
            </w:r>
          </w:p>
        </w:tc>
      </w:tr>
      <w:tr w:rsidR="002A701F">
        <w:trPr>
          <w:trHeight w:hRule="exact" w:val="307"/>
          <w:jc w:val="center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NP spojovací budova B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kuchařské studio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76,84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19 210,00 Kč</w:t>
            </w:r>
          </w:p>
        </w:tc>
      </w:tr>
      <w:tr w:rsidR="002A701F">
        <w:trPr>
          <w:trHeight w:hRule="exact" w:val="29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chodba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1 895,00 Kč</w:t>
            </w:r>
          </w:p>
        </w:tc>
      </w:tr>
      <w:tr w:rsidR="002A701F">
        <w:trPr>
          <w:trHeight w:hRule="exact" w:val="298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sklad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1 902,60 Kč</w:t>
            </w:r>
          </w:p>
        </w:tc>
      </w:tr>
      <w:tr w:rsidR="002A701F">
        <w:trPr>
          <w:trHeight w:hRule="exact" w:val="312"/>
          <w:jc w:val="center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701F" w:rsidRDefault="002A701F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sborovna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8 352,50 Kč</w:t>
            </w:r>
          </w:p>
        </w:tc>
      </w:tr>
      <w:tr w:rsidR="002A701F">
        <w:trPr>
          <w:trHeight w:hRule="exact" w:val="322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1. NP věžová budova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kancelář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14,81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3 702,50 Kč</w:t>
            </w:r>
          </w:p>
        </w:tc>
      </w:tr>
      <w:tr w:rsidR="002A701F">
        <w:trPr>
          <w:trHeight w:hRule="exact" w:val="35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2A701F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461,06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2A701F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100 774,30 Kč</w:t>
            </w:r>
          </w:p>
        </w:tc>
      </w:tr>
    </w:tbl>
    <w:p w:rsidR="002A701F" w:rsidRDefault="002A701F">
      <w:pPr>
        <w:spacing w:line="14" w:lineRule="exact"/>
        <w:sectPr w:rsidR="002A701F">
          <w:type w:val="continuous"/>
          <w:pgSz w:w="11900" w:h="16840"/>
          <w:pgMar w:top="1009" w:right="1453" w:bottom="6449" w:left="1376" w:header="581" w:footer="3" w:gutter="0"/>
          <w:cols w:space="720"/>
          <w:noEndnote/>
          <w:docGrid w:linePitch="360"/>
        </w:sectPr>
      </w:pPr>
    </w:p>
    <w:p w:rsidR="002A701F" w:rsidRDefault="00CC6668">
      <w:pPr>
        <w:pStyle w:val="Titulekobrzku0"/>
        <w:framePr w:w="1310" w:h="149" w:wrap="none" w:vAnchor="text" w:hAnchor="page" w:x="1561" w:y="64"/>
        <w:shd w:val="clear" w:color="auto" w:fill="auto"/>
        <w:rPr>
          <w:sz w:val="8"/>
          <w:szCs w:val="8"/>
        </w:rPr>
      </w:pPr>
      <w:proofErr w:type="spellStart"/>
      <w:r>
        <w:rPr>
          <w:color w:val="000000"/>
          <w:sz w:val="8"/>
          <w:szCs w:val="8"/>
        </w:rPr>
        <w:lastRenderedPageBreak/>
        <w:t>PiDOHYi</w:t>
      </w:r>
      <w:proofErr w:type="spellEnd"/>
      <w:r>
        <w:rPr>
          <w:color w:val="000000"/>
          <w:sz w:val="8"/>
          <w:szCs w:val="8"/>
        </w:rPr>
        <w:t xml:space="preserve"> </w:t>
      </w:r>
      <w:proofErr w:type="spellStart"/>
      <w:r>
        <w:rPr>
          <w:color w:val="000000"/>
          <w:sz w:val="8"/>
          <w:szCs w:val="8"/>
        </w:rPr>
        <w:t>iřp</w:t>
      </w:r>
      <w:proofErr w:type="spellEnd"/>
      <w:r>
        <w:rPr>
          <w:color w:val="000000"/>
          <w:sz w:val="8"/>
          <w:szCs w:val="8"/>
        </w:rPr>
        <w:t xml:space="preserve"> -spojovací bodová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"/>
        <w:gridCol w:w="878"/>
        <w:gridCol w:w="394"/>
        <w:gridCol w:w="595"/>
      </w:tblGrid>
      <w:tr w:rsidR="002A701F">
        <w:trPr>
          <w:trHeight w:hRule="exact" w:val="11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TAufcn.W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'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WíilJP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11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MhniibM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»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*tado|M3)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Oosafa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-i K3H</w:t>
            </w:r>
          </w:p>
        </w:tc>
      </w:tr>
      <w:tr w:rsidR="002A701F">
        <w:trPr>
          <w:trHeight w:hRule="exact" w:val="82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3-nv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Ink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»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ikDAa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mallCaps/>
                <w:sz w:val="8"/>
                <w:szCs w:val="8"/>
              </w:rPr>
              <w:t>BOdT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an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2aw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8"/>
                <w:szCs w:val="8"/>
              </w:rPr>
              <w:t>tv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10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J4»Wj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8"/>
                <w:szCs w:val="8"/>
              </w:rPr>
              <w:t>sjjt</w:t>
            </w:r>
            <w:proofErr w:type="spellEnd"/>
            <w:r>
              <w:rPr>
                <w:rFonts w:ascii="Arial" w:eastAsia="Arial" w:hAnsi="Arial" w:cs="Arial"/>
                <w:i/>
                <w:iCs/>
                <w:sz w:val="8"/>
                <w:szCs w:val="8"/>
              </w:rPr>
              <w:t>£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HOUU</w:t>
            </w: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t»wri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U!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ód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Č»MM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I«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Xr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čw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&gt;~»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•CM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13341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MOKU</w:t>
            </w: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rwHtr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mumii.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7.M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9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OK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•-*A«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PIJÍ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tabs>
                <w:tab w:val="left" w:leader="hyphen" w:pos="312"/>
              </w:tabs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wč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Cis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mallCaps/>
                <w:sz w:val="8"/>
                <w:szCs w:val="8"/>
              </w:rPr>
              <w:t>VSmMh</w:t>
            </w:r>
            <w:proofErr w:type="spellEnd"/>
            <w:r>
              <w:rPr>
                <w:rFonts w:ascii="Arial" w:eastAsia="Arial" w:hAnsi="Arial" w:cs="Arial"/>
                <w:b/>
                <w:bCs/>
                <w:smallCaps/>
                <w:sz w:val="8"/>
                <w:szCs w:val="8"/>
              </w:rPr>
              <w:t>*r*&gt;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Ei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*.«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XJ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"E=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JX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ChMM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2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jwm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7stt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HlUlO</w:t>
            </w:r>
            <w:proofErr w:type="spellEnd"/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ji*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•JSOU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•IV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HO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KW</w:t>
            </w: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um.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SO.Ob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HO&gt;M</w:t>
            </w: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t*»l-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w.w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HZIJ7</w:t>
            </w: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ais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SO.H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HOUU</w:t>
            </w: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5K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MMHt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33Í?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HO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KOS</w:t>
            </w: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tii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«a.4«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HO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UM</w:t>
            </w: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ÓE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Mít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H0UX</w:t>
            </w: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□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sn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Míl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HO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MB</w:t>
            </w: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um.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7044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W.U01</w:t>
            </w:r>
          </w:p>
        </w:tc>
      </w:tr>
      <w:tr w:rsidR="002A701F">
        <w:trPr>
          <w:trHeight w:hRule="exact" w:val="9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iií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WC-Í*-,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«J0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IX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c."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irr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-^i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k*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2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tii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tn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&gt;u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mmM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1344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ĚB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mallCaps/>
                <w:sz w:val="8"/>
                <w:szCs w:val="8"/>
              </w:rPr>
              <w:t>Tumwvw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1Í44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Ccpt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owui</w:t>
            </w:r>
            <w:proofErr w:type="spellEnd"/>
          </w:p>
        </w:tc>
      </w:tr>
      <w:tr w:rsidR="002A701F">
        <w:trPr>
          <w:trHeight w:hRule="exact" w:val="9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c*i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I«ůí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M.Ó4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2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ut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1J.70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-&gt;£ H-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bkac</w:t>
            </w:r>
            <w:proofErr w:type="spellEnd"/>
          </w:p>
        </w:tc>
      </w:tr>
      <w:tr w:rsidR="002A701F">
        <w:trPr>
          <w:trHeight w:hRule="exact" w:val="9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CJ2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H*í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0Í3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Chodba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« 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6»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Chodi*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813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i/>
                <w:iCs/>
                <w:sz w:val="8"/>
                <w:szCs w:val="8"/>
              </w:rPr>
              <w:t>OK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Kw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««M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S«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2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cx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l—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e.w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Kauothu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«.*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9"/>
                <w:szCs w:val="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Si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IR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2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 »—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tW</w:t>
            </w:r>
            <w:proofErr w:type="spellEnd"/>
            <w:proofErr w:type="gram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5.&lt;J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WC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144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9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O*í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I3u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31.87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2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JMjd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i:»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Ů44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ttí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sw«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«J0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12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93" w:h="4320" w:wrap="none" w:vAnchor="text" w:hAnchor="page" w:x="8325" w:y="68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119540 ať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93" w:h="4320" w:wrap="none" w:vAnchor="text" w:hAnchor="page" w:x="8325" w:y="68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499"/>
        <w:gridCol w:w="398"/>
        <w:gridCol w:w="312"/>
      </w:tblGrid>
      <w:tr w:rsidR="002A701F">
        <w:trPr>
          <w:trHeight w:hRule="exact" w:val="40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hmn</w:t>
            </w:r>
            <w:proofErr w:type="spellEnd"/>
          </w:p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300" w:lineRule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Stfadntihda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gaatrcHtonfeliá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•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hotttovi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U9 Vrbová 1243,187 M Prahl 8 - Braník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M9. arch.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Kitatyna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Mikovi</w:t>
            </w:r>
          </w:p>
        </w:tc>
      </w:tr>
      <w:tr w:rsidR="002A701F">
        <w:trPr>
          <w:trHeight w:hRule="exact" w:val="28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•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ÉMJVSWj</w:t>
            </w:r>
            <w:proofErr w:type="spellEnd"/>
          </w:p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pare Z. 2711/3 v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k.ú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.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Bran* [727173]</w:t>
            </w:r>
          </w:p>
        </w:tc>
        <w:tc>
          <w:tcPr>
            <w:tcW w:w="1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10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ftjpA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praptorA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dabraOM</w:t>
            </w:r>
            <w:proofErr w:type="spellEnd"/>
          </w:p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PASSPORT OBJEKTU</w:t>
            </w:r>
          </w:p>
        </w:tc>
      </w:tr>
      <w:tr w:rsidR="002A701F">
        <w:trPr>
          <w:trHeight w:hRule="exact" w:val="106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PASSPORT OBJEKTU - STŘEDNÍ ŠKOLA</w:t>
            </w:r>
          </w:p>
        </w:tc>
        <w:tc>
          <w:tcPr>
            <w:tcW w:w="1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866" w:h="1325" w:wrap="none" w:vAnchor="text" w:hAnchor="page" w:x="7533" w:y="11276"/>
            </w:pPr>
          </w:p>
        </w:tc>
      </w:tr>
      <w:tr w:rsidR="002A701F">
        <w:trPr>
          <w:trHeight w:hRule="exact" w:val="264"/>
        </w:trPr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2A701F">
            <w:pPr>
              <w:framePr w:w="2866" w:h="1325" w:wrap="none" w:vAnchor="text" w:hAnchor="page" w:x="7533" w:y="11276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0*m</w:t>
            </w:r>
          </w:p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07/2028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Fwmií</w:t>
            </w:r>
            <w:proofErr w:type="spellEnd"/>
          </w:p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A2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866" w:h="1325" w:wrap="none" w:vAnchor="text" w:hAnchor="page" w:x="7533" w:y="11276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26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ind w:left="200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nýbnu</w:t>
            </w:r>
            <w:proofErr w:type="spellEnd"/>
          </w:p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PŮDORYS 1 -PP - spo0ved budova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Pť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hc</w:t>
            </w:r>
            <w:proofErr w:type="spellEnd"/>
          </w:p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1:100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ín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*«*»*i</w:t>
            </w:r>
          </w:p>
          <w:p w:rsidR="002A701F" w:rsidRDefault="00CC6668">
            <w:pPr>
              <w:pStyle w:val="Jin0"/>
              <w:framePr w:w="2866" w:h="1325" w:wrap="none" w:vAnchor="text" w:hAnchor="page" w:x="7533" w:y="11276"/>
              <w:shd w:val="clear" w:color="auto" w:fill="auto"/>
              <w:spacing w:after="0" w:line="240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02</w:t>
            </w:r>
          </w:p>
        </w:tc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866" w:h="1325" w:wrap="none" w:vAnchor="text" w:hAnchor="page" w:x="7533" w:y="11276"/>
            </w:pPr>
          </w:p>
        </w:tc>
      </w:tr>
    </w:tbl>
    <w:p w:rsidR="002A701F" w:rsidRDefault="00CC6668">
      <w:pPr>
        <w:spacing w:line="360" w:lineRule="exact"/>
      </w:pPr>
      <w:r>
        <w:rPr>
          <w:noProof/>
          <w:lang w:bidi="ar-SA"/>
        </w:rPr>
        <w:drawing>
          <wp:anchor distT="0" distB="0" distL="8890" distR="0" simplePos="0" relativeHeight="62914700" behindDoc="1" locked="0" layoutInCell="1" allowOverlap="1">
            <wp:simplePos x="0" y="0"/>
            <wp:positionH relativeFrom="page">
              <wp:posOffset>999490</wp:posOffset>
            </wp:positionH>
            <wp:positionV relativeFrom="paragraph">
              <wp:posOffset>12700</wp:posOffset>
            </wp:positionV>
            <wp:extent cx="5675630" cy="680339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675630" cy="680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4953000</wp:posOffset>
            </wp:positionH>
            <wp:positionV relativeFrom="paragraph">
              <wp:posOffset>6888480</wp:posOffset>
            </wp:positionV>
            <wp:extent cx="292735" cy="23749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after="346" w:line="14" w:lineRule="exact"/>
      </w:pPr>
    </w:p>
    <w:p w:rsidR="002A701F" w:rsidRDefault="002A701F">
      <w:pPr>
        <w:spacing w:line="14" w:lineRule="exact"/>
        <w:sectPr w:rsidR="002A701F">
          <w:pgSz w:w="11900" w:h="16840"/>
          <w:pgMar w:top="1282" w:right="1387" w:bottom="1235" w:left="1560" w:header="854" w:footer="3" w:gutter="0"/>
          <w:cols w:space="720"/>
          <w:noEndnote/>
          <w:docGrid w:linePitch="360"/>
        </w:sectPr>
      </w:pPr>
    </w:p>
    <w:p w:rsidR="002A701F" w:rsidRDefault="00CC6668">
      <w:pPr>
        <w:pStyle w:val="Titulekobrzku0"/>
        <w:framePr w:w="1291" w:h="149" w:wrap="none" w:vAnchor="text" w:hAnchor="page" w:x="1631" w:y="21"/>
        <w:shd w:val="clear" w:color="auto" w:fill="auto"/>
        <w:rPr>
          <w:sz w:val="8"/>
          <w:szCs w:val="8"/>
        </w:rPr>
      </w:pPr>
      <w:r>
        <w:rPr>
          <w:color w:val="000000"/>
          <w:sz w:val="8"/>
          <w:szCs w:val="8"/>
        </w:rPr>
        <w:lastRenderedPageBreak/>
        <w:t>PÍD3RY5 1JIP -</w:t>
      </w:r>
      <w:proofErr w:type="spellStart"/>
      <w:r>
        <w:rPr>
          <w:color w:val="000000"/>
          <w:sz w:val="8"/>
          <w:szCs w:val="8"/>
        </w:rPr>
        <w:t>apojcwaci</w:t>
      </w:r>
      <w:proofErr w:type="spellEnd"/>
      <w:r>
        <w:rPr>
          <w:color w:val="000000"/>
          <w:sz w:val="8"/>
          <w:szCs w:val="8"/>
        </w:rPr>
        <w:t xml:space="preserve"> </w:t>
      </w:r>
      <w:proofErr w:type="spellStart"/>
      <w:r>
        <w:rPr>
          <w:color w:val="000000"/>
          <w:sz w:val="8"/>
          <w:szCs w:val="8"/>
        </w:rPr>
        <w:t>b«d</w:t>
      </w:r>
      <w:proofErr w:type="spellEnd"/>
      <w:r>
        <w:rPr>
          <w:color w:val="000000"/>
          <w:sz w:val="8"/>
          <w:szCs w:val="8"/>
        </w:rPr>
        <w:t>&lt;</w:t>
      </w:r>
      <w:proofErr w:type="spellStart"/>
      <w:r>
        <w:rPr>
          <w:color w:val="000000"/>
          <w:sz w:val="8"/>
          <w:szCs w:val="8"/>
        </w:rPr>
        <w:t>wa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"/>
        <w:gridCol w:w="864"/>
        <w:gridCol w:w="384"/>
        <w:gridCol w:w="542"/>
      </w:tblGrid>
      <w:tr w:rsidR="002A701F">
        <w:trPr>
          <w:trHeight w:hRule="exact" w:val="22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tabs>
                <w:tab w:val="left" w:leader="hyphen" w:pos="211"/>
              </w:tabs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Kiaun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*ir.io»'~~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■aur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sca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-</w:t>
            </w: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a«hi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«i&gt;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li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,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vertAlign w:val="superscript"/>
              </w:rPr>
              <w:t>ř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MA4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Hi.vs</w:t>
            </w:r>
            <w:proofErr w:type="spellEnd"/>
          </w:p>
        </w:tc>
      </w:tr>
      <w:tr w:rsidR="002A701F">
        <w:trPr>
          <w:trHeight w:hRule="exact" w:val="82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fil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csíiij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7-M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ÍJ3~t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tabs>
                <w:tab w:val="left" w:pos="187"/>
              </w:tabs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“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M.M</w:t>
            </w:r>
            <w:proofErr w:type="gram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lí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*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2IJ3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«S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í*»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  <w:vertAlign w:val="superscript"/>
              </w:rPr>
              <w:t>: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,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aa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2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SKaS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4,7/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</w:rPr>
              <w:t>ITT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smallCaps/>
                <w:sz w:val="8"/>
                <w:szCs w:val="8"/>
              </w:rPr>
              <w:t>ijí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2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1Ž1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Ctwxu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,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«.M</w:t>
            </w:r>
            <w:proofErr w:type="gram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EÍ*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tabs>
                <w:tab w:val="left" w:leader="hyphen" w:pos="216"/>
              </w:tabs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  <w:t>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IX-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terasu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ÍM.SH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2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lil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xs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=5^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ÍT.W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0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wa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!«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JM-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wr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WÍ.H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2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L.--:-.</w:t>
            </w:r>
            <w:proofErr w:type="gram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ML41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HJX1J</w:t>
            </w: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Jí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CMM&amp;l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au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8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ua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S3a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0"/>
              <w:jc w:val="left"/>
              <w:rPr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M.n</w:t>
            </w:r>
            <w:proofErr w:type="spellEnd"/>
            <w:proofErr w:type="gram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tfK-TtCUi</w:t>
            </w:r>
            <w:proofErr w:type="spellEnd"/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137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ybtAi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MJ1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H3.U13</w:t>
            </w:r>
          </w:p>
        </w:tc>
      </w:tr>
      <w:tr w:rsidR="002A701F">
        <w:trPr>
          <w:trHeight w:hRule="exact" w:val="91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ind w:left="20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íSt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:---^=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rtí.l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31M»I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016" w:h="1872" w:wrap="none" w:vAnchor="text" w:hAnchor="page" w:x="1755" w:y="7494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Jtise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016" w:h="1872" w:wrap="none" w:vAnchor="text" w:hAnchor="page" w:x="1755" w:y="7494"/>
              <w:rPr>
                <w:sz w:val="10"/>
                <w:szCs w:val="10"/>
              </w:rPr>
            </w:pPr>
          </w:p>
        </w:tc>
      </w:tr>
    </w:tbl>
    <w:p w:rsidR="002A701F" w:rsidRDefault="00CC6668">
      <w:pPr>
        <w:spacing w:line="360" w:lineRule="exact"/>
      </w:pPr>
      <w:r>
        <w:rPr>
          <w:noProof/>
          <w:lang w:bidi="ar-SA"/>
        </w:rPr>
        <w:lastRenderedPageBreak/>
        <w:drawing>
          <wp:anchor distT="85090" distB="0" distL="0" distR="0" simplePos="0" relativeHeight="62914702" behindDoc="1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97790</wp:posOffset>
            </wp:positionV>
            <wp:extent cx="5833745" cy="701675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33745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after="370" w:line="14" w:lineRule="exact"/>
      </w:pPr>
    </w:p>
    <w:p w:rsidR="002A701F" w:rsidRDefault="002A701F">
      <w:pPr>
        <w:spacing w:line="14" w:lineRule="exact"/>
        <w:sectPr w:rsidR="002A701F">
          <w:footerReference w:type="even" r:id="rId12"/>
          <w:footerReference w:type="default" r:id="rId13"/>
          <w:pgSz w:w="11900" w:h="16840"/>
          <w:pgMar w:top="1174" w:right="1328" w:bottom="1213" w:left="139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490"/>
        <w:gridCol w:w="394"/>
        <w:gridCol w:w="307"/>
      </w:tblGrid>
      <w:tr w:rsidR="002A701F">
        <w:trPr>
          <w:trHeight w:hRule="exact" w:val="39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shd w:val="clear" w:color="auto" w:fill="auto"/>
              <w:spacing w:after="0" w:line="288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lastRenderedPageBreak/>
              <w:t>ínvmer</w:t>
            </w:r>
            <w:proofErr w:type="spellEnd"/>
          </w:p>
          <w:p w:rsidR="002A701F" w:rsidRDefault="00CC6668">
            <w:pPr>
              <w:pStyle w:val="Jin0"/>
              <w:shd w:val="clear" w:color="auto" w:fill="auto"/>
              <w:spacing w:after="0" w:line="288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Střádal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ikoia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o*«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hoBomi-Jii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a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boMovi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mallCaps/>
                <w:sz w:val="8"/>
                <w:szCs w:val="8"/>
              </w:rPr>
              <w:t>m,o</w:t>
            </w:r>
            <w:proofErr w:type="spellEnd"/>
            <w:r>
              <w:rPr>
                <w:rFonts w:ascii="Arial" w:eastAsia="Arial" w:hAnsi="Arial" w:cs="Arial"/>
                <w:b/>
                <w:bCs/>
                <w:smallCaps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Vítova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123), 147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MPraba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4-Braník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2A701F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2A701F">
        <w:trPr>
          <w:trHeight w:hRule="exact" w:val="29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U«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rautf</w:t>
            </w:r>
            <w:proofErr w:type="spellEnd"/>
          </w:p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parc,č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. 2T11O </w:t>
            </w:r>
            <w:proofErr w:type="spellStart"/>
            <w:r>
              <w:rPr>
                <w:rFonts w:ascii="Arial" w:eastAsia="Arial" w:hAnsi="Arial" w:cs="Arial"/>
                <w:b/>
                <w:bCs/>
                <w:smallCaps/>
                <w:sz w:val="8"/>
                <w:szCs w:val="8"/>
              </w:rPr>
              <w:t>vIlú</w:t>
            </w:r>
            <w:proofErr w:type="spellEnd"/>
            <w:r>
              <w:rPr>
                <w:rFonts w:ascii="Arial" w:eastAsia="Arial" w:hAnsi="Arial" w:cs="Arial"/>
                <w:b/>
                <w:bCs/>
                <w:smallCaps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Braník [7278731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PASSPORT OBJEKTU</w:t>
            </w:r>
          </w:p>
        </w:tc>
      </w:tr>
      <w:tr w:rsidR="002A701F">
        <w:trPr>
          <w:trHeight w:hRule="exact" w:val="101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PASSPORT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OBJEKTU . STŘEDNÍ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ŠKOLA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2A701F"/>
        </w:tc>
      </w:tr>
      <w:tr w:rsidR="002A701F">
        <w:trPr>
          <w:trHeight w:hRule="exact" w:val="250"/>
          <w:jc w:val="center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2A701F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0X33</w:t>
            </w:r>
          </w:p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07/2024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8"/>
                <w:szCs w:val="8"/>
              </w:rPr>
              <w:t>l^pni</w:t>
            </w:r>
            <w:proofErr w:type="spellEnd"/>
          </w:p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A2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27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PŮDORYS 1.NP -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wajovaci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bodová t&gt;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Ulňkfl</w:t>
            </w:r>
            <w:proofErr w:type="spellEnd"/>
          </w:p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1:100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mallCaps/>
                <w:sz w:val="8"/>
                <w:szCs w:val="8"/>
              </w:rPr>
              <w:t>Íbh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n»*</w:t>
            </w:r>
          </w:p>
          <w:p w:rsidR="002A701F" w:rsidRDefault="00CC666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04</w:t>
            </w:r>
          </w:p>
        </w:tc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/>
        </w:tc>
      </w:tr>
    </w:tbl>
    <w:p w:rsidR="002A701F" w:rsidRDefault="002A701F">
      <w:pPr>
        <w:spacing w:line="14" w:lineRule="exact"/>
        <w:sectPr w:rsidR="002A701F">
          <w:type w:val="continuous"/>
          <w:pgSz w:w="11900" w:h="16840"/>
          <w:pgMar w:top="1174" w:right="1438" w:bottom="1313" w:left="7634" w:header="0" w:footer="3" w:gutter="0"/>
          <w:cols w:space="720"/>
          <w:noEndnote/>
          <w:docGrid w:linePitch="360"/>
        </w:sectPr>
      </w:pPr>
    </w:p>
    <w:p w:rsidR="002A701F" w:rsidRDefault="00CC6668">
      <w:pPr>
        <w:pStyle w:val="Zkladntext40"/>
        <w:framePr w:w="1670" w:h="163" w:wrap="none" w:vAnchor="text" w:hAnchor="page" w:x="1413" w:y="21"/>
        <w:shd w:val="clear" w:color="auto" w:fill="auto"/>
      </w:pPr>
      <w:r>
        <w:lastRenderedPageBreak/>
        <w:t xml:space="preserve">PŮDORYS 1.NP - </w:t>
      </w:r>
      <w:proofErr w:type="spellStart"/>
      <w:r>
        <w:t>véžová</w:t>
      </w:r>
      <w:proofErr w:type="spellEnd"/>
      <w:r>
        <w:t xml:space="preserve"> budova</w:t>
      </w:r>
    </w:p>
    <w:p w:rsidR="002A701F" w:rsidRDefault="00CC6668">
      <w:pPr>
        <w:pStyle w:val="Titulekobrzku0"/>
        <w:framePr w:w="437" w:h="206" w:wrap="none" w:vAnchor="text" w:hAnchor="page" w:x="3208" w:y="1686"/>
        <w:shd w:val="clear" w:color="auto" w:fill="auto"/>
        <w:rPr>
          <w:sz w:val="8"/>
          <w:szCs w:val="8"/>
        </w:rPr>
      </w:pPr>
      <w:r>
        <w:rPr>
          <w:color w:val="000000"/>
          <w:sz w:val="8"/>
          <w:szCs w:val="8"/>
        </w:rPr>
        <w:t>Učebna</w:t>
      </w:r>
    </w:p>
    <w:p w:rsidR="002A701F" w:rsidRDefault="00CC6668">
      <w:pPr>
        <w:pStyle w:val="Titulekobrzku0"/>
        <w:framePr w:w="422" w:h="274" w:wrap="none" w:vAnchor="text" w:hAnchor="page" w:x="6448" w:y="3822"/>
        <w:shd w:val="clear" w:color="auto" w:fill="auto"/>
        <w:rPr>
          <w:sz w:val="8"/>
          <w:szCs w:val="8"/>
        </w:rPr>
      </w:pPr>
      <w:r>
        <w:rPr>
          <w:color w:val="000000"/>
          <w:sz w:val="8"/>
          <w:szCs w:val="8"/>
        </w:rPr>
        <w:t>104</w:t>
      </w:r>
    </w:p>
    <w:p w:rsidR="002A701F" w:rsidRDefault="00CC6668">
      <w:pPr>
        <w:pStyle w:val="Titulekobrzku0"/>
        <w:framePr w:w="422" w:h="274" w:wrap="none" w:vAnchor="text" w:hAnchor="page" w:x="6448" w:y="3822"/>
        <w:shd w:val="clear" w:color="auto" w:fill="auto"/>
        <w:rPr>
          <w:sz w:val="8"/>
          <w:szCs w:val="8"/>
        </w:rPr>
      </w:pPr>
      <w:r>
        <w:rPr>
          <w:color w:val="637478"/>
          <w:sz w:val="8"/>
          <w:szCs w:val="8"/>
        </w:rPr>
        <w:t>Učebna</w:t>
      </w:r>
    </w:p>
    <w:p w:rsidR="002A701F" w:rsidRDefault="00CC6668">
      <w:pPr>
        <w:pStyle w:val="Titulekobrzku0"/>
        <w:framePr w:w="514" w:h="278" w:wrap="none" w:vAnchor="text" w:hAnchor="page" w:x="6443" w:y="5809"/>
        <w:shd w:val="clear" w:color="auto" w:fill="auto"/>
        <w:rPr>
          <w:sz w:val="8"/>
          <w:szCs w:val="8"/>
        </w:rPr>
      </w:pPr>
      <w:r>
        <w:rPr>
          <w:color w:val="000000"/>
          <w:sz w:val="8"/>
          <w:szCs w:val="8"/>
        </w:rPr>
        <w:t>108</w:t>
      </w:r>
    </w:p>
    <w:p w:rsidR="002A701F" w:rsidRDefault="00CC6668">
      <w:pPr>
        <w:pStyle w:val="Titulekobrzku0"/>
        <w:framePr w:w="514" w:h="278" w:wrap="none" w:vAnchor="text" w:hAnchor="page" w:x="6443" w:y="5809"/>
        <w:shd w:val="clear" w:color="auto" w:fill="auto"/>
        <w:spacing w:line="233" w:lineRule="auto"/>
        <w:rPr>
          <w:sz w:val="12"/>
          <w:szCs w:val="12"/>
        </w:rPr>
      </w:pPr>
      <w:proofErr w:type="spellStart"/>
      <w:r>
        <w:rPr>
          <w:b w:val="0"/>
          <w:bCs w:val="0"/>
          <w:color w:val="000000"/>
          <w:sz w:val="12"/>
          <w:szCs w:val="12"/>
        </w:rPr>
        <w:t>Kancett</w:t>
      </w:r>
      <w:proofErr w:type="spellEnd"/>
      <w:r>
        <w:rPr>
          <w:b w:val="0"/>
          <w:bCs w:val="0"/>
          <w:color w:val="000000"/>
          <w:sz w:val="12"/>
          <w:szCs w:val="12"/>
        </w:rPr>
        <w:t>'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734"/>
        <w:gridCol w:w="499"/>
        <w:gridCol w:w="725"/>
        <w:gridCol w:w="475"/>
        <w:gridCol w:w="730"/>
        <w:gridCol w:w="533"/>
        <w:gridCol w:w="730"/>
        <w:gridCol w:w="499"/>
        <w:gridCol w:w="730"/>
        <w:gridCol w:w="355"/>
      </w:tblGrid>
      <w:tr w:rsidR="002A701F">
        <w:trPr>
          <w:trHeight w:hRule="exact" w:val="19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1050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2 375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1633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2 375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1530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2 375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1740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2 373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1 Ml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2 375</w:t>
            </w:r>
          </w:p>
        </w:tc>
        <w:tc>
          <w:tcPr>
            <w:tcW w:w="3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10J3</w:t>
            </w:r>
          </w:p>
        </w:tc>
      </w:tr>
      <w:tr w:rsidR="002A701F">
        <w:trPr>
          <w:trHeight w:hRule="exact" w:val="39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2A701F">
            <w:pPr>
              <w:framePr w:w="6360" w:h="586" w:wrap="none" w:vAnchor="text" w:hAnchor="page" w:x="2455" w:y="380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1700(1060)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2A701F">
            <w:pPr>
              <w:framePr w:w="6360" w:h="586" w:wrap="none" w:vAnchor="text" w:hAnchor="page" w:x="2455" w:y="38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1700(1050)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2A701F">
            <w:pPr>
              <w:framePr w:w="6360" w:h="586" w:wrap="none" w:vAnchor="text" w:hAnchor="page" w:x="2455" w:y="38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8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1700(1050)</w:t>
            </w:r>
          </w:p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ĚÉ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2A701F">
            <w:pPr>
              <w:framePr w:w="6360" w:h="586" w:wrap="none" w:vAnchor="text" w:hAnchor="page" w:x="2455" w:y="38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1700(1060)</w:t>
            </w:r>
          </w:p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Kte</w:t>
            </w:r>
            <w:proofErr w:type="spellEnd"/>
          </w:p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18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to r»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2A701F">
            <w:pPr>
              <w:framePr w:w="6360" w:h="586" w:wrap="none" w:vAnchor="text" w:hAnchor="page" w:x="2455" w:y="380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8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1700(1060)</w:t>
            </w:r>
          </w:p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£l£</w:t>
            </w:r>
          </w:p>
          <w:p w:rsidR="002A701F" w:rsidRDefault="00CC6668">
            <w:pPr>
              <w:pStyle w:val="Jin0"/>
              <w:framePr w:w="6360" w:h="586" w:wrap="none" w:vAnchor="text" w:hAnchor="page" w:x="2455" w:y="380"/>
              <w:shd w:val="clear" w:color="auto" w:fill="auto"/>
              <w:spacing w:after="0" w:line="18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(&lt;5 K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6360" w:h="586" w:wrap="none" w:vAnchor="text" w:hAnchor="page" w:x="2455" w:y="380"/>
              <w:rPr>
                <w:sz w:val="10"/>
                <w:szCs w:val="10"/>
              </w:rPr>
            </w:pPr>
          </w:p>
        </w:tc>
      </w:tr>
    </w:tbl>
    <w:p w:rsidR="002A701F" w:rsidRDefault="00CC6668">
      <w:pPr>
        <w:pStyle w:val="Zkladntext60"/>
        <w:framePr w:w="394" w:h="1094" w:wrap="none" w:vAnchor="text" w:hAnchor="page" w:x="9107" w:y="3371"/>
        <w:shd w:val="clear" w:color="auto" w:fill="auto"/>
      </w:pPr>
      <w:r>
        <w:t>a|</w:t>
      </w:r>
    </w:p>
    <w:p w:rsidR="002A701F" w:rsidRDefault="00CC6668">
      <w:pPr>
        <w:pStyle w:val="Zkladntext50"/>
        <w:framePr w:w="394" w:h="1094" w:wrap="none" w:vAnchor="text" w:hAnchor="page" w:x="9107" w:y="3371"/>
        <w:shd w:val="clear" w:color="auto" w:fill="auto"/>
        <w:spacing w:after="40" w:line="240" w:lineRule="auto"/>
      </w:pPr>
      <w:r>
        <w:t>'■ s</w:t>
      </w:r>
    </w:p>
    <w:p w:rsidR="002A701F" w:rsidRDefault="00CC6668">
      <w:pPr>
        <w:pStyle w:val="Zkladntext60"/>
        <w:framePr w:w="394" w:h="1094" w:wrap="none" w:vAnchor="text" w:hAnchor="page" w:x="9107" w:y="3371"/>
        <w:shd w:val="clear" w:color="auto" w:fill="auto"/>
        <w:spacing w:after="0"/>
      </w:pPr>
      <w:r>
        <w:rPr>
          <w:i/>
          <w:iCs/>
          <w:color w:val="688EB9"/>
          <w:sz w:val="24"/>
          <w:szCs w:val="24"/>
        </w:rPr>
        <w:t>7/</w:t>
      </w:r>
      <w:r>
        <w:rPr>
          <w:color w:val="688EB9"/>
        </w:rPr>
        <w:t xml:space="preserve"> S</w:t>
      </w:r>
    </w:p>
    <w:p w:rsidR="002A701F" w:rsidRDefault="00CC6668">
      <w:pPr>
        <w:pStyle w:val="Zkladntext50"/>
        <w:framePr w:w="394" w:h="1094" w:wrap="none" w:vAnchor="text" w:hAnchor="page" w:x="9107" w:y="3371"/>
        <w:shd w:val="clear" w:color="auto" w:fill="auto"/>
        <w:spacing w:after="80" w:line="180" w:lineRule="auto"/>
      </w:pPr>
      <w:r>
        <w:rPr>
          <w:color w:val="688EB9"/>
        </w:rPr>
        <w:t xml:space="preserve">■E &gt; </w:t>
      </w:r>
      <w:r>
        <w:t>2</w:t>
      </w:r>
    </w:p>
    <w:p w:rsidR="002A701F" w:rsidRDefault="00CC6668">
      <w:pPr>
        <w:pStyle w:val="Zkladntext60"/>
        <w:framePr w:w="394" w:h="1094" w:wrap="none" w:vAnchor="text" w:hAnchor="page" w:x="9107" w:y="3371"/>
        <w:shd w:val="clear" w:color="auto" w:fill="auto"/>
        <w:spacing w:after="60"/>
      </w:pPr>
      <w:proofErr w:type="spellStart"/>
      <w:r>
        <w:t>li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1224"/>
        <w:gridCol w:w="538"/>
        <w:gridCol w:w="758"/>
      </w:tblGrid>
      <w:tr w:rsidR="002A701F">
        <w:trPr>
          <w:trHeight w:hRule="exact" w:val="168"/>
        </w:trPr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l^bu&amp;w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mHlnMtt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1.NP</w:t>
            </w:r>
          </w:p>
        </w:tc>
      </w:tr>
      <w:tr w:rsidR="002A701F">
        <w:trPr>
          <w:trHeight w:hRule="exact" w:val="15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Název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rruKnoHi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Hocha (m2)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Označeni SSCH</w:t>
            </w:r>
          </w:p>
        </w:tc>
      </w:tr>
      <w:tr w:rsidR="002A701F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chodba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97,14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832" w:h="2179" w:wrap="none" w:vAnchor="text" w:hAnchor="page" w:x="10029" w:y="980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Učebna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31.92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V0U02</w:t>
            </w:r>
          </w:p>
        </w:tc>
      </w:tr>
      <w:tr w:rsidR="002A701F">
        <w:trPr>
          <w:trHeight w:hRule="exact" w:val="11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Uflabna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64.53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VO.UO)</w:t>
            </w:r>
          </w:p>
        </w:tc>
      </w:tr>
      <w:tr w:rsidR="002A701F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ind w:left="4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Učebna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45.57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VO.U03</w:t>
            </w:r>
          </w:p>
        </w:tc>
      </w:tr>
      <w:tr w:rsidR="002A701F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Archiv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26.05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Archiv</w:t>
            </w:r>
          </w:p>
        </w:tc>
      </w:tr>
      <w:tr w:rsidR="002A701F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KaocelAÍ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14,81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V0.K12</w:t>
            </w:r>
          </w:p>
        </w:tc>
      </w:tr>
      <w:tr w:rsidR="002A701F">
        <w:trPr>
          <w:trHeight w:hRule="exact" w:val="12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107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Skl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*i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6.34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832" w:h="2179" w:wrap="none" w:vAnchor="text" w:hAnchor="page" w:x="10029" w:y="980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12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SklM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3.46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832" w:h="2179" w:wrap="none" w:vAnchor="text" w:hAnchor="page" w:x="10029" w:y="980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12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UUtd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4.55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832" w:h="2179" w:wrap="none" w:vAnchor="text" w:hAnchor="page" w:x="10029" w:y="980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12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lit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WC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2,t6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832" w:h="2179" w:wrap="none" w:vAnchor="text" w:hAnchor="page" w:x="10029" w:y="980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WC-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ieny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6.89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832" w:h="2179" w:wrap="none" w:vAnchor="text" w:hAnchor="page" w:x="10029" w:y="980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LMId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2.37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832" w:h="2179" w:wrap="none" w:vAnchor="text" w:hAnchor="page" w:x="10029" w:y="980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13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Výtah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5.90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832" w:h="2179" w:wrap="none" w:vAnchor="text" w:hAnchor="page" w:x="10029" w:y="980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12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Chodba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1.74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832" w:h="2179" w:wrap="none" w:vAnchor="text" w:hAnchor="page" w:x="10029" w:y="980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13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Í-M04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framePr w:w="2832" w:h="2179" w:wrap="none" w:vAnchor="text" w:hAnchor="page" w:x="10029" w:y="980"/>
              <w:shd w:val="clear" w:color="auto" w:fill="auto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22,21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2832" w:h="2179" w:wrap="none" w:vAnchor="text" w:hAnchor="page" w:x="10029" w:y="98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691"/>
        <w:gridCol w:w="557"/>
        <w:gridCol w:w="437"/>
      </w:tblGrid>
      <w:tr w:rsidR="002A701F">
        <w:trPr>
          <w:trHeight w:hRule="exact" w:val="168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linaator</w:t>
            </w:r>
            <w:proofErr w:type="spellEnd"/>
          </w:p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322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Střední škola gastronomická a hotelová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s.r.o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 Vrbová 1233,147 00 Praha 4 - Braník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92ABBA"/>
                <w:sz w:val="8"/>
                <w:szCs w:val="8"/>
              </w:rPr>
              <w:t>Vypracovala</w:t>
            </w:r>
          </w:p>
        </w:tc>
      </w:tr>
      <w:tr w:rsidR="002A701F">
        <w:trPr>
          <w:trHeight w:hRule="exact" w:val="403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2A701F">
            <w:pPr>
              <w:framePr w:w="3994" w:h="1867" w:wrap="none" w:vAnchor="text" w:hAnchor="page" w:x="9784" w:y="6889"/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701F" w:rsidRDefault="002A701F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right"/>
              <w:rPr>
                <w:sz w:val="10"/>
                <w:szCs w:val="10"/>
              </w:rPr>
            </w:pPr>
            <w:bookmarkStart w:id="15" w:name="_GoBack"/>
            <w:bookmarkEnd w:id="15"/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A701F" w:rsidRDefault="002A701F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left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39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left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Mi&amp;fc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btavfcy</w:t>
            </w:r>
            <w:proofErr w:type="spellEnd"/>
          </w:p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parc.č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. 2711/3 v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k.ů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.</w:t>
            </w:r>
            <w:proofErr w:type="gram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 Braník [727873]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14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Slupeft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prqeklov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* dokumentace</w:t>
            </w:r>
          </w:p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PASSPORT OBJEKTU</w:t>
            </w:r>
          </w:p>
        </w:tc>
      </w:tr>
      <w:tr w:rsidR="002A701F">
        <w:trPr>
          <w:trHeight w:hRule="exact" w:val="14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3994" w:h="1867" w:wrap="none" w:vAnchor="text" w:hAnchor="page" w:x="9784" w:y="6889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2A701F" w:rsidRDefault="002A701F">
            <w:pPr>
              <w:framePr w:w="3994" w:h="1867" w:wrap="none" w:vAnchor="text" w:hAnchor="page" w:x="9784" w:y="6889"/>
              <w:rPr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FFFFFF"/>
          </w:tcPr>
          <w:p w:rsidR="002A701F" w:rsidRDefault="002A701F">
            <w:pPr>
              <w:framePr w:w="3994" w:h="1867" w:wrap="none" w:vAnchor="text" w:hAnchor="page" w:x="9784" w:y="688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3994" w:h="1867" w:wrap="none" w:vAnchor="text" w:hAnchor="page" w:x="9784" w:y="6889"/>
              <w:rPr>
                <w:sz w:val="10"/>
                <w:szCs w:val="10"/>
              </w:rPr>
            </w:pPr>
          </w:p>
        </w:tc>
      </w:tr>
      <w:tr w:rsidR="002A701F">
        <w:trPr>
          <w:trHeight w:hRule="exact" w:val="365"/>
        </w:trPr>
        <w:tc>
          <w:tcPr>
            <w:tcW w:w="2309" w:type="dxa"/>
            <w:tcBorders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PASSPORT OBJEKTU - STŘEDNÍ ŠKOLA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Dafcrm</w:t>
            </w:r>
            <w:proofErr w:type="spellEnd"/>
          </w:p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07/2024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Formát</w:t>
            </w:r>
          </w:p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P»4</w:t>
            </w:r>
          </w:p>
        </w:tc>
      </w:tr>
      <w:tr w:rsidR="002A701F">
        <w:trPr>
          <w:trHeight w:hRule="exact" w:val="38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Nteev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výkieau</w:t>
            </w:r>
            <w:proofErr w:type="spellEnd"/>
          </w:p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PŮDORYS 1.NP 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véžová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 budova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left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Múhlto</w:t>
            </w:r>
            <w:proofErr w:type="spellEnd"/>
          </w:p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1:100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Clilo </w:t>
            </w: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výkres</w:t>
            </w:r>
          </w:p>
          <w:p w:rsidR="002A701F" w:rsidRDefault="00CC6668">
            <w:pPr>
              <w:pStyle w:val="Jin0"/>
              <w:framePr w:w="3994" w:h="1867" w:wrap="none" w:vAnchor="text" w:hAnchor="page" w:x="9784" w:y="6889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01F" w:rsidRDefault="002A701F">
            <w:pPr>
              <w:framePr w:w="3994" w:h="1867" w:wrap="none" w:vAnchor="text" w:hAnchor="page" w:x="9784" w:y="6889"/>
              <w:rPr>
                <w:sz w:val="10"/>
                <w:szCs w:val="10"/>
              </w:rPr>
            </w:pPr>
          </w:p>
        </w:tc>
      </w:tr>
    </w:tbl>
    <w:p w:rsidR="002A701F" w:rsidRDefault="00CC666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1113155</wp:posOffset>
            </wp:positionH>
            <wp:positionV relativeFrom="paragraph">
              <wp:posOffset>1603375</wp:posOffset>
            </wp:positionV>
            <wp:extent cx="250190" cy="176149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5019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1381125</wp:posOffset>
            </wp:positionH>
            <wp:positionV relativeFrom="paragraph">
              <wp:posOffset>94615</wp:posOffset>
            </wp:positionV>
            <wp:extent cx="4389120" cy="554101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389120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6459220</wp:posOffset>
            </wp:positionH>
            <wp:positionV relativeFrom="paragraph">
              <wp:posOffset>3999230</wp:posOffset>
            </wp:positionV>
            <wp:extent cx="408305" cy="32893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0830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line="360" w:lineRule="exact"/>
      </w:pPr>
    </w:p>
    <w:p w:rsidR="002A701F" w:rsidRDefault="002A701F">
      <w:pPr>
        <w:spacing w:after="581" w:line="14" w:lineRule="exact"/>
      </w:pPr>
    </w:p>
    <w:p w:rsidR="002A701F" w:rsidRDefault="002A701F">
      <w:pPr>
        <w:spacing w:line="14" w:lineRule="exact"/>
        <w:sectPr w:rsidR="002A701F">
          <w:pgSz w:w="16840" w:h="11900" w:orient="landscape"/>
          <w:pgMar w:top="1592" w:right="3063" w:bottom="1232" w:left="1412" w:header="0" w:footer="3" w:gutter="0"/>
          <w:cols w:space="720"/>
          <w:noEndnote/>
          <w:docGrid w:linePitch="360"/>
        </w:sectPr>
      </w:pPr>
    </w:p>
    <w:p w:rsidR="002A701F" w:rsidRDefault="00CC6668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Příloha č. 2</w:t>
      </w:r>
    </w:p>
    <w:p w:rsidR="002A701F" w:rsidRDefault="00CC6668">
      <w:pPr>
        <w:spacing w:line="14" w:lineRule="exact"/>
      </w:pPr>
      <w:r>
        <w:rPr>
          <w:noProof/>
          <w:lang w:bidi="ar-SA"/>
        </w:rPr>
        <w:drawing>
          <wp:anchor distT="283210" distB="105410" distL="114300" distR="114300" simplePos="0" relativeHeight="125829378" behindDoc="0" locked="0" layoutInCell="1" allowOverlap="1">
            <wp:simplePos x="0" y="0"/>
            <wp:positionH relativeFrom="page">
              <wp:posOffset>2127885</wp:posOffset>
            </wp:positionH>
            <wp:positionV relativeFrom="paragraph">
              <wp:posOffset>292100</wp:posOffset>
            </wp:positionV>
            <wp:extent cx="3194050" cy="6961505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194050" cy="696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01F" w:rsidRDefault="00CC6668">
      <w:pPr>
        <w:pStyle w:val="Zkladntext20"/>
        <w:shd w:val="clear" w:color="auto" w:fill="auto"/>
        <w:spacing w:before="120" w:line="480" w:lineRule="auto"/>
        <w:jc w:val="both"/>
      </w:pPr>
      <w:r>
        <w:t>Pronajatý pozemek 293,88 m</w:t>
      </w:r>
      <w:r>
        <w:rPr>
          <w:vertAlign w:val="superscript"/>
        </w:rPr>
        <w:t xml:space="preserve">2 </w:t>
      </w:r>
      <w:r>
        <w:t>Měsíční nájemné 3.825,70 Kč</w:t>
      </w:r>
    </w:p>
    <w:sectPr w:rsidR="002A701F">
      <w:pgSz w:w="11900" w:h="16840"/>
      <w:pgMar w:top="1066" w:right="7234" w:bottom="1325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56" w:rsidRDefault="00A32056">
      <w:r>
        <w:separator/>
      </w:r>
    </w:p>
  </w:endnote>
  <w:endnote w:type="continuationSeparator" w:id="0">
    <w:p w:rsidR="00A32056" w:rsidRDefault="00A3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1F" w:rsidRDefault="00CC666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6550660</wp:posOffset>
              </wp:positionH>
              <wp:positionV relativeFrom="page">
                <wp:posOffset>9965690</wp:posOffset>
              </wp:positionV>
              <wp:extent cx="12827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701F" w:rsidRDefault="00CC666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216C" w:rsidRPr="00CF216C">
                            <w:rPr>
                              <w:rFonts w:ascii="Tahoma" w:eastAsia="Tahoma" w:hAnsi="Tahoma" w:cs="Tahoma"/>
                              <w:noProof/>
                            </w:rPr>
                            <w:t>8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5.8pt;margin-top:784.7pt;width:10.1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" filled="f" stroked="f">
              <v:textbox style="mso-fit-shape-to-text:t" inset="0,0,0,0">
                <w:txbxContent>
                  <w:p w:rsidR="002A701F" w:rsidRDefault="00CC6668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216C" w:rsidRPr="00CF216C">
                      <w:rPr>
                        <w:rFonts w:ascii="Tahoma" w:eastAsia="Tahoma" w:hAnsi="Tahoma" w:cs="Tahoma"/>
                        <w:noProof/>
                      </w:rPr>
                      <w:t>8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1F" w:rsidRDefault="00CC666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6550660</wp:posOffset>
              </wp:positionH>
              <wp:positionV relativeFrom="page">
                <wp:posOffset>9965690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701F" w:rsidRDefault="00CC666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216C" w:rsidRPr="00CF216C">
                            <w:rPr>
                              <w:rFonts w:ascii="Tahoma" w:eastAsia="Tahoma" w:hAnsi="Tahoma" w:cs="Tahoma"/>
                              <w:noProof/>
                            </w:rPr>
                            <w:t>7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15.8pt;margin-top:784.7pt;width:10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" filled="f" stroked="f">
              <v:textbox style="mso-fit-shape-to-text:t" inset="0,0,0,0">
                <w:txbxContent>
                  <w:p w:rsidR="002A701F" w:rsidRDefault="00CC6668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216C" w:rsidRPr="00CF216C">
                      <w:rPr>
                        <w:rFonts w:ascii="Tahoma" w:eastAsia="Tahoma" w:hAnsi="Tahoma" w:cs="Tahoma"/>
                        <w:noProof/>
                      </w:rPr>
                      <w:t>7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1F" w:rsidRDefault="002A701F">
    <w:pPr>
      <w:spacing w:line="14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1F" w:rsidRDefault="00CC666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6550660</wp:posOffset>
              </wp:positionH>
              <wp:positionV relativeFrom="page">
                <wp:posOffset>9965690</wp:posOffset>
              </wp:positionV>
              <wp:extent cx="128270" cy="1035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701F" w:rsidRDefault="00CC666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216C" w:rsidRPr="00CF216C">
                            <w:rPr>
                              <w:rFonts w:ascii="Tahoma" w:eastAsia="Tahoma" w:hAnsi="Tahoma" w:cs="Tahoma"/>
                              <w:noProof/>
                            </w:rPr>
                            <w:t>9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8" type="#_x0000_t202" style="position:absolute;margin-left:515.8pt;margin-top:784.7pt;width:10.1pt;height:8.15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" filled="f" stroked="f">
              <v:textbox style="mso-fit-shape-to-text:t" inset="0,0,0,0">
                <w:txbxContent>
                  <w:p w:rsidR="002A701F" w:rsidRDefault="00CC6668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216C" w:rsidRPr="00CF216C">
                      <w:rPr>
                        <w:rFonts w:ascii="Tahoma" w:eastAsia="Tahoma" w:hAnsi="Tahoma" w:cs="Tahoma"/>
                        <w:noProof/>
                      </w:rPr>
                      <w:t>9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56" w:rsidRDefault="00A32056"/>
  </w:footnote>
  <w:footnote w:type="continuationSeparator" w:id="0">
    <w:p w:rsidR="00A32056" w:rsidRDefault="00A320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6F1"/>
    <w:multiLevelType w:val="multilevel"/>
    <w:tmpl w:val="452612B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F51FF"/>
    <w:multiLevelType w:val="multilevel"/>
    <w:tmpl w:val="DFC2ADC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F22B7"/>
    <w:multiLevelType w:val="multilevel"/>
    <w:tmpl w:val="2212965A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6812CB"/>
    <w:multiLevelType w:val="multilevel"/>
    <w:tmpl w:val="5F70A63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3E4DE1"/>
    <w:multiLevelType w:val="multilevel"/>
    <w:tmpl w:val="DD9C4444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546A05"/>
    <w:multiLevelType w:val="multilevel"/>
    <w:tmpl w:val="35D23170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5B2AC2"/>
    <w:multiLevelType w:val="multilevel"/>
    <w:tmpl w:val="4328AFD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CF45FE"/>
    <w:multiLevelType w:val="multilevel"/>
    <w:tmpl w:val="E1949942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8E0A3A"/>
    <w:multiLevelType w:val="multilevel"/>
    <w:tmpl w:val="037AB97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D90898"/>
    <w:multiLevelType w:val="multilevel"/>
    <w:tmpl w:val="C11AA0E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1F"/>
    <w:rsid w:val="000979ED"/>
    <w:rsid w:val="002A701F"/>
    <w:rsid w:val="00A32056"/>
    <w:rsid w:val="00CC6668"/>
    <w:rsid w:val="00C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431FE-2BB5-41BF-B02E-1C491541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688EB9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92ABBA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92ABBA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4" w:lineRule="auto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ind w:left="6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688EB9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120" w:line="360" w:lineRule="auto"/>
    </w:pPr>
    <w:rPr>
      <w:rFonts w:ascii="Tahoma" w:eastAsia="Tahoma" w:hAnsi="Tahoma" w:cs="Tahom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64" w:lineRule="auto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0"/>
    </w:pPr>
    <w:rPr>
      <w:rFonts w:ascii="Arial" w:eastAsia="Arial" w:hAnsi="Arial" w:cs="Arial"/>
      <w:color w:val="92ABB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209" w:lineRule="auto"/>
    </w:pPr>
    <w:rPr>
      <w:rFonts w:ascii="Arial" w:eastAsia="Arial" w:hAnsi="Arial" w:cs="Arial"/>
      <w:b/>
      <w:bCs/>
      <w:color w:val="92ABB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2366</Words>
  <Characters>13963</Characters>
  <Application>Microsoft Office Word</Application>
  <DocSecurity>0</DocSecurity>
  <Lines>116</Lines>
  <Paragraphs>32</Paragraphs>
  <ScaleCrop>false</ScaleCrop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SKM_C25824103013300</dc:title>
  <dc:subject/>
  <dc:creator/>
  <cp:keywords/>
  <cp:lastModifiedBy>Blanka Jílková</cp:lastModifiedBy>
  <cp:revision>5</cp:revision>
  <dcterms:created xsi:type="dcterms:W3CDTF">2024-10-30T10:16:00Z</dcterms:created>
  <dcterms:modified xsi:type="dcterms:W3CDTF">2024-10-30T10:20:00Z</dcterms:modified>
</cp:coreProperties>
</file>