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38" w:rsidRDefault="00C11438" w:rsidP="00C11438">
      <w:pPr>
        <w:pStyle w:val="Bezmezer"/>
        <w:spacing w:after="120"/>
        <w:jc w:val="center"/>
        <w:rPr>
          <w:rFonts w:ascii="Verdana" w:hAnsi="Verdana"/>
          <w:b/>
          <w:szCs w:val="22"/>
        </w:rPr>
      </w:pPr>
      <w:bookmarkStart w:id="0" w:name="_GoBack"/>
      <w:bookmarkEnd w:id="0"/>
      <w:r>
        <w:rPr>
          <w:rFonts w:ascii="Verdana" w:hAnsi="Verdana"/>
          <w:b/>
          <w:szCs w:val="22"/>
        </w:rPr>
        <w:t>DAROVACÍ SMLOUVA</w:t>
      </w:r>
    </w:p>
    <w:p w:rsidR="00C11438" w:rsidRDefault="00C11438" w:rsidP="00C1143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podle § 2055 a násl. zákona č. 89/2012 Sb., občanský zákoník, v platném znění  (dále jen „</w:t>
      </w:r>
      <w:r>
        <w:rPr>
          <w:rFonts w:ascii="Verdana" w:hAnsi="Verdana"/>
          <w:b/>
          <w:sz w:val="20"/>
          <w:szCs w:val="20"/>
        </w:rPr>
        <w:t>občanský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zákoník</w:t>
      </w:r>
      <w:r>
        <w:rPr>
          <w:rFonts w:ascii="Verdana" w:hAnsi="Verdana"/>
          <w:sz w:val="20"/>
          <w:szCs w:val="20"/>
        </w:rPr>
        <w:t>“)</w:t>
      </w:r>
    </w:p>
    <w:p w:rsidR="00C11438" w:rsidRDefault="00C11438" w:rsidP="00C114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Smluvní strany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Miroslav Hnilička,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se sídlem: Neškaredice 85, 28401 Kutná Hora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IČ: 62950045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firstLine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také jen „</w:t>
      </w:r>
      <w:r>
        <w:rPr>
          <w:rFonts w:ascii="Verdana" w:hAnsi="Verdana"/>
          <w:b/>
          <w:sz w:val="20"/>
          <w:szCs w:val="20"/>
        </w:rPr>
        <w:t>dárce</w:t>
      </w:r>
      <w:r>
        <w:rPr>
          <w:rFonts w:ascii="Verdana" w:hAnsi="Verdana"/>
          <w:sz w:val="20"/>
          <w:szCs w:val="20"/>
        </w:rPr>
        <w:t>“)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sz w:val="20"/>
          <w:szCs w:val="20"/>
        </w:rPr>
      </w:pP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Kutná Hora,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sídlem: Havlíčkovo nám. 552, 284 01 Kutná Hora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00236195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Zastoupené: Bc. Martinem Starým, starostou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také jen „</w:t>
      </w:r>
      <w:r>
        <w:rPr>
          <w:rFonts w:ascii="Verdana" w:hAnsi="Verdana"/>
          <w:b/>
          <w:sz w:val="20"/>
          <w:szCs w:val="20"/>
        </w:rPr>
        <w:t>obdarovaný</w:t>
      </w:r>
      <w:r>
        <w:rPr>
          <w:rFonts w:ascii="Verdana" w:hAnsi="Verdana"/>
          <w:sz w:val="20"/>
          <w:szCs w:val="20"/>
        </w:rPr>
        <w:t>“)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dárce a obdarovaný dále také společně jako „smluvní strany“ a každý samostatně jako „smluvní strana“ uzavírají níže uvedeného dne, měsíce a roku tuto 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darovací smlouvu.</w:t>
      </w: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  <w:bookmarkStart w:id="1" w:name="OLE_LINK1"/>
      <w:bookmarkStart w:id="2" w:name="OLE_LINK2"/>
      <w:bookmarkStart w:id="3" w:name="OLE_LINK3"/>
    </w:p>
    <w:p w:rsidR="00C11438" w:rsidRDefault="00C11438" w:rsidP="00C114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Předmět smlouvy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Dárce tímto prohlašuje, že má ve svém výlučném vlastnictví komponenty a vybavení pro hasičské účely, které jsou uvedeny v příloze č.1 této smlouvy, a že není žádným způsobem omezena jeho možnost s tímto majetkem disponovat.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Dárce tímto daruje komponenty a vybavení pro hasičské účely uvedené v příloze č.1 této smlouvy (dále jen „</w:t>
      </w:r>
      <w:r>
        <w:rPr>
          <w:rFonts w:ascii="Verdana" w:hAnsi="Verdana"/>
          <w:b/>
          <w:sz w:val="20"/>
          <w:szCs w:val="20"/>
        </w:rPr>
        <w:t>dar</w:t>
      </w:r>
      <w:r>
        <w:rPr>
          <w:rFonts w:ascii="Verdana" w:hAnsi="Verdana"/>
          <w:sz w:val="20"/>
          <w:szCs w:val="20"/>
        </w:rPr>
        <w:t>“) obdarovanému, a to do jeho výlučného vlastnictví a obdarovaný prohlašuje, že celý dar do svého výlučného vlastnictví přijímá.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Obdarovaný tímto potvrzuje, že celý dar mu byl darujícím předán při podpisu této smlouvy.</w:t>
      </w:r>
    </w:p>
    <w:p w:rsidR="00C11438" w:rsidRDefault="00C11438" w:rsidP="00C11438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sz w:val="20"/>
          <w:szCs w:val="20"/>
        </w:rPr>
      </w:pPr>
    </w:p>
    <w:bookmarkEnd w:id="1"/>
    <w:bookmarkEnd w:id="2"/>
    <w:bookmarkEnd w:id="3"/>
    <w:p w:rsidR="00C11438" w:rsidRDefault="00C11438" w:rsidP="00C114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Další ujednání v souvislosti s darováním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Dar se převádí bez právních vad, dluhů a břemen, na obdarovaného nepřecházejí v souvislosti s darováním žádné dluhy ani břemena.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Strany jsou obeznámeny s možností odvolání daru z důvodů stanovených občanským zákoníkem. Vznikne-li dárci právo odvolat dar, budou strany postupovat dle ustanovení § 2068 a násl. občanského zákoníku.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Náklady spojené se sepsáním této smlouvy nese dárce, poplatky z darování hradí obdarovaný.</w:t>
      </w: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</w:p>
    <w:p w:rsidR="00C11438" w:rsidRDefault="00C11438" w:rsidP="00C114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Závěrečná ustanovení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Změny této smlouvy lze činit pouze po dohodě obou stran písemnou formou. 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Tato smlouva je uzavřena ve dvou (2) vyhotoveních, z nichž každá strana obdrží po jednom (1) vyhotovení.</w:t>
      </w:r>
    </w:p>
    <w:p w:rsidR="00C11438" w:rsidRDefault="00C11438" w:rsidP="00C11438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>
        <w:rPr>
          <w:rFonts w:ascii="Verdana" w:eastAsia="MS Mincho" w:hAnsi="Verdana"/>
          <w:sz w:val="20"/>
          <w:szCs w:val="20"/>
        </w:rPr>
        <w:t xml:space="preserve">. </w:t>
      </w: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Přijetí daru bylo schváleno Radou Města Kutná Hora usnesením č.:     ze dne 28. 6. 2017.</w:t>
      </w: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Neškaredicích    dne 30.6.2016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 Kutné Hoře   dne 30.6.2016</w:t>
      </w: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</w:p>
    <w:p w:rsidR="00C11438" w:rsidRDefault="00C11438" w:rsidP="00C114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</w:t>
      </w:r>
    </w:p>
    <w:p w:rsidR="00D46FFA" w:rsidRDefault="00C11438" w:rsidP="00C11438">
      <w:pPr>
        <w:jc w:val="both"/>
      </w:pPr>
      <w:r>
        <w:rPr>
          <w:rFonts w:ascii="Verdana" w:hAnsi="Verdana"/>
          <w:sz w:val="20"/>
          <w:szCs w:val="20"/>
        </w:rPr>
        <w:t xml:space="preserve">                dárce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obdarovaný</w:t>
      </w:r>
    </w:p>
    <w:sectPr w:rsidR="00D4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38"/>
    <w:rsid w:val="006F0411"/>
    <w:rsid w:val="00757868"/>
    <w:rsid w:val="007A7AD0"/>
    <w:rsid w:val="00C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1438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1143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1438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1143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Hnátková Eva</dc:creator>
  <cp:lastModifiedBy>kalinova</cp:lastModifiedBy>
  <cp:revision>2</cp:revision>
  <dcterms:created xsi:type="dcterms:W3CDTF">2017-07-26T07:09:00Z</dcterms:created>
  <dcterms:modified xsi:type="dcterms:W3CDTF">2017-07-26T07:09:00Z</dcterms:modified>
</cp:coreProperties>
</file>