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86" w:rsidRDefault="00055386">
      <w:pPr>
        <w:framePr w:h="880" w:hSpace="797" w:wrap="notBeside" w:vAnchor="text" w:hAnchor="text" w:x="798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95pt;height:44.05pt">
            <v:imagedata r:id="rId7" r:href="rId8"/>
          </v:shape>
        </w:pict>
      </w:r>
    </w:p>
    <w:p w:rsidR="00055386" w:rsidRDefault="00055386">
      <w:pPr>
        <w:rPr>
          <w:sz w:val="2"/>
          <w:szCs w:val="2"/>
        </w:rPr>
      </w:pPr>
    </w:p>
    <w:p w:rsidR="00055386" w:rsidRDefault="00393496">
      <w:pPr>
        <w:pStyle w:val="Nadpis10"/>
        <w:keepNext/>
        <w:keepLines/>
        <w:shd w:val="clear" w:color="auto" w:fill="auto"/>
        <w:spacing w:after="360" w:line="480" w:lineRule="exact"/>
      </w:pPr>
      <w:bookmarkStart w:id="0" w:name="bookmark0"/>
      <w:r>
        <w:t>Kooperativa</w:t>
      </w:r>
      <w:bookmarkEnd w:id="0"/>
    </w:p>
    <w:p w:rsidR="00055386" w:rsidRDefault="00393496">
      <w:pPr>
        <w:pStyle w:val="Zkladntext30"/>
        <w:shd w:val="clear" w:color="auto" w:fill="auto"/>
        <w:spacing w:before="0" w:after="1118" w:line="240" w:lineRule="exact"/>
        <w:ind w:left="820"/>
      </w:pPr>
      <w:r>
        <w:t>Centrum pojištění hospodářských rizik</w:t>
      </w:r>
    </w:p>
    <w:p w:rsidR="00055386" w:rsidRDefault="00393496">
      <w:pPr>
        <w:pStyle w:val="Nadpis20"/>
        <w:keepNext/>
        <w:keepLines/>
        <w:shd w:val="clear" w:color="auto" w:fill="auto"/>
        <w:spacing w:before="0" w:after="0" w:line="320" w:lineRule="exact"/>
      </w:pPr>
      <w:bookmarkStart w:id="1" w:name="bookmark1"/>
      <w:r>
        <w:t>Dodatek č. 2</w:t>
      </w:r>
      <w:bookmarkEnd w:id="1"/>
    </w:p>
    <w:p w:rsidR="00055386" w:rsidRDefault="00393496">
      <w:pPr>
        <w:pStyle w:val="Zkladntext30"/>
        <w:shd w:val="clear" w:color="auto" w:fill="auto"/>
        <w:spacing w:before="0" w:after="281" w:line="280" w:lineRule="exact"/>
        <w:ind w:left="820"/>
      </w:pPr>
      <w:r>
        <w:rPr>
          <w:rStyle w:val="Zkladntext314pt"/>
          <w:b/>
          <w:bCs/>
        </w:rPr>
        <w:t xml:space="preserve">k pojistné smlouvě č. </w:t>
      </w:r>
      <w:r>
        <w:t xml:space="preserve">7720056887 ze dne </w:t>
      </w:r>
      <w:proofErr w:type="gramStart"/>
      <w:r>
        <w:t>01.01.2006</w:t>
      </w:r>
      <w:proofErr w:type="gramEnd"/>
    </w:p>
    <w:p w:rsidR="00055386" w:rsidRDefault="00393496">
      <w:pPr>
        <w:pStyle w:val="Zkladntext40"/>
        <w:shd w:val="clear" w:color="auto" w:fill="auto"/>
        <w:spacing w:before="0" w:after="293" w:line="200" w:lineRule="exact"/>
        <w:ind w:left="820"/>
      </w:pPr>
      <w:r>
        <w:t>sjednané mezi smluvními stranami:</w:t>
      </w:r>
    </w:p>
    <w:p w:rsidR="00055386" w:rsidRDefault="00393496">
      <w:pPr>
        <w:pStyle w:val="Nadpis20"/>
        <w:keepNext/>
        <w:keepLines/>
        <w:shd w:val="clear" w:color="auto" w:fill="auto"/>
        <w:spacing w:before="0" w:after="0" w:line="320" w:lineRule="exact"/>
      </w:pPr>
      <w:bookmarkStart w:id="2" w:name="bookmark2"/>
      <w:r>
        <w:t>Kooperativa, pojišťovna, a. s.</w:t>
      </w:r>
      <w:bookmarkEnd w:id="2"/>
    </w:p>
    <w:p w:rsidR="00055386" w:rsidRDefault="00393496">
      <w:pPr>
        <w:pStyle w:val="Zkladntext50"/>
        <w:shd w:val="clear" w:color="auto" w:fill="auto"/>
        <w:ind w:right="1660"/>
      </w:pPr>
      <w:r>
        <w:t xml:space="preserve">se sídlem Praha 1, </w:t>
      </w:r>
      <w:proofErr w:type="spellStart"/>
      <w:r>
        <w:t>Templová</w:t>
      </w:r>
      <w:proofErr w:type="spellEnd"/>
      <w:r>
        <w:t xml:space="preserve"> 747, PSČ 110 01, Česká republika IČ 47116617</w:t>
      </w:r>
    </w:p>
    <w:p w:rsidR="00055386" w:rsidRDefault="00393496">
      <w:pPr>
        <w:pStyle w:val="Zkladntext40"/>
        <w:shd w:val="clear" w:color="auto" w:fill="auto"/>
        <w:spacing w:before="0" w:after="0" w:line="229" w:lineRule="exact"/>
        <w:ind w:firstLine="0"/>
      </w:pPr>
      <w:r>
        <w:t xml:space="preserve">zapsaná v obchodním rejstříku vedeném Městským soudem v Praze oddíl B, vložka 1897 (dále </w:t>
      </w:r>
      <w:r>
        <w:t>jen „</w:t>
      </w:r>
      <w:r>
        <w:rPr>
          <w:rStyle w:val="Zkladntext4Tun"/>
        </w:rPr>
        <w:t>pojistitel</w:t>
      </w:r>
      <w:r>
        <w:t>”),</w:t>
      </w:r>
    </w:p>
    <w:p w:rsidR="00055386" w:rsidRDefault="00393496">
      <w:pPr>
        <w:pStyle w:val="Zkladntext40"/>
        <w:shd w:val="clear" w:color="auto" w:fill="auto"/>
        <w:spacing w:before="0" w:after="240" w:line="229" w:lineRule="exact"/>
        <w:ind w:left="820"/>
      </w:pPr>
      <w:r>
        <w:t>zastoupený na základě zmocnění níže podepsanými osobami</w:t>
      </w:r>
    </w:p>
    <w:p w:rsidR="00055386" w:rsidRDefault="00393496">
      <w:pPr>
        <w:pStyle w:val="Zkladntext40"/>
        <w:shd w:val="clear" w:color="auto" w:fill="auto"/>
        <w:spacing w:before="0" w:after="263" w:line="229" w:lineRule="exact"/>
        <w:ind w:firstLine="0"/>
      </w:pPr>
      <w:r>
        <w:t xml:space="preserve">Pracoviště centra: Kooperativa, pojišťovna, a. </w:t>
      </w:r>
      <w:proofErr w:type="gramStart"/>
      <w:r>
        <w:t>s.,Zahradní</w:t>
      </w:r>
      <w:proofErr w:type="gramEnd"/>
      <w:r>
        <w:t xml:space="preserve"> 3, Plzeň PSČ 326 00 tel. 377 417 111 fax. 377417999</w:t>
      </w:r>
    </w:p>
    <w:p w:rsidR="00055386" w:rsidRDefault="00393496">
      <w:pPr>
        <w:pStyle w:val="Zkladntext40"/>
        <w:shd w:val="clear" w:color="auto" w:fill="auto"/>
        <w:spacing w:before="0" w:after="170" w:line="200" w:lineRule="exact"/>
        <w:ind w:left="820"/>
      </w:pPr>
      <w:r>
        <w:t>a</w:t>
      </w:r>
    </w:p>
    <w:p w:rsidR="00055386" w:rsidRDefault="00393496">
      <w:pPr>
        <w:pStyle w:val="Zkladntext60"/>
        <w:shd w:val="clear" w:color="auto" w:fill="auto"/>
        <w:spacing w:before="0" w:line="100" w:lineRule="exact"/>
        <w:ind w:left="140"/>
      </w:pPr>
      <w:r>
        <w:t>r</w:t>
      </w:r>
    </w:p>
    <w:p w:rsidR="00055386" w:rsidRDefault="00393496">
      <w:pPr>
        <w:pStyle w:val="Nadpis20"/>
        <w:keepNext/>
        <w:keepLines/>
        <w:shd w:val="clear" w:color="auto" w:fill="auto"/>
        <w:spacing w:before="0" w:after="0" w:line="320" w:lineRule="exact"/>
      </w:pPr>
      <w:bookmarkStart w:id="3" w:name="bookmark3"/>
      <w:r>
        <w:t>Údržba silnic Karlovarského kraje, a.s.</w:t>
      </w:r>
      <w:bookmarkEnd w:id="3"/>
    </w:p>
    <w:p w:rsidR="00055386" w:rsidRDefault="00393496">
      <w:pPr>
        <w:pStyle w:val="Zkladntext50"/>
        <w:shd w:val="clear" w:color="auto" w:fill="auto"/>
      </w:pPr>
      <w:r>
        <w:t xml:space="preserve">se </w:t>
      </w:r>
      <w:proofErr w:type="gramStart"/>
      <w:r>
        <w:t>sídlem : 362 01</w:t>
      </w:r>
      <w:proofErr w:type="gramEnd"/>
      <w:r>
        <w:t xml:space="preserve"> </w:t>
      </w:r>
      <w:proofErr w:type="spellStart"/>
      <w:r>
        <w:t>Otvovice</w:t>
      </w:r>
      <w:proofErr w:type="spellEnd"/>
      <w:r>
        <w:t xml:space="preserve"> u Karlových Varů, Na Vlečce 177 IČ: 264 02 068</w:t>
      </w:r>
    </w:p>
    <w:p w:rsidR="00055386" w:rsidRDefault="00393496">
      <w:pPr>
        <w:pStyle w:val="Zkladntext50"/>
        <w:shd w:val="clear" w:color="auto" w:fill="auto"/>
        <w:spacing w:after="263"/>
      </w:pPr>
      <w:r>
        <w:t xml:space="preserve">Zapsaná v obchodním rejstříku vedeném Krajským soudem v Plzni, oddíl B, vložka 1197 </w:t>
      </w:r>
      <w:r>
        <w:rPr>
          <w:rStyle w:val="Zkladntext5Netun"/>
        </w:rPr>
        <w:t xml:space="preserve">(dále jen </w:t>
      </w:r>
      <w:r>
        <w:t>pojistník)</w:t>
      </w:r>
    </w:p>
    <w:p w:rsidR="00055386" w:rsidRDefault="00393496">
      <w:pPr>
        <w:pStyle w:val="Zkladntext40"/>
        <w:shd w:val="clear" w:color="auto" w:fill="auto"/>
        <w:spacing w:before="0" w:after="154" w:line="200" w:lineRule="exact"/>
        <w:ind w:left="820"/>
      </w:pPr>
      <w:r>
        <w:t xml:space="preserve">Korespondenční adresa </w:t>
      </w:r>
      <w:proofErr w:type="spellStart"/>
      <w:r>
        <w:t>pojistníka</w:t>
      </w:r>
      <w:proofErr w:type="spellEnd"/>
      <w:r>
        <w:t xml:space="preserve"> je totožná s adresou sídla </w:t>
      </w:r>
      <w:proofErr w:type="spellStart"/>
      <w:r>
        <w:t>pojistníka</w:t>
      </w:r>
      <w:proofErr w:type="spellEnd"/>
      <w:r>
        <w:t>.</w:t>
      </w:r>
    </w:p>
    <w:p w:rsidR="00055386" w:rsidRDefault="00393496">
      <w:pPr>
        <w:pStyle w:val="Zkladntext40"/>
        <w:shd w:val="clear" w:color="auto" w:fill="auto"/>
        <w:spacing w:before="0" w:after="0" w:line="231" w:lineRule="exact"/>
        <w:ind w:left="820"/>
        <w:sectPr w:rsidR="00055386">
          <w:headerReference w:type="default" r:id="rId9"/>
          <w:pgSz w:w="11900" w:h="16840"/>
          <w:pgMar w:top="1392" w:right="3283" w:bottom="1392" w:left="918" w:header="0" w:footer="3" w:gutter="0"/>
          <w:cols w:space="720"/>
          <w:noEndnote/>
          <w:titlePg/>
          <w:docGrid w:linePitch="360"/>
        </w:sectPr>
      </w:pPr>
      <w:r>
        <w:t>jednající: Ing. Martin Leichter, předseda představenstva Ing. Zdeněk Brázda, člen představenstva</w:t>
      </w:r>
    </w:p>
    <w:p w:rsidR="00055386" w:rsidRDefault="00393496">
      <w:pPr>
        <w:pStyle w:val="Nadpis30"/>
        <w:keepNext/>
        <w:keepLines/>
        <w:shd w:val="clear" w:color="auto" w:fill="auto"/>
        <w:spacing w:after="42" w:line="200" w:lineRule="exact"/>
      </w:pPr>
      <w:bookmarkStart w:id="4" w:name="bookmark4"/>
      <w:r>
        <w:lastRenderedPageBreak/>
        <w:t>Článek I.</w:t>
      </w:r>
      <w:bookmarkEnd w:id="4"/>
    </w:p>
    <w:p w:rsidR="00055386" w:rsidRDefault="00393496">
      <w:pPr>
        <w:pStyle w:val="Zkladntext50"/>
        <w:shd w:val="clear" w:color="auto" w:fill="auto"/>
        <w:spacing w:after="189" w:line="200" w:lineRule="exact"/>
        <w:jc w:val="center"/>
      </w:pPr>
      <w:r>
        <w:t>Úvodní ustanovení</w:t>
      </w:r>
    </w:p>
    <w:p w:rsidR="00055386" w:rsidRDefault="00393496">
      <w:pPr>
        <w:pStyle w:val="Zkladntext4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104" w:line="200" w:lineRule="exact"/>
        <w:ind w:firstLine="0"/>
        <w:jc w:val="both"/>
      </w:pPr>
      <w:r>
        <w:t xml:space="preserve">Pojistník </w:t>
      </w:r>
      <w:r>
        <w:t>sjednává tuto pojistnou smlouvu ve svůj prospěch, tzn. je zároveň pojištěným.</w:t>
      </w:r>
    </w:p>
    <w:p w:rsidR="00055386" w:rsidRDefault="00393496">
      <w:pPr>
        <w:pStyle w:val="Zkladntext4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56" w:line="226" w:lineRule="exact"/>
        <w:ind w:left="460" w:hanging="460"/>
      </w:pPr>
      <w:r>
        <w:t>Předmět činnosti pojištěného ke dni uzavření této pojistné smlouvy je uveden v přiloženém výpisu z obchodního rejstříku Krajského soudu v Plzni oddíl B, vložka 1197.</w:t>
      </w:r>
    </w:p>
    <w:p w:rsidR="00055386" w:rsidRDefault="00393496">
      <w:pPr>
        <w:pStyle w:val="Zkladntext4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0" w:line="230" w:lineRule="exact"/>
        <w:ind w:left="460" w:hanging="460"/>
      </w:pPr>
      <w:r>
        <w:t xml:space="preserve">K tomuto </w:t>
      </w:r>
      <w:r>
        <w:t>pojištění se vztahují: Všeobecné pojistné podmínky pro pojištění majetku a odpovědnosti, (dále jen VPP), Zvláštní pojistné podmínky, (dále jen ZPP), a Dodatkové pojistné podmínky, (dále jen DPP).</w:t>
      </w:r>
    </w:p>
    <w:p w:rsidR="00055386" w:rsidRDefault="00393496">
      <w:pPr>
        <w:pStyle w:val="Zkladntext50"/>
        <w:shd w:val="clear" w:color="auto" w:fill="auto"/>
        <w:spacing w:line="346" w:lineRule="exact"/>
        <w:ind w:left="460"/>
      </w:pPr>
      <w:r>
        <w:t>Všeobecné pojistné podmínky</w:t>
      </w:r>
    </w:p>
    <w:p w:rsidR="00055386" w:rsidRDefault="00393496">
      <w:pPr>
        <w:pStyle w:val="Zkladntext40"/>
        <w:shd w:val="clear" w:color="auto" w:fill="auto"/>
        <w:spacing w:before="0" w:after="0" w:line="346" w:lineRule="exact"/>
        <w:ind w:left="460" w:firstLine="0"/>
      </w:pPr>
      <w:r>
        <w:t>VPP P - 100/05 - pro pojištění m</w:t>
      </w:r>
      <w:r>
        <w:t>ajetku a odpovědnosti.</w:t>
      </w:r>
    </w:p>
    <w:p w:rsidR="00055386" w:rsidRDefault="00393496">
      <w:pPr>
        <w:pStyle w:val="Zkladntext50"/>
        <w:shd w:val="clear" w:color="auto" w:fill="auto"/>
        <w:spacing w:line="346" w:lineRule="exact"/>
        <w:ind w:left="460"/>
      </w:pPr>
      <w:r>
        <w:t>Zvláštní pojistné podmínky</w:t>
      </w:r>
    </w:p>
    <w:p w:rsidR="00055386" w:rsidRDefault="00393496">
      <w:pPr>
        <w:pStyle w:val="Zkladntext40"/>
        <w:shd w:val="clear" w:color="auto" w:fill="auto"/>
        <w:spacing w:before="0" w:after="364" w:line="200" w:lineRule="exact"/>
        <w:ind w:left="460" w:firstLine="0"/>
      </w:pPr>
      <w:r>
        <w:t>ZPP P - 300/05 - pro pojištění strojů</w:t>
      </w:r>
    </w:p>
    <w:p w:rsidR="00055386" w:rsidRDefault="00393496">
      <w:pPr>
        <w:pStyle w:val="Nadpis30"/>
        <w:keepNext/>
        <w:keepLines/>
        <w:shd w:val="clear" w:color="auto" w:fill="auto"/>
        <w:spacing w:after="0" w:line="200" w:lineRule="exact"/>
        <w:ind w:left="460"/>
        <w:jc w:val="left"/>
      </w:pPr>
      <w:bookmarkStart w:id="5" w:name="bookmark5"/>
      <w:r>
        <w:t>Dodatkové pojistné podmínky pro pojištění hospodářských rizik</w:t>
      </w:r>
      <w:bookmarkEnd w:id="5"/>
    </w:p>
    <w:p w:rsidR="00055386" w:rsidRDefault="00393496">
      <w:pPr>
        <w:pStyle w:val="Zkladntext40"/>
        <w:shd w:val="clear" w:color="auto" w:fill="auto"/>
        <w:spacing w:before="0" w:after="104" w:line="200" w:lineRule="exact"/>
        <w:ind w:left="460" w:firstLine="0"/>
      </w:pPr>
      <w:r>
        <w:t>DPP P- 520/05.</w:t>
      </w:r>
    </w:p>
    <w:p w:rsidR="00055386" w:rsidRDefault="00393496">
      <w:pPr>
        <w:pStyle w:val="Zkladntext40"/>
        <w:shd w:val="clear" w:color="auto" w:fill="auto"/>
        <w:spacing w:before="0" w:after="0" w:line="226" w:lineRule="exact"/>
        <w:ind w:left="460" w:firstLine="0"/>
      </w:pPr>
      <w:r>
        <w:t>Stroje</w:t>
      </w:r>
    </w:p>
    <w:p w:rsidR="00055386" w:rsidRDefault="00393496">
      <w:pPr>
        <w:pStyle w:val="Zkladntext40"/>
        <w:shd w:val="clear" w:color="auto" w:fill="auto"/>
        <w:spacing w:before="0" w:after="56" w:line="226" w:lineRule="exact"/>
        <w:ind w:left="460" w:right="840" w:firstLine="0"/>
      </w:pPr>
      <w:r>
        <w:t xml:space="preserve">DST1 - Sdružený živel - Rozšíření rozsahu pojištění DST8 - Odcizení - Rozšíření </w:t>
      </w:r>
      <w:r>
        <w:t>rozsahu pojištění</w:t>
      </w:r>
    </w:p>
    <w:p w:rsidR="00055386" w:rsidRDefault="00393496">
      <w:pPr>
        <w:pStyle w:val="Zkladntext40"/>
        <w:shd w:val="clear" w:color="auto" w:fill="auto"/>
        <w:spacing w:before="0" w:after="0" w:line="230" w:lineRule="exact"/>
        <w:ind w:left="460" w:firstLine="0"/>
      </w:pPr>
      <w:r>
        <w:t>Obecné</w:t>
      </w:r>
    </w:p>
    <w:p w:rsidR="00055386" w:rsidRDefault="00393496">
      <w:pPr>
        <w:pStyle w:val="Zkladntext40"/>
        <w:shd w:val="clear" w:color="auto" w:fill="auto"/>
        <w:spacing w:before="0" w:after="0" w:line="230" w:lineRule="exact"/>
        <w:ind w:left="460" w:firstLine="0"/>
      </w:pPr>
      <w:r>
        <w:t>DOB 1 - Elektronická rizika - Výluka</w:t>
      </w:r>
    </w:p>
    <w:p w:rsidR="00055386" w:rsidRDefault="00393496">
      <w:pPr>
        <w:pStyle w:val="Zkladntext40"/>
        <w:shd w:val="clear" w:color="auto" w:fill="auto"/>
        <w:spacing w:before="0" w:after="1224" w:line="230" w:lineRule="exact"/>
        <w:ind w:left="460" w:firstLine="0"/>
      </w:pPr>
      <w:r>
        <w:t>DOB3 - Výklad pojmů pro účely pojistné smlouvy</w:t>
      </w:r>
    </w:p>
    <w:p w:rsidR="00055386" w:rsidRDefault="00393496">
      <w:pPr>
        <w:pStyle w:val="Nadpis30"/>
        <w:keepNext/>
        <w:keepLines/>
        <w:shd w:val="clear" w:color="auto" w:fill="auto"/>
        <w:spacing w:after="9" w:line="200" w:lineRule="exact"/>
        <w:ind w:left="4360"/>
        <w:jc w:val="left"/>
      </w:pPr>
      <w:bookmarkStart w:id="6" w:name="bookmark6"/>
      <w:r>
        <w:t>Článek II.</w:t>
      </w:r>
      <w:bookmarkEnd w:id="6"/>
    </w:p>
    <w:p w:rsidR="00055386" w:rsidRDefault="00393496">
      <w:pPr>
        <w:pStyle w:val="Zkladntext50"/>
        <w:shd w:val="clear" w:color="auto" w:fill="auto"/>
        <w:spacing w:after="73" w:line="200" w:lineRule="exact"/>
        <w:jc w:val="center"/>
      </w:pPr>
      <w:r>
        <w:t>Druhy a způsoby pojištění, předměty pojištění</w:t>
      </w:r>
    </w:p>
    <w:p w:rsidR="00055386" w:rsidRDefault="00393496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spacing w:after="0" w:line="346" w:lineRule="exact"/>
        <w:jc w:val="both"/>
      </w:pPr>
      <w:bookmarkStart w:id="7" w:name="bookmark7"/>
      <w:r>
        <w:t>Obecná ujednání pro pojištění majetku</w:t>
      </w:r>
      <w:bookmarkEnd w:id="7"/>
    </w:p>
    <w:p w:rsidR="00055386" w:rsidRDefault="00393496">
      <w:pPr>
        <w:pStyle w:val="Zkladntext40"/>
        <w:numPr>
          <w:ilvl w:val="1"/>
          <w:numId w:val="2"/>
        </w:numPr>
        <w:shd w:val="clear" w:color="auto" w:fill="auto"/>
        <w:tabs>
          <w:tab w:val="left" w:pos="459"/>
        </w:tabs>
        <w:spacing w:before="0" w:after="0" w:line="346" w:lineRule="exact"/>
        <w:ind w:firstLine="0"/>
        <w:jc w:val="both"/>
      </w:pPr>
      <w:r>
        <w:t>Pojištění majetku se sjednává na novou cenu, není-li</w:t>
      </w:r>
      <w:r>
        <w:t xml:space="preserve"> v dalších ustanoveních této pojistné smlouvy uvedeno jinak.</w:t>
      </w:r>
    </w:p>
    <w:p w:rsidR="00055386" w:rsidRDefault="00393496">
      <w:pPr>
        <w:pStyle w:val="Zkladntext40"/>
        <w:numPr>
          <w:ilvl w:val="1"/>
          <w:numId w:val="2"/>
        </w:numPr>
        <w:shd w:val="clear" w:color="auto" w:fill="auto"/>
        <w:tabs>
          <w:tab w:val="left" w:pos="459"/>
        </w:tabs>
        <w:spacing w:before="0" w:after="0" w:line="346" w:lineRule="exact"/>
        <w:ind w:firstLine="0"/>
        <w:jc w:val="both"/>
      </w:pPr>
      <w:r>
        <w:t>Pojištění majetku se sjednává pro jednu a každou pojistnou událost, není-li v dalších ustanoveních této pojistné</w:t>
      </w:r>
    </w:p>
    <w:p w:rsidR="00055386" w:rsidRDefault="00393496">
      <w:pPr>
        <w:pStyle w:val="Zkladntext40"/>
        <w:shd w:val="clear" w:color="auto" w:fill="auto"/>
        <w:spacing w:before="0" w:after="100" w:line="200" w:lineRule="exact"/>
        <w:ind w:left="460" w:firstLine="0"/>
      </w:pPr>
      <w:r>
        <w:t>smlouvy uvedeno jinak.</w:t>
      </w:r>
    </w:p>
    <w:p w:rsidR="00055386" w:rsidRDefault="00393496">
      <w:pPr>
        <w:pStyle w:val="Zkladntext40"/>
        <w:numPr>
          <w:ilvl w:val="1"/>
          <w:numId w:val="2"/>
        </w:numPr>
        <w:shd w:val="clear" w:color="auto" w:fill="auto"/>
        <w:tabs>
          <w:tab w:val="left" w:pos="459"/>
        </w:tabs>
        <w:spacing w:before="0" w:after="0" w:line="230" w:lineRule="exact"/>
        <w:ind w:firstLine="0"/>
        <w:jc w:val="both"/>
      </w:pPr>
      <w:r>
        <w:t>Pro pojištění majetku je místem pojištění</w:t>
      </w:r>
    </w:p>
    <w:p w:rsidR="00055386" w:rsidRDefault="00393496">
      <w:pPr>
        <w:pStyle w:val="Zkladntext50"/>
        <w:shd w:val="clear" w:color="auto" w:fill="auto"/>
        <w:spacing w:line="230" w:lineRule="exact"/>
        <w:ind w:left="460"/>
      </w:pPr>
      <w:r>
        <w:t>území ČR</w:t>
      </w:r>
    </w:p>
    <w:p w:rsidR="00055386" w:rsidRDefault="00393496">
      <w:pPr>
        <w:pStyle w:val="Zkladntext40"/>
        <w:shd w:val="clear" w:color="auto" w:fill="auto"/>
        <w:spacing w:before="0" w:after="204" w:line="230" w:lineRule="exact"/>
        <w:ind w:left="460" w:firstLine="0"/>
      </w:pPr>
      <w:r>
        <w:t xml:space="preserve">není-li </w:t>
      </w:r>
      <w:r>
        <w:t>dále uvedeno jinak.</w:t>
      </w:r>
    </w:p>
    <w:p w:rsidR="00055386" w:rsidRDefault="00393496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spacing w:after="4" w:line="200" w:lineRule="exact"/>
        <w:jc w:val="both"/>
      </w:pPr>
      <w:bookmarkStart w:id="8" w:name="bookmark8"/>
      <w:r>
        <w:t>Pojištění, jejichž platnost začíná dnem účinnosti toho dodatku</w:t>
      </w:r>
      <w:bookmarkEnd w:id="8"/>
    </w:p>
    <w:p w:rsidR="00055386" w:rsidRDefault="00393496">
      <w:pPr>
        <w:pStyle w:val="Zkladntext40"/>
        <w:shd w:val="clear" w:color="auto" w:fill="auto"/>
        <w:spacing w:before="0" w:after="0" w:line="200" w:lineRule="exact"/>
        <w:ind w:left="460" w:firstLine="0"/>
        <w:sectPr w:rsidR="00055386">
          <w:pgSz w:w="11900" w:h="16840"/>
          <w:pgMar w:top="2127" w:right="936" w:bottom="2127" w:left="936" w:header="0" w:footer="3" w:gutter="0"/>
          <w:cols w:space="720"/>
          <w:noEndnote/>
          <w:docGrid w:linePitch="360"/>
        </w:sectPr>
      </w:pPr>
      <w:r>
        <w:t>Pojištění se sjednává pro předměty pojištění v rozsahu a na místech pojištění uvedených v následující tabulce</w:t>
      </w:r>
    </w:p>
    <w:p w:rsidR="00055386" w:rsidRDefault="00055386">
      <w:pPr>
        <w:spacing w:line="204" w:lineRule="exact"/>
        <w:rPr>
          <w:sz w:val="16"/>
          <w:szCs w:val="16"/>
        </w:rPr>
      </w:pPr>
    </w:p>
    <w:p w:rsidR="00055386" w:rsidRDefault="00055386">
      <w:pPr>
        <w:rPr>
          <w:sz w:val="2"/>
          <w:szCs w:val="2"/>
        </w:rPr>
        <w:sectPr w:rsidR="00055386">
          <w:pgSz w:w="11900" w:h="16840"/>
          <w:pgMar w:top="1195" w:right="0" w:bottom="1555" w:left="0" w:header="0" w:footer="3" w:gutter="0"/>
          <w:cols w:space="720"/>
          <w:noEndnote/>
          <w:docGrid w:linePitch="360"/>
        </w:sectPr>
      </w:pPr>
    </w:p>
    <w:p w:rsidR="00055386" w:rsidRDefault="00055386">
      <w:pPr>
        <w:pStyle w:val="Zkladntext20"/>
        <w:shd w:val="clear" w:color="auto" w:fill="auto"/>
        <w:ind w:right="720" w:firstLine="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25pt;margin-top:-222pt;width:500.15pt;height:.05pt;z-index:-125829376;mso-wrap-distance-left:5pt;mso-wrap-distance-right:5pt;mso-position-horizontal-relative:margin" filled="f" stroked="f">
            <v:textbox style="mso-fit-shape-to-text:t" inset="0,0,0,0">
              <w:txbxContent>
                <w:p w:rsidR="00055386" w:rsidRDefault="00393496">
                  <w:pPr>
                    <w:pStyle w:val="Titulektabulky2"/>
                    <w:shd w:val="clear" w:color="auto" w:fill="auto"/>
                    <w:spacing w:line="200" w:lineRule="exact"/>
                  </w:pPr>
                  <w:r>
                    <w:rPr>
                      <w:rStyle w:val="Titulektabulky2Exact0"/>
                      <w:b/>
                      <w:bCs/>
                    </w:rPr>
                    <w:t xml:space="preserve">2.6.2. </w:t>
                  </w:r>
                  <w:r>
                    <w:rPr>
                      <w:rStyle w:val="Titulektabulky2Exact0"/>
                      <w:b/>
                      <w:bCs/>
                    </w:rPr>
                    <w:t>Pojištění strojů - pojišťuje se nově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62"/>
                    <w:gridCol w:w="2966"/>
                    <w:gridCol w:w="1594"/>
                    <w:gridCol w:w="1152"/>
                    <w:gridCol w:w="1200"/>
                    <w:gridCol w:w="1358"/>
                    <w:gridCol w:w="1171"/>
                  </w:tblGrid>
                  <w:tr w:rsidR="000553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0003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Zkladntext210ptTun"/>
                          </w:rPr>
                          <w:t xml:space="preserve">Místo pojištění: </w:t>
                        </w:r>
                        <w:r>
                          <w:rPr>
                            <w:rStyle w:val="Zkladntext210pt"/>
                          </w:rPr>
                          <w:t>území ČR</w:t>
                        </w:r>
                      </w:p>
                    </w:tc>
                  </w:tr>
                  <w:tr w:rsidR="000553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0003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Zkladntext210ptTun"/>
                          </w:rPr>
                          <w:t xml:space="preserve">Rozsah pojištění: </w:t>
                        </w:r>
                        <w:r>
                          <w:rPr>
                            <w:rStyle w:val="Zkladntext210pt"/>
                          </w:rPr>
                          <w:t xml:space="preserve">poj. </w:t>
                        </w:r>
                        <w:proofErr w:type="gramStart"/>
                        <w:r>
                          <w:rPr>
                            <w:rStyle w:val="Zkladntext210pt"/>
                          </w:rPr>
                          <w:t>nebezpečí</w:t>
                        </w:r>
                        <w:proofErr w:type="gramEnd"/>
                        <w:r>
                          <w:rPr>
                            <w:rStyle w:val="Zkladntext210pt"/>
                          </w:rPr>
                          <w:t xml:space="preserve"> dle čl. II. ZPP P-300/05</w:t>
                        </w:r>
                      </w:p>
                    </w:tc>
                  </w:tr>
                  <w:tr w:rsidR="000553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0003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Zkladntext210ptTun"/>
                          </w:rPr>
                          <w:t xml:space="preserve">Pojištění se řídí: </w:t>
                        </w:r>
                        <w:r>
                          <w:rPr>
                            <w:rStyle w:val="Zkladntext210pt"/>
                          </w:rPr>
                          <w:t>VPP P-100/05, ZPP P-300/05 a doložkami DOB1, DOB3, DST1, DST8</w:t>
                        </w:r>
                      </w:p>
                    </w:tc>
                  </w:tr>
                  <w:tr w:rsidR="000553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90"/>
                      <w:jc w:val="center"/>
                    </w:trPr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after="60" w:line="200" w:lineRule="exact"/>
                          <w:ind w:firstLine="0"/>
                        </w:pPr>
                        <w:proofErr w:type="spellStart"/>
                        <w:r>
                          <w:rPr>
                            <w:rStyle w:val="Zkladntext210ptTun"/>
                          </w:rPr>
                          <w:t>Poř</w:t>
                        </w:r>
                        <w:proofErr w:type="spellEnd"/>
                        <w:r>
                          <w:rPr>
                            <w:rStyle w:val="Zkladntext210ptTun"/>
                          </w:rPr>
                          <w:t>.</w:t>
                        </w:r>
                      </w:p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before="60" w:line="200" w:lineRule="exact"/>
                          <w:ind w:firstLine="0"/>
                        </w:pPr>
                        <w:r>
                          <w:rPr>
                            <w:rStyle w:val="Zkladntext210ptTun"/>
                          </w:rPr>
                          <w:t>číslo</w:t>
                        </w:r>
                      </w:p>
                    </w:tc>
                    <w:tc>
                      <w:tcPr>
                        <w:tcW w:w="29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Tun"/>
                          </w:rPr>
                          <w:t>Předmět pojištění</w:t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50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Tun"/>
                          </w:rPr>
                          <w:t xml:space="preserve">Agregovaná/ celková/ </w:t>
                        </w:r>
                        <w:r>
                          <w:rPr>
                            <w:rStyle w:val="Zkladntext210ptTun"/>
                          </w:rPr>
                          <w:t>pojistná částka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10ptTun"/>
                          </w:rPr>
                          <w:t>Spoluúčast</w:t>
                        </w:r>
                        <w:r>
                          <w:rPr>
                            <w:rStyle w:val="Zkladntext210ptTun"/>
                            <w:vertAlign w:val="superscript"/>
                          </w:rPr>
                          <w:t>5</w:t>
                        </w:r>
                        <w:r>
                          <w:rPr>
                            <w:rStyle w:val="Zkladntext210ptTun"/>
                          </w:rPr>
                          <w:t>^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93" w:lineRule="exact"/>
                          <w:ind w:firstLine="0"/>
                          <w:jc w:val="both"/>
                        </w:pPr>
                        <w:r>
                          <w:rPr>
                            <w:rStyle w:val="Zkladntext210ptTun"/>
                          </w:rPr>
                          <w:t>Pojištění se sjednává</w:t>
                        </w:r>
                        <w:r>
                          <w:rPr>
                            <w:rStyle w:val="Zkladntext210pt"/>
                          </w:rPr>
                          <w:t>*</w:t>
                        </w:r>
                        <w:r>
                          <w:rPr>
                            <w:rStyle w:val="Zkladntext210ptTun"/>
                          </w:rPr>
                          <w:t>^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64" w:lineRule="exact"/>
                          <w:ind w:firstLine="0"/>
                          <w:jc w:val="center"/>
                        </w:pPr>
                        <w:r>
                          <w:rPr>
                            <w:rStyle w:val="Zkladntext210ptTun"/>
                          </w:rPr>
                          <w:t>Maximální roční limit pojistného plnění</w:t>
                        </w:r>
                        <w:r>
                          <w:rPr>
                            <w:rStyle w:val="Zkladntext210ptTun"/>
                            <w:vertAlign w:val="superscript"/>
                          </w:rPr>
                          <w:t>3)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64" w:lineRule="exact"/>
                          <w:ind w:firstLine="0"/>
                          <w:jc w:val="both"/>
                        </w:pPr>
                        <w:r>
                          <w:rPr>
                            <w:rStyle w:val="Zkladntext210ptTun"/>
                          </w:rPr>
                          <w:t>pojistného plnění pro jednu poj. událost</w:t>
                        </w:r>
                        <w:r>
                          <w:rPr>
                            <w:rStyle w:val="Zkladntext210ptTun"/>
                            <w:vertAlign w:val="superscript"/>
                          </w:rPr>
                          <w:t>4</w:t>
                        </w:r>
                        <w:r>
                          <w:rPr>
                            <w:rStyle w:val="Zkladntext210ptTun"/>
                          </w:rPr>
                          <w:t>"</w:t>
                        </w:r>
                        <w:r>
                          <w:rPr>
                            <w:rStyle w:val="Zkladntext210ptTun"/>
                            <w:vertAlign w:val="superscript"/>
                          </w:rPr>
                          <w:t>1</w:t>
                        </w:r>
                      </w:p>
                    </w:tc>
                  </w:tr>
                  <w:tr w:rsidR="000553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  <w:jc w:val="center"/>
                    </w:trPr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00" w:firstLine="0"/>
                        </w:pPr>
                        <w:r>
                          <w:rPr>
                            <w:rStyle w:val="Zkladntext210pt"/>
                          </w:rPr>
                          <w:t>14.</w:t>
                        </w:r>
                      </w:p>
                    </w:tc>
                    <w:tc>
                      <w:tcPr>
                        <w:tcW w:w="29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55386" w:rsidRDefault="00055386">
                        <w:pPr>
                          <w:pStyle w:val="Zkladntext20"/>
                          <w:shd w:val="clear" w:color="auto" w:fill="auto"/>
                          <w:spacing w:line="250" w:lineRule="exact"/>
                          <w:ind w:firstLine="0"/>
                          <w:jc w:val="both"/>
                        </w:pPr>
                      </w:p>
                    </w:tc>
                    <w:tc>
                      <w:tcPr>
                        <w:tcW w:w="1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10pt"/>
                          </w:rPr>
                          <w:t>161 000 Kč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10pt"/>
                          </w:rPr>
                          <w:t>10 000 Kč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5386" w:rsidRDefault="0005538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Zkladntext210pt"/>
                            <w:lang w:val="en-US" w:eastAsia="en-US" w:bidi="en-US"/>
                          </w:rPr>
                          <w:t>nesjed.se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Zkladntext210pt"/>
                            <w:lang w:val="en-US" w:eastAsia="en-US" w:bidi="en-US"/>
                          </w:rPr>
                          <w:t>nesjed.se</w:t>
                        </w:r>
                      </w:p>
                    </w:tc>
                  </w:tr>
                  <w:tr w:rsidR="000553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  <w:jc w:val="center"/>
                    </w:trPr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00" w:firstLine="0"/>
                        </w:pPr>
                        <w:r>
                          <w:rPr>
                            <w:rStyle w:val="Zkladntext210pt"/>
                          </w:rPr>
                          <w:t>15.</w:t>
                        </w:r>
                      </w:p>
                    </w:tc>
                    <w:tc>
                      <w:tcPr>
                        <w:tcW w:w="29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55386" w:rsidRDefault="00055386">
                        <w:pPr>
                          <w:pStyle w:val="Zkladntext20"/>
                          <w:shd w:val="clear" w:color="auto" w:fill="auto"/>
                          <w:spacing w:line="250" w:lineRule="exact"/>
                          <w:ind w:firstLine="0"/>
                          <w:jc w:val="both"/>
                        </w:pPr>
                      </w:p>
                    </w:tc>
                    <w:tc>
                      <w:tcPr>
                        <w:tcW w:w="1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10pt"/>
                          </w:rPr>
                          <w:t>161 000 Kč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10pt"/>
                          </w:rPr>
                          <w:t>10 000 Kč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5386" w:rsidRDefault="0005538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Zkladntext210pt"/>
                            <w:lang w:val="en-US" w:eastAsia="en-US" w:bidi="en-US"/>
                          </w:rPr>
                          <w:t>nesjed.se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Zkladntext210pt"/>
                            <w:lang w:val="en-US" w:eastAsia="en-US" w:bidi="en-US"/>
                          </w:rPr>
                          <w:t>nesjed.se</w:t>
                        </w:r>
                      </w:p>
                    </w:tc>
                  </w:tr>
                  <w:tr w:rsidR="000553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4"/>
                      <w:jc w:val="center"/>
                    </w:trPr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00" w:firstLine="0"/>
                        </w:pPr>
                        <w:r>
                          <w:rPr>
                            <w:rStyle w:val="Zkladntext210pt"/>
                          </w:rPr>
                          <w:t>16.</w:t>
                        </w:r>
                      </w:p>
                    </w:tc>
                    <w:tc>
                      <w:tcPr>
                        <w:tcW w:w="2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55386" w:rsidRDefault="00055386">
                        <w:pPr>
                          <w:pStyle w:val="Zkladntext20"/>
                          <w:shd w:val="clear" w:color="auto" w:fill="auto"/>
                          <w:spacing w:line="250" w:lineRule="exact"/>
                          <w:ind w:firstLine="0"/>
                          <w:jc w:val="both"/>
                        </w:pPr>
                      </w:p>
                    </w:tc>
                    <w:tc>
                      <w:tcPr>
                        <w:tcW w:w="15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10pt"/>
                          </w:rPr>
                          <w:t>161 000 Kč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10pt"/>
                          </w:rPr>
                          <w:t>10 000 Kč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55386" w:rsidRDefault="0005538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proofErr w:type="spellStart"/>
                        <w:proofErr w:type="gramStart"/>
                        <w:r>
                          <w:rPr>
                            <w:rStyle w:val="Zkladntext210pt"/>
                          </w:rPr>
                          <w:t>nesjed</w:t>
                        </w:r>
                        <w:proofErr w:type="gramEnd"/>
                        <w:r>
                          <w:rPr>
                            <w:rStyle w:val="Zkladntext210pt"/>
                          </w:rPr>
                          <w:t>.</w:t>
                        </w:r>
                        <w:proofErr w:type="gramStart"/>
                        <w:r>
                          <w:rPr>
                            <w:rStyle w:val="Zkladntext210pt"/>
                          </w:rPr>
                          <w:t>se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55386" w:rsidRDefault="00393496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Zkladntext210pt"/>
                            <w:lang w:val="en-US" w:eastAsia="en-US" w:bidi="en-US"/>
                          </w:rPr>
                          <w:t>nesjed.se</w:t>
                        </w:r>
                      </w:p>
                    </w:tc>
                  </w:tr>
                </w:tbl>
                <w:p w:rsidR="00055386" w:rsidRDefault="00393496">
                  <w:pPr>
                    <w:pStyle w:val="Titulektabulky3"/>
                    <w:shd w:val="clear" w:color="auto" w:fill="auto"/>
                    <w:spacing w:line="100" w:lineRule="exact"/>
                  </w:pPr>
                  <w:r>
                    <w:t>*</w:t>
                  </w:r>
                </w:p>
                <w:p w:rsidR="00055386" w:rsidRDefault="00393496">
                  <w:pPr>
                    <w:pStyle w:val="Titulektabulky"/>
                    <w:shd w:val="clear" w:color="auto" w:fill="auto"/>
                    <w:spacing w:line="170" w:lineRule="exact"/>
                  </w:pPr>
                  <w:r>
                    <w:t xml:space="preserve">není-li uvedeno, platí ustanovení </w:t>
                  </w:r>
                  <w:r>
                    <w:t>čl. II. odst. 1.1.</w:t>
                  </w:r>
                </w:p>
                <w:p w:rsidR="00055386" w:rsidRDefault="0005538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393496">
        <w:t>časová cena je vyjádření pojistné hodnoty věci ve smyslu ustanovení čl. XVI. odst. 2. b) VPP P - 100/05, obvyklá cena je vyjádření pojistné hodnoty věci ve smyslu ustanovení čl. XVI. odst. 2. c) VPP P - 100/05, jiná cena je vyjádření po</w:t>
      </w:r>
      <w:r w:rsidR="00393496">
        <w:t xml:space="preserve">jistné hodnoty věci ve smyslu </w:t>
      </w:r>
      <w:proofErr w:type="spellStart"/>
      <w:proofErr w:type="gramStart"/>
      <w:r w:rsidR="00393496">
        <w:t>čl.V</w:t>
      </w:r>
      <w:proofErr w:type="spellEnd"/>
      <w:r w:rsidR="00393496">
        <w:t>.</w:t>
      </w:r>
      <w:proofErr w:type="gramEnd"/>
      <w:r w:rsidR="00393496">
        <w:t xml:space="preserve"> Zvláštní ujednání této pojistné smlouvy, první riziko je limit pojistného plnění ve smyslu ustanovení čl. </w:t>
      </w:r>
      <w:proofErr w:type="gramStart"/>
      <w:r w:rsidR="00393496">
        <w:t xml:space="preserve">XVIII . </w:t>
      </w:r>
      <w:proofErr w:type="spellStart"/>
      <w:r w:rsidR="00393496">
        <w:t>odst</w:t>
      </w:r>
      <w:proofErr w:type="spellEnd"/>
      <w:proofErr w:type="gramEnd"/>
      <w:r w:rsidR="00393496">
        <w:t>, 1 a). VPP P - 100/05,</w:t>
      </w:r>
    </w:p>
    <w:p w:rsidR="00055386" w:rsidRDefault="00055386">
      <w:pPr>
        <w:pStyle w:val="Zkladntext20"/>
        <w:shd w:val="clear" w:color="auto" w:fill="auto"/>
        <w:ind w:firstLine="0"/>
      </w:pPr>
      <w:r>
        <w:pict>
          <v:shape id="_x0000_s1029" type="#_x0000_t202" style="position:absolute;margin-left:.7pt;margin-top:-44.65pt;width:6.7pt;height:9.5pt;z-index:-125829375;mso-wrap-distance-left:5pt;mso-wrap-distance-top:17.75pt;mso-wrap-distance-right:7.45pt;mso-wrap-distance-bottom:134.15pt;mso-position-horizontal-relative:margin" filled="f" stroked="f">
            <v:textbox style="mso-fit-shape-to-text:t" inset="0,0,0,0">
              <w:txbxContent>
                <w:p w:rsidR="00055386" w:rsidRDefault="00393496">
                  <w:pPr>
                    <w:pStyle w:val="Zkladntext7"/>
                    <w:shd w:val="clear" w:color="auto" w:fill="auto"/>
                    <w:spacing w:line="110" w:lineRule="exact"/>
                  </w:pPr>
                  <w:r>
                    <w:t>i)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0" type="#_x0000_t202" style="position:absolute;margin-left:.25pt;margin-top:-16.2pt;width:10.3pt;height:115.35pt;z-index:-125829374;mso-wrap-distance-left:5pt;mso-wrap-distance-top:46.2pt;mso-wrap-distance-right:5pt;mso-position-horizontal-relative:margin" filled="f" stroked="f">
            <v:textbox style="mso-fit-shape-to-text:t" inset="0,0,0,0">
              <w:txbxContent>
                <w:p w:rsidR="00055386" w:rsidRDefault="00393496">
                  <w:pPr>
                    <w:pStyle w:val="Zkladntext7"/>
                    <w:shd w:val="clear" w:color="auto" w:fill="auto"/>
                    <w:spacing w:line="206" w:lineRule="exact"/>
                  </w:pPr>
                  <w:r>
                    <w:t>2)</w:t>
                  </w:r>
                </w:p>
                <w:p w:rsidR="00055386" w:rsidRDefault="00393496">
                  <w:pPr>
                    <w:pStyle w:val="Zkladntext7"/>
                    <w:shd w:val="clear" w:color="auto" w:fill="auto"/>
                    <w:spacing w:line="206" w:lineRule="exact"/>
                  </w:pPr>
                  <w:r>
                    <w:t>3)</w:t>
                  </w:r>
                </w:p>
                <w:p w:rsidR="00055386" w:rsidRDefault="00393496">
                  <w:pPr>
                    <w:pStyle w:val="Zkladntext7"/>
                    <w:shd w:val="clear" w:color="auto" w:fill="auto"/>
                    <w:spacing w:line="206" w:lineRule="exact"/>
                  </w:pPr>
                  <w:r>
                    <w:t>4)</w:t>
                  </w:r>
                </w:p>
                <w:p w:rsidR="00055386" w:rsidRDefault="00393496">
                  <w:pPr>
                    <w:pStyle w:val="Zkladntext7"/>
                    <w:shd w:val="clear" w:color="auto" w:fill="auto"/>
                    <w:spacing w:line="206" w:lineRule="exact"/>
                  </w:pPr>
                  <w:r>
                    <w:t>5)</w:t>
                  </w:r>
                </w:p>
                <w:p w:rsidR="00055386" w:rsidRDefault="00393496">
                  <w:pPr>
                    <w:pStyle w:val="Zkladntext7"/>
                    <w:shd w:val="clear" w:color="auto" w:fill="auto"/>
                    <w:spacing w:after="257" w:line="206" w:lineRule="exact"/>
                  </w:pPr>
                  <w:r>
                    <w:t>6)</w:t>
                  </w:r>
                </w:p>
                <w:p w:rsidR="00055386" w:rsidRDefault="00393496">
                  <w:pPr>
                    <w:pStyle w:val="Zkladntext7"/>
                    <w:shd w:val="clear" w:color="auto" w:fill="auto"/>
                    <w:spacing w:after="171" w:line="110" w:lineRule="exact"/>
                  </w:pPr>
                  <w:r>
                    <w:t>7)</w:t>
                  </w:r>
                </w:p>
                <w:p w:rsidR="00055386" w:rsidRDefault="00393496">
                  <w:pPr>
                    <w:pStyle w:val="Zkladntext7"/>
                    <w:shd w:val="clear" w:color="auto" w:fill="auto"/>
                    <w:spacing w:line="197" w:lineRule="exact"/>
                  </w:pPr>
                  <w:r>
                    <w:t>8)</w:t>
                  </w:r>
                </w:p>
                <w:p w:rsidR="00055386" w:rsidRDefault="00393496">
                  <w:pPr>
                    <w:pStyle w:val="Zkladntext7"/>
                    <w:shd w:val="clear" w:color="auto" w:fill="auto"/>
                    <w:spacing w:line="197" w:lineRule="exact"/>
                  </w:pPr>
                  <w:r>
                    <w:t>9)</w:t>
                  </w:r>
                </w:p>
                <w:p w:rsidR="00055386" w:rsidRDefault="00393496">
                  <w:pPr>
                    <w:pStyle w:val="Zkladntext7"/>
                    <w:shd w:val="clear" w:color="auto" w:fill="auto"/>
                    <w:spacing w:line="197" w:lineRule="exact"/>
                  </w:pPr>
                  <w:r>
                    <w:t>10)</w:t>
                  </w:r>
                </w:p>
              </w:txbxContent>
            </v:textbox>
            <w10:wrap type="square" side="right" anchorx="margin"/>
          </v:shape>
        </w:pict>
      </w:r>
      <w:r w:rsidR="00393496">
        <w:t xml:space="preserve">maximální limit pojistného plnění je </w:t>
      </w:r>
      <w:r w:rsidR="00393496">
        <w:t xml:space="preserve">limitem pro všechny pojistné události za dobu pojištění ve smyslu ustanovení čl. </w:t>
      </w:r>
      <w:proofErr w:type="gramStart"/>
      <w:r w:rsidR="00393496">
        <w:t>XVIII . odst.</w:t>
      </w:r>
      <w:proofErr w:type="gramEnd"/>
      <w:r w:rsidR="00393496">
        <w:t xml:space="preserve"> 3. limit pojistného plnění pro jednu a každou pojistnou událost,</w:t>
      </w:r>
    </w:p>
    <w:p w:rsidR="00055386" w:rsidRDefault="00393496">
      <w:pPr>
        <w:pStyle w:val="Zkladntext20"/>
        <w:shd w:val="clear" w:color="auto" w:fill="auto"/>
        <w:ind w:firstLine="0"/>
      </w:pPr>
      <w:proofErr w:type="spellStart"/>
      <w:r>
        <w:t>odčetná</w:t>
      </w:r>
      <w:proofErr w:type="spellEnd"/>
      <w:r>
        <w:t xml:space="preserve"> spoluúčast v %, minimální </w:t>
      </w:r>
      <w:proofErr w:type="spellStart"/>
      <w:r>
        <w:t>odčetná</w:t>
      </w:r>
      <w:proofErr w:type="spellEnd"/>
      <w:r>
        <w:t xml:space="preserve"> spoluúčast v Kč, </w:t>
      </w:r>
      <w:proofErr w:type="spellStart"/>
      <w:r>
        <w:t>odčetná</w:t>
      </w:r>
      <w:proofErr w:type="spellEnd"/>
      <w:r>
        <w:t xml:space="preserve"> časová spoluúčast,</w:t>
      </w:r>
    </w:p>
    <w:p w:rsidR="00055386" w:rsidRDefault="00393496">
      <w:pPr>
        <w:pStyle w:val="Zkladntext20"/>
        <w:shd w:val="clear" w:color="auto" w:fill="auto"/>
        <w:ind w:firstLine="0"/>
      </w:pPr>
      <w:r>
        <w:t>odchylně o</w:t>
      </w:r>
      <w:r>
        <w:t>d čl. VII. odst. (2) ZPP P - 600/05 poskytne pojistitel na úhradu všech pojistných událostí vzniklých během jednoho pojistného roku pojistné plnění do výše limitu pojistného plnění,</w:t>
      </w:r>
    </w:p>
    <w:p w:rsidR="00055386" w:rsidRDefault="00393496">
      <w:pPr>
        <w:pStyle w:val="Zkladntext20"/>
        <w:shd w:val="clear" w:color="auto" w:fill="auto"/>
        <w:ind w:firstLine="0"/>
      </w:pPr>
      <w:proofErr w:type="spellStart"/>
      <w:r>
        <w:t>sublimit</w:t>
      </w:r>
      <w:proofErr w:type="spellEnd"/>
      <w:r>
        <w:t xml:space="preserve"> pojistného plnění se sjednává v rámci limitu pojistného plnění a </w:t>
      </w:r>
      <w:r>
        <w:t>je horní hranicí pojistného plnění z jedné a ze všech</w:t>
      </w:r>
    </w:p>
    <w:p w:rsidR="00055386" w:rsidRDefault="00393496">
      <w:pPr>
        <w:pStyle w:val="Zkladntext20"/>
        <w:shd w:val="clear" w:color="auto" w:fill="auto"/>
        <w:ind w:firstLine="0"/>
      </w:pPr>
      <w:r>
        <w:t>pojistných událostí vzniklých během doby trvání pojištění - pro pojištění odpovědnosti,</w:t>
      </w:r>
    </w:p>
    <w:p w:rsidR="00055386" w:rsidRDefault="00393496">
      <w:pPr>
        <w:pStyle w:val="Zkladntext20"/>
        <w:shd w:val="clear" w:color="auto" w:fill="auto"/>
        <w:ind w:firstLine="0"/>
      </w:pPr>
      <w:r>
        <w:t xml:space="preserve">doba ručení - ve smyslu čl. XIII. odst. 4. ZPP P - 400/05 - </w:t>
      </w:r>
      <w:r>
        <w:rPr>
          <w:rStyle w:val="Zkladntext2Kurzva"/>
        </w:rPr>
        <w:t>u pojištění přerušení provozu,</w:t>
      </w:r>
    </w:p>
    <w:p w:rsidR="00055386" w:rsidRDefault="00393496">
      <w:pPr>
        <w:pStyle w:val="Zkladntext20"/>
        <w:shd w:val="clear" w:color="auto" w:fill="auto"/>
        <w:ind w:firstLine="0"/>
      </w:pPr>
      <w:r>
        <w:t xml:space="preserve">zlomkové pojištění se </w:t>
      </w:r>
      <w:r>
        <w:t>vztahuje pouze na uvedený podíl z pojistné částky ve smyslu čl. XVIII. VPP P - 100/05.</w:t>
      </w:r>
    </w:p>
    <w:p w:rsidR="00055386" w:rsidRDefault="00055386">
      <w:pPr>
        <w:pStyle w:val="Zkladntext20"/>
        <w:shd w:val="clear" w:color="auto" w:fill="auto"/>
        <w:ind w:firstLine="0"/>
      </w:pPr>
      <w:r>
        <w:pict>
          <v:shape id="_x0000_s1031" type="#_x0000_t202" style="position:absolute;margin-left:.7pt;margin-top:71.9pt;width:9.1pt;height:12.9pt;z-index:-125829373;mso-wrap-distance-left:5pt;mso-wrap-distance-right:5.3pt;mso-wrap-distance-bottom:11.45pt;mso-position-horizontal-relative:margin" filled="f" stroked="f">
            <v:textbox style="mso-fit-shape-to-text:t" inset="0,0,0,0">
              <w:txbxContent>
                <w:p w:rsidR="00055386" w:rsidRDefault="00393496">
                  <w:pPr>
                    <w:pStyle w:val="Zkladntext50"/>
                    <w:shd w:val="clear" w:color="auto" w:fill="auto"/>
                    <w:spacing w:line="200" w:lineRule="exact"/>
                  </w:pPr>
                  <w:r>
                    <w:rPr>
                      <w:rStyle w:val="Zkladntext5Exact"/>
                      <w:b/>
                      <w:bCs/>
                    </w:rPr>
                    <w:t>1.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2" type="#_x0000_t202" style="position:absolute;margin-left:410.65pt;margin-top:83.45pt;width:42pt;height:12.85pt;z-index:-125829372;mso-wrap-distance-left:5pt;mso-wrap-distance-right:5pt;mso-position-horizontal-relative:margin" filled="f" stroked="f">
            <v:textbox style="mso-fit-shape-to-text:t" inset="0,0,0,0">
              <w:txbxContent>
                <w:p w:rsidR="00055386" w:rsidRDefault="00393496">
                  <w:pPr>
                    <w:pStyle w:val="Zkladntext40"/>
                    <w:shd w:val="clear" w:color="auto" w:fill="auto"/>
                    <w:spacing w:before="0" w:after="0" w:line="200" w:lineRule="exact"/>
                    <w:ind w:firstLine="0"/>
                  </w:pPr>
                  <w:r>
                    <w:rPr>
                      <w:rStyle w:val="Zkladntext4Exact"/>
                    </w:rPr>
                    <w:t>5 940,-Kč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3" type="#_x0000_t202" style="position:absolute;margin-left:15.1pt;margin-top:71.95pt;width:149.3pt;height:24.4pt;z-index:-125829371;mso-wrap-distance-left:5pt;mso-wrap-distance-top:24.4pt;mso-wrap-distance-right:246.25pt;mso-position-horizontal-relative:margin" filled="f" stroked="f">
            <v:textbox style="mso-fit-shape-to-text:t" inset="0,0,0,0">
              <w:txbxContent>
                <w:p w:rsidR="00055386" w:rsidRDefault="00393496">
                  <w:pPr>
                    <w:pStyle w:val="Nadpis30"/>
                    <w:keepNext/>
                    <w:keepLines/>
                    <w:shd w:val="clear" w:color="auto" w:fill="auto"/>
                    <w:spacing w:after="4" w:line="200" w:lineRule="exact"/>
                    <w:jc w:val="left"/>
                  </w:pPr>
                  <w:bookmarkStart w:id="9" w:name="bookmark9"/>
                  <w:r>
                    <w:rPr>
                      <w:rStyle w:val="Nadpis3Exact"/>
                      <w:b/>
                      <w:bCs/>
                    </w:rPr>
                    <w:t>Pojištění strojů</w:t>
                  </w:r>
                  <w:bookmarkEnd w:id="9"/>
                </w:p>
                <w:p w:rsidR="00055386" w:rsidRDefault="00393496">
                  <w:pPr>
                    <w:pStyle w:val="Zkladntext40"/>
                    <w:shd w:val="clear" w:color="auto" w:fill="auto"/>
                    <w:spacing w:before="0" w:after="0" w:line="200" w:lineRule="exact"/>
                    <w:ind w:firstLine="0"/>
                    <w:jc w:val="right"/>
                  </w:pPr>
                  <w:r>
                    <w:rPr>
                      <w:rStyle w:val="Zkladntext4Exact"/>
                    </w:rPr>
                    <w:t>Roční pojistné za tento dodatek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179.3pt;margin-top:47.5pt;width:142.8pt;height:26pt;z-index:-125829370;mso-wrap-distance-left:164.15pt;mso-wrap-distance-right:88.55pt;mso-wrap-distance-bottom:22.7pt;mso-position-horizontal-relative:margin" filled="f" stroked="f">
            <v:textbox style="mso-fit-shape-to-text:t" inset="0,0,0,0">
              <w:txbxContent>
                <w:p w:rsidR="00055386" w:rsidRDefault="00393496">
                  <w:pPr>
                    <w:pStyle w:val="Nadpis30"/>
                    <w:keepNext/>
                    <w:keepLines/>
                    <w:shd w:val="clear" w:color="auto" w:fill="auto"/>
                    <w:spacing w:after="14" w:line="200" w:lineRule="exact"/>
                  </w:pPr>
                  <w:bookmarkStart w:id="10" w:name="bookmark10"/>
                  <w:r>
                    <w:rPr>
                      <w:rStyle w:val="Nadpis3Exact"/>
                      <w:b/>
                      <w:bCs/>
                    </w:rPr>
                    <w:t>Článek III.</w:t>
                  </w:r>
                  <w:bookmarkEnd w:id="10"/>
                </w:p>
                <w:p w:rsidR="00055386" w:rsidRDefault="00393496">
                  <w:pPr>
                    <w:pStyle w:val="Nadpis30"/>
                    <w:keepNext/>
                    <w:keepLines/>
                    <w:shd w:val="clear" w:color="auto" w:fill="auto"/>
                    <w:spacing w:after="0" w:line="200" w:lineRule="exact"/>
                    <w:jc w:val="left"/>
                  </w:pPr>
                  <w:bookmarkStart w:id="11" w:name="bookmark11"/>
                  <w:r>
                    <w:rPr>
                      <w:rStyle w:val="Nadpis3Exact"/>
                      <w:b/>
                      <w:bCs/>
                    </w:rPr>
                    <w:t>Výše a způsob placení pojistného</w:t>
                  </w:r>
                  <w:bookmarkEnd w:id="11"/>
                </w:p>
              </w:txbxContent>
            </v:textbox>
            <w10:wrap type="topAndBottom" anchorx="margin"/>
          </v:shape>
        </w:pict>
      </w:r>
      <w:r w:rsidR="00393496">
        <w:t xml:space="preserve">limit pojistného plnění pro jednu pojistnou </w:t>
      </w:r>
      <w:r w:rsidR="00393496">
        <w:t>událost na vozidlo</w:t>
      </w:r>
    </w:p>
    <w:p w:rsidR="00055386" w:rsidRDefault="00393496">
      <w:pPr>
        <w:pStyle w:val="Nadpis30"/>
        <w:keepNext/>
        <w:keepLines/>
        <w:shd w:val="clear" w:color="auto" w:fill="auto"/>
        <w:tabs>
          <w:tab w:val="left" w:leader="dot" w:pos="8141"/>
        </w:tabs>
        <w:spacing w:after="9" w:line="200" w:lineRule="exact"/>
        <w:jc w:val="both"/>
      </w:pPr>
      <w:bookmarkStart w:id="12" w:name="bookmark12"/>
      <w:r>
        <w:t>Roční pojistné za tento dodatek</w:t>
      </w:r>
      <w:r>
        <w:tab/>
        <w:t>5 940,-Kč</w:t>
      </w:r>
      <w:bookmarkEnd w:id="12"/>
    </w:p>
    <w:p w:rsidR="00055386" w:rsidRDefault="00393496">
      <w:pPr>
        <w:pStyle w:val="Zkladntext40"/>
        <w:shd w:val="clear" w:color="auto" w:fill="auto"/>
        <w:spacing w:before="0" w:after="284" w:line="200" w:lineRule="exact"/>
        <w:ind w:firstLine="0"/>
        <w:jc w:val="both"/>
      </w:pPr>
      <w:r>
        <w:t xml:space="preserve">Pojistné za tento dodatek a za období 6.6.2006- 1.1.2007 ve výši </w:t>
      </w:r>
      <w:r>
        <w:rPr>
          <w:rStyle w:val="Zkladntext4Tun"/>
        </w:rPr>
        <w:t xml:space="preserve">3 401,-Kč </w:t>
      </w:r>
      <w:r>
        <w:t xml:space="preserve">je splatné k </w:t>
      </w:r>
      <w:proofErr w:type="gramStart"/>
      <w:r>
        <w:t>6.6.2006</w:t>
      </w:r>
      <w:proofErr w:type="gramEnd"/>
      <w:r>
        <w:t>.</w:t>
      </w:r>
    </w:p>
    <w:p w:rsidR="00055386" w:rsidRDefault="00393496">
      <w:pPr>
        <w:pStyle w:val="Zkladntext40"/>
        <w:shd w:val="clear" w:color="auto" w:fill="auto"/>
        <w:spacing w:before="0" w:after="81" w:line="226" w:lineRule="exact"/>
        <w:ind w:firstLine="0"/>
        <w:jc w:val="both"/>
      </w:pPr>
      <w:r>
        <w:t xml:space="preserve">Pojistník je povinen uhradit pojistné v uvedené výši na účet pojišťovacího makléře </w:t>
      </w:r>
      <w:proofErr w:type="spellStart"/>
      <w:proofErr w:type="gramStart"/>
      <w:r>
        <w:t>č.ú</w:t>
      </w:r>
      <w:proofErr w:type="spellEnd"/>
      <w:r>
        <w:t>. 250264010</w:t>
      </w:r>
      <w:r>
        <w:t>3/2600</w:t>
      </w:r>
      <w:proofErr w:type="gramEnd"/>
      <w:r>
        <w:t xml:space="preserve"> vedený u </w:t>
      </w:r>
      <w:proofErr w:type="spellStart"/>
      <w:r>
        <w:t>Citibank</w:t>
      </w:r>
      <w:proofErr w:type="spellEnd"/>
      <w:r>
        <w:t xml:space="preserve"> a.s., variabilní symbol: 7720056537.</w:t>
      </w:r>
    </w:p>
    <w:p w:rsidR="00055386" w:rsidRDefault="00393496">
      <w:pPr>
        <w:pStyle w:val="Zkladntext40"/>
        <w:shd w:val="clear" w:color="auto" w:fill="auto"/>
        <w:spacing w:before="0" w:after="347" w:line="200" w:lineRule="exact"/>
        <w:ind w:firstLine="0"/>
        <w:jc w:val="both"/>
      </w:pPr>
      <w:r>
        <w:t>Pojistné se považuje za zaplacené okamžikem připsání pojistného v plné výši na výše uvedený účet.</w:t>
      </w:r>
    </w:p>
    <w:p w:rsidR="00055386" w:rsidRDefault="00393496">
      <w:pPr>
        <w:pStyle w:val="Nadpis30"/>
        <w:keepNext/>
        <w:keepLines/>
        <w:shd w:val="clear" w:color="auto" w:fill="auto"/>
        <w:spacing w:after="4" w:line="200" w:lineRule="exact"/>
      </w:pPr>
      <w:bookmarkStart w:id="13" w:name="bookmark13"/>
      <w:r>
        <w:t>Článek IV.</w:t>
      </w:r>
      <w:bookmarkEnd w:id="13"/>
    </w:p>
    <w:p w:rsidR="00055386" w:rsidRDefault="00393496">
      <w:pPr>
        <w:pStyle w:val="Nadpis30"/>
        <w:keepNext/>
        <w:keepLines/>
        <w:shd w:val="clear" w:color="auto" w:fill="auto"/>
        <w:spacing w:after="164" w:line="200" w:lineRule="exact"/>
      </w:pPr>
      <w:bookmarkStart w:id="14" w:name="bookmark14"/>
      <w:r>
        <w:t>Hlášení škodných událostí</w:t>
      </w:r>
      <w:bookmarkEnd w:id="14"/>
    </w:p>
    <w:p w:rsidR="00055386" w:rsidRDefault="00393496">
      <w:pPr>
        <w:pStyle w:val="Zkladntext40"/>
        <w:shd w:val="clear" w:color="auto" w:fill="auto"/>
        <w:spacing w:before="0" w:after="0" w:line="226" w:lineRule="exact"/>
        <w:ind w:firstLine="0"/>
        <w:jc w:val="both"/>
      </w:pPr>
      <w:r>
        <w:t>Vznik škodné události je pojistník (pojištěný) povinen ozná</w:t>
      </w:r>
      <w:r>
        <w:t>mit přímo nebo prostřednictvím zplnomocněného pojišťovacího makléře bez zbytečného odkladu na příslušném tiskopisu, dopisem, nebo faxem pojistiteli na adresu:</w:t>
      </w:r>
    </w:p>
    <w:p w:rsidR="00055386" w:rsidRDefault="00393496">
      <w:pPr>
        <w:pStyle w:val="Zkladntext40"/>
        <w:shd w:val="clear" w:color="auto" w:fill="auto"/>
        <w:spacing w:before="0" w:after="0" w:line="226" w:lineRule="exact"/>
        <w:ind w:right="7280" w:firstLine="0"/>
      </w:pPr>
      <w:r>
        <w:t>Kooperativa, pojišťovna, a.s. centrální podatelna Brněnská 643,</w:t>
      </w:r>
    </w:p>
    <w:p w:rsidR="00055386" w:rsidRDefault="00393496">
      <w:pPr>
        <w:pStyle w:val="Zkladntext40"/>
        <w:shd w:val="clear" w:color="auto" w:fill="auto"/>
        <w:spacing w:before="0" w:after="0" w:line="226" w:lineRule="exact"/>
        <w:ind w:firstLine="0"/>
        <w:jc w:val="both"/>
      </w:pPr>
      <w:r>
        <w:t xml:space="preserve">PSČ 664 42 </w:t>
      </w:r>
      <w:proofErr w:type="spellStart"/>
      <w:r>
        <w:t>Modřice</w:t>
      </w:r>
      <w:proofErr w:type="spellEnd"/>
      <w:r>
        <w:t xml:space="preserve"> fax: 547 212 </w:t>
      </w:r>
      <w:r>
        <w:t>561.</w:t>
      </w:r>
    </w:p>
    <w:p w:rsidR="00055386" w:rsidRDefault="00393496">
      <w:pPr>
        <w:pStyle w:val="Zkladntext40"/>
        <w:shd w:val="clear" w:color="auto" w:fill="auto"/>
        <w:spacing w:before="0" w:after="0" w:line="226" w:lineRule="exact"/>
        <w:ind w:firstLine="0"/>
        <w:jc w:val="both"/>
      </w:pPr>
      <w:r>
        <w:t>Hlášení škodné události se považuje za doručené v okamžiku, kdy je doručeno na předepsaném tiskopisu dopisem nebo faxem podepsaným pojistníkem nebo pojištěným na adresu uvedenou výše.</w:t>
      </w:r>
      <w:r>
        <w:br w:type="page"/>
      </w:r>
    </w:p>
    <w:p w:rsidR="00055386" w:rsidRDefault="00393496">
      <w:pPr>
        <w:pStyle w:val="Nadpis30"/>
        <w:keepNext/>
        <w:keepLines/>
        <w:shd w:val="clear" w:color="auto" w:fill="auto"/>
        <w:spacing w:after="201" w:line="226" w:lineRule="exact"/>
        <w:ind w:left="1380"/>
      </w:pPr>
      <w:bookmarkStart w:id="15" w:name="bookmark15"/>
      <w:r>
        <w:lastRenderedPageBreak/>
        <w:t>Článek V.</w:t>
      </w:r>
      <w:r>
        <w:br/>
        <w:t>Zvláštní ujednání</w:t>
      </w:r>
      <w:bookmarkEnd w:id="15"/>
    </w:p>
    <w:p w:rsidR="00055386" w:rsidRDefault="00055386">
      <w:pPr>
        <w:pStyle w:val="Nadpis30"/>
        <w:keepNext/>
        <w:keepLines/>
        <w:shd w:val="clear" w:color="auto" w:fill="auto"/>
        <w:spacing w:after="9" w:line="200" w:lineRule="exact"/>
      </w:pPr>
      <w:r>
        <w:pict>
          <v:shape id="_x0000_s1035" type="#_x0000_t202" style="position:absolute;left:0;text-align:left;margin-left:2.3pt;margin-top:-23.1pt;width:67.7pt;height:12.9pt;z-index:-125829369;mso-wrap-distance-left:5pt;mso-wrap-distance-top:19.35pt;mso-wrap-distance-right:5pt;mso-position-horizontal-relative:margin" filled="f" stroked="f">
            <v:textbox style="mso-fit-shape-to-text:t" inset="0,0,0,0">
              <w:txbxContent>
                <w:p w:rsidR="00055386" w:rsidRDefault="00393496">
                  <w:pPr>
                    <w:pStyle w:val="Zkladntext40"/>
                    <w:shd w:val="clear" w:color="auto" w:fill="auto"/>
                    <w:spacing w:before="0" w:after="0" w:line="200" w:lineRule="exact"/>
                    <w:ind w:firstLine="0"/>
                  </w:pPr>
                  <w:r>
                    <w:rPr>
                      <w:rStyle w:val="Zkladntext4Exact"/>
                    </w:rPr>
                    <w:t>Nesjednávají se.</w:t>
                  </w:r>
                </w:p>
              </w:txbxContent>
            </v:textbox>
            <w10:wrap type="topAndBottom" anchorx="margin"/>
          </v:shape>
        </w:pict>
      </w:r>
      <w:bookmarkStart w:id="16" w:name="bookmark16"/>
      <w:r w:rsidR="00393496">
        <w:t>Článek VI.</w:t>
      </w:r>
      <w:bookmarkEnd w:id="16"/>
    </w:p>
    <w:p w:rsidR="00055386" w:rsidRDefault="00393496">
      <w:pPr>
        <w:pStyle w:val="Zkladntext50"/>
        <w:shd w:val="clear" w:color="auto" w:fill="auto"/>
        <w:spacing w:after="184" w:line="200" w:lineRule="exact"/>
        <w:jc w:val="center"/>
      </w:pPr>
      <w:r>
        <w:t>Závěreč</w:t>
      </w:r>
      <w:r>
        <w:t>ná ustanovení</w:t>
      </w:r>
    </w:p>
    <w:p w:rsidR="00055386" w:rsidRDefault="00393496">
      <w:pPr>
        <w:pStyle w:val="Zkladntext4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100" w:line="200" w:lineRule="exact"/>
        <w:ind w:left="380" w:hanging="380"/>
        <w:jc w:val="both"/>
      </w:pPr>
      <w:r>
        <w:t xml:space="preserve">Tento aktualizační dodatek pojistné smlouvy se sjednává na dobu od </w:t>
      </w:r>
      <w:proofErr w:type="gramStart"/>
      <w:r>
        <w:rPr>
          <w:rStyle w:val="Zkladntext4Tun"/>
        </w:rPr>
        <w:t>6.6.2006</w:t>
      </w:r>
      <w:proofErr w:type="gramEnd"/>
      <w:r>
        <w:rPr>
          <w:rStyle w:val="Zkladntext4Tun"/>
        </w:rPr>
        <w:t xml:space="preserve"> </w:t>
      </w:r>
      <w:r>
        <w:t xml:space="preserve">do </w:t>
      </w:r>
      <w:r>
        <w:rPr>
          <w:rStyle w:val="Zkladntext4Tun"/>
        </w:rPr>
        <w:t>31.12.2006</w:t>
      </w:r>
      <w:r>
        <w:t>.</w:t>
      </w:r>
    </w:p>
    <w:p w:rsidR="00055386" w:rsidRDefault="00393496">
      <w:pPr>
        <w:pStyle w:val="Zkladntext4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64" w:line="230" w:lineRule="exact"/>
        <w:ind w:left="380" w:hanging="380"/>
        <w:jc w:val="both"/>
      </w:pPr>
      <w:r>
        <w:t xml:space="preserve">Pojistník podpisem tohoto dodatku prohlašuje, že byl před jejím uzavřením jasně a srozumitelně seznámen s pojistnými podmínkami pojistitele a </w:t>
      </w:r>
      <w:r>
        <w:t xml:space="preserve">doložkami, které se vztahují k pojištění vzniklému na základě této smlouvy a že mu byly oznámeny informace v souladu s ustanovením § 65 a </w:t>
      </w:r>
      <w:proofErr w:type="spellStart"/>
      <w:r>
        <w:t>násl</w:t>
      </w:r>
      <w:proofErr w:type="spellEnd"/>
      <w:r>
        <w:t>. zák. č. 37/2004 Sb., o pojistné smlouvě.</w:t>
      </w:r>
    </w:p>
    <w:p w:rsidR="00055386" w:rsidRDefault="00393496">
      <w:pPr>
        <w:pStyle w:val="Zkladntext4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56" w:line="226" w:lineRule="exact"/>
        <w:ind w:left="380" w:hanging="380"/>
        <w:jc w:val="both"/>
      </w:pPr>
      <w:r>
        <w:t>Pojistník podpisem dodatku prohlašuje, že byl informován o rozsahu a úč</w:t>
      </w:r>
      <w:r>
        <w:t>elu zpracování jeho osobních údajů a o právu přístupu k nim v souladu s ustanovením § 11, 12, 21 zákona č. 101/2000 Sb. o ochraně osobních údajů.</w:t>
      </w:r>
    </w:p>
    <w:p w:rsidR="00055386" w:rsidRDefault="00393496">
      <w:pPr>
        <w:pStyle w:val="Zkladntext4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84" w:line="230" w:lineRule="exact"/>
        <w:ind w:left="380" w:hanging="380"/>
        <w:jc w:val="both"/>
      </w:pPr>
      <w:r>
        <w:t xml:space="preserve">Pojistník prohlašuje, že uzavřel s pojišťovacím makléřem </w:t>
      </w:r>
      <w:proofErr w:type="gramStart"/>
      <w:r>
        <w:t>smlouvu na</w:t>
      </w:r>
      <w:proofErr w:type="gramEnd"/>
      <w:r>
        <w:t xml:space="preserve"> jejímž základě pojišťovací makléř vykonává</w:t>
      </w:r>
      <w:r>
        <w:t xml:space="preserve"> zprostředkovatelskou činnost v pojišťovnictví pro </w:t>
      </w:r>
      <w:proofErr w:type="spellStart"/>
      <w:r>
        <w:t>pojistníka</w:t>
      </w:r>
      <w:proofErr w:type="spellEnd"/>
      <w:r>
        <w:t xml:space="preserve">, a to v rozsahu této smlouvy. Smluvní strany se dohodly, že veškeré písemnosti mající vztah k pojištění sjednaného touto pojistnou smlouvou doručované pojistitelem </w:t>
      </w:r>
      <w:proofErr w:type="spellStart"/>
      <w:r>
        <w:t>pojistníkovi</w:t>
      </w:r>
      <w:proofErr w:type="spellEnd"/>
      <w:r>
        <w:t xml:space="preserve"> nebo pojištěnému </w:t>
      </w:r>
      <w:r>
        <w:t xml:space="preserve">se považují za doručené </w:t>
      </w:r>
      <w:proofErr w:type="spellStart"/>
      <w:r>
        <w:t>pojistníkovi</w:t>
      </w:r>
      <w:proofErr w:type="spellEnd"/>
      <w:r>
        <w:t xml:space="preserve"> nebo pojištěnému doručením pojišťovacímu makléři. Odchylně od čl. V. VPP P-100/05 se pro tento případ „adresátem“ rozumí pojišťovací makléř. Dále se smluvní strany dohodly, že veškeré písemnosti mající vztah k pojištění</w:t>
      </w:r>
      <w:r>
        <w:t xml:space="preserve"> sjednanému touto pojistnou smlouvou doručované pojišťovacím makléřem za </w:t>
      </w:r>
      <w:proofErr w:type="spellStart"/>
      <w:r>
        <w:t>pojistníka</w:t>
      </w:r>
      <w:proofErr w:type="spellEnd"/>
      <w:r>
        <w:t xml:space="preserve"> nebo pojištěného pojistiteli se považují za doručené pojistiteli od </w:t>
      </w:r>
      <w:proofErr w:type="spellStart"/>
      <w:r>
        <w:t>pojistníka</w:t>
      </w:r>
      <w:proofErr w:type="spellEnd"/>
      <w:r>
        <w:t xml:space="preserve"> nebo pojištěného a to doručením pojistiteli.</w:t>
      </w:r>
    </w:p>
    <w:p w:rsidR="00055386" w:rsidRDefault="00393496">
      <w:pPr>
        <w:pStyle w:val="Zkladntext4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100" w:line="200" w:lineRule="exact"/>
        <w:ind w:left="380" w:hanging="380"/>
        <w:jc w:val="both"/>
      </w:pPr>
      <w:r>
        <w:t>Ostatní ujednání pojistné smlouvy se nemění.</w:t>
      </w:r>
    </w:p>
    <w:p w:rsidR="00055386" w:rsidRDefault="00393496">
      <w:pPr>
        <w:pStyle w:val="Zkladntext4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60" w:line="230" w:lineRule="exact"/>
        <w:ind w:left="380" w:hanging="380"/>
        <w:jc w:val="both"/>
      </w:pPr>
      <w:r>
        <w:t>Dod</w:t>
      </w:r>
      <w:r>
        <w:t>atek byl vypracován ve 4 stejnopisech, pojistník obdrží 1 stejnopis, pojistitel si ponechá 2 stejnopisy, a pojišťovací makléř obdrží 1 stejnopis.</w:t>
      </w:r>
    </w:p>
    <w:p w:rsidR="00055386" w:rsidRDefault="00393496">
      <w:pPr>
        <w:pStyle w:val="Zkladntext4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84" w:line="230" w:lineRule="exact"/>
        <w:ind w:left="380" w:hanging="380"/>
        <w:jc w:val="both"/>
      </w:pPr>
      <w:r>
        <w:t>Stejnopis tohoto dodatku, který obdrží pojistník, je zároveň potvrzením o uzavření pojistné smlouvy (pojistkou</w:t>
      </w:r>
      <w:r>
        <w:t>) ve smyslu zákona o pojistné smlouvě.</w:t>
      </w:r>
    </w:p>
    <w:p w:rsidR="00055386" w:rsidRDefault="00393496">
      <w:pPr>
        <w:pStyle w:val="Zkladntext4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1139" w:line="200" w:lineRule="exact"/>
        <w:ind w:left="380" w:hanging="380"/>
        <w:jc w:val="both"/>
      </w:pPr>
      <w:r>
        <w:t>Tento dodatek obsahuje 8 stran.</w:t>
      </w:r>
    </w:p>
    <w:p w:rsidR="00055386" w:rsidRDefault="00393496">
      <w:pPr>
        <w:pStyle w:val="Zkladntext40"/>
        <w:shd w:val="clear" w:color="auto" w:fill="auto"/>
        <w:spacing w:before="0" w:after="1139" w:line="200" w:lineRule="exact"/>
        <w:ind w:left="380" w:hanging="380"/>
        <w:jc w:val="both"/>
      </w:pPr>
      <w:r>
        <w:t xml:space="preserve">V Plzni dne </w:t>
      </w:r>
      <w:proofErr w:type="gramStart"/>
      <w:r>
        <w:t>16.5.2006</w:t>
      </w:r>
      <w:proofErr w:type="gramEnd"/>
    </w:p>
    <w:p w:rsidR="00055386" w:rsidRDefault="00393496">
      <w:pPr>
        <w:pStyle w:val="Zkladntext40"/>
        <w:shd w:val="clear" w:color="auto" w:fill="auto"/>
        <w:spacing w:before="0" w:after="4" w:line="200" w:lineRule="exact"/>
        <w:ind w:left="380" w:hanging="380"/>
        <w:jc w:val="both"/>
      </w:pPr>
      <w:r>
        <w:t xml:space="preserve">V Plzni dne </w:t>
      </w:r>
      <w:proofErr w:type="gramStart"/>
      <w:r>
        <w:t>16.5.2006</w:t>
      </w:r>
      <w:proofErr w:type="gramEnd"/>
    </w:p>
    <w:p w:rsidR="00055386" w:rsidRDefault="00393496">
      <w:pPr>
        <w:pStyle w:val="Zkladntext40"/>
        <w:shd w:val="clear" w:color="auto" w:fill="auto"/>
        <w:spacing w:before="0" w:after="0" w:line="200" w:lineRule="exact"/>
        <w:ind w:firstLine="0"/>
        <w:jc w:val="right"/>
        <w:sectPr w:rsidR="00055386">
          <w:type w:val="continuous"/>
          <w:pgSz w:w="11900" w:h="16840"/>
          <w:pgMar w:top="1195" w:right="930" w:bottom="1555" w:left="932" w:header="0" w:footer="3" w:gutter="0"/>
          <w:cols w:space="720"/>
          <w:noEndnote/>
          <w:docGrid w:linePitch="360"/>
        </w:sectPr>
      </w:pPr>
      <w:r>
        <w:t xml:space="preserve">Ing. Martin </w:t>
      </w:r>
      <w:r>
        <w:rPr>
          <w:lang w:val="de-DE" w:eastAsia="de-DE" w:bidi="de-DE"/>
        </w:rPr>
        <w:t xml:space="preserve">Leichter, </w:t>
      </w:r>
      <w:r>
        <w:t>předseda představenstva Ing. Zdeněk Brázda, místopředseda představenstva</w:t>
      </w:r>
    </w:p>
    <w:p w:rsidR="00055386" w:rsidRDefault="00055386">
      <w:pPr>
        <w:pStyle w:val="Nadpis20"/>
        <w:keepNext/>
        <w:keepLines/>
        <w:shd w:val="clear" w:color="auto" w:fill="auto"/>
        <w:spacing w:before="0" w:after="552" w:line="365" w:lineRule="exact"/>
        <w:ind w:right="3740"/>
      </w:pPr>
      <w:r>
        <w:lastRenderedPageBreak/>
        <w:pict>
          <v:shape id="_x0000_s1036" type="#_x0000_t202" style="position:absolute;margin-left:1.7pt;margin-top:-114.55pt;width:40.15pt;height:34.6pt;z-index:-125829368;mso-wrap-distance-left:5pt;mso-wrap-distance-right:5pt;mso-position-horizontal-relative:margin" wrapcoords="6405 0 14838 0 14838 11928 21600 11928 21600 21600 0 21600 0 11928 6405 11928 6405 0" filled="f" stroked="f">
            <v:textbox style="mso-fit-shape-to-text:t" inset="0,0,0,0">
              <w:txbxContent>
                <w:p w:rsidR="00055386" w:rsidRDefault="00055386">
                  <w:pPr>
                    <w:jc w:val="center"/>
                    <w:rPr>
                      <w:sz w:val="2"/>
                      <w:szCs w:val="2"/>
                    </w:rPr>
                  </w:pPr>
                  <w:r w:rsidRPr="00055386">
                    <w:rPr>
                      <w:b/>
                      <w:bCs/>
                    </w:rPr>
                    <w:pict>
                      <v:shape id="_x0000_i1027" type="#_x0000_t75" style="width:39.75pt;height:34.95pt">
                        <v:imagedata r:id="rId10" r:href="rId11"/>
                      </v:shape>
                    </w:pict>
                  </w:r>
                </w:p>
                <w:p w:rsidR="00055386" w:rsidRDefault="00393496">
                  <w:pPr>
                    <w:pStyle w:val="Titulekobrzku2"/>
                    <w:shd w:val="clear" w:color="auto" w:fill="auto"/>
                    <w:spacing w:after="0" w:line="380" w:lineRule="exact"/>
                  </w:pPr>
                  <w:r>
                    <w:t>Kooperativa</w:t>
                  </w:r>
                </w:p>
                <w:p w:rsidR="00055386" w:rsidRDefault="00393496">
                  <w:pPr>
                    <w:pStyle w:val="Titulekobrzku"/>
                    <w:shd w:val="clear" w:color="auto" w:fill="auto"/>
                    <w:spacing w:before="0" w:line="110" w:lineRule="exact"/>
                  </w:pPr>
                  <w:r>
                    <w:t>POJIŠŤOVNA A. S.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margin-left:413.75pt;margin-top:-94.75pt;width:59.85pt;height:14.95pt;z-index:-125829367;mso-wrap-distance-left:5pt;mso-wrap-distance-top:19.8pt;mso-wrap-distance-right:40.85pt;mso-position-horizontal-relative:margin" filled="f" stroked="f">
            <v:textbox style="mso-fit-shape-to-text:t" inset="0,0,0,0">
              <w:txbxContent>
                <w:p w:rsidR="00055386" w:rsidRDefault="00393496">
                  <w:pPr>
                    <w:pStyle w:val="Zkladntext9"/>
                    <w:shd w:val="clear" w:color="auto" w:fill="auto"/>
                    <w:spacing w:line="240" w:lineRule="exact"/>
                  </w:pPr>
                  <w:r>
                    <w:t>P - 520/05</w:t>
                  </w:r>
                </w:p>
              </w:txbxContent>
            </v:textbox>
            <w10:wrap type="topAndBottom" anchorx="margin"/>
          </v:shape>
        </w:pict>
      </w:r>
      <w:bookmarkStart w:id="17" w:name="bookmark17"/>
      <w:r w:rsidR="00393496">
        <w:t xml:space="preserve">DODATKOVÉ </w:t>
      </w:r>
      <w:r w:rsidR="00393496">
        <w:t>POJISTNÉ PODMÍNKY PRO POJIŠTĚNÍ HOSPODÁŘSKÝCH RIZIK</w:t>
      </w:r>
      <w:bookmarkEnd w:id="17"/>
    </w:p>
    <w:p w:rsidR="00055386" w:rsidRDefault="00393496">
      <w:pPr>
        <w:pStyle w:val="Zkladntext40"/>
        <w:shd w:val="clear" w:color="auto" w:fill="auto"/>
        <w:spacing w:before="0" w:after="340" w:line="200" w:lineRule="exact"/>
        <w:ind w:left="280" w:hanging="280"/>
      </w:pPr>
      <w:r>
        <w:t>Tyto dodatkové pojistné podmínky rozšiřují, upřesňují, případně vymezují ustanovení Zvláštních pojistných podmínek.</w:t>
      </w:r>
    </w:p>
    <w:p w:rsidR="00055386" w:rsidRDefault="00393496">
      <w:pPr>
        <w:pStyle w:val="Zkladntext20"/>
        <w:shd w:val="clear" w:color="auto" w:fill="auto"/>
        <w:spacing w:line="207" w:lineRule="exact"/>
        <w:ind w:right="720" w:firstLine="0"/>
      </w:pPr>
      <w:r>
        <w:rPr>
          <w:rStyle w:val="Zkladntext2Tun"/>
        </w:rPr>
        <w:t xml:space="preserve">Doložka Stroje DST1 - Sdružený živel </w:t>
      </w:r>
      <w:r>
        <w:t>Rozšíření rozsahu pojištění Ujednává se, že právo n</w:t>
      </w:r>
      <w:r>
        <w:t>a pojistné plnění vzniká i za škody vzniklé:</w:t>
      </w:r>
    </w:p>
    <w:p w:rsidR="00055386" w:rsidRDefault="00393496">
      <w:pPr>
        <w:pStyle w:val="Zkladntext20"/>
        <w:numPr>
          <w:ilvl w:val="0"/>
          <w:numId w:val="4"/>
        </w:numPr>
        <w:shd w:val="clear" w:color="auto" w:fill="auto"/>
        <w:tabs>
          <w:tab w:val="left" w:pos="706"/>
        </w:tabs>
        <w:spacing w:line="207" w:lineRule="exact"/>
        <w:ind w:left="580" w:hanging="180"/>
        <w:jc w:val="both"/>
      </w:pPr>
      <w:r>
        <w:t>požárem a jeho průvodními jevy,</w:t>
      </w:r>
    </w:p>
    <w:p w:rsidR="00055386" w:rsidRDefault="00393496">
      <w:pPr>
        <w:pStyle w:val="Zkladntext20"/>
        <w:numPr>
          <w:ilvl w:val="0"/>
          <w:numId w:val="4"/>
        </w:numPr>
        <w:shd w:val="clear" w:color="auto" w:fill="auto"/>
        <w:tabs>
          <w:tab w:val="left" w:pos="723"/>
        </w:tabs>
        <w:spacing w:line="207" w:lineRule="exact"/>
        <w:ind w:left="580" w:hanging="180"/>
        <w:jc w:val="both"/>
      </w:pPr>
      <w:r>
        <w:t>výbuchem,</w:t>
      </w:r>
    </w:p>
    <w:p w:rsidR="00055386" w:rsidRDefault="00393496">
      <w:pPr>
        <w:pStyle w:val="Zkladntext20"/>
        <w:numPr>
          <w:ilvl w:val="0"/>
          <w:numId w:val="4"/>
        </w:numPr>
        <w:shd w:val="clear" w:color="auto" w:fill="auto"/>
        <w:tabs>
          <w:tab w:val="left" w:pos="723"/>
        </w:tabs>
        <w:spacing w:line="207" w:lineRule="exact"/>
        <w:ind w:left="580" w:hanging="180"/>
        <w:jc w:val="both"/>
      </w:pPr>
      <w:r>
        <w:t>úderem blesku,</w:t>
      </w:r>
    </w:p>
    <w:p w:rsidR="00055386" w:rsidRDefault="00393496">
      <w:pPr>
        <w:pStyle w:val="Zkladntext20"/>
        <w:numPr>
          <w:ilvl w:val="0"/>
          <w:numId w:val="4"/>
        </w:numPr>
        <w:shd w:val="clear" w:color="auto" w:fill="auto"/>
        <w:tabs>
          <w:tab w:val="left" w:pos="718"/>
        </w:tabs>
        <w:spacing w:line="207" w:lineRule="exact"/>
        <w:ind w:left="580" w:hanging="180"/>
        <w:jc w:val="both"/>
      </w:pPr>
      <w:r>
        <w:t>nárazem nebo zřícením letadla, jeho částí nebo jeho nákladu,</w:t>
      </w:r>
    </w:p>
    <w:p w:rsidR="00055386" w:rsidRDefault="00393496">
      <w:pPr>
        <w:pStyle w:val="Zkladntext20"/>
        <w:numPr>
          <w:ilvl w:val="0"/>
          <w:numId w:val="4"/>
        </w:numPr>
        <w:shd w:val="clear" w:color="auto" w:fill="auto"/>
        <w:tabs>
          <w:tab w:val="left" w:pos="718"/>
        </w:tabs>
        <w:spacing w:line="207" w:lineRule="exact"/>
        <w:ind w:left="580" w:hanging="180"/>
        <w:jc w:val="both"/>
      </w:pPr>
      <w:r>
        <w:t>povodní nebo záplavou,</w:t>
      </w:r>
    </w:p>
    <w:p w:rsidR="00055386" w:rsidRDefault="00393496">
      <w:pPr>
        <w:pStyle w:val="Zkladntext20"/>
        <w:numPr>
          <w:ilvl w:val="0"/>
          <w:numId w:val="4"/>
        </w:numPr>
        <w:shd w:val="clear" w:color="auto" w:fill="auto"/>
        <w:tabs>
          <w:tab w:val="left" w:pos="706"/>
        </w:tabs>
        <w:spacing w:line="207" w:lineRule="exact"/>
        <w:ind w:left="580" w:hanging="180"/>
        <w:jc w:val="both"/>
      </w:pPr>
      <w:r>
        <w:t>vichřicí nebo krupobitím,</w:t>
      </w:r>
    </w:p>
    <w:p w:rsidR="00055386" w:rsidRDefault="00393496">
      <w:pPr>
        <w:pStyle w:val="Zkladntext20"/>
        <w:numPr>
          <w:ilvl w:val="0"/>
          <w:numId w:val="4"/>
        </w:numPr>
        <w:shd w:val="clear" w:color="auto" w:fill="auto"/>
        <w:tabs>
          <w:tab w:val="left" w:pos="718"/>
        </w:tabs>
        <w:spacing w:line="207" w:lineRule="exact"/>
        <w:ind w:left="580" w:hanging="180"/>
      </w:pPr>
      <w:r>
        <w:t xml:space="preserve">sesouváním půdy, zřícením skal nebo zemin, </w:t>
      </w:r>
      <w:r>
        <w:t>sesouváním nebo zřícením lavin, zemětřesením, a je-li pojištěnou věcí budova, též tíhou sněhu nebo námrazy,</w:t>
      </w:r>
    </w:p>
    <w:p w:rsidR="00055386" w:rsidRDefault="00393496">
      <w:pPr>
        <w:pStyle w:val="Zkladntext20"/>
        <w:numPr>
          <w:ilvl w:val="0"/>
          <w:numId w:val="4"/>
        </w:numPr>
        <w:shd w:val="clear" w:color="auto" w:fill="auto"/>
        <w:tabs>
          <w:tab w:val="left" w:pos="723"/>
        </w:tabs>
        <w:spacing w:line="207" w:lineRule="exact"/>
        <w:ind w:left="580" w:hanging="180"/>
      </w:pPr>
      <w:r>
        <w:t>nárazem dopravního prostředku nebo jeho nákladu, pádem stromů, stožárů nebo jiných předmětů, nejsou-li součástí poškozené věci nebo nejsou-li součás</w:t>
      </w:r>
      <w:r>
        <w:t>tí téhož souboru jako poškozená věc,</w:t>
      </w:r>
    </w:p>
    <w:p w:rsidR="00055386" w:rsidRDefault="00393496">
      <w:pPr>
        <w:pStyle w:val="Zkladntext20"/>
        <w:numPr>
          <w:ilvl w:val="0"/>
          <w:numId w:val="4"/>
        </w:numPr>
        <w:shd w:val="clear" w:color="auto" w:fill="auto"/>
        <w:tabs>
          <w:tab w:val="left" w:pos="723"/>
        </w:tabs>
        <w:spacing w:after="360" w:line="207" w:lineRule="exact"/>
        <w:ind w:left="580" w:hanging="180"/>
        <w:jc w:val="both"/>
      </w:pPr>
      <w:r>
        <w:t>kapalinou unikající z vodovodních zařízení a médiem vytékajícím v důsledku poruchy ze stabilních hasicích zařízení.</w:t>
      </w:r>
    </w:p>
    <w:p w:rsidR="00055386" w:rsidRDefault="00393496">
      <w:pPr>
        <w:pStyle w:val="Zkladntext80"/>
        <w:shd w:val="clear" w:color="auto" w:fill="auto"/>
        <w:spacing w:before="0"/>
        <w:ind w:left="280"/>
      </w:pPr>
      <w:r>
        <w:t xml:space="preserve">Doložka Stroje DST8 - Odcizení </w:t>
      </w:r>
      <w:r>
        <w:rPr>
          <w:rStyle w:val="Zkladntext8Netun"/>
        </w:rPr>
        <w:t>- Rozšíření rozsahu pojištění</w:t>
      </w:r>
    </w:p>
    <w:p w:rsidR="00055386" w:rsidRDefault="00393496">
      <w:pPr>
        <w:pStyle w:val="Zkladntext20"/>
        <w:shd w:val="clear" w:color="auto" w:fill="auto"/>
        <w:spacing w:line="207" w:lineRule="exact"/>
        <w:ind w:left="280"/>
      </w:pPr>
      <w:r>
        <w:t xml:space="preserve">Ujednává se, že právo na pojistné plnění vzniká i za škody vzniklé v důsledku </w:t>
      </w:r>
      <w:r>
        <w:rPr>
          <w:rStyle w:val="Zkladntext2Tun"/>
        </w:rPr>
        <w:t>odcizení pojištěné věci:</w:t>
      </w:r>
    </w:p>
    <w:p w:rsidR="00055386" w:rsidRDefault="00393496">
      <w:pPr>
        <w:pStyle w:val="Zkladntext20"/>
        <w:numPr>
          <w:ilvl w:val="0"/>
          <w:numId w:val="5"/>
        </w:numPr>
        <w:shd w:val="clear" w:color="auto" w:fill="auto"/>
        <w:tabs>
          <w:tab w:val="left" w:pos="706"/>
        </w:tabs>
        <w:spacing w:line="207" w:lineRule="exact"/>
        <w:ind w:left="580" w:hanging="180"/>
        <w:jc w:val="both"/>
      </w:pPr>
      <w:r>
        <w:t>krádeží, při které pachatel prokazatelně překonal překážky chránící pojištěnou věc před odcizením,</w:t>
      </w:r>
    </w:p>
    <w:p w:rsidR="00055386" w:rsidRDefault="00393496">
      <w:pPr>
        <w:pStyle w:val="Zkladntext20"/>
        <w:numPr>
          <w:ilvl w:val="0"/>
          <w:numId w:val="5"/>
        </w:numPr>
        <w:shd w:val="clear" w:color="auto" w:fill="auto"/>
        <w:tabs>
          <w:tab w:val="left" w:pos="723"/>
        </w:tabs>
        <w:spacing w:after="420" w:line="207" w:lineRule="exact"/>
        <w:ind w:left="580" w:hanging="180"/>
        <w:jc w:val="both"/>
      </w:pPr>
      <w:r>
        <w:t>loupeží.</w:t>
      </w:r>
    </w:p>
    <w:p w:rsidR="00055386" w:rsidRDefault="00393496">
      <w:pPr>
        <w:pStyle w:val="Zkladntext80"/>
        <w:shd w:val="clear" w:color="auto" w:fill="auto"/>
        <w:spacing w:before="0"/>
        <w:ind w:left="280"/>
      </w:pPr>
      <w:r>
        <w:t>Doložka obecných ustanovení DOB1 - Elektronic</w:t>
      </w:r>
      <w:r>
        <w:t xml:space="preserve">ká rizika </w:t>
      </w:r>
      <w:r>
        <w:rPr>
          <w:rStyle w:val="Zkladntext8Netun"/>
        </w:rPr>
        <w:t>- Výluka</w:t>
      </w:r>
    </w:p>
    <w:p w:rsidR="00055386" w:rsidRDefault="00393496">
      <w:pPr>
        <w:pStyle w:val="Zkladntext20"/>
        <w:shd w:val="clear" w:color="auto" w:fill="auto"/>
        <w:spacing w:line="207" w:lineRule="exact"/>
        <w:ind w:firstLine="0"/>
      </w:pPr>
      <w:r>
        <w:t>Smluvní strany se dohodly, že se pojištění nevztahuje na jakákoli poškození, následné škody, náklady, nároky a výdaje preventivní i jiné, jakékoli povahy přímo i nepřímo plynoucí nebo způsobené, ať plně nebo částečně:</w:t>
      </w:r>
    </w:p>
    <w:p w:rsidR="00055386" w:rsidRDefault="00393496">
      <w:pPr>
        <w:pStyle w:val="Zkladntext20"/>
        <w:numPr>
          <w:ilvl w:val="0"/>
          <w:numId w:val="6"/>
        </w:numPr>
        <w:shd w:val="clear" w:color="auto" w:fill="auto"/>
        <w:tabs>
          <w:tab w:val="left" w:pos="706"/>
        </w:tabs>
        <w:spacing w:line="207" w:lineRule="exact"/>
        <w:ind w:left="580" w:hanging="180"/>
        <w:jc w:val="both"/>
      </w:pPr>
      <w:r>
        <w:t>užíváním nebo zneuž</w:t>
      </w:r>
      <w:r>
        <w:t>itím Internetu nebo podobného zařízení či služby, kterékoli vnitřní nebo soukromé sítě;</w:t>
      </w:r>
    </w:p>
    <w:p w:rsidR="00055386" w:rsidRDefault="00393496">
      <w:pPr>
        <w:pStyle w:val="Zkladntext20"/>
        <w:numPr>
          <w:ilvl w:val="0"/>
          <w:numId w:val="6"/>
        </w:numPr>
        <w:shd w:val="clear" w:color="auto" w:fill="auto"/>
        <w:tabs>
          <w:tab w:val="left" w:pos="723"/>
        </w:tabs>
        <w:spacing w:line="207" w:lineRule="exact"/>
        <w:ind w:left="580" w:hanging="180"/>
        <w:jc w:val="both"/>
      </w:pPr>
      <w:r>
        <w:t>jakýmkoli elektronickým přenosem dat nebo jiných informací;</w:t>
      </w:r>
    </w:p>
    <w:p w:rsidR="00055386" w:rsidRDefault="00393496">
      <w:pPr>
        <w:pStyle w:val="Zkladntext20"/>
        <w:numPr>
          <w:ilvl w:val="0"/>
          <w:numId w:val="6"/>
        </w:numPr>
        <w:shd w:val="clear" w:color="auto" w:fill="auto"/>
        <w:tabs>
          <w:tab w:val="left" w:pos="723"/>
        </w:tabs>
        <w:spacing w:line="207" w:lineRule="exact"/>
        <w:ind w:left="580" w:hanging="180"/>
        <w:jc w:val="both"/>
      </w:pPr>
      <w:r>
        <w:t>projevem jakéhokoli počítačového viru nebo obdobného programu;</w:t>
      </w:r>
    </w:p>
    <w:p w:rsidR="00055386" w:rsidRDefault="00393496">
      <w:pPr>
        <w:pStyle w:val="Zkladntext20"/>
        <w:numPr>
          <w:ilvl w:val="0"/>
          <w:numId w:val="6"/>
        </w:numPr>
        <w:shd w:val="clear" w:color="auto" w:fill="auto"/>
        <w:tabs>
          <w:tab w:val="left" w:pos="718"/>
        </w:tabs>
        <w:spacing w:line="207" w:lineRule="exact"/>
        <w:ind w:left="580" w:hanging="180"/>
        <w:jc w:val="both"/>
      </w:pPr>
      <w:r>
        <w:t xml:space="preserve">užíváním nebo zneužitím internetové adresy, </w:t>
      </w:r>
      <w:r>
        <w:t>internetové stránky nebo podobného zařízení či služby;</w:t>
      </w:r>
    </w:p>
    <w:p w:rsidR="00055386" w:rsidRDefault="00393496">
      <w:pPr>
        <w:pStyle w:val="Zkladntext20"/>
        <w:numPr>
          <w:ilvl w:val="0"/>
          <w:numId w:val="6"/>
        </w:numPr>
        <w:shd w:val="clear" w:color="auto" w:fill="auto"/>
        <w:tabs>
          <w:tab w:val="left" w:pos="718"/>
        </w:tabs>
        <w:spacing w:line="207" w:lineRule="exact"/>
        <w:ind w:left="580" w:hanging="180"/>
        <w:jc w:val="both"/>
      </w:pPr>
      <w:r>
        <w:t>jakýmikoli daty nebo jinými informacemi umístěnými na internetové stránce nebo podobném zařízení;</w:t>
      </w:r>
    </w:p>
    <w:p w:rsidR="00055386" w:rsidRDefault="00393496">
      <w:pPr>
        <w:pStyle w:val="Zkladntext20"/>
        <w:shd w:val="clear" w:color="auto" w:fill="auto"/>
        <w:spacing w:line="207" w:lineRule="exact"/>
        <w:ind w:left="580" w:hanging="180"/>
        <w:jc w:val="both"/>
      </w:pPr>
      <w:proofErr w:type="spellStart"/>
      <w:r>
        <w:t>fjakýmkoli</w:t>
      </w:r>
      <w:proofErr w:type="spellEnd"/>
      <w:r>
        <w:t xml:space="preserve"> porušením, zničením, zkreslením, vymazáním nebo jinou ztrátou či poškozením dat, programovéh</w:t>
      </w:r>
      <w:r>
        <w:t>o vybavení, programovacího souboru či souboru instrukcí jakéhokoli druhu (pokud taková škoda na předmětu pojištění není způsobena některý m z následujících rizik: „požár“, „povodeň“, „vichřice“, „sesuv“, „vodovod“, „náraz“ a pokud předmět pojištění je prot</w:t>
      </w:r>
      <w:r>
        <w:t>i takovému riziku v pojistné smlouvě pojištěn);</w:t>
      </w:r>
    </w:p>
    <w:p w:rsidR="00055386" w:rsidRDefault="00393496">
      <w:pPr>
        <w:pStyle w:val="Zkladntext20"/>
        <w:numPr>
          <w:ilvl w:val="0"/>
          <w:numId w:val="7"/>
        </w:numPr>
        <w:shd w:val="clear" w:color="auto" w:fill="auto"/>
        <w:tabs>
          <w:tab w:val="left" w:pos="718"/>
        </w:tabs>
        <w:spacing w:line="207" w:lineRule="exact"/>
        <w:ind w:left="580" w:hanging="180"/>
        <w:jc w:val="both"/>
      </w:pPr>
      <w:r>
        <w:t>fungováním nebo selháním Internetu nebo podobného zařízení či služby, či internetové adresy, internetové stránky nebo podobného zařízení (pokud taková škoda na předmětu pojištění není způsobena některým z nás</w:t>
      </w:r>
      <w:r>
        <w:t>ledujících rizik: „požár“, „povodeň“, „vichřice“, „sesuv“, „vodovod“, „náraz“ a pokud předmět pojištění je proti takovému riziku v pojistné smlouvě pojištěn);</w:t>
      </w:r>
    </w:p>
    <w:p w:rsidR="00055386" w:rsidRDefault="00393496">
      <w:pPr>
        <w:pStyle w:val="Zkladntext20"/>
        <w:numPr>
          <w:ilvl w:val="0"/>
          <w:numId w:val="7"/>
        </w:numPr>
        <w:shd w:val="clear" w:color="auto" w:fill="auto"/>
        <w:tabs>
          <w:tab w:val="left" w:pos="723"/>
        </w:tabs>
        <w:spacing w:line="207" w:lineRule="exact"/>
        <w:ind w:left="580" w:hanging="180"/>
        <w:jc w:val="both"/>
      </w:pPr>
      <w:r>
        <w:t>ztrátou možnosti využívání nebo funkčnosti dat, kódování, programů, programového vybavení jakéhok</w:t>
      </w:r>
      <w:r>
        <w:t>oli počítače či počítačového systému nebo jiného zařízení závislého na jakémkoli mikročipu nebo vestavěném logickém obvodu, včetně výpadku činnosti na straně pojištěného nebo</w:t>
      </w:r>
    </w:p>
    <w:p w:rsidR="00055386" w:rsidRDefault="00393496">
      <w:pPr>
        <w:pStyle w:val="Zkladntext20"/>
        <w:numPr>
          <w:ilvl w:val="0"/>
          <w:numId w:val="7"/>
        </w:numPr>
        <w:shd w:val="clear" w:color="auto" w:fill="auto"/>
        <w:tabs>
          <w:tab w:val="left" w:pos="723"/>
        </w:tabs>
        <w:spacing w:line="207" w:lineRule="exact"/>
        <w:ind w:left="580" w:hanging="180"/>
        <w:jc w:val="both"/>
      </w:pPr>
      <w:r>
        <w:t>jakýmkoli porušením, ať úmyslným nebo neúmyslným, duševních majetkových práv (nap</w:t>
      </w:r>
      <w:r>
        <w:t>ř. ochranné známky, autorského práva,</w:t>
      </w:r>
    </w:p>
    <w:p w:rsidR="00055386" w:rsidRDefault="00393496">
      <w:pPr>
        <w:pStyle w:val="Zkladntext20"/>
        <w:shd w:val="clear" w:color="auto" w:fill="auto"/>
        <w:spacing w:after="450" w:line="207" w:lineRule="exact"/>
        <w:ind w:left="580" w:firstLine="0"/>
      </w:pPr>
      <w:r>
        <w:t>patentu apod.).</w:t>
      </w:r>
    </w:p>
    <w:p w:rsidR="00055386" w:rsidRDefault="00393496">
      <w:pPr>
        <w:pStyle w:val="Zkladntext20"/>
        <w:shd w:val="clear" w:color="auto" w:fill="auto"/>
        <w:spacing w:line="170" w:lineRule="exact"/>
        <w:ind w:left="280"/>
      </w:pPr>
      <w:r>
        <w:rPr>
          <w:rStyle w:val="Zkladntext2Tun"/>
        </w:rPr>
        <w:t xml:space="preserve">Doložka obecných ustanovení DOB 3 - </w:t>
      </w:r>
      <w:r>
        <w:t>Výklad pojmů pro účely pojistné smlouvy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282"/>
        </w:tabs>
        <w:spacing w:line="207" w:lineRule="exact"/>
        <w:ind w:left="280"/>
      </w:pPr>
      <w:r>
        <w:rPr>
          <w:rStyle w:val="Zkladntext2Tun"/>
        </w:rPr>
        <w:t xml:space="preserve">Aerodynamickým třeskem </w:t>
      </w:r>
      <w:r>
        <w:t xml:space="preserve">se rozumí hlukem doprovázená ničivá tlaková vlna vyvolaná letícím tělesem při překročení hranice </w:t>
      </w:r>
      <w:r>
        <w:t>rychlosti zvuku.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299"/>
        </w:tabs>
        <w:spacing w:line="207" w:lineRule="exact"/>
        <w:ind w:left="280"/>
      </w:pPr>
      <w:r>
        <w:rPr>
          <w:rStyle w:val="Zkladntext2Tun"/>
        </w:rPr>
        <w:t xml:space="preserve">Agregovaná pojistná částka </w:t>
      </w:r>
      <w:r>
        <w:t>je údaj, který vyjadřuje pojistnou hodnotu souboru pojišťovaných věcí. Má odpovídat součtu pojistných částek jednotlivých věcí tvořících soubor.</w:t>
      </w:r>
      <w:r>
        <w:br w:type="page"/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268"/>
        </w:tabs>
        <w:spacing w:line="264" w:lineRule="exact"/>
        <w:ind w:left="260" w:hanging="260"/>
        <w:jc w:val="both"/>
      </w:pPr>
      <w:r>
        <w:rPr>
          <w:rStyle w:val="Zkladntext2Tun"/>
        </w:rPr>
        <w:lastRenderedPageBreak/>
        <w:t xml:space="preserve">Celkovou pojistnou částku </w:t>
      </w:r>
      <w:r>
        <w:t>tvoří součet pojistných částek jednotliv</w:t>
      </w:r>
      <w:r>
        <w:t>ých věcí. Celková pojistná částka je horní hranicí plnění pojistitele.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278"/>
        </w:tabs>
        <w:spacing w:line="264" w:lineRule="exact"/>
        <w:ind w:left="260" w:hanging="260"/>
        <w:jc w:val="both"/>
      </w:pPr>
      <w:r>
        <w:rPr>
          <w:rStyle w:val="Zkladntext2Tun"/>
        </w:rPr>
        <w:t xml:space="preserve">Cizí věci převzaté </w:t>
      </w:r>
      <w:r>
        <w:t>jsou movité věci, které pojištěný smluvně převzal, aby vykonal objednanou činnost či poskytl jiné služby.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278"/>
        </w:tabs>
        <w:spacing w:line="264" w:lineRule="exact"/>
        <w:ind w:left="260" w:hanging="260"/>
        <w:jc w:val="both"/>
      </w:pPr>
      <w:r>
        <w:rPr>
          <w:rStyle w:val="Zkladntext2Tun"/>
        </w:rPr>
        <w:t xml:space="preserve">Data </w:t>
      </w:r>
      <w:r>
        <w:t>jsou automatizovaně zpracovatelné informace.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278"/>
        </w:tabs>
        <w:ind w:left="260" w:hanging="260"/>
        <w:jc w:val="both"/>
      </w:pPr>
      <w:r>
        <w:rPr>
          <w:rStyle w:val="Zkladntext2Tun"/>
        </w:rPr>
        <w:t xml:space="preserve">Data potřebná pro základní funkce pojištěné věci </w:t>
      </w:r>
      <w:r>
        <w:t>jsou systémové programy provozních systémů nebo programy či data jim rovnocenná.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278"/>
        </w:tabs>
        <w:ind w:left="260" w:hanging="260"/>
        <w:jc w:val="both"/>
      </w:pPr>
      <w:r>
        <w:rPr>
          <w:rStyle w:val="Zkladntext2Tun"/>
        </w:rPr>
        <w:t xml:space="preserve">Dopravní nehoda </w:t>
      </w:r>
      <w:r>
        <w:t>je událost v provozu na pozemních komunikacích, například havárie nebo srážka, která se stala nebo byla započa</w:t>
      </w:r>
      <w:r>
        <w:t>ta na pozemní komunikaci a při níž dojde k usmrcení nebo zranění osoby nebo ke škodě na majetku v přímé souvislosti s provozem vozidla v pohybu.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278"/>
        </w:tabs>
        <w:spacing w:line="170" w:lineRule="exact"/>
        <w:ind w:left="260" w:hanging="260"/>
        <w:jc w:val="both"/>
      </w:pPr>
      <w:r>
        <w:rPr>
          <w:rStyle w:val="Zkladntext2Tun"/>
        </w:rPr>
        <w:t xml:space="preserve">Dopravní prostředek </w:t>
      </w:r>
      <w:r>
        <w:t>je motorové nebo nemotorové vozidlo určené k přepravě osob nebo materiálu.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278"/>
        </w:tabs>
        <w:ind w:left="260" w:hanging="260"/>
        <w:jc w:val="both"/>
      </w:pPr>
      <w:r>
        <w:rPr>
          <w:rStyle w:val="Zkladntext2Tun"/>
        </w:rPr>
        <w:t xml:space="preserve">Dotační box </w:t>
      </w:r>
      <w:r>
        <w:t>je z</w:t>
      </w:r>
      <w:r>
        <w:t>ařízení trezorového typu, které slouží k nakládce a vykládce peněz a musí splňovat požadavky minimálně BT III podle ČSN 1143-1.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50"/>
        </w:tabs>
        <w:spacing w:line="216" w:lineRule="exact"/>
        <w:ind w:left="260" w:hanging="260"/>
        <w:jc w:val="both"/>
      </w:pPr>
      <w:r>
        <w:rPr>
          <w:rStyle w:val="Zkladntext2Tun"/>
        </w:rPr>
        <w:t xml:space="preserve">Elektronické zařízení </w:t>
      </w:r>
      <w:r>
        <w:t xml:space="preserve">je zařízení určené k zpracovávání informací pomocí elektronických prvků a k dalšímu případnému využití </w:t>
      </w:r>
      <w:r>
        <w:t>těchto dat.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50"/>
        </w:tabs>
        <w:ind w:left="260" w:hanging="260"/>
        <w:jc w:val="both"/>
      </w:pPr>
      <w:r>
        <w:rPr>
          <w:rStyle w:val="Zkladntext2Tun"/>
        </w:rPr>
        <w:t xml:space="preserve">Franšíza časová </w:t>
      </w:r>
      <w:r>
        <w:t>je časový úsek specifikovaný několika pracovními dny. Právo na pojistné plnění vzniká jen tehdy, je-li provoz zařízení přerušen déle než po tento počet pracovních dní. Pracovním dnem se rozumí časové období, kdy je zařízení běžn</w:t>
      </w:r>
      <w:r>
        <w:t>ě v provozu.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54"/>
        </w:tabs>
        <w:spacing w:line="264" w:lineRule="exact"/>
        <w:ind w:left="260" w:hanging="260"/>
        <w:jc w:val="both"/>
      </w:pPr>
      <w:r>
        <w:rPr>
          <w:rStyle w:val="Zkladntext2Tun"/>
        </w:rPr>
        <w:t xml:space="preserve">Franšíza integrální </w:t>
      </w:r>
      <w:r>
        <w:t>se od plnění neodečítá, do její výše se však plnění neposkytuje.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54"/>
        </w:tabs>
        <w:spacing w:line="264" w:lineRule="exact"/>
        <w:ind w:left="260" w:hanging="260"/>
        <w:jc w:val="both"/>
      </w:pPr>
      <w:r>
        <w:t xml:space="preserve">Za </w:t>
      </w:r>
      <w:r>
        <w:rPr>
          <w:rStyle w:val="Zkladntext2Tun"/>
        </w:rPr>
        <w:t xml:space="preserve">kapalinu z vodovodních zařízení </w:t>
      </w:r>
      <w:r>
        <w:t>se považuje voda, topná, klimatizační a hasicí média.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54"/>
        </w:tabs>
        <w:spacing w:line="264" w:lineRule="exact"/>
        <w:ind w:left="260" w:hanging="260"/>
        <w:jc w:val="both"/>
      </w:pPr>
      <w:r>
        <w:rPr>
          <w:rStyle w:val="Zkladntext2Tun"/>
        </w:rPr>
        <w:t xml:space="preserve">Kouř </w:t>
      </w:r>
      <w:r>
        <w:t>je směs plynných a v ní rozptýlených tuhých produktů hoření.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54"/>
        </w:tabs>
        <w:spacing w:line="264" w:lineRule="exact"/>
        <w:ind w:left="260" w:hanging="260"/>
        <w:jc w:val="both"/>
      </w:pPr>
      <w:r>
        <w:rPr>
          <w:rStyle w:val="Zkladntext2Tun"/>
        </w:rPr>
        <w:t>Kru</w:t>
      </w:r>
      <w:r>
        <w:rPr>
          <w:rStyle w:val="Zkladntext2Tun"/>
        </w:rPr>
        <w:t xml:space="preserve">pobitím </w:t>
      </w:r>
      <w:r>
        <w:t>se rozumí pád kousků ledu vytvořených v atmosféře.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54"/>
        </w:tabs>
        <w:spacing w:line="264" w:lineRule="exact"/>
        <w:ind w:left="260" w:hanging="260"/>
        <w:jc w:val="both"/>
      </w:pPr>
      <w:r>
        <w:rPr>
          <w:rStyle w:val="Zkladntext2Tun"/>
        </w:rPr>
        <w:t xml:space="preserve">Limitem plnění </w:t>
      </w:r>
      <w:r>
        <w:t>se rozumí dohodnutá horní hranice plnění. Sjednat lze:</w:t>
      </w:r>
    </w:p>
    <w:p w:rsidR="00055386" w:rsidRDefault="00393496">
      <w:pPr>
        <w:pStyle w:val="Zkladntext20"/>
        <w:numPr>
          <w:ilvl w:val="0"/>
          <w:numId w:val="9"/>
        </w:numPr>
        <w:shd w:val="clear" w:color="auto" w:fill="auto"/>
        <w:tabs>
          <w:tab w:val="left" w:pos="672"/>
        </w:tabs>
        <w:spacing w:line="170" w:lineRule="exact"/>
        <w:ind w:left="380" w:firstLine="0"/>
        <w:jc w:val="both"/>
      </w:pPr>
      <w:r>
        <w:t>maximální limit plnění pro všechny pojistné události nastalé v jednom pojistném roce na daném předmětu pojištění,</w:t>
      </w:r>
    </w:p>
    <w:p w:rsidR="00055386" w:rsidRDefault="00393496">
      <w:pPr>
        <w:pStyle w:val="Zkladntext20"/>
        <w:numPr>
          <w:ilvl w:val="0"/>
          <w:numId w:val="9"/>
        </w:numPr>
        <w:shd w:val="clear" w:color="auto" w:fill="auto"/>
        <w:tabs>
          <w:tab w:val="left" w:pos="691"/>
        </w:tabs>
        <w:spacing w:line="170" w:lineRule="exact"/>
        <w:ind w:left="380" w:firstLine="0"/>
        <w:jc w:val="both"/>
      </w:pPr>
      <w:r>
        <w:t xml:space="preserve">limit plnění </w:t>
      </w:r>
      <w:r>
        <w:t>pro jednu pojistnou událost.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54"/>
        </w:tabs>
        <w:ind w:left="260" w:hanging="260"/>
        <w:jc w:val="both"/>
      </w:pPr>
      <w:r>
        <w:rPr>
          <w:rStyle w:val="Zkladntext2Tun"/>
        </w:rPr>
        <w:t xml:space="preserve">Volnou kapacitou maximálního ročního limitu plnění </w:t>
      </w:r>
      <w:r>
        <w:t>(aktuální</w:t>
      </w:r>
      <w:r>
        <w:rPr>
          <w:rStyle w:val="Zkladntext2Tun"/>
        </w:rPr>
        <w:t xml:space="preserve">) </w:t>
      </w:r>
      <w:r>
        <w:t xml:space="preserve">se rozumí rozdíl mezi maximálním ročním limitem plnění sjednaným pro předmět pojištění a celkovou výší plnění týkající se tohoto předmětu pojištění vyplaceného za </w:t>
      </w:r>
      <w:r>
        <w:t>všechny pojistné události v jednom pojistném roce.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54"/>
        </w:tabs>
        <w:ind w:left="260" w:hanging="260"/>
        <w:jc w:val="both"/>
      </w:pPr>
      <w:r>
        <w:rPr>
          <w:rStyle w:val="Zkladntext2Tun"/>
        </w:rPr>
        <w:t xml:space="preserve">Mobilní elektronické zařízení </w:t>
      </w:r>
      <w:r>
        <w:t>je elektronické zařízení namontované ve vozidle a určené k měření geografických, fyzikálních nebo chemických parametrů v terénu.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54"/>
        </w:tabs>
        <w:ind w:left="260" w:hanging="260"/>
        <w:jc w:val="both"/>
      </w:pPr>
      <w:r>
        <w:rPr>
          <w:rStyle w:val="Zkladntext2Tun"/>
        </w:rPr>
        <w:t xml:space="preserve">Motorovými vozidly </w:t>
      </w:r>
      <w:r>
        <w:t>jsou osobní a nákladní moto</w:t>
      </w:r>
      <w:r>
        <w:t>rová vozidla s přidělenou státní poznávací nebo registrační značkou, jakož i návěsy a přívěsy k těmto vozidlům s přidělenou státní poznávací značkou nebo registrační značkou.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74"/>
        </w:tabs>
        <w:spacing w:line="264" w:lineRule="exact"/>
        <w:ind w:left="260" w:hanging="260"/>
        <w:jc w:val="both"/>
      </w:pPr>
      <w:r>
        <w:rPr>
          <w:rStyle w:val="Zkladntext2Tun"/>
        </w:rPr>
        <w:t xml:space="preserve">Nádrž </w:t>
      </w:r>
      <w:r>
        <w:t>je zčásti otevřený nebo uzavřený prostor o obsahu nejméně 200 l určený ke s</w:t>
      </w:r>
      <w:r>
        <w:t>kladování tekutin nebo sypkých hmot.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74"/>
        </w:tabs>
        <w:spacing w:line="264" w:lineRule="exact"/>
        <w:ind w:left="260" w:hanging="260"/>
        <w:jc w:val="both"/>
      </w:pPr>
      <w:r>
        <w:rPr>
          <w:rStyle w:val="Zkladntext2Tun"/>
        </w:rPr>
        <w:t xml:space="preserve">Nárazem nebo zřícením letadla </w:t>
      </w:r>
      <w:r>
        <w:t>se rozumí dopad pilotovaného dopravního prostředku, jeho části nebo nákladu na pojištěnou věc.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74"/>
        </w:tabs>
        <w:spacing w:line="264" w:lineRule="exact"/>
        <w:ind w:left="260" w:hanging="260"/>
        <w:jc w:val="both"/>
      </w:pPr>
      <w:r>
        <w:rPr>
          <w:rStyle w:val="Zkladntext2Tun"/>
        </w:rPr>
        <w:t xml:space="preserve">Následná škoda </w:t>
      </w:r>
      <w:r>
        <w:t>je škoda vzniklá přerušením nebo omezením provozu způsobenými věcnou škodou.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74"/>
        </w:tabs>
        <w:ind w:left="260" w:hanging="260"/>
        <w:jc w:val="both"/>
      </w:pPr>
      <w:r>
        <w:rPr>
          <w:rStyle w:val="Zkladntext2Tun"/>
        </w:rPr>
        <w:t>Za</w:t>
      </w:r>
      <w:r>
        <w:rPr>
          <w:rStyle w:val="Zkladntext2Tun"/>
        </w:rPr>
        <w:t xml:space="preserve"> názorný model </w:t>
      </w:r>
      <w:r>
        <w:t>se považuje funkční i nefunkční model stroje nebo zařízení sloužící k výuce nebo demonstraci funkce. Výjimku tvoří názorné modely vyráběné sériově specializovaným výrobcem pro obecné použití ve školství a odborných kurzech.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74"/>
        </w:tabs>
        <w:spacing w:line="170" w:lineRule="exact"/>
        <w:ind w:left="260" w:hanging="260"/>
        <w:jc w:val="both"/>
      </w:pPr>
      <w:r>
        <w:rPr>
          <w:rStyle w:val="Zkladntext2Tun"/>
        </w:rPr>
        <w:t>Neoprávněným užív</w:t>
      </w:r>
      <w:r>
        <w:rPr>
          <w:rStyle w:val="Zkladntext2Tun"/>
        </w:rPr>
        <w:t xml:space="preserve">áním cizí věci </w:t>
      </w:r>
      <w:r>
        <w:t>se rozumí neoprávněné zmocnění se pojištěné věci v úmyslu ji přechodně užívat</w:t>
      </w:r>
      <w:r>
        <w:rPr>
          <w:rStyle w:val="Zkladntext2Tun"/>
        </w:rPr>
        <w:t>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74"/>
        </w:tabs>
        <w:ind w:left="260" w:hanging="260"/>
        <w:jc w:val="both"/>
      </w:pPr>
      <w:r>
        <w:rPr>
          <w:rStyle w:val="Zkladntext2Tun"/>
        </w:rPr>
        <w:t xml:space="preserve">Neprodejný výstavní exponát </w:t>
      </w:r>
      <w:r>
        <w:t>je taková věc, která nenavazuje na běžný program výrobce, nebude jako taková dále prodávána a není servisně zajištěna.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74"/>
        </w:tabs>
        <w:ind w:left="260" w:hanging="260"/>
        <w:jc w:val="both"/>
      </w:pPr>
      <w:r>
        <w:rPr>
          <w:rStyle w:val="Zkladntext2Tun"/>
        </w:rPr>
        <w:t>Neprodejný vzor</w:t>
      </w:r>
      <w:r>
        <w:rPr>
          <w:rStyle w:val="Zkladntext2Tun"/>
        </w:rPr>
        <w:t xml:space="preserve">ek </w:t>
      </w:r>
      <w:r>
        <w:t>je takový výrobek nebo soubor výrobků, které nejsou ve srovnatelné podobě dostupné na trhu, takže není stanovena jejich cena.</w:t>
      </w:r>
    </w:p>
    <w:p w:rsidR="00055386" w:rsidRDefault="00393496">
      <w:pPr>
        <w:pStyle w:val="Zkladntext20"/>
        <w:numPr>
          <w:ilvl w:val="0"/>
          <w:numId w:val="8"/>
        </w:numPr>
        <w:shd w:val="clear" w:color="auto" w:fill="auto"/>
        <w:tabs>
          <w:tab w:val="left" w:pos="374"/>
        </w:tabs>
        <w:spacing w:line="170" w:lineRule="exact"/>
        <w:ind w:left="260" w:hanging="260"/>
        <w:jc w:val="both"/>
      </w:pPr>
      <w:r>
        <w:rPr>
          <w:rStyle w:val="Zkladntext2Tun"/>
        </w:rPr>
        <w:t xml:space="preserve">Nosiče dat </w:t>
      </w:r>
      <w:r>
        <w:t>jsou paměti na strojně zpracovatelné informace.</w:t>
      </w:r>
    </w:p>
    <w:p w:rsidR="00055386" w:rsidRDefault="00393496">
      <w:pPr>
        <w:pStyle w:val="Zkladntext20"/>
        <w:shd w:val="clear" w:color="auto" w:fill="auto"/>
        <w:spacing w:line="211" w:lineRule="exact"/>
        <w:ind w:left="260" w:hanging="260"/>
        <w:jc w:val="both"/>
      </w:pPr>
      <w:proofErr w:type="gramStart"/>
      <w:r>
        <w:t>28.</w:t>
      </w:r>
      <w:r>
        <w:rPr>
          <w:rStyle w:val="Zkladntext2Tun"/>
        </w:rPr>
        <w:t>Objednanou</w:t>
      </w:r>
      <w:proofErr w:type="gramEnd"/>
      <w:r>
        <w:rPr>
          <w:rStyle w:val="Zkladntext2Tun"/>
        </w:rPr>
        <w:t xml:space="preserve"> činností </w:t>
      </w:r>
      <w:r>
        <w:t>se rozumí zejména zpracování, oprava, úprava,</w:t>
      </w:r>
      <w:r>
        <w:t xml:space="preserve"> prodej, úschova, uskladnění věci nebo poskytnutí odborné pomoci.</w:t>
      </w:r>
    </w:p>
    <w:p w:rsidR="00055386" w:rsidRDefault="00393496">
      <w:pPr>
        <w:pStyle w:val="Zkladntext20"/>
        <w:shd w:val="clear" w:color="auto" w:fill="auto"/>
        <w:ind w:left="260" w:hanging="260"/>
        <w:jc w:val="both"/>
      </w:pPr>
      <w:proofErr w:type="gramStart"/>
      <w:r>
        <w:t>29.</w:t>
      </w:r>
      <w:r>
        <w:rPr>
          <w:rStyle w:val="Zkladntext2Tun"/>
        </w:rPr>
        <w:t>Obranný</w:t>
      </w:r>
      <w:proofErr w:type="gramEnd"/>
      <w:r>
        <w:rPr>
          <w:rStyle w:val="Zkladntext2Tun"/>
        </w:rPr>
        <w:t xml:space="preserve"> prostředek </w:t>
      </w:r>
      <w:r>
        <w:t>je zařízení, které slouží k osobní ochraně pověřené osoby neozbrojeným způsobem a má pachatele odradit od útoku nebo paralyzovat (např. sprej, paralyzér).</w:t>
      </w:r>
    </w:p>
    <w:p w:rsidR="00055386" w:rsidRDefault="00393496">
      <w:pPr>
        <w:pStyle w:val="Zkladntext20"/>
        <w:shd w:val="clear" w:color="auto" w:fill="auto"/>
        <w:ind w:left="260" w:hanging="260"/>
        <w:jc w:val="both"/>
      </w:pPr>
      <w:proofErr w:type="gramStart"/>
      <w:r>
        <w:t>30.</w:t>
      </w:r>
      <w:r>
        <w:rPr>
          <w:rStyle w:val="Zkladntext2Tun"/>
        </w:rPr>
        <w:t>Ochranným</w:t>
      </w:r>
      <w:proofErr w:type="gramEnd"/>
      <w:r>
        <w:rPr>
          <w:rStyle w:val="Zkladntext2Tun"/>
        </w:rPr>
        <w:t xml:space="preserve"> zařízením </w:t>
      </w:r>
      <w:r>
        <w:t xml:space="preserve">se rozumí zařízení sloužící k ochraně před škodlivým působením par, teplot, plynů, záření apod. na životní prostředí. Nahodilou poruchou ochranného zařízení se rozumí porucha způsobená takovou vnitřní závadou zařízení, jejímuž vzniku </w:t>
      </w:r>
      <w:r>
        <w:t>pojištěný nemohl zabránit.</w:t>
      </w:r>
    </w:p>
    <w:p w:rsidR="00055386" w:rsidRDefault="00393496">
      <w:pPr>
        <w:pStyle w:val="Zkladntext20"/>
        <w:shd w:val="clear" w:color="auto" w:fill="auto"/>
        <w:ind w:left="260" w:hanging="260"/>
        <w:jc w:val="both"/>
      </w:pPr>
      <w:proofErr w:type="gramStart"/>
      <w:r>
        <w:t>31.</w:t>
      </w:r>
      <w:r>
        <w:rPr>
          <w:rStyle w:val="Zkladntext2Tun"/>
        </w:rPr>
        <w:t>Oplocení</w:t>
      </w:r>
      <w:proofErr w:type="gramEnd"/>
      <w:r>
        <w:rPr>
          <w:rStyle w:val="Zkladntext2Tun"/>
        </w:rPr>
        <w:t xml:space="preserve"> </w:t>
      </w:r>
      <w:r>
        <w:t>je stavba sloužící k ohraničení daného prostoru. Jeho funkcí je bránit pohybu osob a věcí z daného prostoru ven a dovnitř nebo může mít pouze funkci okrasnou.</w:t>
      </w:r>
    </w:p>
    <w:p w:rsidR="00055386" w:rsidRDefault="00393496">
      <w:pPr>
        <w:pStyle w:val="Zkladntext20"/>
        <w:numPr>
          <w:ilvl w:val="0"/>
          <w:numId w:val="10"/>
        </w:numPr>
        <w:shd w:val="clear" w:color="auto" w:fill="auto"/>
        <w:tabs>
          <w:tab w:val="left" w:pos="364"/>
        </w:tabs>
        <w:spacing w:line="211" w:lineRule="exact"/>
        <w:ind w:left="260" w:hanging="260"/>
        <w:jc w:val="both"/>
      </w:pPr>
      <w:r>
        <w:rPr>
          <w:rStyle w:val="Zkladntext2Tun"/>
        </w:rPr>
        <w:t xml:space="preserve">Pancéřový automobil </w:t>
      </w:r>
      <w:r>
        <w:t>je speciální vozidlo určené k přepravě</w:t>
      </w:r>
      <w:r>
        <w:t xml:space="preserve"> peněz, cenin a cenností, přičemž pancéřování jeho průhledných i neprůhledných ploch splňuje odolnost příslušné třídy podle DIN 52290.</w:t>
      </w:r>
    </w:p>
    <w:p w:rsidR="00055386" w:rsidRDefault="00393496">
      <w:pPr>
        <w:pStyle w:val="Zkladntext20"/>
        <w:numPr>
          <w:ilvl w:val="0"/>
          <w:numId w:val="10"/>
        </w:numPr>
        <w:shd w:val="clear" w:color="auto" w:fill="auto"/>
        <w:tabs>
          <w:tab w:val="left" w:pos="364"/>
        </w:tabs>
        <w:spacing w:line="170" w:lineRule="exact"/>
        <w:ind w:left="260" w:hanging="260"/>
        <w:jc w:val="both"/>
      </w:pPr>
      <w:r>
        <w:rPr>
          <w:rStyle w:val="Zkladntext2Tun"/>
        </w:rPr>
        <w:t xml:space="preserve">Poddolováním </w:t>
      </w:r>
      <w:r>
        <w:t>se rozumí lidská činnost spočívající v hloubení podzemních štol, šachet, tunelů a obdobných podzemních stave</w:t>
      </w:r>
      <w:r>
        <w:t>b.</w:t>
      </w:r>
    </w:p>
    <w:p w:rsidR="00055386" w:rsidRDefault="00393496">
      <w:pPr>
        <w:pStyle w:val="Zkladntext20"/>
        <w:numPr>
          <w:ilvl w:val="0"/>
          <w:numId w:val="10"/>
        </w:numPr>
        <w:shd w:val="clear" w:color="auto" w:fill="auto"/>
        <w:tabs>
          <w:tab w:val="left" w:pos="364"/>
        </w:tabs>
        <w:ind w:left="260" w:hanging="260"/>
        <w:jc w:val="both"/>
      </w:pPr>
      <w:r>
        <w:rPr>
          <w:rStyle w:val="Zkladntext2Tun"/>
        </w:rPr>
        <w:t xml:space="preserve">Podvodem </w:t>
      </w:r>
      <w:r>
        <w:t>se rozumí obohacení sebe nebo jiného ke škodě cizího majetku tím, že pachatel uvede někoho v omyl, zamlčí podstatné skutečnosti nebo něčího omylu využije.</w:t>
      </w:r>
    </w:p>
    <w:p w:rsidR="00055386" w:rsidRDefault="00393496">
      <w:pPr>
        <w:pStyle w:val="Zkladntext20"/>
        <w:numPr>
          <w:ilvl w:val="0"/>
          <w:numId w:val="10"/>
        </w:numPr>
        <w:shd w:val="clear" w:color="auto" w:fill="auto"/>
        <w:tabs>
          <w:tab w:val="left" w:pos="364"/>
        </w:tabs>
        <w:ind w:left="260" w:hanging="260"/>
        <w:jc w:val="both"/>
      </w:pPr>
      <w:r>
        <w:rPr>
          <w:rStyle w:val="Zkladntext2Tun"/>
        </w:rPr>
        <w:t xml:space="preserve">Povodní </w:t>
      </w:r>
      <w:r>
        <w:t xml:space="preserve">se rozumí přechodné výrazné zvýšení hladiny vodních toků nebo jiných povrchových </w:t>
      </w:r>
      <w:r>
        <w:t>vod, při kterém voda již zaplavuje místo pojištění mimo koryto vodního toku. Povodní je i stav, kdy voda z určitého území nemůže dočasně přirozeným způsobem odtékat nebo její odtok je nedostatečný, případně je zaplavováno území při soustředěném odtoku sráž</w:t>
      </w:r>
      <w:r>
        <w:t>kových vod.</w:t>
      </w:r>
    </w:p>
    <w:p w:rsidR="00055386" w:rsidRDefault="00393496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spacing w:after="60"/>
        <w:ind w:left="260" w:hanging="260"/>
        <w:jc w:val="both"/>
      </w:pPr>
      <w:r>
        <w:rPr>
          <w:rStyle w:val="Zkladntext2Tun"/>
        </w:rPr>
        <w:t xml:space="preserve">Požár </w:t>
      </w:r>
      <w:r>
        <w:t>je oheň, který vznikl mimo určené ohniště nebo který určené ohniště opustil a který se vlastní silou rozšířil nebo byl pachatelem úmyslně rozšířen. Požárem není působení užitkového ohně a jeho tepla, žhnutí a doutnání s omezeným přístupem</w:t>
      </w:r>
      <w:r>
        <w:t xml:space="preserve"> vzduchu ani působení tepla při zkratu v elektrickém vedení nebo el. </w:t>
      </w:r>
      <w:proofErr w:type="gramStart"/>
      <w:r>
        <w:t>zařízení</w:t>
      </w:r>
      <w:proofErr w:type="gramEnd"/>
      <w:r>
        <w:t>, pokud se plamen vzniklý zkratem dále nerozšířil.</w:t>
      </w:r>
    </w:p>
    <w:p w:rsidR="00055386" w:rsidRDefault="00393496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spacing w:after="89"/>
        <w:ind w:left="260" w:hanging="260"/>
        <w:jc w:val="both"/>
      </w:pPr>
      <w:r>
        <w:rPr>
          <w:rStyle w:val="Zkladntext2Tun"/>
        </w:rPr>
        <w:t xml:space="preserve">Proporcionální vícenáklady </w:t>
      </w:r>
      <w:r>
        <w:t>jsou vícenáklady vznikající při výpadku zařízení, které přetrvávají po celou dobu ručení (např. nájem</w:t>
      </w:r>
      <w:r>
        <w:t>né za techniku či najaté prostory, zvláštní mzdové náklady za práci přesčas, o svátcích a za zvláštní personál).</w:t>
      </w:r>
    </w:p>
    <w:p w:rsidR="00055386" w:rsidRDefault="00393496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spacing w:line="170" w:lineRule="exact"/>
        <w:ind w:left="260" w:hanging="260"/>
        <w:jc w:val="both"/>
      </w:pPr>
      <w:r>
        <w:rPr>
          <w:rStyle w:val="Zkladntext2Tun"/>
        </w:rPr>
        <w:t xml:space="preserve">Prototyp </w:t>
      </w:r>
      <w:r>
        <w:t>je první výrobek zhotovený pro ověření skutečné funkčnosti předpokládané projektem, který není určen k prodeji.</w:t>
      </w:r>
    </w:p>
    <w:p w:rsidR="00055386" w:rsidRDefault="00393496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spacing w:after="60"/>
        <w:ind w:left="260" w:hanging="260"/>
        <w:jc w:val="both"/>
      </w:pPr>
      <w:r>
        <w:rPr>
          <w:rStyle w:val="Zkladntext2Tun"/>
        </w:rPr>
        <w:t xml:space="preserve">Provozuschopný stav </w:t>
      </w:r>
      <w:r>
        <w:t>nastává tehdy, jakmile je po ukončení zkušebního provozu (je-li vyžadován) věc na místě pojištění připravena k zahájení provozu nebo se na místě pojištění již v provozu nachází.</w:t>
      </w:r>
    </w:p>
    <w:p w:rsidR="00055386" w:rsidRDefault="00393496">
      <w:pPr>
        <w:pStyle w:val="Zkladntext20"/>
        <w:numPr>
          <w:ilvl w:val="0"/>
          <w:numId w:val="10"/>
        </w:numPr>
        <w:shd w:val="clear" w:color="auto" w:fill="auto"/>
        <w:tabs>
          <w:tab w:val="left" w:pos="346"/>
        </w:tabs>
        <w:spacing w:after="60"/>
        <w:ind w:left="260" w:hanging="260"/>
        <w:jc w:val="both"/>
      </w:pPr>
      <w:r>
        <w:rPr>
          <w:rStyle w:val="Zkladntext2Tun"/>
        </w:rPr>
        <w:t xml:space="preserve">Předčasné opotřebení </w:t>
      </w:r>
      <w:r>
        <w:t>věci nastává tehdy, je-li věc provozována v rozporu s tec</w:t>
      </w:r>
      <w:r>
        <w:t>hnickými podmínkami pro její provoz (např. trvalé neseřízení) nebo užívána k účelu, pro který není určena.</w:t>
      </w:r>
    </w:p>
    <w:p w:rsidR="00055386" w:rsidRDefault="00393496">
      <w:pPr>
        <w:pStyle w:val="Zkladntext20"/>
        <w:numPr>
          <w:ilvl w:val="0"/>
          <w:numId w:val="10"/>
        </w:numPr>
        <w:shd w:val="clear" w:color="auto" w:fill="auto"/>
        <w:tabs>
          <w:tab w:val="left" w:pos="346"/>
        </w:tabs>
        <w:spacing w:after="89"/>
        <w:ind w:left="260" w:hanging="260"/>
        <w:jc w:val="both"/>
      </w:pPr>
      <w:r>
        <w:rPr>
          <w:rStyle w:val="Zkladntext2Tun"/>
        </w:rPr>
        <w:t xml:space="preserve">Přenosným elektronickým zařízením </w:t>
      </w:r>
      <w:r>
        <w:t>se rozumí takové zařízení, které je určeno převážně pro práci v terénu a je buď přenosné, nebo odnímatelně instalov</w:t>
      </w:r>
      <w:r>
        <w:t>ané ve vozidle. Za přenosné zařízení se nepovažují kalkulátory, diáře, mobilní telefony, pagery, kamery a fotoaparáty.</w:t>
      </w:r>
    </w:p>
    <w:p w:rsidR="00055386" w:rsidRDefault="00393496">
      <w:pPr>
        <w:pStyle w:val="Zkladntext20"/>
        <w:numPr>
          <w:ilvl w:val="0"/>
          <w:numId w:val="10"/>
        </w:numPr>
        <w:shd w:val="clear" w:color="auto" w:fill="auto"/>
        <w:tabs>
          <w:tab w:val="left" w:pos="346"/>
        </w:tabs>
        <w:spacing w:after="24" w:line="170" w:lineRule="exact"/>
        <w:ind w:left="260" w:hanging="260"/>
        <w:jc w:val="both"/>
      </w:pPr>
      <w:r>
        <w:rPr>
          <w:rStyle w:val="Zkladntext2Tun"/>
        </w:rPr>
        <w:t xml:space="preserve">Přepravní kontejner pro přepravu peněz </w:t>
      </w:r>
      <w:r>
        <w:t>je zařízení trezorového typu, které splňuje požadavky minimálně BT III podle ČSN 1143-1.</w:t>
      </w:r>
    </w:p>
    <w:p w:rsidR="00055386" w:rsidRDefault="00393496">
      <w:pPr>
        <w:pStyle w:val="Zkladntext20"/>
        <w:numPr>
          <w:ilvl w:val="0"/>
          <w:numId w:val="10"/>
        </w:numPr>
        <w:shd w:val="clear" w:color="auto" w:fill="auto"/>
        <w:tabs>
          <w:tab w:val="left" w:pos="346"/>
        </w:tabs>
        <w:spacing w:line="170" w:lineRule="exact"/>
        <w:ind w:left="260" w:hanging="260"/>
        <w:jc w:val="both"/>
      </w:pPr>
      <w:r>
        <w:rPr>
          <w:rStyle w:val="Zkladntext2Tun"/>
        </w:rPr>
        <w:lastRenderedPageBreak/>
        <w:t>Přepravní</w:t>
      </w:r>
      <w:r>
        <w:rPr>
          <w:rStyle w:val="Zkladntext2Tun"/>
        </w:rPr>
        <w:t xml:space="preserve">mi smlouvami </w:t>
      </w:r>
      <w:r>
        <w:t>se rozumí smlouva o přepravě, smlouva o přepravě věci a zasílatelská smlouva.</w:t>
      </w:r>
    </w:p>
    <w:p w:rsidR="00055386" w:rsidRDefault="00393496">
      <w:pPr>
        <w:pStyle w:val="Zkladntext20"/>
        <w:numPr>
          <w:ilvl w:val="0"/>
          <w:numId w:val="10"/>
        </w:numPr>
        <w:shd w:val="clear" w:color="auto" w:fill="auto"/>
        <w:tabs>
          <w:tab w:val="left" w:pos="351"/>
        </w:tabs>
        <w:spacing w:after="89"/>
        <w:ind w:left="260" w:hanging="260"/>
        <w:jc w:val="both"/>
      </w:pPr>
      <w:r>
        <w:rPr>
          <w:rStyle w:val="Zkladntext2Tun"/>
        </w:rPr>
        <w:t xml:space="preserve">Příslušenstvím stroje </w:t>
      </w:r>
      <w:r>
        <w:t xml:space="preserve">jsou pomocná zařízení, pomocné přístroje a prostředky se strojem pevně spojené, které jsou po technické stránce nezbytné pro činnost stroje </w:t>
      </w:r>
      <w:r>
        <w:t>podle jeho účelu.</w:t>
      </w:r>
    </w:p>
    <w:p w:rsidR="00055386" w:rsidRDefault="00393496">
      <w:pPr>
        <w:pStyle w:val="Zkladntext20"/>
        <w:numPr>
          <w:ilvl w:val="0"/>
          <w:numId w:val="10"/>
        </w:numPr>
        <w:shd w:val="clear" w:color="auto" w:fill="auto"/>
        <w:tabs>
          <w:tab w:val="left" w:pos="351"/>
        </w:tabs>
        <w:spacing w:after="29" w:line="170" w:lineRule="exact"/>
        <w:ind w:left="260" w:hanging="260"/>
        <w:jc w:val="both"/>
      </w:pPr>
      <w:r>
        <w:rPr>
          <w:rStyle w:val="Zkladntext2Tun"/>
        </w:rPr>
        <w:t xml:space="preserve">Příslušenstvím věci </w:t>
      </w:r>
      <w:r>
        <w:t>jsou věci, které patří vlastníku věci hlavní a jsou jím určeny k tomu, aby se s hlavní věcí trvale užívaly.</w:t>
      </w:r>
    </w:p>
    <w:p w:rsidR="00055386" w:rsidRDefault="00393496">
      <w:pPr>
        <w:pStyle w:val="Zkladntext20"/>
        <w:shd w:val="clear" w:color="auto" w:fill="auto"/>
        <w:spacing w:line="170" w:lineRule="exact"/>
        <w:ind w:left="260" w:hanging="260"/>
        <w:jc w:val="both"/>
      </w:pPr>
      <w:proofErr w:type="gramStart"/>
      <w:r>
        <w:t>46.</w:t>
      </w:r>
      <w:r>
        <w:rPr>
          <w:rStyle w:val="Zkladntext2Tun"/>
        </w:rPr>
        <w:t>Sesedáním</w:t>
      </w:r>
      <w:proofErr w:type="gramEnd"/>
      <w:r>
        <w:rPr>
          <w:rStyle w:val="Zkladntext2Tun"/>
        </w:rPr>
        <w:t xml:space="preserve"> půdy </w:t>
      </w:r>
      <w:r>
        <w:t xml:space="preserve">se rozumí klesání zemského povrchu směrem do středu Země v důsledku působení přírodních sil </w:t>
      </w:r>
      <w:r>
        <w:t>nebo lidské činnosti.</w:t>
      </w:r>
    </w:p>
    <w:p w:rsidR="00055386" w:rsidRDefault="00393496">
      <w:pPr>
        <w:pStyle w:val="Zkladntext20"/>
        <w:shd w:val="clear" w:color="auto" w:fill="auto"/>
        <w:spacing w:after="89"/>
        <w:ind w:left="260" w:hanging="260"/>
        <w:jc w:val="both"/>
      </w:pPr>
      <w:proofErr w:type="gramStart"/>
      <w:r>
        <w:t>47.Za</w:t>
      </w:r>
      <w:proofErr w:type="gramEnd"/>
      <w:r>
        <w:t xml:space="preserve"> </w:t>
      </w:r>
      <w:r>
        <w:rPr>
          <w:rStyle w:val="Zkladntext2Tun"/>
        </w:rPr>
        <w:t xml:space="preserve">„sesuv“ </w:t>
      </w:r>
      <w:r>
        <w:t>se považuje: sesouvání půdy, zřícení skal nebo zemin, sesouvání nebo zřícení lavin, zemětřesení, a je-li pojištěnou věcí budova, též tíha sněhu nebo námrazy.</w:t>
      </w:r>
    </w:p>
    <w:p w:rsidR="00055386" w:rsidRDefault="00393496">
      <w:pPr>
        <w:pStyle w:val="Zkladntext20"/>
        <w:shd w:val="clear" w:color="auto" w:fill="auto"/>
        <w:spacing w:line="170" w:lineRule="exact"/>
        <w:ind w:left="260" w:hanging="260"/>
        <w:jc w:val="both"/>
      </w:pPr>
      <w:proofErr w:type="gramStart"/>
      <w:r>
        <w:t>48.</w:t>
      </w:r>
      <w:r>
        <w:rPr>
          <w:rStyle w:val="Zkladntext2Tun"/>
        </w:rPr>
        <w:t>Sesouváním</w:t>
      </w:r>
      <w:proofErr w:type="gramEnd"/>
      <w:r>
        <w:rPr>
          <w:rStyle w:val="Zkladntext2Tun"/>
        </w:rPr>
        <w:t xml:space="preserve"> nebo zřícením lavin </w:t>
      </w:r>
      <w:r>
        <w:t>se rozumí jev, kdy se masa s</w:t>
      </w:r>
      <w:r>
        <w:t>něhu nebo ledu náhle uvede do pohybu a řítí se do údolí.</w:t>
      </w:r>
    </w:p>
    <w:p w:rsidR="00055386" w:rsidRDefault="00393496">
      <w:pPr>
        <w:pStyle w:val="Zkladntext20"/>
        <w:shd w:val="clear" w:color="auto" w:fill="auto"/>
        <w:spacing w:after="89"/>
        <w:ind w:left="260" w:hanging="260"/>
        <w:jc w:val="both"/>
      </w:pPr>
      <w:proofErr w:type="gramStart"/>
      <w:r>
        <w:t>49.</w:t>
      </w:r>
      <w:r>
        <w:rPr>
          <w:rStyle w:val="Zkladntext2Tun"/>
        </w:rPr>
        <w:t>Sesouváním</w:t>
      </w:r>
      <w:proofErr w:type="gramEnd"/>
      <w:r>
        <w:rPr>
          <w:rStyle w:val="Zkladntext2Tun"/>
        </w:rPr>
        <w:t xml:space="preserve"> půdy, zřícením skal nebo zemin </w:t>
      </w:r>
      <w:r>
        <w:t xml:space="preserve">se rozumí pohyb hornin z vyšších poloh svahu do nižších, ke kterému dochází působením přírodních sil nebo lidské činnosti při porušení podmínek rovnováhy </w:t>
      </w:r>
      <w:r>
        <w:t>svahu. Sesouváním půdy není klesání zemského povrchu do centra země v důsledku působení přírodních sil nebo lidské činnosti. Za sesouvání půdy se dále nepovažuje pokles rovinatého terénu nebo změny základových poměrů staveb, např. promrzáním, sesycháním, p</w:t>
      </w:r>
      <w:r>
        <w:t>odmáčením půdy bez porušení rovnováhy svahu.</w:t>
      </w:r>
    </w:p>
    <w:p w:rsidR="00055386" w:rsidRDefault="00393496">
      <w:pPr>
        <w:pStyle w:val="Zkladntext20"/>
        <w:shd w:val="clear" w:color="auto" w:fill="auto"/>
        <w:spacing w:line="170" w:lineRule="exact"/>
        <w:ind w:left="260" w:hanging="260"/>
        <w:jc w:val="both"/>
      </w:pPr>
      <w:proofErr w:type="gramStart"/>
      <w:r>
        <w:t>50.</w:t>
      </w:r>
      <w:r>
        <w:rPr>
          <w:rStyle w:val="Zkladntext2Tun"/>
        </w:rPr>
        <w:t>Součástí</w:t>
      </w:r>
      <w:proofErr w:type="gramEnd"/>
      <w:r>
        <w:rPr>
          <w:rStyle w:val="Zkladntext2Tun"/>
        </w:rPr>
        <w:t xml:space="preserve"> věci </w:t>
      </w:r>
      <w:r>
        <w:t>je všechno, co k ní podle její povahy patří a nemůže být odděleno bez toho, aniž se tím věc znehodnotí.</w:t>
      </w:r>
    </w:p>
    <w:p w:rsidR="00055386" w:rsidRDefault="00393496">
      <w:pPr>
        <w:pStyle w:val="Zkladntext20"/>
        <w:shd w:val="clear" w:color="auto" w:fill="auto"/>
        <w:spacing w:after="56"/>
        <w:ind w:left="260" w:hanging="260"/>
        <w:jc w:val="both"/>
      </w:pPr>
      <w:proofErr w:type="gramStart"/>
      <w:r>
        <w:t>51.</w:t>
      </w:r>
      <w:r>
        <w:rPr>
          <w:rStyle w:val="Zkladntext2Tun"/>
        </w:rPr>
        <w:t>Společníkem</w:t>
      </w:r>
      <w:proofErr w:type="gramEnd"/>
      <w:r>
        <w:rPr>
          <w:rStyle w:val="Zkladntext2Tun"/>
        </w:rPr>
        <w:t xml:space="preserve"> </w:t>
      </w:r>
      <w:r>
        <w:t>se rozumí společník obchodní společnosti, který je zapsán v obchodním rejst</w:t>
      </w:r>
      <w:r>
        <w:t>říku (např. společník veřejné obchodní společnosti, komanditní společnosti a společnosti s ručením omezeným).</w:t>
      </w:r>
    </w:p>
    <w:p w:rsidR="00055386" w:rsidRDefault="00393496">
      <w:pPr>
        <w:pStyle w:val="Zkladntext20"/>
        <w:shd w:val="clear" w:color="auto" w:fill="auto"/>
        <w:spacing w:after="64" w:line="211" w:lineRule="exact"/>
        <w:ind w:left="260" w:hanging="260"/>
        <w:jc w:val="both"/>
      </w:pPr>
      <w:proofErr w:type="gramStart"/>
      <w:r>
        <w:t>52.</w:t>
      </w:r>
      <w:r>
        <w:rPr>
          <w:rStyle w:val="Zkladntext2Tun"/>
        </w:rPr>
        <w:t>Sportovní</w:t>
      </w:r>
      <w:proofErr w:type="gramEnd"/>
      <w:r>
        <w:rPr>
          <w:rStyle w:val="Zkladntext2Tun"/>
        </w:rPr>
        <w:t xml:space="preserve"> profesionální činností </w:t>
      </w:r>
      <w:r>
        <w:t xml:space="preserve">se rozumí jakákoli sportovní činnost, kterou sportovci vykonávají za úplatu, jakož i jakákoli příprava k této </w:t>
      </w:r>
      <w:r>
        <w:t>činnosti.</w:t>
      </w:r>
    </w:p>
    <w:p w:rsidR="00055386" w:rsidRDefault="00393496">
      <w:pPr>
        <w:pStyle w:val="Zkladntext20"/>
        <w:shd w:val="clear" w:color="auto" w:fill="auto"/>
        <w:spacing w:after="60"/>
        <w:ind w:left="260" w:hanging="260"/>
        <w:jc w:val="both"/>
      </w:pPr>
      <w:proofErr w:type="gramStart"/>
      <w:r>
        <w:t>53.</w:t>
      </w:r>
      <w:r>
        <w:rPr>
          <w:rStyle w:val="Zkladntext2Tun"/>
        </w:rPr>
        <w:t>Stavebně-montážní</w:t>
      </w:r>
      <w:proofErr w:type="gramEnd"/>
      <w:r>
        <w:rPr>
          <w:rStyle w:val="Zkladntext2Tun"/>
        </w:rPr>
        <w:t xml:space="preserve"> činností </w:t>
      </w:r>
      <w:r>
        <w:t xml:space="preserve">se rozumí činnost vedoucí k vybudování stavebního nebo montážního díla, vykonávaná na základě stavebního povolení, projektové dokumentace a uzavřeného kontraktu. Stavebně-montážní činností se dále rozumí jakékoli </w:t>
      </w:r>
      <w:r>
        <w:t xml:space="preserve">trhací, razicí, vrtací práce nebo činnosti vedoucí k vybudování rozvodných sítí sídelních útvarů (kanalizace, vodovod, elektrické sítě, rozvody tepla, plynojemy, telekomunikační sítě), dopravních sítí (dráhy, místní komunikace, letiště), vodohospodářských </w:t>
      </w:r>
      <w:r>
        <w:t>a výškových staveb, mostů a tunelů.</w:t>
      </w:r>
    </w:p>
    <w:p w:rsidR="00055386" w:rsidRDefault="00393496">
      <w:pPr>
        <w:pStyle w:val="Zkladntext20"/>
        <w:shd w:val="clear" w:color="auto" w:fill="auto"/>
        <w:spacing w:after="60"/>
        <w:ind w:left="260" w:hanging="260"/>
        <w:jc w:val="both"/>
      </w:pPr>
      <w:proofErr w:type="gramStart"/>
      <w:r>
        <w:t>54.</w:t>
      </w:r>
      <w:r>
        <w:rPr>
          <w:rStyle w:val="Zkladntext2Tun"/>
        </w:rPr>
        <w:t>Strojní</w:t>
      </w:r>
      <w:proofErr w:type="gramEnd"/>
      <w:r>
        <w:rPr>
          <w:rStyle w:val="Zkladntext2Tun"/>
        </w:rPr>
        <w:t xml:space="preserve"> zařízení </w:t>
      </w:r>
      <w:r>
        <w:t>je souhrn několika vzájemně (technologicky a konstrukčně) spojených strojů a mechanismů určených na plnění předepsaných funkcí.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37"/>
        </w:tabs>
        <w:spacing w:after="60"/>
        <w:ind w:left="260" w:hanging="260"/>
        <w:jc w:val="both"/>
      </w:pPr>
      <w:r>
        <w:rPr>
          <w:rStyle w:val="Zkladntext2Tun"/>
        </w:rPr>
        <w:t xml:space="preserve">Škoda způsobena úmyslně </w:t>
      </w:r>
      <w:r>
        <w:t>je taková škoda, která byla způsobena úmyslným j</w:t>
      </w:r>
      <w:r>
        <w:t>ednáním nebo úmyslným opomenutím. Při dodávkách věcí nebo při dodávkách prací je škoda způsobena úmyslně také tehdy, jestliže pojištěný věděl o vadách věci nebo práce.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37"/>
        </w:tabs>
        <w:spacing w:after="60"/>
        <w:ind w:left="260" w:hanging="260"/>
        <w:jc w:val="both"/>
      </w:pPr>
      <w:r>
        <w:rPr>
          <w:rStyle w:val="Zkladntext2Tun"/>
        </w:rPr>
        <w:t xml:space="preserve">Škodní průběh </w:t>
      </w:r>
      <w:r>
        <w:t>je poměr mezi vyplaceným plněním a zaplaceným pojistným za hodnocené obdob</w:t>
      </w:r>
      <w:r>
        <w:t>í specifikované v pojistné smlouvě vyjádřený v procentech. Od vyplaceného plnění pojistitel odečítá přijaté regresy.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37"/>
        </w:tabs>
        <w:spacing w:after="60"/>
        <w:ind w:left="260" w:hanging="260"/>
        <w:jc w:val="both"/>
      </w:pPr>
      <w:r>
        <w:rPr>
          <w:rStyle w:val="Zkladntext2Tun"/>
        </w:rPr>
        <w:t xml:space="preserve">Škodou způsobenou vadně vykonanou prací </w:t>
      </w:r>
      <w:r>
        <w:t>(duševní i manuální) se rozumí následek chyby nebo opomenutí, který se projevil po dokončení práce.</w:t>
      </w:r>
    </w:p>
    <w:p w:rsidR="00055386" w:rsidRDefault="00393496">
      <w:pPr>
        <w:pStyle w:val="Zkladntext80"/>
        <w:numPr>
          <w:ilvl w:val="0"/>
          <w:numId w:val="11"/>
        </w:numPr>
        <w:shd w:val="clear" w:color="auto" w:fill="auto"/>
        <w:tabs>
          <w:tab w:val="left" w:pos="337"/>
        </w:tabs>
        <w:spacing w:before="0" w:line="206" w:lineRule="exact"/>
        <w:ind w:left="260" w:hanging="260"/>
        <w:jc w:val="both"/>
      </w:pPr>
      <w:r>
        <w:t xml:space="preserve">Škody způsobené jadernými riziky </w:t>
      </w:r>
      <w:r>
        <w:rPr>
          <w:rStyle w:val="Zkladntext8Netun"/>
        </w:rPr>
        <w:t>jsou škody vzniklé:</w:t>
      </w:r>
    </w:p>
    <w:p w:rsidR="00055386" w:rsidRDefault="00393496">
      <w:pPr>
        <w:pStyle w:val="Zkladntext20"/>
        <w:numPr>
          <w:ilvl w:val="0"/>
          <w:numId w:val="12"/>
        </w:numPr>
        <w:shd w:val="clear" w:color="auto" w:fill="auto"/>
        <w:tabs>
          <w:tab w:val="left" w:pos="654"/>
        </w:tabs>
        <w:ind w:left="560" w:hanging="180"/>
      </w:pPr>
      <w:r>
        <w:t>z ionizujícího zařízení nebo kontaminacemi radioaktivitou z jakéhokoli jaderného paliva nebo jaderného odpadu anebo ze spalování jaderného paliva,</w:t>
      </w:r>
    </w:p>
    <w:p w:rsidR="00055386" w:rsidRDefault="00393496">
      <w:pPr>
        <w:pStyle w:val="Zkladntext20"/>
        <w:numPr>
          <w:ilvl w:val="0"/>
          <w:numId w:val="12"/>
        </w:numPr>
        <w:shd w:val="clear" w:color="auto" w:fill="auto"/>
        <w:tabs>
          <w:tab w:val="left" w:pos="664"/>
        </w:tabs>
        <w:ind w:left="560" w:hanging="180"/>
      </w:pPr>
      <w:r>
        <w:t>z radioaktivního, toxického, kontaminujícího nebo jinéh</w:t>
      </w:r>
      <w:r>
        <w:t>o působení jakéhokoli nukleárního zařízení, reaktoru nebo nukleární montáže nebo nukleárního komponentu,</w:t>
      </w:r>
    </w:p>
    <w:p w:rsidR="00055386" w:rsidRDefault="00393496">
      <w:pPr>
        <w:pStyle w:val="Zkladntext20"/>
        <w:numPr>
          <w:ilvl w:val="0"/>
          <w:numId w:val="12"/>
        </w:numPr>
        <w:shd w:val="clear" w:color="auto" w:fill="auto"/>
        <w:tabs>
          <w:tab w:val="left" w:pos="664"/>
        </w:tabs>
        <w:spacing w:after="60"/>
        <w:ind w:left="560" w:hanging="180"/>
      </w:pPr>
      <w:r>
        <w:t>z působení jakékoli zbraně využívající atomové nebo nukleární štěpení, syntézu nebo jinou podobnou reakci, radioaktivní síly nebo materiály.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37"/>
        </w:tabs>
        <w:spacing w:after="60"/>
        <w:ind w:left="260" w:hanging="260"/>
        <w:jc w:val="both"/>
      </w:pPr>
      <w:r>
        <w:rPr>
          <w:rStyle w:val="Zkladntext2Tun"/>
        </w:rPr>
        <w:t xml:space="preserve">Taveninou </w:t>
      </w:r>
      <w:r>
        <w:t>se stává jakákoli hmotná substance, která je při běžných teplotách v tuhém stavu a působením tepla přechází do stavu tekutého (např. sklo, kovy, litina, ocel, čedič).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2"/>
        </w:tabs>
        <w:spacing w:after="60"/>
        <w:ind w:left="260" w:hanging="260"/>
        <w:jc w:val="both"/>
      </w:pPr>
      <w:r>
        <w:rPr>
          <w:rStyle w:val="Zkladntext2Tun"/>
        </w:rPr>
        <w:t xml:space="preserve">Tíhou sněhu nebo námrazy </w:t>
      </w:r>
      <w:r>
        <w:t xml:space="preserve">se rozumí destruktivní působení jejich nadměrné hmotnosti na </w:t>
      </w:r>
      <w:r>
        <w:t>konstrukce budov. Za nadměrnou se považuje taková tíha sněhu nebo námrazy, která se v dané oblasti místa pojištění běžně nevyskytuje. Za škody způsobené tíhou sněhu nebo námrazy se nepovažuje působení rozpínavosti ledu a prosakování tajícího sněhu nebo led</w:t>
      </w:r>
      <w:r>
        <w:t>u.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2"/>
        </w:tabs>
        <w:spacing w:after="89"/>
        <w:ind w:left="260" w:hanging="260"/>
        <w:jc w:val="both"/>
      </w:pPr>
      <w:r>
        <w:rPr>
          <w:rStyle w:val="Zkladntext2Tun"/>
        </w:rPr>
        <w:t xml:space="preserve">Úderem blesku </w:t>
      </w:r>
      <w:r>
        <w:t>se rozumí přímé a bezprostřední působení energie blesku nebo teploty jeho výboje na věci. Škoda vzniklá úderem blesku musí být zjistitelná podle viditelných destrukčních účinků na věci nebo na budově, v níž byla věc v době pojistné událost</w:t>
      </w:r>
      <w:r>
        <w:t>i uložena. Úderem blesku není dočasné přepětí v elektrorozvodné nebo komunikační síti, k němuž došlo v důsledku působení blesku na tato vedení.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2"/>
        </w:tabs>
        <w:spacing w:line="170" w:lineRule="exact"/>
        <w:ind w:left="260" w:hanging="260"/>
        <w:jc w:val="both"/>
      </w:pPr>
      <w:r>
        <w:rPr>
          <w:rStyle w:val="Zkladntext2Tun"/>
        </w:rPr>
        <w:t xml:space="preserve">Ukončením činnosti pojištěného </w:t>
      </w:r>
      <w:r>
        <w:t>se rozumí zánik jeho oprávnění k podnikatelské činnosti.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2"/>
        </w:tabs>
        <w:ind w:left="260" w:hanging="260"/>
        <w:jc w:val="both"/>
      </w:pPr>
      <w:r>
        <w:rPr>
          <w:rStyle w:val="Zkladntext2Tun"/>
        </w:rPr>
        <w:t xml:space="preserve">Užíváním věci </w:t>
      </w:r>
      <w:r>
        <w:t xml:space="preserve">se rozumí </w:t>
      </w:r>
      <w:r>
        <w:t>stav, kdy pojistník nebo pojištěný uvedený v pojistné smlouvě má movitou věc (nikoli nemovitou) po právu ve své moci a je oprávněn využívat její užitné vlastnosti.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4"/>
        </w:tabs>
        <w:spacing w:line="170" w:lineRule="exact"/>
        <w:ind w:left="260" w:hanging="260"/>
        <w:jc w:val="both"/>
      </w:pPr>
      <w:r>
        <w:rPr>
          <w:rStyle w:val="Zkladntext2Tun"/>
        </w:rPr>
        <w:t xml:space="preserve">Věcí sloužící provozu </w:t>
      </w:r>
      <w:r>
        <w:t>se rozumí hmotný a nehmotný majetek užívaný pojištěným k podnikatelské</w:t>
      </w:r>
      <w:r>
        <w:t xml:space="preserve"> činnosti.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4"/>
        </w:tabs>
        <w:spacing w:after="89"/>
        <w:ind w:left="260" w:hanging="260"/>
        <w:jc w:val="both"/>
      </w:pPr>
      <w:r>
        <w:rPr>
          <w:rStyle w:val="Zkladntext2Tun"/>
        </w:rPr>
        <w:t xml:space="preserve">Vichřicí </w:t>
      </w:r>
      <w:r>
        <w:t>se rozumí dynamické působení hmoty vzduchu, která se pohybuje rychlostí 20,8 m/s a vyšší. Za škodu způsobenou vichřicí se dále považují i škody způsobené vržením jiného předmětu vichřicí na věc.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4"/>
        </w:tabs>
        <w:spacing w:line="170" w:lineRule="exact"/>
        <w:ind w:left="260" w:hanging="260"/>
        <w:jc w:val="both"/>
      </w:pPr>
      <w:r>
        <w:rPr>
          <w:rStyle w:val="Zkladntext2Tun"/>
        </w:rPr>
        <w:t xml:space="preserve">Výbavou </w:t>
      </w:r>
      <w:r>
        <w:t>se rozumí základní výbava dodávan</w:t>
      </w:r>
      <w:r>
        <w:t>á k danému typu stroje výrobcem, jakož i výbava předepsaná právní normou.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4"/>
        </w:tabs>
        <w:spacing w:after="60"/>
        <w:ind w:left="260" w:hanging="260"/>
        <w:jc w:val="both"/>
      </w:pPr>
      <w:r>
        <w:rPr>
          <w:rStyle w:val="Zkladntext2Tun"/>
        </w:rPr>
        <w:t xml:space="preserve">Výbuchem </w:t>
      </w:r>
      <w:r>
        <w:t xml:space="preserve">se rozumí náhlý ničivý projev tlakové síly spočívající v rozpínavosti plynů nebo par. Výbuchem se dále rozumí prudké vyrovnání tlaku (imploze). Výbuchem není aerodynamický </w:t>
      </w:r>
      <w:r>
        <w:t>třesk nebo výbuch ve spalovacím prostoru spalovacího motoru a jiných zařízení, ve kterých se energie výbuchu cílevědomě využívá.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4"/>
        </w:tabs>
        <w:spacing w:after="89"/>
        <w:ind w:left="260" w:hanging="260"/>
        <w:jc w:val="both"/>
      </w:pPr>
      <w:r>
        <w:rPr>
          <w:rStyle w:val="Zkladntext2Tun"/>
        </w:rPr>
        <w:t xml:space="preserve">Výměnné nosiče dat </w:t>
      </w:r>
      <w:r>
        <w:t>jsou nosiče dat, které nejsou pevnou součástí zařízení výpočetní techniky, např. diskety, optické disky, vým</w:t>
      </w:r>
      <w:r>
        <w:t>ěnné disky, magnetooptické disky, magnetické pásky.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4"/>
        </w:tabs>
        <w:spacing w:line="170" w:lineRule="exact"/>
        <w:ind w:left="260" w:hanging="260"/>
        <w:jc w:val="both"/>
      </w:pPr>
      <w:r>
        <w:rPr>
          <w:rStyle w:val="Zkladntext2Tun"/>
        </w:rPr>
        <w:t xml:space="preserve">Záplavou </w:t>
      </w:r>
      <w:r>
        <w:t>se rozumí vytvoření souvislé vodní plochy, která po určitou dobu stojí nebo proudí v místě pojištění.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4"/>
        </w:tabs>
        <w:spacing w:after="60"/>
        <w:ind w:left="260" w:hanging="260"/>
        <w:jc w:val="both"/>
      </w:pPr>
      <w:r>
        <w:rPr>
          <w:rStyle w:val="Zkladntext2Tun"/>
        </w:rPr>
        <w:t xml:space="preserve">Zatajením věci </w:t>
      </w:r>
      <w:r>
        <w:t>se rozumí přivlastnění si věci, která se dostala do moci pachatele nálezem, om</w:t>
      </w:r>
      <w:r>
        <w:t xml:space="preserve">ylem nebo jinak bez svolení </w:t>
      </w:r>
      <w:proofErr w:type="spellStart"/>
      <w:r>
        <w:t>pojistníka</w:t>
      </w:r>
      <w:proofErr w:type="spellEnd"/>
      <w:r>
        <w:t xml:space="preserve"> nebo pojištěného uvedeného v pojistné smlouvě.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4"/>
        </w:tabs>
        <w:spacing w:after="60"/>
        <w:ind w:left="260" w:hanging="260"/>
        <w:jc w:val="both"/>
      </w:pPr>
      <w:r>
        <w:rPr>
          <w:rStyle w:val="Zkladntext2Tun"/>
        </w:rPr>
        <w:t xml:space="preserve">Znečištěním životního prostředí </w:t>
      </w:r>
      <w:r>
        <w:t>se rozumí poškození životního prostředí či jeho složek (např. kontaminace půdy, hornin, ovzduší, povrchových a podzemních vod, živých orga</w:t>
      </w:r>
      <w:r>
        <w:t>nismů - flóry a fauny). Za škodu způsobenou znečištěním životního prostředí se považuje i následná škoda, která vznikla v příčinné souvislosti se znečištěním životního prostředí (např. úhyn ryb a zvířat v důsledku kontaminace vod, zničení úrody plodin v dů</w:t>
      </w:r>
      <w:r>
        <w:t>sledku kontaminace půdy). Kontaminací se rozumí jakékoli zamoření, znečištění či jiné zhoršení jakosti, bonity, kvality jednotlivých složek životního prostředí.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4"/>
        </w:tabs>
        <w:ind w:left="260" w:hanging="260"/>
        <w:jc w:val="both"/>
      </w:pPr>
      <w:r>
        <w:rPr>
          <w:rStyle w:val="Zkladntext2Tun"/>
        </w:rPr>
        <w:t xml:space="preserve">Znovuzřízením věci </w:t>
      </w:r>
      <w:r>
        <w:t xml:space="preserve">se rozumí dosažení stavu, v jakém se věc nacházela před pojistnou událostí. </w:t>
      </w:r>
      <w:r>
        <w:t>Za odpovídající náklad se považuje:</w:t>
      </w:r>
    </w:p>
    <w:p w:rsidR="00055386" w:rsidRDefault="00393496">
      <w:pPr>
        <w:pStyle w:val="Zkladntext20"/>
        <w:numPr>
          <w:ilvl w:val="0"/>
          <w:numId w:val="13"/>
        </w:numPr>
        <w:shd w:val="clear" w:color="auto" w:fill="auto"/>
        <w:tabs>
          <w:tab w:val="left" w:pos="657"/>
        </w:tabs>
        <w:ind w:left="560" w:hanging="180"/>
      </w:pPr>
      <w:r>
        <w:lastRenderedPageBreak/>
        <w:t>u staveb částka, kterou je třeba obvykle vynaložit k vybudování novostavby téhož druhu, rozsahu a kvality v daném místě, včetně nákladů na zpracování projektové dokumentace,</w:t>
      </w:r>
    </w:p>
    <w:p w:rsidR="00055386" w:rsidRDefault="00393496">
      <w:pPr>
        <w:pStyle w:val="Zkladntext20"/>
        <w:numPr>
          <w:ilvl w:val="0"/>
          <w:numId w:val="13"/>
        </w:numPr>
        <w:shd w:val="clear" w:color="auto" w:fill="auto"/>
        <w:tabs>
          <w:tab w:val="left" w:pos="671"/>
        </w:tabs>
        <w:spacing w:after="89"/>
        <w:ind w:left="560" w:hanging="180"/>
      </w:pPr>
      <w:r>
        <w:t>u movitých věcí částka, kterou je třeba vynalo</w:t>
      </w:r>
      <w:r>
        <w:t>žit na obnovu věci nebo částka, kterou je třeba vynaložit na výrobu nové věci stejného druhu a kvality v daném místě; určující je ta částka, která je ze zjištěných částek nižší.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4"/>
        </w:tabs>
        <w:spacing w:after="24" w:line="170" w:lineRule="exact"/>
        <w:ind w:left="260" w:hanging="260"/>
        <w:jc w:val="both"/>
      </w:pPr>
      <w:r>
        <w:rPr>
          <w:rStyle w:val="Zkladntext2Tun"/>
        </w:rPr>
        <w:t xml:space="preserve">Zpronevěrou </w:t>
      </w:r>
      <w:r>
        <w:t>se rozumí přivlastnění si svěřené pojištěné věci.</w:t>
      </w:r>
    </w:p>
    <w:p w:rsidR="00055386" w:rsidRDefault="00393496">
      <w:pPr>
        <w:pStyle w:val="Zkladntext20"/>
        <w:numPr>
          <w:ilvl w:val="0"/>
          <w:numId w:val="11"/>
        </w:numPr>
        <w:shd w:val="clear" w:color="auto" w:fill="auto"/>
        <w:tabs>
          <w:tab w:val="left" w:pos="344"/>
        </w:tabs>
        <w:spacing w:line="170" w:lineRule="exact"/>
        <w:ind w:left="260" w:hanging="260"/>
        <w:jc w:val="both"/>
      </w:pPr>
      <w:r>
        <w:rPr>
          <w:rStyle w:val="Zkladntext2Tun"/>
        </w:rPr>
        <w:t xml:space="preserve">Zřícením skal nebo zemin </w:t>
      </w:r>
      <w:r>
        <w:t>se rozumí pohyb skalních bloků, částí hornin nebo masy zeminy.</w:t>
      </w:r>
    </w:p>
    <w:sectPr w:rsidR="00055386" w:rsidSect="00055386">
      <w:pgSz w:w="11900" w:h="16840"/>
      <w:pgMar w:top="1239" w:right="777" w:bottom="131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386" w:rsidRDefault="00055386" w:rsidP="00055386">
      <w:r>
        <w:separator/>
      </w:r>
    </w:p>
  </w:endnote>
  <w:endnote w:type="continuationSeparator" w:id="0">
    <w:p w:rsidR="00055386" w:rsidRDefault="00055386" w:rsidP="00055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386" w:rsidRDefault="00055386"/>
  </w:footnote>
  <w:footnote w:type="continuationSeparator" w:id="0">
    <w:p w:rsidR="00055386" w:rsidRDefault="0005538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386" w:rsidRDefault="00055386">
    <w:pPr>
      <w:rPr>
        <w:sz w:val="2"/>
        <w:szCs w:val="2"/>
      </w:rPr>
    </w:pPr>
    <w:r w:rsidRPr="000553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7.8pt;margin-top:37.45pt;width:77.3pt;height:8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55386" w:rsidRDefault="0039349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fldSimple w:instr=" PAGE \* MERGEFORMAT ">
                  <w:r w:rsidRPr="00393496">
                    <w:rPr>
                      <w:rStyle w:val="ZhlavneboZpat1"/>
                      <w:noProof/>
                    </w:rPr>
                    <w:t>3</w:t>
                  </w:r>
                </w:fldSimple>
                <w:r>
                  <w:rPr>
                    <w:rStyle w:val="ZhlavneboZpat1"/>
                  </w:rPr>
                  <w:t xml:space="preserve"> (celkem 8)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588"/>
    <w:multiLevelType w:val="multilevel"/>
    <w:tmpl w:val="B92C3F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C2E7D"/>
    <w:multiLevelType w:val="multilevel"/>
    <w:tmpl w:val="798C6FA6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A949E2"/>
    <w:multiLevelType w:val="multilevel"/>
    <w:tmpl w:val="308029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FD14E3"/>
    <w:multiLevelType w:val="multilevel"/>
    <w:tmpl w:val="DB5044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E21332"/>
    <w:multiLevelType w:val="multilevel"/>
    <w:tmpl w:val="32ECF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A877F1"/>
    <w:multiLevelType w:val="multilevel"/>
    <w:tmpl w:val="71E24F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2C2F8B"/>
    <w:multiLevelType w:val="multilevel"/>
    <w:tmpl w:val="3DFA1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2314FB"/>
    <w:multiLevelType w:val="multilevel"/>
    <w:tmpl w:val="136ED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934972"/>
    <w:multiLevelType w:val="multilevel"/>
    <w:tmpl w:val="9B58FA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1E28A8"/>
    <w:multiLevelType w:val="multilevel"/>
    <w:tmpl w:val="ECAAD6EC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1A1F23"/>
    <w:multiLevelType w:val="multilevel"/>
    <w:tmpl w:val="92DA3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5B39F4"/>
    <w:multiLevelType w:val="multilevel"/>
    <w:tmpl w:val="1A30FB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5F7C65"/>
    <w:multiLevelType w:val="multilevel"/>
    <w:tmpl w:val="0BF620DA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10"/>
  </w:num>
  <w:num w:numId="9">
    <w:abstractNumId w:val="0"/>
  </w:num>
  <w:num w:numId="10">
    <w:abstractNumId w:val="1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55386"/>
    <w:rsid w:val="00055386"/>
    <w:rsid w:val="0039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5538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5538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055386"/>
    <w:rPr>
      <w:rFonts w:ascii="Candara" w:eastAsia="Candara" w:hAnsi="Candara" w:cs="Candara"/>
      <w:b/>
      <w:bCs/>
      <w:i w:val="0"/>
      <w:iCs w:val="0"/>
      <w:smallCaps w:val="0"/>
      <w:strike w:val="0"/>
      <w:spacing w:val="-20"/>
      <w:sz w:val="48"/>
      <w:szCs w:val="48"/>
      <w:u w:val="none"/>
    </w:rPr>
  </w:style>
  <w:style w:type="character" w:customStyle="1" w:styleId="Zkladntext3">
    <w:name w:val="Základní text (3)_"/>
    <w:basedOn w:val="Standardnpsmoodstavce"/>
    <w:link w:val="Zkladntext30"/>
    <w:rsid w:val="00055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sid w:val="00055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14pt">
    <w:name w:val="Základní text (3) + 14 pt"/>
    <w:basedOn w:val="Zkladntext3"/>
    <w:rsid w:val="00055386"/>
    <w:rPr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55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055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Tun">
    <w:name w:val="Základní text (4) + Tučné"/>
    <w:basedOn w:val="Zkladntext4"/>
    <w:rsid w:val="0005538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55386"/>
    <w:rPr>
      <w:b/>
      <w:bCs/>
      <w:i/>
      <w:iCs/>
      <w:smallCaps w:val="0"/>
      <w:strike w:val="0"/>
      <w:sz w:val="10"/>
      <w:szCs w:val="10"/>
      <w:u w:val="none"/>
    </w:rPr>
  </w:style>
  <w:style w:type="character" w:customStyle="1" w:styleId="Zkladntext5Netun">
    <w:name w:val="Základní text (5) + Ne tučné"/>
    <w:basedOn w:val="Zkladntext5"/>
    <w:rsid w:val="0005538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055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055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05538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sid w:val="00055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Exact0">
    <w:name w:val="Titulek tabulky (2) Exact"/>
    <w:basedOn w:val="Titulektabulky2Exact"/>
    <w:rsid w:val="0005538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sid w:val="00055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Exact">
    <w:name w:val="Titulek tabulky Exact"/>
    <w:basedOn w:val="Standardnpsmoodstavce"/>
    <w:link w:val="Titulektabulky"/>
    <w:rsid w:val="00055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055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0ptTun">
    <w:name w:val="Základní text (2) + 10 pt;Tučné"/>
    <w:basedOn w:val="Zkladntext2"/>
    <w:rsid w:val="00055386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05538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sid w:val="00055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Exact">
    <w:name w:val="Základní text (5) Exact"/>
    <w:basedOn w:val="Standardnpsmoodstavce"/>
    <w:rsid w:val="00055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rsid w:val="00055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Exact">
    <w:name w:val="Nadpis #3 Exact"/>
    <w:basedOn w:val="Standardnpsmoodstavce"/>
    <w:rsid w:val="00055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">
    <w:name w:val="Základní text (2) + Kurzíva"/>
    <w:basedOn w:val="Zkladntext2"/>
    <w:rsid w:val="00055386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sid w:val="00055386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TitulekobrzkuExact">
    <w:name w:val="Titulek obrázku Exact"/>
    <w:basedOn w:val="Standardnpsmoodstavce"/>
    <w:link w:val="Titulekobrzku"/>
    <w:rsid w:val="00055386"/>
    <w:rPr>
      <w:rFonts w:ascii="Candara" w:eastAsia="Candara" w:hAnsi="Candara" w:cs="Candara"/>
      <w:b/>
      <w:bCs/>
      <w:i w:val="0"/>
      <w:iCs w:val="0"/>
      <w:smallCaps w:val="0"/>
      <w:strike w:val="0"/>
      <w:spacing w:val="80"/>
      <w:sz w:val="11"/>
      <w:szCs w:val="11"/>
      <w:u w:val="none"/>
    </w:rPr>
  </w:style>
  <w:style w:type="character" w:customStyle="1" w:styleId="Zkladntext9Exact">
    <w:name w:val="Základní text (9) Exact"/>
    <w:basedOn w:val="Standardnpsmoodstavce"/>
    <w:link w:val="Zkladntext9"/>
    <w:rsid w:val="00055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05538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55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Netun">
    <w:name w:val="Základní text (8) + Ne tučné"/>
    <w:basedOn w:val="Zkladntext8"/>
    <w:rsid w:val="00055386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055386"/>
    <w:pPr>
      <w:shd w:val="clear" w:color="auto" w:fill="FFFFFF"/>
      <w:spacing w:after="480" w:line="0" w:lineRule="atLeast"/>
      <w:outlineLvl w:val="0"/>
    </w:pPr>
    <w:rPr>
      <w:rFonts w:ascii="Candara" w:eastAsia="Candara" w:hAnsi="Candara" w:cs="Candara"/>
      <w:b/>
      <w:bCs/>
      <w:spacing w:val="-20"/>
      <w:sz w:val="48"/>
      <w:szCs w:val="48"/>
    </w:rPr>
  </w:style>
  <w:style w:type="paragraph" w:customStyle="1" w:styleId="Zkladntext30">
    <w:name w:val="Základní text (3)"/>
    <w:basedOn w:val="Normln"/>
    <w:link w:val="Zkladntext3"/>
    <w:rsid w:val="00055386"/>
    <w:pPr>
      <w:shd w:val="clear" w:color="auto" w:fill="FFFFFF"/>
      <w:spacing w:before="480" w:after="1200" w:line="0" w:lineRule="atLeast"/>
      <w:ind w:hanging="820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rsid w:val="00055386"/>
    <w:pPr>
      <w:shd w:val="clear" w:color="auto" w:fill="FFFFFF"/>
      <w:spacing w:before="1200" w:after="6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40">
    <w:name w:val="Základní text (4)"/>
    <w:basedOn w:val="Normln"/>
    <w:link w:val="Zkladntext4"/>
    <w:rsid w:val="00055386"/>
    <w:pPr>
      <w:shd w:val="clear" w:color="auto" w:fill="FFFFFF"/>
      <w:spacing w:before="360" w:after="360" w:line="0" w:lineRule="atLeast"/>
      <w:ind w:hanging="8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055386"/>
    <w:pPr>
      <w:shd w:val="clear" w:color="auto" w:fill="FFFFFF"/>
      <w:spacing w:line="229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055386"/>
    <w:pPr>
      <w:shd w:val="clear" w:color="auto" w:fill="FFFFFF"/>
      <w:spacing w:before="240" w:line="0" w:lineRule="atLeast"/>
    </w:pPr>
    <w:rPr>
      <w:b/>
      <w:bCs/>
      <w:i/>
      <w:iCs/>
      <w:sz w:val="10"/>
      <w:szCs w:val="10"/>
    </w:rPr>
  </w:style>
  <w:style w:type="paragraph" w:customStyle="1" w:styleId="Nadpis30">
    <w:name w:val="Nadpis #3"/>
    <w:basedOn w:val="Normln"/>
    <w:link w:val="Nadpis3"/>
    <w:rsid w:val="00055386"/>
    <w:pPr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0553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2">
    <w:name w:val="Titulek tabulky (2)"/>
    <w:basedOn w:val="Normln"/>
    <w:link w:val="Titulektabulky2Exact"/>
    <w:rsid w:val="000553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3">
    <w:name w:val="Titulek tabulky (3)"/>
    <w:basedOn w:val="Normln"/>
    <w:link w:val="Titulektabulky3Exact"/>
    <w:rsid w:val="000553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Titulektabulky">
    <w:name w:val="Titulek tabulky"/>
    <w:basedOn w:val="Normln"/>
    <w:link w:val="TitulektabulkyExact"/>
    <w:rsid w:val="000553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055386"/>
    <w:pPr>
      <w:shd w:val="clear" w:color="auto" w:fill="FFFFFF"/>
      <w:spacing w:line="206" w:lineRule="exact"/>
      <w:ind w:hanging="2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7">
    <w:name w:val="Základní text (7)"/>
    <w:basedOn w:val="Normln"/>
    <w:link w:val="Zkladntext7Exact"/>
    <w:rsid w:val="000553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itulekobrzku2">
    <w:name w:val="Titulek obrázku (2)"/>
    <w:basedOn w:val="Normln"/>
    <w:link w:val="Titulekobrzku2Exact"/>
    <w:rsid w:val="00055386"/>
    <w:pPr>
      <w:shd w:val="clear" w:color="auto" w:fill="FFFFFF"/>
      <w:spacing w:after="60" w:line="0" w:lineRule="atLeast"/>
    </w:pPr>
    <w:rPr>
      <w:rFonts w:ascii="Candara" w:eastAsia="Candara" w:hAnsi="Candara" w:cs="Candara"/>
      <w:b/>
      <w:bCs/>
      <w:spacing w:val="-10"/>
      <w:sz w:val="38"/>
      <w:szCs w:val="38"/>
    </w:rPr>
  </w:style>
  <w:style w:type="paragraph" w:customStyle="1" w:styleId="Titulekobrzku">
    <w:name w:val="Titulek obrázku"/>
    <w:basedOn w:val="Normln"/>
    <w:link w:val="TitulekobrzkuExact"/>
    <w:rsid w:val="00055386"/>
    <w:pPr>
      <w:shd w:val="clear" w:color="auto" w:fill="FFFFFF"/>
      <w:spacing w:before="60" w:line="0" w:lineRule="atLeast"/>
    </w:pPr>
    <w:rPr>
      <w:rFonts w:ascii="Candara" w:eastAsia="Candara" w:hAnsi="Candara" w:cs="Candara"/>
      <w:b/>
      <w:bCs/>
      <w:spacing w:val="80"/>
      <w:sz w:val="11"/>
      <w:szCs w:val="11"/>
    </w:rPr>
  </w:style>
  <w:style w:type="paragraph" w:customStyle="1" w:styleId="Zkladntext9">
    <w:name w:val="Základní text (9)"/>
    <w:basedOn w:val="Normln"/>
    <w:link w:val="Zkladntext9Exact"/>
    <w:rsid w:val="000553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80">
    <w:name w:val="Základní text (8)"/>
    <w:basedOn w:val="Normln"/>
    <w:link w:val="Zkladntext8"/>
    <w:rsid w:val="00055386"/>
    <w:pPr>
      <w:shd w:val="clear" w:color="auto" w:fill="FFFFFF"/>
      <w:spacing w:before="360" w:line="207" w:lineRule="exact"/>
      <w:ind w:hanging="280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3528</Words>
  <Characters>20822</Characters>
  <Application>Microsoft Office Word</Application>
  <DocSecurity>0</DocSecurity>
  <Lines>173</Lines>
  <Paragraphs>48</Paragraphs>
  <ScaleCrop>false</ScaleCrop>
  <Company>Údržba silnic Karlovarského kraje, a.s.</Company>
  <LinksUpToDate>false</LinksUpToDate>
  <CharactersWithSpaces>24302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3</dc:title>
  <dc:subject/>
  <dc:creator>Ing. Ondrej Nemec</dc:creator>
  <cp:keywords/>
  <cp:lastModifiedBy>fedic_jiri</cp:lastModifiedBy>
  <cp:revision>2</cp:revision>
  <dcterms:created xsi:type="dcterms:W3CDTF">2017-07-25T18:32:00Z</dcterms:created>
  <dcterms:modified xsi:type="dcterms:W3CDTF">2017-07-25T18:33:00Z</dcterms:modified>
</cp:coreProperties>
</file>