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9FEAB" w14:textId="77777777" w:rsidR="00FE0867" w:rsidRPr="003C2F61"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52B22390" w14:textId="77777777" w:rsidR="00FE0867" w:rsidRPr="003C2F61" w:rsidRDefault="00FE0867" w:rsidP="003C2F61">
      <w:pPr>
        <w:spacing w:after="0" w:line="240" w:lineRule="auto"/>
        <w:ind w:right="707"/>
        <w:rPr>
          <w:rFonts w:ascii="Times New Roman" w:eastAsia="Times New Roman" w:hAnsi="Times New Roman" w:cs="Times New Roman"/>
          <w:b/>
          <w:sz w:val="24"/>
          <w:szCs w:val="24"/>
          <w:lang w:eastAsia="cs-CZ"/>
        </w:rPr>
      </w:pPr>
    </w:p>
    <w:p w14:paraId="5C167979" w14:textId="653EF8E3" w:rsidR="003C2F61" w:rsidRPr="003C2F61" w:rsidRDefault="003C2F61" w:rsidP="003C2F61">
      <w:pPr>
        <w:jc w:val="center"/>
        <w:rPr>
          <w:rFonts w:ascii="Times New Roman" w:hAnsi="Times New Roman" w:cs="Times New Roman"/>
          <w:b/>
          <w:bCs/>
          <w:sz w:val="32"/>
          <w:szCs w:val="32"/>
        </w:rPr>
      </w:pPr>
      <w:r w:rsidRPr="003C2F61">
        <w:rPr>
          <w:rFonts w:ascii="Times New Roman" w:hAnsi="Times New Roman" w:cs="Times New Roman"/>
          <w:b/>
          <w:bCs/>
          <w:sz w:val="32"/>
          <w:szCs w:val="32"/>
        </w:rPr>
        <w:t>Kupní smlouva</w:t>
      </w:r>
    </w:p>
    <w:p w14:paraId="56BBA7BB" w14:textId="77777777" w:rsidR="003C2F61" w:rsidRPr="003C2F61" w:rsidRDefault="003C2F61" w:rsidP="003C2F61">
      <w:pPr>
        <w:jc w:val="center"/>
        <w:rPr>
          <w:rStyle w:val="Zdraznn"/>
          <w:rFonts w:ascii="Times New Roman" w:hAnsi="Times New Roman" w:cs="Times New Roman"/>
          <w:sz w:val="24"/>
          <w:szCs w:val="24"/>
        </w:rPr>
      </w:pPr>
      <w:r w:rsidRPr="003C2F61">
        <w:rPr>
          <w:rStyle w:val="Zdraznn"/>
          <w:rFonts w:ascii="Times New Roman" w:hAnsi="Times New Roman" w:cs="Times New Roman"/>
          <w:sz w:val="24"/>
          <w:szCs w:val="24"/>
        </w:rPr>
        <w:t>uzavřená podle § 2079 a násl. zákona č. 89/2012 Sb., občanského zákoníku</w:t>
      </w:r>
    </w:p>
    <w:p w14:paraId="781E8AB2" w14:textId="77777777" w:rsidR="003C2F61" w:rsidRPr="003C2F61" w:rsidRDefault="003C2F61" w:rsidP="003C2F61">
      <w:pPr>
        <w:jc w:val="center"/>
        <w:rPr>
          <w:rFonts w:ascii="Times New Roman" w:hAnsi="Times New Roman" w:cs="Times New Roman"/>
          <w:sz w:val="24"/>
          <w:szCs w:val="24"/>
        </w:rPr>
      </w:pPr>
      <w:r w:rsidRPr="003C2F61">
        <w:rPr>
          <w:rStyle w:val="Zdraznn"/>
          <w:rFonts w:ascii="Times New Roman" w:hAnsi="Times New Roman" w:cs="Times New Roman"/>
          <w:sz w:val="24"/>
          <w:szCs w:val="24"/>
        </w:rPr>
        <w:t>(dále jen „</w:t>
      </w:r>
      <w:r w:rsidRPr="003C2F61">
        <w:rPr>
          <w:rStyle w:val="Zdraznn"/>
          <w:rFonts w:ascii="Times New Roman" w:hAnsi="Times New Roman" w:cs="Times New Roman"/>
          <w:b/>
          <w:sz w:val="24"/>
          <w:szCs w:val="24"/>
        </w:rPr>
        <w:t>Smlouva</w:t>
      </w:r>
      <w:r w:rsidRPr="003C2F61">
        <w:rPr>
          <w:rStyle w:val="Zdraznn"/>
          <w:rFonts w:ascii="Times New Roman" w:hAnsi="Times New Roman" w:cs="Times New Roman"/>
          <w:sz w:val="24"/>
          <w:szCs w:val="24"/>
        </w:rPr>
        <w:t xml:space="preserve">“) </w:t>
      </w:r>
    </w:p>
    <w:p w14:paraId="46BBBFBB" w14:textId="77777777" w:rsidR="003C2F61" w:rsidRPr="003C2F61" w:rsidRDefault="003C2F61" w:rsidP="003C2F61">
      <w:pPr>
        <w:rPr>
          <w:rFonts w:ascii="Times New Roman" w:hAnsi="Times New Roman" w:cs="Times New Roman"/>
          <w:sz w:val="24"/>
          <w:szCs w:val="24"/>
        </w:rPr>
      </w:pPr>
    </w:p>
    <w:p w14:paraId="31193123" w14:textId="06B20AED" w:rsidR="003C2F61" w:rsidRDefault="003C2F61" w:rsidP="003C2F61">
      <w:pPr>
        <w:jc w:val="center"/>
        <w:rPr>
          <w:rFonts w:ascii="Times New Roman" w:hAnsi="Times New Roman" w:cs="Times New Roman"/>
          <w:b/>
          <w:bCs/>
          <w:sz w:val="24"/>
          <w:szCs w:val="24"/>
        </w:rPr>
      </w:pPr>
      <w:r w:rsidRPr="003C2F61">
        <w:rPr>
          <w:rFonts w:ascii="Times New Roman" w:hAnsi="Times New Roman" w:cs="Times New Roman"/>
          <w:b/>
          <w:bCs/>
          <w:sz w:val="24"/>
          <w:szCs w:val="24"/>
        </w:rPr>
        <w:t>č. jednací NG/</w:t>
      </w:r>
      <w:r w:rsidR="000C17A7">
        <w:rPr>
          <w:rFonts w:ascii="Times New Roman" w:hAnsi="Times New Roman" w:cs="Times New Roman"/>
          <w:b/>
          <w:bCs/>
          <w:sz w:val="24"/>
          <w:szCs w:val="24"/>
        </w:rPr>
        <w:t>158</w:t>
      </w:r>
      <w:r w:rsidR="000B5868">
        <w:rPr>
          <w:rFonts w:ascii="Times New Roman" w:hAnsi="Times New Roman" w:cs="Times New Roman"/>
          <w:b/>
          <w:bCs/>
          <w:sz w:val="24"/>
          <w:szCs w:val="24"/>
        </w:rPr>
        <w:t>7</w:t>
      </w:r>
      <w:r w:rsidRPr="003C2F61">
        <w:rPr>
          <w:rFonts w:ascii="Times New Roman" w:hAnsi="Times New Roman" w:cs="Times New Roman"/>
          <w:b/>
          <w:bCs/>
          <w:sz w:val="24"/>
          <w:szCs w:val="24"/>
        </w:rPr>
        <w:t>/2024</w:t>
      </w:r>
    </w:p>
    <w:p w14:paraId="3FC853F8" w14:textId="2A47ACA5" w:rsidR="00623DA4" w:rsidRPr="00623DA4" w:rsidRDefault="00623DA4" w:rsidP="003C2F61">
      <w:pPr>
        <w:jc w:val="center"/>
        <w:rPr>
          <w:rFonts w:ascii="Times New Roman" w:hAnsi="Times New Roman" w:cs="Times New Roman"/>
          <w:b/>
          <w:bCs/>
          <w:sz w:val="24"/>
          <w:szCs w:val="24"/>
        </w:rPr>
      </w:pPr>
      <w:r w:rsidRPr="00623DA4">
        <w:rPr>
          <w:rFonts w:ascii="Times New Roman" w:hAnsi="Times New Roman" w:cs="Times New Roman"/>
          <w:b/>
          <w:bCs/>
          <w:sz w:val="24"/>
          <w:szCs w:val="24"/>
        </w:rPr>
        <w:t>Středisko: 4210077, Zakázka: 24440</w:t>
      </w:r>
    </w:p>
    <w:p w14:paraId="5305E39B" w14:textId="6CC4A383" w:rsidR="003C2F61" w:rsidRPr="003C2F61" w:rsidRDefault="003C2F61" w:rsidP="003C2F61">
      <w:pPr>
        <w:rPr>
          <w:rFonts w:ascii="Times New Roman" w:hAnsi="Times New Roman" w:cs="Times New Roman"/>
          <w:sz w:val="24"/>
          <w:szCs w:val="24"/>
        </w:rPr>
      </w:pPr>
      <w:r w:rsidRPr="003C2F61">
        <w:rPr>
          <w:rFonts w:ascii="Times New Roman" w:hAnsi="Times New Roman" w:cs="Times New Roman"/>
          <w:sz w:val="24"/>
          <w:szCs w:val="24"/>
        </w:rPr>
        <w:t>Smluvní strany:</w:t>
      </w:r>
    </w:p>
    <w:p w14:paraId="23F98CCC" w14:textId="77777777"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b/>
          <w:color w:val="000000"/>
          <w:sz w:val="24"/>
          <w:szCs w:val="24"/>
        </w:rPr>
        <w:t>Národní galerie v Praze</w:t>
      </w:r>
      <w:r w:rsidRPr="003C2F61">
        <w:rPr>
          <w:rFonts w:ascii="Times New Roman" w:hAnsi="Times New Roman" w:cs="Times New Roman"/>
          <w:color w:val="000000"/>
          <w:sz w:val="24"/>
          <w:szCs w:val="24"/>
        </w:rPr>
        <w:t xml:space="preserve"> </w:t>
      </w:r>
    </w:p>
    <w:p w14:paraId="379B3FA2" w14:textId="77777777"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se sídlem: Staroměstské náměstí 606/12, 110 15 Praha 1 </w:t>
      </w:r>
    </w:p>
    <w:p w14:paraId="59E4F54E" w14:textId="52C95EE8" w:rsidR="003C2F61" w:rsidRPr="000C17A7" w:rsidRDefault="003C2F61" w:rsidP="000C17A7">
      <w:pPr>
        <w:spacing w:after="0" w:line="276" w:lineRule="auto"/>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zastoupená: </w:t>
      </w:r>
      <w:r w:rsidR="000C17A7" w:rsidRPr="000C17A7">
        <w:rPr>
          <w:rFonts w:ascii="Times New Roman" w:hAnsi="Times New Roman" w:cs="Times New Roman"/>
          <w:color w:val="000000"/>
          <w:sz w:val="24"/>
          <w:szCs w:val="24"/>
        </w:rPr>
        <w:t>Alicj</w:t>
      </w:r>
      <w:r w:rsidR="000C17A7">
        <w:rPr>
          <w:rFonts w:ascii="Times New Roman" w:hAnsi="Times New Roman" w:cs="Times New Roman"/>
          <w:color w:val="000000"/>
          <w:sz w:val="24"/>
          <w:szCs w:val="24"/>
        </w:rPr>
        <w:t>ou</w:t>
      </w:r>
      <w:r w:rsidR="000C17A7" w:rsidRPr="000C17A7">
        <w:rPr>
          <w:rFonts w:ascii="Times New Roman" w:hAnsi="Times New Roman" w:cs="Times New Roman"/>
          <w:color w:val="000000"/>
          <w:sz w:val="24"/>
          <w:szCs w:val="24"/>
        </w:rPr>
        <w:t xml:space="preserve"> Knast</w:t>
      </w:r>
      <w:r w:rsidR="000C17A7">
        <w:rPr>
          <w:rFonts w:ascii="Times New Roman" w:hAnsi="Times New Roman" w:cs="Times New Roman"/>
          <w:color w:val="000000"/>
          <w:sz w:val="24"/>
          <w:szCs w:val="24"/>
        </w:rPr>
        <w:t>, g</w:t>
      </w:r>
      <w:r w:rsidR="000C17A7" w:rsidRPr="000C17A7">
        <w:rPr>
          <w:rFonts w:ascii="Times New Roman" w:hAnsi="Times New Roman" w:cs="Times New Roman"/>
          <w:color w:val="000000"/>
          <w:sz w:val="24"/>
          <w:szCs w:val="24"/>
        </w:rPr>
        <w:t>enerální ředitelk</w:t>
      </w:r>
      <w:r w:rsidR="000C17A7">
        <w:rPr>
          <w:rFonts w:ascii="Times New Roman" w:hAnsi="Times New Roman" w:cs="Times New Roman"/>
          <w:color w:val="000000"/>
          <w:sz w:val="24"/>
          <w:szCs w:val="24"/>
        </w:rPr>
        <w:t xml:space="preserve">ou </w:t>
      </w:r>
      <w:r w:rsidR="000C17A7" w:rsidRPr="000C17A7">
        <w:rPr>
          <w:rFonts w:ascii="Times New Roman" w:hAnsi="Times New Roman" w:cs="Times New Roman"/>
          <w:color w:val="000000"/>
          <w:sz w:val="24"/>
          <w:szCs w:val="24"/>
        </w:rPr>
        <w:t>Národní galerie v Praze</w:t>
      </w:r>
    </w:p>
    <w:p w14:paraId="3FA387CE" w14:textId="516AAA06"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bankovní spojení: </w:t>
      </w:r>
      <w:r w:rsidR="000E1F49">
        <w:rPr>
          <w:rFonts w:ascii="Times New Roman" w:hAnsi="Times New Roman" w:cs="Times New Roman"/>
          <w:color w:val="000000"/>
          <w:sz w:val="24"/>
          <w:szCs w:val="24"/>
        </w:rPr>
        <w:t>XXXXXXXXXXXXX</w:t>
      </w:r>
    </w:p>
    <w:p w14:paraId="7F9DB4D6" w14:textId="4D859563"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číslo účtu: </w:t>
      </w:r>
      <w:r w:rsidR="000E1F49">
        <w:rPr>
          <w:rFonts w:ascii="Times New Roman" w:hAnsi="Times New Roman" w:cs="Times New Roman"/>
          <w:color w:val="000000"/>
          <w:sz w:val="24"/>
          <w:szCs w:val="24"/>
        </w:rPr>
        <w:t>XXXXXXXXXXXXXX</w:t>
      </w:r>
    </w:p>
    <w:p w14:paraId="602F6F20" w14:textId="77777777"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IČ: 00023281</w:t>
      </w:r>
    </w:p>
    <w:p w14:paraId="16C7025B" w14:textId="77777777" w:rsidR="003C2F61" w:rsidRPr="003C2F61" w:rsidRDefault="003C2F61" w:rsidP="003C2F61">
      <w:pPr>
        <w:spacing w:after="0" w:line="276" w:lineRule="auto"/>
        <w:jc w:val="both"/>
        <w:rPr>
          <w:rFonts w:ascii="Times New Roman" w:hAnsi="Times New Roman" w:cs="Times New Roman"/>
          <w:color w:val="000000"/>
          <w:sz w:val="24"/>
          <w:szCs w:val="24"/>
        </w:rPr>
      </w:pPr>
      <w:r w:rsidRPr="003C2F61">
        <w:rPr>
          <w:rFonts w:ascii="Times New Roman" w:hAnsi="Times New Roman" w:cs="Times New Roman"/>
          <w:color w:val="000000"/>
          <w:sz w:val="24"/>
          <w:szCs w:val="24"/>
        </w:rPr>
        <w:t xml:space="preserve">DIČ: CZ00023281 </w:t>
      </w:r>
    </w:p>
    <w:p w14:paraId="4B9B68C4" w14:textId="19434EF9" w:rsidR="003C2F61" w:rsidRPr="003C2F61" w:rsidRDefault="003C2F61" w:rsidP="003C2F61">
      <w:pPr>
        <w:spacing w:line="276" w:lineRule="auto"/>
        <w:rPr>
          <w:rFonts w:ascii="Times New Roman" w:hAnsi="Times New Roman" w:cs="Times New Roman"/>
          <w:sz w:val="24"/>
          <w:szCs w:val="24"/>
        </w:rPr>
      </w:pPr>
      <w:r w:rsidRPr="003C2F61">
        <w:rPr>
          <w:rFonts w:ascii="Times New Roman" w:hAnsi="Times New Roman" w:cs="Times New Roman"/>
          <w:sz w:val="24"/>
          <w:szCs w:val="24"/>
        </w:rPr>
        <w:t xml:space="preserve">(dále jen </w:t>
      </w:r>
      <w:r w:rsidRPr="003C2F61">
        <w:rPr>
          <w:rFonts w:ascii="Times New Roman" w:hAnsi="Times New Roman" w:cs="Times New Roman"/>
          <w:b/>
          <w:sz w:val="24"/>
          <w:szCs w:val="24"/>
        </w:rPr>
        <w:t>„Kupující“</w:t>
      </w:r>
      <w:r w:rsidRPr="003C2F61">
        <w:rPr>
          <w:rFonts w:ascii="Times New Roman" w:hAnsi="Times New Roman" w:cs="Times New Roman"/>
          <w:sz w:val="24"/>
          <w:szCs w:val="24"/>
        </w:rPr>
        <w:t>)</w:t>
      </w:r>
    </w:p>
    <w:p w14:paraId="6CEA48B6" w14:textId="73518409" w:rsidR="003C2F61" w:rsidRPr="003C2F61" w:rsidRDefault="003C2F61" w:rsidP="003C2F61">
      <w:pPr>
        <w:spacing w:line="276" w:lineRule="auto"/>
        <w:rPr>
          <w:rFonts w:ascii="Times New Roman" w:hAnsi="Times New Roman" w:cs="Times New Roman"/>
          <w:sz w:val="24"/>
          <w:szCs w:val="24"/>
        </w:rPr>
      </w:pPr>
      <w:r w:rsidRPr="003C2F61">
        <w:rPr>
          <w:rFonts w:ascii="Times New Roman" w:hAnsi="Times New Roman" w:cs="Times New Roman"/>
          <w:sz w:val="24"/>
          <w:szCs w:val="24"/>
        </w:rPr>
        <w:t>a</w:t>
      </w:r>
    </w:p>
    <w:p w14:paraId="4B66E831" w14:textId="5774451A" w:rsidR="000C17A7" w:rsidRPr="000C17A7" w:rsidRDefault="000C17A7" w:rsidP="000C17A7">
      <w:pPr>
        <w:suppressAutoHyphens/>
        <w:spacing w:after="0" w:line="276" w:lineRule="auto"/>
        <w:rPr>
          <w:rFonts w:ascii="Times New Roman" w:hAnsi="Times New Roman" w:cs="Times New Roman"/>
          <w:b/>
          <w:bCs/>
          <w:sz w:val="24"/>
          <w:szCs w:val="24"/>
        </w:rPr>
      </w:pPr>
      <w:proofErr w:type="gramStart"/>
      <w:r w:rsidRPr="000C17A7">
        <w:rPr>
          <w:rFonts w:ascii="Times New Roman" w:hAnsi="Times New Roman" w:cs="Times New Roman"/>
          <w:b/>
          <w:sz w:val="24"/>
          <w:szCs w:val="24"/>
        </w:rPr>
        <w:t>LABOR - KOMPLET</w:t>
      </w:r>
      <w:proofErr w:type="gramEnd"/>
      <w:r w:rsidRPr="000C17A7">
        <w:rPr>
          <w:rFonts w:ascii="Times New Roman" w:hAnsi="Times New Roman" w:cs="Times New Roman"/>
          <w:b/>
          <w:sz w:val="24"/>
          <w:szCs w:val="24"/>
        </w:rPr>
        <w:t>, s.r.o.</w:t>
      </w:r>
    </w:p>
    <w:p w14:paraId="2425498A" w14:textId="18D210FA" w:rsidR="003C2F61" w:rsidRPr="003C2F61" w:rsidRDefault="003C2F61" w:rsidP="000C17A7">
      <w:pPr>
        <w:spacing w:after="0" w:line="276" w:lineRule="auto"/>
        <w:rPr>
          <w:rFonts w:ascii="Times New Roman" w:hAnsi="Times New Roman" w:cs="Times New Roman"/>
          <w:sz w:val="24"/>
          <w:szCs w:val="24"/>
        </w:rPr>
      </w:pPr>
      <w:r w:rsidRPr="003C2F61">
        <w:rPr>
          <w:rFonts w:ascii="Times New Roman" w:hAnsi="Times New Roman" w:cs="Times New Roman"/>
          <w:sz w:val="24"/>
          <w:szCs w:val="24"/>
        </w:rPr>
        <w:t>se sídlem:</w:t>
      </w:r>
      <w:r w:rsidRPr="003C2F61">
        <w:rPr>
          <w:rFonts w:ascii="Times New Roman" w:eastAsia="Tahoma" w:hAnsi="Times New Roman" w:cs="Times New Roman"/>
          <w:sz w:val="24"/>
          <w:szCs w:val="24"/>
        </w:rPr>
        <w:t xml:space="preserve"> </w:t>
      </w:r>
      <w:r w:rsidR="000C17A7" w:rsidRPr="000C17A7">
        <w:rPr>
          <w:rFonts w:ascii="Times New Roman" w:hAnsi="Times New Roman" w:cs="Times New Roman"/>
          <w:sz w:val="24"/>
          <w:szCs w:val="24"/>
        </w:rPr>
        <w:t>Hlivická 416/24</w:t>
      </w:r>
      <w:r w:rsidR="000C17A7">
        <w:rPr>
          <w:rFonts w:ascii="Times New Roman" w:hAnsi="Times New Roman" w:cs="Times New Roman"/>
          <w:sz w:val="24"/>
          <w:szCs w:val="24"/>
        </w:rPr>
        <w:t xml:space="preserve">, </w:t>
      </w:r>
      <w:r w:rsidR="000C17A7" w:rsidRPr="000C17A7">
        <w:rPr>
          <w:rFonts w:ascii="Times New Roman" w:hAnsi="Times New Roman" w:cs="Times New Roman"/>
          <w:sz w:val="24"/>
          <w:szCs w:val="24"/>
        </w:rPr>
        <w:t>18100 Praha</w:t>
      </w:r>
    </w:p>
    <w:p w14:paraId="6281F725" w14:textId="77777777" w:rsidR="00F56E66" w:rsidRDefault="00F56E66" w:rsidP="00F56E66">
      <w:pPr>
        <w:spacing w:after="0" w:line="276" w:lineRule="auto"/>
        <w:rPr>
          <w:rFonts w:ascii="Times New Roman" w:hAnsi="Times New Roman" w:cs="Times New Roman"/>
          <w:sz w:val="24"/>
          <w:szCs w:val="24"/>
        </w:rPr>
      </w:pPr>
      <w:r w:rsidRPr="00F56E66">
        <w:rPr>
          <w:rFonts w:ascii="Times New Roman" w:hAnsi="Times New Roman" w:cs="Times New Roman"/>
          <w:sz w:val="24"/>
          <w:szCs w:val="24"/>
        </w:rPr>
        <w:t xml:space="preserve">zastoupená: jednatelem Ladislavem Bruknerem </w:t>
      </w:r>
    </w:p>
    <w:p w14:paraId="41A5AAC2" w14:textId="61178224" w:rsidR="00F56E66" w:rsidRDefault="00F56E66" w:rsidP="00F56E66">
      <w:pPr>
        <w:spacing w:after="0" w:line="276" w:lineRule="auto"/>
        <w:rPr>
          <w:rFonts w:ascii="Times New Roman" w:hAnsi="Times New Roman" w:cs="Times New Roman"/>
          <w:sz w:val="24"/>
          <w:szCs w:val="24"/>
        </w:rPr>
      </w:pPr>
      <w:r w:rsidRPr="00F56E66">
        <w:rPr>
          <w:rFonts w:ascii="Times New Roman" w:hAnsi="Times New Roman" w:cs="Times New Roman"/>
          <w:sz w:val="24"/>
          <w:szCs w:val="24"/>
        </w:rPr>
        <w:t xml:space="preserve">zapsaná v obchodním rejstříku vedeném Městským soudem v Praze, oddíl C, vložka 69651 bankovní spojení: </w:t>
      </w:r>
      <w:r w:rsidR="000E1F49">
        <w:rPr>
          <w:rFonts w:ascii="Times New Roman" w:hAnsi="Times New Roman" w:cs="Times New Roman"/>
          <w:sz w:val="24"/>
          <w:szCs w:val="24"/>
        </w:rPr>
        <w:t>XXXXXXXXXXXXX</w:t>
      </w:r>
    </w:p>
    <w:p w14:paraId="60D677C5" w14:textId="1C467AEF" w:rsidR="00F56E66" w:rsidRDefault="00F56E66" w:rsidP="00F56E66">
      <w:pPr>
        <w:spacing w:after="0" w:line="276" w:lineRule="auto"/>
        <w:rPr>
          <w:rFonts w:ascii="Times New Roman" w:hAnsi="Times New Roman" w:cs="Times New Roman"/>
          <w:sz w:val="24"/>
          <w:szCs w:val="24"/>
        </w:rPr>
      </w:pPr>
      <w:r w:rsidRPr="00F56E66">
        <w:rPr>
          <w:rFonts w:ascii="Times New Roman" w:hAnsi="Times New Roman" w:cs="Times New Roman"/>
          <w:sz w:val="24"/>
          <w:szCs w:val="24"/>
        </w:rPr>
        <w:t xml:space="preserve">číslo účtu: </w:t>
      </w:r>
      <w:r w:rsidR="000E1F49">
        <w:rPr>
          <w:rFonts w:ascii="Times New Roman" w:hAnsi="Times New Roman" w:cs="Times New Roman"/>
          <w:sz w:val="24"/>
          <w:szCs w:val="24"/>
        </w:rPr>
        <w:t>XXXXXXXXXXX</w:t>
      </w:r>
    </w:p>
    <w:p w14:paraId="6DD0374F" w14:textId="77777777" w:rsidR="00F56E66" w:rsidRDefault="00F56E66" w:rsidP="00F56E66">
      <w:pPr>
        <w:spacing w:after="0" w:line="276" w:lineRule="auto"/>
        <w:rPr>
          <w:rFonts w:ascii="Times New Roman" w:hAnsi="Times New Roman" w:cs="Times New Roman"/>
          <w:sz w:val="24"/>
          <w:szCs w:val="24"/>
        </w:rPr>
      </w:pPr>
      <w:r w:rsidRPr="00F56E66">
        <w:rPr>
          <w:rFonts w:ascii="Times New Roman" w:hAnsi="Times New Roman" w:cs="Times New Roman"/>
          <w:sz w:val="24"/>
          <w:szCs w:val="24"/>
        </w:rPr>
        <w:t xml:space="preserve">IČ: 25781057 </w:t>
      </w:r>
    </w:p>
    <w:p w14:paraId="7F225766" w14:textId="1EBDAE30" w:rsidR="00F56E66" w:rsidRDefault="00F56E66" w:rsidP="00F56E66">
      <w:pPr>
        <w:spacing w:after="0" w:line="276" w:lineRule="auto"/>
        <w:rPr>
          <w:rFonts w:ascii="Times New Roman" w:hAnsi="Times New Roman" w:cs="Times New Roman"/>
          <w:sz w:val="24"/>
          <w:szCs w:val="24"/>
        </w:rPr>
      </w:pPr>
      <w:r w:rsidRPr="00F56E66">
        <w:rPr>
          <w:rFonts w:ascii="Times New Roman" w:hAnsi="Times New Roman" w:cs="Times New Roman"/>
          <w:sz w:val="24"/>
          <w:szCs w:val="24"/>
        </w:rPr>
        <w:t xml:space="preserve">DIČ: CZ25781057 </w:t>
      </w:r>
    </w:p>
    <w:p w14:paraId="2193C3BA" w14:textId="1282885C" w:rsidR="003C2F61" w:rsidRPr="00F56E66" w:rsidRDefault="003C2F61" w:rsidP="00F56E66">
      <w:pPr>
        <w:spacing w:line="276" w:lineRule="auto"/>
        <w:rPr>
          <w:rFonts w:ascii="Times New Roman" w:hAnsi="Times New Roman" w:cs="Times New Roman"/>
          <w:sz w:val="24"/>
          <w:szCs w:val="24"/>
        </w:rPr>
      </w:pPr>
      <w:r w:rsidRPr="003C2F61">
        <w:rPr>
          <w:rFonts w:ascii="Times New Roman" w:hAnsi="Times New Roman" w:cs="Times New Roman"/>
          <w:sz w:val="24"/>
          <w:szCs w:val="24"/>
        </w:rPr>
        <w:t>(dále jen</w:t>
      </w:r>
      <w:r w:rsidRPr="003C2F61">
        <w:rPr>
          <w:rFonts w:ascii="Times New Roman" w:hAnsi="Times New Roman" w:cs="Times New Roman"/>
          <w:b/>
          <w:sz w:val="24"/>
          <w:szCs w:val="24"/>
        </w:rPr>
        <w:t xml:space="preserve"> „Prodávající“</w:t>
      </w:r>
      <w:r w:rsidRPr="003C2F61">
        <w:rPr>
          <w:rFonts w:ascii="Times New Roman" w:hAnsi="Times New Roman" w:cs="Times New Roman"/>
          <w:sz w:val="24"/>
          <w:szCs w:val="24"/>
        </w:rPr>
        <w:t>)</w:t>
      </w:r>
    </w:p>
    <w:p w14:paraId="3CC876B6" w14:textId="77777777" w:rsidR="003C2F61" w:rsidRPr="003C2F61" w:rsidRDefault="003C2F61" w:rsidP="003C2F61">
      <w:pPr>
        <w:pStyle w:val="Smlouva"/>
        <w:numPr>
          <w:ilvl w:val="0"/>
          <w:numId w:val="2"/>
        </w:numPr>
        <w:spacing w:before="240" w:after="120"/>
        <w:jc w:val="center"/>
        <w:rPr>
          <w:b/>
        </w:rPr>
      </w:pPr>
      <w:bookmarkStart w:id="0" w:name="_Ref118253622"/>
    </w:p>
    <w:p w14:paraId="717EEA2C" w14:textId="77777777" w:rsidR="003C2F61" w:rsidRPr="003C2F61" w:rsidRDefault="003C2F61" w:rsidP="003C2F61">
      <w:pPr>
        <w:spacing w:after="120"/>
        <w:jc w:val="center"/>
        <w:rPr>
          <w:rFonts w:ascii="Times New Roman" w:hAnsi="Times New Roman" w:cs="Times New Roman"/>
          <w:sz w:val="24"/>
          <w:szCs w:val="24"/>
        </w:rPr>
      </w:pPr>
      <w:r w:rsidRPr="003C2F61">
        <w:rPr>
          <w:rFonts w:ascii="Times New Roman" w:hAnsi="Times New Roman" w:cs="Times New Roman"/>
          <w:b/>
          <w:sz w:val="24"/>
          <w:szCs w:val="24"/>
        </w:rPr>
        <w:t>Předmět a účel Smlouvy</w:t>
      </w:r>
      <w:bookmarkEnd w:id="0"/>
    </w:p>
    <w:p w14:paraId="2CEA93D2"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Prodávající se zavazuje odevzdat Kupujícímu, za podmínek v této Smlouvě sjednaných, zboží specifikované v Příloze č. 1 k této Smlouvě (dále jen „</w:t>
      </w:r>
      <w:r w:rsidRPr="003C2F61">
        <w:rPr>
          <w:rFonts w:ascii="Times New Roman" w:hAnsi="Times New Roman" w:cs="Times New Roman"/>
          <w:b/>
          <w:sz w:val="24"/>
          <w:szCs w:val="24"/>
        </w:rPr>
        <w:t>Dodávka</w:t>
      </w:r>
      <w:r w:rsidRPr="003C2F61">
        <w:rPr>
          <w:rFonts w:ascii="Times New Roman" w:hAnsi="Times New Roman" w:cs="Times New Roman"/>
          <w:sz w:val="24"/>
          <w:szCs w:val="24"/>
        </w:rPr>
        <w:t>“) a umožnit mu nabýt vlastnické právo k Dodávce. Kupující se zavazuje Dodávku, za podmínek v této Smlouvě uvedených, převzít a zaplatit za ni sjednanou kupní cenu způsobem a v termínu stanovenými v čl. 4 a 5 této Smlouvy.</w:t>
      </w:r>
    </w:p>
    <w:p w14:paraId="3E35A041"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lastRenderedPageBreak/>
        <w:t>Účelem této Smlouvy je především zajištění potřeb Kupujícího vyplývajících z jeho úkolů, a to v podobě včasného a řádného poskytnutí Dodávky v rozsahu uvedeném v této Smlouvě</w:t>
      </w:r>
    </w:p>
    <w:p w14:paraId="2A51A399" w14:textId="77777777" w:rsidR="003C2F61" w:rsidRPr="003C2F61" w:rsidRDefault="003C2F61" w:rsidP="003C2F61">
      <w:pPr>
        <w:pStyle w:val="Smlouva"/>
        <w:numPr>
          <w:ilvl w:val="0"/>
          <w:numId w:val="2"/>
        </w:numPr>
        <w:spacing w:before="360" w:after="120"/>
        <w:jc w:val="center"/>
        <w:rPr>
          <w:b/>
        </w:rPr>
      </w:pPr>
    </w:p>
    <w:p w14:paraId="18FDF116" w14:textId="77777777" w:rsidR="003C2F61" w:rsidRPr="003C2F61" w:rsidRDefault="003C2F61" w:rsidP="003C2F61">
      <w:pPr>
        <w:spacing w:after="120"/>
        <w:jc w:val="center"/>
        <w:rPr>
          <w:rFonts w:ascii="Times New Roman" w:hAnsi="Times New Roman" w:cs="Times New Roman"/>
          <w:b/>
          <w:sz w:val="24"/>
          <w:szCs w:val="24"/>
        </w:rPr>
      </w:pPr>
      <w:r w:rsidRPr="003C2F61">
        <w:rPr>
          <w:rFonts w:ascii="Times New Roman" w:hAnsi="Times New Roman" w:cs="Times New Roman"/>
          <w:b/>
          <w:sz w:val="24"/>
          <w:szCs w:val="24"/>
        </w:rPr>
        <w:t>Doba, místo a způsob plnění</w:t>
      </w:r>
    </w:p>
    <w:p w14:paraId="61169DED" w14:textId="434BA402" w:rsidR="003C2F61" w:rsidRPr="003C2F61" w:rsidRDefault="003C2F61" w:rsidP="003C2F61">
      <w:pPr>
        <w:numPr>
          <w:ilvl w:val="1"/>
          <w:numId w:val="2"/>
        </w:numPr>
        <w:spacing w:after="120" w:line="240" w:lineRule="auto"/>
        <w:ind w:left="567" w:hanging="567"/>
        <w:jc w:val="both"/>
        <w:rPr>
          <w:rFonts w:ascii="Times New Roman" w:hAnsi="Times New Roman" w:cs="Times New Roman"/>
          <w:color w:val="3366FF"/>
          <w:sz w:val="24"/>
          <w:szCs w:val="24"/>
        </w:rPr>
      </w:pPr>
      <w:r w:rsidRPr="003C2F61">
        <w:rPr>
          <w:rFonts w:ascii="Times New Roman" w:hAnsi="Times New Roman" w:cs="Times New Roman"/>
          <w:sz w:val="24"/>
          <w:szCs w:val="24"/>
        </w:rPr>
        <w:t xml:space="preserve">Prodávající se zavazuje předat Kupujícímu Dodávku nejpozději do </w:t>
      </w:r>
      <w:r w:rsidR="00F56E66">
        <w:rPr>
          <w:rFonts w:ascii="Times New Roman" w:hAnsi="Times New Roman" w:cs="Times New Roman"/>
          <w:sz w:val="24"/>
          <w:szCs w:val="24"/>
        </w:rPr>
        <w:t>6</w:t>
      </w:r>
      <w:r w:rsidRPr="003C2F61">
        <w:rPr>
          <w:rFonts w:ascii="Times New Roman" w:hAnsi="Times New Roman" w:cs="Times New Roman"/>
          <w:sz w:val="24"/>
          <w:szCs w:val="24"/>
        </w:rPr>
        <w:t>0 dnů od nabytí účinnosti této Smlouvy jejím uveřejněním v registru smluv.</w:t>
      </w:r>
    </w:p>
    <w:p w14:paraId="3BB56B22" w14:textId="569AAF82" w:rsidR="003C2F61" w:rsidRPr="00F56E66" w:rsidRDefault="003C2F61" w:rsidP="003C2F61">
      <w:pPr>
        <w:numPr>
          <w:ilvl w:val="1"/>
          <w:numId w:val="2"/>
        </w:numPr>
        <w:spacing w:after="120" w:line="240" w:lineRule="auto"/>
        <w:jc w:val="both"/>
        <w:rPr>
          <w:rFonts w:ascii="Times New Roman" w:hAnsi="Times New Roman" w:cs="Times New Roman"/>
          <w:sz w:val="24"/>
          <w:szCs w:val="24"/>
        </w:rPr>
      </w:pPr>
      <w:r w:rsidRPr="00F56E66">
        <w:rPr>
          <w:rFonts w:ascii="Times New Roman" w:hAnsi="Times New Roman" w:cs="Times New Roman"/>
          <w:sz w:val="24"/>
          <w:szCs w:val="24"/>
        </w:rPr>
        <w:t xml:space="preserve">Místem předání Dodávky je </w:t>
      </w:r>
      <w:r w:rsidR="000C17A7" w:rsidRPr="00F56E66">
        <w:rPr>
          <w:rFonts w:ascii="Times New Roman" w:hAnsi="Times New Roman" w:cs="Times New Roman"/>
          <w:sz w:val="24"/>
          <w:szCs w:val="24"/>
        </w:rPr>
        <w:t xml:space="preserve">U Milosrdných 17, Praha 110 15. </w:t>
      </w:r>
    </w:p>
    <w:p w14:paraId="39DBCF9E"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color w:val="3366FF"/>
          <w:sz w:val="24"/>
          <w:szCs w:val="24"/>
        </w:rPr>
      </w:pPr>
      <w:r w:rsidRPr="003C2F61">
        <w:rPr>
          <w:rFonts w:ascii="Times New Roman" w:hAnsi="Times New Roman" w:cs="Times New Roman"/>
          <w:sz w:val="24"/>
          <w:szCs w:val="24"/>
        </w:rPr>
        <w:t>Dodávka se pro účely této Smlouvy považuje za splněnou ze strany Prodávajícího okamžikem jejího předání bez vad Kupujícímu, tj. řádně a včas, za podmínek a způsobem uvedenými v této Smlouvě.</w:t>
      </w:r>
      <w:r w:rsidRPr="003C2F61">
        <w:rPr>
          <w:rStyle w:val="Odkaznakoment"/>
          <w:rFonts w:ascii="Times New Roman" w:hAnsi="Times New Roman" w:cs="Times New Roman"/>
          <w:sz w:val="24"/>
          <w:szCs w:val="24"/>
        </w:rPr>
        <w:t xml:space="preserve"> </w:t>
      </w:r>
    </w:p>
    <w:p w14:paraId="40B8B930" w14:textId="77777777" w:rsidR="003C2F61" w:rsidRPr="003C2F61" w:rsidRDefault="003C2F61" w:rsidP="003C2F61">
      <w:pPr>
        <w:pStyle w:val="Smlouva"/>
        <w:numPr>
          <w:ilvl w:val="0"/>
          <w:numId w:val="2"/>
        </w:numPr>
        <w:spacing w:before="360" w:after="120"/>
        <w:jc w:val="center"/>
        <w:rPr>
          <w:b/>
        </w:rPr>
      </w:pPr>
    </w:p>
    <w:p w14:paraId="09A549A5" w14:textId="77777777" w:rsidR="003C2F61" w:rsidRPr="003C2F61" w:rsidRDefault="003C2F61" w:rsidP="003C2F61">
      <w:pPr>
        <w:spacing w:after="120"/>
        <w:jc w:val="center"/>
        <w:rPr>
          <w:rFonts w:ascii="Times New Roman" w:hAnsi="Times New Roman" w:cs="Times New Roman"/>
          <w:b/>
          <w:sz w:val="24"/>
          <w:szCs w:val="24"/>
        </w:rPr>
      </w:pPr>
      <w:r w:rsidRPr="003C2F61">
        <w:rPr>
          <w:rFonts w:ascii="Times New Roman" w:hAnsi="Times New Roman" w:cs="Times New Roman"/>
          <w:b/>
          <w:sz w:val="24"/>
          <w:szCs w:val="24"/>
        </w:rPr>
        <w:t>Předání a převzetí Dodávky</w:t>
      </w:r>
    </w:p>
    <w:p w14:paraId="2507054D"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 xml:space="preserve">Dodávka bude převzata po úplném a bezvadném předání Dodávky Kupujícím. Prodávající je povinen vyzvat Kupujícího k převzetí nejméně tři (3) pracovní dny před předáním Dodávky. Smluvní strany o předání a převzetí Dodávky </w:t>
      </w:r>
      <w:proofErr w:type="gramStart"/>
      <w:r w:rsidRPr="003C2F61">
        <w:rPr>
          <w:rFonts w:ascii="Times New Roman" w:hAnsi="Times New Roman" w:cs="Times New Roman"/>
          <w:sz w:val="24"/>
          <w:szCs w:val="24"/>
        </w:rPr>
        <w:t>sepíší</w:t>
      </w:r>
      <w:proofErr w:type="gramEnd"/>
      <w:r w:rsidRPr="003C2F61">
        <w:rPr>
          <w:rFonts w:ascii="Times New Roman" w:hAnsi="Times New Roman" w:cs="Times New Roman"/>
          <w:sz w:val="24"/>
          <w:szCs w:val="24"/>
        </w:rPr>
        <w:t xml:space="preserve"> předávací protokol. V případě, kdy je při předávání Kupujícím shledáno, že Dodávka má vady, je Kupující oprávněn odmítnout převzetí, popř. převzít Dodávku s výhradou. V takovém případě bude v předávacím protokolu vada specifikována a Kupujícím budou stanoveny lhůty pro její odstranění. Předávací protokol bude stvrzen podpisy oprávněných osob smluvních stran ve věcech technických dle odst. 8.04 této Smlouvy. Písemný protokol o převzetí Dodávky bude obsahovat (pro vyloučení pochybností) potvrzení o převzetí celého plnění. Dodávka je tedy převzata dnem podpisu protokolu obsahujícího potvrzení a řádném a bezvadném převzetí celé Dodávky dle této Smlouvy oprávněnou osobou Kupujícího ve věcech technických.</w:t>
      </w:r>
    </w:p>
    <w:p w14:paraId="196323F5"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 xml:space="preserve">Kupující se stává vlastníkem Dodávky včetně všech dokladů, které se k Dodávce vztahují, okamžikem řádného předání a převzetí Dodávky předávacím protokolem dle odst. 3.01 této Smlouvy. </w:t>
      </w:r>
    </w:p>
    <w:p w14:paraId="0B671E56"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Součástí plnění budou i příslušné dodací a záruční listy vystavené na Kupujícího.</w:t>
      </w:r>
    </w:p>
    <w:p w14:paraId="0E0382CA" w14:textId="77777777" w:rsidR="003C2F61" w:rsidRPr="003C2F61" w:rsidRDefault="003C2F61" w:rsidP="003C2F61">
      <w:pPr>
        <w:pStyle w:val="Smlouva"/>
        <w:numPr>
          <w:ilvl w:val="0"/>
          <w:numId w:val="2"/>
        </w:numPr>
        <w:spacing w:before="360" w:after="120"/>
        <w:jc w:val="center"/>
        <w:rPr>
          <w:b/>
        </w:rPr>
      </w:pPr>
    </w:p>
    <w:p w14:paraId="37BD460B" w14:textId="77777777" w:rsidR="003C2F61" w:rsidRPr="003C2F61" w:rsidRDefault="003C2F61" w:rsidP="003C2F61">
      <w:pPr>
        <w:spacing w:after="120"/>
        <w:jc w:val="center"/>
        <w:rPr>
          <w:rFonts w:ascii="Times New Roman" w:hAnsi="Times New Roman" w:cs="Times New Roman"/>
          <w:b/>
          <w:sz w:val="24"/>
          <w:szCs w:val="24"/>
        </w:rPr>
      </w:pPr>
      <w:r w:rsidRPr="003C2F61">
        <w:rPr>
          <w:rFonts w:ascii="Times New Roman" w:hAnsi="Times New Roman" w:cs="Times New Roman"/>
          <w:b/>
          <w:sz w:val="24"/>
          <w:szCs w:val="24"/>
        </w:rPr>
        <w:t>Cena</w:t>
      </w:r>
    </w:p>
    <w:p w14:paraId="7334D27C" w14:textId="77777777" w:rsidR="003C2F61" w:rsidRPr="00AA13FD" w:rsidRDefault="003C2F61" w:rsidP="003C2F61">
      <w:pPr>
        <w:numPr>
          <w:ilvl w:val="1"/>
          <w:numId w:val="2"/>
        </w:numPr>
        <w:spacing w:after="0" w:line="240" w:lineRule="auto"/>
        <w:jc w:val="both"/>
        <w:rPr>
          <w:rFonts w:ascii="Times New Roman" w:hAnsi="Times New Roman" w:cs="Times New Roman"/>
          <w:sz w:val="24"/>
          <w:szCs w:val="24"/>
        </w:rPr>
      </w:pPr>
      <w:r w:rsidRPr="00AA13FD">
        <w:rPr>
          <w:rFonts w:ascii="Times New Roman" w:hAnsi="Times New Roman" w:cs="Times New Roman"/>
          <w:sz w:val="24"/>
          <w:szCs w:val="24"/>
        </w:rPr>
        <w:t>Smluvní strany se dohodly, že Dodávka bude dodána za kupní cenu ve výši:</w:t>
      </w:r>
    </w:p>
    <w:p w14:paraId="18CC3C87" w14:textId="77777777" w:rsidR="00E12C8A" w:rsidRDefault="003C2F61" w:rsidP="00E12C8A">
      <w:pPr>
        <w:ind w:left="567"/>
        <w:jc w:val="both"/>
        <w:rPr>
          <w:rFonts w:ascii="Times New Roman" w:hAnsi="Times New Roman" w:cs="Times New Roman"/>
          <w:b/>
          <w:sz w:val="24"/>
          <w:szCs w:val="24"/>
        </w:rPr>
      </w:pPr>
      <w:r w:rsidRPr="00E12C8A">
        <w:rPr>
          <w:rFonts w:ascii="Times New Roman" w:hAnsi="Times New Roman" w:cs="Times New Roman"/>
          <w:b/>
          <w:bCs/>
          <w:sz w:val="24"/>
          <w:szCs w:val="24"/>
        </w:rPr>
        <w:t xml:space="preserve">Cena bez </w:t>
      </w:r>
      <w:proofErr w:type="gramStart"/>
      <w:r w:rsidRPr="00E12C8A">
        <w:rPr>
          <w:rFonts w:ascii="Times New Roman" w:hAnsi="Times New Roman" w:cs="Times New Roman"/>
          <w:b/>
          <w:bCs/>
          <w:sz w:val="24"/>
          <w:szCs w:val="24"/>
        </w:rPr>
        <w:t xml:space="preserve">DPH: </w:t>
      </w:r>
      <w:r w:rsidR="00E12C8A" w:rsidRPr="00E12C8A">
        <w:rPr>
          <w:rFonts w:ascii="Times New Roman" w:hAnsi="Times New Roman" w:cs="Times New Roman"/>
          <w:b/>
          <w:bCs/>
          <w:sz w:val="24"/>
          <w:szCs w:val="24"/>
        </w:rPr>
        <w:t xml:space="preserve"> 1</w:t>
      </w:r>
      <w:proofErr w:type="gramEnd"/>
      <w:r w:rsidR="00E12C8A" w:rsidRPr="00E12C8A">
        <w:rPr>
          <w:rFonts w:ascii="Times New Roman" w:hAnsi="Times New Roman" w:cs="Times New Roman"/>
          <w:b/>
          <w:bCs/>
          <w:sz w:val="24"/>
          <w:szCs w:val="24"/>
        </w:rPr>
        <w:t xml:space="preserve"> 017</w:t>
      </w:r>
      <w:r w:rsidR="00E12C8A" w:rsidRPr="00E12C8A">
        <w:rPr>
          <w:rFonts w:ascii="Times New Roman" w:hAnsi="Times New Roman" w:cs="Times New Roman"/>
          <w:b/>
          <w:sz w:val="24"/>
          <w:szCs w:val="24"/>
        </w:rPr>
        <w:t xml:space="preserve"> 578,- Kč, </w:t>
      </w:r>
    </w:p>
    <w:p w14:paraId="609ED4A1" w14:textId="77777777" w:rsidR="00E12C8A" w:rsidRDefault="00E12C8A" w:rsidP="00E12C8A">
      <w:pPr>
        <w:ind w:left="567"/>
        <w:jc w:val="both"/>
        <w:rPr>
          <w:rFonts w:ascii="Times New Roman" w:hAnsi="Times New Roman" w:cs="Times New Roman"/>
          <w:b/>
          <w:sz w:val="24"/>
          <w:szCs w:val="24"/>
        </w:rPr>
      </w:pPr>
      <w:r w:rsidRPr="00E12C8A">
        <w:rPr>
          <w:rFonts w:ascii="Times New Roman" w:hAnsi="Times New Roman" w:cs="Times New Roman"/>
          <w:b/>
          <w:sz w:val="24"/>
          <w:szCs w:val="24"/>
        </w:rPr>
        <w:t xml:space="preserve">tedy 1 231 300,-Kč včetně DPH 21% </w:t>
      </w:r>
    </w:p>
    <w:p w14:paraId="2AEEEC9E" w14:textId="6E3ACB86" w:rsidR="003C2F61" w:rsidRPr="003C2F61" w:rsidRDefault="003C2F61" w:rsidP="00E12C8A">
      <w:pPr>
        <w:ind w:left="567"/>
        <w:jc w:val="both"/>
        <w:rPr>
          <w:rFonts w:ascii="Times New Roman" w:hAnsi="Times New Roman" w:cs="Times New Roman"/>
          <w:sz w:val="24"/>
          <w:szCs w:val="24"/>
        </w:rPr>
      </w:pPr>
      <w:r w:rsidRPr="003C2F61">
        <w:rPr>
          <w:rFonts w:ascii="Times New Roman" w:hAnsi="Times New Roman" w:cs="Times New Roman"/>
          <w:sz w:val="24"/>
          <w:szCs w:val="24"/>
        </w:rPr>
        <w:t>(dále také jen „</w:t>
      </w:r>
      <w:r w:rsidRPr="003C2F61">
        <w:rPr>
          <w:rFonts w:ascii="Times New Roman" w:hAnsi="Times New Roman" w:cs="Times New Roman"/>
          <w:b/>
          <w:sz w:val="24"/>
          <w:szCs w:val="24"/>
        </w:rPr>
        <w:t>konečná cena</w:t>
      </w:r>
      <w:r w:rsidRPr="003C2F61">
        <w:rPr>
          <w:rFonts w:ascii="Times New Roman" w:hAnsi="Times New Roman" w:cs="Times New Roman"/>
          <w:sz w:val="24"/>
          <w:szCs w:val="24"/>
        </w:rPr>
        <w:t>“).</w:t>
      </w:r>
    </w:p>
    <w:p w14:paraId="2AF8377A" w14:textId="77777777" w:rsidR="003C2F61" w:rsidRPr="003C2F61" w:rsidRDefault="003C2F61" w:rsidP="003C2F61">
      <w:pPr>
        <w:numPr>
          <w:ilvl w:val="1"/>
          <w:numId w:val="2"/>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lastRenderedPageBreak/>
        <w:t>Smluvní strany tímto výslovně sjednávají, že uvedená konečná cena je nejvyšší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 jejímu zvýšení či snížení), je Prodávající povinen tuto změnu zohlednit při vyúčtování (fakturaci) ceny plnění, tj. konečnou cenu snížit či zvýšit o výši změny DPH. Cena zahrnuje cenu za provedení všech souvisejících požadovaných služeb (plnění) dle této smlouvy, jakož i všechny náklady Prodávajícího spojené s plněním dle této Smlouvy, tj. včetně dopravy Dodávky do místa plnění dle této Smlouvy.</w:t>
      </w:r>
    </w:p>
    <w:p w14:paraId="0F750124" w14:textId="77777777" w:rsidR="003C2F61" w:rsidRPr="003C2F61" w:rsidRDefault="003C2F61" w:rsidP="003C2F61">
      <w:pPr>
        <w:pStyle w:val="Smlouva"/>
        <w:numPr>
          <w:ilvl w:val="0"/>
          <w:numId w:val="2"/>
        </w:numPr>
        <w:spacing w:before="240" w:after="120"/>
        <w:jc w:val="center"/>
        <w:rPr>
          <w:b/>
        </w:rPr>
      </w:pPr>
    </w:p>
    <w:p w14:paraId="16B96FF0" w14:textId="77777777" w:rsidR="003C2F61" w:rsidRPr="003C2F61" w:rsidRDefault="003C2F61" w:rsidP="003C2F61">
      <w:pPr>
        <w:spacing w:after="120"/>
        <w:jc w:val="center"/>
        <w:rPr>
          <w:rFonts w:ascii="Times New Roman" w:hAnsi="Times New Roman" w:cs="Times New Roman"/>
          <w:sz w:val="24"/>
          <w:szCs w:val="24"/>
        </w:rPr>
      </w:pPr>
      <w:r w:rsidRPr="003C2F61">
        <w:rPr>
          <w:rFonts w:ascii="Times New Roman" w:hAnsi="Times New Roman" w:cs="Times New Roman"/>
          <w:b/>
          <w:sz w:val="24"/>
          <w:szCs w:val="24"/>
        </w:rPr>
        <w:t>Fakturace a platební podmínky</w:t>
      </w:r>
    </w:p>
    <w:p w14:paraId="630803F5" w14:textId="77777777" w:rsidR="003C2F61" w:rsidRPr="003C2F61" w:rsidRDefault="003C2F61" w:rsidP="003C2F61">
      <w:pPr>
        <w:pStyle w:val="odstavecslovan1"/>
        <w:numPr>
          <w:ilvl w:val="1"/>
          <w:numId w:val="4"/>
        </w:numPr>
        <w:tabs>
          <w:tab w:val="num" w:pos="294"/>
          <w:tab w:val="left" w:pos="567"/>
        </w:tabs>
        <w:spacing w:before="0"/>
        <w:ind w:left="567" w:hanging="567"/>
        <w:rPr>
          <w:rFonts w:ascii="Times New Roman" w:hAnsi="Times New Roman"/>
          <w:szCs w:val="24"/>
        </w:rPr>
      </w:pPr>
      <w:r w:rsidRPr="003C2F61">
        <w:rPr>
          <w:rFonts w:ascii="Times New Roman" w:hAnsi="Times New Roman"/>
          <w:szCs w:val="24"/>
        </w:rPr>
        <w:t>Cena bude Prodávajícímu uhrazena jednorázově po předání celé Dodávky dle této Smlouvy. Podmínkou uhrazení ceny tedy je, že Dodávka bude předána a převzata řádně a včas, v souladu s podmínkami této Smlouvy. Cena bude uhrazena Kupujícím na účet Prodávajícího uvedený v záhlaví této Smlouvy.</w:t>
      </w:r>
    </w:p>
    <w:p w14:paraId="458CA991" w14:textId="300CBE34" w:rsidR="003C2F61" w:rsidRPr="003C2F61" w:rsidRDefault="003C2F61" w:rsidP="003C2F61">
      <w:pPr>
        <w:pStyle w:val="odstavecslovan1"/>
        <w:numPr>
          <w:ilvl w:val="1"/>
          <w:numId w:val="4"/>
        </w:numPr>
        <w:tabs>
          <w:tab w:val="num" w:pos="294"/>
          <w:tab w:val="left" w:pos="567"/>
        </w:tabs>
        <w:spacing w:before="0"/>
        <w:ind w:left="567" w:hanging="567"/>
        <w:rPr>
          <w:rFonts w:ascii="Times New Roman" w:hAnsi="Times New Roman"/>
          <w:szCs w:val="24"/>
        </w:rPr>
      </w:pPr>
      <w:r w:rsidRPr="003C2F61">
        <w:rPr>
          <w:rFonts w:ascii="Times New Roman" w:hAnsi="Times New Roman"/>
          <w:szCs w:val="24"/>
        </w:rPr>
        <w:t xml:space="preserve">Kupující uhradí Prodávajícímu cenu stanovenou v čl. 4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 Fakturu Prodávající zašle elektronicky na e-mailovou adresu Kupujícího </w:t>
      </w:r>
      <w:hyperlink r:id="rId8" w:history="1">
        <w:r w:rsidR="000E1F49">
          <w:rPr>
            <w:rStyle w:val="Hypertextovodkaz"/>
            <w:rFonts w:ascii="Times New Roman" w:hAnsi="Times New Roman"/>
            <w:szCs w:val="24"/>
          </w:rPr>
          <w:t>XXXXXXXXXXXXX</w:t>
        </w:r>
      </w:hyperlink>
      <w:r w:rsidRPr="003C2F61">
        <w:rPr>
          <w:rFonts w:ascii="Times New Roman" w:hAnsi="Times New Roman"/>
          <w:szCs w:val="24"/>
        </w:rPr>
        <w:t xml:space="preserve">. </w:t>
      </w:r>
    </w:p>
    <w:p w14:paraId="4051F82B" w14:textId="77777777" w:rsidR="003C2F61" w:rsidRPr="003C2F61" w:rsidRDefault="003C2F61" w:rsidP="003C2F61">
      <w:pPr>
        <w:pStyle w:val="odstavecslovan1"/>
        <w:numPr>
          <w:ilvl w:val="1"/>
          <w:numId w:val="4"/>
        </w:numPr>
        <w:tabs>
          <w:tab w:val="num" w:pos="294"/>
          <w:tab w:val="left" w:pos="567"/>
        </w:tabs>
        <w:spacing w:before="0"/>
        <w:ind w:left="567" w:hanging="567"/>
        <w:rPr>
          <w:rFonts w:ascii="Times New Roman" w:hAnsi="Times New Roman"/>
          <w:szCs w:val="24"/>
        </w:rPr>
      </w:pPr>
      <w:r w:rsidRPr="003C2F61">
        <w:rPr>
          <w:rFonts w:ascii="Times New Roman" w:hAnsi="Times New Roman"/>
          <w:szCs w:val="24"/>
        </w:rPr>
        <w:t>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14:paraId="23AA50F4" w14:textId="77777777" w:rsidR="003C2F61" w:rsidRPr="003C2F61" w:rsidRDefault="003C2F61" w:rsidP="003C2F61">
      <w:pPr>
        <w:pStyle w:val="odstavecslovan1"/>
        <w:numPr>
          <w:ilvl w:val="1"/>
          <w:numId w:val="4"/>
        </w:numPr>
        <w:tabs>
          <w:tab w:val="num" w:pos="294"/>
        </w:tabs>
        <w:spacing w:before="0"/>
        <w:ind w:left="567" w:hanging="567"/>
        <w:rPr>
          <w:rFonts w:ascii="Times New Roman" w:hAnsi="Times New Roman"/>
          <w:szCs w:val="24"/>
        </w:rPr>
      </w:pPr>
      <w:r w:rsidRPr="003C2F61">
        <w:rPr>
          <w:rFonts w:ascii="Times New Roman" w:hAnsi="Times New Roman"/>
          <w:szCs w:val="24"/>
        </w:rPr>
        <w:t>Je-li Kupující v prodlení s úhradou plateb podle této Smlouvy, je Prodávající oprávněn požadovat od Kupujícího úrok z prodlení z neuhrazené dlužné částky ve výši stanovené příslušnými právními předpisy.</w:t>
      </w:r>
    </w:p>
    <w:p w14:paraId="57F0777B" w14:textId="77777777" w:rsidR="003C2F61" w:rsidRPr="003C2F61" w:rsidRDefault="003C2F61" w:rsidP="003C2F61">
      <w:pPr>
        <w:pStyle w:val="odstavecslovan1"/>
        <w:numPr>
          <w:ilvl w:val="0"/>
          <w:numId w:val="0"/>
        </w:numPr>
        <w:spacing w:before="0"/>
        <w:rPr>
          <w:rFonts w:ascii="Times New Roman" w:hAnsi="Times New Roman"/>
          <w:szCs w:val="24"/>
        </w:rPr>
      </w:pPr>
    </w:p>
    <w:p w14:paraId="3F249787" w14:textId="77777777" w:rsidR="003C2F61" w:rsidRPr="003C2F61" w:rsidRDefault="003C2F61" w:rsidP="003C2F61">
      <w:pPr>
        <w:pStyle w:val="Smlouva"/>
        <w:numPr>
          <w:ilvl w:val="0"/>
          <w:numId w:val="2"/>
        </w:numPr>
        <w:spacing w:before="240" w:after="120"/>
        <w:jc w:val="center"/>
        <w:rPr>
          <w:b/>
        </w:rPr>
      </w:pPr>
    </w:p>
    <w:p w14:paraId="79D5FAD1" w14:textId="77777777" w:rsidR="003C2F61" w:rsidRPr="003C2F61" w:rsidRDefault="003C2F61" w:rsidP="003C2F61">
      <w:pPr>
        <w:pStyle w:val="Smlouva"/>
        <w:tabs>
          <w:tab w:val="clear" w:pos="1440"/>
        </w:tabs>
        <w:spacing w:after="120"/>
        <w:jc w:val="center"/>
        <w:rPr>
          <w:b/>
        </w:rPr>
      </w:pPr>
      <w:r w:rsidRPr="003C2F61">
        <w:rPr>
          <w:b/>
          <w:bCs/>
        </w:rPr>
        <w:t>Záruka a reklamace</w:t>
      </w:r>
    </w:p>
    <w:p w14:paraId="21042FE5" w14:textId="77777777" w:rsidR="003C2F61" w:rsidRDefault="003C2F61" w:rsidP="003C2F61">
      <w:pPr>
        <w:numPr>
          <w:ilvl w:val="1"/>
          <w:numId w:val="5"/>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t>Nebezpečí škody na Dodávce přechází na Kupujícího dnem řádného předání Dodávky Prodávajícím Kupujícímu a jejího převzetí předávacím protokolem dle odst. 3.01 této Smlouvy.</w:t>
      </w:r>
    </w:p>
    <w:p w14:paraId="1F698B46" w14:textId="77777777" w:rsidR="002F6CEE" w:rsidRPr="003C2F61" w:rsidRDefault="002F6CEE" w:rsidP="002F6CEE">
      <w:pPr>
        <w:spacing w:after="120" w:line="240" w:lineRule="auto"/>
        <w:ind w:left="567"/>
        <w:jc w:val="both"/>
        <w:rPr>
          <w:rFonts w:ascii="Times New Roman" w:hAnsi="Times New Roman" w:cs="Times New Roman"/>
          <w:sz w:val="24"/>
          <w:szCs w:val="24"/>
        </w:rPr>
      </w:pPr>
    </w:p>
    <w:p w14:paraId="38AE235B" w14:textId="77777777" w:rsidR="003C2F61" w:rsidRPr="003C2F61" w:rsidRDefault="003C2F61" w:rsidP="003C2F61">
      <w:pPr>
        <w:numPr>
          <w:ilvl w:val="1"/>
          <w:numId w:val="5"/>
        </w:numPr>
        <w:spacing w:after="120" w:line="240" w:lineRule="auto"/>
        <w:ind w:left="567" w:hanging="567"/>
        <w:jc w:val="both"/>
        <w:rPr>
          <w:rFonts w:ascii="Times New Roman" w:hAnsi="Times New Roman" w:cs="Times New Roman"/>
          <w:sz w:val="24"/>
          <w:szCs w:val="24"/>
        </w:rPr>
      </w:pPr>
      <w:r w:rsidRPr="003C2F61">
        <w:rPr>
          <w:rFonts w:ascii="Times New Roman" w:hAnsi="Times New Roman" w:cs="Times New Roman"/>
          <w:sz w:val="24"/>
          <w:szCs w:val="24"/>
        </w:rPr>
        <w:lastRenderedPageBreak/>
        <w:t xml:space="preserve">Prodávající se zárukou za jakost zavazuje, že Dodávka bude po dobu uvedenou v následující větě způsobilá k použití pro obvyklý účel. Prodávající poskytuje na vady Dodávky záruku v délce 24 měsíců ode dne předání a převzetí Dodávky. Za záruční vady se považují jakékoliv vady Dodávky, které Kupující zjistí po okamžiku řádného předání a převzetí Dodávky dle odst. 3.01 této Smlouvy. Jakmile Kupující zjistí v době trvání záruky vadu, oznámí to bez zbytečného odkladu Prodávajícímu, nejpozději však do konce trvání záruky. Záruční vady budou Prodávajícím vyřízeny nejpozději do 30 dnů od doručení oznámení Kupujícího Prodávajícímu, a to buď výměnou vadné části Dodávky, nebo vrácením poměrné části ceny. </w:t>
      </w:r>
    </w:p>
    <w:p w14:paraId="0B8F389F" w14:textId="77777777" w:rsidR="003C2F61" w:rsidRPr="003C2F61" w:rsidRDefault="003C2F61" w:rsidP="003C2F61">
      <w:pPr>
        <w:spacing w:after="120"/>
        <w:jc w:val="both"/>
        <w:rPr>
          <w:rFonts w:ascii="Times New Roman" w:hAnsi="Times New Roman" w:cs="Times New Roman"/>
          <w:sz w:val="24"/>
          <w:szCs w:val="24"/>
        </w:rPr>
      </w:pPr>
    </w:p>
    <w:p w14:paraId="107BE815" w14:textId="77777777" w:rsidR="003C2F61" w:rsidRPr="003C2F61" w:rsidRDefault="003C2F61" w:rsidP="003C2F61">
      <w:pPr>
        <w:numPr>
          <w:ilvl w:val="0"/>
          <w:numId w:val="2"/>
        </w:numPr>
        <w:spacing w:after="120" w:line="240" w:lineRule="auto"/>
        <w:jc w:val="center"/>
        <w:rPr>
          <w:rFonts w:ascii="Times New Roman" w:hAnsi="Times New Roman" w:cs="Times New Roman"/>
          <w:b/>
          <w:sz w:val="24"/>
          <w:szCs w:val="24"/>
        </w:rPr>
      </w:pPr>
    </w:p>
    <w:p w14:paraId="7C832991" w14:textId="77777777" w:rsidR="003C2F61" w:rsidRPr="003C2F61" w:rsidRDefault="003C2F61" w:rsidP="003C2F61">
      <w:pPr>
        <w:spacing w:after="120"/>
        <w:jc w:val="center"/>
        <w:rPr>
          <w:rFonts w:ascii="Times New Roman" w:hAnsi="Times New Roman" w:cs="Times New Roman"/>
          <w:b/>
          <w:sz w:val="24"/>
          <w:szCs w:val="24"/>
        </w:rPr>
      </w:pPr>
      <w:r w:rsidRPr="003C2F61">
        <w:rPr>
          <w:rFonts w:ascii="Times New Roman" w:hAnsi="Times New Roman" w:cs="Times New Roman"/>
          <w:b/>
          <w:sz w:val="24"/>
          <w:szCs w:val="24"/>
        </w:rPr>
        <w:t>Ochrana důvěrných informací</w:t>
      </w:r>
    </w:p>
    <w:p w14:paraId="4EDEABDE"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rPr>
        <w:t xml:space="preserve">Prodávající je povinen zachovávat mlčenlivost o všech skutečnostech, o kterých se dozví při plnění této Smlouvy, a které nejsou právním předpisem určeny ke zveřejnění, nejsou obecně známé nebo nevyplývá-li z této Smlouvy, že mohou být zpřístupněny. </w:t>
      </w:r>
    </w:p>
    <w:p w14:paraId="4F7437CB" w14:textId="77777777" w:rsidR="003C2F61" w:rsidRPr="003C2F61" w:rsidRDefault="003C2F61" w:rsidP="003C2F61">
      <w:pPr>
        <w:numPr>
          <w:ilvl w:val="1"/>
          <w:numId w:val="2"/>
        </w:numPr>
        <w:spacing w:after="120" w:line="240" w:lineRule="auto"/>
        <w:ind w:left="567" w:hanging="567"/>
        <w:jc w:val="both"/>
        <w:outlineLvl w:val="1"/>
        <w:rPr>
          <w:rFonts w:ascii="Times New Roman" w:hAnsi="Times New Roman" w:cs="Times New Roman"/>
          <w:sz w:val="24"/>
          <w:szCs w:val="24"/>
        </w:rPr>
      </w:pPr>
      <w:r w:rsidRPr="003C2F61">
        <w:rPr>
          <w:rFonts w:ascii="Times New Roman" w:hAnsi="Times New Roman" w:cs="Times New Roman"/>
          <w:sz w:val="24"/>
          <w:szCs w:val="24"/>
        </w:rPr>
        <w:t>Kupující je oprávněn, kdykoliv po dobu účinnosti této Smlouvy i po skončení její účinnosti, uveřejnit tuto Smlouvu nebo její část, i informace vztahující se k jejímu plnění, což Prodávající bere na vědomí, resp. s tím souhlasí.</w:t>
      </w:r>
    </w:p>
    <w:p w14:paraId="388D3FE9" w14:textId="77777777" w:rsidR="003C2F61" w:rsidRPr="003C2F61" w:rsidRDefault="003C2F61" w:rsidP="003C2F61">
      <w:pPr>
        <w:spacing w:after="120"/>
        <w:jc w:val="both"/>
        <w:outlineLvl w:val="1"/>
        <w:rPr>
          <w:rFonts w:ascii="Times New Roman" w:hAnsi="Times New Roman" w:cs="Times New Roman"/>
          <w:sz w:val="24"/>
          <w:szCs w:val="24"/>
        </w:rPr>
      </w:pPr>
    </w:p>
    <w:p w14:paraId="1DD9AD55" w14:textId="77777777" w:rsidR="003C2F61" w:rsidRPr="003C2F61" w:rsidRDefault="003C2F61" w:rsidP="003C2F61">
      <w:pPr>
        <w:pStyle w:val="Smlouva"/>
        <w:numPr>
          <w:ilvl w:val="0"/>
          <w:numId w:val="2"/>
        </w:numPr>
        <w:spacing w:before="240" w:after="120"/>
        <w:jc w:val="center"/>
      </w:pPr>
    </w:p>
    <w:p w14:paraId="42DB47A2" w14:textId="77777777" w:rsidR="003C2F61" w:rsidRPr="003C2F61" w:rsidRDefault="003C2F61" w:rsidP="003C2F61">
      <w:pPr>
        <w:pStyle w:val="Nadpis1"/>
        <w:spacing w:after="120"/>
        <w:jc w:val="center"/>
        <w:rPr>
          <w:b/>
          <w:szCs w:val="24"/>
        </w:rPr>
      </w:pPr>
      <w:r w:rsidRPr="003C2F61">
        <w:rPr>
          <w:b/>
          <w:szCs w:val="24"/>
        </w:rPr>
        <w:t>Závěrečná ustanovení</w:t>
      </w:r>
    </w:p>
    <w:p w14:paraId="7157DCB4"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Trvání smlouvy.</w:t>
      </w:r>
      <w:r w:rsidRPr="003C2F61">
        <w:rPr>
          <w:rFonts w:ascii="Times New Roman" w:hAnsi="Times New Roman"/>
          <w:szCs w:val="24"/>
        </w:rPr>
        <w:t xml:space="preserve"> Smluvní strany se dohodly, že platnost Smlouvy může být ukončena:</w:t>
      </w:r>
    </w:p>
    <w:p w14:paraId="52BAD0D6" w14:textId="77777777" w:rsidR="003C2F61" w:rsidRPr="003C2F61" w:rsidRDefault="003C2F61" w:rsidP="003C2F61">
      <w:pPr>
        <w:pStyle w:val="odstavecslovan1"/>
        <w:numPr>
          <w:ilvl w:val="0"/>
          <w:numId w:val="6"/>
        </w:numPr>
        <w:spacing w:before="0"/>
        <w:ind w:left="0" w:firstLine="0"/>
        <w:rPr>
          <w:rFonts w:ascii="Times New Roman" w:hAnsi="Times New Roman"/>
          <w:szCs w:val="24"/>
        </w:rPr>
      </w:pPr>
      <w:r w:rsidRPr="003C2F61">
        <w:rPr>
          <w:rFonts w:ascii="Times New Roman" w:hAnsi="Times New Roman"/>
          <w:szCs w:val="24"/>
        </w:rPr>
        <w:t>Odstoupením od Smlouvy.</w:t>
      </w:r>
    </w:p>
    <w:p w14:paraId="63EA8DDD" w14:textId="77777777" w:rsidR="003C2F61" w:rsidRPr="003C2F61" w:rsidRDefault="003C2F61" w:rsidP="003C2F61">
      <w:pPr>
        <w:pStyle w:val="odstavecslovan1"/>
        <w:numPr>
          <w:ilvl w:val="0"/>
          <w:numId w:val="6"/>
        </w:numPr>
        <w:spacing w:before="0"/>
        <w:ind w:left="0" w:firstLine="0"/>
        <w:rPr>
          <w:rFonts w:ascii="Times New Roman" w:hAnsi="Times New Roman"/>
          <w:szCs w:val="24"/>
        </w:rPr>
      </w:pPr>
      <w:r w:rsidRPr="003C2F61">
        <w:rPr>
          <w:rFonts w:ascii="Times New Roman" w:hAnsi="Times New Roman"/>
          <w:szCs w:val="24"/>
        </w:rPr>
        <w:t>Výpovědí této Smlouvy ze strany Kupujícího.</w:t>
      </w:r>
    </w:p>
    <w:p w14:paraId="3851353F" w14:textId="77777777" w:rsidR="003C2F61" w:rsidRPr="003C2F61" w:rsidRDefault="003C2F61" w:rsidP="003C2F61">
      <w:pPr>
        <w:pStyle w:val="odstavecslovan1"/>
        <w:numPr>
          <w:ilvl w:val="0"/>
          <w:numId w:val="6"/>
        </w:numPr>
        <w:spacing w:before="0"/>
        <w:ind w:left="0" w:firstLine="0"/>
        <w:rPr>
          <w:rFonts w:ascii="Times New Roman" w:hAnsi="Times New Roman"/>
          <w:szCs w:val="24"/>
        </w:rPr>
      </w:pPr>
      <w:r w:rsidRPr="003C2F61">
        <w:rPr>
          <w:rFonts w:ascii="Times New Roman" w:hAnsi="Times New Roman"/>
          <w:szCs w:val="24"/>
        </w:rPr>
        <w:t>Písemnou dohodou smluvních stran.</w:t>
      </w:r>
    </w:p>
    <w:p w14:paraId="1E748330" w14:textId="77777777" w:rsidR="003C2F61" w:rsidRPr="003C2F61" w:rsidRDefault="003C2F61" w:rsidP="003C2F61">
      <w:pPr>
        <w:pStyle w:val="odstavecslovan1"/>
        <w:numPr>
          <w:ilvl w:val="0"/>
          <w:numId w:val="0"/>
        </w:numPr>
        <w:spacing w:before="0"/>
        <w:ind w:left="567"/>
        <w:rPr>
          <w:rFonts w:ascii="Times New Roman" w:hAnsi="Times New Roman"/>
          <w:szCs w:val="24"/>
        </w:rPr>
      </w:pPr>
      <w:r w:rsidRPr="003C2F61">
        <w:rPr>
          <w:rFonts w:ascii="Times New Roman" w:hAnsi="Times New Roman"/>
          <w:szCs w:val="24"/>
        </w:rPr>
        <w:t>V případě ukončení Smlouvy zůstávají i po jejím skončení v platnosti a účinnosti veškerá ujednání smluvních stran ohledně odpovědnosti Prodávajícího za škodu, nároku na smluvní pokutu a ochrany důvěrných informací.</w:t>
      </w:r>
    </w:p>
    <w:p w14:paraId="76D97EFB"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Odstoupení od Smlouvy a výpověď Smlouvy.</w:t>
      </w:r>
      <w:r w:rsidRPr="003C2F61">
        <w:rPr>
          <w:rFonts w:ascii="Times New Roman" w:hAnsi="Times New Roman"/>
          <w:szCs w:val="24"/>
        </w:rP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stanovených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10E96C61" w14:textId="77777777" w:rsidR="003C2F61" w:rsidRPr="003C2F61" w:rsidRDefault="003C2F61" w:rsidP="003C2F61">
      <w:pPr>
        <w:pStyle w:val="odstavecslovan1"/>
        <w:numPr>
          <w:ilvl w:val="0"/>
          <w:numId w:val="0"/>
        </w:numPr>
        <w:spacing w:before="0"/>
        <w:ind w:left="567"/>
        <w:rPr>
          <w:rFonts w:ascii="Times New Roman" w:hAnsi="Times New Roman"/>
          <w:szCs w:val="24"/>
        </w:rPr>
      </w:pPr>
      <w:r w:rsidRPr="003C2F61">
        <w:rPr>
          <w:rFonts w:ascii="Times New Roman" w:hAnsi="Times New Roman"/>
          <w:szCs w:val="24"/>
        </w:rPr>
        <w:lastRenderedPageBreak/>
        <w:t>Smluvní strany se dále výslovně dohodly, že Kupující je oprávněn tuto Smlouvu kdykoliv písemně vypovědět bez výpovědní doby, a to jak zcela, tak ohledně některé části Dodávky. Výpověď je účinná okamžikem jejího doručení Prodávajícímu.</w:t>
      </w:r>
    </w:p>
    <w:p w14:paraId="65EF8F31"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Smluvní pokuty</w:t>
      </w:r>
      <w:r w:rsidRPr="003C2F61">
        <w:rPr>
          <w:rFonts w:ascii="Times New Roman" w:hAnsi="Times New Roman"/>
          <w:szCs w:val="24"/>
        </w:rPr>
        <w:t>. V případě prodlení Prodávajícího s předáním Dodávky nebo poskytnutím souvisejících požadovaných služeb oproti termínu stanovenému v odst. 2.01 této Smlouvy se sjednává smluvní pokuta ve výši 0,2% z konečné ceny Dodávky za každý započatý den prodlení. Vznikem nároku na smluvní pokutu ani jejím zaplacením není dotčen nárok na náhradu škody vzniklé porušením povinnosti, za niž byla smluvní pokuta sjednána.</w:t>
      </w:r>
    </w:p>
    <w:p w14:paraId="32552F5B"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Oprávněné osoby</w:t>
      </w:r>
      <w:r w:rsidRPr="003C2F61">
        <w:rPr>
          <w:rFonts w:ascii="Times New Roman" w:hAnsi="Times New Roman"/>
          <w:szCs w:val="24"/>
        </w:rPr>
        <w:t>. Oprávněnými osobami smluvních stran pro jednání v záležitostech plnění této Smlouvy jsou tyto osoby:</w:t>
      </w:r>
    </w:p>
    <w:p w14:paraId="090686C3" w14:textId="77777777" w:rsidR="003C2F61" w:rsidRPr="003C2F61" w:rsidRDefault="003C2F61" w:rsidP="003C2F61">
      <w:pPr>
        <w:pStyle w:val="odstavecslovan1"/>
        <w:numPr>
          <w:ilvl w:val="0"/>
          <w:numId w:val="0"/>
        </w:numPr>
        <w:spacing w:before="0"/>
        <w:ind w:left="567"/>
        <w:rPr>
          <w:rFonts w:ascii="Times New Roman" w:hAnsi="Times New Roman"/>
          <w:szCs w:val="24"/>
          <w:u w:val="single"/>
        </w:rPr>
      </w:pPr>
      <w:r w:rsidRPr="003C2F61">
        <w:rPr>
          <w:rFonts w:ascii="Times New Roman" w:hAnsi="Times New Roman"/>
          <w:szCs w:val="24"/>
          <w:u w:val="single"/>
        </w:rPr>
        <w:t>Za Kupujícího:</w:t>
      </w:r>
    </w:p>
    <w:p w14:paraId="5A6C8C01" w14:textId="77777777" w:rsidR="003C2F61" w:rsidRPr="003C2F61" w:rsidRDefault="003C2F61" w:rsidP="003C2F61">
      <w:pPr>
        <w:pStyle w:val="odstavecslovan1"/>
        <w:numPr>
          <w:ilvl w:val="0"/>
          <w:numId w:val="0"/>
        </w:numPr>
        <w:spacing w:before="0"/>
        <w:ind w:left="28" w:firstLine="539"/>
        <w:rPr>
          <w:rFonts w:ascii="Times New Roman" w:hAnsi="Times New Roman"/>
          <w:szCs w:val="24"/>
        </w:rPr>
      </w:pPr>
      <w:r w:rsidRPr="003C2F61">
        <w:rPr>
          <w:rFonts w:ascii="Times New Roman" w:hAnsi="Times New Roman"/>
          <w:szCs w:val="24"/>
        </w:rPr>
        <w:t>Jednání ve věcech technických:</w:t>
      </w:r>
    </w:p>
    <w:p w14:paraId="1143DFCD" w14:textId="36D9AE1B" w:rsidR="003C2F61" w:rsidRPr="003C2F61" w:rsidRDefault="002710C5" w:rsidP="003C2F61">
      <w:pPr>
        <w:pStyle w:val="odstavecslovan1"/>
        <w:numPr>
          <w:ilvl w:val="0"/>
          <w:numId w:val="0"/>
        </w:numPr>
        <w:spacing w:before="0"/>
        <w:ind w:left="567"/>
        <w:jc w:val="left"/>
        <w:rPr>
          <w:rFonts w:ascii="Times New Roman" w:hAnsi="Times New Roman"/>
          <w:szCs w:val="24"/>
        </w:rPr>
      </w:pPr>
      <w:r>
        <w:rPr>
          <w:rFonts w:ascii="Times New Roman" w:hAnsi="Times New Roman"/>
          <w:szCs w:val="24"/>
        </w:rPr>
        <w:t>XXXXXXXXXX</w:t>
      </w:r>
      <w:r w:rsidR="003C2F61" w:rsidRPr="003C2F61">
        <w:rPr>
          <w:rFonts w:ascii="Times New Roman" w:hAnsi="Times New Roman"/>
          <w:szCs w:val="24"/>
        </w:rPr>
        <w:t>, tel.:</w:t>
      </w:r>
      <w:r>
        <w:rPr>
          <w:rFonts w:ascii="Times New Roman" w:hAnsi="Times New Roman"/>
          <w:szCs w:val="24"/>
        </w:rPr>
        <w:t xml:space="preserve"> XXXXXXXXX</w:t>
      </w:r>
      <w:r w:rsidR="003C2F61" w:rsidRPr="003C2F61">
        <w:rPr>
          <w:rFonts w:ascii="Times New Roman" w:hAnsi="Times New Roman"/>
          <w:szCs w:val="24"/>
        </w:rPr>
        <w:t xml:space="preserve">, e-mail: </w:t>
      </w:r>
      <w:hyperlink r:id="rId9" w:history="1">
        <w:r w:rsidR="000E1F49">
          <w:rPr>
            <w:rStyle w:val="Hypertextovodkaz"/>
            <w:rFonts w:ascii="Times New Roman" w:hAnsi="Times New Roman"/>
            <w:szCs w:val="24"/>
          </w:rPr>
          <w:t>XXXXXXXXXXXXXX</w:t>
        </w:r>
      </w:hyperlink>
    </w:p>
    <w:p w14:paraId="73ED825A" w14:textId="77777777" w:rsidR="003C2F61" w:rsidRPr="003C2F61" w:rsidRDefault="003C2F61" w:rsidP="003C2F61">
      <w:pPr>
        <w:pStyle w:val="odstavecslovan1"/>
        <w:numPr>
          <w:ilvl w:val="0"/>
          <w:numId w:val="0"/>
        </w:numPr>
        <w:spacing w:before="0"/>
        <w:ind w:left="28" w:firstLine="539"/>
        <w:rPr>
          <w:rFonts w:ascii="Times New Roman" w:hAnsi="Times New Roman"/>
          <w:szCs w:val="24"/>
          <w:u w:val="single"/>
        </w:rPr>
      </w:pPr>
      <w:r w:rsidRPr="003C2F61">
        <w:rPr>
          <w:rFonts w:ascii="Times New Roman" w:hAnsi="Times New Roman"/>
          <w:szCs w:val="24"/>
          <w:u w:val="single"/>
        </w:rPr>
        <w:t>Za Prodávajícího:</w:t>
      </w:r>
    </w:p>
    <w:p w14:paraId="79AEB073" w14:textId="77777777" w:rsidR="003C2F61" w:rsidRDefault="003C2F61" w:rsidP="003C2F61">
      <w:pPr>
        <w:pStyle w:val="odstavecslovan1"/>
        <w:numPr>
          <w:ilvl w:val="0"/>
          <w:numId w:val="0"/>
        </w:numPr>
        <w:spacing w:before="0"/>
        <w:ind w:left="567"/>
        <w:rPr>
          <w:rFonts w:ascii="Times New Roman" w:hAnsi="Times New Roman"/>
          <w:szCs w:val="24"/>
        </w:rPr>
      </w:pPr>
      <w:r w:rsidRPr="003C2F61">
        <w:rPr>
          <w:rFonts w:ascii="Times New Roman" w:hAnsi="Times New Roman"/>
          <w:szCs w:val="24"/>
        </w:rPr>
        <w:t xml:space="preserve">Jednání ve věcech technických:  </w:t>
      </w:r>
    </w:p>
    <w:p w14:paraId="0635244D" w14:textId="0F68FCA1" w:rsidR="000C17A7" w:rsidRPr="003C2F61" w:rsidRDefault="002710C5" w:rsidP="003C2F61">
      <w:pPr>
        <w:pStyle w:val="odstavecslovan1"/>
        <w:numPr>
          <w:ilvl w:val="0"/>
          <w:numId w:val="0"/>
        </w:numPr>
        <w:spacing w:before="0"/>
        <w:ind w:left="567"/>
        <w:rPr>
          <w:rFonts w:ascii="Times New Roman" w:hAnsi="Times New Roman"/>
          <w:szCs w:val="24"/>
        </w:rPr>
      </w:pPr>
      <w:r>
        <w:rPr>
          <w:rFonts w:ascii="Times New Roman" w:hAnsi="Times New Roman"/>
          <w:szCs w:val="24"/>
        </w:rPr>
        <w:t>XXXXXXXXXXX</w:t>
      </w:r>
      <w:r w:rsidR="00F56E66">
        <w:rPr>
          <w:rFonts w:ascii="Times New Roman" w:hAnsi="Times New Roman"/>
          <w:szCs w:val="24"/>
        </w:rPr>
        <w:t>, tel.:</w:t>
      </w:r>
      <w:r>
        <w:rPr>
          <w:rFonts w:ascii="Times New Roman" w:hAnsi="Times New Roman"/>
          <w:szCs w:val="24"/>
        </w:rPr>
        <w:t>XXXXXXXXX</w:t>
      </w:r>
    </w:p>
    <w:p w14:paraId="5AD88AD4"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Postupitelnost</w:t>
      </w:r>
      <w:r w:rsidRPr="003C2F61">
        <w:rPr>
          <w:rFonts w:ascii="Times New Roman" w:hAnsi="Times New Roman"/>
          <w:szCs w:val="24"/>
        </w:rPr>
        <w:t>. Prodávající není oprávněn postoupit jakákoli svá práva a převádět povinnosti z této Smlouvy na třetí osobu bez předchozího písemného souhlasu Kupujícího, a to ani částečně.</w:t>
      </w:r>
    </w:p>
    <w:p w14:paraId="4052DD8D"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Započtení</w:t>
      </w:r>
      <w:r w:rsidRPr="003C2F61">
        <w:rPr>
          <w:rFonts w:ascii="Times New Roman" w:hAnsi="Times New Roman"/>
          <w:szCs w:val="24"/>
        </w:rP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14:paraId="460A51B3"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Oddělitelnost</w:t>
      </w:r>
      <w:r w:rsidRPr="003C2F61">
        <w:rPr>
          <w:rFonts w:ascii="Times New Roman" w:hAnsi="Times New Roman"/>
          <w:szCs w:val="24"/>
        </w:rPr>
        <w:t xml:space="preserve"> (salvatorní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14:paraId="14ED13F3"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Úplnost</w:t>
      </w:r>
      <w:r w:rsidRPr="003C2F61">
        <w:rPr>
          <w:rFonts w:ascii="Times New Roman" w:hAnsi="Times New Roman"/>
          <w:szCs w:val="24"/>
        </w:rPr>
        <w:t>. Tato Smlouva obsahuje úplnou dohodu smluvních stran ve věci předmětu této Smlouvy, a nahrazuje veškeré ostatní písemné či ústní dohody učiněné ve věci předmětu této Smlouvy.</w:t>
      </w:r>
    </w:p>
    <w:p w14:paraId="66231589"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Rozhodné právo</w:t>
      </w:r>
      <w:r w:rsidRPr="003C2F61">
        <w:rPr>
          <w:rFonts w:ascii="Times New Roman" w:hAnsi="Times New Roman"/>
          <w:szCs w:val="24"/>
        </w:rPr>
        <w:t xml:space="preserve">. Tato Smlouva a vztahy z ní vyplývající se řídí českým právem. Ve všech případech, které neřeší ujednání obsažené v této Smlouvě, platí příslušná ustanovení Občanského zákoníku, případně dalších předpisů platného práva České republiky. </w:t>
      </w:r>
    </w:p>
    <w:p w14:paraId="6AFE14D0"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lastRenderedPageBreak/>
        <w:t>Zvláštní ujednání.</w:t>
      </w:r>
      <w:r w:rsidRPr="003C2F61">
        <w:rPr>
          <w:rFonts w:ascii="Times New Roman" w:hAnsi="Times New Roman"/>
          <w:szCs w:val="24"/>
        </w:rPr>
        <w:t xml:space="preserve"> Prodávající na sebe přebírá nebezpečí změny okolností. Ustanovení § 1799 a 1800 občanského zákoníku se neužijí.</w:t>
      </w:r>
    </w:p>
    <w:p w14:paraId="30716CEB"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Změny a doplňky</w:t>
      </w:r>
      <w:r w:rsidRPr="003C2F61">
        <w:rPr>
          <w:rFonts w:ascii="Times New Roman" w:hAnsi="Times New Roman"/>
          <w:szCs w:val="24"/>
        </w:rPr>
        <w:t xml:space="preserve">. Veškeré změny této Smlouvy musí být vyhotoveny písemně formou číslovaných dodatků podepsaných smluvními stranami. </w:t>
      </w:r>
    </w:p>
    <w:p w14:paraId="0A6C48DE"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Platnost a účinnost</w:t>
      </w:r>
      <w:r w:rsidRPr="003C2F61">
        <w:rPr>
          <w:rFonts w:ascii="Times New Roman" w:hAnsi="Times New Roman"/>
          <w:szCs w:val="24"/>
        </w:rPr>
        <w:t>. Tato Smlouva nabývá platnosti dnem jejího podpisu oběma smluvními stranami a účinnosti dnem uveřejnění v registru smluv.</w:t>
      </w:r>
    </w:p>
    <w:p w14:paraId="773429C9"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Stejnopisy</w:t>
      </w:r>
      <w:r w:rsidRPr="003C2F61">
        <w:rPr>
          <w:rFonts w:ascii="Times New Roman" w:hAnsi="Times New Roman"/>
          <w:szCs w:val="24"/>
        </w:rPr>
        <w:t>. Tato Smlouva je vyhotovena ve čtyřech (4) stejnopisech s platností originálu, přičemž každá ze smluvních stran obdrží dvě (2) vyhotovení.</w:t>
      </w:r>
    </w:p>
    <w:p w14:paraId="27340C9E"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u w:val="single"/>
        </w:rPr>
      </w:pPr>
      <w:r w:rsidRPr="003C2F61">
        <w:rPr>
          <w:rFonts w:ascii="Times New Roman" w:hAnsi="Times New Roman"/>
          <w:szCs w:val="24"/>
          <w:u w:val="single"/>
        </w:rPr>
        <w:t>Registr smluv</w:t>
      </w:r>
      <w:r w:rsidRPr="003C2F61">
        <w:rPr>
          <w:rFonts w:ascii="Times New Roman" w:hAnsi="Times New Roman"/>
          <w:szCs w:val="24"/>
        </w:rPr>
        <w:t>. Pro případ povinnosti uveřejnění této smlouvy dle zákona č. 340/2015 Sb., o registru smluv, smluvní strany sjednávají, že uveřejnění provede Kupující. Obě smluvní strany berou na vědomí, že nebudou uveřejněny pouze ty informace, které nelze poskytnout podle předpisů upravujících svobodný přístup k informacím. Považuje-li Prodávající některé informace uvedené v této smlouvě za informace, které nemohou nebo nemají být uveřejněny v registru smluv dle zákona č. 340/2015 Sb., je povinen na to Kupujícího současně s uzavřením této smlouvy písemně upozornit.</w:t>
      </w:r>
    </w:p>
    <w:p w14:paraId="12D4C1F9" w14:textId="77777777" w:rsidR="003C2F61" w:rsidRPr="003C2F61" w:rsidRDefault="003C2F61" w:rsidP="003C2F61">
      <w:pPr>
        <w:pStyle w:val="odstavecslovan1"/>
        <w:numPr>
          <w:ilvl w:val="1"/>
          <w:numId w:val="2"/>
        </w:numPr>
        <w:tabs>
          <w:tab w:val="num" w:pos="1080"/>
        </w:tabs>
        <w:spacing w:before="0"/>
        <w:ind w:left="567" w:hanging="567"/>
        <w:rPr>
          <w:rFonts w:ascii="Times New Roman" w:hAnsi="Times New Roman"/>
          <w:szCs w:val="24"/>
        </w:rPr>
      </w:pPr>
      <w:r w:rsidRPr="003C2F61">
        <w:rPr>
          <w:rFonts w:ascii="Times New Roman" w:hAnsi="Times New Roman"/>
          <w:szCs w:val="24"/>
          <w:u w:val="single"/>
        </w:rPr>
        <w:t>Přílohy</w:t>
      </w:r>
      <w:r w:rsidRPr="003C2F61">
        <w:rPr>
          <w:rFonts w:ascii="Times New Roman" w:hAnsi="Times New Roman"/>
          <w:szCs w:val="24"/>
        </w:rPr>
        <w:t>. Nedílnou součástí této Smlouvy je:</w:t>
      </w:r>
    </w:p>
    <w:p w14:paraId="07222642" w14:textId="77777777" w:rsidR="003C2F61" w:rsidRPr="003C2F61" w:rsidRDefault="003C2F61" w:rsidP="003C2F61">
      <w:pPr>
        <w:pStyle w:val="odstavecslovan1"/>
        <w:numPr>
          <w:ilvl w:val="0"/>
          <w:numId w:val="0"/>
        </w:numPr>
        <w:spacing w:before="0"/>
        <w:ind w:left="567"/>
        <w:rPr>
          <w:rFonts w:ascii="Times New Roman" w:hAnsi="Times New Roman"/>
          <w:szCs w:val="24"/>
        </w:rPr>
      </w:pPr>
      <w:r w:rsidRPr="003C2F61">
        <w:rPr>
          <w:rFonts w:ascii="Times New Roman" w:hAnsi="Times New Roman"/>
          <w:szCs w:val="24"/>
        </w:rPr>
        <w:t>Příloha č. 1:</w:t>
      </w:r>
    </w:p>
    <w:p w14:paraId="44225950" w14:textId="6AA5141F" w:rsidR="003C2F61" w:rsidRPr="003C2F61" w:rsidRDefault="003C2F61" w:rsidP="003C2F61">
      <w:pPr>
        <w:ind w:left="2127" w:hanging="1560"/>
        <w:jc w:val="both"/>
        <w:rPr>
          <w:rFonts w:ascii="Times New Roman" w:hAnsi="Times New Roman" w:cs="Times New Roman"/>
          <w:sz w:val="24"/>
          <w:szCs w:val="24"/>
        </w:rPr>
      </w:pPr>
      <w:r w:rsidRPr="00F56E66">
        <w:rPr>
          <w:rFonts w:ascii="Times New Roman" w:hAnsi="Times New Roman" w:cs="Times New Roman"/>
          <w:sz w:val="24"/>
          <w:szCs w:val="24"/>
        </w:rPr>
        <w:t>Cenová nabídka předmětu plnění vystavená prodávajícím</w:t>
      </w:r>
      <w:r w:rsidR="000C17A7" w:rsidRPr="00F56E66">
        <w:rPr>
          <w:rFonts w:ascii="Times New Roman" w:hAnsi="Times New Roman" w:cs="Times New Roman"/>
          <w:sz w:val="24"/>
          <w:szCs w:val="24"/>
        </w:rPr>
        <w:t>.</w:t>
      </w:r>
      <w:r w:rsidRPr="003C2F61">
        <w:rPr>
          <w:rFonts w:ascii="Times New Roman" w:hAnsi="Times New Roman" w:cs="Times New Roman"/>
          <w:sz w:val="24"/>
          <w:szCs w:val="24"/>
        </w:rPr>
        <w:t xml:space="preserve"> </w:t>
      </w:r>
    </w:p>
    <w:p w14:paraId="74C939C3" w14:textId="77777777" w:rsidR="003C2F61" w:rsidRPr="003C2F61" w:rsidRDefault="003C2F61" w:rsidP="003C2F61">
      <w:pPr>
        <w:jc w:val="both"/>
        <w:rPr>
          <w:rFonts w:ascii="Times New Roman" w:hAnsi="Times New Roman" w:cs="Times New Roman"/>
          <w:sz w:val="24"/>
          <w:szCs w:val="24"/>
        </w:rPr>
      </w:pPr>
    </w:p>
    <w:p w14:paraId="026D1619" w14:textId="77777777" w:rsidR="003C2F61" w:rsidRDefault="003C2F61" w:rsidP="003C2F61">
      <w:pPr>
        <w:tabs>
          <w:tab w:val="left" w:pos="0"/>
          <w:tab w:val="left" w:pos="851"/>
        </w:tabs>
        <w:spacing w:before="240"/>
        <w:jc w:val="both"/>
        <w:rPr>
          <w:rFonts w:ascii="Times New Roman" w:hAnsi="Times New Roman" w:cs="Times New Roman"/>
          <w:sz w:val="24"/>
          <w:szCs w:val="24"/>
        </w:rPr>
      </w:pPr>
      <w:r w:rsidRPr="003C2F61">
        <w:rPr>
          <w:rFonts w:ascii="Times New Roman" w:hAnsi="Times New Roman" w:cs="Times New Roman"/>
          <w:sz w:val="24"/>
          <w:szCs w:val="24"/>
        </w:rPr>
        <w:t>Smluvní strany prohlašují, že si tuto Smlouvu přečetly, s jejím zněním souhlasí a na důkaz pravé a svobodné vůle připojují níže své podpisy.</w:t>
      </w:r>
    </w:p>
    <w:p w14:paraId="47C2A063" w14:textId="77777777" w:rsidR="003C2F61" w:rsidRPr="003C2F61" w:rsidRDefault="003C2F61" w:rsidP="003C2F61">
      <w:pPr>
        <w:tabs>
          <w:tab w:val="left" w:pos="0"/>
          <w:tab w:val="left" w:pos="851"/>
        </w:tabs>
        <w:spacing w:before="240"/>
        <w:jc w:val="both"/>
        <w:rPr>
          <w:rFonts w:ascii="Times New Roman" w:hAnsi="Times New Roman" w:cs="Times New Roman"/>
          <w:sz w:val="24"/>
          <w:szCs w:val="24"/>
        </w:rPr>
      </w:pPr>
    </w:p>
    <w:p w14:paraId="3A1D2472" w14:textId="77777777" w:rsidR="003C2F61" w:rsidRPr="003C2F61" w:rsidRDefault="003C2F61" w:rsidP="003C2F61">
      <w:pPr>
        <w:rPr>
          <w:rFonts w:ascii="Times New Roman" w:hAnsi="Times New Roman" w:cs="Times New Roman"/>
          <w:sz w:val="24"/>
          <w:szCs w:val="24"/>
        </w:rPr>
      </w:pPr>
    </w:p>
    <w:p w14:paraId="291505CC" w14:textId="1D13AB8D" w:rsidR="003C2F61" w:rsidRDefault="003C2F61" w:rsidP="003C2F61">
      <w:pPr>
        <w:rPr>
          <w:rFonts w:ascii="Times New Roman" w:hAnsi="Times New Roman" w:cs="Times New Roman"/>
          <w:sz w:val="24"/>
          <w:szCs w:val="24"/>
        </w:rPr>
      </w:pPr>
      <w:r w:rsidRPr="003C2F61">
        <w:rPr>
          <w:rFonts w:ascii="Times New Roman" w:hAnsi="Times New Roman" w:cs="Times New Roman"/>
          <w:sz w:val="24"/>
          <w:szCs w:val="24"/>
        </w:rPr>
        <w:t>V Praze dne .................................</w:t>
      </w:r>
      <w:r w:rsidRPr="003C2F61">
        <w:rPr>
          <w:rFonts w:ascii="Times New Roman" w:hAnsi="Times New Roman" w:cs="Times New Roman"/>
          <w:sz w:val="24"/>
          <w:szCs w:val="24"/>
        </w:rPr>
        <w:tab/>
      </w:r>
      <w:r w:rsidRPr="003C2F61">
        <w:rPr>
          <w:rFonts w:ascii="Times New Roman" w:hAnsi="Times New Roman" w:cs="Times New Roman"/>
          <w:sz w:val="24"/>
          <w:szCs w:val="24"/>
        </w:rPr>
        <w:tab/>
      </w:r>
      <w:r w:rsidRPr="003C2F61">
        <w:rPr>
          <w:rFonts w:ascii="Times New Roman" w:hAnsi="Times New Roman" w:cs="Times New Roman"/>
          <w:sz w:val="24"/>
          <w:szCs w:val="24"/>
        </w:rPr>
        <w:tab/>
        <w:t xml:space="preserve">V </w:t>
      </w:r>
      <w:r w:rsidR="00AA13FD">
        <w:rPr>
          <w:rFonts w:ascii="Times New Roman" w:hAnsi="Times New Roman" w:cs="Times New Roman"/>
          <w:sz w:val="24"/>
          <w:szCs w:val="24"/>
        </w:rPr>
        <w:t>………</w:t>
      </w:r>
      <w:r w:rsidRPr="003C2F61">
        <w:rPr>
          <w:rFonts w:ascii="Times New Roman" w:hAnsi="Times New Roman" w:cs="Times New Roman"/>
          <w:sz w:val="24"/>
          <w:szCs w:val="24"/>
        </w:rPr>
        <w:t>dne ................................</w:t>
      </w:r>
    </w:p>
    <w:p w14:paraId="7A6E491F" w14:textId="77777777" w:rsidR="003C2F61" w:rsidRPr="003C2F61" w:rsidRDefault="003C2F61" w:rsidP="003C2F61">
      <w:pPr>
        <w:rPr>
          <w:rFonts w:ascii="Times New Roman" w:hAnsi="Times New Roman" w:cs="Times New Roman"/>
          <w:sz w:val="24"/>
          <w:szCs w:val="24"/>
        </w:rPr>
      </w:pPr>
    </w:p>
    <w:p w14:paraId="268C2054" w14:textId="77777777" w:rsidR="003C2F61" w:rsidRPr="003C2F61" w:rsidRDefault="003C2F61" w:rsidP="003C2F61">
      <w:pPr>
        <w:rPr>
          <w:rFonts w:ascii="Times New Roman" w:hAnsi="Times New Roman" w:cs="Times New Roman"/>
          <w:sz w:val="24"/>
          <w:szCs w:val="24"/>
        </w:rPr>
      </w:pPr>
    </w:p>
    <w:p w14:paraId="68C0F959" w14:textId="77777777" w:rsidR="003C2F61" w:rsidRPr="003C2F61" w:rsidRDefault="003C2F61" w:rsidP="003C2F61">
      <w:pPr>
        <w:rPr>
          <w:rFonts w:ascii="Times New Roman" w:hAnsi="Times New Roman" w:cs="Times New Roman"/>
          <w:sz w:val="24"/>
          <w:szCs w:val="24"/>
        </w:rPr>
      </w:pPr>
      <w:r w:rsidRPr="003C2F61">
        <w:rPr>
          <w:rFonts w:ascii="Times New Roman" w:hAnsi="Times New Roman" w:cs="Times New Roman"/>
          <w:sz w:val="24"/>
          <w:szCs w:val="24"/>
        </w:rPr>
        <w:t>..................................................................</w:t>
      </w:r>
      <w:r w:rsidRPr="003C2F61">
        <w:rPr>
          <w:rFonts w:ascii="Times New Roman" w:hAnsi="Times New Roman" w:cs="Times New Roman"/>
          <w:sz w:val="24"/>
          <w:szCs w:val="24"/>
        </w:rPr>
        <w:tab/>
      </w:r>
      <w:r w:rsidRPr="003C2F61">
        <w:rPr>
          <w:rFonts w:ascii="Times New Roman" w:hAnsi="Times New Roman" w:cs="Times New Roman"/>
          <w:sz w:val="24"/>
          <w:szCs w:val="24"/>
        </w:rPr>
        <w:tab/>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C2F61" w:rsidRPr="003C2F61" w14:paraId="2D5C2D38" w14:textId="77777777" w:rsidTr="001E3982">
        <w:tc>
          <w:tcPr>
            <w:tcW w:w="4530" w:type="dxa"/>
          </w:tcPr>
          <w:p w14:paraId="4E2ACC6F" w14:textId="64710A3D" w:rsidR="003C2F61" w:rsidRPr="003C2F61" w:rsidRDefault="000C17A7" w:rsidP="001E3982">
            <w:pPr>
              <w:jc w:val="center"/>
              <w:rPr>
                <w:rFonts w:ascii="Times New Roman" w:hAnsi="Times New Roman"/>
                <w:sz w:val="24"/>
                <w:szCs w:val="24"/>
                <w:lang w:val="cs-CZ"/>
              </w:rPr>
            </w:pPr>
            <w:bookmarkStart w:id="1" w:name="_Hlk178251970"/>
            <w:r>
              <w:rPr>
                <w:rFonts w:ascii="Times New Roman" w:hAnsi="Times New Roman"/>
                <w:sz w:val="24"/>
                <w:szCs w:val="24"/>
                <w:lang w:val="cs-CZ"/>
              </w:rPr>
              <w:t>Alicja Knast</w:t>
            </w:r>
          </w:p>
          <w:p w14:paraId="5AF196E3" w14:textId="0AF1FF1C" w:rsidR="003C2F61" w:rsidRPr="003C2F61" w:rsidRDefault="000C17A7" w:rsidP="001E3982">
            <w:pPr>
              <w:jc w:val="center"/>
              <w:rPr>
                <w:rFonts w:ascii="Times New Roman" w:hAnsi="Times New Roman"/>
                <w:sz w:val="24"/>
                <w:szCs w:val="24"/>
                <w:lang w:val="cs-CZ"/>
              </w:rPr>
            </w:pPr>
            <w:r>
              <w:rPr>
                <w:rFonts w:ascii="Times New Roman" w:hAnsi="Times New Roman"/>
                <w:sz w:val="24"/>
                <w:szCs w:val="24"/>
                <w:lang w:val="cs-CZ"/>
              </w:rPr>
              <w:t xml:space="preserve">Generální ředitelka </w:t>
            </w:r>
          </w:p>
          <w:p w14:paraId="01367722" w14:textId="77777777" w:rsidR="003C2F61" w:rsidRPr="00F56E66" w:rsidRDefault="003C2F61" w:rsidP="001E3982">
            <w:pPr>
              <w:jc w:val="center"/>
              <w:rPr>
                <w:rFonts w:ascii="Times New Roman" w:hAnsi="Times New Roman"/>
                <w:sz w:val="24"/>
                <w:szCs w:val="24"/>
                <w:lang w:val="cs-CZ"/>
              </w:rPr>
            </w:pPr>
            <w:r w:rsidRPr="00F56E66">
              <w:rPr>
                <w:rFonts w:ascii="Times New Roman" w:hAnsi="Times New Roman"/>
                <w:sz w:val="24"/>
                <w:szCs w:val="24"/>
                <w:lang w:val="cs-CZ"/>
              </w:rPr>
              <w:t>Národní galerie v Praze</w:t>
            </w:r>
            <w:bookmarkEnd w:id="1"/>
          </w:p>
        </w:tc>
        <w:tc>
          <w:tcPr>
            <w:tcW w:w="4531" w:type="dxa"/>
          </w:tcPr>
          <w:p w14:paraId="2184FFB6" w14:textId="7D16881F" w:rsidR="003C2F61" w:rsidRPr="00E12C8A" w:rsidRDefault="00F56E66" w:rsidP="001E3982">
            <w:pPr>
              <w:jc w:val="center"/>
              <w:rPr>
                <w:rFonts w:ascii="Times New Roman" w:hAnsi="Times New Roman"/>
                <w:sz w:val="24"/>
                <w:szCs w:val="24"/>
              </w:rPr>
            </w:pPr>
            <w:r>
              <w:rPr>
                <w:rFonts w:ascii="Times New Roman" w:hAnsi="Times New Roman"/>
                <w:sz w:val="24"/>
                <w:szCs w:val="24"/>
              </w:rPr>
              <w:t>Ladislav Brukner</w:t>
            </w:r>
          </w:p>
          <w:p w14:paraId="793E72D8" w14:textId="6C684A93" w:rsidR="00AA13FD" w:rsidRPr="00E12C8A" w:rsidRDefault="00AA13FD" w:rsidP="001E3982">
            <w:pPr>
              <w:jc w:val="center"/>
              <w:rPr>
                <w:rFonts w:ascii="Times New Roman" w:hAnsi="Times New Roman"/>
                <w:sz w:val="24"/>
                <w:szCs w:val="24"/>
              </w:rPr>
            </w:pPr>
            <w:proofErr w:type="spellStart"/>
            <w:r w:rsidRPr="00E12C8A">
              <w:rPr>
                <w:rFonts w:ascii="Times New Roman" w:hAnsi="Times New Roman"/>
                <w:sz w:val="24"/>
                <w:szCs w:val="24"/>
              </w:rPr>
              <w:t>jednatel</w:t>
            </w:r>
            <w:proofErr w:type="spellEnd"/>
          </w:p>
          <w:p w14:paraId="0652B0FA" w14:textId="65AB8B1D" w:rsidR="003C2F61" w:rsidRPr="000C17A7" w:rsidRDefault="000C17A7" w:rsidP="001E3982">
            <w:pPr>
              <w:jc w:val="center"/>
              <w:rPr>
                <w:rFonts w:ascii="Times New Roman" w:hAnsi="Times New Roman"/>
                <w:sz w:val="24"/>
                <w:szCs w:val="24"/>
              </w:rPr>
            </w:pPr>
            <w:r w:rsidRPr="000C17A7">
              <w:rPr>
                <w:rFonts w:ascii="Times New Roman" w:hAnsi="Times New Roman"/>
                <w:sz w:val="24"/>
                <w:szCs w:val="24"/>
              </w:rPr>
              <w:t xml:space="preserve">LABOR - KOMPLET, </w:t>
            </w:r>
            <w:proofErr w:type="spellStart"/>
            <w:r w:rsidRPr="000C17A7">
              <w:rPr>
                <w:rFonts w:ascii="Times New Roman" w:hAnsi="Times New Roman"/>
                <w:sz w:val="24"/>
                <w:szCs w:val="24"/>
              </w:rPr>
              <w:t>s.r.o.</w:t>
            </w:r>
            <w:proofErr w:type="spellEnd"/>
          </w:p>
        </w:tc>
      </w:tr>
    </w:tbl>
    <w:p w14:paraId="6E173E91" w14:textId="1D1EAEA4" w:rsidR="00C57816" w:rsidRPr="003C2F61" w:rsidRDefault="00C57816" w:rsidP="0026005C">
      <w:pPr>
        <w:spacing w:after="0" w:line="276" w:lineRule="auto"/>
        <w:jc w:val="both"/>
        <w:rPr>
          <w:rFonts w:ascii="Times New Roman" w:hAnsi="Times New Roman" w:cs="Times New Roman"/>
          <w:sz w:val="24"/>
          <w:szCs w:val="24"/>
        </w:rPr>
      </w:pPr>
    </w:p>
    <w:sectPr w:rsidR="00C57816" w:rsidRPr="003C2F61" w:rsidSect="00980D15">
      <w:headerReference w:type="default" r:id="rId10"/>
      <w:footerReference w:type="default" r:id="rId11"/>
      <w:headerReference w:type="first" r:id="rId12"/>
      <w:footerReference w:type="first" r:id="rId13"/>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BCE4E" w14:textId="77777777" w:rsidR="00423F45" w:rsidRDefault="00423F45" w:rsidP="00440334">
      <w:r>
        <w:separator/>
      </w:r>
    </w:p>
  </w:endnote>
  <w:endnote w:type="continuationSeparator" w:id="0">
    <w:p w14:paraId="52719026" w14:textId="77777777" w:rsidR="00423F45" w:rsidRDefault="00423F45" w:rsidP="00440334">
      <w:r>
        <w:continuationSeparator/>
      </w:r>
    </w:p>
  </w:endnote>
  <w:endnote w:type="continuationNotice" w:id="1">
    <w:p w14:paraId="348AFFBE" w14:textId="77777777" w:rsidR="00423F45" w:rsidRDefault="00423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824525"/>
      <w:docPartObj>
        <w:docPartGallery w:val="Page Numbers (Bottom of Page)"/>
        <w:docPartUnique/>
      </w:docPartObj>
    </w:sdtPr>
    <w:sdtEndPr/>
    <w:sdtContent>
      <w:sdt>
        <w:sdtPr>
          <w:id w:val="1728636285"/>
          <w:docPartObj>
            <w:docPartGallery w:val="Page Numbers (Top of Page)"/>
            <w:docPartUnique/>
          </w:docPartObj>
        </w:sdtPr>
        <w:sdtEndPr/>
        <w:sdtContent>
          <w:p w14:paraId="5C8DA9DB" w14:textId="1BCFC859" w:rsidR="00381AB2" w:rsidRDefault="00381AB2">
            <w:pPr>
              <w:pStyle w:val="Zpat"/>
              <w:jc w:val="center"/>
            </w:pPr>
            <w:r w:rsidRPr="00381AB2">
              <w:rPr>
                <w:sz w:val="24"/>
                <w:szCs w:val="24"/>
              </w:rPr>
              <w:fldChar w:fldCharType="begin"/>
            </w:r>
            <w:r w:rsidRPr="00381AB2">
              <w:instrText>PAGE</w:instrText>
            </w:r>
            <w:r w:rsidRPr="00381AB2">
              <w:rPr>
                <w:sz w:val="24"/>
                <w:szCs w:val="24"/>
              </w:rPr>
              <w:fldChar w:fldCharType="separate"/>
            </w:r>
            <w:r w:rsidRPr="00381AB2">
              <w:t>2</w:t>
            </w:r>
            <w:r w:rsidRPr="00381AB2">
              <w:rPr>
                <w:sz w:val="24"/>
                <w:szCs w:val="24"/>
              </w:rPr>
              <w:fldChar w:fldCharType="end"/>
            </w:r>
            <w:r w:rsidRPr="00381AB2">
              <w:t xml:space="preserve"> / </w:t>
            </w:r>
            <w:r w:rsidRPr="00381AB2">
              <w:rPr>
                <w:sz w:val="24"/>
                <w:szCs w:val="24"/>
              </w:rPr>
              <w:fldChar w:fldCharType="begin"/>
            </w:r>
            <w:r w:rsidRPr="00381AB2">
              <w:instrText>NUMPAGES</w:instrText>
            </w:r>
            <w:r w:rsidRPr="00381AB2">
              <w:rPr>
                <w:sz w:val="24"/>
                <w:szCs w:val="24"/>
              </w:rPr>
              <w:fldChar w:fldCharType="separate"/>
            </w:r>
            <w:r w:rsidRPr="00381AB2">
              <w:t>2</w:t>
            </w:r>
            <w:r w:rsidRPr="00381AB2">
              <w:rPr>
                <w:sz w:val="24"/>
                <w:szCs w:val="24"/>
              </w:rPr>
              <w:fldChar w:fldCharType="end"/>
            </w:r>
          </w:p>
        </w:sdtContent>
      </w:sdt>
    </w:sdtContent>
  </w:sdt>
  <w:p w14:paraId="529E9449" w14:textId="77777777" w:rsidR="00381AB2" w:rsidRDefault="00381A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CA07" w14:textId="77777777" w:rsidR="00A6023F" w:rsidRDefault="00A6023F" w:rsidP="00440334">
    <w:pPr>
      <w:pStyle w:val="Zpat"/>
      <w:rPr>
        <w:noProof/>
      </w:rPr>
    </w:pPr>
  </w:p>
  <w:p w14:paraId="7A67351F" w14:textId="77777777" w:rsidR="00A6023F" w:rsidRPr="00C010B8" w:rsidRDefault="00635819" w:rsidP="00440334">
    <w:pPr>
      <w:pStyle w:val="Zpat"/>
    </w:pPr>
    <w:r>
      <w:rPr>
        <w:noProof/>
        <w:lang w:eastAsia="cs-CZ"/>
      </w:rPr>
      <w:drawing>
        <wp:inline distT="0" distB="0" distL="0" distR="0" wp14:anchorId="7C24CA97" wp14:editId="2A7D0F0C">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646DEA82"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AC9B2" w14:textId="77777777" w:rsidR="00423F45" w:rsidRDefault="00423F45" w:rsidP="00440334">
      <w:r>
        <w:separator/>
      </w:r>
    </w:p>
  </w:footnote>
  <w:footnote w:type="continuationSeparator" w:id="0">
    <w:p w14:paraId="194DA8D9" w14:textId="77777777" w:rsidR="00423F45" w:rsidRDefault="00423F45" w:rsidP="00440334">
      <w:r>
        <w:continuationSeparator/>
      </w:r>
    </w:p>
  </w:footnote>
  <w:footnote w:type="continuationNotice" w:id="1">
    <w:p w14:paraId="3E1E6E1E" w14:textId="77777777" w:rsidR="00423F45" w:rsidRDefault="00423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E21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0D408C4" wp14:editId="716114FA">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87E52" w14:textId="4FF6B89D" w:rsidR="00F916E6" w:rsidRDefault="00635819" w:rsidP="00FE0867">
    <w:pPr>
      <w:pStyle w:val="Zhlav"/>
      <w:tabs>
        <w:tab w:val="clear" w:pos="4536"/>
        <w:tab w:val="clear" w:pos="9072"/>
        <w:tab w:val="left" w:pos="6930"/>
      </w:tabs>
    </w:pPr>
    <w:r>
      <w:rPr>
        <w:noProof/>
        <w:lang w:eastAsia="cs-CZ"/>
      </w:rPr>
      <w:drawing>
        <wp:anchor distT="0" distB="0" distL="114300" distR="114300" simplePos="0" relativeHeight="251669504" behindDoc="0" locked="1" layoutInCell="1" allowOverlap="1" wp14:anchorId="1BF8E80B" wp14:editId="36EAAD29">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1" locked="1" layoutInCell="1" allowOverlap="1" wp14:anchorId="6401DC74" wp14:editId="669DD4B9">
          <wp:simplePos x="0" y="0"/>
          <wp:positionH relativeFrom="page">
            <wp:align>left</wp:align>
          </wp:positionH>
          <wp:positionV relativeFrom="page">
            <wp:align>top</wp:align>
          </wp:positionV>
          <wp:extent cx="7560000" cy="2048400"/>
          <wp:effectExtent l="0" t="0" r="0" b="0"/>
          <wp:wrapNone/>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00FE08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759C8"/>
    <w:multiLevelType w:val="hybridMultilevel"/>
    <w:tmpl w:val="14A43364"/>
    <w:lvl w:ilvl="0" w:tplc="02FE0FFE">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2" w15:restartNumberingAfterBreak="0">
    <w:nsid w:val="55085137"/>
    <w:multiLevelType w:val="multilevel"/>
    <w:tmpl w:val="441EAA8E"/>
    <w:lvl w:ilvl="0">
      <w:start w:val="5"/>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56512C50"/>
    <w:multiLevelType w:val="multilevel"/>
    <w:tmpl w:val="303A9402"/>
    <w:lvl w:ilvl="0">
      <w:start w:val="6"/>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51E5F57"/>
    <w:multiLevelType w:val="hybridMultilevel"/>
    <w:tmpl w:val="BAF0FF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896965614">
    <w:abstractNumId w:val="0"/>
  </w:num>
  <w:num w:numId="2" w16cid:durableId="1951547091">
    <w:abstractNumId w:val="4"/>
  </w:num>
  <w:num w:numId="3" w16cid:durableId="1401636234">
    <w:abstractNumId w:val="1"/>
  </w:num>
  <w:num w:numId="4" w16cid:durableId="804198419">
    <w:abstractNumId w:val="2"/>
  </w:num>
  <w:num w:numId="5" w16cid:durableId="1544754588">
    <w:abstractNumId w:val="3"/>
  </w:num>
  <w:num w:numId="6" w16cid:durableId="445318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16"/>
    <w:rsid w:val="00006EF5"/>
    <w:rsid w:val="00015D07"/>
    <w:rsid w:val="000329F0"/>
    <w:rsid w:val="00054624"/>
    <w:rsid w:val="00055D2D"/>
    <w:rsid w:val="00061A23"/>
    <w:rsid w:val="00065BE9"/>
    <w:rsid w:val="000852CE"/>
    <w:rsid w:val="000913BB"/>
    <w:rsid w:val="000B2390"/>
    <w:rsid w:val="000B4A21"/>
    <w:rsid w:val="000B5868"/>
    <w:rsid w:val="000C17A7"/>
    <w:rsid w:val="000E1F49"/>
    <w:rsid w:val="000F574A"/>
    <w:rsid w:val="00120914"/>
    <w:rsid w:val="00132D92"/>
    <w:rsid w:val="001455CC"/>
    <w:rsid w:val="001512F4"/>
    <w:rsid w:val="001545B7"/>
    <w:rsid w:val="0017211B"/>
    <w:rsid w:val="00215F5D"/>
    <w:rsid w:val="002317C6"/>
    <w:rsid w:val="00236AAF"/>
    <w:rsid w:val="00243336"/>
    <w:rsid w:val="0026005C"/>
    <w:rsid w:val="002710C5"/>
    <w:rsid w:val="002A3218"/>
    <w:rsid w:val="002B27A8"/>
    <w:rsid w:val="002B603B"/>
    <w:rsid w:val="002E6A54"/>
    <w:rsid w:val="002F6CEE"/>
    <w:rsid w:val="00345303"/>
    <w:rsid w:val="00376D06"/>
    <w:rsid w:val="00381AB2"/>
    <w:rsid w:val="00385EC5"/>
    <w:rsid w:val="00387649"/>
    <w:rsid w:val="00392F25"/>
    <w:rsid w:val="003A67F4"/>
    <w:rsid w:val="003C2F61"/>
    <w:rsid w:val="003D5223"/>
    <w:rsid w:val="004067F8"/>
    <w:rsid w:val="00423F45"/>
    <w:rsid w:val="00440334"/>
    <w:rsid w:val="00474144"/>
    <w:rsid w:val="004E1470"/>
    <w:rsid w:val="00512CCD"/>
    <w:rsid w:val="00531DB5"/>
    <w:rsid w:val="005423A9"/>
    <w:rsid w:val="005473BB"/>
    <w:rsid w:val="00571E51"/>
    <w:rsid w:val="005A55F9"/>
    <w:rsid w:val="005B3332"/>
    <w:rsid w:val="005D64C5"/>
    <w:rsid w:val="005F378E"/>
    <w:rsid w:val="005F7FE4"/>
    <w:rsid w:val="00616F33"/>
    <w:rsid w:val="00623DA4"/>
    <w:rsid w:val="00634330"/>
    <w:rsid w:val="00635819"/>
    <w:rsid w:val="006433B1"/>
    <w:rsid w:val="00685BF7"/>
    <w:rsid w:val="006A2F7E"/>
    <w:rsid w:val="006B07A0"/>
    <w:rsid w:val="006C529C"/>
    <w:rsid w:val="006D77CF"/>
    <w:rsid w:val="00712650"/>
    <w:rsid w:val="00717D4D"/>
    <w:rsid w:val="00724F76"/>
    <w:rsid w:val="007405D3"/>
    <w:rsid w:val="007568EB"/>
    <w:rsid w:val="00764ACC"/>
    <w:rsid w:val="0079580C"/>
    <w:rsid w:val="007A562A"/>
    <w:rsid w:val="007A75A3"/>
    <w:rsid w:val="007D7327"/>
    <w:rsid w:val="00823039"/>
    <w:rsid w:val="0085137F"/>
    <w:rsid w:val="00864628"/>
    <w:rsid w:val="0086561B"/>
    <w:rsid w:val="008A4773"/>
    <w:rsid w:val="008F32F2"/>
    <w:rsid w:val="00922B76"/>
    <w:rsid w:val="00962696"/>
    <w:rsid w:val="00980D15"/>
    <w:rsid w:val="009842FC"/>
    <w:rsid w:val="00996D73"/>
    <w:rsid w:val="009B4F0C"/>
    <w:rsid w:val="009C0C5F"/>
    <w:rsid w:val="009D7FE8"/>
    <w:rsid w:val="009F387B"/>
    <w:rsid w:val="00A06108"/>
    <w:rsid w:val="00A23A99"/>
    <w:rsid w:val="00A36BEA"/>
    <w:rsid w:val="00A43C2D"/>
    <w:rsid w:val="00A54DE6"/>
    <w:rsid w:val="00A6023F"/>
    <w:rsid w:val="00A60F30"/>
    <w:rsid w:val="00A63E3E"/>
    <w:rsid w:val="00AA13FD"/>
    <w:rsid w:val="00AA332B"/>
    <w:rsid w:val="00AC4B25"/>
    <w:rsid w:val="00AD3F89"/>
    <w:rsid w:val="00AE5C94"/>
    <w:rsid w:val="00B06FBD"/>
    <w:rsid w:val="00B20882"/>
    <w:rsid w:val="00B26A46"/>
    <w:rsid w:val="00B5532B"/>
    <w:rsid w:val="00B93222"/>
    <w:rsid w:val="00BE0780"/>
    <w:rsid w:val="00C010B8"/>
    <w:rsid w:val="00C01F0D"/>
    <w:rsid w:val="00C241EB"/>
    <w:rsid w:val="00C526EF"/>
    <w:rsid w:val="00C53DA8"/>
    <w:rsid w:val="00C57816"/>
    <w:rsid w:val="00C83F15"/>
    <w:rsid w:val="00C96F17"/>
    <w:rsid w:val="00CA79A5"/>
    <w:rsid w:val="00CB2BCB"/>
    <w:rsid w:val="00CF0EF6"/>
    <w:rsid w:val="00D10AF9"/>
    <w:rsid w:val="00D668A6"/>
    <w:rsid w:val="00D67C62"/>
    <w:rsid w:val="00D75746"/>
    <w:rsid w:val="00D909D3"/>
    <w:rsid w:val="00DD25BF"/>
    <w:rsid w:val="00DE4083"/>
    <w:rsid w:val="00DF5C24"/>
    <w:rsid w:val="00E12C8A"/>
    <w:rsid w:val="00E224F1"/>
    <w:rsid w:val="00E8688A"/>
    <w:rsid w:val="00E95C18"/>
    <w:rsid w:val="00F54341"/>
    <w:rsid w:val="00F5458B"/>
    <w:rsid w:val="00F5544E"/>
    <w:rsid w:val="00F56E66"/>
    <w:rsid w:val="00F5747E"/>
    <w:rsid w:val="00F72258"/>
    <w:rsid w:val="00F916E6"/>
    <w:rsid w:val="00F9728E"/>
    <w:rsid w:val="00FC345B"/>
    <w:rsid w:val="00FD7164"/>
    <w:rsid w:val="00FE0867"/>
    <w:rsid w:val="00FE4AEC"/>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41506"/>
  <w15:chartTrackingRefBased/>
  <w15:docId w15:val="{DFE02567-BF7E-4CF6-8CA9-72ACCB5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7F4"/>
    <w:pPr>
      <w:spacing w:after="240" w:line="240" w:lineRule="exact"/>
    </w:pPr>
    <w:rPr>
      <w:rFonts w:ascii="Georgia" w:hAnsi="Georgia"/>
      <w:sz w:val="20"/>
    </w:rPr>
  </w:style>
  <w:style w:type="paragraph" w:styleId="Nadpis1">
    <w:name w:val="heading 1"/>
    <w:basedOn w:val="Normln"/>
    <w:next w:val="Normln"/>
    <w:link w:val="Nadpis1Char"/>
    <w:qFormat/>
    <w:rsid w:val="003C2F61"/>
    <w:pPr>
      <w:keepNext/>
      <w:spacing w:after="0" w:line="240" w:lineRule="auto"/>
      <w:outlineLvl w:val="0"/>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rsid w:val="003C2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231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7C6"/>
    <w:rPr>
      <w:rFonts w:ascii="Segoe UI" w:hAnsi="Segoe UI" w:cs="Segoe UI"/>
      <w:sz w:val="18"/>
      <w:szCs w:val="18"/>
    </w:rPr>
  </w:style>
  <w:style w:type="character" w:styleId="Odkaznakoment">
    <w:name w:val="annotation reference"/>
    <w:basedOn w:val="Standardnpsmoodstavce"/>
    <w:uiPriority w:val="99"/>
    <w:semiHidden/>
    <w:unhideWhenUsed/>
    <w:rsid w:val="005D64C5"/>
    <w:rPr>
      <w:sz w:val="16"/>
      <w:szCs w:val="16"/>
    </w:rPr>
  </w:style>
  <w:style w:type="paragraph" w:styleId="Textkomente">
    <w:name w:val="annotation text"/>
    <w:basedOn w:val="Normln"/>
    <w:link w:val="TextkomenteChar"/>
    <w:uiPriority w:val="99"/>
    <w:semiHidden/>
    <w:unhideWhenUsed/>
    <w:rsid w:val="005D64C5"/>
    <w:pPr>
      <w:spacing w:line="240" w:lineRule="auto"/>
    </w:pPr>
    <w:rPr>
      <w:szCs w:val="20"/>
    </w:rPr>
  </w:style>
  <w:style w:type="character" w:customStyle="1" w:styleId="TextkomenteChar">
    <w:name w:val="Text komentáře Char"/>
    <w:basedOn w:val="Standardnpsmoodstavce"/>
    <w:link w:val="Textkomente"/>
    <w:uiPriority w:val="99"/>
    <w:semiHidden/>
    <w:rsid w:val="005D64C5"/>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5D64C5"/>
    <w:rPr>
      <w:b/>
      <w:bCs/>
    </w:rPr>
  </w:style>
  <w:style w:type="character" w:customStyle="1" w:styleId="PedmtkomenteChar">
    <w:name w:val="Předmět komentáře Char"/>
    <w:basedOn w:val="TextkomenteChar"/>
    <w:link w:val="Pedmtkomente"/>
    <w:uiPriority w:val="99"/>
    <w:semiHidden/>
    <w:rsid w:val="005D64C5"/>
    <w:rPr>
      <w:rFonts w:ascii="Georgia" w:hAnsi="Georgia"/>
      <w:b/>
      <w:bCs/>
      <w:sz w:val="20"/>
      <w:szCs w:val="20"/>
    </w:rPr>
  </w:style>
  <w:style w:type="paragraph" w:styleId="Revize">
    <w:name w:val="Revision"/>
    <w:hidden/>
    <w:uiPriority w:val="99"/>
    <w:semiHidden/>
    <w:rsid w:val="005F7FE4"/>
    <w:pPr>
      <w:spacing w:after="0" w:line="240" w:lineRule="auto"/>
    </w:pPr>
    <w:rPr>
      <w:rFonts w:ascii="Georgia" w:hAnsi="Georgia"/>
      <w:sz w:val="20"/>
    </w:rPr>
  </w:style>
  <w:style w:type="character" w:customStyle="1" w:styleId="Nadpis1Char">
    <w:name w:val="Nadpis 1 Char"/>
    <w:basedOn w:val="Standardnpsmoodstavce"/>
    <w:link w:val="Nadpis1"/>
    <w:rsid w:val="003C2F61"/>
    <w:rPr>
      <w:rFonts w:ascii="Times New Roman" w:eastAsia="Times New Roman" w:hAnsi="Times New Roman" w:cs="Times New Roman"/>
      <w:sz w:val="24"/>
      <w:szCs w:val="20"/>
      <w:lang w:eastAsia="cs-CZ"/>
    </w:rPr>
  </w:style>
  <w:style w:type="character" w:styleId="Zdraznn">
    <w:name w:val="Emphasis"/>
    <w:uiPriority w:val="20"/>
    <w:qFormat/>
    <w:rsid w:val="003C2F61"/>
    <w:rPr>
      <w:i/>
      <w:iCs/>
    </w:rPr>
  </w:style>
  <w:style w:type="paragraph" w:customStyle="1" w:styleId="Smlouva">
    <w:name w:val="Smlouva"/>
    <w:basedOn w:val="Normln"/>
    <w:rsid w:val="003C2F61"/>
    <w:pPr>
      <w:tabs>
        <w:tab w:val="num" w:pos="1440"/>
      </w:tabs>
      <w:spacing w:after="0" w:line="240" w:lineRule="auto"/>
    </w:pPr>
    <w:rPr>
      <w:rFonts w:ascii="Times New Roman" w:eastAsia="Times New Roman" w:hAnsi="Times New Roman" w:cs="Times New Roman"/>
      <w:sz w:val="24"/>
      <w:szCs w:val="24"/>
      <w:lang w:eastAsia="cs-CZ"/>
    </w:rPr>
  </w:style>
  <w:style w:type="paragraph" w:customStyle="1" w:styleId="odstavecslovan1">
    <w:name w:val="odstavec číslovaný 1"/>
    <w:basedOn w:val="Nadpis2"/>
    <w:rsid w:val="003C2F61"/>
    <w:pPr>
      <w:keepNext w:val="0"/>
      <w:keepLines w:val="0"/>
      <w:numPr>
        <w:ilvl w:val="1"/>
        <w:numId w:val="3"/>
      </w:numPr>
      <w:tabs>
        <w:tab w:val="clear" w:pos="294"/>
        <w:tab w:val="num" w:pos="360"/>
        <w:tab w:val="num" w:pos="567"/>
      </w:tabs>
      <w:spacing w:before="120" w:after="120" w:line="240" w:lineRule="auto"/>
      <w:ind w:left="0" w:firstLine="0"/>
      <w:jc w:val="both"/>
    </w:pPr>
    <w:rPr>
      <w:rFonts w:ascii="Arial" w:eastAsia="Times New Roman" w:hAnsi="Arial" w:cs="Times New Roman"/>
      <w:noProof/>
      <w:color w:val="auto"/>
      <w:sz w:val="24"/>
      <w:szCs w:val="20"/>
      <w:lang w:eastAsia="cs-CZ"/>
    </w:rPr>
  </w:style>
  <w:style w:type="paragraph" w:customStyle="1" w:styleId="Odrkapsmenov">
    <w:name w:val="Odrážka písmenová"/>
    <w:basedOn w:val="Normln"/>
    <w:rsid w:val="003C2F61"/>
    <w:pPr>
      <w:numPr>
        <w:ilvl w:val="3"/>
        <w:numId w:val="3"/>
      </w:numPr>
      <w:spacing w:after="60" w:line="240" w:lineRule="auto"/>
    </w:pPr>
    <w:rPr>
      <w:rFonts w:ascii="Arial" w:eastAsia="Times New Roman" w:hAnsi="Arial" w:cs="Times New Roman"/>
      <w:sz w:val="24"/>
      <w:szCs w:val="20"/>
      <w:lang w:eastAsia="cs-CZ"/>
    </w:rPr>
  </w:style>
  <w:style w:type="paragraph" w:customStyle="1" w:styleId="odstavecslovan2">
    <w:name w:val="odstavec číslovaný 2"/>
    <w:basedOn w:val="odstavecslovan1"/>
    <w:rsid w:val="003C2F61"/>
    <w:pPr>
      <w:numPr>
        <w:ilvl w:val="2"/>
      </w:numPr>
      <w:tabs>
        <w:tab w:val="clear" w:pos="1581"/>
        <w:tab w:val="num" w:pos="360"/>
        <w:tab w:val="num" w:pos="567"/>
        <w:tab w:val="num" w:pos="720"/>
      </w:tabs>
      <w:ind w:left="720" w:hanging="432"/>
    </w:pPr>
  </w:style>
  <w:style w:type="character" w:styleId="Hypertextovodkaz">
    <w:name w:val="Hyperlink"/>
    <w:basedOn w:val="Standardnpsmoodstavce"/>
    <w:uiPriority w:val="99"/>
    <w:unhideWhenUsed/>
    <w:rsid w:val="003C2F61"/>
    <w:rPr>
      <w:color w:val="0563C1" w:themeColor="hyperlink"/>
      <w:u w:val="single"/>
    </w:rPr>
  </w:style>
  <w:style w:type="table" w:styleId="Mkatabulky">
    <w:name w:val="Table Grid"/>
    <w:basedOn w:val="Normlntabulka"/>
    <w:uiPriority w:val="59"/>
    <w:rsid w:val="003C2F6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3C2F6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usan.perlik@ngprague.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lik\Documents\Vlastn&#237;%20&#353;ablony%20Office\Hlavi&#269;kov&#253;-pap&#237;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B25-6EF8-4732-BFB3-A5580B61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Hlavičkový-papír.dotx</Template>
  <TotalTime>76</TotalTime>
  <Pages>6</Pages>
  <Words>1873</Words>
  <Characters>11051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Perlík</dc:creator>
  <cp:keywords/>
  <dc:description/>
  <cp:lastModifiedBy>Zdenka Šímová</cp:lastModifiedBy>
  <cp:revision>21</cp:revision>
  <dcterms:created xsi:type="dcterms:W3CDTF">2021-01-28T09:41:00Z</dcterms:created>
  <dcterms:modified xsi:type="dcterms:W3CDTF">2024-10-30T07:39:00Z</dcterms:modified>
</cp:coreProperties>
</file>