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6006"/>
      </w:tblGrid>
      <w:tr w:rsidR="000718FB">
        <w:trPr>
          <w:jc w:val="center"/>
        </w:trPr>
        <w:tc>
          <w:tcPr>
            <w:tcW w:w="0" w:type="auto"/>
            <w:vAlign w:val="center"/>
          </w:tcPr>
          <w:p w:rsidR="000718FB" w:rsidRDefault="00EE506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E506A" w:rsidRDefault="000718F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8"/>
              </w:rPr>
              <w:t>MĚST</w:t>
            </w:r>
            <w:r w:rsidR="00C863F2">
              <w:rPr>
                <w:b/>
                <w:bCs/>
                <w:sz w:val="28"/>
              </w:rPr>
              <w:t>O</w:t>
            </w:r>
            <w:r>
              <w:rPr>
                <w:b/>
                <w:bCs/>
                <w:sz w:val="28"/>
              </w:rPr>
              <w:t xml:space="preserve"> KUTNÁ HORA 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</w:t>
            </w:r>
            <w:r w:rsidR="00EB4DA1">
              <w:rPr>
                <w:sz w:val="22"/>
              </w:rPr>
              <w:t>ěstí</w:t>
            </w:r>
            <w:r>
              <w:rPr>
                <w:sz w:val="22"/>
              </w:rPr>
              <w:t> 552</w:t>
            </w:r>
            <w:r w:rsidR="00EB4DA1">
              <w:rPr>
                <w:sz w:val="22"/>
              </w:rPr>
              <w:t>/1</w:t>
            </w:r>
            <w:r>
              <w:rPr>
                <w:sz w:val="22"/>
              </w:rPr>
              <w:t xml:space="preserve">, 284 01 Kutná Hora, </w:t>
            </w:r>
            <w:r w:rsidR="00C863F2">
              <w:rPr>
                <w:sz w:val="22"/>
              </w:rPr>
              <w:br/>
            </w:r>
            <w:r>
              <w:rPr>
                <w:sz w:val="22"/>
              </w:rPr>
              <w:t>IČ: </w:t>
            </w:r>
            <w:proofErr w:type="gramStart"/>
            <w:r>
              <w:rPr>
                <w:sz w:val="22"/>
              </w:rPr>
              <w:t>00236195</w:t>
            </w:r>
            <w:r w:rsidR="00C863F2">
              <w:rPr>
                <w:sz w:val="22"/>
              </w:rPr>
              <w:t xml:space="preserve"> , DIČ</w:t>
            </w:r>
            <w:proofErr w:type="gramEnd"/>
            <w:r w:rsidR="00C863F2">
              <w:rPr>
                <w:sz w:val="22"/>
              </w:rPr>
              <w:t>: CZ00236195</w:t>
            </w:r>
          </w:p>
          <w:p w:rsidR="000718FB" w:rsidRDefault="00EE506A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ID</w:t>
            </w:r>
            <w:r w:rsidRPr="00E7246E">
              <w:rPr>
                <w:sz w:val="22"/>
              </w:rPr>
              <w:t xml:space="preserve"> DS: b65bfx3</w:t>
            </w:r>
            <w:r>
              <w:rPr>
                <w:sz w:val="22"/>
              </w:rPr>
              <w:t xml:space="preserve">, </w:t>
            </w:r>
            <w:hyperlink r:id="rId9" w:history="1">
              <w:r w:rsidRPr="00C863F2">
                <w:rPr>
                  <w:rStyle w:val="Hypertextovodkaz"/>
                  <w:sz w:val="22"/>
                </w:rPr>
                <w:t>https://www.kutnahora.cz</w:t>
              </w:r>
            </w:hyperlink>
            <w:r w:rsidR="000718FB">
              <w:rPr>
                <w:sz w:val="22"/>
              </w:rPr>
              <w:br/>
            </w:r>
            <w:r w:rsidR="008229E4">
              <w:rPr>
                <w:bCs/>
                <w:sz w:val="22"/>
              </w:rPr>
              <w:t>Městská policie Kutná Hora</w:t>
            </w:r>
            <w:r w:rsidR="000718FB">
              <w:rPr>
                <w:b/>
                <w:bCs/>
                <w:sz w:val="22"/>
              </w:rPr>
              <w:br/>
            </w:r>
            <w:proofErr w:type="gramStart"/>
            <w:r w:rsidR="000718FB">
              <w:rPr>
                <w:sz w:val="22"/>
              </w:rPr>
              <w:t xml:space="preserve">sídlo : </w:t>
            </w:r>
            <w:r w:rsidR="008229E4">
              <w:rPr>
                <w:bCs/>
                <w:sz w:val="22"/>
              </w:rPr>
              <w:t>Havlíčkovo</w:t>
            </w:r>
            <w:proofErr w:type="gramEnd"/>
            <w:r w:rsidR="008229E4">
              <w:rPr>
                <w:bCs/>
                <w:sz w:val="22"/>
              </w:rPr>
              <w:t xml:space="preserve"> náměstí 87/12, 284 01 Kutná Hora</w:t>
            </w:r>
            <w:r w:rsidR="000718FB">
              <w:rPr>
                <w:sz w:val="22"/>
              </w:rPr>
              <w:t>, Kutná Hora</w:t>
            </w:r>
            <w:r w:rsidR="000718FB">
              <w:rPr>
                <w:sz w:val="22"/>
              </w:rPr>
              <w:br/>
            </w:r>
            <w:r w:rsidR="000718FB">
              <w:rPr>
                <w:bCs/>
                <w:sz w:val="22"/>
              </w:rPr>
              <w:t xml:space="preserve">tel.:  </w:t>
            </w:r>
            <w:proofErr w:type="spellStart"/>
            <w:proofErr w:type="gramStart"/>
            <w:r w:rsidR="00CD1842">
              <w:rPr>
                <w:bCs/>
                <w:sz w:val="22"/>
              </w:rPr>
              <w:t>xxxxxxx</w:t>
            </w:r>
            <w:proofErr w:type="spellEnd"/>
            <w:r w:rsidR="000718FB">
              <w:rPr>
                <w:bCs/>
                <w:sz w:val="22"/>
              </w:rPr>
              <w:t xml:space="preserve"> </w:t>
            </w:r>
            <w:r w:rsidR="00DA2DBA">
              <w:rPr>
                <w:sz w:val="22"/>
              </w:rPr>
              <w:t xml:space="preserve">, </w:t>
            </w:r>
            <w:r>
              <w:rPr>
                <w:sz w:val="22"/>
              </w:rPr>
              <w:t>e-mail</w:t>
            </w:r>
            <w:proofErr w:type="gramEnd"/>
            <w:r>
              <w:rPr>
                <w:sz w:val="22"/>
              </w:rPr>
              <w:t xml:space="preserve">: </w:t>
            </w:r>
            <w:proofErr w:type="spellStart"/>
            <w:r w:rsidR="00CD1842">
              <w:rPr>
                <w:sz w:val="22"/>
              </w:rPr>
              <w:t>xxxxxxxxxx</w:t>
            </w:r>
            <w:proofErr w:type="spellEnd"/>
          </w:p>
          <w:p w:rsidR="000718FB" w:rsidRDefault="000718F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718FB" w:rsidRDefault="000718FB"/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8580"/>
      </w:tblGrid>
      <w:tr w:rsidR="00300EB8" w:rsidTr="00A14AB3">
        <w:tc>
          <w:tcPr>
            <w:tcW w:w="9212" w:type="dxa"/>
          </w:tcPr>
          <w:p w:rsidR="00300EB8" w:rsidRPr="007B0A15" w:rsidRDefault="00300EB8" w:rsidP="00300EB8">
            <w:pPr>
              <w:ind w:left="708" w:firstLine="708"/>
            </w:pPr>
            <w:r w:rsidRPr="008A53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Objednávka </w:t>
            </w:r>
            <w:proofErr w:type="gramStart"/>
            <w:r w:rsidRPr="008A537F">
              <w:rPr>
                <w:rFonts w:ascii="Arial" w:hAnsi="Arial" w:cs="Arial"/>
                <w:b/>
                <w:bCs/>
                <w:sz w:val="36"/>
                <w:szCs w:val="36"/>
              </w:rPr>
              <w:t>č.</w:t>
            </w:r>
            <w:r w:rsidRPr="008A537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8A53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: </w:t>
            </w: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701</w:t>
            </w:r>
            <w:r w:rsidRPr="00C92584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/24/2100</w:t>
            </w:r>
            <w:proofErr w:type="gramEnd"/>
          </w:p>
        </w:tc>
      </w:tr>
    </w:tbl>
    <w:p w:rsidR="00300EB8" w:rsidRDefault="00300EB8" w:rsidP="00300EB8">
      <w:pPr>
        <w:ind w:left="708" w:firstLine="708"/>
      </w:pPr>
    </w:p>
    <w:tbl>
      <w:tblPr>
        <w:tblW w:w="9016" w:type="dxa"/>
        <w:tblLook w:val="01E0" w:firstRow="1" w:lastRow="1" w:firstColumn="1" w:lastColumn="1" w:noHBand="0" w:noVBand="0"/>
      </w:tblPr>
      <w:tblGrid>
        <w:gridCol w:w="1395"/>
        <w:gridCol w:w="2665"/>
        <w:gridCol w:w="1117"/>
        <w:gridCol w:w="3839"/>
      </w:tblGrid>
      <w:tr w:rsidR="00300EB8" w:rsidTr="00A14AB3">
        <w:trPr>
          <w:cantSplit/>
          <w:trHeight w:val="201"/>
        </w:trPr>
        <w:tc>
          <w:tcPr>
            <w:tcW w:w="1395" w:type="dxa"/>
          </w:tcPr>
          <w:p w:rsidR="00300EB8" w:rsidRDefault="00300EB8" w:rsidP="00A14AB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300EB8" w:rsidRPr="008A537F" w:rsidRDefault="00300EB8" w:rsidP="00A14AB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Objednavatel</w:t>
            </w:r>
          </w:p>
        </w:tc>
        <w:tc>
          <w:tcPr>
            <w:tcW w:w="2665" w:type="dxa"/>
          </w:tcPr>
          <w:p w:rsidR="00300EB8" w:rsidRDefault="00300EB8" w:rsidP="00A14AB3">
            <w:pPr>
              <w:suppressAutoHyphens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:rsidR="00300EB8" w:rsidRPr="008A537F" w:rsidRDefault="00300EB8" w:rsidP="00A14AB3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92584">
              <w:rPr>
                <w:rFonts w:ascii="Arial" w:hAnsi="Arial" w:cs="Arial"/>
                <w:bCs/>
                <w:noProof/>
                <w:sz w:val="20"/>
                <w:szCs w:val="20"/>
              </w:rPr>
              <w:t>Město Kutná Hora</w:t>
            </w:r>
          </w:p>
        </w:tc>
        <w:tc>
          <w:tcPr>
            <w:tcW w:w="1117" w:type="dxa"/>
            <w:vMerge w:val="restart"/>
          </w:tcPr>
          <w:p w:rsidR="00300EB8" w:rsidRDefault="00300EB8" w:rsidP="00A14AB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300EB8" w:rsidRDefault="00300EB8" w:rsidP="00A14AB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:rsidR="00300EB8" w:rsidRDefault="00300EB8" w:rsidP="00A14AB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PERFECTED s.r.o.</w:t>
            </w:r>
          </w:p>
          <w:p w:rsidR="00300EB8" w:rsidRDefault="00300EB8" w:rsidP="00A14AB3">
            <w:r w:rsidRPr="00C92584">
              <w:rPr>
                <w:rFonts w:ascii="Arial" w:hAnsi="Arial" w:cs="Arial"/>
                <w:bCs/>
                <w:noProof/>
                <w:sz w:val="20"/>
                <w:szCs w:val="20"/>
              </w:rPr>
              <w:t>Bohunická 595</w:t>
            </w:r>
          </w:p>
        </w:tc>
      </w:tr>
      <w:tr w:rsidR="00300EB8" w:rsidTr="00A14AB3">
        <w:trPr>
          <w:cantSplit/>
          <w:trHeight w:val="201"/>
        </w:trPr>
        <w:tc>
          <w:tcPr>
            <w:tcW w:w="1395" w:type="dxa"/>
          </w:tcPr>
          <w:p w:rsidR="00300EB8" w:rsidRPr="008A537F" w:rsidRDefault="00300EB8" w:rsidP="00A14AB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 00236195</w:t>
            </w:r>
          </w:p>
        </w:tc>
        <w:tc>
          <w:tcPr>
            <w:tcW w:w="2665" w:type="dxa"/>
          </w:tcPr>
          <w:p w:rsidR="00300EB8" w:rsidRPr="008A537F" w:rsidRDefault="00300EB8" w:rsidP="00A14AB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C92584">
              <w:rPr>
                <w:rFonts w:ascii="Arial" w:hAnsi="Arial" w:cs="Arial"/>
                <w:bCs/>
                <w:noProof/>
                <w:sz w:val="20"/>
                <w:szCs w:val="20"/>
              </w:rPr>
              <w:t>Havlíčkovo náměstí</w:t>
            </w:r>
            <w:r w:rsidRPr="008A537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C92584">
              <w:rPr>
                <w:rFonts w:ascii="Arial" w:hAnsi="Arial" w:cs="Arial"/>
                <w:bCs/>
                <w:noProof/>
                <w:sz w:val="20"/>
                <w:szCs w:val="20"/>
              </w:rPr>
              <w:t>552/1</w:t>
            </w:r>
          </w:p>
        </w:tc>
        <w:tc>
          <w:tcPr>
            <w:tcW w:w="1117" w:type="dxa"/>
            <w:vMerge/>
          </w:tcPr>
          <w:p w:rsidR="00300EB8" w:rsidRDefault="00300EB8" w:rsidP="00A14AB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300EB8" w:rsidRDefault="00300EB8" w:rsidP="00A14AB3">
            <w:proofErr w:type="gramStart"/>
            <w:r w:rsidRPr="00C92584">
              <w:rPr>
                <w:rFonts w:ascii="Arial" w:hAnsi="Arial" w:cs="Arial"/>
                <w:bCs/>
                <w:noProof/>
                <w:sz w:val="20"/>
                <w:szCs w:val="20"/>
              </w:rPr>
              <w:t>619 00</w:t>
            </w:r>
            <w:r w:rsidRPr="008A537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C92584">
              <w:rPr>
                <w:rFonts w:ascii="Arial" w:hAnsi="Arial" w:cs="Arial"/>
                <w:bCs/>
                <w:noProof/>
                <w:sz w:val="20"/>
                <w:szCs w:val="20"/>
              </w:rPr>
              <w:t>Brno</w:t>
            </w:r>
            <w:proofErr w:type="gramEnd"/>
          </w:p>
        </w:tc>
      </w:tr>
      <w:tr w:rsidR="00300EB8" w:rsidTr="00A14AB3">
        <w:trPr>
          <w:cantSplit/>
          <w:trHeight w:val="71"/>
        </w:trPr>
        <w:tc>
          <w:tcPr>
            <w:tcW w:w="1395" w:type="dxa"/>
          </w:tcPr>
          <w:p w:rsidR="00300EB8" w:rsidRPr="008A537F" w:rsidRDefault="00300EB8" w:rsidP="00A14AB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 CZ00236195</w:t>
            </w:r>
          </w:p>
        </w:tc>
        <w:tc>
          <w:tcPr>
            <w:tcW w:w="2665" w:type="dxa"/>
          </w:tcPr>
          <w:p w:rsidR="00300EB8" w:rsidRPr="008A537F" w:rsidRDefault="00300EB8" w:rsidP="00A14AB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C92584">
              <w:rPr>
                <w:rFonts w:ascii="Arial" w:hAnsi="Arial" w:cs="Arial"/>
                <w:bCs/>
                <w:noProof/>
                <w:sz w:val="20"/>
                <w:szCs w:val="20"/>
              </w:rPr>
              <w:t>284 01</w:t>
            </w:r>
            <w:r w:rsidRPr="008A537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, </w:t>
            </w:r>
            <w:r w:rsidRPr="00C92584">
              <w:rPr>
                <w:rFonts w:ascii="Arial" w:hAnsi="Arial" w:cs="Arial"/>
                <w:bCs/>
                <w:noProof/>
                <w:sz w:val="20"/>
                <w:szCs w:val="20"/>
              </w:rPr>
              <w:t>Kutná Hora</w:t>
            </w:r>
          </w:p>
        </w:tc>
        <w:tc>
          <w:tcPr>
            <w:tcW w:w="1117" w:type="dxa"/>
            <w:vMerge/>
          </w:tcPr>
          <w:p w:rsidR="00300EB8" w:rsidRDefault="00300EB8" w:rsidP="00A14AB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300EB8" w:rsidRDefault="00300EB8" w:rsidP="00A14AB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IČ: </w:t>
            </w:r>
            <w:r w:rsidRPr="00C92584">
              <w:rPr>
                <w:rFonts w:ascii="Arial" w:hAnsi="Arial" w:cs="Arial"/>
                <w:noProof/>
                <w:sz w:val="20"/>
                <w:szCs w:val="20"/>
              </w:rPr>
              <w:t>27683028</w:t>
            </w:r>
          </w:p>
          <w:p w:rsidR="00300EB8" w:rsidRDefault="00300EB8" w:rsidP="00A14AB3">
            <w:r>
              <w:rPr>
                <w:rFonts w:ascii="Arial" w:hAnsi="Arial" w:cs="Arial"/>
                <w:noProof/>
                <w:sz w:val="20"/>
                <w:szCs w:val="20"/>
              </w:rPr>
              <w:t xml:space="preserve">DIČ: </w:t>
            </w:r>
            <w:r w:rsidRPr="00C92584">
              <w:rPr>
                <w:rFonts w:ascii="Arial" w:hAnsi="Arial" w:cs="Arial"/>
                <w:noProof/>
                <w:sz w:val="20"/>
                <w:szCs w:val="20"/>
              </w:rPr>
              <w:t>CZ27683028</w:t>
            </w:r>
          </w:p>
        </w:tc>
      </w:tr>
      <w:tr w:rsidR="00300EB8" w:rsidTr="00A14AB3">
        <w:trPr>
          <w:cantSplit/>
          <w:trHeight w:val="201"/>
        </w:trPr>
        <w:tc>
          <w:tcPr>
            <w:tcW w:w="1395" w:type="dxa"/>
          </w:tcPr>
          <w:p w:rsidR="00300EB8" w:rsidRPr="008A537F" w:rsidRDefault="00300EB8" w:rsidP="00A14AB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Vystavil:</w:t>
            </w:r>
            <w:r w:rsidRPr="008A53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65" w:type="dxa"/>
          </w:tcPr>
          <w:p w:rsidR="00300EB8" w:rsidRPr="00300EB8" w:rsidRDefault="00CD1842" w:rsidP="00A14AB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117" w:type="dxa"/>
            <w:vMerge/>
          </w:tcPr>
          <w:p w:rsidR="00300EB8" w:rsidRDefault="00300EB8" w:rsidP="00A14AB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300EB8" w:rsidRDefault="00300EB8" w:rsidP="00A14AB3"/>
        </w:tc>
      </w:tr>
      <w:tr w:rsidR="00300EB8" w:rsidTr="00A14AB3">
        <w:trPr>
          <w:cantSplit/>
          <w:trHeight w:val="201"/>
        </w:trPr>
        <w:tc>
          <w:tcPr>
            <w:tcW w:w="1395" w:type="dxa"/>
          </w:tcPr>
          <w:p w:rsidR="00300EB8" w:rsidRPr="008A537F" w:rsidRDefault="00300EB8" w:rsidP="00A14AB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Převezme:</w:t>
            </w:r>
          </w:p>
        </w:tc>
        <w:tc>
          <w:tcPr>
            <w:tcW w:w="2665" w:type="dxa"/>
          </w:tcPr>
          <w:p w:rsidR="00300EB8" w:rsidRPr="008A537F" w:rsidRDefault="00CD1842" w:rsidP="00A14AB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xxxxxx</w:t>
            </w:r>
          </w:p>
        </w:tc>
        <w:tc>
          <w:tcPr>
            <w:tcW w:w="1117" w:type="dxa"/>
            <w:vMerge/>
          </w:tcPr>
          <w:p w:rsidR="00300EB8" w:rsidRDefault="00300EB8" w:rsidP="00A14AB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300EB8" w:rsidRDefault="00300EB8" w:rsidP="00A14AB3"/>
        </w:tc>
      </w:tr>
      <w:tr w:rsidR="00300EB8" w:rsidTr="00A14AB3">
        <w:trPr>
          <w:cantSplit/>
          <w:trHeight w:val="201"/>
        </w:trPr>
        <w:tc>
          <w:tcPr>
            <w:tcW w:w="1395" w:type="dxa"/>
          </w:tcPr>
          <w:p w:rsidR="00300EB8" w:rsidRPr="008A537F" w:rsidRDefault="00300EB8" w:rsidP="00A14AB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2665" w:type="dxa"/>
          </w:tcPr>
          <w:p w:rsidR="00300EB8" w:rsidRPr="008A537F" w:rsidRDefault="00CD1842" w:rsidP="00A14AB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xxxxxxx</w:t>
            </w:r>
          </w:p>
        </w:tc>
        <w:tc>
          <w:tcPr>
            <w:tcW w:w="1117" w:type="dxa"/>
            <w:vMerge/>
          </w:tcPr>
          <w:p w:rsidR="00300EB8" w:rsidRDefault="00300EB8" w:rsidP="00A14AB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300EB8" w:rsidRDefault="00300EB8" w:rsidP="00A14AB3"/>
        </w:tc>
      </w:tr>
      <w:tr w:rsidR="00300EB8" w:rsidTr="00A14AB3">
        <w:trPr>
          <w:cantSplit/>
          <w:trHeight w:val="201"/>
        </w:trPr>
        <w:tc>
          <w:tcPr>
            <w:tcW w:w="1395" w:type="dxa"/>
          </w:tcPr>
          <w:p w:rsidR="00300EB8" w:rsidRPr="008A537F" w:rsidRDefault="00300EB8" w:rsidP="00A14AB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65" w:type="dxa"/>
          </w:tcPr>
          <w:p w:rsidR="00300EB8" w:rsidRPr="008A537F" w:rsidRDefault="00CD1842" w:rsidP="00A14AB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xxxxxxxxx</w:t>
            </w:r>
          </w:p>
        </w:tc>
        <w:tc>
          <w:tcPr>
            <w:tcW w:w="1117" w:type="dxa"/>
            <w:vMerge/>
          </w:tcPr>
          <w:p w:rsidR="00300EB8" w:rsidRDefault="00300EB8" w:rsidP="00A14AB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:rsidR="00300EB8" w:rsidRDefault="00300EB8" w:rsidP="00A14AB3"/>
        </w:tc>
      </w:tr>
    </w:tbl>
    <w:p w:rsidR="004D4FD2" w:rsidRDefault="004D4FD2" w:rsidP="004D4FD2">
      <w:pPr>
        <w:ind w:left="-113"/>
      </w:pPr>
    </w:p>
    <w:p w:rsidR="00300EB8" w:rsidRDefault="00300EB8" w:rsidP="004D4FD2">
      <w:pPr>
        <w:ind w:left="-113"/>
      </w:pPr>
    </w:p>
    <w:p w:rsidR="00300EB8" w:rsidRPr="005B7E8D" w:rsidRDefault="00300EB8" w:rsidP="00300EB8">
      <w:pPr>
        <w:pStyle w:val="Nadpis3"/>
        <w:rPr>
          <w:rFonts w:ascii="Arial" w:hAnsi="Arial" w:cs="Arial"/>
          <w:b w:val="0"/>
          <w:sz w:val="22"/>
          <w:szCs w:val="22"/>
        </w:rPr>
      </w:pPr>
      <w:r w:rsidRPr="005B7E8D">
        <w:rPr>
          <w:rFonts w:ascii="Arial" w:hAnsi="Arial" w:cs="Arial"/>
          <w:sz w:val="22"/>
          <w:szCs w:val="22"/>
        </w:rPr>
        <w:t xml:space="preserve">Objednávka podle nabídky – MKDS – </w:t>
      </w:r>
      <w:r>
        <w:rPr>
          <w:rFonts w:ascii="Arial" w:hAnsi="Arial" w:cs="Arial"/>
          <w:sz w:val="22"/>
          <w:szCs w:val="22"/>
        </w:rPr>
        <w:t>mobilní kamera</w:t>
      </w:r>
      <w:r w:rsidRPr="005B7E8D">
        <w:rPr>
          <w:rFonts w:ascii="Arial" w:hAnsi="Arial" w:cs="Arial"/>
          <w:sz w:val="22"/>
          <w:szCs w:val="22"/>
        </w:rPr>
        <w:t xml:space="preserve"> </w:t>
      </w: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  <w:r w:rsidRPr="005B7E8D">
        <w:rPr>
          <w:rFonts w:ascii="Arial" w:hAnsi="Arial" w:cs="Arial"/>
          <w:sz w:val="22"/>
          <w:szCs w:val="22"/>
        </w:rPr>
        <w:t xml:space="preserve">Závazně u Vás objednáváme služby a </w:t>
      </w:r>
      <w:proofErr w:type="gramStart"/>
      <w:r w:rsidRPr="005B7E8D">
        <w:rPr>
          <w:rFonts w:ascii="Arial" w:hAnsi="Arial" w:cs="Arial"/>
          <w:sz w:val="22"/>
          <w:szCs w:val="22"/>
        </w:rPr>
        <w:t>zboží  dle</w:t>
      </w:r>
      <w:proofErr w:type="gramEnd"/>
      <w:r w:rsidRPr="005B7E8D">
        <w:rPr>
          <w:rFonts w:ascii="Arial" w:hAnsi="Arial" w:cs="Arial"/>
          <w:sz w:val="22"/>
          <w:szCs w:val="22"/>
        </w:rPr>
        <w:t xml:space="preserve"> zaslané cenové nabídky č.70168-24190 :</w:t>
      </w: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Mobilní kamera </w:t>
      </w:r>
      <w:r w:rsidRPr="000170EA">
        <w:rPr>
          <w:rFonts w:ascii="Arial" w:hAnsi="Arial" w:cs="Arial"/>
          <w:bCs/>
          <w:noProof/>
          <w:sz w:val="20"/>
          <w:szCs w:val="20"/>
        </w:rPr>
        <w:t>DS-2XS6A47G1-LS/C36S80</w:t>
      </w:r>
      <w:r>
        <w:rPr>
          <w:rFonts w:ascii="Arial" w:hAnsi="Arial" w:cs="Arial"/>
          <w:bCs/>
          <w:noProof/>
          <w:sz w:val="20"/>
          <w:szCs w:val="20"/>
        </w:rPr>
        <w:t xml:space="preserve"> (2,8mm) – 4G</w:t>
      </w:r>
    </w:p>
    <w:p w:rsidR="00300EB8" w:rsidRPr="005B7E8D" w:rsidRDefault="00300EB8" w:rsidP="00300EB8">
      <w:pPr>
        <w:ind w:left="360"/>
        <w:rPr>
          <w:rFonts w:ascii="Arial" w:hAnsi="Arial" w:cs="Arial"/>
          <w:sz w:val="22"/>
          <w:szCs w:val="22"/>
        </w:rPr>
      </w:pPr>
      <w:r w:rsidRPr="005B7E8D">
        <w:rPr>
          <w:rFonts w:ascii="Arial" w:hAnsi="Arial" w:cs="Arial"/>
          <w:sz w:val="22"/>
          <w:szCs w:val="22"/>
        </w:rPr>
        <w:t xml:space="preserve"> </w:t>
      </w:r>
    </w:p>
    <w:p w:rsidR="00300EB8" w:rsidRPr="005B7E8D" w:rsidRDefault="00300EB8" w:rsidP="00300EB8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 w:rsidRPr="005B7E8D">
        <w:rPr>
          <w:rFonts w:ascii="Arial" w:hAnsi="Arial" w:cs="Arial"/>
          <w:sz w:val="22"/>
          <w:szCs w:val="22"/>
        </w:rPr>
        <w:t xml:space="preserve">  </w:t>
      </w: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  <w:r w:rsidRPr="005B7E8D">
        <w:rPr>
          <w:rFonts w:ascii="Arial" w:hAnsi="Arial" w:cs="Arial"/>
          <w:sz w:val="22"/>
          <w:szCs w:val="22"/>
        </w:rPr>
        <w:t xml:space="preserve">za nabízenou cenu: </w:t>
      </w:r>
      <w:r>
        <w:rPr>
          <w:rFonts w:ascii="Arial" w:hAnsi="Arial" w:cs="Arial"/>
          <w:b/>
          <w:sz w:val="22"/>
          <w:szCs w:val="22"/>
        </w:rPr>
        <w:t>95 712</w:t>
      </w:r>
      <w:r w:rsidRPr="005B7E8D">
        <w:rPr>
          <w:rFonts w:ascii="Arial" w:hAnsi="Arial" w:cs="Arial"/>
          <w:b/>
          <w:sz w:val="22"/>
          <w:szCs w:val="22"/>
        </w:rPr>
        <w:t>,-</w:t>
      </w:r>
      <w:r w:rsidRPr="005B7E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B7E8D">
        <w:rPr>
          <w:rFonts w:ascii="Arial" w:hAnsi="Arial" w:cs="Arial"/>
          <w:b/>
          <w:sz w:val="22"/>
          <w:szCs w:val="22"/>
        </w:rPr>
        <w:t>Kč</w:t>
      </w:r>
      <w:r w:rsidRPr="005B7E8D">
        <w:rPr>
          <w:rFonts w:ascii="Arial" w:hAnsi="Arial" w:cs="Arial"/>
          <w:sz w:val="22"/>
          <w:szCs w:val="22"/>
        </w:rPr>
        <w:t xml:space="preserve">  </w:t>
      </w:r>
      <w:r w:rsidRPr="005B7E8D">
        <w:rPr>
          <w:rFonts w:ascii="Arial" w:hAnsi="Arial" w:cs="Arial"/>
          <w:b/>
          <w:sz w:val="22"/>
          <w:szCs w:val="22"/>
        </w:rPr>
        <w:t>bez</w:t>
      </w:r>
      <w:proofErr w:type="gramEnd"/>
      <w:r w:rsidRPr="005B7E8D">
        <w:rPr>
          <w:rFonts w:ascii="Arial" w:hAnsi="Arial" w:cs="Arial"/>
          <w:b/>
          <w:sz w:val="22"/>
          <w:szCs w:val="22"/>
        </w:rPr>
        <w:t xml:space="preserve">  DPH</w:t>
      </w:r>
      <w:r w:rsidRPr="005B7E8D">
        <w:rPr>
          <w:rFonts w:ascii="Arial" w:hAnsi="Arial" w:cs="Arial"/>
          <w:sz w:val="22"/>
          <w:szCs w:val="22"/>
        </w:rPr>
        <w:t xml:space="preserve">, počet ks: </w:t>
      </w:r>
      <w:r w:rsidRPr="005B7E8D">
        <w:rPr>
          <w:rFonts w:ascii="Arial" w:hAnsi="Arial" w:cs="Arial"/>
          <w:b/>
          <w:sz w:val="22"/>
          <w:szCs w:val="22"/>
        </w:rPr>
        <w:t xml:space="preserve">1 (včetně DPH </w:t>
      </w:r>
      <w:r>
        <w:rPr>
          <w:rFonts w:ascii="Arial" w:hAnsi="Arial" w:cs="Arial"/>
          <w:b/>
          <w:sz w:val="22"/>
          <w:szCs w:val="22"/>
        </w:rPr>
        <w:t>115 811,50</w:t>
      </w:r>
      <w:r w:rsidRPr="005B7E8D">
        <w:rPr>
          <w:rFonts w:ascii="Arial" w:hAnsi="Arial" w:cs="Arial"/>
          <w:b/>
          <w:sz w:val="22"/>
          <w:szCs w:val="22"/>
        </w:rPr>
        <w:t xml:space="preserve"> Kč)</w:t>
      </w: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</w:p>
    <w:p w:rsidR="00EE506A" w:rsidRDefault="00EE506A" w:rsidP="00300EB8">
      <w:pPr>
        <w:rPr>
          <w:rFonts w:ascii="Arial" w:hAnsi="Arial" w:cs="Arial"/>
          <w:bCs/>
          <w:sz w:val="22"/>
          <w:szCs w:val="22"/>
          <w:u w:val="single"/>
        </w:rPr>
      </w:pPr>
    </w:p>
    <w:p w:rsidR="00EE506A" w:rsidRDefault="00EE506A" w:rsidP="00300EB8">
      <w:pPr>
        <w:rPr>
          <w:rFonts w:ascii="Arial" w:hAnsi="Arial" w:cs="Arial"/>
          <w:bCs/>
          <w:sz w:val="22"/>
          <w:szCs w:val="22"/>
          <w:u w:val="single"/>
        </w:rPr>
      </w:pPr>
    </w:p>
    <w:p w:rsidR="00EE506A" w:rsidRDefault="00EE506A" w:rsidP="00300EB8">
      <w:pPr>
        <w:rPr>
          <w:rFonts w:ascii="Arial" w:hAnsi="Arial" w:cs="Arial"/>
          <w:bCs/>
          <w:sz w:val="22"/>
          <w:szCs w:val="22"/>
          <w:u w:val="single"/>
        </w:rPr>
      </w:pPr>
    </w:p>
    <w:p w:rsidR="00300EB8" w:rsidRPr="005B7E8D" w:rsidRDefault="00300EB8" w:rsidP="00300EB8">
      <w:pPr>
        <w:rPr>
          <w:rFonts w:ascii="Arial" w:hAnsi="Arial" w:cs="Arial"/>
          <w:bCs/>
          <w:sz w:val="22"/>
          <w:szCs w:val="22"/>
          <w:u w:val="single"/>
        </w:rPr>
      </w:pPr>
      <w:r w:rsidRPr="005B7E8D">
        <w:rPr>
          <w:rFonts w:ascii="Arial" w:hAnsi="Arial" w:cs="Arial"/>
          <w:bCs/>
          <w:sz w:val="22"/>
          <w:szCs w:val="22"/>
          <w:u w:val="single"/>
        </w:rPr>
        <w:t>Fakturační údaje:</w:t>
      </w:r>
    </w:p>
    <w:p w:rsidR="00300EB8" w:rsidRPr="005B7E8D" w:rsidRDefault="00300EB8" w:rsidP="00300EB8">
      <w:pPr>
        <w:rPr>
          <w:rFonts w:ascii="Arial" w:hAnsi="Arial" w:cs="Arial"/>
          <w:bCs/>
          <w:sz w:val="22"/>
          <w:szCs w:val="22"/>
        </w:rPr>
      </w:pPr>
      <w:r w:rsidRPr="005B7E8D">
        <w:rPr>
          <w:rFonts w:ascii="Arial" w:hAnsi="Arial" w:cs="Arial"/>
          <w:bCs/>
          <w:sz w:val="22"/>
          <w:szCs w:val="22"/>
        </w:rPr>
        <w:t>Město Kutná Hora</w:t>
      </w:r>
    </w:p>
    <w:p w:rsidR="00300EB8" w:rsidRPr="005B7E8D" w:rsidRDefault="00300EB8" w:rsidP="00300EB8">
      <w:pPr>
        <w:rPr>
          <w:rFonts w:ascii="Arial" w:hAnsi="Arial" w:cs="Arial"/>
          <w:bCs/>
          <w:sz w:val="22"/>
          <w:szCs w:val="22"/>
        </w:rPr>
      </w:pPr>
      <w:r w:rsidRPr="005B7E8D">
        <w:rPr>
          <w:rFonts w:ascii="Arial" w:hAnsi="Arial" w:cs="Arial"/>
          <w:bCs/>
          <w:sz w:val="22"/>
          <w:szCs w:val="22"/>
        </w:rPr>
        <w:t>Havlíčkovo náměstí 552/1</w:t>
      </w:r>
    </w:p>
    <w:p w:rsidR="00300EB8" w:rsidRPr="005B7E8D" w:rsidRDefault="00300EB8" w:rsidP="00300EB8">
      <w:pPr>
        <w:rPr>
          <w:rFonts w:ascii="Arial" w:hAnsi="Arial" w:cs="Arial"/>
          <w:bCs/>
          <w:sz w:val="22"/>
          <w:szCs w:val="22"/>
        </w:rPr>
      </w:pPr>
      <w:proofErr w:type="gramStart"/>
      <w:r w:rsidRPr="005B7E8D">
        <w:rPr>
          <w:rFonts w:ascii="Arial" w:hAnsi="Arial" w:cs="Arial"/>
          <w:bCs/>
          <w:sz w:val="22"/>
          <w:szCs w:val="22"/>
        </w:rPr>
        <w:t>284 01  Kutná</w:t>
      </w:r>
      <w:proofErr w:type="gramEnd"/>
      <w:r w:rsidRPr="005B7E8D">
        <w:rPr>
          <w:rFonts w:ascii="Arial" w:hAnsi="Arial" w:cs="Arial"/>
          <w:bCs/>
          <w:sz w:val="22"/>
          <w:szCs w:val="22"/>
        </w:rPr>
        <w:t xml:space="preserve"> Hora</w:t>
      </w:r>
    </w:p>
    <w:p w:rsidR="00300EB8" w:rsidRPr="005B7E8D" w:rsidRDefault="00300EB8" w:rsidP="00300EB8">
      <w:pPr>
        <w:rPr>
          <w:rFonts w:ascii="Arial" w:hAnsi="Arial" w:cs="Arial"/>
          <w:bCs/>
          <w:sz w:val="22"/>
          <w:szCs w:val="22"/>
        </w:rPr>
      </w:pPr>
      <w:r w:rsidRPr="005B7E8D">
        <w:rPr>
          <w:rFonts w:ascii="Arial" w:hAnsi="Arial" w:cs="Arial"/>
          <w:bCs/>
          <w:sz w:val="22"/>
          <w:szCs w:val="22"/>
        </w:rPr>
        <w:t>IČ 00236195</w:t>
      </w:r>
    </w:p>
    <w:p w:rsidR="00300EB8" w:rsidRPr="005B7E8D" w:rsidRDefault="00300EB8" w:rsidP="00300EB8">
      <w:pPr>
        <w:rPr>
          <w:rFonts w:ascii="Arial" w:hAnsi="Arial" w:cs="Arial"/>
          <w:bCs/>
          <w:sz w:val="22"/>
          <w:szCs w:val="22"/>
        </w:rPr>
      </w:pPr>
      <w:r w:rsidRPr="005B7E8D">
        <w:rPr>
          <w:rFonts w:ascii="Arial" w:hAnsi="Arial" w:cs="Arial"/>
          <w:bCs/>
          <w:sz w:val="22"/>
          <w:szCs w:val="22"/>
        </w:rPr>
        <w:t>DIČ: CZ00236195</w:t>
      </w: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</w:p>
    <w:p w:rsidR="00300EB8" w:rsidRPr="005B7E8D" w:rsidRDefault="00300EB8" w:rsidP="00300EB8">
      <w:pPr>
        <w:rPr>
          <w:rFonts w:ascii="Arial" w:hAnsi="Arial" w:cs="Arial"/>
          <w:sz w:val="22"/>
          <w:szCs w:val="22"/>
          <w:u w:val="single"/>
        </w:rPr>
      </w:pPr>
      <w:r w:rsidRPr="005B7E8D">
        <w:rPr>
          <w:rFonts w:ascii="Arial" w:hAnsi="Arial" w:cs="Arial"/>
          <w:sz w:val="22"/>
          <w:szCs w:val="22"/>
          <w:u w:val="single"/>
        </w:rPr>
        <w:t>Zboží s fakturou poslat na adresu:</w:t>
      </w: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  <w:r w:rsidRPr="005B7E8D">
        <w:rPr>
          <w:rFonts w:ascii="Arial" w:hAnsi="Arial" w:cs="Arial"/>
          <w:sz w:val="22"/>
          <w:szCs w:val="22"/>
        </w:rPr>
        <w:t>Městská policie</w:t>
      </w: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  <w:r w:rsidRPr="005B7E8D">
        <w:rPr>
          <w:rFonts w:ascii="Arial" w:hAnsi="Arial" w:cs="Arial"/>
          <w:sz w:val="22"/>
          <w:szCs w:val="22"/>
        </w:rPr>
        <w:t>Havlíčkovo náměstí 87/1</w:t>
      </w:r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  <w:r w:rsidRPr="005B7E8D">
        <w:rPr>
          <w:rFonts w:ascii="Arial" w:hAnsi="Arial" w:cs="Arial"/>
          <w:sz w:val="22"/>
          <w:szCs w:val="22"/>
        </w:rPr>
        <w:t>284 01 Kutná Hora</w:t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  <w:t xml:space="preserve">                                                           …………………………………</w:t>
      </w:r>
    </w:p>
    <w:p w:rsidR="00300EB8" w:rsidRPr="005B7E8D" w:rsidRDefault="00CD1842" w:rsidP="00300EB8">
      <w:pPr>
        <w:ind w:left="4248"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</w:p>
    <w:p w:rsidR="00300EB8" w:rsidRPr="005B7E8D" w:rsidRDefault="00300EB8" w:rsidP="00300EB8">
      <w:pPr>
        <w:rPr>
          <w:rFonts w:ascii="Arial" w:hAnsi="Arial" w:cs="Arial"/>
          <w:sz w:val="22"/>
          <w:szCs w:val="22"/>
        </w:rPr>
      </w:pP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</w:r>
      <w:r w:rsidRPr="005B7E8D">
        <w:rPr>
          <w:rFonts w:ascii="Arial" w:hAnsi="Arial" w:cs="Arial"/>
          <w:sz w:val="22"/>
          <w:szCs w:val="22"/>
        </w:rPr>
        <w:tab/>
        <w:t xml:space="preserve">           ředitel městské policie</w:t>
      </w:r>
    </w:p>
    <w:p w:rsidR="00300EB8" w:rsidRDefault="00300EB8" w:rsidP="00300EB8">
      <w:pPr>
        <w:ind w:left="-113"/>
      </w:pPr>
    </w:p>
    <w:p w:rsidR="00300EB8" w:rsidRDefault="00300EB8" w:rsidP="004D4FD2">
      <w:pPr>
        <w:ind w:left="-113"/>
      </w:pPr>
    </w:p>
    <w:p w:rsidR="00300EB8" w:rsidRDefault="00300EB8" w:rsidP="004D4FD2">
      <w:pPr>
        <w:ind w:left="-113"/>
      </w:pPr>
    </w:p>
    <w:p w:rsidR="00300EB8" w:rsidRDefault="00300EB8" w:rsidP="004D4FD2">
      <w:pPr>
        <w:ind w:left="-113"/>
      </w:pPr>
    </w:p>
    <w:p w:rsidR="00300EB8" w:rsidRDefault="00300EB8" w:rsidP="004D4FD2">
      <w:pPr>
        <w:ind w:left="-113"/>
      </w:pPr>
    </w:p>
    <w:p w:rsidR="00300EB8" w:rsidRDefault="00300EB8" w:rsidP="004D4FD2">
      <w:pPr>
        <w:ind w:left="-113"/>
      </w:pPr>
    </w:p>
    <w:p w:rsidR="00300EB8" w:rsidRDefault="00300EB8" w:rsidP="004D4FD2">
      <w:pPr>
        <w:ind w:left="-113"/>
      </w:pPr>
    </w:p>
    <w:p w:rsidR="00300EB8" w:rsidRDefault="00300EB8" w:rsidP="004D4FD2">
      <w:pPr>
        <w:ind w:left="-113"/>
      </w:pPr>
    </w:p>
    <w:p w:rsidR="00300EB8" w:rsidRDefault="00300EB8" w:rsidP="004D4FD2">
      <w:pPr>
        <w:ind w:left="-113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300EB8" w:rsidRPr="005D502C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B92418" w:rsidRDefault="00300EB8" w:rsidP="00A14AB3">
            <w:pPr>
              <w:rPr>
                <w:sz w:val="22"/>
                <w:szCs w:val="22"/>
              </w:rPr>
            </w:pPr>
            <w:r w:rsidRPr="001A295C">
              <w:rPr>
                <w:rFonts w:ascii="Arial" w:hAnsi="Arial" w:cs="Arial"/>
                <w:i/>
                <w:sz w:val="20"/>
                <w:szCs w:val="20"/>
              </w:rPr>
              <w:t xml:space="preserve">Z důvodu přechodu na elektronické zpracování faktur, zašlete prosím </w:t>
            </w:r>
            <w:proofErr w:type="gramStart"/>
            <w:r w:rsidRPr="001A295C">
              <w:rPr>
                <w:rFonts w:ascii="Arial" w:hAnsi="Arial" w:cs="Arial"/>
                <w:i/>
                <w:sz w:val="20"/>
                <w:szCs w:val="20"/>
              </w:rPr>
              <w:t>fakturu  na</w:t>
            </w:r>
            <w:proofErr w:type="gramEnd"/>
            <w:r w:rsidRPr="001A295C">
              <w:rPr>
                <w:rFonts w:ascii="Arial" w:hAnsi="Arial" w:cs="Arial"/>
                <w:i/>
                <w:sz w:val="20"/>
                <w:szCs w:val="20"/>
              </w:rPr>
              <w:t xml:space="preserve"> e-mail: </w:t>
            </w:r>
            <w:hyperlink r:id="rId10" w:history="1">
              <w:r w:rsidRPr="001A295C">
                <w:rPr>
                  <w:rFonts w:ascii="Arial" w:hAnsi="Arial" w:cs="Arial"/>
                  <w:b/>
                  <w:i/>
                  <w:sz w:val="20"/>
                  <w:szCs w:val="20"/>
                </w:rPr>
                <w:t>faktury@kutnahora.cz</w:t>
              </w:r>
            </w:hyperlink>
            <w:r w:rsidRPr="001A295C">
              <w:rPr>
                <w:rFonts w:ascii="Arial" w:hAnsi="Arial" w:cs="Arial"/>
                <w:i/>
                <w:sz w:val="20"/>
                <w:szCs w:val="20"/>
              </w:rPr>
              <w:t>  -(pokud to bude možné v kopii na e-mail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1A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D1842">
              <w:t>xxxxxxxxxx)</w:t>
            </w:r>
            <w:bookmarkStart w:id="0" w:name="_GoBack"/>
            <w:bookmarkEnd w:id="0"/>
          </w:p>
          <w:p w:rsidR="00300EB8" w:rsidRPr="005D502C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300EB8" w:rsidRPr="005D502C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5D502C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300EB8" w:rsidRPr="005D502C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5D502C" w:rsidRDefault="00300EB8" w:rsidP="00A14AB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300EB8" w:rsidRPr="005D502C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5D502C" w:rsidRDefault="00300EB8" w:rsidP="00A14AB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300EB8" w:rsidRPr="005D502C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5D502C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0EB8" w:rsidRPr="005D502C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300EB8" w:rsidRPr="005D502C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300EB8" w:rsidRPr="00F526B8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F526B8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300EB8" w:rsidRPr="005D502C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5D502C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300EB8" w:rsidRPr="00726B9A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726B9A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300EB8" w:rsidRPr="00483FC0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483FC0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300EB8" w:rsidRPr="00726B9A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726B9A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300EB8" w:rsidRPr="00483FC0" w:rsidTr="00A14AB3">
        <w:trPr>
          <w:trHeight w:val="295"/>
        </w:trPr>
        <w:tc>
          <w:tcPr>
            <w:tcW w:w="10456" w:type="dxa"/>
            <w:shd w:val="clear" w:color="auto" w:fill="auto"/>
          </w:tcPr>
          <w:p w:rsidR="00300EB8" w:rsidRPr="00483FC0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</w:tbl>
    <w:p w:rsidR="00300EB8" w:rsidRDefault="00300EB8" w:rsidP="004D4FD2">
      <w:pPr>
        <w:ind w:left="-113"/>
      </w:pPr>
    </w:p>
    <w:p w:rsidR="00300EB8" w:rsidRDefault="00300EB8" w:rsidP="004D4FD2">
      <w:pPr>
        <w:ind w:left="-113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300EB8" w:rsidRPr="00F526B8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F526B8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0170E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300EB8" w:rsidRPr="00F526B8" w:rsidTr="00A14AB3">
        <w:trPr>
          <w:trHeight w:val="391"/>
        </w:trPr>
        <w:tc>
          <w:tcPr>
            <w:tcW w:w="10456" w:type="dxa"/>
            <w:shd w:val="clear" w:color="auto" w:fill="auto"/>
          </w:tcPr>
          <w:p w:rsidR="00300EB8" w:rsidRPr="00F526B8" w:rsidRDefault="00300EB8" w:rsidP="00A14AB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0170E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0   0  53 11 61 22 2100 0         0   0     0    0  0  0     0   0        0</w:t>
            </w:r>
          </w:p>
        </w:tc>
      </w:tr>
    </w:tbl>
    <w:p w:rsidR="00300EB8" w:rsidRDefault="00300EB8" w:rsidP="004D4FD2">
      <w:pPr>
        <w:ind w:left="-113"/>
      </w:pPr>
    </w:p>
    <w:sectPr w:rsidR="00300EB8" w:rsidSect="007710D6">
      <w:headerReference w:type="default" r:id="rId11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E4" w:rsidRDefault="008229E4" w:rsidP="007710D6">
      <w:r>
        <w:separator/>
      </w:r>
    </w:p>
  </w:endnote>
  <w:endnote w:type="continuationSeparator" w:id="0">
    <w:p w:rsidR="008229E4" w:rsidRDefault="008229E4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E4" w:rsidRDefault="008229E4" w:rsidP="007710D6">
      <w:r>
        <w:separator/>
      </w:r>
    </w:p>
  </w:footnote>
  <w:footnote w:type="continuationSeparator" w:id="0">
    <w:p w:rsidR="008229E4" w:rsidRDefault="008229E4" w:rsidP="0077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D6" w:rsidRPr="007710D6" w:rsidRDefault="007710D6" w:rsidP="007710D6">
    <w:pPr>
      <w:pStyle w:val="Zhlav"/>
      <w:jc w:val="right"/>
      <w:rPr>
        <w:rFonts w:ascii="Bar-Code 39 lesbar" w:hAnsi="Bar-Code 39 lesbar"/>
        <w:sz w:val="32"/>
        <w:szCs w:val="32"/>
      </w:rPr>
    </w:pPr>
    <w:r w:rsidRPr="007710D6">
      <w:rPr>
        <w:rFonts w:ascii="Bar-Code 39 lesbar" w:hAnsi="Bar-Code 39 lesbar"/>
        <w:sz w:val="32"/>
        <w:szCs w:val="32"/>
      </w:rPr>
      <w:t>*</w:t>
    </w:r>
    <w:r w:rsidR="008229E4">
      <w:rPr>
        <w:rFonts w:ascii="Bar-Code 39 lesbar" w:hAnsi="Bar-Code 39 lesbar"/>
        <w:sz w:val="32"/>
        <w:szCs w:val="32"/>
      </w:rPr>
      <w:t>MUKHSP09696955</w:t>
    </w:r>
    <w:r w:rsidRPr="007710D6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A"/>
    <w:rsid w:val="000718FB"/>
    <w:rsid w:val="00094DFA"/>
    <w:rsid w:val="00183E38"/>
    <w:rsid w:val="001D03C2"/>
    <w:rsid w:val="00267BE7"/>
    <w:rsid w:val="0028076B"/>
    <w:rsid w:val="00300EB8"/>
    <w:rsid w:val="00361CFF"/>
    <w:rsid w:val="004A2DB5"/>
    <w:rsid w:val="004D4FD2"/>
    <w:rsid w:val="006A7E41"/>
    <w:rsid w:val="007121D5"/>
    <w:rsid w:val="007710D6"/>
    <w:rsid w:val="008229E4"/>
    <w:rsid w:val="00826F6D"/>
    <w:rsid w:val="008B54A2"/>
    <w:rsid w:val="009B73A9"/>
    <w:rsid w:val="009E2466"/>
    <w:rsid w:val="00B00F7C"/>
    <w:rsid w:val="00C72862"/>
    <w:rsid w:val="00C863F2"/>
    <w:rsid w:val="00C95067"/>
    <w:rsid w:val="00CD1842"/>
    <w:rsid w:val="00DA2DBA"/>
    <w:rsid w:val="00DB3965"/>
    <w:rsid w:val="00E119DC"/>
    <w:rsid w:val="00E3329B"/>
    <w:rsid w:val="00E7246E"/>
    <w:rsid w:val="00EB4DA1"/>
    <w:rsid w:val="00EE506A"/>
    <w:rsid w:val="00F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00EB8"/>
    <w:pPr>
      <w:keepNext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30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300EB8"/>
    <w:rPr>
      <w:b/>
      <w:sz w:val="24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9E2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00EB8"/>
    <w:pPr>
      <w:keepNext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30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300EB8"/>
    <w:rPr>
      <w:b/>
      <w:sz w:val="24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9E2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kutnaho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3089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https://www.kutnahora.cz/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Kutná Hora</dc:creator>
  <cp:lastModifiedBy>Městský úřad Kutná Hora</cp:lastModifiedBy>
  <cp:revision>3</cp:revision>
  <cp:lastPrinted>1900-12-31T23:00:00Z</cp:lastPrinted>
  <dcterms:created xsi:type="dcterms:W3CDTF">2024-10-30T10:06:00Z</dcterms:created>
  <dcterms:modified xsi:type="dcterms:W3CDTF">2024-10-30T10:07:00Z</dcterms:modified>
</cp:coreProperties>
</file>