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5317490</wp:posOffset>
                </wp:positionH>
                <wp:positionV relativeFrom="paragraph">
                  <wp:posOffset>688975</wp:posOffset>
                </wp:positionV>
                <wp:extent cx="359410" cy="16700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7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8.69999999999999pt;margin-top:54.25pt;width:28.300000000000001pt;height:13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240665" distL="114300" distR="114300" simplePos="0" relativeHeight="125829380" behindDoc="0" locked="0" layoutInCell="1" allowOverlap="1">
            <wp:simplePos x="0" y="0"/>
            <wp:positionH relativeFrom="page">
              <wp:posOffset>5823585</wp:posOffset>
            </wp:positionH>
            <wp:positionV relativeFrom="paragraph">
              <wp:posOffset>12700</wp:posOffset>
            </wp:positionV>
            <wp:extent cx="929640" cy="72834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29640" cy="728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5902960</wp:posOffset>
                </wp:positionH>
                <wp:positionV relativeFrom="paragraph">
                  <wp:posOffset>814070</wp:posOffset>
                </wp:positionV>
                <wp:extent cx="499745" cy="16764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17.06.2024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64.80000000000001pt;margin-top:64.099999999999994pt;width:39.350000000000001pt;height:13.2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17.06.2024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tabs>
          <w:tab w:pos="12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VERZE2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08" w:val="left"/>
        </w:tabs>
        <w:bidi w:val="0"/>
        <w:spacing w:before="0" w:after="32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  <w:tab/>
        <w:t>Rekonstrukce Bystřice v Teplicích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08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Statutární město Teplice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08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Vodohospodářské stavby s.r.o.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08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  <w:tab/>
        <w:t>V-CON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4"/>
          <w:pgMar w:top="526" w:left="588" w:right="7378" w:bottom="3105" w:header="98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26" w:left="0" w:right="0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1066" w:h="274" w:wrap="none" w:vAnchor="text" w:hAnchor="page" w:x="590" w:y="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4"/>
        <w:keepNext w:val="0"/>
        <w:keepLines w:val="0"/>
        <w:framePr w:w="158" w:h="317" w:wrap="none" w:vAnchor="text" w:hAnchor="page" w:x="3450" w:y="13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</w:t>
      </w:r>
    </w:p>
    <w:p>
      <w:pPr>
        <w:pStyle w:val="Style4"/>
        <w:keepNext w:val="0"/>
        <w:keepLines w:val="0"/>
        <w:framePr w:w="778" w:h="269" w:wrap="none" w:vAnchor="text" w:hAnchor="page" w:x="590" w:y="43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4"/>
        <w:keepNext w:val="0"/>
        <w:keepLines w:val="0"/>
        <w:framePr w:w="888" w:h="269" w:wrap="none" w:vAnchor="text" w:hAnchor="page" w:x="5918" w:y="43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4"/>
        <w:keepNext w:val="0"/>
        <w:keepLines w:val="0"/>
        <w:framePr w:w="1138" w:h="264" w:wrap="none" w:vAnchor="text" w:hAnchor="page" w:x="590" w:y="6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64" w:wrap="none" w:vAnchor="text" w:hAnchor="page" w:x="3782" w:y="6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1138" w:h="264" w:wrap="none" w:vAnchor="text" w:hAnchor="page" w:x="5918" w:y="6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64" w:wrap="none" w:vAnchor="text" w:hAnchor="page" w:x="9081" w:y="6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984" w:h="274" w:wrap="none" w:vAnchor="text" w:hAnchor="page" w:x="590" w:y="6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4"/>
        <w:keepNext w:val="0"/>
        <w:keepLines w:val="0"/>
        <w:framePr w:w="763" w:h="274" w:wrap="none" w:vAnchor="text" w:hAnchor="page" w:x="5918" w:y="6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4"/>
        <w:keepNext w:val="0"/>
        <w:keepLines w:val="0"/>
        <w:framePr w:w="1138" w:h="259" w:wrap="none" w:vAnchor="text" w:hAnchor="page" w:x="590" w:y="8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59" w:wrap="none" w:vAnchor="text" w:hAnchor="page" w:x="3782" w:y="8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1138" w:h="259" w:wrap="none" w:vAnchor="text" w:hAnchor="page" w:x="5918" w:y="8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59" w:wrap="none" w:vAnchor="text" w:hAnchor="page" w:x="9081" w:y="8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893" w:h="682" w:wrap="none" w:vAnchor="text" w:hAnchor="page" w:x="2006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Sazba daně</w:t>
      </w:r>
    </w:p>
    <w:p>
      <w:pPr>
        <w:pStyle w:val="Style4"/>
        <w:keepNext w:val="0"/>
        <w:keepLines w:val="0"/>
        <w:framePr w:w="893" w:h="682" w:wrap="none" w:vAnchor="text" w:hAnchor="page" w:x="2006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21,00%</w:t>
      </w:r>
    </w:p>
    <w:p>
      <w:pPr>
        <w:pStyle w:val="Style4"/>
        <w:keepNext w:val="0"/>
        <w:keepLines w:val="0"/>
        <w:framePr w:w="893" w:h="682" w:wrap="none" w:vAnchor="text" w:hAnchor="page" w:x="2006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12,00%</w:t>
      </w:r>
    </w:p>
    <w:p>
      <w:pPr>
        <w:pStyle w:val="Style4"/>
        <w:keepNext w:val="0"/>
        <w:keepLines w:val="0"/>
        <w:framePr w:w="1066" w:h="902" w:wrap="none" w:vAnchor="text" w:hAnchor="page" w:x="590" w:y="799"/>
        <w:widowControl w:val="0"/>
        <w:shd w:val="clear" w:color="auto" w:fill="auto"/>
        <w:bidi w:val="0"/>
        <w:spacing w:before="0" w:after="120" w:line="300" w:lineRule="auto"/>
        <w:ind w:left="380" w:right="0" w:hanging="3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DPH základní snížená</w:t>
      </w:r>
    </w:p>
    <w:p>
      <w:pPr>
        <w:pStyle w:val="Style4"/>
        <w:keepNext w:val="0"/>
        <w:keepLines w:val="0"/>
        <w:framePr w:w="1066" w:h="902" w:wrap="none" w:vAnchor="text" w:hAnchor="page" w:x="590" w:y="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p>
      <w:pPr>
        <w:pStyle w:val="Style4"/>
        <w:keepNext w:val="0"/>
        <w:keepLines w:val="0"/>
        <w:framePr w:w="1421" w:h="1109" w:wrap="none" w:vAnchor="text" w:hAnchor="page" w:x="4142" w:y="583"/>
        <w:widowControl w:val="0"/>
        <w:shd w:val="clear" w:color="auto" w:fill="auto"/>
        <w:bidi w:val="0"/>
        <w:spacing w:before="0" w:after="140" w:line="288" w:lineRule="auto"/>
        <w:ind w:left="300" w:right="0" w:firstLine="28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Základ daně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-891 623,09 #ODKAZ!</w:t>
      </w:r>
    </w:p>
    <w:p>
      <w:pPr>
        <w:pStyle w:val="Style4"/>
        <w:keepNext w:val="0"/>
        <w:keepLines w:val="0"/>
        <w:framePr w:w="1421" w:h="1109" w:wrap="none" w:vAnchor="text" w:hAnchor="page" w:x="4142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CZK</w:t>
      </w:r>
    </w:p>
    <w:p>
      <w:pPr>
        <w:pStyle w:val="Style4"/>
        <w:keepNext w:val="0"/>
        <w:keepLines w:val="0"/>
        <w:framePr w:w="1493" w:h="1502" w:wrap="none" w:vAnchor="text" w:hAnchor="page" w:x="9167" w:y="189"/>
        <w:widowControl w:val="0"/>
        <w:shd w:val="clear" w:color="auto" w:fill="auto"/>
        <w:bidi w:val="0"/>
        <w:spacing w:before="0" w:after="160" w:line="288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-891 623,09</w:t>
      </w:r>
    </w:p>
    <w:p>
      <w:pPr>
        <w:pStyle w:val="Style4"/>
        <w:keepNext w:val="0"/>
        <w:keepLines w:val="0"/>
        <w:framePr w:w="1493" w:h="1502" w:wrap="none" w:vAnchor="text" w:hAnchor="page" w:x="9167" w:y="189"/>
        <w:widowControl w:val="0"/>
        <w:shd w:val="clear" w:color="auto" w:fill="auto"/>
        <w:bidi w:val="0"/>
        <w:spacing w:before="0" w:after="160" w:line="288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Výše daně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-187 240,85 #ODKAZ!</w:t>
      </w:r>
    </w:p>
    <w:p>
      <w:pPr>
        <w:pStyle w:val="Style4"/>
        <w:keepNext w:val="0"/>
        <w:keepLines w:val="0"/>
        <w:framePr w:w="1493" w:h="1502" w:wrap="none" w:vAnchor="text" w:hAnchor="page" w:x="9167" w:y="18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-1 078 863,94</w:t>
      </w:r>
    </w:p>
    <w:p>
      <w:pPr>
        <w:widowControl w:val="0"/>
        <w:spacing w:line="360" w:lineRule="exact"/>
      </w:pPr>
      <w:r>
        <w:drawing>
          <wp:anchor distT="0" distB="3175" distL="0" distR="0" simplePos="0" relativeHeight="62914694" behindDoc="1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12700</wp:posOffset>
            </wp:positionV>
            <wp:extent cx="6431280" cy="55105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31280" cy="5510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26" w:left="555" w:right="1225" w:bottom="16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295910</wp:posOffset>
                </wp:positionV>
                <wp:extent cx="411480" cy="40513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1480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.400000000000002pt;margin-top:23.300000000000001pt;width:32.399999999999999pt;height:31.900000000000002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182880" distL="263525" distR="114300" simplePos="0" relativeHeight="125829383" behindDoc="0" locked="0" layoutInCell="1" allowOverlap="1">
            <wp:simplePos x="0" y="0"/>
            <wp:positionH relativeFrom="page">
              <wp:posOffset>6085205</wp:posOffset>
            </wp:positionH>
            <wp:positionV relativeFrom="paragraph">
              <wp:posOffset>12700</wp:posOffset>
            </wp:positionV>
            <wp:extent cx="1005840" cy="795655"/>
            <wp:wrapSquare wrapText="bothSides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005840" cy="7956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823595</wp:posOffset>
                </wp:positionV>
                <wp:extent cx="502920" cy="16764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24.06.2024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7.40000000000003pt;margin-top:64.849999999999994pt;width:39.600000000000001pt;height:13.2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24.06.2024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4064635</wp:posOffset>
                </wp:positionH>
                <wp:positionV relativeFrom="paragraph">
                  <wp:posOffset>816610</wp:posOffset>
                </wp:positionV>
                <wp:extent cx="554990" cy="499745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990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20.05000000000001pt;margin-top:64.299999999999997pt;width:43.700000000000003pt;height:39.3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VERZE2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88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9" w:h="16834"/>
          <w:pgMar w:top="526" w:left="588" w:right="5882" w:bottom="10574" w:header="98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26" w:left="0" w:right="0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293" w:h="235" w:wrap="none" w:vAnchor="text" w:hAnchor="page" w:x="934" w:y="1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Kód</w:t>
      </w:r>
    </w:p>
    <w:p>
      <w:pPr>
        <w:pStyle w:val="Style4"/>
        <w:keepNext w:val="0"/>
        <w:keepLines w:val="0"/>
        <w:framePr w:w="384" w:h="235" w:wrap="none" w:vAnchor="text" w:hAnchor="page" w:x="3690" w:y="1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Popis</w:t>
      </w:r>
    </w:p>
    <w:p>
      <w:pPr>
        <w:pStyle w:val="Style4"/>
        <w:keepNext w:val="0"/>
        <w:keepLines w:val="0"/>
        <w:framePr w:w="2731" w:h="235" w:wrap="none" w:vAnchor="text" w:hAnchor="page" w:x="8245" w:y="1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Cena bez DPH [CZK] Cena s DPH [CZK]</w:t>
      </w:r>
    </w:p>
    <w:p>
      <w:pPr>
        <w:widowControl w:val="0"/>
        <w:spacing w:after="479" w:line="1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354965</wp:posOffset>
            </wp:positionH>
            <wp:positionV relativeFrom="paragraph">
              <wp:posOffset>12700</wp:posOffset>
            </wp:positionV>
            <wp:extent cx="6769735" cy="30480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769735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26" w:left="559" w:right="688" w:bottom="16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12700</wp:posOffset>
                </wp:positionV>
                <wp:extent cx="643255" cy="1682750"/>
                <wp:wrapSquare wrapText="bothSides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682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-891 623,09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2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20 633,32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8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-352 947,51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8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278 750,83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8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94 830,00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-912 256,41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-957 322,41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8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45 066,00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27.55000000000001pt;margin-top:1.pt;width:50.649999999999999pt;height:132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-891 623,09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20 633,32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8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-352 947,51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8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278 750,83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8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94 830,00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-912 256,41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-957 322,41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8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45 066,00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6371590</wp:posOffset>
                </wp:positionH>
                <wp:positionV relativeFrom="paragraph">
                  <wp:posOffset>12700</wp:posOffset>
                </wp:positionV>
                <wp:extent cx="740410" cy="1682750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682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-1 078 863,94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2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24 966,32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2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-427 066,49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2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337 288,50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2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114 744,30 -1 103 830,26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8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-1 158 360,12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8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54 529,86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501.69999999999999pt;margin-top:1.pt;width:58.300000000000004pt;height:132.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-1 078 863,94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24 966,32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-427 066,49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337 288,50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114 744,30 -1 103 830,26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8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-1 158 360,12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8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54 529,86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 rozpočtů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0" w:line="240" w:lineRule="auto"/>
        <w:ind w:left="0" w:right="0" w:firstLine="30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 P</w:t>
        <w:tab/>
        <w:t>Objekty financované - Povodí Ohře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0" w:line="240" w:lineRule="auto"/>
        <w:ind w:left="0" w:right="0" w:firstLine="4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ZBV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6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SO 201 Rekonstrukce potoka -změna etapy 5 -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méněpráce</w:t>
      </w:r>
    </w:p>
    <w:p>
      <w:pPr>
        <w:pStyle w:val="Style2"/>
        <w:keepNext w:val="0"/>
        <w:framePr w:dropCap="drop" w:hAnchor="text" w:lines="2" w:vAnchor="text" w:hSpace="768" w:vSpace="768"/>
        <w:widowControl w:val="0"/>
        <w:shd w:val="clear" w:color="auto" w:fill="auto"/>
        <w:spacing w:before="0" w:line="205" w:lineRule="exact"/>
        <w:ind w:left="0" w:firstLine="0"/>
      </w:pPr>
      <w:r>
        <w:rPr>
          <w:b/>
          <w:bCs/>
          <w:color w:val="000000"/>
          <w:spacing w:val="0"/>
          <w:w w:val="100"/>
          <w:position w:val="-4"/>
          <w:shd w:val="clear" w:color="auto" w:fill="auto"/>
          <w:lang w:val="cs-CZ" w:eastAsia="cs-CZ" w:bidi="cs-CZ"/>
        </w:rPr>
        <w:t>ZBV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201 Rekonstrukce potoka -změna etapy 5 -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6-2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vícepráce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60" w:line="240" w:lineRule="auto"/>
        <w:ind w:left="0" w:right="0" w:firstLine="4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6-3</w:t>
        <w:tab/>
        <w:t>VRN - změna etapy 5 - vícepráce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0" w:line="240" w:lineRule="auto"/>
        <w:ind w:left="0" w:right="0" w:firstLine="30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 T</w:t>
        <w:tab/>
        <w:t>Objekty financované - město Teplice</w:t>
      </w:r>
    </w:p>
    <w:p>
      <w:pPr>
        <w:pStyle w:val="Style2"/>
        <w:keepNext w:val="0"/>
        <w:framePr w:dropCap="drop" w:hAnchor="text" w:lines="2" w:vAnchor="text" w:hSpace="5" w:vSpace="5"/>
        <w:widowControl w:val="0"/>
        <w:shd w:val="clear" w:color="auto" w:fill="auto"/>
        <w:tabs>
          <w:tab w:pos="1466" w:val="left"/>
        </w:tabs>
        <w:spacing w:before="0" w:line="205" w:lineRule="exact"/>
        <w:ind w:left="0" w:firstLine="0"/>
      </w:pPr>
      <w:r>
        <w:rPr>
          <w:b/>
          <w:bCs/>
          <w:color w:val="000000"/>
          <w:spacing w:val="0"/>
          <w:w w:val="100"/>
          <w:position w:val="-4"/>
          <w:shd w:val="clear" w:color="auto" w:fill="auto"/>
          <w:lang w:val="cs-CZ" w:eastAsia="cs-CZ" w:bidi="cs-CZ"/>
        </w:rPr>
        <w:t>ZBV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6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SO 201 Rekonstrukce potoka -změna etapy 5 -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méněpráce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6" w:val="left"/>
        </w:tabs>
        <w:bidi w:val="0"/>
        <w:spacing w:before="0" w:after="40" w:line="240" w:lineRule="auto"/>
        <w:ind w:left="0" w:right="0" w:firstLine="4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26" w:left="588" w:right="5008" w:bottom="526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6-3</w:t>
        <w:tab/>
        <w:t>VRN - změna etapy 5 - vícepráce</w:t>
      </w:r>
    </w:p>
    <w:p>
      <w:pPr>
        <w:pStyle w:val="Style7"/>
        <w:keepNext/>
        <w:keepLines/>
        <w:framePr w:w="6312" w:h="1891" w:wrap="none" w:hAnchor="page" w:x="589" w:y="5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6"/>
      <w:bookmarkEnd w:id="7"/>
      <w:bookmarkEnd w:id="8"/>
    </w:p>
    <w:p>
      <w:pPr>
        <w:pStyle w:val="Style2"/>
        <w:keepNext w:val="0"/>
        <w:keepLines w:val="0"/>
        <w:framePr w:w="6312" w:h="1891" w:wrap="none" w:hAnchor="page" w:x="589" w:y="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6312" w:h="1891" w:wrap="none" w:hAnchor="page" w:x="589" w:y="54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2"/>
        <w:keepNext w:val="0"/>
        <w:keepLines w:val="0"/>
        <w:framePr w:w="6312" w:h="1891" w:wrap="none" w:hAnchor="page" w:x="589" w:y="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framePr w:w="6312" w:h="1891" w:wrap="none" w:hAnchor="page" w:x="589" w:y="54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P - Objekty financované - Povodí Ohře</w:t>
      </w:r>
    </w:p>
    <w:p>
      <w:pPr>
        <w:pStyle w:val="Style2"/>
        <w:keepNext w:val="0"/>
        <w:keepLines w:val="0"/>
        <w:framePr w:w="6312" w:h="1891" w:wrap="none" w:hAnchor="page" w:x="589" w:y="5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0"/>
        <w:keepNext/>
        <w:keepLines/>
        <w:framePr w:w="6312" w:h="1891" w:wrap="none" w:hAnchor="page" w:x="589" w:y="54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6 - SO 201 - Rekonstrukce potoka - zakládání - méněpráce, etapa 5</w:t>
      </w:r>
      <w:bookmarkEnd w:id="10"/>
      <w:bookmarkEnd w:id="11"/>
      <w:bookmarkEnd w:id="9"/>
    </w:p>
    <w:p>
      <w:pPr>
        <w:pStyle w:val="Style2"/>
        <w:keepNext w:val="0"/>
        <w:keepLines w:val="0"/>
        <w:framePr w:w="763" w:h="802" w:wrap="none" w:hAnchor="page" w:x="589" w:y="208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763" w:h="802" w:wrap="none" w:hAnchor="page" w:x="589" w:y="2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763" w:h="802" w:wrap="none" w:hAnchor="page" w:x="589" w:y="208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framePr w:w="682" w:h="403" w:wrap="none" w:hAnchor="page" w:x="8787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VHS</w:t>
      </w:r>
    </w:p>
    <w:p>
      <w:pPr>
        <w:pStyle w:val="Style2"/>
        <w:keepNext w:val="0"/>
        <w:keepLines w:val="0"/>
        <w:framePr w:w="1891" w:h="802" w:wrap="none" w:hAnchor="page" w:x="7189" w:y="2084"/>
        <w:widowControl w:val="0"/>
        <w:shd w:val="clear" w:color="auto" w:fill="auto"/>
        <w:tabs>
          <w:tab w:pos="107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17.06.2024</w:t>
      </w:r>
    </w:p>
    <w:p>
      <w:pPr>
        <w:pStyle w:val="Style2"/>
        <w:keepNext w:val="0"/>
        <w:keepLines w:val="0"/>
        <w:framePr w:w="1891" w:h="802" w:wrap="none" w:hAnchor="page" w:x="7189" w:y="2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1891" w:h="802" w:wrap="none" w:hAnchor="page" w:x="7189" w:y="208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259"/>
        <w:gridCol w:w="274"/>
        <w:gridCol w:w="960"/>
        <w:gridCol w:w="3648"/>
        <w:gridCol w:w="533"/>
        <w:gridCol w:w="994"/>
        <w:gridCol w:w="1075"/>
        <w:gridCol w:w="2750"/>
      </w:tblGrid>
      <w:tr>
        <w:trPr>
          <w:trHeight w:val="28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-352 947,51</w:t>
            </w:r>
          </w:p>
        </w:tc>
      </w:tr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-352 947,51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-83 706,50</w:t>
            </w:r>
          </w:p>
        </w:tc>
      </w:tr>
      <w:tr>
        <w:trPr>
          <w:trHeight w:val="55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273321511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Základy z betonu železového (bez výztuže) desky z betonu bez zvláštních nároku na prostredí tr. C 25/30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-15,261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2 816,00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-42 974,98 CS ÚRS 2022 02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-15,261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-15,261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273362021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základu desek ze svarovaných sítí z drátu typu KARI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-1,629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25 004,00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-40 731,52 CS ÚRS 2022 02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-1,629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-1,629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a kompletní konstrukce</w:t>
            </w:r>
          </w:p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sloupu, pilíru, rámových stojek, táhel nebo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-200 051,25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331361821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vzper hranatých svislých nebo šikmých (odklonených) z betonárské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-6,646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30 101,00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-200 051,25 CS ÚRS 2022 02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10,086-10,155-6,577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-6,646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Úpravy povrchu,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-793,56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632481213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Separacní vrstva k oddelení podlahových vrstev z polyetylénové fólie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-61,043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-793,56 CS ÚRS 2022 02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-61,043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-61,043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Izolace proti vodě, vlhkosti a plynům</w:t>
            </w:r>
          </w:p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povrchové a podpovrchové vode nateradly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-56 508,63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711413111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tmely za studena na ploše vodorovné V tesnicí hmotou dvousložkovou bitumenovou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-30,341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591,00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-17 931,53 CS ÚRS 2022 02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40" w:line="240" w:lineRule="auto"/>
              <w:ind w:left="24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(0-91,022)/3</w:t>
            </w:r>
          </w:p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povrchové a podpovrchové vode nateradly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-30,341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711413121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tmely za studena na ploše svislé S tesnicí hmotou dvousložkovou bitumenovou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-60,681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619,00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-37 561,54 CS ÚRS 2022 02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(0-91,022)/3*2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-60,681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67573214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provaz konopný tesnící D 30mm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-8,190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-1 015,56 CS ÚRS 2022 02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-8,19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-8,190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32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Ostatní konstrukce a práce, bourání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Utesnení dilatacních spár zálivkou za studena 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-11 887,57</w:t>
            </w:r>
          </w:p>
        </w:tc>
      </w:tr>
      <w:tr>
        <w:trPr>
          <w:trHeight w:val="60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919121133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cementobetonovém nebo živicném krytu vcetne adhezního náteru s tesnicím profilem pod zálivkou, pro komurky šírky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-884,52 CS ÚRS 2022 02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-8,19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-8,190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Vložky svislé do dilatacních spár z polystyrenových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953312112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desek fasádních vcetne dodání a osazení, v jakémkoliv zdivu pres 10 do 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-8,229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-1 135,60 CS ÚRS 2022 02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-8,229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-8,229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985321212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Ochranný náter betonárské výztuže 1 vrstva tlouštky 1 mm na epoxidové bázi rubu kleneb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-2,035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527,00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-1 072,45 CS ÚRS 2022 02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-2,035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11376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-2,035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1376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11376" w:wrap="none" w:hAnchor="page" w:x="589" w:y="313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5399405</wp:posOffset>
            </wp:positionH>
            <wp:positionV relativeFrom="margin">
              <wp:posOffset>0</wp:posOffset>
            </wp:positionV>
            <wp:extent cx="807720" cy="61849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807720" cy="618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1908175</wp:posOffset>
            </wp:positionV>
            <wp:extent cx="6824345" cy="736981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824345" cy="7369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erReference w:type="default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9" w:h="16834"/>
          <w:pgMar w:top="526" w:left="549" w:right="611" w:bottom="163" w:header="98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6298" w:h="1435" w:wrap="none" w:hAnchor="page" w:x="589" w:y="-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6298" w:h="1435" w:wrap="none" w:hAnchor="page" w:x="589" w:y="-569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2"/>
        <w:keepNext w:val="0"/>
        <w:keepLines w:val="0"/>
        <w:framePr w:w="6298" w:h="1435" w:wrap="none" w:hAnchor="page" w:x="589" w:y="-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framePr w:w="6298" w:h="1435" w:wrap="none" w:hAnchor="page" w:x="589" w:y="-569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P - Objekty financované - Povodí Ohře</w:t>
      </w:r>
    </w:p>
    <w:p>
      <w:pPr>
        <w:pStyle w:val="Style2"/>
        <w:keepNext w:val="0"/>
        <w:keepLines w:val="0"/>
        <w:framePr w:w="6298" w:h="1435" w:wrap="none" w:hAnchor="page" w:x="589" w:y="-56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0"/>
        <w:keepNext/>
        <w:keepLines/>
        <w:framePr w:w="6298" w:h="1435" w:wrap="none" w:hAnchor="page" w:x="589" w:y="-569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6-2 - SO 201 - Rekonstrukce potoka - zakládání - vícepráce etapa 5</w:t>
      </w:r>
      <w:bookmarkEnd w:id="12"/>
      <w:bookmarkEnd w:id="13"/>
      <w:bookmarkEnd w:id="14"/>
    </w:p>
    <w:p>
      <w:pPr>
        <w:pStyle w:val="Style2"/>
        <w:keepNext w:val="0"/>
        <w:keepLines w:val="0"/>
        <w:framePr w:w="763" w:h="802" w:wrap="none" w:hAnchor="page" w:x="589" w:y="100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763" w:h="802" w:wrap="none" w:hAnchor="page" w:x="589" w:y="1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763" w:h="802" w:wrap="none" w:hAnchor="page" w:x="589" w:y="10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tabs>
          <w:tab w:pos="107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17.06.2024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259"/>
        <w:gridCol w:w="274"/>
        <w:gridCol w:w="960"/>
        <w:gridCol w:w="3638"/>
        <w:gridCol w:w="542"/>
        <w:gridCol w:w="989"/>
        <w:gridCol w:w="1080"/>
        <w:gridCol w:w="2750"/>
      </w:tblGrid>
      <w:tr>
        <w:trPr>
          <w:trHeight w:val="28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278 750,83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278 750,83</w:t>
            </w: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nezapažených jam a zárezu strojne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6 418,88</w:t>
            </w:r>
          </w:p>
        </w:tc>
      </w:tr>
      <w:tr>
        <w:trPr>
          <w:trHeight w:val="64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131301103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54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urovnáním dna do predepsaného profilu a spádu v hornine trídy težitelnosti II skupiny 4 pres 1 000 do 5 000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33,087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6 418,88 CS ÚRS 2022 02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77,46-44,373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33,087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a kompletní konstrukce</w:t>
            </w:r>
          </w:p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Rámová konstrukce z betonu samozhutnitelného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16 345,71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33032161R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odolného agresivnímu prostredí tr. C 30/37-XC4 + XF3 bez výztuže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3 598,00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16 345,71 CS ÚRS 2022 02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54,082-49,539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4,543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konstrukce</w:t>
            </w:r>
          </w:p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nebo lože pod dlažbu (prídlažbu) v ploše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30,13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451317777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nebo ve sklonu do 1:5, tlouštky od 50 do</w:t>
            </w:r>
          </w:p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mm z betonu prostého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30,13 CS ÚRS 2022 02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177,115-176,988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0,127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353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Ostatní konstrukce a práce, bourání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PVC tesnící pás do betonových konstrukcí do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255 956,11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953333115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pracovních spar vnitrní, pokládaný doprostred konstrukce mezi výztuž šírky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37,984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11 395,20 CS ÚRS 2022 02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84,24-46,256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37,984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PVC tesnící pás do betonových konstrukcí do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953333324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dilatacních spar vnitrní, pokládaný doprostred konstrukce mezi výztuž šírky 320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34,378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636,00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21 864,41 CS ÚRS 2022 02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61,6-27,222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34,378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977151113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Jádrové vrty dostavebních materiálů, beton, kámen, cihla průměru do 50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40,800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96 696,00 CS ÚRS 2024 01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0,3*136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40,800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153271123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Kotvičky pro výztuž betonu z betonářské oceli přes 200 do 400 mm průměru přes 16do 20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50 456,00 CS ÚRS 2024 01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953961114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Kotva chemická s vyvrtáním otvoru M16 hl. 125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805,000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90,90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73 174,50 CS ÚRS 2024 01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9538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805,000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9538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9538" w:wrap="none" w:hAnchor="page" w:x="589" w:y="20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1223010</wp:posOffset>
            </wp:positionV>
            <wp:extent cx="6824345" cy="619379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824345" cy="6193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8" w:line="1" w:lineRule="exact"/>
      </w:pPr>
    </w:p>
    <w:p>
      <w:pPr>
        <w:widowControl w:val="0"/>
        <w:spacing w:line="1" w:lineRule="exact"/>
        <w:sectPr>
          <w:headerReference w:type="default" r:id="rId25"/>
          <w:footerReference w:type="default" r:id="rId26"/>
          <w:headerReference w:type="even" r:id="rId27"/>
          <w:footerReference w:type="even" r:id="rId28"/>
          <w:footnotePr>
            <w:pos w:val="pageBottom"/>
            <w:numFmt w:val="decimal"/>
            <w:numRestart w:val="continuous"/>
          </w:footnotePr>
          <w:pgSz w:w="11909" w:h="16834"/>
          <w:pgMar w:top="1605" w:left="549" w:right="611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485" w:h="2410" w:wrap="none" w:hAnchor="page" w:x="589" w:y="-569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3485" w:h="2410" w:wrap="none" w:hAnchor="page" w:x="589" w:y="-569"/>
        <w:widowControl w:val="0"/>
        <w:shd w:val="clear" w:color="auto" w:fill="auto"/>
        <w:bidi w:val="0"/>
        <w:spacing w:before="0" w:after="0" w:line="307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 Objekt:</w:t>
      </w:r>
    </w:p>
    <w:p>
      <w:pPr>
        <w:pStyle w:val="Style2"/>
        <w:keepNext w:val="0"/>
        <w:keepLines w:val="0"/>
        <w:framePr w:w="3485" w:h="2410" w:wrap="none" w:hAnchor="page" w:x="589" w:y="-569"/>
        <w:widowControl w:val="0"/>
        <w:shd w:val="clear" w:color="auto" w:fill="auto"/>
        <w:bidi w:val="0"/>
        <w:spacing w:before="0" w:after="60" w:line="307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T - Objekty financované - Povodí Ohře Soupis:</w:t>
      </w:r>
    </w:p>
    <w:p>
      <w:pPr>
        <w:pStyle w:val="Style20"/>
        <w:keepNext/>
        <w:keepLines/>
        <w:framePr w:w="3485" w:h="2410" w:wrap="none" w:hAnchor="page" w:x="589" w:y="-569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6-2 - VRN - vícepráce etapa 5</w:t>
      </w:r>
      <w:bookmarkEnd w:id="15"/>
      <w:bookmarkEnd w:id="16"/>
      <w:bookmarkEnd w:id="17"/>
    </w:p>
    <w:p>
      <w:pPr>
        <w:pStyle w:val="Style2"/>
        <w:keepNext w:val="0"/>
        <w:keepLines w:val="0"/>
        <w:framePr w:w="3485" w:h="2410" w:wrap="none" w:hAnchor="page" w:x="589" w:y="-569"/>
        <w:widowControl w:val="0"/>
        <w:shd w:val="clear" w:color="auto" w:fill="auto"/>
        <w:bidi w:val="0"/>
        <w:spacing w:before="0" w:after="6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3485" w:h="2410" w:wrap="none" w:hAnchor="page" w:x="589" w:y="-569"/>
        <w:widowControl w:val="0"/>
        <w:shd w:val="clear" w:color="auto" w:fill="auto"/>
        <w:bidi w:val="0"/>
        <w:spacing w:before="0" w:after="120" w:line="3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tabs>
          <w:tab w:pos="107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17.06.2024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264"/>
        <w:gridCol w:w="274"/>
        <w:gridCol w:w="955"/>
        <w:gridCol w:w="3629"/>
        <w:gridCol w:w="552"/>
        <w:gridCol w:w="994"/>
        <w:gridCol w:w="1075"/>
        <w:gridCol w:w="2750"/>
      </w:tblGrid>
      <w:tr>
        <w:trPr>
          <w:trHeight w:val="28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94 830,00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VRN1 - Pruzkumné, geodetické a projektové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94 830,00</w:t>
            </w:r>
          </w:p>
        </w:tc>
      </w:tr>
      <w:tr>
        <w:trPr>
          <w:trHeight w:val="103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52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na RDS nad rámec zadání - řešení stavebních úprav v úseku č. 5 (dilatační díly konstrukce 1-8) včetně projednání řešení, změna uzavřeného rámu na polorám s ohledem na omezení těžebních prací v tvrdém skalním podloží a finanční úsporu v ceně díla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49,200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42 804,00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76*0,65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49,400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54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na RDS nad rámec zadán - změna výkresů výztuže v souvislosti se změnou konceptu návrhu z rámu na polorám, později rozpěrák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46,800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40 716,00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72*0,65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46,800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na RDS nad rámec zadán - vypracování podkladu pro rozdílový soupis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11 310,00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20*0,65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4162" w:wrap="none" w:hAnchor="page" w:x="589" w:y="20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1223010</wp:posOffset>
            </wp:positionV>
            <wp:extent cx="6818630" cy="278892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6818630" cy="2788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7" w:line="1" w:lineRule="exact"/>
      </w:pPr>
    </w:p>
    <w:p>
      <w:pPr>
        <w:widowControl w:val="0"/>
        <w:spacing w:line="1" w:lineRule="exact"/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1909" w:h="16834"/>
          <w:pgMar w:top="1605" w:left="559" w:right="612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framePr w:w="1598" w:h="370" w:wrap="none" w:hAnchor="page" w:x="36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  <w:bookmarkEnd w:id="18"/>
      <w:bookmarkEnd w:id="19"/>
      <w:bookmarkEnd w:id="20"/>
    </w:p>
    <w:p>
      <w:pPr>
        <w:pStyle w:val="Style2"/>
        <w:keepNext w:val="0"/>
        <w:keepLines w:val="0"/>
        <w:framePr w:w="6322" w:h="2242" w:wrap="none" w:hAnchor="page" w:x="359" w:y="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6322" w:h="2242" w:wrap="none" w:hAnchor="page" w:x="359" w:y="443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2"/>
        <w:keepNext w:val="0"/>
        <w:keepLines w:val="0"/>
        <w:framePr w:w="6322" w:h="2242" w:wrap="none" w:hAnchor="page" w:x="359" w:y="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framePr w:w="6322" w:h="2242" w:wrap="none" w:hAnchor="page" w:x="359" w:y="443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P - Objekty financované - Město Teplice</w:t>
      </w:r>
    </w:p>
    <w:p>
      <w:pPr>
        <w:pStyle w:val="Style2"/>
        <w:keepNext w:val="0"/>
        <w:keepLines w:val="0"/>
        <w:framePr w:w="6322" w:h="2242" w:wrap="none" w:hAnchor="page" w:x="359" w:y="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0"/>
        <w:keepNext/>
        <w:keepLines/>
        <w:framePr w:w="6322" w:h="2242" w:wrap="none" w:hAnchor="page" w:x="359" w:y="443"/>
        <w:widowControl w:val="0"/>
        <w:shd w:val="clear" w:color="auto" w:fill="auto"/>
        <w:bidi w:val="0"/>
        <w:spacing w:before="0" w:after="0" w:line="408" w:lineRule="auto"/>
        <w:ind w:left="0" w:right="0" w:firstLine="60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6 - SO 201 - Rekonstrukce potoka - zakládání - méněpráce, etapa 5</w:t>
      </w:r>
      <w:bookmarkEnd w:id="21"/>
      <w:bookmarkEnd w:id="22"/>
      <w:bookmarkEnd w:id="23"/>
    </w:p>
    <w:p>
      <w:pPr>
        <w:pStyle w:val="Style2"/>
        <w:keepNext w:val="0"/>
        <w:keepLines w:val="0"/>
        <w:framePr w:w="6322" w:h="2242" w:wrap="none" w:hAnchor="page" w:x="359" w:y="443"/>
        <w:widowControl w:val="0"/>
        <w:shd w:val="clear" w:color="auto" w:fill="auto"/>
        <w:bidi w:val="0"/>
        <w:spacing w:before="0" w:after="0" w:line="40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6322" w:h="2242" w:wrap="none" w:hAnchor="page" w:x="359" w:y="443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4"/>
        <w:keepNext w:val="0"/>
        <w:keepLines w:val="0"/>
        <w:framePr w:w="691" w:h="389" w:wrap="none" w:hAnchor="page" w:x="866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VHS</w:t>
      </w:r>
    </w:p>
    <w:p>
      <w:pPr>
        <w:pStyle w:val="Style2"/>
        <w:keepNext w:val="0"/>
        <w:keepLines w:val="0"/>
        <w:framePr w:w="1920" w:h="806" w:wrap="none" w:hAnchor="page" w:x="7045" w:y="1835"/>
        <w:widowControl w:val="0"/>
        <w:shd w:val="clear" w:color="auto" w:fill="auto"/>
        <w:tabs>
          <w:tab w:pos="1075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17.06.2024</w:t>
      </w:r>
    </w:p>
    <w:p>
      <w:pPr>
        <w:pStyle w:val="Style2"/>
        <w:keepNext w:val="0"/>
        <w:keepLines w:val="0"/>
        <w:framePr w:w="1920" w:h="806" w:wrap="none" w:hAnchor="page" w:x="7045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1920" w:h="806" w:wrap="none" w:hAnchor="page" w:x="7045" w:y="183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3259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  <w:tab/>
        <w:t>Popis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Náklady soupisu celkem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1740" w:val="left"/>
        </w:tabs>
        <w:bidi w:val="0"/>
        <w:spacing w:before="0" w:after="0" w:line="240" w:lineRule="auto"/>
        <w:ind w:left="0" w:right="0" w:firstLine="30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 HSV</w:t>
        <w:tab/>
        <w:t>Práce a dodávky HSV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1740" w:val="left"/>
        </w:tabs>
        <w:bidi w:val="0"/>
        <w:spacing w:before="0" w:after="80" w:line="240" w:lineRule="auto"/>
        <w:ind w:left="0" w:right="0" w:firstLine="30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 2</w:t>
        <w:tab/>
        <w:t>Zakládání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62" w:lineRule="auto"/>
        <w:ind w:left="0" w:right="0" w:firstLine="60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131301103 urovnáním dna do predepsaného profilu a spádu v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1K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0-114,915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18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273321511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Základy z betonu železového (bez výztuže) desky z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1"/>
        </w:numPr>
        <w:shd w:val="clear" w:color="auto" w:fill="auto"/>
        <w:tabs>
          <w:tab w:pos="283" w:val="left"/>
        </w:tabs>
        <w:bidi w:val="0"/>
        <w:spacing w:before="0" w:after="32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273321511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betonu bez zvláštních nároku na prostredí tr. C 25/30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20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0-39,521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Výztuž základu desek ze svarovaných sítí z drátu typu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1"/>
        </w:numPr>
        <w:shd w:val="clear" w:color="auto" w:fill="auto"/>
        <w:tabs>
          <w:tab w:pos="278" w:val="left"/>
          <w:tab w:pos="1637" w:val="left"/>
        </w:tabs>
        <w:bidi w:val="0"/>
        <w:spacing w:before="0" w:after="360" w:line="18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 273362021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KARI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0-4,217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1740" w:val="left"/>
        </w:tabs>
        <w:bidi w:val="0"/>
        <w:spacing w:before="0" w:after="0" w:line="240" w:lineRule="auto"/>
        <w:ind w:left="0" w:right="0" w:firstLine="30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</w:t>
        <w:tab/>
        <w:t>Svislé a kompletní konstrukce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Rámová konstrukce z betonu samozhutnitelného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57" w:lineRule="auto"/>
        <w:ind w:left="1760" w:right="0" w:hanging="1760"/>
        <w:jc w:val="both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33032161R odolného agresivnímu prostredí tr. C 30/37-XC4 + XF3 bez výztuže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65,7072-128,293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Výztuž sloupu, pilíru, rámových stojek, táhel nebo vzper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3"/>
        </w:numPr>
        <w:shd w:val="clear" w:color="auto" w:fill="auto"/>
        <w:tabs>
          <w:tab w:pos="288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331361821 hranatých svislých nebo šikmých (odklonených) z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betonárské oceli 10 505 (R) nebo BSt 500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200" w:line="240" w:lineRule="auto"/>
        <w:ind w:left="176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6,7624-23,759+6,577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1758" w:val="left"/>
        </w:tabs>
        <w:bidi w:val="0"/>
        <w:spacing w:before="0" w:after="0" w:line="240" w:lineRule="auto"/>
        <w:ind w:left="0" w:right="0" w:firstLine="38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6</w:t>
        <w:tab/>
        <w:t>Úpravy povrchu, podlahy a osazování výplní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1758" w:val="left"/>
        </w:tabs>
        <w:bidi w:val="0"/>
        <w:spacing w:before="0" w:after="0" w:line="18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Separacní vrstva k oddelení podlahových vrstev z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3"/>
        </w:numPr>
        <w:shd w:val="clear" w:color="auto" w:fill="auto"/>
        <w:tabs>
          <w:tab w:pos="278" w:val="left"/>
        </w:tabs>
        <w:bidi w:val="0"/>
        <w:spacing w:before="0" w:after="8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K 632481213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polyetylénové fólie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0-158,085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1762" w:val="left"/>
        </w:tabs>
        <w:bidi w:val="0"/>
        <w:spacing w:before="0" w:after="0" w:line="240" w:lineRule="auto"/>
        <w:ind w:left="0" w:right="0" w:firstLine="38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711</w:t>
        <w:tab/>
        <w:t>Izolace proti vodě, vlhkosti a plynům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Izolace proti povrchové a podpovrchové vode nateradly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3"/>
        </w:numPr>
        <w:shd w:val="clear" w:color="auto" w:fill="auto"/>
        <w:tabs>
          <w:tab w:pos="278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711413111 a tmely za studena na ploše vodorovné V tesnicí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hmotou dvousložkovou bitumenovou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(202,176-333,478)/3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Izolace proti povrchové a podpovrchové vode nateradly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3"/>
        </w:numPr>
        <w:shd w:val="clear" w:color="auto" w:fill="auto"/>
        <w:tabs>
          <w:tab w:pos="288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711413121 a tmely za studena na ploše svislé S tesnicí hmotou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dvousložkovou bitumenovou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40" w:lineRule="auto"/>
        <w:ind w:left="176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(202,176-333,478)/3*2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3"/>
        </w:numPr>
        <w:shd w:val="clear" w:color="auto" w:fill="auto"/>
        <w:tabs>
          <w:tab w:pos="288" w:val="left"/>
        </w:tabs>
        <w:bidi w:val="0"/>
        <w:spacing w:before="0" w:after="1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67573214 provaz konopný tesnící D 30mm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0-21,21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1758" w:val="left"/>
        </w:tabs>
        <w:bidi w:val="0"/>
        <w:spacing w:before="0" w:after="0" w:line="240" w:lineRule="auto"/>
        <w:ind w:left="0" w:right="0" w:firstLine="38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9</w:t>
        <w:tab/>
        <w:t>Ostatní konstrukce a práce, bourání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Utesnení dilatacních spár zálivkou za studena v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3"/>
        </w:numPr>
        <w:shd w:val="clear" w:color="auto" w:fill="auto"/>
        <w:tabs>
          <w:tab w:pos="278" w:val="left"/>
          <w:tab w:pos="1637" w:val="left"/>
        </w:tabs>
        <w:bidi w:val="0"/>
        <w:spacing w:before="0" w:after="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K 919121133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cementobetonovém nebo živicném krytu vcetne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tabs>
          <w:tab w:pos="235" w:val="left"/>
          <w:tab w:pos="1637" w:val="left"/>
        </w:tabs>
        <w:bidi w:val="0"/>
        <w:spacing w:before="0" w:after="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9</w:t>
        <w:tab/>
        <w:t>K 919121133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adhezního náteru s tesnicím profilem pod zálivkou, pro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komurky šírky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0-21,21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PVC tesnící pás do betonových konstrukcí do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5"/>
        </w:numPr>
        <w:shd w:val="clear" w:color="auto" w:fill="auto"/>
        <w:tabs>
          <w:tab w:pos="288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953333115 pracovních spar vnitrní, pokládaný doprostred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 mezi výztuž šírky 150 mm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0-121,604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PVC tesnící pás do betonových konstrukcí do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5"/>
        </w:numPr>
        <w:shd w:val="clear" w:color="auto" w:fill="auto"/>
        <w:tabs>
          <w:tab w:pos="322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953333324 dilatacních spar vnitrní, pokládaný doprostred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 mezi výztuž šírky 320 mm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31,5-70,498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Vložky svislé do dilatacních spár z polystyrenových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numPr>
          <w:ilvl w:val="0"/>
          <w:numId w:val="5"/>
        </w:numPr>
        <w:shd w:val="clear" w:color="auto" w:fill="auto"/>
        <w:tabs>
          <w:tab w:pos="322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953312112 desek fasádních vcetne dodání a osazení, v jakémkoliv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140" w:line="257" w:lineRule="auto"/>
        <w:ind w:left="17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zdivu pres 10 do 20 mm</w:t>
      </w:r>
    </w:p>
    <w:p>
      <w:pPr>
        <w:pStyle w:val="Style4"/>
        <w:keepNext w:val="0"/>
        <w:keepLines w:val="0"/>
        <w:framePr w:w="5213" w:h="13541" w:wrap="none" w:hAnchor="page" w:x="359" w:y="2852"/>
        <w:widowControl w:val="0"/>
        <w:shd w:val="clear" w:color="auto" w:fill="auto"/>
        <w:bidi w:val="0"/>
        <w:spacing w:before="0" w:after="8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0-21,311</w:t>
      </w:r>
    </w:p>
    <w:tbl>
      <w:tblPr>
        <w:tblOverlap w:val="never"/>
        <w:jc w:val="left"/>
        <w:tblLayout w:type="fixed"/>
      </w:tblPr>
      <w:tblGrid>
        <w:gridCol w:w="706"/>
        <w:gridCol w:w="830"/>
        <w:gridCol w:w="1094"/>
        <w:gridCol w:w="2774"/>
      </w:tblGrid>
      <w:tr>
        <w:trPr>
          <w:trHeight w:val="93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tabs>
                <w:tab w:pos="15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-957 322,41</w:t>
            </w:r>
          </w:p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-957 322,41</w:t>
            </w:r>
          </w:p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-239 026,52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-114,915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-22 293,51 CS ÚRS 2022 02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-114,915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-39,521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2 816,00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-111 291,14 CS ÚRS 2022 02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-39,521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-4,217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25 004,00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-105 441,87 CS ÚRS 2022 02</w:t>
            </w:r>
          </w:p>
        </w:tc>
      </w:tr>
      <w:tr>
        <w:trPr>
          <w:trHeight w:val="7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-4,217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-538 836,85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-62,586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3 598,00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-225 184,43 CS ÚRS 2022 02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-62,586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-10,420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30 101,00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-313 652,42 CS ÚRS 2022 02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-10,420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-2 055,11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-158,085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-2 055,11 CS ÚRS 2022 02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-158,085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-58 123,11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-30,341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-17 931,53 CS ÚRS 2022 02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-43,767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-60,681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619,00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-37 561,54 CS ÚRS 2022 02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-60,681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-21,210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-2 630,04 CS ÚRS 2022 02</w:t>
            </w:r>
          </w:p>
        </w:tc>
      </w:tr>
      <w:tr>
        <w:trPr>
          <w:trHeight w:val="7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-21,210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-119 280,82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-21,210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-2 290,68 CS ÚRS 2022 02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-21,210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-121,604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-36 481,20 CS ÚRS 2022 02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-121,604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-38,998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-24 802,73 CS ÚRS 2022 02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-38,998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-21,311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-2 940,92 CS ÚRS 2022 02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Strana 1 z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5405" w:h="13546" w:wrap="none" w:hAnchor="page" w:x="5577" w:y="2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-21,311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405" w:h="13546" w:wrap="none" w:hAnchor="page" w:x="5577" w:y="285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405" w:h="13546" w:wrap="none" w:hAnchor="page" w:x="5577" w:y="285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5323840</wp:posOffset>
            </wp:positionH>
            <wp:positionV relativeFrom="margin">
              <wp:posOffset>0</wp:posOffset>
            </wp:positionV>
            <wp:extent cx="814070" cy="60325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814070" cy="603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203200</wp:posOffset>
            </wp:positionH>
            <wp:positionV relativeFrom="margin">
              <wp:posOffset>1798320</wp:posOffset>
            </wp:positionV>
            <wp:extent cx="6912610" cy="868362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912610" cy="8683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320" w:right="702" w:bottom="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566" w:h="2438" w:wrap="none" w:hAnchor="page" w:x="589" w:y="-59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3566" w:h="2438" w:wrap="none" w:hAnchor="page" w:x="589" w:y="-598"/>
        <w:widowControl w:val="0"/>
        <w:shd w:val="clear" w:color="auto" w:fill="auto"/>
        <w:bidi w:val="0"/>
        <w:spacing w:before="0" w:after="0" w:line="307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 Objekt:</w:t>
      </w:r>
    </w:p>
    <w:p>
      <w:pPr>
        <w:pStyle w:val="Style2"/>
        <w:keepNext w:val="0"/>
        <w:keepLines w:val="0"/>
        <w:framePr w:w="3566" w:h="2438" w:wrap="none" w:hAnchor="page" w:x="589" w:y="-598"/>
        <w:widowControl w:val="0"/>
        <w:shd w:val="clear" w:color="auto" w:fill="auto"/>
        <w:bidi w:val="0"/>
        <w:spacing w:before="0" w:after="60" w:line="307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T - Objekty financované - Město Teplice Soupis:</w:t>
      </w:r>
    </w:p>
    <w:p>
      <w:pPr>
        <w:pStyle w:val="Style20"/>
        <w:keepNext/>
        <w:keepLines/>
        <w:framePr w:w="3566" w:h="2438" w:wrap="none" w:hAnchor="page" w:x="589" w:y="-598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6-2 - VRN - vícepráce etapa 5</w:t>
      </w:r>
      <w:bookmarkEnd w:id="24"/>
      <w:bookmarkEnd w:id="25"/>
      <w:bookmarkEnd w:id="26"/>
    </w:p>
    <w:p>
      <w:pPr>
        <w:pStyle w:val="Style2"/>
        <w:keepNext w:val="0"/>
        <w:keepLines w:val="0"/>
        <w:framePr w:w="3566" w:h="2438" w:wrap="none" w:hAnchor="page" w:x="589" w:y="-598"/>
        <w:widowControl w:val="0"/>
        <w:shd w:val="clear" w:color="auto" w:fill="auto"/>
        <w:bidi w:val="0"/>
        <w:spacing w:before="0" w:after="6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3566" w:h="2438" w:wrap="none" w:hAnchor="page" w:x="589" w:y="-598"/>
        <w:widowControl w:val="0"/>
        <w:shd w:val="clear" w:color="auto" w:fill="auto"/>
        <w:bidi w:val="0"/>
        <w:spacing w:before="0" w:after="120" w:line="3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tabs>
          <w:tab w:pos="107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17.06.2024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1891" w:h="802" w:wrap="none" w:hAnchor="page" w:x="7189" w:y="10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264"/>
        <w:gridCol w:w="274"/>
        <w:gridCol w:w="955"/>
        <w:gridCol w:w="3629"/>
        <w:gridCol w:w="552"/>
        <w:gridCol w:w="994"/>
        <w:gridCol w:w="1075"/>
        <w:gridCol w:w="2750"/>
      </w:tblGrid>
      <w:tr>
        <w:trPr>
          <w:trHeight w:val="28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45 066,00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VRN1 - Pruzkumné, geodetické a projektové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45 066,00</w:t>
            </w:r>
          </w:p>
        </w:tc>
      </w:tr>
      <w:tr>
        <w:trPr>
          <w:trHeight w:val="103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52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na RDS nad rámec zadání - řešení stavebních úprav v úseku č. 5 (dilatační díly konstrukce 1-8) včetně projednání řešení, změna uzavřeného rámu na polorám s ohledem na omezení těžebních prací v tvrdém skalním podloží a finanční úsporu v ceně díla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26,600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23 142,00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76*0,35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26,600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54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na RDS nad rámec zadán - změna výkresů výztuže v souvislosti se změnou konceptu návrhu z rámu na polorám, později rozpěrák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25,200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21 924,00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72*0,35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na RDS nad rámec zadán - vypracování podkladu pro rozdílový soupis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6 090,00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20*0,35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10493" w:h="4162" w:wrap="none" w:hAnchor="page" w:x="589" w:y="2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162" w:wrap="none" w:hAnchor="page" w:x="589" w:y="20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4162" w:wrap="none" w:hAnchor="page" w:x="589" w:y="20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1223010</wp:posOffset>
            </wp:positionV>
            <wp:extent cx="6818630" cy="2788920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6818630" cy="2788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1605" w:left="559" w:right="612" w:bottom="29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10565765</wp:posOffset>
              </wp:positionV>
              <wp:extent cx="408305" cy="10350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1.65000000000003pt;margin-top:831.95000000000005pt;width:32.149999999999999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10565765</wp:posOffset>
              </wp:positionV>
              <wp:extent cx="408305" cy="10350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1.65000000000003pt;margin-top:831.95000000000005pt;width:32.149999999999999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10565765</wp:posOffset>
              </wp:positionV>
              <wp:extent cx="408305" cy="10350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1.65000000000003pt;margin-top:831.95000000000005pt;width:32.149999999999999pt;height:8.150000000000000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10565765</wp:posOffset>
              </wp:positionV>
              <wp:extent cx="408305" cy="10350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81.65000000000003pt;margin-top:831.95000000000005pt;width:32.149999999999999pt;height:8.1500000000000004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10565765</wp:posOffset>
              </wp:positionV>
              <wp:extent cx="414655" cy="10350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81.40000000000003pt;margin-top:831.95000000000005pt;width:32.649999999999999pt;height:8.15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10565765</wp:posOffset>
              </wp:positionV>
              <wp:extent cx="414655" cy="10350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81.40000000000003pt;margin-top:831.95000000000005pt;width:32.649999999999999pt;height:8.15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10565765</wp:posOffset>
              </wp:positionV>
              <wp:extent cx="414655" cy="103505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81.40000000000003pt;margin-top:831.95000000000005pt;width:32.649999999999999pt;height:8.1500000000000004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10565765</wp:posOffset>
              </wp:positionV>
              <wp:extent cx="414655" cy="10350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81.40000000000003pt;margin-top:831.95000000000005pt;width:32.649999999999999pt;height:8.1500000000000004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10565765</wp:posOffset>
              </wp:positionV>
              <wp:extent cx="414655" cy="103505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281.40000000000003pt;margin-top:831.95000000000005pt;width:32.649999999999999pt;height:8.1500000000000004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334010</wp:posOffset>
              </wp:positionV>
              <wp:extent cx="810895" cy="62166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621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10895" cy="621665"/>
                                <wp:docPr id="42" name="Picutre 4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Picture 4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10895" cy="62166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25.15000000000003pt;margin-top:26.300000000000001pt;width:63.850000000000001pt;height:48.950000000000003pt;z-index:-18874404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10895" cy="621665"/>
                          <wp:docPr id="44" name="Picutre 4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" name="Picture 4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10895" cy="62166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31.300000000000001pt;margin-top:30.350000000000001pt;width:75.850000000000009pt;height:15.1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334010</wp:posOffset>
              </wp:positionV>
              <wp:extent cx="810895" cy="62166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621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10895" cy="621665"/>
                                <wp:docPr id="50" name="Picutre 5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" name="Picture 5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10895" cy="62166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425.15000000000003pt;margin-top:26.300000000000001pt;width:63.850000000000001pt;height:48.950000000000003pt;z-index:-18874404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10895" cy="621665"/>
                          <wp:docPr id="52" name="Picutre 5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" name="Picture 5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10895" cy="62166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31.300000000000001pt;margin-top:30.350000000000001pt;width:75.850000000000009pt;height:15.1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334010</wp:posOffset>
              </wp:positionV>
              <wp:extent cx="810895" cy="62166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621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10895" cy="621665"/>
                                <wp:docPr id="60" name="Picutre 6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" name="Picture 6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10895" cy="62166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position:absolute;margin-left:425.15000000000003pt;margin-top:26.300000000000001pt;width:63.850000000000001pt;height:48.950000000000003pt;z-index:-18874403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10895" cy="621665"/>
                          <wp:docPr id="62" name="Picutre 6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" name="Picture 6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10895" cy="62166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31.300000000000001pt;margin-top:30.350000000000001pt;width:75.850000000000009pt;height:15.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4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bscript"/>
        <w:lang w:val="cs-CZ" w:eastAsia="cs-CZ" w:bidi="cs-CZ"/>
      </w:rPr>
    </w:lvl>
  </w:abstractNum>
  <w:abstractNum w:abstractNumId="4">
    <w:multiLevelType w:val="multilevel"/>
    <w:lvl w:ilvl="0">
      <w:start w:val="9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5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120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90"/>
      <w:ind w:firstLine="5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header" Target="header1.xml"/><Relationship Id="rId26" Type="http://schemas.openxmlformats.org/officeDocument/2006/relationships/footer" Target="footer7.xml"/><Relationship Id="rId27" Type="http://schemas.openxmlformats.org/officeDocument/2006/relationships/header" Target="header2.xml"/><Relationship Id="rId28" Type="http://schemas.openxmlformats.org/officeDocument/2006/relationships/footer" Target="footer8.xml"/><Relationship Id="rId29" Type="http://schemas.openxmlformats.org/officeDocument/2006/relationships/image" Target="media/image9.jpeg"/><Relationship Id="rId30" Type="http://schemas.openxmlformats.org/officeDocument/2006/relationships/image" Target="media/image9.jpeg" TargetMode="External"/><Relationship Id="rId31" Type="http://schemas.openxmlformats.org/officeDocument/2006/relationships/header" Target="header3.xml"/><Relationship Id="rId32" Type="http://schemas.openxmlformats.org/officeDocument/2006/relationships/footer" Target="footer9.xml"/><Relationship Id="rId33" Type="http://schemas.openxmlformats.org/officeDocument/2006/relationships/header" Target="header4.xml"/><Relationship Id="rId34" Type="http://schemas.openxmlformats.org/officeDocument/2006/relationships/footer" Target="footer10.xml"/><Relationship Id="rId35" Type="http://schemas.openxmlformats.org/officeDocument/2006/relationships/image" Target="media/image10.jpeg"/><Relationship Id="rId36" Type="http://schemas.openxmlformats.org/officeDocument/2006/relationships/image" Target="media/image10.jpeg" TargetMode="External"/><Relationship Id="rId37" Type="http://schemas.openxmlformats.org/officeDocument/2006/relationships/image" Target="media/image11.jpeg"/><Relationship Id="rId38" Type="http://schemas.openxmlformats.org/officeDocument/2006/relationships/image" Target="media/image11.jpeg" TargetMode="External"/><Relationship Id="rId39" Type="http://schemas.openxmlformats.org/officeDocument/2006/relationships/image" Target="media/image12.jpeg"/><Relationship Id="rId40" Type="http://schemas.openxmlformats.org/officeDocument/2006/relationships/image" Target="media/image12.jpeg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8.jpeg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8.jpeg" TargetMode="External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