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11EF" w14:textId="77777777" w:rsidR="00564977" w:rsidRPr="009420A2" w:rsidRDefault="00564977" w:rsidP="00C7284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630D3EB" w14:textId="77777777" w:rsidR="00564977" w:rsidRPr="009420A2" w:rsidRDefault="00564977" w:rsidP="00C7284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E5335FF" w14:textId="1901DB7A" w:rsidR="00CC4DF4" w:rsidRPr="009420A2" w:rsidRDefault="00BA3D76" w:rsidP="00984B32">
      <w:pPr>
        <w:pStyle w:val="Bezmezer"/>
        <w:rPr>
          <w:rFonts w:asciiTheme="minorHAnsi" w:hAnsiTheme="minorHAnsi" w:cstheme="minorHAnsi"/>
          <w:b/>
          <w:bCs/>
          <w:sz w:val="32"/>
          <w:szCs w:val="32"/>
        </w:rPr>
      </w:pPr>
      <w:r w:rsidRPr="009420A2">
        <w:rPr>
          <w:rFonts w:asciiTheme="minorHAnsi" w:hAnsiTheme="minorHAnsi" w:cstheme="minorHAnsi"/>
          <w:b/>
          <w:bCs/>
          <w:sz w:val="32"/>
          <w:szCs w:val="32"/>
        </w:rPr>
        <w:t>Smlouv</w:t>
      </w:r>
      <w:r w:rsidR="00E055E8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Pr="009420A2">
        <w:rPr>
          <w:rFonts w:asciiTheme="minorHAnsi" w:hAnsiTheme="minorHAnsi" w:cstheme="minorHAnsi"/>
          <w:b/>
          <w:bCs/>
          <w:sz w:val="32"/>
          <w:szCs w:val="32"/>
        </w:rPr>
        <w:t xml:space="preserve"> o výpůjčce na výstavu</w:t>
      </w:r>
    </w:p>
    <w:p w14:paraId="600D1A53" w14:textId="77777777" w:rsidR="00BA3D76" w:rsidRPr="00B6069F" w:rsidRDefault="00BA3D76" w:rsidP="00984B32">
      <w:pPr>
        <w:pStyle w:val="Bezmezer"/>
        <w:rPr>
          <w:b/>
          <w:bCs/>
        </w:rPr>
      </w:pPr>
    </w:p>
    <w:p w14:paraId="26EEBA0F" w14:textId="77837C3C" w:rsidR="00984B32" w:rsidRPr="00694BDB" w:rsidRDefault="00984B32" w:rsidP="00984B32">
      <w:pPr>
        <w:pStyle w:val="Bezmezer"/>
        <w:rPr>
          <w:b/>
          <w:bCs/>
          <w:color w:val="000000" w:themeColor="text1"/>
        </w:rPr>
      </w:pPr>
      <w:r w:rsidRPr="00B6069F">
        <w:rPr>
          <w:b/>
          <w:bCs/>
        </w:rPr>
        <w:t xml:space="preserve">Památník národního </w:t>
      </w:r>
      <w:r w:rsidRPr="00694BDB">
        <w:rPr>
          <w:b/>
          <w:bCs/>
          <w:color w:val="000000" w:themeColor="text1"/>
        </w:rPr>
        <w:t>písemnictví</w:t>
      </w:r>
      <w:r w:rsidR="003C5287" w:rsidRPr="00694BDB">
        <w:rPr>
          <w:b/>
          <w:bCs/>
          <w:color w:val="000000" w:themeColor="text1"/>
        </w:rPr>
        <w:t>, státní příspěvková organizace</w:t>
      </w:r>
    </w:p>
    <w:p w14:paraId="0527522B" w14:textId="07872E9C" w:rsidR="00984B32" w:rsidRPr="009420A2" w:rsidRDefault="00984B32" w:rsidP="00984B32">
      <w:pPr>
        <w:pStyle w:val="Bezmezer"/>
      </w:pPr>
      <w:r w:rsidRPr="009420A2">
        <w:t xml:space="preserve">IČO: 000 23 311 </w:t>
      </w:r>
    </w:p>
    <w:p w14:paraId="3EDC69FF" w14:textId="77777777" w:rsidR="00984B32" w:rsidRPr="009420A2" w:rsidRDefault="00984B32" w:rsidP="00984B32">
      <w:pPr>
        <w:pStyle w:val="Bezmezer"/>
      </w:pPr>
      <w:r w:rsidRPr="009420A2">
        <w:t>se sídlem Strahovské nádvoří 1/132, 118 38 Praha 1 – Hradčany</w:t>
      </w:r>
    </w:p>
    <w:p w14:paraId="28DB2093" w14:textId="3910AF45" w:rsidR="00984B32" w:rsidRPr="009420A2" w:rsidRDefault="00984B32" w:rsidP="00984B32">
      <w:pPr>
        <w:pStyle w:val="Bezmezer"/>
      </w:pPr>
      <w:r w:rsidRPr="009420A2">
        <w:t xml:space="preserve">kontaktní adresa: Pelléova </w:t>
      </w:r>
      <w:r w:rsidR="00E91DA4">
        <w:t>44/22</w:t>
      </w:r>
      <w:r w:rsidRPr="009420A2">
        <w:t xml:space="preserve">, 160 00 Praha 6 – Bubeneč </w:t>
      </w:r>
    </w:p>
    <w:p w14:paraId="099347C4" w14:textId="77777777" w:rsidR="00984B32" w:rsidRPr="009420A2" w:rsidRDefault="00984B32" w:rsidP="00984B32">
      <w:pPr>
        <w:pStyle w:val="Bezmezer"/>
      </w:pPr>
      <w:r w:rsidRPr="009420A2">
        <w:t xml:space="preserve">zastoupený  prof. PhDr. Michalem Stehlíkem, Ph.D., ředitelem                                                 </w:t>
      </w:r>
    </w:p>
    <w:p w14:paraId="6FA34010" w14:textId="77777777" w:rsidR="00BA3D76" w:rsidRPr="009420A2" w:rsidRDefault="00BA3D76" w:rsidP="00BA3D76">
      <w:pPr>
        <w:rPr>
          <w:rFonts w:asciiTheme="minorHAnsi" w:hAnsiTheme="minorHAnsi" w:cstheme="minorHAnsi"/>
          <w:b/>
        </w:rPr>
      </w:pPr>
      <w:r w:rsidRPr="009420A2">
        <w:rPr>
          <w:rFonts w:asciiTheme="minorHAnsi" w:hAnsiTheme="minorHAnsi" w:cstheme="minorHAnsi"/>
        </w:rPr>
        <w:t>na straně jedné (dále jen „</w:t>
      </w:r>
      <w:r w:rsidRPr="009420A2">
        <w:rPr>
          <w:rFonts w:asciiTheme="minorHAnsi" w:hAnsiTheme="minorHAnsi" w:cstheme="minorHAnsi"/>
          <w:b/>
          <w:bCs/>
        </w:rPr>
        <w:t>půjčitel“</w:t>
      </w:r>
      <w:r w:rsidRPr="009420A2">
        <w:rPr>
          <w:rFonts w:asciiTheme="minorHAnsi" w:hAnsiTheme="minorHAnsi" w:cstheme="minorHAnsi"/>
        </w:rPr>
        <w:t>)</w:t>
      </w:r>
    </w:p>
    <w:p w14:paraId="4E4D9B33" w14:textId="77777777" w:rsidR="00C7284C" w:rsidRPr="009420A2" w:rsidRDefault="00C7284C" w:rsidP="00C7284C">
      <w:pPr>
        <w:spacing w:after="0" w:line="240" w:lineRule="auto"/>
      </w:pPr>
      <w:r w:rsidRPr="009420A2">
        <w:t>a</w:t>
      </w:r>
    </w:p>
    <w:p w14:paraId="1247E4D2" w14:textId="77777777" w:rsidR="00C7284C" w:rsidRPr="009420A2" w:rsidRDefault="00C7284C" w:rsidP="00C7284C">
      <w:pPr>
        <w:spacing w:after="0" w:line="240" w:lineRule="auto"/>
      </w:pPr>
    </w:p>
    <w:p w14:paraId="713820DB" w14:textId="087F3CF2" w:rsidR="00B42951" w:rsidRDefault="00B42951" w:rsidP="00BA3D76">
      <w:pPr>
        <w:pStyle w:val="Bezmezer"/>
        <w:rPr>
          <w:rFonts w:asciiTheme="minorHAnsi" w:hAnsiTheme="minorHAnsi" w:cstheme="minorHAnsi"/>
        </w:rPr>
      </w:pPr>
      <w:r w:rsidRPr="00BA3F02">
        <w:rPr>
          <w:rFonts w:asciiTheme="minorHAnsi" w:hAnsiTheme="minorHAnsi" w:cstheme="minorHAnsi"/>
          <w:b/>
          <w:bCs/>
        </w:rPr>
        <w:t xml:space="preserve">Muzeum umění </w:t>
      </w:r>
      <w:r w:rsidRPr="00501456">
        <w:rPr>
          <w:rFonts w:asciiTheme="minorHAnsi" w:hAnsiTheme="minorHAnsi" w:cstheme="minorHAnsi"/>
          <w:b/>
          <w:bCs/>
          <w:color w:val="000000" w:themeColor="text1"/>
        </w:rPr>
        <w:t>Olomouc</w:t>
      </w:r>
      <w:r w:rsidR="003C5287" w:rsidRPr="00501456">
        <w:rPr>
          <w:rFonts w:asciiTheme="minorHAnsi" w:hAnsiTheme="minorHAnsi" w:cstheme="minorHAnsi"/>
          <w:b/>
          <w:bCs/>
          <w:color w:val="000000" w:themeColor="text1"/>
        </w:rPr>
        <w:t>, státní příspěvková organizace</w:t>
      </w:r>
      <w:r w:rsidRPr="00501456">
        <w:rPr>
          <w:rFonts w:asciiTheme="minorHAnsi" w:hAnsiTheme="minorHAnsi" w:cstheme="minorHAnsi"/>
          <w:color w:val="000000" w:themeColor="text1"/>
        </w:rPr>
        <w:t xml:space="preserve"> </w:t>
      </w:r>
    </w:p>
    <w:p w14:paraId="271CF935" w14:textId="5B408AA6" w:rsidR="00BA3D76" w:rsidRPr="0090750D" w:rsidRDefault="00BA3D76" w:rsidP="00BA3D76">
      <w:pPr>
        <w:pStyle w:val="Bezmezer"/>
        <w:rPr>
          <w:rFonts w:asciiTheme="minorHAnsi" w:hAnsiTheme="minorHAnsi" w:cstheme="minorHAnsi"/>
          <w:shd w:val="clear" w:color="auto" w:fill="212121"/>
        </w:rPr>
      </w:pPr>
      <w:r w:rsidRPr="0090750D">
        <w:rPr>
          <w:rFonts w:asciiTheme="minorHAnsi" w:hAnsiTheme="minorHAnsi" w:cstheme="minorHAnsi"/>
        </w:rPr>
        <w:t xml:space="preserve">IČO: </w:t>
      </w:r>
      <w:r w:rsidR="00B42951" w:rsidRPr="00BA3F02">
        <w:rPr>
          <w:rFonts w:asciiTheme="minorHAnsi" w:hAnsiTheme="minorHAnsi" w:cstheme="minorHAnsi"/>
        </w:rPr>
        <w:t>75079950</w:t>
      </w:r>
    </w:p>
    <w:p w14:paraId="6C24682D" w14:textId="77777777" w:rsidR="00B42951" w:rsidRDefault="00BA3D76" w:rsidP="00BA3D76">
      <w:pPr>
        <w:pStyle w:val="Bezmezer"/>
        <w:rPr>
          <w:rFonts w:asciiTheme="minorHAnsi" w:hAnsiTheme="minorHAnsi" w:cstheme="minorHAnsi"/>
        </w:rPr>
      </w:pPr>
      <w:r w:rsidRPr="0090750D">
        <w:rPr>
          <w:rFonts w:asciiTheme="minorHAnsi" w:hAnsiTheme="minorHAnsi" w:cstheme="minorHAnsi"/>
        </w:rPr>
        <w:t xml:space="preserve">se sídlem </w:t>
      </w:r>
      <w:r w:rsidR="00B42951" w:rsidRPr="00BA3F02">
        <w:rPr>
          <w:rFonts w:asciiTheme="minorHAnsi" w:hAnsiTheme="minorHAnsi" w:cstheme="minorHAnsi"/>
        </w:rPr>
        <w:t xml:space="preserve">Denisova 47, 771 11 Olomouc </w:t>
      </w:r>
    </w:p>
    <w:p w14:paraId="62BE0906" w14:textId="77777777" w:rsidR="00B42951" w:rsidRDefault="00BA3D76" w:rsidP="00BA3D76">
      <w:pPr>
        <w:pStyle w:val="Bezmezer"/>
        <w:rPr>
          <w:rFonts w:asciiTheme="minorHAnsi" w:hAnsiTheme="minorHAnsi" w:cstheme="minorHAnsi"/>
        </w:rPr>
      </w:pPr>
      <w:r w:rsidRPr="0090750D">
        <w:rPr>
          <w:rFonts w:asciiTheme="minorHAnsi" w:hAnsiTheme="minorHAnsi" w:cstheme="minorHAnsi"/>
        </w:rPr>
        <w:t>zastoupen</w:t>
      </w:r>
      <w:r w:rsidR="00B42951">
        <w:rPr>
          <w:rFonts w:asciiTheme="minorHAnsi" w:hAnsiTheme="minorHAnsi" w:cstheme="minorHAnsi"/>
        </w:rPr>
        <w:t>é</w:t>
      </w:r>
      <w:r w:rsidRPr="0090750D">
        <w:rPr>
          <w:rFonts w:asciiTheme="minorHAnsi" w:hAnsiTheme="minorHAnsi" w:cstheme="minorHAnsi"/>
        </w:rPr>
        <w:t xml:space="preserve"> </w:t>
      </w:r>
      <w:r w:rsidR="00B42951" w:rsidRPr="00BA3F02">
        <w:rPr>
          <w:rFonts w:asciiTheme="minorHAnsi" w:hAnsiTheme="minorHAnsi" w:cstheme="minorHAnsi"/>
        </w:rPr>
        <w:t>Mgr. Ondřejem Zatloukalem, ředitelem</w:t>
      </w:r>
      <w:r w:rsidR="00B42951" w:rsidRPr="0090750D">
        <w:rPr>
          <w:rFonts w:asciiTheme="minorHAnsi" w:hAnsiTheme="minorHAnsi" w:cstheme="minorHAnsi"/>
        </w:rPr>
        <w:t xml:space="preserve"> </w:t>
      </w:r>
    </w:p>
    <w:p w14:paraId="731528AA" w14:textId="49D69962" w:rsidR="00BA3D76" w:rsidRPr="0090750D" w:rsidRDefault="00BA3D76" w:rsidP="00BA3D76">
      <w:pPr>
        <w:pStyle w:val="Bezmezer"/>
        <w:rPr>
          <w:rFonts w:asciiTheme="minorHAnsi" w:hAnsiTheme="minorHAnsi" w:cstheme="minorHAnsi"/>
        </w:rPr>
      </w:pPr>
      <w:r w:rsidRPr="0090750D">
        <w:rPr>
          <w:rFonts w:asciiTheme="minorHAnsi" w:hAnsiTheme="minorHAnsi" w:cstheme="minorHAnsi"/>
        </w:rPr>
        <w:t>na straně druhé (dále jen „</w:t>
      </w:r>
      <w:r w:rsidRPr="0090750D">
        <w:rPr>
          <w:rFonts w:asciiTheme="minorHAnsi" w:hAnsiTheme="minorHAnsi" w:cstheme="minorHAnsi"/>
          <w:b/>
          <w:bCs/>
        </w:rPr>
        <w:t>vypůjčitel</w:t>
      </w:r>
      <w:r w:rsidRPr="0090750D">
        <w:rPr>
          <w:rFonts w:asciiTheme="minorHAnsi" w:hAnsiTheme="minorHAnsi" w:cstheme="minorHAnsi"/>
        </w:rPr>
        <w:t>“)</w:t>
      </w:r>
    </w:p>
    <w:p w14:paraId="6528238C" w14:textId="77777777" w:rsidR="00BA3D76" w:rsidRPr="009420A2" w:rsidRDefault="00BA3D76" w:rsidP="00CC4DF4">
      <w:pPr>
        <w:jc w:val="both"/>
        <w:rPr>
          <w:rFonts w:asciiTheme="minorHAnsi" w:hAnsiTheme="minorHAnsi" w:cstheme="minorHAnsi"/>
        </w:rPr>
      </w:pPr>
    </w:p>
    <w:p w14:paraId="70A29759" w14:textId="0D9340C3" w:rsidR="00CC4DF4" w:rsidRPr="008A26D7" w:rsidRDefault="00CC4DF4" w:rsidP="00CC4DF4">
      <w:pPr>
        <w:jc w:val="both"/>
        <w:rPr>
          <w:rFonts w:asciiTheme="minorHAnsi" w:hAnsiTheme="minorHAnsi" w:cstheme="minorHAnsi"/>
        </w:rPr>
      </w:pPr>
      <w:r w:rsidRPr="008A26D7">
        <w:rPr>
          <w:rFonts w:asciiTheme="minorHAnsi" w:hAnsiTheme="minorHAnsi" w:cstheme="minorHAnsi"/>
        </w:rPr>
        <w:t>(</w:t>
      </w:r>
      <w:r w:rsidR="00545A4A" w:rsidRPr="008A26D7">
        <w:rPr>
          <w:rFonts w:asciiTheme="minorHAnsi" w:hAnsiTheme="minorHAnsi" w:cstheme="minorHAnsi"/>
        </w:rPr>
        <w:t xml:space="preserve">společně </w:t>
      </w:r>
      <w:r w:rsidRPr="008A26D7">
        <w:rPr>
          <w:rFonts w:asciiTheme="minorHAnsi" w:hAnsiTheme="minorHAnsi" w:cstheme="minorHAnsi"/>
        </w:rPr>
        <w:t>dále společně jako „</w:t>
      </w:r>
      <w:r w:rsidRPr="008A26D7">
        <w:rPr>
          <w:rFonts w:asciiTheme="minorHAnsi" w:hAnsiTheme="minorHAnsi" w:cstheme="minorHAnsi"/>
          <w:b/>
          <w:bCs/>
        </w:rPr>
        <w:t>účastníci</w:t>
      </w:r>
      <w:r w:rsidRPr="008A26D7">
        <w:rPr>
          <w:rFonts w:asciiTheme="minorHAnsi" w:hAnsiTheme="minorHAnsi" w:cstheme="minorHAnsi"/>
        </w:rPr>
        <w:t>“ nebo „</w:t>
      </w:r>
      <w:r w:rsidRPr="008A26D7">
        <w:rPr>
          <w:rFonts w:asciiTheme="minorHAnsi" w:hAnsiTheme="minorHAnsi" w:cstheme="minorHAnsi"/>
          <w:b/>
          <w:bCs/>
        </w:rPr>
        <w:t>smluvní strany</w:t>
      </w:r>
      <w:r w:rsidRPr="008A26D7">
        <w:rPr>
          <w:rFonts w:asciiTheme="minorHAnsi" w:hAnsiTheme="minorHAnsi" w:cstheme="minorHAnsi"/>
        </w:rPr>
        <w:t>“)</w:t>
      </w:r>
    </w:p>
    <w:p w14:paraId="6F2CF791" w14:textId="77777777" w:rsidR="00C7284C" w:rsidRPr="008A26D7" w:rsidRDefault="00C7284C" w:rsidP="00C7284C">
      <w:pPr>
        <w:spacing w:after="0" w:line="240" w:lineRule="auto"/>
        <w:rPr>
          <w:rFonts w:asciiTheme="minorHAnsi" w:hAnsiTheme="minorHAnsi" w:cstheme="minorHAnsi"/>
        </w:rPr>
      </w:pPr>
    </w:p>
    <w:p w14:paraId="3A8A72F9" w14:textId="34548EB8" w:rsidR="00C7284C" w:rsidRPr="008A26D7" w:rsidRDefault="00BE3EAA" w:rsidP="00545A4A">
      <w:pPr>
        <w:jc w:val="both"/>
        <w:rPr>
          <w:rFonts w:asciiTheme="minorHAnsi" w:hAnsiTheme="minorHAnsi" w:cstheme="minorHAnsi"/>
        </w:rPr>
      </w:pPr>
      <w:r w:rsidRPr="008A26D7">
        <w:rPr>
          <w:rFonts w:asciiTheme="minorHAnsi" w:hAnsiTheme="minorHAnsi" w:cstheme="minorHAnsi"/>
        </w:rPr>
        <w:t xml:space="preserve">uzavírají ve smyslu ustanovení </w:t>
      </w:r>
      <w:bookmarkStart w:id="0" w:name="_Hlk54003634"/>
      <w:r w:rsidRPr="008A26D7">
        <w:rPr>
          <w:rFonts w:asciiTheme="minorHAnsi" w:hAnsiTheme="minorHAnsi" w:cstheme="minorHAnsi"/>
        </w:rPr>
        <w:t>§ 2193 zákona č. 89/2012 Sb.</w:t>
      </w:r>
      <w:bookmarkEnd w:id="0"/>
      <w:r w:rsidRPr="008A26D7">
        <w:rPr>
          <w:rFonts w:asciiTheme="minorHAnsi" w:hAnsiTheme="minorHAnsi" w:cstheme="minorHAnsi"/>
        </w:rPr>
        <w:t xml:space="preserve">, </w:t>
      </w:r>
      <w:r w:rsidR="00012799" w:rsidRPr="008A26D7">
        <w:rPr>
          <w:rFonts w:asciiTheme="minorHAnsi" w:hAnsiTheme="minorHAnsi" w:cstheme="minorHAnsi"/>
        </w:rPr>
        <w:t>o</w:t>
      </w:r>
      <w:r w:rsidRPr="008A26D7">
        <w:rPr>
          <w:rFonts w:asciiTheme="minorHAnsi" w:hAnsiTheme="minorHAnsi" w:cstheme="minorHAnsi"/>
        </w:rPr>
        <w:t>bč. zákoníku</w:t>
      </w:r>
      <w:r w:rsidR="00012799" w:rsidRPr="008A26D7">
        <w:rPr>
          <w:rFonts w:asciiTheme="minorHAnsi" w:hAnsiTheme="minorHAnsi" w:cstheme="minorHAnsi"/>
        </w:rPr>
        <w:t xml:space="preserve"> </w:t>
      </w:r>
      <w:r w:rsidRPr="008A26D7">
        <w:rPr>
          <w:rFonts w:asciiTheme="minorHAnsi" w:hAnsiTheme="minorHAnsi" w:cstheme="minorHAnsi"/>
        </w:rPr>
        <w:t xml:space="preserve">tuto </w:t>
      </w:r>
      <w:r w:rsidR="00C7284C" w:rsidRPr="008A26D7">
        <w:rPr>
          <w:rFonts w:asciiTheme="minorHAnsi" w:hAnsiTheme="minorHAnsi" w:cstheme="minorHAnsi"/>
        </w:rPr>
        <w:t xml:space="preserve">níže uvedeného dne, měsíce a roku tuto smlouvu o </w:t>
      </w:r>
      <w:r w:rsidR="00B42951" w:rsidRPr="008A26D7">
        <w:rPr>
          <w:rFonts w:asciiTheme="minorHAnsi" w:hAnsiTheme="minorHAnsi" w:cstheme="minorHAnsi"/>
        </w:rPr>
        <w:t>výpůjčce na výstavu</w:t>
      </w:r>
      <w:r w:rsidR="00C7284C" w:rsidRPr="008A26D7">
        <w:rPr>
          <w:rFonts w:asciiTheme="minorHAnsi" w:hAnsiTheme="minorHAnsi" w:cstheme="minorHAnsi"/>
        </w:rPr>
        <w:t xml:space="preserve"> (dále jen „</w:t>
      </w:r>
      <w:r w:rsidR="00C7284C" w:rsidRPr="008A26D7">
        <w:rPr>
          <w:rFonts w:asciiTheme="minorHAnsi" w:hAnsiTheme="minorHAnsi" w:cstheme="minorHAnsi"/>
          <w:b/>
          <w:bCs/>
        </w:rPr>
        <w:t>Smlouva</w:t>
      </w:r>
      <w:r w:rsidR="00C7284C" w:rsidRPr="008A26D7">
        <w:rPr>
          <w:rFonts w:asciiTheme="minorHAnsi" w:hAnsiTheme="minorHAnsi" w:cstheme="minorHAnsi"/>
        </w:rPr>
        <w:t>“)</w:t>
      </w:r>
    </w:p>
    <w:p w14:paraId="637F3B75" w14:textId="77777777" w:rsidR="00F11230" w:rsidRPr="008A26D7" w:rsidRDefault="00F11230" w:rsidP="00F11230">
      <w:pPr>
        <w:jc w:val="center"/>
        <w:rPr>
          <w:rFonts w:asciiTheme="minorHAnsi" w:hAnsiTheme="minorHAnsi" w:cstheme="minorHAnsi"/>
        </w:rPr>
      </w:pPr>
      <w:r w:rsidRPr="008A26D7">
        <w:rPr>
          <w:rFonts w:asciiTheme="minorHAnsi" w:hAnsiTheme="minorHAnsi" w:cstheme="minorHAnsi"/>
        </w:rPr>
        <w:t>I.</w:t>
      </w:r>
    </w:p>
    <w:p w14:paraId="2318F144" w14:textId="77777777" w:rsidR="00F11230" w:rsidRPr="008A26D7" w:rsidRDefault="00F11230" w:rsidP="00F11230">
      <w:pPr>
        <w:jc w:val="center"/>
        <w:rPr>
          <w:rFonts w:asciiTheme="minorHAnsi" w:hAnsiTheme="minorHAnsi" w:cstheme="minorHAnsi"/>
        </w:rPr>
      </w:pPr>
      <w:r w:rsidRPr="008A26D7">
        <w:rPr>
          <w:rFonts w:asciiTheme="minorHAnsi" w:hAnsiTheme="minorHAnsi" w:cstheme="minorHAnsi"/>
        </w:rPr>
        <w:t>Účastníci</w:t>
      </w:r>
    </w:p>
    <w:p w14:paraId="20B31864" w14:textId="77777777" w:rsidR="00F11230" w:rsidRPr="008A26D7" w:rsidRDefault="00F11230" w:rsidP="00F11230">
      <w:pPr>
        <w:jc w:val="both"/>
        <w:rPr>
          <w:rFonts w:asciiTheme="minorHAnsi" w:hAnsiTheme="minorHAnsi" w:cstheme="minorHAnsi"/>
        </w:rPr>
      </w:pPr>
      <w:r w:rsidRPr="008A26D7">
        <w:rPr>
          <w:rFonts w:asciiTheme="minorHAnsi" w:hAnsiTheme="minorHAnsi" w:cstheme="minorHAnsi"/>
        </w:rPr>
        <w:t xml:space="preserve">Půjčitel je státní příspěvková organizace, zřízená MK ČR, jejímž posláním na základě zřizovací listiny ze dne 27. 11. 2014 je plnit funkci muzea ve smyslu ustanovení § 2 odst. 4 zákona č. 122/2000 Sb. Půjčitel byl zřízen za účelem získávat, shromažďovat, trvale uchovávat, evidovat, odborně zpracovávat a zpřístupňovat veřejnosti sbírky muzejní povahy. </w:t>
      </w:r>
    </w:p>
    <w:p w14:paraId="41A91C36" w14:textId="77777777" w:rsidR="00793B12" w:rsidRPr="00067E7A" w:rsidRDefault="00793B12" w:rsidP="00793B1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Vypůjčitel </w:t>
      </w:r>
      <w:r w:rsidRPr="00067E7A">
        <w:rPr>
          <w:rFonts w:asciiTheme="minorHAnsi" w:hAnsiTheme="minorHAnsi" w:cstheme="minorHAnsi"/>
        </w:rPr>
        <w:t xml:space="preserve">je státní příspěvková organizace, zřízená MK ČR, jejímž posláním na základě zřizovací listiny ze dne </w:t>
      </w:r>
      <w:r>
        <w:rPr>
          <w:rFonts w:asciiTheme="minorHAnsi" w:hAnsiTheme="minorHAnsi" w:cstheme="minorHAnsi"/>
        </w:rPr>
        <w:t>24. 3. 2014</w:t>
      </w:r>
      <w:r w:rsidRPr="00067E7A">
        <w:rPr>
          <w:rFonts w:asciiTheme="minorHAnsi" w:hAnsiTheme="minorHAnsi" w:cstheme="minorHAnsi"/>
        </w:rPr>
        <w:t xml:space="preserve"> je plnit funkci muzea ve smyslu ustanovení § 2 odst. 4 zákona č. 122/2000 Sb. Půjčitel byl zřízen za účelem získávat, shromažďovat, trvale uchovávat, evidovat, odborně zpracovávat a zpřístupňovat veřejnosti sbírky muzejní povahy. </w:t>
      </w:r>
    </w:p>
    <w:p w14:paraId="310DB99E" w14:textId="77777777" w:rsidR="00F11230" w:rsidRDefault="00F11230" w:rsidP="00F11230">
      <w:pPr>
        <w:jc w:val="both"/>
        <w:rPr>
          <w:rFonts w:asciiTheme="minorHAnsi" w:hAnsiTheme="minorHAnsi" w:cstheme="minorHAnsi"/>
        </w:rPr>
      </w:pPr>
    </w:p>
    <w:p w14:paraId="1140E150" w14:textId="77777777" w:rsidR="00FA006C" w:rsidRDefault="00FA006C" w:rsidP="00F11230">
      <w:pPr>
        <w:jc w:val="both"/>
        <w:rPr>
          <w:rFonts w:asciiTheme="minorHAnsi" w:hAnsiTheme="minorHAnsi" w:cstheme="minorHAnsi"/>
        </w:rPr>
      </w:pPr>
    </w:p>
    <w:p w14:paraId="6D5B6368" w14:textId="77777777" w:rsidR="00FA006C" w:rsidRPr="009420A2" w:rsidRDefault="00FA006C" w:rsidP="00F11230">
      <w:pPr>
        <w:jc w:val="both"/>
        <w:rPr>
          <w:rFonts w:asciiTheme="minorHAnsi" w:hAnsiTheme="minorHAnsi" w:cstheme="minorHAnsi"/>
        </w:rPr>
      </w:pPr>
    </w:p>
    <w:p w14:paraId="3620FB26" w14:textId="77777777" w:rsidR="009420A2" w:rsidRDefault="00F11230" w:rsidP="009420A2">
      <w:pPr>
        <w:pStyle w:val="Bezmezer"/>
        <w:jc w:val="center"/>
      </w:pPr>
      <w:r w:rsidRPr="009420A2">
        <w:lastRenderedPageBreak/>
        <w:t>II.</w:t>
      </w:r>
    </w:p>
    <w:p w14:paraId="0FA942DF" w14:textId="0F5B2181" w:rsidR="00F11230" w:rsidRPr="009420A2" w:rsidRDefault="00F11230" w:rsidP="009420A2">
      <w:pPr>
        <w:pStyle w:val="Bezmezer"/>
        <w:jc w:val="center"/>
      </w:pPr>
      <w:r w:rsidRPr="009420A2">
        <w:t>Předmět smlouvy</w:t>
      </w:r>
    </w:p>
    <w:p w14:paraId="09433F67" w14:textId="77777777" w:rsidR="009420A2" w:rsidRDefault="009420A2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5218CEE9" w14:textId="77F4E6B2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Půjčitel se zavazuje dočasně bezplatně přenechat vypůjčiteli sbírkov</w:t>
      </w:r>
      <w:r w:rsidR="009420A2">
        <w:rPr>
          <w:rFonts w:asciiTheme="minorHAnsi" w:hAnsiTheme="minorHAnsi" w:cstheme="minorHAnsi"/>
          <w:sz w:val="22"/>
          <w:szCs w:val="22"/>
        </w:rPr>
        <w:t>ý</w:t>
      </w:r>
      <w:r w:rsidRPr="009420A2">
        <w:rPr>
          <w:rFonts w:asciiTheme="minorHAnsi" w:hAnsiTheme="minorHAnsi" w:cstheme="minorHAnsi"/>
          <w:sz w:val="22"/>
          <w:szCs w:val="22"/>
        </w:rPr>
        <w:t xml:space="preserve"> Předmět (dále jen „</w:t>
      </w:r>
      <w:r w:rsidRPr="009420A2">
        <w:rPr>
          <w:rFonts w:asciiTheme="minorHAnsi" w:hAnsiTheme="minorHAnsi" w:cstheme="minorHAnsi"/>
          <w:b/>
          <w:bCs/>
          <w:sz w:val="22"/>
          <w:szCs w:val="22"/>
        </w:rPr>
        <w:t>Předmět</w:t>
      </w:r>
      <w:r w:rsidRPr="009420A2">
        <w:rPr>
          <w:rFonts w:asciiTheme="minorHAnsi" w:hAnsiTheme="minorHAnsi" w:cstheme="minorHAnsi"/>
          <w:sz w:val="22"/>
          <w:szCs w:val="22"/>
        </w:rPr>
        <w:t xml:space="preserve">“), jedná se o </w:t>
      </w:r>
      <w:r w:rsidR="009420A2">
        <w:rPr>
          <w:rFonts w:asciiTheme="minorHAnsi" w:hAnsiTheme="minorHAnsi" w:cstheme="minorHAnsi"/>
          <w:b/>
          <w:bCs/>
          <w:sz w:val="22"/>
          <w:szCs w:val="22"/>
        </w:rPr>
        <w:t>1 kus</w:t>
      </w:r>
      <w:r w:rsidRPr="009420A2">
        <w:rPr>
          <w:rFonts w:asciiTheme="minorHAnsi" w:hAnsiTheme="minorHAnsi" w:cstheme="minorHAnsi"/>
          <w:b/>
          <w:bCs/>
          <w:sz w:val="22"/>
          <w:szCs w:val="22"/>
        </w:rPr>
        <w:t xml:space="preserve"> uměleck</w:t>
      </w:r>
      <w:r w:rsidR="009420A2">
        <w:rPr>
          <w:rFonts w:asciiTheme="minorHAnsi" w:hAnsiTheme="minorHAnsi" w:cstheme="minorHAnsi"/>
          <w:b/>
          <w:bCs/>
          <w:sz w:val="22"/>
          <w:szCs w:val="22"/>
        </w:rPr>
        <w:t>ého</w:t>
      </w:r>
      <w:r w:rsidRPr="009420A2">
        <w:rPr>
          <w:rFonts w:asciiTheme="minorHAnsi" w:hAnsiTheme="minorHAnsi" w:cstheme="minorHAnsi"/>
          <w:b/>
          <w:bCs/>
          <w:sz w:val="22"/>
          <w:szCs w:val="22"/>
        </w:rPr>
        <w:t xml:space="preserve"> díl</w:t>
      </w:r>
      <w:r w:rsidR="009420A2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9420A2">
        <w:rPr>
          <w:rFonts w:asciiTheme="minorHAnsi" w:hAnsiTheme="minorHAnsi" w:cstheme="minorHAnsi"/>
          <w:sz w:val="22"/>
          <w:szCs w:val="22"/>
        </w:rPr>
        <w:t>. Identifikace Předmět</w:t>
      </w:r>
      <w:r w:rsidR="009420A2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včetně je</w:t>
      </w:r>
      <w:r w:rsidR="009420A2">
        <w:rPr>
          <w:rFonts w:asciiTheme="minorHAnsi" w:hAnsiTheme="minorHAnsi" w:cstheme="minorHAnsi"/>
          <w:sz w:val="22"/>
          <w:szCs w:val="22"/>
        </w:rPr>
        <w:t>ho</w:t>
      </w:r>
      <w:r w:rsidRPr="009420A2">
        <w:rPr>
          <w:rFonts w:asciiTheme="minorHAnsi" w:hAnsiTheme="minorHAnsi" w:cstheme="minorHAnsi"/>
          <w:sz w:val="22"/>
          <w:szCs w:val="22"/>
        </w:rPr>
        <w:t xml:space="preserve"> pojistn</w:t>
      </w:r>
      <w:r w:rsidR="009420A2">
        <w:rPr>
          <w:rFonts w:asciiTheme="minorHAnsi" w:hAnsiTheme="minorHAnsi" w:cstheme="minorHAnsi"/>
          <w:sz w:val="22"/>
          <w:szCs w:val="22"/>
        </w:rPr>
        <w:t>é</w:t>
      </w:r>
      <w:r w:rsidRPr="009420A2">
        <w:rPr>
          <w:rFonts w:asciiTheme="minorHAnsi" w:hAnsiTheme="minorHAnsi" w:cstheme="minorHAnsi"/>
          <w:sz w:val="22"/>
          <w:szCs w:val="22"/>
        </w:rPr>
        <w:t xml:space="preserve"> hodnot</w:t>
      </w:r>
      <w:r w:rsidR="009420A2">
        <w:rPr>
          <w:rFonts w:asciiTheme="minorHAnsi" w:hAnsiTheme="minorHAnsi" w:cstheme="minorHAnsi"/>
          <w:sz w:val="22"/>
          <w:szCs w:val="22"/>
        </w:rPr>
        <w:t>y</w:t>
      </w:r>
      <w:r w:rsidRPr="009420A2">
        <w:rPr>
          <w:rFonts w:asciiTheme="minorHAnsi" w:hAnsiTheme="minorHAnsi" w:cstheme="minorHAnsi"/>
          <w:sz w:val="22"/>
          <w:szCs w:val="22"/>
        </w:rPr>
        <w:t xml:space="preserve"> je uveden v příloze č. 1, která je nedílnou součástí této smlouvy. </w:t>
      </w:r>
    </w:p>
    <w:p w14:paraId="1CC6A07B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0B074E60" w14:textId="149A5B0A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Předání a převzetí Předmět</w:t>
      </w:r>
      <w:r w:rsidR="009420A2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při vypůjčení a vrácení zpět potvrdí účastníci podpisem odpovědných osob na poslední straně této smlouvy a doplní stav Předmět</w:t>
      </w:r>
      <w:r w:rsidR="009420A2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při předání a převzetí.</w:t>
      </w:r>
    </w:p>
    <w:p w14:paraId="1129497C" w14:textId="77777777" w:rsidR="009420A2" w:rsidRDefault="009420A2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61A4EAB6" w14:textId="00A33B5F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III.</w:t>
      </w:r>
    </w:p>
    <w:p w14:paraId="0ECD2781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Účel, místo a doba výpůjčky</w:t>
      </w:r>
    </w:p>
    <w:p w14:paraId="6F713C1A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661BB325" w14:textId="5A2A48DF" w:rsidR="00F11230" w:rsidRPr="00F17D2C" w:rsidRDefault="00F11230" w:rsidP="00F11230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F17D2C">
        <w:rPr>
          <w:rFonts w:asciiTheme="minorHAnsi" w:hAnsiTheme="minorHAnsi" w:cstheme="minorHAnsi"/>
          <w:sz w:val="22"/>
          <w:szCs w:val="22"/>
        </w:rPr>
        <w:t>Předmět se zapůjčuj</w:t>
      </w:r>
      <w:r w:rsidR="00A64771" w:rsidRPr="00F17D2C">
        <w:rPr>
          <w:rFonts w:asciiTheme="minorHAnsi" w:hAnsiTheme="minorHAnsi" w:cstheme="minorHAnsi"/>
          <w:sz w:val="22"/>
          <w:szCs w:val="22"/>
        </w:rPr>
        <w:t>e</w:t>
      </w:r>
      <w:r w:rsidRPr="00F17D2C">
        <w:rPr>
          <w:rFonts w:asciiTheme="minorHAnsi" w:hAnsiTheme="minorHAnsi" w:cstheme="minorHAnsi"/>
          <w:sz w:val="22"/>
          <w:szCs w:val="22"/>
        </w:rPr>
        <w:t xml:space="preserve"> na výstavu s názvem </w:t>
      </w:r>
      <w:r w:rsidR="008B6295">
        <w:rPr>
          <w:rFonts w:asciiTheme="minorHAnsi" w:hAnsiTheme="minorHAnsi" w:cstheme="minorHAnsi"/>
          <w:sz w:val="22"/>
          <w:szCs w:val="22"/>
        </w:rPr>
        <w:t>xxx</w:t>
      </w:r>
      <w:r w:rsidRPr="00F17D2C">
        <w:rPr>
          <w:rFonts w:asciiTheme="minorHAnsi" w:hAnsiTheme="minorHAnsi" w:cstheme="minorHAnsi"/>
          <w:sz w:val="22"/>
          <w:szCs w:val="22"/>
        </w:rPr>
        <w:t xml:space="preserve">,“ která se bude konat ve výstavních prostorách vypůjčitele na adrese </w:t>
      </w:r>
      <w:r w:rsidR="008B6295">
        <w:rPr>
          <w:rFonts w:asciiTheme="minorHAnsi" w:hAnsiTheme="minorHAnsi" w:cstheme="minorHAnsi"/>
          <w:sz w:val="22"/>
          <w:szCs w:val="22"/>
        </w:rPr>
        <w:t>xxx</w:t>
      </w:r>
      <w:r w:rsidR="00F17D2C" w:rsidRPr="00F17D2C">
        <w:rPr>
          <w:rFonts w:asciiTheme="minorHAnsi" w:hAnsiTheme="minorHAnsi" w:cstheme="minorHAnsi"/>
          <w:sz w:val="22"/>
          <w:szCs w:val="22"/>
        </w:rPr>
        <w:t>.</w:t>
      </w:r>
    </w:p>
    <w:p w14:paraId="0A3223A5" w14:textId="77777777" w:rsidR="00FA006C" w:rsidRDefault="00FA006C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410744CE" w14:textId="5142B45D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 xml:space="preserve">Výstava se bude konat v termínu od </w:t>
      </w:r>
      <w:r w:rsidR="008B6295">
        <w:rPr>
          <w:rFonts w:asciiTheme="minorHAnsi" w:hAnsiTheme="minorHAnsi" w:cstheme="minorHAnsi"/>
          <w:sz w:val="22"/>
          <w:szCs w:val="22"/>
        </w:rPr>
        <w:t>xxx</w:t>
      </w:r>
      <w:r w:rsidRPr="009420A2">
        <w:rPr>
          <w:rFonts w:asciiTheme="minorHAnsi" w:hAnsiTheme="minorHAnsi" w:cstheme="minorHAnsi"/>
          <w:sz w:val="22"/>
          <w:szCs w:val="22"/>
        </w:rPr>
        <w:t xml:space="preserve">, s tím, že Předměty budou zapůjčeny </w:t>
      </w:r>
      <w:r w:rsidR="008B6295">
        <w:rPr>
          <w:rFonts w:asciiTheme="minorHAnsi" w:hAnsiTheme="minorHAnsi" w:cstheme="minorHAnsi"/>
          <w:b/>
          <w:bCs/>
          <w:sz w:val="22"/>
          <w:szCs w:val="22"/>
        </w:rPr>
        <w:t>xxx</w:t>
      </w:r>
    </w:p>
    <w:p w14:paraId="4EE7652E" w14:textId="77777777" w:rsidR="00F11230" w:rsidRPr="009420A2" w:rsidRDefault="00F11230" w:rsidP="00F112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E218774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IV.</w:t>
      </w:r>
    </w:p>
    <w:p w14:paraId="07563CA5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Podmínky výpůjčky</w:t>
      </w:r>
    </w:p>
    <w:p w14:paraId="12612EB5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3549820A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 xml:space="preserve">Výpůjčka je bezúplatná. Vypůjčitel nese veškeré náklady s výpůjčkou spojené, zejména na: </w:t>
      </w:r>
    </w:p>
    <w:p w14:paraId="600E7A85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267F25B2" w14:textId="7A87EB3E" w:rsidR="00F11230" w:rsidRPr="009420A2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Adjustaci, instalaci a demontáž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>.</w:t>
      </w:r>
    </w:p>
    <w:p w14:paraId="76D5EE49" w14:textId="20B6B5E0" w:rsidR="00F11230" w:rsidRPr="009420A2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Zajištění ochrany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před UV zářením a před odcizením (ostraha).</w:t>
      </w:r>
    </w:p>
    <w:p w14:paraId="08235172" w14:textId="77777777" w:rsidR="00F11230" w:rsidRPr="009420A2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Vydání tiskových materiálů k výstavě a zajištění příp. autorských práv.</w:t>
      </w:r>
    </w:p>
    <w:p w14:paraId="4DF83DAF" w14:textId="77777777" w:rsidR="00F11230" w:rsidRPr="009420A2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Přípravu vernisáže výstavy.</w:t>
      </w:r>
    </w:p>
    <w:p w14:paraId="4763300D" w14:textId="77777777" w:rsidR="00F11230" w:rsidRPr="009420A2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Propagaci výstavy.</w:t>
      </w:r>
    </w:p>
    <w:p w14:paraId="43373585" w14:textId="7959D4A5" w:rsidR="00F11230" w:rsidRPr="009420A2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Balení a dopravu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od půjčitele k vypůjčiteli a zpět.  </w:t>
      </w:r>
    </w:p>
    <w:p w14:paraId="380CFE24" w14:textId="41EEB734" w:rsidR="00F11230" w:rsidRPr="009420A2" w:rsidRDefault="00F11230" w:rsidP="00F11230">
      <w:pPr>
        <w:pStyle w:val="tabeltory"/>
        <w:numPr>
          <w:ilvl w:val="0"/>
          <w:numId w:val="19"/>
        </w:numPr>
        <w:tabs>
          <w:tab w:val="clear" w:pos="4536"/>
          <w:tab w:val="clear" w:pos="6804"/>
        </w:tabs>
        <w:suppressAutoHyphens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Pojištění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výpůjčky, s tím, že Předmět bud</w:t>
      </w:r>
      <w:r w:rsidR="00A64771">
        <w:rPr>
          <w:rFonts w:asciiTheme="minorHAnsi" w:hAnsiTheme="minorHAnsi" w:cstheme="minorHAnsi"/>
          <w:sz w:val="22"/>
          <w:szCs w:val="22"/>
        </w:rPr>
        <w:t>e</w:t>
      </w:r>
      <w:r w:rsidRPr="009420A2">
        <w:rPr>
          <w:rFonts w:asciiTheme="minorHAnsi" w:hAnsiTheme="minorHAnsi" w:cstheme="minorHAnsi"/>
          <w:sz w:val="22"/>
          <w:szCs w:val="22"/>
        </w:rPr>
        <w:t xml:space="preserve"> pojištěn „z hřebíku na hřebík“, to je včetně dopravy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od půjčitele k vypůjčiteli a zpět a také pojištění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u vypůjčitele, resp. v zahraničí na uvedené výstavě. Pojištění bude sjednáno proti všem rizikům včetně přírodních katastrof a klimatických vlivů na Předměty, resp. jeho pojistnou hodnotu, uvedenou v této smlouvě. </w:t>
      </w:r>
      <w:r w:rsidRPr="009420A2">
        <w:rPr>
          <w:rFonts w:asciiTheme="minorHAnsi" w:hAnsiTheme="minorHAnsi" w:cstheme="minorHAnsi"/>
          <w:b/>
          <w:bCs/>
          <w:sz w:val="22"/>
          <w:szCs w:val="22"/>
        </w:rPr>
        <w:t>Kopie dokladu o pojištění musí být vypůjčitelem zaslána tak, aby ji půjčitel obdržel nejméně deset dnů před sjednaným započetím doby výpůjčky. Před obdržením kopie dokladu o pojištění nelze Předměty vydat k balení a transportu.</w:t>
      </w:r>
    </w:p>
    <w:p w14:paraId="657E8836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423C775A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 xml:space="preserve">Vypůjčitel si zajistí sám a na svou odpovědnost a uhradí veškeré další činnosti spojené s výpůjčkou. </w:t>
      </w:r>
    </w:p>
    <w:p w14:paraId="24BB9B94" w14:textId="77777777" w:rsidR="00F11230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3964715E" w14:textId="77777777" w:rsidR="007C3DAB" w:rsidRDefault="007C3DAB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7794808A" w14:textId="6AE2D25C" w:rsidR="007C3DAB" w:rsidRDefault="007C3DAB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1AACFE1F" w14:textId="77777777" w:rsidR="009E40B1" w:rsidRDefault="009E40B1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7AA75D68" w14:textId="77777777" w:rsidR="007C3DAB" w:rsidRDefault="007C3DAB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6F06866E" w14:textId="77777777" w:rsidR="007C3DAB" w:rsidRDefault="007C3DAB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4CF38DDC" w14:textId="77777777" w:rsidR="007C3DAB" w:rsidRDefault="007C3DAB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4C4C351C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V.</w:t>
      </w:r>
    </w:p>
    <w:p w14:paraId="229E63CB" w14:textId="77777777" w:rsidR="00F11230" w:rsidRPr="009420A2" w:rsidRDefault="00F11230" w:rsidP="00F11230">
      <w:pPr>
        <w:jc w:val="center"/>
        <w:rPr>
          <w:rFonts w:asciiTheme="minorHAnsi" w:hAnsiTheme="minorHAnsi" w:cstheme="minorHAnsi"/>
        </w:rPr>
      </w:pPr>
      <w:r w:rsidRPr="009420A2">
        <w:rPr>
          <w:rFonts w:asciiTheme="minorHAnsi" w:hAnsiTheme="minorHAnsi" w:cstheme="minorHAnsi"/>
        </w:rPr>
        <w:t>Odpovědné osoby</w:t>
      </w:r>
    </w:p>
    <w:p w14:paraId="062BA198" w14:textId="3FB9F831" w:rsidR="00F11230" w:rsidRPr="009420A2" w:rsidRDefault="00F11230" w:rsidP="00F11230">
      <w:pPr>
        <w:jc w:val="both"/>
        <w:rPr>
          <w:rFonts w:asciiTheme="minorHAnsi" w:hAnsiTheme="minorHAnsi" w:cstheme="minorHAnsi"/>
        </w:rPr>
      </w:pPr>
      <w:r w:rsidRPr="009420A2">
        <w:rPr>
          <w:rFonts w:asciiTheme="minorHAnsi" w:hAnsiTheme="minorHAnsi" w:cstheme="minorHAnsi"/>
        </w:rPr>
        <w:lastRenderedPageBreak/>
        <w:t xml:space="preserve">Za půjčitele je odpovědnou osobou za dodržování podmínek této smlouvy </w:t>
      </w:r>
      <w:r w:rsidR="001971F8">
        <w:rPr>
          <w:rFonts w:asciiTheme="minorHAnsi" w:hAnsiTheme="minorHAnsi" w:cstheme="minorHAnsi"/>
        </w:rPr>
        <w:t>xxx</w:t>
      </w:r>
    </w:p>
    <w:p w14:paraId="1D52338C" w14:textId="68B4F926" w:rsidR="00F11230" w:rsidRPr="00501456" w:rsidRDefault="00F11230" w:rsidP="00F11230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815FD9">
        <w:rPr>
          <w:rFonts w:asciiTheme="minorHAnsi" w:hAnsiTheme="minorHAnsi" w:cstheme="minorHAnsi"/>
        </w:rPr>
        <w:t xml:space="preserve">Za vypůjčitele je odpovědnou osobou za dodržování podmínek této </w:t>
      </w:r>
      <w:r w:rsidRPr="00501456">
        <w:rPr>
          <w:rFonts w:asciiTheme="minorHAnsi" w:hAnsiTheme="minorHAnsi" w:cstheme="minorHAnsi"/>
          <w:color w:val="000000" w:themeColor="text1"/>
        </w:rPr>
        <w:t>smlouv</w:t>
      </w:r>
      <w:r w:rsidR="001C6629" w:rsidRPr="00501456">
        <w:rPr>
          <w:rFonts w:asciiTheme="minorHAnsi" w:hAnsiTheme="minorHAnsi" w:cstheme="minorHAnsi"/>
          <w:color w:val="000000" w:themeColor="text1"/>
        </w:rPr>
        <w:t>y</w:t>
      </w:r>
      <w:r w:rsidR="00EB0EAF" w:rsidRPr="00501456">
        <w:rPr>
          <w:rFonts w:asciiTheme="minorHAnsi" w:hAnsiTheme="minorHAnsi" w:cstheme="minorHAnsi"/>
          <w:color w:val="000000" w:themeColor="text1"/>
        </w:rPr>
        <w:t xml:space="preserve"> je kurátorka výstavy </w:t>
      </w:r>
      <w:r w:rsidR="001971F8">
        <w:rPr>
          <w:rFonts w:asciiTheme="minorHAnsi" w:hAnsiTheme="minorHAnsi" w:cstheme="minorHAnsi"/>
          <w:color w:val="000000" w:themeColor="text1"/>
        </w:rPr>
        <w:t>xxx</w:t>
      </w:r>
    </w:p>
    <w:p w14:paraId="00F6D4FE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3B0E2C7E" w14:textId="436B2853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VI.</w:t>
      </w:r>
    </w:p>
    <w:p w14:paraId="29CDC447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Informační povinnost a kontrola</w:t>
      </w:r>
    </w:p>
    <w:p w14:paraId="55EF9DDA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 w:val="22"/>
          <w:szCs w:val="22"/>
        </w:rPr>
      </w:pPr>
    </w:p>
    <w:p w14:paraId="648787AA" w14:textId="0B24AAA5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Oba účastníci se zavazují poskytovat si informace o provádění výpůjčky a poskytovat si důležité informace o změnách, jako např. změně odpovědné osoby, adresy a sídla účastníků, stavu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apod.</w:t>
      </w:r>
    </w:p>
    <w:p w14:paraId="3E6C6BEF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60758E3B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Půjčitel je kdykoliv oprávněn kontrolovat, zda výpůjčka je prováděna za podmínek uvedených v této smlouvě, a to jak prostřednictvím svých zaměstnanců, tak prostřednictvím pověřených třetích osob.</w:t>
      </w:r>
    </w:p>
    <w:p w14:paraId="18DE688B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275D60AF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VII.</w:t>
      </w:r>
    </w:p>
    <w:p w14:paraId="4452D84A" w14:textId="77777777" w:rsidR="00F11230" w:rsidRPr="009420A2" w:rsidRDefault="00F11230" w:rsidP="00F11230">
      <w:pPr>
        <w:pStyle w:val="Zkladntextodsazen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Odstoupení od smlouvy</w:t>
      </w:r>
    </w:p>
    <w:p w14:paraId="772F30AD" w14:textId="3218AD18" w:rsidR="00F11230" w:rsidRPr="009420A2" w:rsidRDefault="00F11230" w:rsidP="00F11230">
      <w:pPr>
        <w:pStyle w:val="Zkladntextodsazen"/>
        <w:ind w:left="0" w:firstLine="0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Půjčitel je oprávněný od této smlouvy odstoupit poruší-li vypůjčitel závažným způsobem podmínky stanovené v této smlouvě (např. nebude dodržovat i přes výzvu smluvní podmínky, dojde k poškození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>, zjistí-li se že Předmět vyžaduj</w:t>
      </w:r>
      <w:r w:rsidR="00A64771">
        <w:rPr>
          <w:rFonts w:asciiTheme="minorHAnsi" w:hAnsiTheme="minorHAnsi" w:cstheme="minorHAnsi"/>
          <w:sz w:val="22"/>
          <w:szCs w:val="22"/>
        </w:rPr>
        <w:t>e</w:t>
      </w:r>
      <w:r w:rsidRPr="009420A2">
        <w:rPr>
          <w:rFonts w:asciiTheme="minorHAnsi" w:hAnsiTheme="minorHAnsi" w:cstheme="minorHAnsi"/>
          <w:sz w:val="22"/>
          <w:szCs w:val="22"/>
        </w:rPr>
        <w:t xml:space="preserve"> opravu, že došlo k jeho změně stavu, k poškození, zničení nebo ztrátě). Odstoupení musí být písemné, musí být uveden důvod odstoupení a odstoupení nabývá účinku k okamžiku doručení písemnosti o odstoupení. </w:t>
      </w:r>
    </w:p>
    <w:p w14:paraId="686B6344" w14:textId="4E98D33D" w:rsidR="00F11230" w:rsidRPr="009420A2" w:rsidRDefault="00F11230" w:rsidP="00F11230">
      <w:pPr>
        <w:pStyle w:val="Zkladntextodsazen"/>
        <w:ind w:left="0" w:firstLine="0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Dojde-li k odstoupení od smlouvy, vypůjčitel není v žádném případě oprávněn Předmět zadržovat a půjčitel je oprávněn a povinen Předmět převzít a zajistit je</w:t>
      </w:r>
      <w:r w:rsidR="00A64771">
        <w:rPr>
          <w:rFonts w:asciiTheme="minorHAnsi" w:hAnsiTheme="minorHAnsi" w:cstheme="minorHAnsi"/>
          <w:sz w:val="22"/>
          <w:szCs w:val="22"/>
        </w:rPr>
        <w:t>ho</w:t>
      </w:r>
      <w:r w:rsidRPr="009420A2">
        <w:rPr>
          <w:rFonts w:asciiTheme="minorHAnsi" w:hAnsiTheme="minorHAnsi" w:cstheme="minorHAnsi"/>
          <w:sz w:val="22"/>
          <w:szCs w:val="22"/>
        </w:rPr>
        <w:t xml:space="preserve"> dopravu do sjednaného místa vrácení. Úhradu nákladů s tím spojených uhradí vypůjčitel na základě přefakturace nákladů půjčitele na vrácení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. Tyto náklady doloží půjčitel kopií účetního dokladu nebo vyúčtováním vlastních nákladů. </w:t>
      </w:r>
    </w:p>
    <w:p w14:paraId="7ACC22CF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89078818"/>
      <w:bookmarkEnd w:id="1"/>
    </w:p>
    <w:p w14:paraId="046049C0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VIII.</w:t>
      </w:r>
    </w:p>
    <w:p w14:paraId="7CFA099D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Další ujednání</w:t>
      </w:r>
    </w:p>
    <w:p w14:paraId="1F4FB516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4FE2D9F1" w14:textId="2C85A28B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Předmět musí být vrácen v termínu uvedeném v článku III. O případné prodloužení výpůjční doby musí vypůjčitel písemně požádat půjčitele nejméně čtyři týdny před původně stanoveným termínem vrácení Předmětu. Je však výhradně věcí půjčitele, zda žádosti vyhoví.</w:t>
      </w:r>
    </w:p>
    <w:p w14:paraId="4CCFE14B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5E02E5EB" w14:textId="7100C4CD" w:rsidR="00F11230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Půjčitel je oprávněn vyžadovat dřívější vrácení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>, má-li k tomu vážný důvod. Vážným důvodem je např. když půjčitel potřebuje věc nevyhnutelně dříve z důvodu, který nemohl při uzavření smlouvy předvídat.</w:t>
      </w:r>
      <w:bookmarkStart w:id="2" w:name="_Hlk89078833"/>
      <w:bookmarkEnd w:id="2"/>
    </w:p>
    <w:p w14:paraId="7315CC1C" w14:textId="799DB7E9" w:rsidR="009456E2" w:rsidRDefault="009456E2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32A55EE1" w14:textId="77777777" w:rsidR="009E40B1" w:rsidRPr="009420A2" w:rsidRDefault="009E40B1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77D0CAAD" w14:textId="77777777" w:rsidR="006C1B82" w:rsidRPr="009420A2" w:rsidRDefault="006C1B82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6C81C21F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IX.</w:t>
      </w:r>
    </w:p>
    <w:p w14:paraId="4901204A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Ochrana Předmětu</w:t>
      </w:r>
    </w:p>
    <w:p w14:paraId="4B4088A1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05C668DA" w14:textId="3C13E56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Vypůjčitel se zavazuje zacházet s Předmět</w:t>
      </w:r>
      <w:r w:rsidR="00A64771">
        <w:rPr>
          <w:rFonts w:asciiTheme="minorHAnsi" w:hAnsiTheme="minorHAnsi" w:cstheme="minorHAnsi"/>
          <w:sz w:val="22"/>
          <w:szCs w:val="22"/>
        </w:rPr>
        <w:t>em</w:t>
      </w:r>
      <w:r w:rsidRPr="009420A2">
        <w:rPr>
          <w:rFonts w:asciiTheme="minorHAnsi" w:hAnsiTheme="minorHAnsi" w:cstheme="minorHAnsi"/>
          <w:sz w:val="22"/>
          <w:szCs w:val="22"/>
        </w:rPr>
        <w:t xml:space="preserve"> po celou dobu výpůjčky s maximální péčí a učinit všechna opatření, aby zabránil jakémukoliv poškození, zničení nebo ztrátě. </w:t>
      </w:r>
    </w:p>
    <w:p w14:paraId="27B116F0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4FC9C150" w14:textId="21766E0D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lastRenderedPageBreak/>
        <w:t>Předmět můž</w:t>
      </w:r>
      <w:r w:rsidR="00A64771">
        <w:rPr>
          <w:rFonts w:asciiTheme="minorHAnsi" w:hAnsiTheme="minorHAnsi" w:cstheme="minorHAnsi"/>
          <w:sz w:val="22"/>
          <w:szCs w:val="22"/>
        </w:rPr>
        <w:t>e</w:t>
      </w:r>
      <w:r w:rsidRPr="009420A2">
        <w:rPr>
          <w:rFonts w:asciiTheme="minorHAnsi" w:hAnsiTheme="minorHAnsi" w:cstheme="minorHAnsi"/>
          <w:sz w:val="22"/>
          <w:szCs w:val="22"/>
        </w:rPr>
        <w:t xml:space="preserve"> být vypůjčitelem užit výhradně k výše uvedenému účelu a vypůjčitel je</w:t>
      </w:r>
      <w:r w:rsidR="00A64771">
        <w:rPr>
          <w:rFonts w:asciiTheme="minorHAnsi" w:hAnsiTheme="minorHAnsi" w:cstheme="minorHAnsi"/>
          <w:sz w:val="22"/>
          <w:szCs w:val="22"/>
        </w:rPr>
        <w:t>j</w:t>
      </w:r>
      <w:r w:rsidRPr="009420A2">
        <w:rPr>
          <w:rFonts w:asciiTheme="minorHAnsi" w:hAnsiTheme="minorHAnsi" w:cstheme="minorHAnsi"/>
          <w:sz w:val="22"/>
          <w:szCs w:val="22"/>
        </w:rPr>
        <w:t xml:space="preserve"> nesmí přenechat k užívání třetí osobě bez předchozího písemného svolení půjčitele.</w:t>
      </w:r>
    </w:p>
    <w:p w14:paraId="0A0A08E3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E039261" w14:textId="198C640B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Na předmě</w:t>
      </w:r>
      <w:r w:rsidR="00A64771">
        <w:rPr>
          <w:rFonts w:asciiTheme="minorHAnsi" w:hAnsiTheme="minorHAnsi" w:cstheme="minorHAnsi"/>
          <w:sz w:val="22"/>
          <w:szCs w:val="22"/>
        </w:rPr>
        <w:t>tu</w:t>
      </w:r>
      <w:r w:rsidRPr="009420A2">
        <w:rPr>
          <w:rFonts w:asciiTheme="minorHAnsi" w:hAnsiTheme="minorHAnsi" w:cstheme="minorHAnsi"/>
          <w:sz w:val="22"/>
          <w:szCs w:val="22"/>
        </w:rPr>
        <w:t xml:space="preserve"> nesmí být činěny žádné úpravy ani restaurátorské zásahy bez písemného souhlasu půjčitele.</w:t>
      </w:r>
    </w:p>
    <w:p w14:paraId="2A1369A2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5C82FE3" w14:textId="08A949D3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Všechny prostory, kde bud</w:t>
      </w:r>
      <w:r w:rsidR="00A64771">
        <w:rPr>
          <w:rFonts w:asciiTheme="minorHAnsi" w:hAnsiTheme="minorHAnsi" w:cstheme="minorHAnsi"/>
          <w:sz w:val="22"/>
          <w:szCs w:val="22"/>
        </w:rPr>
        <w:t>e</w:t>
      </w:r>
      <w:r w:rsidRPr="009420A2">
        <w:rPr>
          <w:rFonts w:asciiTheme="minorHAnsi" w:hAnsiTheme="minorHAnsi" w:cstheme="minorHAnsi"/>
          <w:sz w:val="22"/>
          <w:szCs w:val="22"/>
        </w:rPr>
        <w:t xml:space="preserve"> Předmět umístěn, musí být zajištěny elektronickým zabezpečovacím systémem po dobu 24 hodin denně.</w:t>
      </w:r>
    </w:p>
    <w:p w14:paraId="2BE1EE9C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158B93AB" w14:textId="57210D50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Výstavní prostory musí být připraveny a uklizeny před vybalováním Předmětu, aby Předmět mohl být přímo instalovány na určené místo. Ve výjimečných případech, kdy není možno splnit tuto podmínku, zajistí vypůjčitel vhodné depozitární prostory k přechodnému uložení převzat</w:t>
      </w:r>
      <w:r w:rsidR="00A64771">
        <w:rPr>
          <w:rFonts w:asciiTheme="minorHAnsi" w:hAnsiTheme="minorHAnsi" w:cstheme="minorHAnsi"/>
          <w:sz w:val="22"/>
          <w:szCs w:val="22"/>
        </w:rPr>
        <w:t xml:space="preserve">ého </w:t>
      </w:r>
      <w:r w:rsidRPr="009420A2">
        <w:rPr>
          <w:rFonts w:asciiTheme="minorHAnsi" w:hAnsiTheme="minorHAnsi" w:cstheme="minorHAnsi"/>
          <w:sz w:val="22"/>
          <w:szCs w:val="22"/>
        </w:rPr>
        <w:t>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až do doby zahájení instalace. Doba od převzetí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do doby zahájení instalace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ve výstavě musí být snížena na minimum. Při demontáži výstavy a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se postupuje stejně.  </w:t>
      </w:r>
    </w:p>
    <w:p w14:paraId="26ACB50E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4AAA9AD3" w14:textId="52A871C3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 xml:space="preserve">Všechny výstavní a depozitární prostory musí mít zajištěny stabilní klimatické podmínky v rozmezí hodnot teploty 18–21 °C a relativní vlhkosti 45-60%. Předměty, jejichž materiálem je papír nebo jiné organické a citlivé materiály nesmí být vystaveny působení denního světla. Takovéto Předměty mohou být vystaveny pouze po dobu maximálně tří měsíců. </w:t>
      </w:r>
      <w:r w:rsidRPr="009420A2">
        <w:rPr>
          <w:rFonts w:asciiTheme="minorHAnsi" w:hAnsiTheme="minorHAnsi" w:cstheme="minorHAnsi"/>
          <w:b/>
          <w:bCs/>
          <w:sz w:val="22"/>
          <w:szCs w:val="22"/>
        </w:rPr>
        <w:t>Hladina umělého osvětlení Předmět</w:t>
      </w:r>
      <w:r w:rsidR="00A64771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420A2">
        <w:rPr>
          <w:rFonts w:asciiTheme="minorHAnsi" w:hAnsiTheme="minorHAnsi" w:cstheme="minorHAnsi"/>
          <w:b/>
          <w:bCs/>
          <w:sz w:val="22"/>
          <w:szCs w:val="22"/>
        </w:rPr>
        <w:t xml:space="preserve"> je stanovena na maximálně 50 luxů bez UV. </w:t>
      </w:r>
      <w:r w:rsidRPr="009420A2">
        <w:rPr>
          <w:rFonts w:asciiTheme="minorHAnsi" w:hAnsiTheme="minorHAnsi" w:cstheme="minorHAnsi"/>
          <w:sz w:val="22"/>
          <w:szCs w:val="22"/>
        </w:rPr>
        <w:t xml:space="preserve">Předměty drobných rozměrů a Předměty z křehkých nebo citlivých materiálů musí být umístěny v uzamykatelných vitrínách na podložkách bez vibrace. V případech, kdy to vyžaduje charakter Předmětů, musí být vitríny vybaveny klimatickým zařízením. </w:t>
      </w:r>
    </w:p>
    <w:p w14:paraId="0E026819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 w:val="22"/>
          <w:szCs w:val="22"/>
        </w:rPr>
      </w:pPr>
    </w:p>
    <w:p w14:paraId="0D603996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X.</w:t>
      </w:r>
    </w:p>
    <w:p w14:paraId="3F8DF34D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Náhrada škody</w:t>
      </w:r>
    </w:p>
    <w:p w14:paraId="43BBB993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 w:val="22"/>
          <w:szCs w:val="22"/>
        </w:rPr>
      </w:pPr>
    </w:p>
    <w:p w14:paraId="13CB05C3" w14:textId="0126F53D" w:rsidR="00F11230" w:rsidRPr="00A64771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 případě, že by došlo k jakékoliv změně stavu, poškození, zničení nebo ztrátě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v době výpůjčky, musí vypůjčitel okamžitě písemně informovat půjčitele. V případě změny stavu nebo poškození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stanoví půjčitel písemně postup nápravy, který je pro vypůjčitele závazný. Opravu nebo restaurování Předmět</w:t>
      </w:r>
      <w:r w:rsidR="00A64771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zajistí půjčitel, vypůjčitel uhradí do 10 dnů ode dne předložení účtu částku na </w:t>
      </w:r>
      <w:r w:rsidRPr="00A64771">
        <w:rPr>
          <w:rFonts w:asciiTheme="minorHAnsi" w:hAnsiTheme="minorHAnsi" w:cstheme="minorHAnsi"/>
          <w:sz w:val="22"/>
          <w:szCs w:val="22"/>
        </w:rPr>
        <w:t>účet půjčitele, a to až do výše pojistné hodnoty. Vypůjčitel bere na vědomí, že vyčíslení škody závisí na charakteru a nákladu na restaurování. V případě zničení nebo ztráty Předmětů se vypůjčitel zavazuje uhradit půjčiteli stanovenou pojistnou hodnotu.</w:t>
      </w:r>
    </w:p>
    <w:p w14:paraId="6EA8B6A5" w14:textId="77777777" w:rsidR="00F11230" w:rsidRPr="00A64771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5973C99B" w14:textId="77777777" w:rsidR="00F11230" w:rsidRPr="00A64771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A64771">
        <w:rPr>
          <w:rFonts w:asciiTheme="minorHAnsi" w:hAnsiTheme="minorHAnsi" w:cstheme="minorHAnsi"/>
          <w:sz w:val="22"/>
          <w:szCs w:val="22"/>
        </w:rPr>
        <w:t>XI.</w:t>
      </w:r>
    </w:p>
    <w:p w14:paraId="4A0A2E47" w14:textId="77777777" w:rsidR="00F11230" w:rsidRPr="00A64771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A64771">
        <w:rPr>
          <w:rFonts w:asciiTheme="minorHAnsi" w:hAnsiTheme="minorHAnsi" w:cstheme="minorHAnsi"/>
          <w:sz w:val="22"/>
          <w:szCs w:val="22"/>
        </w:rPr>
        <w:t>Pořízení kopií a užití</w:t>
      </w:r>
    </w:p>
    <w:p w14:paraId="039E3403" w14:textId="77777777" w:rsidR="00F11230" w:rsidRPr="00A64771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 w:val="22"/>
          <w:szCs w:val="22"/>
        </w:rPr>
      </w:pPr>
    </w:p>
    <w:p w14:paraId="78FFF4FE" w14:textId="77777777" w:rsidR="00696708" w:rsidRPr="00A64771" w:rsidRDefault="00696708" w:rsidP="00696708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A64771">
        <w:rPr>
          <w:rFonts w:asciiTheme="minorHAnsi" w:hAnsiTheme="minorHAnsi" w:cstheme="minorHAnsi"/>
          <w:sz w:val="22"/>
          <w:szCs w:val="22"/>
        </w:rPr>
        <w:t xml:space="preserve">Vypůjčitel není oprávněn fotografovat Předmět ani nesmí umožnit jejich fotografování dalším osobám, vyjma celkových fotografických záběrů výstavy. </w:t>
      </w:r>
    </w:p>
    <w:p w14:paraId="76A62B44" w14:textId="77777777" w:rsidR="00815FD9" w:rsidRDefault="00815FD9" w:rsidP="00F11230">
      <w:pPr>
        <w:jc w:val="both"/>
        <w:rPr>
          <w:rFonts w:asciiTheme="minorHAnsi" w:hAnsiTheme="minorHAnsi" w:cstheme="minorHAnsi"/>
        </w:rPr>
      </w:pPr>
    </w:p>
    <w:p w14:paraId="379E5EC7" w14:textId="37DD8C2F" w:rsidR="00F11230" w:rsidRPr="009420A2" w:rsidRDefault="00F11230" w:rsidP="00F11230">
      <w:pPr>
        <w:jc w:val="both"/>
        <w:rPr>
          <w:rFonts w:asciiTheme="minorHAnsi" w:hAnsiTheme="minorHAnsi" w:cstheme="minorHAnsi"/>
        </w:rPr>
      </w:pPr>
      <w:r w:rsidRPr="008F2440">
        <w:rPr>
          <w:rFonts w:asciiTheme="minorHAnsi" w:hAnsiTheme="minorHAnsi" w:cstheme="minorHAnsi"/>
        </w:rPr>
        <w:t>Půjčitel poskytne vypůjčiteli bezúplatně digitální fotografi</w:t>
      </w:r>
      <w:r w:rsidR="0063007F">
        <w:rPr>
          <w:rFonts w:asciiTheme="minorHAnsi" w:hAnsiTheme="minorHAnsi" w:cstheme="minorHAnsi"/>
        </w:rPr>
        <w:t>i</w:t>
      </w:r>
      <w:r w:rsidRPr="008F2440">
        <w:rPr>
          <w:rFonts w:asciiTheme="minorHAnsi" w:hAnsiTheme="minorHAnsi" w:cstheme="minorHAnsi"/>
        </w:rPr>
        <w:t xml:space="preserve"> </w:t>
      </w:r>
      <w:r w:rsidR="004F7583">
        <w:rPr>
          <w:rFonts w:asciiTheme="minorHAnsi" w:hAnsiTheme="minorHAnsi" w:cstheme="minorHAnsi"/>
        </w:rPr>
        <w:t>sb. předmětu inv. č. I</w:t>
      </w:r>
      <w:r w:rsidR="00476593">
        <w:rPr>
          <w:rFonts w:asciiTheme="minorHAnsi" w:hAnsiTheme="minorHAnsi" w:cstheme="minorHAnsi"/>
        </w:rPr>
        <w:t>G</w:t>
      </w:r>
      <w:r w:rsidR="004F7583">
        <w:rPr>
          <w:rFonts w:asciiTheme="minorHAnsi" w:hAnsiTheme="minorHAnsi" w:cstheme="minorHAnsi"/>
        </w:rPr>
        <w:t xml:space="preserve"> </w:t>
      </w:r>
      <w:r w:rsidR="00476593">
        <w:rPr>
          <w:rFonts w:asciiTheme="minorHAnsi" w:hAnsiTheme="minorHAnsi" w:cstheme="minorHAnsi"/>
        </w:rPr>
        <w:t>1145</w:t>
      </w:r>
      <w:r w:rsidR="00696708" w:rsidRPr="008F2440">
        <w:rPr>
          <w:rFonts w:asciiTheme="minorHAnsi" w:hAnsiTheme="minorHAnsi" w:cstheme="minorHAnsi"/>
        </w:rPr>
        <w:t xml:space="preserve"> </w:t>
      </w:r>
      <w:r w:rsidRPr="008F2440">
        <w:rPr>
          <w:rFonts w:asciiTheme="minorHAnsi" w:hAnsiTheme="minorHAnsi" w:cstheme="minorHAnsi"/>
        </w:rPr>
        <w:t>pro katalog a propagační materiály výstavy i další publikace k výstavě vydané.</w:t>
      </w:r>
    </w:p>
    <w:p w14:paraId="08D80884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 xml:space="preserve">Vypůjčitel bere na vědomí, že půjčitel není držitelem autorských práv nebo jiných práv k nehmotným statkům. Práva autorů na užití jejich děl je vypůjčitel povinen upravit na vlastní náklady zvláštní </w:t>
      </w:r>
      <w:r w:rsidRPr="009420A2">
        <w:rPr>
          <w:rFonts w:asciiTheme="minorHAnsi" w:hAnsiTheme="minorHAnsi" w:cstheme="minorHAnsi"/>
          <w:sz w:val="22"/>
          <w:szCs w:val="22"/>
        </w:rPr>
        <w:lastRenderedPageBreak/>
        <w:t xml:space="preserve">smlouvou s autory nebo jejich dědici. Vypůjčitel je tak povinen zajistit si k plnění této smlouvy potřebná autorská práva. </w:t>
      </w:r>
      <w:bookmarkStart w:id="3" w:name="_Hlk89079993"/>
      <w:bookmarkEnd w:id="3"/>
    </w:p>
    <w:p w14:paraId="62CB73D6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227C850" w14:textId="5EE7C3E3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 xml:space="preserve">Vypůjčitel předá bezplatně půjčiteli </w:t>
      </w:r>
      <w:r w:rsidRPr="009420A2">
        <w:rPr>
          <w:rFonts w:asciiTheme="minorHAnsi" w:hAnsiTheme="minorHAnsi" w:cstheme="minorHAnsi"/>
          <w:b/>
          <w:bCs/>
          <w:sz w:val="22"/>
          <w:szCs w:val="22"/>
        </w:rPr>
        <w:t xml:space="preserve">2 výtisky katalogu výstavy i všech dalších tiskovin k výstavě vydaných. </w:t>
      </w:r>
      <w:r w:rsidRPr="009420A2">
        <w:rPr>
          <w:rFonts w:asciiTheme="minorHAnsi" w:hAnsiTheme="minorHAnsi" w:cstheme="minorHAnsi"/>
          <w:sz w:val="22"/>
          <w:szCs w:val="22"/>
        </w:rPr>
        <w:t>Katalogy i všechny další tiskoviny zašle vypůjčitel odpovědné osobě za půjčitele uvedené v článku V této smlouvy nebo je předá pověřenému zaměstnanci půjčitele při vrácení Předmět</w:t>
      </w:r>
      <w:r w:rsidR="00CB23DA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>.</w:t>
      </w:r>
    </w:p>
    <w:p w14:paraId="3B3C6A4C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17C6B928" w14:textId="0D773D99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 xml:space="preserve">Vypůjčitel je povinen v katalogu i všech dalších tiskovinách, výstavních štítcích a všech případných dalších informačních formách uvádět název půjčitele, tj. </w:t>
      </w:r>
      <w:r w:rsidRPr="009420A2">
        <w:rPr>
          <w:rFonts w:asciiTheme="minorHAnsi" w:hAnsiTheme="minorHAnsi" w:cstheme="minorHAnsi"/>
          <w:b/>
          <w:bCs/>
          <w:sz w:val="22"/>
          <w:szCs w:val="22"/>
        </w:rPr>
        <w:t>Památník národního písemnictví, Umělecké sbírky</w:t>
      </w:r>
      <w:r w:rsidRPr="009420A2">
        <w:rPr>
          <w:rFonts w:asciiTheme="minorHAnsi" w:hAnsiTheme="minorHAnsi" w:cstheme="minorHAnsi"/>
          <w:sz w:val="22"/>
          <w:szCs w:val="22"/>
        </w:rPr>
        <w:t xml:space="preserve"> (případně ve zkratce US PNP)</w:t>
      </w:r>
      <w:r w:rsidR="00CB23DA">
        <w:rPr>
          <w:rFonts w:asciiTheme="minorHAnsi" w:hAnsiTheme="minorHAnsi" w:cstheme="minorHAnsi"/>
          <w:sz w:val="22"/>
          <w:szCs w:val="22"/>
        </w:rPr>
        <w:t xml:space="preserve"> nebo </w:t>
      </w:r>
      <w:r w:rsidR="00CB23DA" w:rsidRPr="009420A2">
        <w:rPr>
          <w:rFonts w:asciiTheme="minorHAnsi" w:hAnsiTheme="minorHAnsi" w:cstheme="minorHAnsi"/>
          <w:b/>
          <w:bCs/>
          <w:sz w:val="22"/>
          <w:szCs w:val="22"/>
        </w:rPr>
        <w:t xml:space="preserve">Památník národního písemnictví, </w:t>
      </w:r>
      <w:r w:rsidR="00CB23DA">
        <w:rPr>
          <w:rFonts w:asciiTheme="minorHAnsi" w:hAnsiTheme="minorHAnsi" w:cstheme="minorHAnsi"/>
          <w:b/>
          <w:bCs/>
          <w:sz w:val="22"/>
          <w:szCs w:val="22"/>
        </w:rPr>
        <w:t>Literární archiv</w:t>
      </w:r>
      <w:r w:rsidR="00CB23DA" w:rsidRPr="009420A2">
        <w:rPr>
          <w:rFonts w:asciiTheme="minorHAnsi" w:hAnsiTheme="minorHAnsi" w:cstheme="minorHAnsi"/>
          <w:sz w:val="22"/>
          <w:szCs w:val="22"/>
        </w:rPr>
        <w:t xml:space="preserve"> (případně ve zkratce </w:t>
      </w:r>
      <w:r w:rsidR="00CB23DA">
        <w:rPr>
          <w:rFonts w:asciiTheme="minorHAnsi" w:hAnsiTheme="minorHAnsi" w:cstheme="minorHAnsi"/>
          <w:sz w:val="22"/>
          <w:szCs w:val="22"/>
        </w:rPr>
        <w:t>LA</w:t>
      </w:r>
      <w:r w:rsidR="00CB23DA" w:rsidRPr="009420A2">
        <w:rPr>
          <w:rFonts w:asciiTheme="minorHAnsi" w:hAnsiTheme="minorHAnsi" w:cstheme="minorHAnsi"/>
          <w:sz w:val="22"/>
          <w:szCs w:val="22"/>
        </w:rPr>
        <w:t xml:space="preserve"> PNP)</w:t>
      </w:r>
      <w:r w:rsidR="00CB23DA">
        <w:rPr>
          <w:rFonts w:asciiTheme="minorHAnsi" w:hAnsiTheme="minorHAnsi" w:cstheme="minorHAnsi"/>
          <w:sz w:val="22"/>
          <w:szCs w:val="22"/>
        </w:rPr>
        <w:t>.</w:t>
      </w:r>
    </w:p>
    <w:p w14:paraId="3DB9FB50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22EB065A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XII.</w:t>
      </w:r>
    </w:p>
    <w:p w14:paraId="2D5F7FD1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43B73597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ind w:left="708" w:firstLine="708"/>
        <w:rPr>
          <w:rFonts w:asciiTheme="minorHAnsi" w:hAnsiTheme="minorHAnsi" w:cstheme="minorHAnsi"/>
          <w:sz w:val="22"/>
          <w:szCs w:val="22"/>
        </w:rPr>
      </w:pPr>
    </w:p>
    <w:p w14:paraId="668FB254" w14:textId="77777777" w:rsidR="00F11230" w:rsidRPr="009420A2" w:rsidRDefault="00F11230" w:rsidP="00F11230">
      <w:pPr>
        <w:jc w:val="both"/>
        <w:rPr>
          <w:rFonts w:asciiTheme="minorHAnsi" w:hAnsiTheme="minorHAnsi" w:cstheme="minorHAnsi"/>
          <w:iCs/>
        </w:rPr>
      </w:pPr>
      <w:r w:rsidRPr="009420A2">
        <w:rPr>
          <w:rFonts w:asciiTheme="minorHAnsi" w:hAnsiTheme="minorHAnsi" w:cstheme="minorHAnsi"/>
          <w:iCs/>
        </w:rPr>
        <w:t>Tato smlouva nabývá platnosti dnem podpisu obou účastníků. Smlouva bude zveřejněna v registru smluv dle zák. č. 340/2015 Sb. a nabývá účinnosti dnem tohoto zveřejnění. Obě smluvní strany se zveřejněním souhlasí bez uvedení všech příloh této smlouvy. S</w:t>
      </w:r>
      <w:r w:rsidRPr="009420A2">
        <w:rPr>
          <w:rFonts w:asciiTheme="minorHAnsi" w:hAnsiTheme="minorHAnsi" w:cstheme="minorHAnsi"/>
          <w:bCs/>
          <w:iCs/>
        </w:rPr>
        <w:t>mlouvu zveřejňuje vypůjčitel</w:t>
      </w:r>
      <w:r w:rsidRPr="009420A2">
        <w:rPr>
          <w:rFonts w:asciiTheme="minorHAnsi" w:hAnsiTheme="minorHAnsi" w:cstheme="minorHAnsi"/>
          <w:iCs/>
        </w:rPr>
        <w:t xml:space="preserve">. </w:t>
      </w:r>
    </w:p>
    <w:p w14:paraId="31B91D81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25ADA14D" w14:textId="2BBC2B58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="00752B30">
        <w:rPr>
          <w:rFonts w:asciiTheme="minorHAnsi" w:hAnsiTheme="minorHAnsi" w:cstheme="minorHAnsi"/>
          <w:sz w:val="22"/>
          <w:szCs w:val="22"/>
        </w:rPr>
        <w:t>dvou</w:t>
      </w:r>
      <w:r w:rsidRPr="009420A2">
        <w:rPr>
          <w:rFonts w:asciiTheme="minorHAnsi" w:hAnsiTheme="minorHAnsi" w:cstheme="minorHAnsi"/>
          <w:sz w:val="22"/>
          <w:szCs w:val="22"/>
        </w:rPr>
        <w:t xml:space="preserve"> exemplářích</w:t>
      </w:r>
      <w:r w:rsidR="00A00514">
        <w:rPr>
          <w:rFonts w:asciiTheme="minorHAnsi" w:hAnsiTheme="minorHAnsi" w:cstheme="minorHAnsi"/>
          <w:sz w:val="22"/>
          <w:szCs w:val="22"/>
        </w:rPr>
        <w:t>.</w:t>
      </w:r>
      <w:r w:rsidRPr="009420A2">
        <w:rPr>
          <w:rFonts w:asciiTheme="minorHAnsi" w:hAnsiTheme="minorHAnsi" w:cstheme="minorHAnsi"/>
          <w:sz w:val="22"/>
          <w:szCs w:val="22"/>
        </w:rPr>
        <w:t xml:space="preserve"> </w:t>
      </w:r>
      <w:r w:rsidR="00752B30">
        <w:rPr>
          <w:rFonts w:asciiTheme="minorHAnsi" w:hAnsiTheme="minorHAnsi" w:cstheme="minorHAnsi"/>
          <w:sz w:val="22"/>
          <w:szCs w:val="22"/>
        </w:rPr>
        <w:t>Každá ze smluvních stran obdrží po jednom</w:t>
      </w:r>
      <w:r w:rsidR="00A00514">
        <w:rPr>
          <w:rFonts w:asciiTheme="minorHAnsi" w:hAnsiTheme="minorHAnsi" w:cstheme="minorHAnsi"/>
          <w:sz w:val="22"/>
          <w:szCs w:val="22"/>
        </w:rPr>
        <w:t xml:space="preserve"> exemplář</w:t>
      </w:r>
      <w:r w:rsidR="00752B30">
        <w:rPr>
          <w:rFonts w:asciiTheme="minorHAnsi" w:hAnsiTheme="minorHAnsi" w:cstheme="minorHAnsi"/>
          <w:sz w:val="22"/>
          <w:szCs w:val="22"/>
        </w:rPr>
        <w:t>i</w:t>
      </w:r>
      <w:r w:rsidR="00A00514">
        <w:rPr>
          <w:rFonts w:asciiTheme="minorHAnsi" w:hAnsiTheme="minorHAnsi" w:cstheme="minorHAnsi"/>
          <w:sz w:val="22"/>
          <w:szCs w:val="22"/>
        </w:rPr>
        <w:t>.</w:t>
      </w:r>
      <w:r w:rsidRPr="009420A2">
        <w:rPr>
          <w:rFonts w:asciiTheme="minorHAnsi" w:hAnsiTheme="minorHAnsi" w:cstheme="minorHAnsi"/>
          <w:sz w:val="22"/>
          <w:szCs w:val="22"/>
        </w:rPr>
        <w:t xml:space="preserve"> Tuto smlouvu lze měnit a doplňovat pouze písemně a se souhlasem obou smluvních stran, jinak jsou změny a doplňky neplatné.  </w:t>
      </w:r>
    </w:p>
    <w:p w14:paraId="1111CCBC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72E7FFE4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4950C57D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3AB52966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 xml:space="preserve">Seznam příloh: </w:t>
      </w:r>
    </w:p>
    <w:p w14:paraId="5301F17D" w14:textId="5433D999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Příloha č. 1 (identifikace Předmět</w:t>
      </w:r>
      <w:r w:rsidR="008F2440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odd. US PNP)</w:t>
      </w:r>
    </w:p>
    <w:p w14:paraId="642FAAA8" w14:textId="2966A1D5" w:rsidR="008F2440" w:rsidRPr="009420A2" w:rsidRDefault="008F2440" w:rsidP="008F244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6C699425" w14:textId="77777777" w:rsidR="00C7284C" w:rsidRPr="009420A2" w:rsidRDefault="00C7284C" w:rsidP="00C7284C">
      <w:pPr>
        <w:spacing w:after="0" w:line="240" w:lineRule="auto"/>
      </w:pPr>
    </w:p>
    <w:p w14:paraId="4675D09B" w14:textId="77777777" w:rsidR="00C7284C" w:rsidRPr="009420A2" w:rsidRDefault="00C7284C" w:rsidP="00C7284C">
      <w:pPr>
        <w:spacing w:after="0" w:line="240" w:lineRule="auto"/>
      </w:pPr>
    </w:p>
    <w:p w14:paraId="4D4A8D97" w14:textId="77777777" w:rsidR="00D64B1A" w:rsidRPr="009420A2" w:rsidRDefault="00D64B1A" w:rsidP="00C7284C">
      <w:pPr>
        <w:spacing w:after="0" w:line="240" w:lineRule="auto"/>
      </w:pPr>
    </w:p>
    <w:p w14:paraId="4026C168" w14:textId="5997176F" w:rsidR="00C7284C" w:rsidRPr="009420A2" w:rsidRDefault="009B2287" w:rsidP="00C7284C">
      <w:pPr>
        <w:spacing w:after="0" w:line="240" w:lineRule="auto"/>
      </w:pPr>
      <w:r w:rsidRPr="009420A2">
        <w:t xml:space="preserve">V Praze dne </w:t>
      </w:r>
      <w:r w:rsidR="00C7284C" w:rsidRPr="009420A2">
        <w:tab/>
      </w:r>
      <w:r w:rsidR="00C7284C" w:rsidRPr="009420A2">
        <w:tab/>
      </w:r>
      <w:r w:rsidR="00C7284C" w:rsidRPr="009420A2">
        <w:tab/>
      </w:r>
      <w:r w:rsidR="00C7284C" w:rsidRPr="009420A2">
        <w:tab/>
      </w:r>
      <w:r w:rsidRPr="009420A2">
        <w:t xml:space="preserve">              </w:t>
      </w:r>
      <w:r w:rsidRPr="009420A2">
        <w:tab/>
      </w:r>
      <w:r w:rsidRPr="009420A2">
        <w:tab/>
      </w:r>
      <w:r w:rsidRPr="009420A2">
        <w:tab/>
      </w:r>
      <w:r w:rsidR="008A26D7">
        <w:t>V Olomouci</w:t>
      </w:r>
      <w:r w:rsidR="00962A1C">
        <w:t xml:space="preserve"> </w:t>
      </w:r>
      <w:r w:rsidRPr="009420A2">
        <w:t xml:space="preserve">dne </w:t>
      </w:r>
      <w:r w:rsidRPr="009420A2">
        <w:tab/>
      </w:r>
    </w:p>
    <w:p w14:paraId="29D68DAC" w14:textId="77777777" w:rsidR="00C7284C" w:rsidRPr="009420A2" w:rsidRDefault="00C7284C" w:rsidP="00C7284C">
      <w:pPr>
        <w:spacing w:after="0" w:line="240" w:lineRule="auto"/>
      </w:pPr>
    </w:p>
    <w:p w14:paraId="2705BFA0" w14:textId="77777777" w:rsidR="00C7284C" w:rsidRPr="009420A2" w:rsidRDefault="00C7284C" w:rsidP="00C7284C">
      <w:pPr>
        <w:spacing w:after="0" w:line="240" w:lineRule="auto"/>
      </w:pPr>
    </w:p>
    <w:p w14:paraId="2295232F" w14:textId="77777777" w:rsidR="00C7284C" w:rsidRPr="009420A2" w:rsidRDefault="00C7284C" w:rsidP="00C7284C">
      <w:pPr>
        <w:spacing w:after="0" w:line="240" w:lineRule="auto"/>
      </w:pPr>
    </w:p>
    <w:p w14:paraId="4E73958B" w14:textId="77777777" w:rsidR="00C7284C" w:rsidRPr="009420A2" w:rsidRDefault="00C7284C" w:rsidP="00C7284C">
      <w:pPr>
        <w:spacing w:after="0" w:line="240" w:lineRule="auto"/>
      </w:pPr>
    </w:p>
    <w:p w14:paraId="433CDCAC" w14:textId="77777777" w:rsidR="00C7284C" w:rsidRPr="009420A2" w:rsidRDefault="00C7284C" w:rsidP="00C7284C">
      <w:pPr>
        <w:spacing w:after="0" w:line="240" w:lineRule="auto"/>
      </w:pPr>
      <w:r w:rsidRPr="009420A2">
        <w:t>____________________________</w:t>
      </w:r>
      <w:r w:rsidRPr="009420A2">
        <w:tab/>
      </w:r>
      <w:r w:rsidRPr="009420A2">
        <w:tab/>
      </w:r>
      <w:r w:rsidRPr="009420A2">
        <w:tab/>
      </w:r>
      <w:r w:rsidRPr="009420A2">
        <w:tab/>
        <w:t>____________________________</w:t>
      </w:r>
    </w:p>
    <w:p w14:paraId="10EA90E6" w14:textId="4F7E59CF" w:rsidR="00C7284C" w:rsidRPr="009420A2" w:rsidRDefault="00C7284C" w:rsidP="00C7284C">
      <w:pPr>
        <w:spacing w:after="0" w:line="240" w:lineRule="auto"/>
        <w:rPr>
          <w:b/>
          <w:bCs/>
        </w:rPr>
      </w:pPr>
      <w:r w:rsidRPr="009420A2">
        <w:t xml:space="preserve">za </w:t>
      </w:r>
      <w:r w:rsidR="00BA3D76" w:rsidRPr="009420A2">
        <w:rPr>
          <w:b/>
          <w:bCs/>
        </w:rPr>
        <w:t>půjčitele</w:t>
      </w:r>
      <w:r w:rsidRPr="009420A2">
        <w:tab/>
      </w:r>
      <w:r w:rsidRPr="009420A2">
        <w:tab/>
      </w:r>
      <w:r w:rsidRPr="009420A2">
        <w:tab/>
      </w:r>
      <w:r w:rsidRPr="009420A2">
        <w:tab/>
      </w:r>
      <w:r w:rsidRPr="009420A2">
        <w:tab/>
      </w:r>
      <w:r w:rsidR="00A61B8B" w:rsidRPr="009420A2">
        <w:tab/>
      </w:r>
      <w:r w:rsidR="00BA3D76" w:rsidRPr="009420A2">
        <w:tab/>
      </w:r>
      <w:r w:rsidRPr="009420A2">
        <w:t xml:space="preserve">za </w:t>
      </w:r>
      <w:r w:rsidR="00BA3D76" w:rsidRPr="009420A2">
        <w:rPr>
          <w:b/>
          <w:bCs/>
        </w:rPr>
        <w:t>vypůjčitele</w:t>
      </w:r>
    </w:p>
    <w:p w14:paraId="11C575F0" w14:textId="551BC611" w:rsidR="00C7284C" w:rsidRPr="009420A2" w:rsidRDefault="00C7284C" w:rsidP="00C7284C">
      <w:pPr>
        <w:spacing w:after="0" w:line="240" w:lineRule="auto"/>
      </w:pPr>
      <w:r w:rsidRPr="009420A2">
        <w:t>prof. PhDr. Michal Stehlík, Ph.D.</w:t>
      </w:r>
      <w:r w:rsidRPr="009420A2">
        <w:tab/>
      </w:r>
      <w:r w:rsidRPr="009420A2">
        <w:tab/>
      </w:r>
      <w:r w:rsidRPr="009420A2">
        <w:tab/>
      </w:r>
      <w:r w:rsidRPr="009420A2">
        <w:tab/>
      </w:r>
      <w:r w:rsidR="00D937AB">
        <w:t>Mgr. Ondřej Zatloukal</w:t>
      </w:r>
    </w:p>
    <w:p w14:paraId="7BFB14D6" w14:textId="7678C425" w:rsidR="00F11230" w:rsidRPr="009420A2" w:rsidRDefault="00C7284C" w:rsidP="00A00514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9420A2">
        <w:t xml:space="preserve">  </w:t>
      </w:r>
      <w:bookmarkStart w:id="4" w:name="_Hlk142897468"/>
    </w:p>
    <w:p w14:paraId="4BBDF07B" w14:textId="77777777" w:rsidR="00F11230" w:rsidRDefault="00F11230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A724C19" w14:textId="77777777" w:rsidR="00962A1C" w:rsidRDefault="00962A1C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F5FCC75" w14:textId="77777777" w:rsidR="00962A1C" w:rsidRPr="009420A2" w:rsidRDefault="00962A1C" w:rsidP="00F11230">
      <w:pPr>
        <w:pStyle w:val="tabeltory"/>
        <w:pBdr>
          <w:bottom w:val="single" w:sz="6" w:space="1" w:color="auto"/>
        </w:pBdr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2FE5EE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9949A53" w14:textId="3A1620BE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420A2">
        <w:rPr>
          <w:rFonts w:asciiTheme="minorHAnsi" w:hAnsiTheme="minorHAnsi" w:cstheme="minorHAnsi"/>
          <w:b/>
          <w:bCs/>
          <w:sz w:val="22"/>
          <w:szCs w:val="22"/>
        </w:rPr>
        <w:t>Potvrzení o předání Předmět</w:t>
      </w:r>
      <w:r w:rsidR="00A75B5A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420A2">
        <w:rPr>
          <w:rFonts w:asciiTheme="minorHAnsi" w:hAnsiTheme="minorHAnsi" w:cstheme="minorHAnsi"/>
          <w:b/>
          <w:bCs/>
          <w:sz w:val="22"/>
          <w:szCs w:val="22"/>
        </w:rPr>
        <w:t xml:space="preserve"> vypůjčiteli:</w:t>
      </w:r>
    </w:p>
    <w:p w14:paraId="04F14B35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7DED6B1" w14:textId="498E9D03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lastRenderedPageBreak/>
        <w:t>Přejímající potvrzuje svým podpisem převzetí Předmět</w:t>
      </w:r>
      <w:r w:rsidR="00A75B5A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DF251B" w14:textId="77777777" w:rsidR="00F11230" w:rsidRPr="009420A2" w:rsidRDefault="00F11230" w:rsidP="00F11230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D9F70B9" w14:textId="77777777" w:rsidR="00F11230" w:rsidRPr="009420A2" w:rsidRDefault="00F11230" w:rsidP="00F11230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8B4430C" w14:textId="51F42BEC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 </w:t>
      </w:r>
      <w:r w:rsidR="00D937AB">
        <w:rPr>
          <w:rFonts w:asciiTheme="minorHAnsi" w:hAnsiTheme="minorHAnsi" w:cstheme="minorHAnsi"/>
          <w:sz w:val="22"/>
          <w:szCs w:val="22"/>
        </w:rPr>
        <w:t>Praze</w:t>
      </w:r>
      <w:r w:rsidRPr="009420A2">
        <w:rPr>
          <w:rFonts w:asciiTheme="minorHAnsi" w:hAnsiTheme="minorHAnsi" w:cstheme="minorHAnsi"/>
          <w:sz w:val="22"/>
          <w:szCs w:val="22"/>
        </w:rPr>
        <w:t xml:space="preserve"> dne ……………………..</w:t>
      </w:r>
    </w:p>
    <w:p w14:paraId="467CF508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42D10D4C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68F7EAD5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Předal (jméno, funkce)</w:t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  <w:t>podpis: ………………………..</w:t>
      </w:r>
    </w:p>
    <w:p w14:paraId="09F8DF80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2BA2D71E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2123546B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Převzal (jméno, funkce)</w:t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  <w:t>podpis: ………………………..</w:t>
      </w:r>
    </w:p>
    <w:p w14:paraId="636A6163" w14:textId="77777777" w:rsidR="00F11230" w:rsidRPr="009420A2" w:rsidRDefault="00F11230" w:rsidP="00F11230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3270EFA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C76318A" w14:textId="6A50B17E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420A2">
        <w:rPr>
          <w:rFonts w:asciiTheme="minorHAnsi" w:hAnsiTheme="minorHAnsi" w:cstheme="minorHAnsi"/>
          <w:b/>
          <w:bCs/>
          <w:sz w:val="22"/>
          <w:szCs w:val="22"/>
        </w:rPr>
        <w:t>Potvrzení o předání Předmět</w:t>
      </w:r>
      <w:r w:rsidR="00A75B5A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420A2">
        <w:rPr>
          <w:rFonts w:asciiTheme="minorHAnsi" w:hAnsiTheme="minorHAnsi" w:cstheme="minorHAnsi"/>
          <w:b/>
          <w:bCs/>
          <w:sz w:val="22"/>
          <w:szCs w:val="22"/>
        </w:rPr>
        <w:t xml:space="preserve"> zpět půjčiteli:</w:t>
      </w:r>
    </w:p>
    <w:p w14:paraId="2D572EC3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04A9BF15" w14:textId="182386A2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Přejímající potvrzuje svým podpisem převzetí (vrácení) Předmět</w:t>
      </w:r>
      <w:r w:rsidR="00A75B5A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144175" w14:textId="77777777" w:rsidR="00F11230" w:rsidRPr="009420A2" w:rsidRDefault="00F11230" w:rsidP="00F11230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720303C" w14:textId="1E2B5C88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Stav Předmět</w:t>
      </w:r>
      <w:r w:rsidR="00A75B5A">
        <w:rPr>
          <w:rFonts w:asciiTheme="minorHAnsi" w:hAnsiTheme="minorHAnsi" w:cstheme="minorHAnsi"/>
          <w:sz w:val="22"/>
          <w:szCs w:val="22"/>
        </w:rPr>
        <w:t>u</w:t>
      </w:r>
      <w:r w:rsidRPr="009420A2">
        <w:rPr>
          <w:rFonts w:asciiTheme="minorHAnsi" w:hAnsiTheme="minorHAnsi" w:cstheme="minorHAnsi"/>
          <w:sz w:val="22"/>
          <w:szCs w:val="22"/>
        </w:rPr>
        <w:t xml:space="preserve"> při předání:</w:t>
      </w:r>
    </w:p>
    <w:p w14:paraId="38E7404B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1A9A5690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2DF79992" w14:textId="0887487C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V </w:t>
      </w:r>
      <w:r w:rsidR="00D937AB">
        <w:rPr>
          <w:rFonts w:asciiTheme="minorHAnsi" w:hAnsiTheme="minorHAnsi" w:cstheme="minorHAnsi"/>
          <w:sz w:val="22"/>
          <w:szCs w:val="22"/>
        </w:rPr>
        <w:t>Praze</w:t>
      </w:r>
      <w:r w:rsidRPr="009420A2">
        <w:rPr>
          <w:rFonts w:asciiTheme="minorHAnsi" w:hAnsiTheme="minorHAnsi" w:cstheme="minorHAnsi"/>
          <w:sz w:val="22"/>
          <w:szCs w:val="22"/>
        </w:rPr>
        <w:t xml:space="preserve"> dne ……………………..</w:t>
      </w:r>
    </w:p>
    <w:p w14:paraId="0ECB45EA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2745ED9D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40B95E13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Předal (jméno, funkce)</w:t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  <w:t>podpis: ………………………..</w:t>
      </w:r>
    </w:p>
    <w:p w14:paraId="225AE807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14842851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2D0B61C0" w14:textId="77777777" w:rsidR="00F11230" w:rsidRPr="009420A2" w:rsidRDefault="00F11230" w:rsidP="00F11230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9420A2">
        <w:rPr>
          <w:rFonts w:asciiTheme="minorHAnsi" w:hAnsiTheme="minorHAnsi" w:cstheme="minorHAnsi"/>
          <w:sz w:val="22"/>
          <w:szCs w:val="22"/>
        </w:rPr>
        <w:t>Převzal (jméno, funkce)</w:t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</w:r>
      <w:r w:rsidRPr="009420A2">
        <w:rPr>
          <w:rFonts w:asciiTheme="minorHAnsi" w:hAnsiTheme="minorHAnsi" w:cstheme="minorHAnsi"/>
          <w:sz w:val="22"/>
          <w:szCs w:val="22"/>
        </w:rPr>
        <w:tab/>
        <w:t>podpis: ………………………..</w:t>
      </w:r>
      <w:bookmarkEnd w:id="4"/>
    </w:p>
    <w:p w14:paraId="73CA70DD" w14:textId="77777777" w:rsidR="0061512E" w:rsidRPr="009420A2" w:rsidRDefault="0061512E" w:rsidP="00064028"/>
    <w:sectPr w:rsidR="0061512E" w:rsidRPr="009420A2" w:rsidSect="006C550E">
      <w:headerReference w:type="even" r:id="rId11"/>
      <w:headerReference w:type="default" r:id="rId12"/>
      <w:footerReference w:type="default" r:id="rId13"/>
      <w:pgSz w:w="11906" w:h="16838"/>
      <w:pgMar w:top="1985" w:right="1417" w:bottom="170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AC04D" w14:textId="77777777" w:rsidR="001571D5" w:rsidRDefault="001571D5" w:rsidP="00D148AE">
      <w:pPr>
        <w:spacing w:after="0" w:line="240" w:lineRule="auto"/>
      </w:pPr>
      <w:r>
        <w:separator/>
      </w:r>
    </w:p>
  </w:endnote>
  <w:endnote w:type="continuationSeparator" w:id="0">
    <w:p w14:paraId="08912645" w14:textId="77777777" w:rsidR="001571D5" w:rsidRDefault="001571D5" w:rsidP="00D1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 Sans White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04288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FAFD0F" w14:textId="77777777" w:rsidR="00756269" w:rsidRDefault="00756269">
            <w:pPr>
              <w:pStyle w:val="Zpat"/>
              <w:jc w:val="center"/>
            </w:pPr>
            <w:r w:rsidRPr="00564977">
              <w:rPr>
                <w:bCs/>
                <w:sz w:val="24"/>
                <w:szCs w:val="24"/>
              </w:rPr>
              <w:fldChar w:fldCharType="begin"/>
            </w:r>
            <w:r w:rsidRPr="00564977">
              <w:rPr>
                <w:bCs/>
              </w:rPr>
              <w:instrText>PAGE</w:instrText>
            </w:r>
            <w:r w:rsidRPr="00564977">
              <w:rPr>
                <w:bCs/>
                <w:sz w:val="24"/>
                <w:szCs w:val="24"/>
              </w:rPr>
              <w:fldChar w:fldCharType="separate"/>
            </w:r>
            <w:r w:rsidRPr="00564977">
              <w:rPr>
                <w:bCs/>
              </w:rPr>
              <w:t>2</w:t>
            </w:r>
            <w:r w:rsidRPr="00564977">
              <w:rPr>
                <w:bCs/>
                <w:sz w:val="24"/>
                <w:szCs w:val="24"/>
              </w:rPr>
              <w:fldChar w:fldCharType="end"/>
            </w:r>
            <w:r w:rsidRPr="00564977">
              <w:t xml:space="preserve"> </w:t>
            </w:r>
            <w:r w:rsidRPr="00564977">
              <w:rPr>
                <w:sz w:val="24"/>
              </w:rPr>
              <w:t>(</w:t>
            </w:r>
            <w:r w:rsidRPr="00564977">
              <w:rPr>
                <w:bCs/>
                <w:sz w:val="24"/>
                <w:szCs w:val="24"/>
              </w:rPr>
              <w:fldChar w:fldCharType="begin"/>
            </w:r>
            <w:r w:rsidRPr="00564977">
              <w:rPr>
                <w:bCs/>
              </w:rPr>
              <w:instrText>NUMPAGES</w:instrText>
            </w:r>
            <w:r w:rsidRPr="00564977">
              <w:rPr>
                <w:bCs/>
                <w:sz w:val="24"/>
                <w:szCs w:val="24"/>
              </w:rPr>
              <w:fldChar w:fldCharType="separate"/>
            </w:r>
            <w:r w:rsidRPr="00564977">
              <w:rPr>
                <w:bCs/>
              </w:rPr>
              <w:t>2</w:t>
            </w:r>
            <w:r w:rsidRPr="00564977">
              <w:rPr>
                <w:bCs/>
                <w:sz w:val="24"/>
                <w:szCs w:val="24"/>
              </w:rPr>
              <w:fldChar w:fldCharType="end"/>
            </w:r>
            <w:r w:rsidRPr="00564977">
              <w:rPr>
                <w:bCs/>
                <w:sz w:val="24"/>
                <w:szCs w:val="24"/>
              </w:rPr>
              <w:t>)</w:t>
            </w:r>
          </w:p>
        </w:sdtContent>
      </w:sdt>
    </w:sdtContent>
  </w:sdt>
  <w:p w14:paraId="70CADE9F" w14:textId="77777777" w:rsidR="0075487E" w:rsidRPr="00045B8C" w:rsidRDefault="0075487E" w:rsidP="009D3A27">
    <w:pPr>
      <w:pStyle w:val="Zpat"/>
      <w:tabs>
        <w:tab w:val="clear" w:pos="4536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FDE70" w14:textId="77777777" w:rsidR="001571D5" w:rsidRDefault="001571D5" w:rsidP="00D148AE">
      <w:pPr>
        <w:spacing w:after="0" w:line="240" w:lineRule="auto"/>
      </w:pPr>
      <w:r>
        <w:separator/>
      </w:r>
    </w:p>
  </w:footnote>
  <w:footnote w:type="continuationSeparator" w:id="0">
    <w:p w14:paraId="1FCF1EFE" w14:textId="77777777" w:rsidR="001571D5" w:rsidRDefault="001571D5" w:rsidP="00D1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AFAB9" w14:textId="77777777" w:rsidR="000141BB" w:rsidRDefault="005170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0DE09" w14:textId="77777777" w:rsidR="0075487E" w:rsidRPr="009D3A27" w:rsidRDefault="00C7284C" w:rsidP="006A3F56">
    <w:pPr>
      <w:pStyle w:val="Zhlav"/>
      <w:spacing w:before="400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D0CB645" wp14:editId="4BB95340">
              <wp:simplePos x="0" y="0"/>
              <wp:positionH relativeFrom="page">
                <wp:posOffset>6210300</wp:posOffset>
              </wp:positionH>
              <wp:positionV relativeFrom="paragraph">
                <wp:posOffset>381000</wp:posOffset>
              </wp:positionV>
              <wp:extent cx="1247775" cy="847725"/>
              <wp:effectExtent l="0" t="0" r="952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0C6AF" w14:textId="40118D28" w:rsidR="00C7284C" w:rsidRDefault="00C7284C" w:rsidP="00C7284C">
                          <w:pPr>
                            <w:spacing w:after="0" w:line="240" w:lineRule="auto"/>
                          </w:pPr>
                          <w:bookmarkStart w:id="5" w:name="_Hlk163197435"/>
                          <w:bookmarkStart w:id="6" w:name="_Hlk163197436"/>
                          <w:bookmarkStart w:id="7" w:name="_Hlk163197476"/>
                          <w:bookmarkStart w:id="8" w:name="_Hlk163197477"/>
                          <w:r>
                            <w:t xml:space="preserve">č. j.: </w:t>
                          </w:r>
                          <w:r w:rsidR="003D2460">
                            <w:rPr>
                              <w:rFonts w:cs="Calibri"/>
                              <w:color w:val="242424"/>
                              <w:shd w:val="clear" w:color="auto" w:fill="FFFFFF"/>
                            </w:rPr>
                            <w:t>901/OUS-A6/2024</w:t>
                          </w:r>
                        </w:p>
                        <w:p w14:paraId="3EF331E4" w14:textId="5E2E7891" w:rsidR="00C7284C" w:rsidRDefault="00C7284C" w:rsidP="00C7284C">
                          <w:pPr>
                            <w:spacing w:after="0" w:line="240" w:lineRule="auto"/>
                          </w:pPr>
                          <w:r>
                            <w:t>č. smlouvy:</w:t>
                          </w:r>
                          <w:r w:rsidR="009B2287">
                            <w:t xml:space="preserve"> </w:t>
                          </w:r>
                          <w:bookmarkEnd w:id="5"/>
                          <w:bookmarkEnd w:id="6"/>
                          <w:bookmarkEnd w:id="7"/>
                          <w:bookmarkEnd w:id="8"/>
                          <w:r w:rsidR="003D2460">
                            <w:rPr>
                              <w:rFonts w:cs="Calibri"/>
                              <w:color w:val="242424"/>
                              <w:shd w:val="clear" w:color="auto" w:fill="FFFFFF"/>
                            </w:rPr>
                            <w:t>2024/335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CB64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89pt;margin-top:30pt;width:98.25pt;height:66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aZCgIAAPYDAAAOAAAAZHJzL2Uyb0RvYy54bWysU8Fu2zAMvQ/YPwi6L06CZGmNOEWXLsOA&#10;rhvQ9QNkWY6FyaJGKbGzrx8lu2m23Yr5IJAm9Ug+Pq1v+tawo0KvwRZ8NplypqyEStt9wZ++795d&#10;ceaDsJUwYFXBT8rzm83bN+vO5WoODZhKISMQ6/POFbwJweVZ5mWjWuEn4JSlYA3YikAu7rMKRUfo&#10;rcnm0+n7rAOsHIJU3tPfuyHINwm/rpUMX+vaq8BMwam3kE5MZxnPbLMW+R6Fa7Qc2xCv6KIV2lLR&#10;M9SdCIIdUP8D1WqJ4KEOEwltBnWtpUoz0DSz6V/TPDbCqTQLkePdmSb//2Dlw/HRfUMW+g/Q0wLT&#10;EN7dg/zhmYVtI+xe3SJC1yhRUeFZpCzrnM/Hq5Fqn/sIUnZfoKIli0OABNTX2EZWaE5G6LSA05l0&#10;1QcmY8n5YrVaLTmTFLsie75MJUT+fNuhD58UtCwaBUdaakIXx3sfYjcif06JxTwYXe20McnBfbk1&#10;yI6CBLBL34j+R5qxrCv49ZJqx1sW4v2kjVYHEqjRLTU3jd8gmcjGR1ullCC0GWzqxNiRnsjIwE3o&#10;y54SI00lVCciCmEQIj0cMhrAX5x1JMKC+58HgYoz89kS2dezxSKqNjmL5WpODl5GysuIsJKgCh44&#10;G8xtSEofJrqlpdQ68fXSydgriSvROD6EqN5LP2W9PNfNbwAAAP//AwBQSwMEFAAGAAgAAAAhAMDl&#10;ncngAAAACwEAAA8AAABkcnMvZG93bnJldi54bWxMj0FPg0AQhe8m/ofNmHgxdqkWKJSlURON19b+&#10;gIGdAik7S9htof/e7UlPM5P38uZ7xXY2vbjQ6DrLCpaLCARxbXXHjYLDz+fzGoTzyBp7y6TgSg62&#10;5f1dgbm2E+/osveNCCHsclTQej/kUrq6JYNuYQfioB3taNCHc2ykHnEK4aaXL1GUSIMdhw8tDvTR&#10;Un3an42C4/f0FGdT9eUP6W6VvGOXVvaq1OPD/LYB4Wn2f2a44Qd0KANTZc+snegVZOk6dPEKkijM&#10;m2GZrmIQVdiy1xhkWcj/HcpfAAAA//8DAFBLAQItABQABgAIAAAAIQC2gziS/gAAAOEBAAATAAAA&#10;AAAAAAAAAAAAAAAAAABbQ29udGVudF9UeXBlc10ueG1sUEsBAi0AFAAGAAgAAAAhADj9If/WAAAA&#10;lAEAAAsAAAAAAAAAAAAAAAAALwEAAF9yZWxzLy5yZWxzUEsBAi0AFAAGAAgAAAAhAEeuBpkKAgAA&#10;9gMAAA4AAAAAAAAAAAAAAAAALgIAAGRycy9lMm9Eb2MueG1sUEsBAi0AFAAGAAgAAAAhAMDlncng&#10;AAAACwEAAA8AAAAAAAAAAAAAAAAAZAQAAGRycy9kb3ducmV2LnhtbFBLBQYAAAAABAAEAPMAAABx&#10;BQAAAAA=&#10;" stroked="f">
              <v:textbox>
                <w:txbxContent>
                  <w:p w14:paraId="7CA0C6AF" w14:textId="40118D28" w:rsidR="00C7284C" w:rsidRDefault="00C7284C" w:rsidP="00C7284C">
                    <w:pPr>
                      <w:spacing w:after="0" w:line="240" w:lineRule="auto"/>
                    </w:pPr>
                    <w:bookmarkStart w:id="23" w:name="_Hlk163197435"/>
                    <w:bookmarkStart w:id="24" w:name="_Hlk163197436"/>
                    <w:bookmarkStart w:id="25" w:name="_Hlk163197476"/>
                    <w:bookmarkStart w:id="26" w:name="_Hlk163197477"/>
                    <w:r>
                      <w:t xml:space="preserve">č. j.: </w:t>
                    </w:r>
                    <w:r w:rsidR="003D2460">
                      <w:rPr>
                        <w:rFonts w:cs="Calibri"/>
                        <w:color w:val="242424"/>
                        <w:shd w:val="clear" w:color="auto" w:fill="FFFFFF"/>
                      </w:rPr>
                      <w:t>901/OUS-A6/2024</w:t>
                    </w:r>
                  </w:p>
                  <w:p w14:paraId="3EF331E4" w14:textId="5E2E7891" w:rsidR="00C7284C" w:rsidRDefault="00C7284C" w:rsidP="00C7284C">
                    <w:pPr>
                      <w:spacing w:after="0" w:line="240" w:lineRule="auto"/>
                    </w:pPr>
                    <w:r>
                      <w:t>č. smlouvy:</w:t>
                    </w:r>
                    <w:r w:rsidR="009B2287">
                      <w:t xml:space="preserve"> </w:t>
                    </w:r>
                    <w:bookmarkEnd w:id="23"/>
                    <w:bookmarkEnd w:id="24"/>
                    <w:bookmarkEnd w:id="25"/>
                    <w:bookmarkEnd w:id="26"/>
                    <w:r w:rsidR="003D2460">
                      <w:rPr>
                        <w:rFonts w:cs="Calibri"/>
                        <w:color w:val="242424"/>
                        <w:shd w:val="clear" w:color="auto" w:fill="FFFFFF"/>
                      </w:rPr>
                      <w:t>2024/335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756269">
      <w:object w:dxaOrig="8402" w:dyaOrig="2346" w14:anchorId="1FBBA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7.5pt;height:100.5pt">
          <v:imagedata r:id="rId1" o:title=""/>
        </v:shape>
        <o:OLEObject Type="Embed" ProgID="Acrobat.Document.DC" ShapeID="_x0000_i1025" DrawAspect="Content" ObjectID="_1791802015" r:id="rId2"/>
      </w:object>
    </w:r>
    <w:r w:rsidR="00756269" w:rsidRPr="0075626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0C01"/>
    <w:multiLevelType w:val="multilevel"/>
    <w:tmpl w:val="681A13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D1EAC"/>
    <w:multiLevelType w:val="hybridMultilevel"/>
    <w:tmpl w:val="CB32C278"/>
    <w:lvl w:ilvl="0" w:tplc="79BEEF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1360"/>
    <w:multiLevelType w:val="hybridMultilevel"/>
    <w:tmpl w:val="B5E23F50"/>
    <w:lvl w:ilvl="0" w:tplc="1AEE856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32A58"/>
    <w:multiLevelType w:val="hybridMultilevel"/>
    <w:tmpl w:val="436615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01911"/>
    <w:multiLevelType w:val="hybridMultilevel"/>
    <w:tmpl w:val="1C9CFB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F56CF"/>
    <w:multiLevelType w:val="hybridMultilevel"/>
    <w:tmpl w:val="C7EAF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F69D6"/>
    <w:multiLevelType w:val="hybridMultilevel"/>
    <w:tmpl w:val="C6006260"/>
    <w:lvl w:ilvl="0" w:tplc="8042CB2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820C1"/>
    <w:multiLevelType w:val="hybridMultilevel"/>
    <w:tmpl w:val="FA5C3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2D75"/>
    <w:multiLevelType w:val="hybridMultilevel"/>
    <w:tmpl w:val="DF206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C3FC9"/>
    <w:multiLevelType w:val="hybridMultilevel"/>
    <w:tmpl w:val="BEAC3D5C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E3A2D"/>
    <w:multiLevelType w:val="hybridMultilevel"/>
    <w:tmpl w:val="0EA40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90A1E"/>
    <w:multiLevelType w:val="hybridMultilevel"/>
    <w:tmpl w:val="BEAC3D5C"/>
    <w:lvl w:ilvl="0" w:tplc="7C94D5A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CB7C00FE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505C6060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8613F"/>
    <w:multiLevelType w:val="hybridMultilevel"/>
    <w:tmpl w:val="F11EA1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0D10AA"/>
    <w:multiLevelType w:val="hybridMultilevel"/>
    <w:tmpl w:val="DFEE6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E042F"/>
    <w:multiLevelType w:val="hybridMultilevel"/>
    <w:tmpl w:val="BEAC3D5C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C328B"/>
    <w:multiLevelType w:val="hybridMultilevel"/>
    <w:tmpl w:val="7136BE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37189"/>
    <w:multiLevelType w:val="hybridMultilevel"/>
    <w:tmpl w:val="FCF02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34F85"/>
    <w:multiLevelType w:val="multilevel"/>
    <w:tmpl w:val="E1308364"/>
    <w:lvl w:ilvl="0">
      <w:start w:val="1"/>
      <w:numFmt w:val="low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7C1F0E42"/>
    <w:multiLevelType w:val="multilevel"/>
    <w:tmpl w:val="5BA654E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225065783">
    <w:abstractNumId w:val="8"/>
  </w:num>
  <w:num w:numId="2" w16cid:durableId="1134441511">
    <w:abstractNumId w:val="5"/>
  </w:num>
  <w:num w:numId="3" w16cid:durableId="1546601766">
    <w:abstractNumId w:val="1"/>
  </w:num>
  <w:num w:numId="4" w16cid:durableId="1828545555">
    <w:abstractNumId w:val="3"/>
  </w:num>
  <w:num w:numId="5" w16cid:durableId="312225941">
    <w:abstractNumId w:val="18"/>
  </w:num>
  <w:num w:numId="6" w16cid:durableId="761679080">
    <w:abstractNumId w:val="17"/>
  </w:num>
  <w:num w:numId="7" w16cid:durableId="2014606521">
    <w:abstractNumId w:val="10"/>
  </w:num>
  <w:num w:numId="8" w16cid:durableId="278614061">
    <w:abstractNumId w:val="13"/>
  </w:num>
  <w:num w:numId="9" w16cid:durableId="1931616025">
    <w:abstractNumId w:val="15"/>
  </w:num>
  <w:num w:numId="10" w16cid:durableId="695154525">
    <w:abstractNumId w:val="2"/>
  </w:num>
  <w:num w:numId="11" w16cid:durableId="916868302">
    <w:abstractNumId w:val="12"/>
  </w:num>
  <w:num w:numId="12" w16cid:durableId="7450340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1503814">
    <w:abstractNumId w:val="7"/>
  </w:num>
  <w:num w:numId="14" w16cid:durableId="320735933">
    <w:abstractNumId w:val="16"/>
  </w:num>
  <w:num w:numId="15" w16cid:durableId="1631548502">
    <w:abstractNumId w:val="6"/>
  </w:num>
  <w:num w:numId="16" w16cid:durableId="1911190277">
    <w:abstractNumId w:val="11"/>
  </w:num>
  <w:num w:numId="17" w16cid:durableId="159781792">
    <w:abstractNumId w:val="9"/>
  </w:num>
  <w:num w:numId="18" w16cid:durableId="1139952453">
    <w:abstractNumId w:val="14"/>
  </w:num>
  <w:num w:numId="19" w16cid:durableId="1184901794">
    <w:abstractNumId w:val="0"/>
  </w:num>
  <w:num w:numId="20" w16cid:durableId="206138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AE"/>
    <w:rsid w:val="00006493"/>
    <w:rsid w:val="00007619"/>
    <w:rsid w:val="00012799"/>
    <w:rsid w:val="000141BB"/>
    <w:rsid w:val="00033A3E"/>
    <w:rsid w:val="00034CFF"/>
    <w:rsid w:val="00034D61"/>
    <w:rsid w:val="00045B8C"/>
    <w:rsid w:val="00053E32"/>
    <w:rsid w:val="00055FBF"/>
    <w:rsid w:val="0006066B"/>
    <w:rsid w:val="00064028"/>
    <w:rsid w:val="000736C6"/>
    <w:rsid w:val="0008106D"/>
    <w:rsid w:val="0008359A"/>
    <w:rsid w:val="0009134B"/>
    <w:rsid w:val="0009512F"/>
    <w:rsid w:val="00097089"/>
    <w:rsid w:val="000A2997"/>
    <w:rsid w:val="000B4F57"/>
    <w:rsid w:val="000B5E97"/>
    <w:rsid w:val="000C2DE4"/>
    <w:rsid w:val="000C5E5C"/>
    <w:rsid w:val="000D4057"/>
    <w:rsid w:val="000D6806"/>
    <w:rsid w:val="000E0EF0"/>
    <w:rsid w:val="000E28A6"/>
    <w:rsid w:val="000E357F"/>
    <w:rsid w:val="000F0F2B"/>
    <w:rsid w:val="000F45EB"/>
    <w:rsid w:val="000F692B"/>
    <w:rsid w:val="000F7A38"/>
    <w:rsid w:val="001006D4"/>
    <w:rsid w:val="001019D8"/>
    <w:rsid w:val="001116C2"/>
    <w:rsid w:val="001158F6"/>
    <w:rsid w:val="00123A9A"/>
    <w:rsid w:val="00126048"/>
    <w:rsid w:val="0013740E"/>
    <w:rsid w:val="00141053"/>
    <w:rsid w:val="00144BD6"/>
    <w:rsid w:val="00156B02"/>
    <w:rsid w:val="001571D5"/>
    <w:rsid w:val="00160ED4"/>
    <w:rsid w:val="00163C8F"/>
    <w:rsid w:val="00173EE7"/>
    <w:rsid w:val="00181FDA"/>
    <w:rsid w:val="00190B8B"/>
    <w:rsid w:val="00191C86"/>
    <w:rsid w:val="001971F8"/>
    <w:rsid w:val="001A139F"/>
    <w:rsid w:val="001C6629"/>
    <w:rsid w:val="001C7252"/>
    <w:rsid w:val="001F3A04"/>
    <w:rsid w:val="001F3C46"/>
    <w:rsid w:val="00222FBB"/>
    <w:rsid w:val="00225B6B"/>
    <w:rsid w:val="00226264"/>
    <w:rsid w:val="002411FC"/>
    <w:rsid w:val="002579C7"/>
    <w:rsid w:val="00260C9C"/>
    <w:rsid w:val="00265EFA"/>
    <w:rsid w:val="0026708C"/>
    <w:rsid w:val="00272D58"/>
    <w:rsid w:val="002813B3"/>
    <w:rsid w:val="002A401B"/>
    <w:rsid w:val="002B1524"/>
    <w:rsid w:val="002C35A6"/>
    <w:rsid w:val="002C3D5E"/>
    <w:rsid w:val="002C4984"/>
    <w:rsid w:val="002C5F62"/>
    <w:rsid w:val="002E3D7C"/>
    <w:rsid w:val="002E7D7A"/>
    <w:rsid w:val="002F1E4F"/>
    <w:rsid w:val="002F4212"/>
    <w:rsid w:val="00301371"/>
    <w:rsid w:val="00303CBA"/>
    <w:rsid w:val="00305049"/>
    <w:rsid w:val="00321621"/>
    <w:rsid w:val="00341111"/>
    <w:rsid w:val="003412DF"/>
    <w:rsid w:val="00346537"/>
    <w:rsid w:val="003574FB"/>
    <w:rsid w:val="0036130E"/>
    <w:rsid w:val="003635DC"/>
    <w:rsid w:val="003671F3"/>
    <w:rsid w:val="0037069B"/>
    <w:rsid w:val="00370DFE"/>
    <w:rsid w:val="00371687"/>
    <w:rsid w:val="00374B7D"/>
    <w:rsid w:val="00380F7F"/>
    <w:rsid w:val="00394256"/>
    <w:rsid w:val="003A5EDF"/>
    <w:rsid w:val="003A6BD6"/>
    <w:rsid w:val="003B242E"/>
    <w:rsid w:val="003C19AB"/>
    <w:rsid w:val="003C5287"/>
    <w:rsid w:val="003C6767"/>
    <w:rsid w:val="003D049B"/>
    <w:rsid w:val="003D2460"/>
    <w:rsid w:val="003E70C8"/>
    <w:rsid w:val="003E78B1"/>
    <w:rsid w:val="00406B42"/>
    <w:rsid w:val="00411AFA"/>
    <w:rsid w:val="004347F0"/>
    <w:rsid w:val="004362B8"/>
    <w:rsid w:val="00440113"/>
    <w:rsid w:val="00446D08"/>
    <w:rsid w:val="0045110F"/>
    <w:rsid w:val="0046314E"/>
    <w:rsid w:val="00476593"/>
    <w:rsid w:val="0047681A"/>
    <w:rsid w:val="00486179"/>
    <w:rsid w:val="00496E4D"/>
    <w:rsid w:val="004A76A5"/>
    <w:rsid w:val="004B3A8F"/>
    <w:rsid w:val="004D1906"/>
    <w:rsid w:val="004F2BF6"/>
    <w:rsid w:val="004F3781"/>
    <w:rsid w:val="004F7583"/>
    <w:rsid w:val="00501456"/>
    <w:rsid w:val="00501CBA"/>
    <w:rsid w:val="0050405B"/>
    <w:rsid w:val="00505A0F"/>
    <w:rsid w:val="005170AD"/>
    <w:rsid w:val="005235E7"/>
    <w:rsid w:val="0053231E"/>
    <w:rsid w:val="00535DD2"/>
    <w:rsid w:val="00545A4A"/>
    <w:rsid w:val="005470EB"/>
    <w:rsid w:val="005624E8"/>
    <w:rsid w:val="00564977"/>
    <w:rsid w:val="00566C89"/>
    <w:rsid w:val="00567DF5"/>
    <w:rsid w:val="00572059"/>
    <w:rsid w:val="00572AA5"/>
    <w:rsid w:val="00574C75"/>
    <w:rsid w:val="00581219"/>
    <w:rsid w:val="005B5C54"/>
    <w:rsid w:val="005C1DBA"/>
    <w:rsid w:val="00604379"/>
    <w:rsid w:val="00606C11"/>
    <w:rsid w:val="0061512E"/>
    <w:rsid w:val="006179A4"/>
    <w:rsid w:val="0063007F"/>
    <w:rsid w:val="00633206"/>
    <w:rsid w:val="00634AE8"/>
    <w:rsid w:val="00635562"/>
    <w:rsid w:val="006406D2"/>
    <w:rsid w:val="00650ADA"/>
    <w:rsid w:val="00664FBF"/>
    <w:rsid w:val="00671DB8"/>
    <w:rsid w:val="00685B89"/>
    <w:rsid w:val="00686FC5"/>
    <w:rsid w:val="0069121F"/>
    <w:rsid w:val="00691C4E"/>
    <w:rsid w:val="00692DCC"/>
    <w:rsid w:val="00694BDB"/>
    <w:rsid w:val="00695ACB"/>
    <w:rsid w:val="0069613D"/>
    <w:rsid w:val="00696708"/>
    <w:rsid w:val="006A03E2"/>
    <w:rsid w:val="006A3F56"/>
    <w:rsid w:val="006A7A3A"/>
    <w:rsid w:val="006B1895"/>
    <w:rsid w:val="006C1B82"/>
    <w:rsid w:val="006C550E"/>
    <w:rsid w:val="006D0663"/>
    <w:rsid w:val="006D341B"/>
    <w:rsid w:val="00710345"/>
    <w:rsid w:val="007117FA"/>
    <w:rsid w:val="00715DC2"/>
    <w:rsid w:val="0071634D"/>
    <w:rsid w:val="00725872"/>
    <w:rsid w:val="00726E1E"/>
    <w:rsid w:val="00731E02"/>
    <w:rsid w:val="00735BCC"/>
    <w:rsid w:val="00740BA0"/>
    <w:rsid w:val="00743FB3"/>
    <w:rsid w:val="00744F11"/>
    <w:rsid w:val="007500F1"/>
    <w:rsid w:val="00751E82"/>
    <w:rsid w:val="00752338"/>
    <w:rsid w:val="00752B30"/>
    <w:rsid w:val="0075487E"/>
    <w:rsid w:val="00756269"/>
    <w:rsid w:val="00787147"/>
    <w:rsid w:val="00790722"/>
    <w:rsid w:val="0079347C"/>
    <w:rsid w:val="00793587"/>
    <w:rsid w:val="00793B12"/>
    <w:rsid w:val="00796AE4"/>
    <w:rsid w:val="007A4778"/>
    <w:rsid w:val="007A520E"/>
    <w:rsid w:val="007C05CF"/>
    <w:rsid w:val="007C3DAB"/>
    <w:rsid w:val="007C6F4E"/>
    <w:rsid w:val="007D05CA"/>
    <w:rsid w:val="007D32DC"/>
    <w:rsid w:val="007E0E69"/>
    <w:rsid w:val="007E1CC7"/>
    <w:rsid w:val="007E739A"/>
    <w:rsid w:val="007E7614"/>
    <w:rsid w:val="007E776D"/>
    <w:rsid w:val="007F2220"/>
    <w:rsid w:val="007F69A0"/>
    <w:rsid w:val="008009E5"/>
    <w:rsid w:val="00800A02"/>
    <w:rsid w:val="00803A87"/>
    <w:rsid w:val="00804BA9"/>
    <w:rsid w:val="00815FD9"/>
    <w:rsid w:val="0082011D"/>
    <w:rsid w:val="0082046E"/>
    <w:rsid w:val="008418FE"/>
    <w:rsid w:val="00841AC3"/>
    <w:rsid w:val="00844BE3"/>
    <w:rsid w:val="008457E0"/>
    <w:rsid w:val="008563E0"/>
    <w:rsid w:val="00862033"/>
    <w:rsid w:val="008639C3"/>
    <w:rsid w:val="008642B2"/>
    <w:rsid w:val="008665DC"/>
    <w:rsid w:val="008722C8"/>
    <w:rsid w:val="00885BBC"/>
    <w:rsid w:val="00891147"/>
    <w:rsid w:val="00894759"/>
    <w:rsid w:val="008A23D1"/>
    <w:rsid w:val="008A26D7"/>
    <w:rsid w:val="008B4E5D"/>
    <w:rsid w:val="008B6295"/>
    <w:rsid w:val="008C114B"/>
    <w:rsid w:val="008E4801"/>
    <w:rsid w:val="008F2440"/>
    <w:rsid w:val="008F3736"/>
    <w:rsid w:val="008F53E1"/>
    <w:rsid w:val="008F5D2B"/>
    <w:rsid w:val="009033A2"/>
    <w:rsid w:val="00904B3F"/>
    <w:rsid w:val="0090750D"/>
    <w:rsid w:val="00907C56"/>
    <w:rsid w:val="009137CB"/>
    <w:rsid w:val="00914CE9"/>
    <w:rsid w:val="00925E7B"/>
    <w:rsid w:val="00931FDD"/>
    <w:rsid w:val="009420A2"/>
    <w:rsid w:val="009456E2"/>
    <w:rsid w:val="00945EEE"/>
    <w:rsid w:val="0095052D"/>
    <w:rsid w:val="00950ABA"/>
    <w:rsid w:val="009533F4"/>
    <w:rsid w:val="00962A1C"/>
    <w:rsid w:val="009746A2"/>
    <w:rsid w:val="009812F7"/>
    <w:rsid w:val="0098433C"/>
    <w:rsid w:val="00984B32"/>
    <w:rsid w:val="00985838"/>
    <w:rsid w:val="009B2287"/>
    <w:rsid w:val="009C0CA6"/>
    <w:rsid w:val="009D2B3A"/>
    <w:rsid w:val="009D3A27"/>
    <w:rsid w:val="009D5B0E"/>
    <w:rsid w:val="009E40B1"/>
    <w:rsid w:val="009F3187"/>
    <w:rsid w:val="00A00514"/>
    <w:rsid w:val="00A15AA5"/>
    <w:rsid w:val="00A21F79"/>
    <w:rsid w:val="00A2264B"/>
    <w:rsid w:val="00A400CE"/>
    <w:rsid w:val="00A40D1B"/>
    <w:rsid w:val="00A4216E"/>
    <w:rsid w:val="00A42572"/>
    <w:rsid w:val="00A431CE"/>
    <w:rsid w:val="00A47765"/>
    <w:rsid w:val="00A61B8B"/>
    <w:rsid w:val="00A61F0B"/>
    <w:rsid w:val="00A64771"/>
    <w:rsid w:val="00A75B5A"/>
    <w:rsid w:val="00A80A81"/>
    <w:rsid w:val="00AA3A39"/>
    <w:rsid w:val="00AB76C3"/>
    <w:rsid w:val="00AD126B"/>
    <w:rsid w:val="00AE1EB4"/>
    <w:rsid w:val="00AF7EAB"/>
    <w:rsid w:val="00AF7EC2"/>
    <w:rsid w:val="00B13D46"/>
    <w:rsid w:val="00B21545"/>
    <w:rsid w:val="00B27229"/>
    <w:rsid w:val="00B3025A"/>
    <w:rsid w:val="00B42951"/>
    <w:rsid w:val="00B52307"/>
    <w:rsid w:val="00B5428C"/>
    <w:rsid w:val="00B6069F"/>
    <w:rsid w:val="00B60896"/>
    <w:rsid w:val="00B61D2E"/>
    <w:rsid w:val="00B84779"/>
    <w:rsid w:val="00B84902"/>
    <w:rsid w:val="00BA3D76"/>
    <w:rsid w:val="00BC342E"/>
    <w:rsid w:val="00BC6F8B"/>
    <w:rsid w:val="00BE2A91"/>
    <w:rsid w:val="00BE3EAA"/>
    <w:rsid w:val="00BF2165"/>
    <w:rsid w:val="00C012E8"/>
    <w:rsid w:val="00C16D79"/>
    <w:rsid w:val="00C1789F"/>
    <w:rsid w:val="00C205B1"/>
    <w:rsid w:val="00C22A64"/>
    <w:rsid w:val="00C41C0C"/>
    <w:rsid w:val="00C429B9"/>
    <w:rsid w:val="00C5791D"/>
    <w:rsid w:val="00C62DD6"/>
    <w:rsid w:val="00C64638"/>
    <w:rsid w:val="00C679B6"/>
    <w:rsid w:val="00C7284C"/>
    <w:rsid w:val="00C8299D"/>
    <w:rsid w:val="00CB226D"/>
    <w:rsid w:val="00CB23DA"/>
    <w:rsid w:val="00CB69D2"/>
    <w:rsid w:val="00CC4AEE"/>
    <w:rsid w:val="00CC4DF4"/>
    <w:rsid w:val="00CE1B78"/>
    <w:rsid w:val="00CE4495"/>
    <w:rsid w:val="00D148AE"/>
    <w:rsid w:val="00D3099A"/>
    <w:rsid w:val="00D357E1"/>
    <w:rsid w:val="00D43B55"/>
    <w:rsid w:val="00D5371A"/>
    <w:rsid w:val="00D55DEF"/>
    <w:rsid w:val="00D64B1A"/>
    <w:rsid w:val="00D80300"/>
    <w:rsid w:val="00D830D2"/>
    <w:rsid w:val="00D8507E"/>
    <w:rsid w:val="00D937AB"/>
    <w:rsid w:val="00DA301B"/>
    <w:rsid w:val="00DA6F3B"/>
    <w:rsid w:val="00DB3047"/>
    <w:rsid w:val="00DD694E"/>
    <w:rsid w:val="00DE73D7"/>
    <w:rsid w:val="00DF1F8E"/>
    <w:rsid w:val="00DF72B7"/>
    <w:rsid w:val="00DF737E"/>
    <w:rsid w:val="00E055E8"/>
    <w:rsid w:val="00E309C1"/>
    <w:rsid w:val="00E374EB"/>
    <w:rsid w:val="00E43BB6"/>
    <w:rsid w:val="00E43D66"/>
    <w:rsid w:val="00E50798"/>
    <w:rsid w:val="00E52A2C"/>
    <w:rsid w:val="00E6127C"/>
    <w:rsid w:val="00E65E31"/>
    <w:rsid w:val="00E751E9"/>
    <w:rsid w:val="00E8087A"/>
    <w:rsid w:val="00E87B2E"/>
    <w:rsid w:val="00E91DA4"/>
    <w:rsid w:val="00E92AE5"/>
    <w:rsid w:val="00E94AFD"/>
    <w:rsid w:val="00EB0EAF"/>
    <w:rsid w:val="00EB2924"/>
    <w:rsid w:val="00EB4F92"/>
    <w:rsid w:val="00EB555C"/>
    <w:rsid w:val="00ED1572"/>
    <w:rsid w:val="00ED1F68"/>
    <w:rsid w:val="00EF5682"/>
    <w:rsid w:val="00F00FE4"/>
    <w:rsid w:val="00F027E2"/>
    <w:rsid w:val="00F06B85"/>
    <w:rsid w:val="00F10FF0"/>
    <w:rsid w:val="00F11230"/>
    <w:rsid w:val="00F16681"/>
    <w:rsid w:val="00F17D2C"/>
    <w:rsid w:val="00F30481"/>
    <w:rsid w:val="00F3129E"/>
    <w:rsid w:val="00F316A8"/>
    <w:rsid w:val="00F31A1D"/>
    <w:rsid w:val="00F32298"/>
    <w:rsid w:val="00F372C6"/>
    <w:rsid w:val="00F53051"/>
    <w:rsid w:val="00F53287"/>
    <w:rsid w:val="00F56FCE"/>
    <w:rsid w:val="00F61BE9"/>
    <w:rsid w:val="00F64085"/>
    <w:rsid w:val="00F6469F"/>
    <w:rsid w:val="00F75577"/>
    <w:rsid w:val="00F8504F"/>
    <w:rsid w:val="00F913EC"/>
    <w:rsid w:val="00F97882"/>
    <w:rsid w:val="00FA006C"/>
    <w:rsid w:val="00FB1F06"/>
    <w:rsid w:val="00FB5286"/>
    <w:rsid w:val="00FC4E4C"/>
    <w:rsid w:val="00FC5578"/>
    <w:rsid w:val="00FD56C2"/>
    <w:rsid w:val="00FD6428"/>
    <w:rsid w:val="00FE0476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0C75"/>
  <w15:chartTrackingRefBased/>
  <w15:docId w15:val="{C3FACC4C-EDD2-4205-BC07-C343DA1A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9B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C1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1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C2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1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148AE"/>
  </w:style>
  <w:style w:type="paragraph" w:styleId="Zpat">
    <w:name w:val="footer"/>
    <w:basedOn w:val="Normln"/>
    <w:link w:val="ZpatChar"/>
    <w:uiPriority w:val="99"/>
    <w:unhideWhenUsed/>
    <w:rsid w:val="00D1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8AE"/>
  </w:style>
  <w:style w:type="paragraph" w:styleId="Textbubliny">
    <w:name w:val="Balloon Text"/>
    <w:basedOn w:val="Normln"/>
    <w:link w:val="TextbublinyChar"/>
    <w:uiPriority w:val="99"/>
    <w:semiHidden/>
    <w:unhideWhenUsed/>
    <w:rsid w:val="00D148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148A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5B8C"/>
    <w:rPr>
      <w:color w:val="0000FF"/>
      <w:u w:val="single"/>
    </w:rPr>
  </w:style>
  <w:style w:type="character" w:styleId="Siln">
    <w:name w:val="Strong"/>
    <w:uiPriority w:val="22"/>
    <w:qFormat/>
    <w:rsid w:val="0075487E"/>
    <w:rPr>
      <w:b/>
      <w:bCs/>
    </w:rPr>
  </w:style>
  <w:style w:type="character" w:styleId="Zdraznnintenzivn">
    <w:name w:val="Intense Emphasis"/>
    <w:uiPriority w:val="21"/>
    <w:qFormat/>
    <w:rsid w:val="00DE73D7"/>
    <w:rPr>
      <w:b/>
      <w:bCs/>
      <w:i/>
      <w:iCs/>
      <w:color w:val="4F81BD"/>
    </w:rPr>
  </w:style>
  <w:style w:type="paragraph" w:styleId="Nzev">
    <w:name w:val="Title"/>
    <w:basedOn w:val="Normln"/>
    <w:next w:val="Podnadpis"/>
    <w:link w:val="NzevChar"/>
    <w:qFormat/>
    <w:rsid w:val="00803A8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32"/>
      <w:szCs w:val="24"/>
      <w:u w:val="single"/>
      <w:lang w:val="x-none" w:eastAsia="ar-SA"/>
    </w:rPr>
  </w:style>
  <w:style w:type="character" w:customStyle="1" w:styleId="NzevChar">
    <w:name w:val="Název Char"/>
    <w:link w:val="Nzev"/>
    <w:rsid w:val="00803A87"/>
    <w:rPr>
      <w:rFonts w:ascii="Times New Roman" w:eastAsia="Times New Roman" w:hAnsi="Times New Roman" w:cs="Calibri"/>
      <w:b/>
      <w:bCs/>
      <w:caps/>
      <w:sz w:val="32"/>
      <w:szCs w:val="24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803A87"/>
    <w:pPr>
      <w:suppressAutoHyphens/>
      <w:spacing w:after="60"/>
      <w:jc w:val="center"/>
    </w:pPr>
    <w:rPr>
      <w:rFonts w:ascii="Cambria" w:eastAsia="Times New Roman" w:hAnsi="Cambria"/>
      <w:sz w:val="24"/>
      <w:szCs w:val="24"/>
      <w:lang w:val="x-none" w:eastAsia="ar-SA"/>
    </w:rPr>
  </w:style>
  <w:style w:type="character" w:customStyle="1" w:styleId="PodnadpisChar">
    <w:name w:val="Podnadpis Char"/>
    <w:link w:val="Podnadpis"/>
    <w:rsid w:val="00803A87"/>
    <w:rPr>
      <w:rFonts w:ascii="Cambria" w:eastAsia="Times New Roman" w:hAnsi="Cambria" w:cs="Cambri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03A8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Dnadpis">
    <w:name w:val="ZD nadpis"/>
    <w:basedOn w:val="Normln"/>
    <w:rsid w:val="002A401B"/>
    <w:pPr>
      <w:suppressAutoHyphens/>
      <w:autoSpaceDE w:val="0"/>
      <w:spacing w:before="120" w:after="120" w:line="240" w:lineRule="auto"/>
    </w:pPr>
    <w:rPr>
      <w:rFonts w:eastAsia="Times New Roman" w:cs="Calibri"/>
      <w:b/>
      <w:bCs/>
      <w:color w:val="000000"/>
      <w:sz w:val="24"/>
      <w:szCs w:val="24"/>
      <w:lang w:eastAsia="ar-SA"/>
    </w:rPr>
  </w:style>
  <w:style w:type="paragraph" w:customStyle="1" w:styleId="Default">
    <w:name w:val="Default"/>
    <w:qFormat/>
    <w:rsid w:val="000736C6"/>
    <w:pPr>
      <w:autoSpaceDE w:val="0"/>
      <w:autoSpaceDN w:val="0"/>
      <w:adjustRightInd w:val="0"/>
    </w:pPr>
    <w:rPr>
      <w:rFonts w:ascii="John Sans White Pro" w:hAnsi="John Sans White Pro" w:cs="John Sans White Pro"/>
      <w:color w:val="000000"/>
      <w:sz w:val="24"/>
      <w:szCs w:val="24"/>
      <w:lang w:eastAsia="en-US"/>
    </w:rPr>
  </w:style>
  <w:style w:type="paragraph" w:customStyle="1" w:styleId="ZDodstavec">
    <w:name w:val="ZD odstavec"/>
    <w:basedOn w:val="Normln"/>
    <w:rsid w:val="000736C6"/>
    <w:pPr>
      <w:suppressAutoHyphens/>
      <w:autoSpaceDE w:val="0"/>
      <w:spacing w:before="120" w:after="120" w:line="240" w:lineRule="auto"/>
      <w:jc w:val="both"/>
    </w:pPr>
    <w:rPr>
      <w:rFonts w:eastAsia="Times New Roman"/>
      <w:color w:val="000000"/>
      <w:sz w:val="24"/>
      <w:szCs w:val="24"/>
      <w:lang w:eastAsia="ar-SA"/>
    </w:rPr>
  </w:style>
  <w:style w:type="paragraph" w:styleId="Bezmezer">
    <w:name w:val="No Spacing"/>
    <w:uiPriority w:val="1"/>
    <w:qFormat/>
    <w:rsid w:val="003C6767"/>
    <w:pPr>
      <w:suppressAutoHyphens/>
    </w:pPr>
    <w:rPr>
      <w:rFonts w:cs="Calibri"/>
      <w:sz w:val="22"/>
      <w:szCs w:val="22"/>
      <w:lang w:eastAsia="ar-SA"/>
    </w:rPr>
  </w:style>
  <w:style w:type="character" w:styleId="Nevyeenzmnka">
    <w:name w:val="Unresolved Mention"/>
    <w:uiPriority w:val="99"/>
    <w:semiHidden/>
    <w:unhideWhenUsed/>
    <w:rsid w:val="00305049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305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0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5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5049"/>
    <w:rPr>
      <w:b/>
      <w:bCs/>
      <w:lang w:eastAsia="en-US"/>
    </w:rPr>
  </w:style>
  <w:style w:type="character" w:customStyle="1" w:styleId="None">
    <w:name w:val="None"/>
    <w:qFormat/>
    <w:rsid w:val="00496E4D"/>
  </w:style>
  <w:style w:type="character" w:customStyle="1" w:styleId="Hyperlink0">
    <w:name w:val="Hyperlink.0"/>
    <w:qFormat/>
    <w:rsid w:val="00496E4D"/>
    <w:rPr>
      <w:color w:val="0000FF"/>
      <w:u w:val="single" w:color="0000FF"/>
    </w:rPr>
  </w:style>
  <w:style w:type="table" w:customStyle="1" w:styleId="TableNormal1">
    <w:name w:val="Table Normal1"/>
    <w:rsid w:val="00496E4D"/>
    <w:rPr>
      <w:rFonts w:ascii="Times New Roman" w:eastAsia="Arial Unicode MS" w:hAnsi="Times New Roman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4z0">
    <w:name w:val="WW8Num4z0"/>
    <w:rsid w:val="00496E4D"/>
    <w:rPr>
      <w:rFonts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0C2DE4"/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11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68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11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tabeltory">
    <w:name w:val="tabelátory"/>
    <w:basedOn w:val="Normln"/>
    <w:qFormat/>
    <w:rsid w:val="008C114B"/>
    <w:pPr>
      <w:tabs>
        <w:tab w:val="center" w:pos="4536"/>
        <w:tab w:val="right" w:pos="680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C114B"/>
    <w:pPr>
      <w:spacing w:before="120" w:after="0" w:line="240" w:lineRule="auto"/>
      <w:ind w:left="708" w:firstLine="720"/>
      <w:jc w:val="both"/>
    </w:pPr>
    <w:rPr>
      <w:rFonts w:ascii="Times New Roman" w:eastAsia="Times New Roman" w:hAnsi="Times New Roman"/>
      <w:snapToGrid w:val="0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C114B"/>
    <w:rPr>
      <w:rFonts w:ascii="Times New Roman" w:eastAsia="Times New Roman" w:hAnsi="Times New Roman"/>
      <w:snapToGrid w:val="0"/>
      <w:sz w:val="24"/>
      <w:szCs w:val="24"/>
      <w:lang w:eastAsia="cs-CZ"/>
    </w:rPr>
  </w:style>
  <w:style w:type="paragraph" w:customStyle="1" w:styleId="mjstyl">
    <w:name w:val="můj styl"/>
    <w:basedOn w:val="Normln"/>
    <w:rsid w:val="0061512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EB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B586C3C93764480CD7B1D93E1EE34" ma:contentTypeVersion="15" ma:contentTypeDescription="Vytvoří nový dokument" ma:contentTypeScope="" ma:versionID="e3c181b4dc24478365bb7052871a7f85">
  <xsd:schema xmlns:xsd="http://www.w3.org/2001/XMLSchema" xmlns:xs="http://www.w3.org/2001/XMLSchema" xmlns:p="http://schemas.microsoft.com/office/2006/metadata/properties" xmlns:ns3="a5de1027-c836-4d07-8f8b-486e505a097b" xmlns:ns4="0cba2a97-946e-457d-883e-b768a755767a" targetNamespace="http://schemas.microsoft.com/office/2006/metadata/properties" ma:root="true" ma:fieldsID="4180a6172c24f97361bd336d59a17abf" ns3:_="" ns4:_="">
    <xsd:import namespace="a5de1027-c836-4d07-8f8b-486e505a097b"/>
    <xsd:import namespace="0cba2a97-946e-457d-883e-b768a75576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e1027-c836-4d07-8f8b-486e505a09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a2a97-946e-457d-883e-b768a7557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ba2a97-946e-457d-883e-b768a755767a" xsi:nil="true"/>
  </documentManagement>
</p:properties>
</file>

<file path=customXml/itemProps1.xml><?xml version="1.0" encoding="utf-8"?>
<ds:datastoreItem xmlns:ds="http://schemas.openxmlformats.org/officeDocument/2006/customXml" ds:itemID="{A8E145E4-9BD2-4470-BFEC-ACB86ACFE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AB135-9CDA-45C0-8685-A84A2F458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23E6C-CCD8-4FB3-8731-628D822D8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e1027-c836-4d07-8f8b-486e505a097b"/>
    <ds:schemaRef ds:uri="0cba2a97-946e-457d-883e-b768a7557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D8198-A72D-488F-A025-F3BF21D71321}">
  <ds:schemaRefs>
    <ds:schemaRef ds:uri="http://schemas.microsoft.com/office/2006/metadata/properties"/>
    <ds:schemaRef ds:uri="http://schemas.microsoft.com/office/infopath/2007/PartnerControls"/>
    <ds:schemaRef ds:uri="0cba2a97-946e-457d-883e-b768a75576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1499</Words>
  <Characters>8848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10327</CharactersWithSpaces>
  <SharedDoc>false</SharedDoc>
  <HLinks>
    <vt:vector size="18" baseType="variant">
      <vt:variant>
        <vt:i4>6422536</vt:i4>
      </vt:variant>
      <vt:variant>
        <vt:i4>0</vt:i4>
      </vt:variant>
      <vt:variant>
        <vt:i4>0</vt:i4>
      </vt:variant>
      <vt:variant>
        <vt:i4>5</vt:i4>
      </vt:variant>
      <vt:variant>
        <vt:lpwstr>mailto:voskovcova@pamatnik-np.cz</vt:lpwstr>
      </vt:variant>
      <vt:variant>
        <vt:lpwstr/>
      </vt:variant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http://www.pamatniknarodnihopisemnictvi.cz/</vt:lpwstr>
      </vt:variant>
      <vt:variant>
        <vt:lpwstr/>
      </vt:variant>
      <vt:variant>
        <vt:i4>1966191</vt:i4>
      </vt:variant>
      <vt:variant>
        <vt:i4>0</vt:i4>
      </vt:variant>
      <vt:variant>
        <vt:i4>0</vt:i4>
      </vt:variant>
      <vt:variant>
        <vt:i4>5</vt:i4>
      </vt:variant>
      <vt:variant>
        <vt:lpwstr>mailto:post@pamatnik-np.cz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Rokytova</dc:creator>
  <cp:keywords/>
  <cp:lastModifiedBy>Kovaříková Jana</cp:lastModifiedBy>
  <cp:revision>4</cp:revision>
  <cp:lastPrinted>2023-10-03T14:06:00Z</cp:lastPrinted>
  <dcterms:created xsi:type="dcterms:W3CDTF">2024-10-29T10:20:00Z</dcterms:created>
  <dcterms:modified xsi:type="dcterms:W3CDTF">2024-10-30T13:00:00Z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0x010100C02B586C3C93764480CD7B1D93E1EE34</vt:lpwstr>
  </property>
</Properties>
</file>