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D92B" w14:textId="77777777" w:rsidR="00497FD9" w:rsidRDefault="001B23AC">
      <w:pPr>
        <w:spacing w:before="75"/>
        <w:ind w:left="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Smlouva o zajištění </w:t>
      </w:r>
      <w:r>
        <w:rPr>
          <w:b/>
          <w:bCs/>
          <w:sz w:val="28"/>
          <w:szCs w:val="28"/>
          <w:lang w:val="de-DE"/>
        </w:rPr>
        <w:t>Um</w:t>
      </w:r>
      <w:proofErr w:type="spellStart"/>
      <w:r>
        <w:rPr>
          <w:b/>
          <w:bCs/>
          <w:sz w:val="28"/>
          <w:szCs w:val="28"/>
        </w:rPr>
        <w:t>ěleck</w:t>
      </w:r>
      <w:proofErr w:type="spellEnd"/>
      <w:r>
        <w:rPr>
          <w:b/>
          <w:bCs/>
          <w:sz w:val="28"/>
          <w:szCs w:val="28"/>
          <w:lang w:val="fr-FR"/>
        </w:rPr>
        <w:t>é</w:t>
      </w:r>
      <w:r>
        <w:rPr>
          <w:b/>
          <w:bCs/>
          <w:sz w:val="28"/>
          <w:szCs w:val="28"/>
        </w:rPr>
        <w:t>ho výkonu</w:t>
      </w:r>
    </w:p>
    <w:p w14:paraId="1FC9EC9D" w14:textId="77777777" w:rsidR="00497FD9" w:rsidRDefault="00497FD9">
      <w:pPr>
        <w:pStyle w:val="Zkladntext"/>
        <w:spacing w:before="4"/>
        <w:rPr>
          <w:b/>
          <w:bCs/>
          <w:sz w:val="28"/>
          <w:szCs w:val="28"/>
        </w:rPr>
      </w:pPr>
    </w:p>
    <w:p w14:paraId="2086FA09" w14:textId="77777777" w:rsidR="00497FD9" w:rsidRDefault="001B23AC">
      <w:pPr>
        <w:pStyle w:val="Nadpis1"/>
        <w:rPr>
          <w:sz w:val="22"/>
          <w:szCs w:val="22"/>
        </w:rPr>
      </w:pPr>
      <w:r>
        <w:rPr>
          <w:sz w:val="22"/>
          <w:szCs w:val="22"/>
        </w:rPr>
        <w:t>I.</w:t>
      </w:r>
    </w:p>
    <w:p w14:paraId="7532EB2E" w14:textId="77777777" w:rsidR="00497FD9" w:rsidRDefault="001B23AC">
      <w:pPr>
        <w:ind w:left="116"/>
        <w:jc w:val="center"/>
        <w:rPr>
          <w:b/>
          <w:bCs/>
        </w:rPr>
      </w:pPr>
      <w:r>
        <w:rPr>
          <w:b/>
          <w:bCs/>
        </w:rPr>
        <w:t>Smluvní strany</w:t>
      </w:r>
    </w:p>
    <w:p w14:paraId="3D754197" w14:textId="77777777" w:rsidR="00497FD9" w:rsidRPr="004E42D6" w:rsidRDefault="00497FD9" w:rsidP="004E42D6">
      <w:pPr>
        <w:pStyle w:val="Zkladntext"/>
        <w:rPr>
          <w:sz w:val="22"/>
          <w:szCs w:val="22"/>
          <w:lang w:val="pt-PT"/>
        </w:rPr>
      </w:pPr>
    </w:p>
    <w:p w14:paraId="0A236AEC" w14:textId="77777777" w:rsidR="004E42D6" w:rsidRPr="004E42D6" w:rsidRDefault="004E42D6" w:rsidP="004E42D6">
      <w:pPr>
        <w:pStyle w:val="Zkladntext"/>
        <w:rPr>
          <w:sz w:val="22"/>
          <w:szCs w:val="22"/>
          <w:lang w:val="pt-PT"/>
        </w:rPr>
      </w:pPr>
    </w:p>
    <w:p w14:paraId="4FF8E697" w14:textId="25C0F965" w:rsidR="004E42D6" w:rsidRPr="004E42D6" w:rsidRDefault="004E42D6">
      <w:pPr>
        <w:spacing w:line="274" w:lineRule="exact"/>
        <w:ind w:left="256"/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</w:pPr>
      <w:r w:rsidRPr="004E42D6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>Pořadatel</w:t>
      </w:r>
      <w:r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E641EA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 xml:space="preserve"> Městské informační a kulturní středisko Krnov</w:t>
      </w:r>
    </w:p>
    <w:p w14:paraId="3226A8E3" w14:textId="216E4A02" w:rsidR="00497FD9" w:rsidRPr="004E42D6" w:rsidRDefault="001B23AC">
      <w:pPr>
        <w:spacing w:line="274" w:lineRule="exact"/>
        <w:ind w:left="256"/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</w:pPr>
      <w:r w:rsidRPr="004E42D6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>Sídlo</w:t>
      </w:r>
      <w:r w:rsidR="00E641EA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>: Náměstí Míru 1/14, 794 01 Krnov</w:t>
      </w:r>
    </w:p>
    <w:p w14:paraId="2F75928A" w14:textId="1650E13A" w:rsidR="00497FD9" w:rsidRPr="004E42D6" w:rsidRDefault="00E641EA">
      <w:pPr>
        <w:spacing w:line="274" w:lineRule="exact"/>
        <w:ind w:left="256"/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</w:pPr>
      <w:r w:rsidRPr="004E42D6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>Z</w:t>
      </w:r>
      <w:r w:rsidR="001B23AC" w:rsidRPr="004E42D6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>astoupen</w:t>
      </w:r>
      <w:r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>o: Ing. Eva Čechová, zástupce statutárního orgánu příspěvkové organizace MIKS Krnov</w:t>
      </w:r>
    </w:p>
    <w:p w14:paraId="4C83854F" w14:textId="2AE2A283" w:rsidR="00497FD9" w:rsidRPr="004E42D6" w:rsidRDefault="001B23AC">
      <w:pPr>
        <w:spacing w:line="274" w:lineRule="exact"/>
        <w:ind w:left="256"/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</w:pPr>
      <w:r w:rsidRPr="004E42D6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>IČO</w:t>
      </w:r>
      <w:r w:rsidR="00E641EA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>: 00601179</w:t>
      </w:r>
    </w:p>
    <w:p w14:paraId="6C9E04FC" w14:textId="3737103A" w:rsidR="00497FD9" w:rsidRPr="004E42D6" w:rsidRDefault="001B23AC">
      <w:pPr>
        <w:spacing w:line="274" w:lineRule="exact"/>
        <w:ind w:left="256"/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</w:pPr>
      <w:r w:rsidRPr="004E42D6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>DIČ</w:t>
      </w:r>
      <w:r w:rsidR="00E641EA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>: CZ00601179</w:t>
      </w:r>
    </w:p>
    <w:p w14:paraId="053216DC" w14:textId="3A4E9C04" w:rsidR="00497FD9" w:rsidRPr="004E42D6" w:rsidRDefault="001B23AC">
      <w:pPr>
        <w:spacing w:line="274" w:lineRule="exact"/>
        <w:ind w:left="256"/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</w:pPr>
      <w:r w:rsidRPr="004E42D6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>Tel.:, email:</w:t>
      </w:r>
      <w:r w:rsidR="00E641EA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 xml:space="preserve"> mazurova@mikskrnov.cz</w:t>
      </w:r>
    </w:p>
    <w:p w14:paraId="3AEB7CA0" w14:textId="47702C00" w:rsidR="00497FD9" w:rsidRPr="007C1174" w:rsidRDefault="001B23AC">
      <w:pPr>
        <w:spacing w:line="274" w:lineRule="exact"/>
        <w:ind w:left="256"/>
      </w:pPr>
      <w:r w:rsidRPr="004E42D6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 xml:space="preserve">(dále jen </w:t>
      </w:r>
      <w:r w:rsidRPr="007C1174">
        <w:rPr>
          <w:b/>
          <w:bCs/>
          <w:lang w:val="pt-PT"/>
          <w14:textOutline w14:w="0" w14:cap="rnd" w14:cmpd="sng" w14:algn="ctr">
            <w14:noFill/>
            <w14:prstDash w14:val="solid"/>
            <w14:bevel/>
          </w14:textOutline>
        </w:rPr>
        <w:t>„Pořadatel</w:t>
      </w:r>
      <w:r w:rsidRPr="007C1174">
        <w:rPr>
          <w:b/>
          <w:bCs/>
          <w:rtl/>
          <w:lang w:val="pt-PT"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="007C1174">
        <w:rPr>
          <w:lang w:val="pt-PT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7718C97C" w14:textId="77777777" w:rsidR="00497FD9" w:rsidRDefault="00497FD9">
      <w:pPr>
        <w:spacing w:line="274" w:lineRule="exact"/>
        <w:ind w:left="256"/>
      </w:pPr>
    </w:p>
    <w:p w14:paraId="0CF67F34" w14:textId="77777777" w:rsidR="00497FD9" w:rsidRDefault="001B23AC">
      <w:pPr>
        <w:spacing w:line="274" w:lineRule="exact"/>
        <w:ind w:left="256"/>
        <w:rPr>
          <w:b/>
          <w:bCs/>
        </w:rPr>
      </w:pPr>
      <w:r>
        <w:rPr>
          <w:b/>
          <w:bCs/>
        </w:rPr>
        <w:t>a</w:t>
      </w:r>
    </w:p>
    <w:p w14:paraId="677AA9C2" w14:textId="77777777" w:rsidR="00497FD9" w:rsidRDefault="001B23AC">
      <w:pPr>
        <w:spacing w:line="274" w:lineRule="exact"/>
        <w:ind w:left="256"/>
        <w:rPr>
          <w:b/>
          <w:bCs/>
        </w:rPr>
      </w:pPr>
      <w:r>
        <w:rPr>
          <w:b/>
          <w:bCs/>
        </w:rPr>
        <w:t xml:space="preserve"> </w:t>
      </w:r>
    </w:p>
    <w:p w14:paraId="67CF5655" w14:textId="77777777" w:rsidR="00497FD9" w:rsidRDefault="001B23AC">
      <w:pPr>
        <w:spacing w:line="274" w:lineRule="exact"/>
        <w:ind w:left="256"/>
        <w:rPr>
          <w:b/>
          <w:bCs/>
        </w:rPr>
      </w:pPr>
      <w:r>
        <w:rPr>
          <w:b/>
          <w:bCs/>
        </w:rPr>
        <w:t>Poskytovatel:</w:t>
      </w:r>
    </w:p>
    <w:p w14:paraId="182FF96F" w14:textId="77777777" w:rsidR="00497FD9" w:rsidRDefault="001B23AC">
      <w:pPr>
        <w:spacing w:line="274" w:lineRule="exact"/>
        <w:ind w:left="256"/>
      </w:pPr>
      <w:r>
        <w:t xml:space="preserve">Ivana </w:t>
      </w:r>
      <w:proofErr w:type="spellStart"/>
      <w:r>
        <w:t>Martavuz</w:t>
      </w:r>
      <w:proofErr w:type="spellEnd"/>
    </w:p>
    <w:p w14:paraId="0380E926" w14:textId="77777777" w:rsidR="00497FD9" w:rsidRDefault="001B23AC">
      <w:pPr>
        <w:pStyle w:val="Zkladntext"/>
        <w:tabs>
          <w:tab w:val="left" w:pos="1672"/>
        </w:tabs>
        <w:spacing w:line="274" w:lineRule="exact"/>
        <w:ind w:left="256"/>
        <w:rPr>
          <w:sz w:val="22"/>
          <w:szCs w:val="22"/>
        </w:rPr>
      </w:pPr>
      <w:r>
        <w:rPr>
          <w:sz w:val="22"/>
          <w:szCs w:val="22"/>
          <w:lang w:val="it-IT"/>
        </w:rPr>
        <w:t>Se s</w:t>
      </w:r>
      <w:proofErr w:type="spellStart"/>
      <w:r>
        <w:rPr>
          <w:sz w:val="22"/>
          <w:szCs w:val="22"/>
        </w:rPr>
        <w:t>ídlem</w:t>
      </w:r>
      <w:proofErr w:type="spellEnd"/>
      <w:r>
        <w:rPr>
          <w:sz w:val="22"/>
          <w:szCs w:val="22"/>
        </w:rPr>
        <w:t>: Postoloprty 67, PSČ</w:t>
      </w:r>
      <w:r>
        <w:rPr>
          <w:sz w:val="22"/>
          <w:szCs w:val="22"/>
          <w:lang w:val="pt-PT"/>
        </w:rPr>
        <w:t>: 440 01</w:t>
      </w:r>
      <w:r>
        <w:rPr>
          <w:sz w:val="22"/>
          <w:szCs w:val="22"/>
          <w:lang w:val="pt-PT"/>
        </w:rPr>
        <w:tab/>
      </w:r>
    </w:p>
    <w:p w14:paraId="037D17C6" w14:textId="77777777" w:rsidR="00497FD9" w:rsidRDefault="001B23AC">
      <w:pPr>
        <w:pStyle w:val="Zkladntext"/>
        <w:tabs>
          <w:tab w:val="right" w:pos="2632"/>
        </w:tabs>
        <w:spacing w:line="274" w:lineRule="exact"/>
        <w:ind w:left="256"/>
        <w:rPr>
          <w:sz w:val="22"/>
          <w:szCs w:val="22"/>
        </w:rPr>
      </w:pPr>
      <w:r>
        <w:rPr>
          <w:sz w:val="22"/>
          <w:szCs w:val="22"/>
        </w:rPr>
        <w:t>IČO: 07769318</w:t>
      </w:r>
    </w:p>
    <w:p w14:paraId="7105A68C" w14:textId="77777777" w:rsidR="00497FD9" w:rsidRDefault="001B23AC">
      <w:pPr>
        <w:pStyle w:val="Zkladntext"/>
        <w:tabs>
          <w:tab w:val="right" w:pos="2632"/>
        </w:tabs>
        <w:spacing w:line="274" w:lineRule="exact"/>
        <w:ind w:left="256"/>
        <w:rPr>
          <w:sz w:val="22"/>
          <w:szCs w:val="22"/>
        </w:rPr>
      </w:pPr>
      <w:r>
        <w:rPr>
          <w:sz w:val="22"/>
          <w:szCs w:val="22"/>
          <w:lang w:val="pt-PT"/>
        </w:rPr>
        <w:t>Tel.: 722</w:t>
      </w:r>
      <w:r>
        <w:rPr>
          <w:sz w:val="22"/>
          <w:szCs w:val="22"/>
        </w:rPr>
        <w:t xml:space="preserve"> 190 012, email: </w:t>
      </w:r>
      <w:r>
        <w:rPr>
          <w:sz w:val="22"/>
          <w:szCs w:val="22"/>
        </w:rPr>
        <w:tab/>
      </w:r>
    </w:p>
    <w:p w14:paraId="00D33BBB" w14:textId="77777777" w:rsidR="00497FD9" w:rsidRDefault="001B23AC">
      <w:pPr>
        <w:pStyle w:val="Zkladntext"/>
        <w:tabs>
          <w:tab w:val="right" w:pos="2632"/>
        </w:tabs>
        <w:spacing w:line="274" w:lineRule="exact"/>
        <w:ind w:left="256"/>
        <w:rPr>
          <w:sz w:val="22"/>
          <w:szCs w:val="22"/>
        </w:rPr>
      </w:pPr>
      <w:r>
        <w:rPr>
          <w:sz w:val="22"/>
          <w:szCs w:val="22"/>
        </w:rPr>
        <w:t>Bankovní spojení: 290151455/0300</w:t>
      </w:r>
    </w:p>
    <w:p w14:paraId="42A71394" w14:textId="77777777" w:rsidR="00497FD9" w:rsidRDefault="001B23AC">
      <w:pPr>
        <w:pStyle w:val="Zkladntext"/>
        <w:tabs>
          <w:tab w:val="right" w:pos="2632"/>
        </w:tabs>
        <w:spacing w:line="274" w:lineRule="exact"/>
        <w:ind w:left="256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„Poskytovatel</w:t>
      </w:r>
      <w:r>
        <w:rPr>
          <w:b/>
          <w:bCs/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</w:t>
      </w:r>
    </w:p>
    <w:p w14:paraId="1EA6F9C6" w14:textId="77777777" w:rsidR="00497FD9" w:rsidRDefault="00497FD9">
      <w:pPr>
        <w:pStyle w:val="Zkladntext"/>
        <w:tabs>
          <w:tab w:val="right" w:pos="2632"/>
        </w:tabs>
        <w:spacing w:line="274" w:lineRule="exact"/>
        <w:ind w:left="256"/>
        <w:rPr>
          <w:sz w:val="22"/>
          <w:szCs w:val="22"/>
        </w:rPr>
      </w:pPr>
    </w:p>
    <w:p w14:paraId="06C8DA2E" w14:textId="77777777" w:rsidR="00497FD9" w:rsidRDefault="00497FD9">
      <w:pPr>
        <w:pStyle w:val="Zkladntext"/>
        <w:rPr>
          <w:sz w:val="22"/>
          <w:szCs w:val="22"/>
        </w:rPr>
      </w:pPr>
    </w:p>
    <w:p w14:paraId="6266C17E" w14:textId="77777777" w:rsidR="00497FD9" w:rsidRDefault="001B23AC">
      <w:pPr>
        <w:pStyle w:val="Nadpis1"/>
        <w:spacing w:before="1"/>
        <w:ind w:left="0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1B19F41D" w14:textId="77777777" w:rsidR="00497FD9" w:rsidRDefault="001B23AC">
      <w:pPr>
        <w:tabs>
          <w:tab w:val="center" w:pos="4798"/>
          <w:tab w:val="left" w:pos="5480"/>
        </w:tabs>
        <w:ind w:left="116"/>
        <w:rPr>
          <w:b/>
          <w:bCs/>
        </w:rPr>
      </w:pPr>
      <w:r>
        <w:rPr>
          <w:b/>
          <w:bCs/>
        </w:rPr>
        <w:tab/>
        <w:t>Úvodní ustanovení</w:t>
      </w:r>
    </w:p>
    <w:p w14:paraId="4DB6C13E" w14:textId="77777777" w:rsidR="00497FD9" w:rsidRDefault="00497FD9">
      <w:pPr>
        <w:pStyle w:val="Zkladntext"/>
        <w:spacing w:before="6"/>
        <w:ind w:left="567" w:hanging="567"/>
        <w:rPr>
          <w:b/>
          <w:bCs/>
          <w:sz w:val="22"/>
          <w:szCs w:val="22"/>
        </w:rPr>
      </w:pPr>
    </w:p>
    <w:p w14:paraId="77205704" w14:textId="77777777" w:rsidR="00497FD9" w:rsidRDefault="001B23AC">
      <w:pPr>
        <w:pStyle w:val="Zkladntext"/>
        <w:spacing w:before="6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  <w:t xml:space="preserve">Smluvní strany prohlašují, že podle platných právních předpisů jsou zcela oprávněny tuto smlouvu uzavřít a plnit závazky z ní vyplývající a uskutečnit všechny právní úkony a činnosti </w:t>
      </w:r>
      <w:proofErr w:type="spellStart"/>
      <w:r>
        <w:rPr>
          <w:sz w:val="22"/>
          <w:szCs w:val="22"/>
        </w:rPr>
        <w:t>nezbytn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it-IT"/>
        </w:rPr>
        <w:t xml:space="preserve">za </w:t>
      </w:r>
      <w:r>
        <w:rPr>
          <w:sz w:val="22"/>
          <w:szCs w:val="22"/>
        </w:rPr>
        <w:t>účelem splnění předmětu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14:paraId="2EB71915" w14:textId="77777777" w:rsidR="00497FD9" w:rsidRDefault="00497FD9">
      <w:pPr>
        <w:pStyle w:val="Zkladntext"/>
        <w:spacing w:before="6"/>
        <w:ind w:left="567" w:hanging="567"/>
        <w:jc w:val="center"/>
        <w:rPr>
          <w:b/>
          <w:bCs/>
          <w:sz w:val="22"/>
          <w:szCs w:val="22"/>
        </w:rPr>
      </w:pPr>
    </w:p>
    <w:p w14:paraId="414A125F" w14:textId="77777777" w:rsidR="00497FD9" w:rsidRDefault="001B23AC">
      <w:pPr>
        <w:pStyle w:val="Zkladntext"/>
        <w:spacing w:before="6"/>
        <w:ind w:left="567" w:hanging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51AF94E3" w14:textId="77777777" w:rsidR="00497FD9" w:rsidRDefault="001B23AC">
      <w:pPr>
        <w:pStyle w:val="Zkladntext"/>
        <w:spacing w:before="6"/>
        <w:ind w:left="567" w:hanging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57EFA227" w14:textId="77777777" w:rsidR="00497FD9" w:rsidRDefault="00497FD9">
      <w:pPr>
        <w:pStyle w:val="Zkladntext"/>
        <w:spacing w:before="6"/>
        <w:ind w:left="567" w:hanging="567"/>
        <w:jc w:val="center"/>
        <w:rPr>
          <w:b/>
          <w:bCs/>
          <w:sz w:val="22"/>
          <w:szCs w:val="22"/>
        </w:rPr>
      </w:pPr>
    </w:p>
    <w:p w14:paraId="1F2C9C45" w14:textId="281D2C0A" w:rsidR="00497FD9" w:rsidRDefault="001B23AC">
      <w:pPr>
        <w:pStyle w:val="Zkladntext"/>
        <w:spacing w:before="6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>
        <w:rPr>
          <w:sz w:val="22"/>
          <w:szCs w:val="22"/>
        </w:rPr>
        <w:tab/>
        <w:t xml:space="preserve">Předmětem smlouvy je koncertní vystoupení </w:t>
      </w:r>
      <w:r w:rsidRPr="00E641EA">
        <w:rPr>
          <w:sz w:val="22"/>
          <w:szCs w:val="22"/>
        </w:rPr>
        <w:t>Um</w:t>
      </w:r>
      <w:r>
        <w:rPr>
          <w:sz w:val="22"/>
          <w:szCs w:val="22"/>
        </w:rPr>
        <w:t>ě</w:t>
      </w:r>
      <w:r w:rsidRPr="00E641EA">
        <w:rPr>
          <w:sz w:val="22"/>
          <w:szCs w:val="22"/>
        </w:rPr>
        <w:t xml:space="preserve">lce </w:t>
      </w:r>
      <w:r>
        <w:rPr>
          <w:sz w:val="22"/>
          <w:szCs w:val="22"/>
        </w:rPr>
        <w:t xml:space="preserve">– Jana </w:t>
      </w:r>
      <w:proofErr w:type="spellStart"/>
      <w:r>
        <w:rPr>
          <w:sz w:val="22"/>
          <w:szCs w:val="22"/>
        </w:rPr>
        <w:t>Bendiga</w:t>
      </w:r>
      <w:proofErr w:type="spellEnd"/>
      <w:r>
        <w:rPr>
          <w:sz w:val="22"/>
          <w:szCs w:val="22"/>
        </w:rPr>
        <w:t>, nar. 14.2.1994 (dále jen</w:t>
      </w:r>
      <w:r w:rsidRPr="00E641EA">
        <w:rPr>
          <w:sz w:val="22"/>
          <w:szCs w:val="22"/>
        </w:rPr>
        <w:t xml:space="preserve"> „Umělec</w:t>
      </w:r>
      <w:r w:rsidRPr="00E641EA">
        <w:rPr>
          <w:sz w:val="22"/>
          <w:szCs w:val="22"/>
          <w:rtl/>
        </w:rPr>
        <w:t>“</w:t>
      </w:r>
      <w:r w:rsidRPr="00E641EA">
        <w:rPr>
          <w:sz w:val="22"/>
          <w:szCs w:val="22"/>
        </w:rPr>
        <w:t>)</w:t>
      </w:r>
      <w:r>
        <w:rPr>
          <w:sz w:val="22"/>
          <w:szCs w:val="22"/>
        </w:rPr>
        <w:t>. Koncertní vystoupení v d</w:t>
      </w:r>
      <w:r w:rsidRPr="00E641EA">
        <w:rPr>
          <w:sz w:val="22"/>
          <w:szCs w:val="22"/>
        </w:rPr>
        <w:t>élce</w:t>
      </w:r>
      <w:r>
        <w:rPr>
          <w:sz w:val="22"/>
          <w:szCs w:val="22"/>
        </w:rPr>
        <w:t xml:space="preserve"> 60 minut (bez přestávky) se uskuteční dne </w:t>
      </w:r>
      <w:r w:rsidR="00E641EA" w:rsidRPr="00E641EA">
        <w:rPr>
          <w:sz w:val="22"/>
          <w:szCs w:val="22"/>
        </w:rPr>
        <w:t>13.12.2024</w:t>
      </w:r>
      <w:r w:rsidR="00E641EA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E641EA">
        <w:rPr>
          <w:sz w:val="22"/>
          <w:szCs w:val="22"/>
        </w:rPr>
        <w:t> 18:00</w:t>
      </w:r>
      <w:r>
        <w:rPr>
          <w:sz w:val="22"/>
          <w:szCs w:val="22"/>
        </w:rPr>
        <w:t xml:space="preserve"> hodin, a to na</w:t>
      </w:r>
      <w:r w:rsidR="00E641EA">
        <w:rPr>
          <w:sz w:val="22"/>
          <w:szCs w:val="22"/>
        </w:rPr>
        <w:t xml:space="preserve"> Hlavním náměstí v Krnově.</w:t>
      </w:r>
      <w:r>
        <w:rPr>
          <w:sz w:val="22"/>
          <w:szCs w:val="22"/>
        </w:rPr>
        <w:t xml:space="preserve"> </w:t>
      </w:r>
      <w:r w:rsidR="00E641EA">
        <w:rPr>
          <w:sz w:val="22"/>
          <w:szCs w:val="22"/>
        </w:rPr>
        <w:t>A</w:t>
      </w:r>
      <w:r>
        <w:rPr>
          <w:sz w:val="22"/>
          <w:szCs w:val="22"/>
        </w:rPr>
        <w:t xml:space="preserve"> po koncertním vystoupení bude následovat autogramiá</w:t>
      </w:r>
      <w:r w:rsidRPr="00E641EA">
        <w:rPr>
          <w:sz w:val="22"/>
          <w:szCs w:val="22"/>
        </w:rPr>
        <w:t>da maxim</w:t>
      </w:r>
      <w:r>
        <w:rPr>
          <w:sz w:val="22"/>
          <w:szCs w:val="22"/>
        </w:rPr>
        <w:t>álně v d</w:t>
      </w:r>
      <w:r w:rsidRPr="00E641EA">
        <w:rPr>
          <w:sz w:val="22"/>
          <w:szCs w:val="22"/>
        </w:rPr>
        <w:t>é</w:t>
      </w:r>
      <w:r>
        <w:rPr>
          <w:sz w:val="22"/>
          <w:szCs w:val="22"/>
        </w:rPr>
        <w:t>lce 30 minut.</w:t>
      </w:r>
    </w:p>
    <w:p w14:paraId="0D73BE57" w14:textId="77777777" w:rsidR="00497FD9" w:rsidRDefault="00497FD9">
      <w:pPr>
        <w:pStyle w:val="Zkladntext"/>
        <w:ind w:left="567" w:hanging="567"/>
        <w:rPr>
          <w:sz w:val="22"/>
          <w:szCs w:val="22"/>
        </w:rPr>
      </w:pPr>
    </w:p>
    <w:p w14:paraId="2C59B6B8" w14:textId="77777777" w:rsidR="00497FD9" w:rsidRDefault="001B23AC">
      <w:pPr>
        <w:pStyle w:val="Zkladntext"/>
        <w:spacing w:before="6"/>
        <w:ind w:left="567" w:hanging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08C383A5" w14:textId="77777777" w:rsidR="00497FD9" w:rsidRDefault="001B23AC">
      <w:pPr>
        <w:pStyle w:val="Zkladntext"/>
        <w:spacing w:before="6"/>
        <w:ind w:left="567" w:hanging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Závazek Poskytovatele</w:t>
      </w:r>
    </w:p>
    <w:p w14:paraId="4F9DF967" w14:textId="77777777" w:rsidR="00497FD9" w:rsidRDefault="00497FD9">
      <w:pPr>
        <w:pStyle w:val="Zkladntext"/>
        <w:ind w:left="567" w:hanging="567"/>
        <w:rPr>
          <w:sz w:val="22"/>
          <w:szCs w:val="22"/>
        </w:rPr>
      </w:pPr>
    </w:p>
    <w:p w14:paraId="7A75C18D" w14:textId="77777777" w:rsidR="00497FD9" w:rsidRDefault="001B23AC">
      <w:pPr>
        <w:ind w:left="567" w:right="101" w:hanging="567"/>
        <w:jc w:val="both"/>
      </w:pPr>
      <w:r>
        <w:t>4.1</w:t>
      </w:r>
      <w:r>
        <w:tab/>
        <w:t xml:space="preserve">Poskytovatel se zavazuje, že zajistí vystoupení </w:t>
      </w:r>
      <w:r>
        <w:rPr>
          <w:lang w:val="de-DE"/>
        </w:rPr>
        <w:t>Um</w:t>
      </w:r>
      <w:proofErr w:type="spellStart"/>
      <w:r>
        <w:t>ělce</w:t>
      </w:r>
      <w:proofErr w:type="spellEnd"/>
      <w:r>
        <w:t xml:space="preserve"> Jana </w:t>
      </w:r>
      <w:proofErr w:type="spellStart"/>
      <w:r>
        <w:t>Bendiga</w:t>
      </w:r>
      <w:proofErr w:type="spellEnd"/>
      <w:r>
        <w:t>, tak jak je upraveno v článku 3.1 t</w:t>
      </w:r>
      <w:r>
        <w:rPr>
          <w:lang w:val="fr-FR"/>
        </w:rPr>
        <w:t>é</w:t>
      </w:r>
      <w:r>
        <w:t xml:space="preserve">to smlouvy. </w:t>
      </w:r>
    </w:p>
    <w:p w14:paraId="128F35F6" w14:textId="77777777" w:rsidR="00497FD9" w:rsidRDefault="00497FD9">
      <w:pPr>
        <w:ind w:left="567" w:right="101" w:hanging="567"/>
        <w:jc w:val="both"/>
      </w:pPr>
    </w:p>
    <w:p w14:paraId="1B15DC09" w14:textId="77777777" w:rsidR="00497FD9" w:rsidRDefault="001B23AC">
      <w:pPr>
        <w:ind w:left="567" w:right="101" w:hanging="567"/>
        <w:jc w:val="both"/>
      </w:pPr>
      <w:r>
        <w:t>4.2</w:t>
      </w:r>
      <w:r>
        <w:tab/>
        <w:t>Poskytovatel se dále zavazuje, ž</w:t>
      </w:r>
      <w:r>
        <w:rPr>
          <w:lang w:val="pt-PT"/>
        </w:rPr>
        <w:t>e Po</w:t>
      </w:r>
      <w:proofErr w:type="spellStart"/>
      <w:r>
        <w:t>řadateli</w:t>
      </w:r>
      <w:proofErr w:type="spellEnd"/>
      <w:r>
        <w:t xml:space="preserve"> dodá v </w:t>
      </w:r>
      <w:proofErr w:type="spellStart"/>
      <w:r>
        <w:t>dostatečn</w:t>
      </w:r>
      <w:proofErr w:type="spellEnd"/>
      <w:r>
        <w:rPr>
          <w:lang w:val="fr-FR"/>
        </w:rPr>
        <w:t>é</w:t>
      </w:r>
      <w:r>
        <w:t>m předstihu sv</w:t>
      </w:r>
      <w:r>
        <w:rPr>
          <w:lang w:val="fr-FR"/>
        </w:rPr>
        <w:t xml:space="preserve">é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proofErr w:type="gramStart"/>
      <w:r>
        <w:t>požadavky  pro</w:t>
      </w:r>
      <w:proofErr w:type="gramEnd"/>
      <w:r>
        <w:t xml:space="preserve"> nazvučení a bude se zvukař</w:t>
      </w:r>
      <w:r>
        <w:rPr>
          <w:lang w:val="pt-PT"/>
        </w:rPr>
        <w:t>em Po</w:t>
      </w:r>
      <w:proofErr w:type="spellStart"/>
      <w:r>
        <w:t>řadatele</w:t>
      </w:r>
      <w:proofErr w:type="spellEnd"/>
      <w:r>
        <w:t xml:space="preserve"> spolupracovat. Nejpozději však 24 hodin před konáním akce. </w:t>
      </w:r>
    </w:p>
    <w:p w14:paraId="1373089A" w14:textId="77777777" w:rsidR="00497FD9" w:rsidRDefault="00497FD9" w:rsidP="00E641EA">
      <w:pPr>
        <w:ind w:right="101"/>
        <w:jc w:val="both"/>
      </w:pPr>
    </w:p>
    <w:p w14:paraId="3F1DB065" w14:textId="3592A7F8" w:rsidR="00497FD9" w:rsidRDefault="001B23AC">
      <w:pPr>
        <w:ind w:left="567" w:right="101" w:hanging="567"/>
        <w:jc w:val="both"/>
      </w:pPr>
      <w:r>
        <w:t>4.3</w:t>
      </w:r>
      <w:r>
        <w:tab/>
        <w:t xml:space="preserve">Poskytovatel se dále zavazuje, že zajistí včasný příjezd Umělce v den vystoupení </w:t>
      </w:r>
      <w:r w:rsidRPr="00E641EA">
        <w:t>ke zvukové zkoušce</w:t>
      </w:r>
      <w:r w:rsidR="00E641EA">
        <w:t>, na kterou je stanoveno 30 minut před vystoupením.</w:t>
      </w:r>
      <w:r>
        <w:t xml:space="preserve"> Zvukovou zkoušku může ale Umělec odmítnout v případě časových důvodů. </w:t>
      </w:r>
    </w:p>
    <w:p w14:paraId="7104F239" w14:textId="77777777" w:rsidR="00497FD9" w:rsidRDefault="00497FD9">
      <w:pPr>
        <w:ind w:left="567" w:right="101" w:hanging="567"/>
        <w:jc w:val="both"/>
      </w:pPr>
    </w:p>
    <w:p w14:paraId="65CD653F" w14:textId="77777777" w:rsidR="00497FD9" w:rsidRDefault="001B23AC">
      <w:pPr>
        <w:ind w:left="567" w:right="101" w:hanging="567"/>
        <w:jc w:val="both"/>
      </w:pPr>
      <w:r>
        <w:t>4.4</w:t>
      </w:r>
      <w:r>
        <w:tab/>
        <w:t>Poskytovatel se rovněž zavazuje, že zajistí, ž</w:t>
      </w:r>
      <w:r>
        <w:rPr>
          <w:lang w:val="de-DE"/>
        </w:rPr>
        <w:t>e Um</w:t>
      </w:r>
      <w:proofErr w:type="spellStart"/>
      <w:r>
        <w:t>ělec</w:t>
      </w:r>
      <w:proofErr w:type="spellEnd"/>
      <w:r>
        <w:t xml:space="preserve"> provede koncertní vystoupení v odpovídající úrovni a v 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>d</w:t>
      </w:r>
      <w:r>
        <w:rPr>
          <w:lang w:val="fr-FR"/>
        </w:rPr>
        <w:t>é</w:t>
      </w:r>
      <w:r>
        <w:rPr>
          <w:lang w:val="it-IT"/>
        </w:rPr>
        <w:t>lce minim</w:t>
      </w:r>
      <w:proofErr w:type="spellStart"/>
      <w:r>
        <w:t>álně</w:t>
      </w:r>
      <w:proofErr w:type="spellEnd"/>
      <w:r>
        <w:t xml:space="preserve"> 60 minut.</w:t>
      </w:r>
    </w:p>
    <w:p w14:paraId="13B21B80" w14:textId="77777777" w:rsidR="00497FD9" w:rsidRDefault="00497FD9">
      <w:pPr>
        <w:ind w:left="720" w:right="101" w:hanging="720"/>
        <w:jc w:val="both"/>
      </w:pPr>
    </w:p>
    <w:p w14:paraId="32D5A969" w14:textId="77777777" w:rsidR="00497FD9" w:rsidRDefault="00497FD9">
      <w:pPr>
        <w:ind w:left="720" w:right="101" w:hanging="720"/>
        <w:jc w:val="both"/>
      </w:pPr>
    </w:p>
    <w:p w14:paraId="49D0E58E" w14:textId="77777777" w:rsidR="00497FD9" w:rsidRDefault="001B23AC">
      <w:pPr>
        <w:ind w:left="720" w:right="101" w:hanging="720"/>
        <w:jc w:val="center"/>
        <w:rPr>
          <w:b/>
          <w:bCs/>
        </w:rPr>
      </w:pPr>
      <w:r>
        <w:rPr>
          <w:b/>
          <w:bCs/>
        </w:rPr>
        <w:t>V.</w:t>
      </w:r>
    </w:p>
    <w:p w14:paraId="6E034C34" w14:textId="6D0B1747" w:rsidR="00497FD9" w:rsidRDefault="001B23AC">
      <w:pPr>
        <w:ind w:left="114"/>
        <w:jc w:val="center"/>
        <w:rPr>
          <w:b/>
          <w:bCs/>
        </w:rPr>
      </w:pPr>
      <w:r>
        <w:rPr>
          <w:b/>
          <w:bCs/>
        </w:rPr>
        <w:t xml:space="preserve">Závazek </w:t>
      </w:r>
      <w:r w:rsidR="007C1174">
        <w:rPr>
          <w:b/>
          <w:bCs/>
        </w:rPr>
        <w:t>pořadatele</w:t>
      </w:r>
    </w:p>
    <w:p w14:paraId="0F8F5C02" w14:textId="77777777" w:rsidR="00497FD9" w:rsidRDefault="00497FD9">
      <w:pPr>
        <w:pStyle w:val="Odstavecseseznamem"/>
        <w:ind w:left="0" w:right="137" w:firstLine="0"/>
      </w:pPr>
    </w:p>
    <w:p w14:paraId="09C9689C" w14:textId="77777777" w:rsidR="00497FD9" w:rsidRDefault="001B23AC">
      <w:pPr>
        <w:pStyle w:val="Odstavecseseznamem"/>
        <w:numPr>
          <w:ilvl w:val="1"/>
          <w:numId w:val="2"/>
        </w:numPr>
        <w:ind w:right="137"/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dodat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a </w:t>
      </w:r>
      <w:proofErr w:type="spellStart"/>
      <w:r>
        <w:t>jevištní</w:t>
      </w:r>
      <w:proofErr w:type="spellEnd"/>
      <w:r>
        <w:t xml:space="preserve"> </w:t>
      </w:r>
      <w:proofErr w:type="spellStart"/>
      <w:r>
        <w:t>prvky</w:t>
      </w:r>
      <w:proofErr w:type="spellEnd"/>
      <w:r>
        <w:t xml:space="preserve">, </w:t>
      </w:r>
      <w:proofErr w:type="spellStart"/>
      <w:r>
        <w:t>potřebné</w:t>
      </w:r>
      <w:proofErr w:type="spellEnd"/>
      <w:r>
        <w:t xml:space="preserve"> pro </w:t>
      </w:r>
      <w:proofErr w:type="spellStart"/>
      <w:r>
        <w:t>Umělcovo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Umělcova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, </w:t>
      </w:r>
      <w:proofErr w:type="spellStart"/>
      <w:r>
        <w:t>zaslané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v 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 xml:space="preserve"> 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sdělené</w:t>
      </w:r>
      <w:proofErr w:type="spellEnd"/>
      <w:r>
        <w:t xml:space="preserve"> </w:t>
      </w:r>
      <w:proofErr w:type="spellStart"/>
      <w:r>
        <w:t>telefonicky</w:t>
      </w:r>
      <w:proofErr w:type="spellEnd"/>
      <w:r>
        <w:t>.</w:t>
      </w:r>
    </w:p>
    <w:p w14:paraId="0EBEDEC6" w14:textId="77777777" w:rsidR="00497FD9" w:rsidRDefault="00497FD9">
      <w:pPr>
        <w:pStyle w:val="Odstavecseseznamem"/>
        <w:ind w:left="567" w:right="137" w:firstLine="0"/>
      </w:pPr>
    </w:p>
    <w:p w14:paraId="4B750AF3" w14:textId="77777777" w:rsidR="00497FD9" w:rsidRDefault="001B23AC">
      <w:pPr>
        <w:pStyle w:val="Odstavecseseznamem"/>
        <w:numPr>
          <w:ilvl w:val="1"/>
          <w:numId w:val="2"/>
        </w:numPr>
        <w:ind w:right="137"/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Umělci</w:t>
      </w:r>
      <w:proofErr w:type="spellEnd"/>
      <w:r>
        <w:t xml:space="preserve"> a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uzamykatelnou</w:t>
      </w:r>
      <w:proofErr w:type="spellEnd"/>
      <w:r>
        <w:t xml:space="preserve"> </w:t>
      </w:r>
      <w:proofErr w:type="spellStart"/>
      <w:r>
        <w:t>šatnu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a </w:t>
      </w:r>
      <w:proofErr w:type="spellStart"/>
      <w:r>
        <w:t>drobné</w:t>
      </w:r>
      <w:proofErr w:type="spellEnd"/>
      <w:r>
        <w:t xml:space="preserve"> </w:t>
      </w:r>
      <w:proofErr w:type="spellStart"/>
      <w:r>
        <w:t>občerstvení</w:t>
      </w:r>
      <w:proofErr w:type="spellEnd"/>
      <w:r>
        <w:t xml:space="preserve">, </w:t>
      </w:r>
      <w:proofErr w:type="spellStart"/>
      <w:r>
        <w:t>hlídané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na </w:t>
      </w:r>
      <w:proofErr w:type="spellStart"/>
      <w:r>
        <w:t>parkování</w:t>
      </w:r>
      <w:proofErr w:type="spellEnd"/>
      <w:r>
        <w:t xml:space="preserve">.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působení</w:t>
      </w:r>
      <w:proofErr w:type="spellEnd"/>
      <w:r>
        <w:t xml:space="preserve"> </w:t>
      </w:r>
      <w:proofErr w:type="spellStart"/>
      <w:r>
        <w:t>Umělce</w:t>
      </w:r>
      <w:proofErr w:type="spellEnd"/>
      <w:r>
        <w:t xml:space="preserve"> na </w:t>
      </w:r>
      <w:proofErr w:type="spellStart"/>
      <w:r>
        <w:t>akci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bodyguarda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. </w:t>
      </w:r>
    </w:p>
    <w:p w14:paraId="6431EEE2" w14:textId="77777777" w:rsidR="00497FD9" w:rsidRDefault="001B23AC">
      <w:pPr>
        <w:pStyle w:val="Odstavecseseznamem"/>
        <w:ind w:left="0" w:right="137" w:firstLine="0"/>
      </w:pPr>
      <w:r>
        <w:t xml:space="preserve">.        </w:t>
      </w:r>
    </w:p>
    <w:p w14:paraId="6AA62F70" w14:textId="77777777" w:rsidR="00497FD9" w:rsidRDefault="001B23AC">
      <w:pPr>
        <w:pStyle w:val="Odstavecseseznamem"/>
        <w:ind w:left="0" w:right="137" w:firstLine="0"/>
      </w:pPr>
      <w:r>
        <w:t xml:space="preserve">3.       </w:t>
      </w: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dodá</w:t>
      </w:r>
      <w:proofErr w:type="spellEnd"/>
      <w:r>
        <w:t xml:space="preserve"> </w:t>
      </w:r>
      <w:proofErr w:type="spellStart"/>
      <w:r>
        <w:t>Umělci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 </w:t>
      </w:r>
      <w:proofErr w:type="spellStart"/>
      <w:r>
        <w:t>propagaci</w:t>
      </w:r>
      <w:proofErr w:type="spellEnd"/>
      <w:r>
        <w:t xml:space="preserve"> </w:t>
      </w:r>
      <w:proofErr w:type="spellStart"/>
      <w:r>
        <w:t>aby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akci</w:t>
      </w:r>
      <w:proofErr w:type="spellEnd"/>
      <w:r>
        <w:t xml:space="preserve"> </w:t>
      </w:r>
      <w:proofErr w:type="spellStart"/>
      <w:r>
        <w:t>propagovat</w:t>
      </w:r>
      <w:proofErr w:type="spellEnd"/>
      <w:r>
        <w:t xml:space="preserve"> </w:t>
      </w:r>
    </w:p>
    <w:p w14:paraId="0476C5A4" w14:textId="270C83D4" w:rsidR="00497FD9" w:rsidRDefault="001B23AC">
      <w:pPr>
        <w:pStyle w:val="Odstavecseseznamem"/>
        <w:ind w:left="0" w:right="137" w:firstLine="0"/>
      </w:pPr>
      <w:r>
        <w:t xml:space="preserve">          a </w:t>
      </w:r>
      <w:proofErr w:type="spellStart"/>
      <w:r>
        <w:t>též</w:t>
      </w:r>
      <w:proofErr w:type="spellEnd"/>
      <w:r>
        <w:t xml:space="preserve"> akci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napromuje</w:t>
      </w:r>
      <w:proofErr w:type="spellEnd"/>
      <w:r>
        <w:t>.</w:t>
      </w:r>
    </w:p>
    <w:p w14:paraId="5B88D1E9" w14:textId="77777777" w:rsidR="00497FD9" w:rsidRDefault="00497FD9">
      <w:pPr>
        <w:pStyle w:val="Odstavecseseznamem"/>
        <w:ind w:left="0" w:right="137" w:firstLine="0"/>
      </w:pPr>
    </w:p>
    <w:p w14:paraId="2AE9AD5D" w14:textId="77777777" w:rsidR="00497FD9" w:rsidRDefault="001B23AC">
      <w:pPr>
        <w:pStyle w:val="Odstavecseseznamem"/>
        <w:ind w:left="0" w:right="137" w:firstLine="0"/>
      </w:pPr>
      <w:r>
        <w:t xml:space="preserve">4.       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aby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neměl</w:t>
      </w:r>
      <w:proofErr w:type="spellEnd"/>
      <w:r>
        <w:t xml:space="preserve"> </w:t>
      </w:r>
      <w:proofErr w:type="spellStart"/>
      <w:r>
        <w:t>vstup</w:t>
      </w:r>
      <w:proofErr w:type="spellEnd"/>
      <w:r>
        <w:t xml:space="preserve"> na </w:t>
      </w:r>
      <w:proofErr w:type="spellStart"/>
      <w:r>
        <w:t>pódium</w:t>
      </w:r>
      <w:proofErr w:type="spellEnd"/>
      <w:r>
        <w:t xml:space="preserve"> </w:t>
      </w:r>
      <w:proofErr w:type="spellStart"/>
      <w:r>
        <w:t>nikdo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kdo</w:t>
      </w:r>
      <w:proofErr w:type="spellEnd"/>
      <w:r>
        <w:t xml:space="preserve"> nebude </w:t>
      </w:r>
    </w:p>
    <w:p w14:paraId="61AC9AD4" w14:textId="77777777" w:rsidR="00497FD9" w:rsidRDefault="001B23AC">
      <w:pPr>
        <w:pStyle w:val="Odstavecseseznamem"/>
        <w:ind w:left="0" w:right="137" w:firstLine="0"/>
      </w:pPr>
      <w:r>
        <w:t xml:space="preserve">           </w:t>
      </w:r>
      <w:proofErr w:type="spellStart"/>
      <w:r>
        <w:t>schválen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umělce</w:t>
      </w:r>
      <w:proofErr w:type="spellEnd"/>
      <w:r>
        <w:t xml:space="preserve">.         </w:t>
      </w:r>
    </w:p>
    <w:p w14:paraId="35BCB33F" w14:textId="77777777" w:rsidR="00497FD9" w:rsidRDefault="00497FD9">
      <w:pPr>
        <w:pStyle w:val="Nadpis1"/>
        <w:ind w:left="116"/>
      </w:pPr>
    </w:p>
    <w:p w14:paraId="233557DF" w14:textId="77777777" w:rsidR="00497FD9" w:rsidRDefault="001B23AC">
      <w:pPr>
        <w:pStyle w:val="Nadpis1"/>
        <w:ind w:left="116"/>
        <w:rPr>
          <w:sz w:val="22"/>
          <w:szCs w:val="22"/>
        </w:rPr>
      </w:pPr>
      <w:r>
        <w:rPr>
          <w:sz w:val="22"/>
          <w:szCs w:val="22"/>
        </w:rPr>
        <w:t>VI.</w:t>
      </w:r>
    </w:p>
    <w:p w14:paraId="5078D3A3" w14:textId="77777777" w:rsidR="00497FD9" w:rsidRDefault="001B23AC">
      <w:pPr>
        <w:ind w:left="118"/>
        <w:jc w:val="center"/>
        <w:rPr>
          <w:b/>
          <w:bCs/>
        </w:rPr>
      </w:pPr>
      <w:r>
        <w:rPr>
          <w:b/>
          <w:bCs/>
        </w:rPr>
        <w:t>Sjednaná oděna</w:t>
      </w:r>
    </w:p>
    <w:p w14:paraId="465BF4F2" w14:textId="77777777" w:rsidR="00497FD9" w:rsidRDefault="00497FD9">
      <w:pPr>
        <w:pStyle w:val="Zkladntext"/>
        <w:spacing w:before="7"/>
        <w:rPr>
          <w:b/>
          <w:bCs/>
          <w:sz w:val="22"/>
          <w:szCs w:val="22"/>
        </w:rPr>
      </w:pPr>
    </w:p>
    <w:p w14:paraId="50D0D4DC" w14:textId="266E3991" w:rsidR="00497FD9" w:rsidRDefault="001B23AC">
      <w:pPr>
        <w:pStyle w:val="Odstavecseseznamem"/>
        <w:numPr>
          <w:ilvl w:val="1"/>
          <w:numId w:val="4"/>
        </w:numPr>
        <w:ind w:right="137"/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koncertní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r w:rsidR="009726CA">
        <w:t>XXXXXXXXXXXXXXXXXX</w:t>
      </w:r>
      <w:r>
        <w:t xml:space="preserve">. </w:t>
      </w:r>
      <w:proofErr w:type="spellStart"/>
      <w:r w:rsidR="00B11A8F">
        <w:t>Tato</w:t>
      </w:r>
      <w:proofErr w:type="spellEnd"/>
      <w:r w:rsidR="00B11A8F">
        <w:t xml:space="preserve"> </w:t>
      </w:r>
      <w:proofErr w:type="spellStart"/>
      <w:r w:rsidR="00B11A8F">
        <w:t>cena</w:t>
      </w:r>
      <w:proofErr w:type="spellEnd"/>
      <w:r w:rsidR="00B11A8F">
        <w:t xml:space="preserve"> je </w:t>
      </w:r>
      <w:proofErr w:type="spellStart"/>
      <w:r w:rsidR="00B11A8F">
        <w:t>konečná</w:t>
      </w:r>
      <w:proofErr w:type="spellEnd"/>
      <w:r w:rsidR="00B11A8F">
        <w:t>.</w:t>
      </w:r>
    </w:p>
    <w:p w14:paraId="7682D9CE" w14:textId="77777777" w:rsidR="00497FD9" w:rsidRDefault="00497FD9">
      <w:pPr>
        <w:pStyle w:val="Odstavecseseznamem"/>
        <w:ind w:left="567" w:right="137" w:firstLine="0"/>
      </w:pPr>
    </w:p>
    <w:p w14:paraId="14EAA488" w14:textId="77777777" w:rsidR="00497FD9" w:rsidRDefault="001B23AC">
      <w:pPr>
        <w:pStyle w:val="Odstavecseseznamem"/>
        <w:numPr>
          <w:ilvl w:val="1"/>
          <w:numId w:val="4"/>
        </w:numPr>
        <w:ind w:right="13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Uměleckého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a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proofErr w:type="gramStart"/>
      <w:r>
        <w:t>daňového</w:t>
      </w:r>
      <w:proofErr w:type="spellEnd"/>
      <w:r>
        <w:t xml:space="preserve">  </w:t>
      </w:r>
      <w:proofErr w:type="spellStart"/>
      <w:r>
        <w:t>dokladu</w:t>
      </w:r>
      <w:proofErr w:type="spellEnd"/>
      <w:proofErr w:type="gramEnd"/>
      <w:r>
        <w:t xml:space="preserve">, a </w:t>
      </w:r>
      <w:proofErr w:type="spellStart"/>
      <w:r>
        <w:t>to</w:t>
      </w:r>
      <w:proofErr w:type="spellEnd"/>
      <w:r>
        <w:t xml:space="preserve">  v  </w:t>
      </w:r>
      <w:proofErr w:type="spellStart"/>
      <w:r>
        <w:t>plné</w:t>
      </w:r>
      <w:proofErr w:type="spellEnd"/>
      <w:r>
        <w:t xml:space="preserve">  </w:t>
      </w:r>
      <w:proofErr w:type="spellStart"/>
      <w:r>
        <w:t>výši</w:t>
      </w:r>
      <w:proofErr w:type="spellEnd"/>
      <w:r>
        <w:t xml:space="preserve">  v </w:t>
      </w:r>
      <w:proofErr w:type="spellStart"/>
      <w:r>
        <w:t>hotovosti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na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v den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koncertního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,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Umělcova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>.</w:t>
      </w:r>
    </w:p>
    <w:p w14:paraId="08B6B014" w14:textId="77777777" w:rsidR="00497FD9" w:rsidRDefault="00497FD9">
      <w:pPr>
        <w:pStyle w:val="Odstavecseseznamem"/>
      </w:pPr>
    </w:p>
    <w:p w14:paraId="638DAB5B" w14:textId="77777777" w:rsidR="00497FD9" w:rsidRDefault="001B23AC">
      <w:pPr>
        <w:pStyle w:val="Odstavecseseznamem"/>
        <w:numPr>
          <w:ilvl w:val="1"/>
          <w:numId w:val="4"/>
        </w:numPr>
        <w:ind w:right="137"/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i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koncertního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Pořadatelem</w:t>
      </w:r>
      <w:proofErr w:type="spellEnd"/>
      <w:r>
        <w:t xml:space="preserve">,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14 </w:t>
      </w:r>
      <w:proofErr w:type="spellStart"/>
      <w:r>
        <w:t>ti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r>
        <w:t xml:space="preserve">  </w:t>
      </w:r>
      <w:proofErr w:type="spellStart"/>
      <w:r>
        <w:t>původního</w:t>
      </w:r>
      <w:proofErr w:type="spellEnd"/>
      <w:proofErr w:type="gram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koncertního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.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koncertního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pandemických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živelných</w:t>
      </w:r>
      <w:proofErr w:type="spellEnd"/>
      <w:r>
        <w:t xml:space="preserve"> </w:t>
      </w:r>
      <w:proofErr w:type="spellStart"/>
      <w:r>
        <w:t>katastrof</w:t>
      </w:r>
      <w:proofErr w:type="spellEnd"/>
      <w:r>
        <w:t xml:space="preserve">. </w:t>
      </w:r>
      <w:proofErr w:type="spellStart"/>
      <w:r>
        <w:t>Koncertní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se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s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přesunout</w:t>
      </w:r>
      <w:proofErr w:type="spellEnd"/>
      <w:r>
        <w:t xml:space="preserve"> na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. </w:t>
      </w:r>
    </w:p>
    <w:p w14:paraId="4CF3B5D3" w14:textId="77777777" w:rsidR="00497FD9" w:rsidRDefault="00497FD9">
      <w:pPr>
        <w:pStyle w:val="Zkladntext"/>
        <w:rPr>
          <w:sz w:val="22"/>
          <w:szCs w:val="22"/>
        </w:rPr>
      </w:pPr>
    </w:p>
    <w:p w14:paraId="3C932B7B" w14:textId="77777777" w:rsidR="00497FD9" w:rsidRDefault="00497FD9">
      <w:pPr>
        <w:pStyle w:val="Zkladntext"/>
        <w:spacing w:before="4"/>
        <w:rPr>
          <w:sz w:val="22"/>
          <w:szCs w:val="22"/>
        </w:rPr>
      </w:pPr>
    </w:p>
    <w:p w14:paraId="74F7E0A0" w14:textId="77777777" w:rsidR="00497FD9" w:rsidRDefault="001B23AC">
      <w:pPr>
        <w:pStyle w:val="Nadpis1"/>
        <w:spacing w:before="1"/>
        <w:rPr>
          <w:sz w:val="22"/>
          <w:szCs w:val="22"/>
        </w:rPr>
      </w:pPr>
      <w:r>
        <w:rPr>
          <w:sz w:val="22"/>
          <w:szCs w:val="22"/>
        </w:rPr>
        <w:t>VII.</w:t>
      </w:r>
    </w:p>
    <w:p w14:paraId="64715D3F" w14:textId="77777777" w:rsidR="00497FD9" w:rsidRDefault="001B23AC">
      <w:pPr>
        <w:ind w:left="118"/>
        <w:jc w:val="center"/>
        <w:rPr>
          <w:b/>
          <w:bCs/>
        </w:rPr>
      </w:pPr>
      <w:r>
        <w:rPr>
          <w:b/>
          <w:bCs/>
        </w:rPr>
        <w:t>Odstoupení od smlouvy</w:t>
      </w:r>
    </w:p>
    <w:p w14:paraId="6C13354B" w14:textId="77777777" w:rsidR="00497FD9" w:rsidRDefault="00497FD9">
      <w:pPr>
        <w:ind w:right="140"/>
      </w:pPr>
    </w:p>
    <w:p w14:paraId="37F05E4E" w14:textId="77777777" w:rsidR="00497FD9" w:rsidRDefault="001B23AC">
      <w:pPr>
        <w:pStyle w:val="Odstavecseseznamem"/>
        <w:numPr>
          <w:ilvl w:val="1"/>
          <w:numId w:val="6"/>
        </w:numPr>
        <w:ind w:right="140"/>
      </w:pPr>
      <w:proofErr w:type="spellStart"/>
      <w:r>
        <w:t>Poskytovatel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závažných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Pořadateli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a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. </w:t>
      </w:r>
    </w:p>
    <w:p w14:paraId="1B5EAB15" w14:textId="77777777" w:rsidR="00497FD9" w:rsidRDefault="00497FD9">
      <w:pPr>
        <w:pStyle w:val="Odstavecseseznamem"/>
        <w:ind w:left="567" w:right="140" w:firstLine="0"/>
      </w:pPr>
    </w:p>
    <w:p w14:paraId="19D608D1" w14:textId="77777777" w:rsidR="00497FD9" w:rsidRDefault="001B23AC">
      <w:pPr>
        <w:pStyle w:val="Odstavecseseznamem"/>
        <w:numPr>
          <w:ilvl w:val="1"/>
          <w:numId w:val="6"/>
        </w:numPr>
        <w:ind w:right="140"/>
      </w:pPr>
      <w:proofErr w:type="spellStart"/>
      <w:r>
        <w:t>Pořadatel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koncertní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odvoláno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, z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bodech</w:t>
      </w:r>
      <w:proofErr w:type="spellEnd"/>
      <w:r>
        <w:t xml:space="preserve"> 3 a 6, </w:t>
      </w:r>
      <w:proofErr w:type="spellStart"/>
      <w:r>
        <w:t>hlavy</w:t>
      </w:r>
      <w:proofErr w:type="spellEnd"/>
      <w:r>
        <w:t xml:space="preserve"> VII.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31CF8A4" w14:textId="77777777" w:rsidR="00497FD9" w:rsidRDefault="00497FD9">
      <w:pPr>
        <w:pStyle w:val="Odstavecseseznamem"/>
      </w:pPr>
    </w:p>
    <w:p w14:paraId="497B86B1" w14:textId="77777777" w:rsidR="00497FD9" w:rsidRDefault="001B23AC">
      <w:pPr>
        <w:pStyle w:val="Odstavecseseznamem"/>
        <w:numPr>
          <w:ilvl w:val="1"/>
          <w:numId w:val="6"/>
        </w:numPr>
        <w:ind w:right="14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Umělec</w:t>
      </w:r>
      <w:proofErr w:type="spellEnd"/>
      <w:r>
        <w:t xml:space="preserve"> </w:t>
      </w:r>
      <w:proofErr w:type="spellStart"/>
      <w:r>
        <w:t>nedostaví</w:t>
      </w:r>
      <w:proofErr w:type="spellEnd"/>
      <w:r>
        <w:t xml:space="preserve"> na </w:t>
      </w:r>
      <w:proofErr w:type="spellStart"/>
      <w:r>
        <w:t>koncertní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opakovaně</w:t>
      </w:r>
      <w:proofErr w:type="spellEnd"/>
      <w:r>
        <w:t xml:space="preserve"> </w:t>
      </w:r>
      <w:proofErr w:type="spellStart"/>
      <w:r>
        <w:t>závažným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, je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okamžitě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Pořadateli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Umělce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maximálně</w:t>
      </w:r>
      <w:proofErr w:type="spellEnd"/>
      <w:r>
        <w:t xml:space="preserve"> do 50 </w:t>
      </w:r>
      <w:proofErr w:type="spellStart"/>
      <w:r>
        <w:t>procent</w:t>
      </w:r>
      <w:proofErr w:type="spellEnd"/>
      <w:r>
        <w:t xml:space="preserve"> </w:t>
      </w:r>
      <w:proofErr w:type="spellStart"/>
      <w:r>
        <w:t>umělcova</w:t>
      </w:r>
      <w:proofErr w:type="spellEnd"/>
      <w:r>
        <w:t xml:space="preserve"> </w:t>
      </w:r>
      <w:proofErr w:type="spellStart"/>
      <w:r>
        <w:t>honoráře</w:t>
      </w:r>
      <w:proofErr w:type="spellEnd"/>
      <w:r>
        <w:t xml:space="preserve">. </w:t>
      </w:r>
    </w:p>
    <w:p w14:paraId="22EB0959" w14:textId="77777777" w:rsidR="00497FD9" w:rsidRDefault="00497FD9">
      <w:pPr>
        <w:pStyle w:val="Odstavecseseznamem"/>
      </w:pPr>
    </w:p>
    <w:p w14:paraId="2DD25507" w14:textId="77777777" w:rsidR="00497FD9" w:rsidRDefault="001B23AC">
      <w:pPr>
        <w:pStyle w:val="Odstavecseseznamem"/>
        <w:numPr>
          <w:ilvl w:val="1"/>
          <w:numId w:val="6"/>
        </w:numPr>
        <w:ind w:right="140"/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Umělec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vyvarovat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způsobit</w:t>
      </w:r>
      <w:proofErr w:type="spellEnd"/>
      <w:r>
        <w:t xml:space="preserve"> </w:t>
      </w:r>
      <w:proofErr w:type="spellStart"/>
      <w:r>
        <w:t>zranění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problémy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Umělci</w:t>
      </w:r>
      <w:proofErr w:type="spellEnd"/>
      <w:r>
        <w:t xml:space="preserve"> </w:t>
      </w:r>
      <w:proofErr w:type="spellStart"/>
      <w:r>
        <w:t>zabránily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lastRenderedPageBreak/>
        <w:t>koncertní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proofErr w:type="gramStart"/>
      <w:r>
        <w:t>Pořadatel</w:t>
      </w:r>
      <w:proofErr w:type="spellEnd"/>
      <w:r>
        <w:t xml:space="preserve">  </w:t>
      </w:r>
      <w:proofErr w:type="spellStart"/>
      <w:r>
        <w:t>okamžitě</w:t>
      </w:r>
      <w:proofErr w:type="spellEnd"/>
      <w:proofErr w:type="gram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v 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7.3. </w:t>
      </w:r>
    </w:p>
    <w:p w14:paraId="7914C222" w14:textId="77777777" w:rsidR="00497FD9" w:rsidRDefault="001B23AC">
      <w:pPr>
        <w:pStyle w:val="Odstavecseseznamem"/>
        <w:numPr>
          <w:ilvl w:val="1"/>
          <w:numId w:val="6"/>
        </w:numPr>
        <w:ind w:right="140"/>
      </w:pPr>
      <w:proofErr w:type="spellStart"/>
      <w:r>
        <w:t>Pořadatel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okamžitě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7.3 </w:t>
      </w:r>
      <w:proofErr w:type="spellStart"/>
      <w:r>
        <w:t>také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Umělec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koncertním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vlivem</w:t>
      </w:r>
      <w:proofErr w:type="spellEnd"/>
      <w:r>
        <w:t xml:space="preserve"> </w:t>
      </w:r>
      <w:proofErr w:type="spellStart"/>
      <w:r>
        <w:t>alkoholu</w:t>
      </w:r>
      <w:proofErr w:type="spellEnd"/>
      <w:r>
        <w:t xml:space="preserve">, </w:t>
      </w:r>
      <w:proofErr w:type="spellStart"/>
      <w:r>
        <w:t>omamných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psychotropních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na </w:t>
      </w:r>
      <w:proofErr w:type="spellStart"/>
      <w:r>
        <w:t>tolik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znemožní</w:t>
      </w:r>
      <w:proofErr w:type="spellEnd"/>
      <w:r>
        <w:t xml:space="preserve"> </w:t>
      </w:r>
      <w:proofErr w:type="spellStart"/>
      <w:r>
        <w:t>kvalitní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koncertního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>.</w:t>
      </w:r>
    </w:p>
    <w:p w14:paraId="2C689554" w14:textId="77777777" w:rsidR="00497FD9" w:rsidRDefault="00497FD9">
      <w:pPr>
        <w:pStyle w:val="Odstavecseseznamem"/>
      </w:pPr>
    </w:p>
    <w:p w14:paraId="43357E79" w14:textId="77777777" w:rsidR="00497FD9" w:rsidRDefault="001B23AC">
      <w:pPr>
        <w:pStyle w:val="Odstavecseseznamem"/>
        <w:numPr>
          <w:ilvl w:val="1"/>
          <w:numId w:val="6"/>
        </w:numPr>
        <w:ind w:right="140"/>
      </w:pPr>
      <w:proofErr w:type="spellStart"/>
      <w:r>
        <w:t>Nemůže</w:t>
      </w:r>
      <w:proofErr w:type="spellEnd"/>
      <w:r>
        <w:t xml:space="preserve">-li se </w:t>
      </w:r>
      <w:proofErr w:type="spellStart"/>
      <w:proofErr w:type="gramStart"/>
      <w:r>
        <w:t>Umělec</w:t>
      </w:r>
      <w:proofErr w:type="spellEnd"/>
      <w:r>
        <w:t xml:space="preserve">  </w:t>
      </w:r>
      <w:proofErr w:type="spellStart"/>
      <w:r>
        <w:t>dostavit</w:t>
      </w:r>
      <w:proofErr w:type="spellEnd"/>
      <w:proofErr w:type="gramEnd"/>
      <w:r>
        <w:t xml:space="preserve">  </w:t>
      </w:r>
      <w:proofErr w:type="spellStart"/>
      <w:r>
        <w:t>ve</w:t>
      </w:r>
      <w:proofErr w:type="spellEnd"/>
      <w:r>
        <w:t xml:space="preserve">  </w:t>
      </w:r>
      <w:proofErr w:type="spellStart"/>
      <w:r>
        <w:t>sjednaném</w:t>
      </w:r>
      <w:proofErr w:type="spellEnd"/>
      <w:r>
        <w:t xml:space="preserve">  </w:t>
      </w:r>
      <w:proofErr w:type="spellStart"/>
      <w:r>
        <w:t>termínu</w:t>
      </w:r>
      <w:proofErr w:type="spellEnd"/>
      <w:r>
        <w:t xml:space="preserve"> 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koncertního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zvláštního</w:t>
      </w:r>
      <w:proofErr w:type="spellEnd"/>
      <w:r>
        <w:t xml:space="preserve"> </w:t>
      </w:r>
      <w:proofErr w:type="spellStart"/>
      <w:r>
        <w:t>zřetele</w:t>
      </w:r>
      <w:proofErr w:type="spellEnd"/>
      <w:r>
        <w:t xml:space="preserve"> (</w:t>
      </w:r>
      <w:proofErr w:type="spellStart"/>
      <w:r>
        <w:t>nemoc</w:t>
      </w:r>
      <w:proofErr w:type="spellEnd"/>
      <w:r>
        <w:t xml:space="preserve">, </w:t>
      </w:r>
      <w:proofErr w:type="spellStart"/>
      <w:r>
        <w:t>úraz</w:t>
      </w:r>
      <w:proofErr w:type="spellEnd"/>
      <w:r>
        <w:t xml:space="preserve">), je </w:t>
      </w:r>
      <w:proofErr w:type="spellStart"/>
      <w:r>
        <w:t>povinen</w:t>
      </w:r>
      <w:proofErr w:type="spellEnd"/>
      <w:r>
        <w:t xml:space="preserve"> 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vyrozumět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důvod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nepřítomnosti</w:t>
      </w:r>
      <w:proofErr w:type="spellEnd"/>
      <w:r>
        <w:t xml:space="preserve">.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Umělci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7641C251" w14:textId="77777777" w:rsidR="00497FD9" w:rsidRDefault="00497FD9">
      <w:pPr>
        <w:pStyle w:val="Odstavecseseznamem"/>
        <w:ind w:left="567" w:right="140" w:firstLine="0"/>
      </w:pPr>
    </w:p>
    <w:p w14:paraId="53C89FE0" w14:textId="77777777" w:rsidR="00497FD9" w:rsidRDefault="001B23AC">
      <w:pPr>
        <w:pStyle w:val="Nadpis1"/>
        <w:spacing w:before="74"/>
        <w:ind w:left="117"/>
        <w:rPr>
          <w:sz w:val="22"/>
          <w:szCs w:val="22"/>
        </w:rPr>
      </w:pPr>
      <w:r>
        <w:rPr>
          <w:sz w:val="22"/>
          <w:szCs w:val="22"/>
        </w:rPr>
        <w:t>VIII.</w:t>
      </w:r>
    </w:p>
    <w:p w14:paraId="52AA375B" w14:textId="77777777" w:rsidR="00497FD9" w:rsidRDefault="001B23AC">
      <w:pPr>
        <w:ind w:left="117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671A75DF" w14:textId="77777777" w:rsidR="00497FD9" w:rsidRDefault="00497FD9">
      <w:pPr>
        <w:pStyle w:val="Zkladntext"/>
        <w:spacing w:before="7"/>
        <w:rPr>
          <w:b/>
          <w:bCs/>
          <w:sz w:val="22"/>
          <w:szCs w:val="22"/>
        </w:rPr>
      </w:pPr>
    </w:p>
    <w:p w14:paraId="7D28E7B7" w14:textId="77777777" w:rsidR="00497FD9" w:rsidRDefault="001B23AC">
      <w:pPr>
        <w:pStyle w:val="Odstavecseseznamem"/>
        <w:numPr>
          <w:ilvl w:val="1"/>
          <w:numId w:val="8"/>
        </w:numPr>
        <w:ind w:right="135"/>
      </w:pPr>
      <w:proofErr w:type="spellStart"/>
      <w:proofErr w:type="gramStart"/>
      <w:r>
        <w:t>Tato</w:t>
      </w:r>
      <w:proofErr w:type="spellEnd"/>
      <w:r>
        <w:t xml:space="preserve">  </w:t>
      </w:r>
      <w:proofErr w:type="spellStart"/>
      <w:r>
        <w:t>smlouva</w:t>
      </w:r>
      <w:proofErr w:type="spellEnd"/>
      <w:proofErr w:type="gramEnd"/>
      <w:r>
        <w:t xml:space="preserve">  je  </w:t>
      </w:r>
      <w:proofErr w:type="spellStart"/>
      <w:r>
        <w:t>uzavřena</w:t>
      </w:r>
      <w:proofErr w:type="spellEnd"/>
      <w:r>
        <w:t xml:space="preserve">  </w:t>
      </w:r>
      <w:proofErr w:type="spellStart"/>
      <w:r>
        <w:t>podle</w:t>
      </w:r>
      <w:proofErr w:type="spellEnd"/>
      <w:r>
        <w:t xml:space="preserve">  </w:t>
      </w:r>
      <w:proofErr w:type="spellStart"/>
      <w:r>
        <w:t>českých</w:t>
      </w:r>
      <w:proofErr w:type="spellEnd"/>
      <w:r>
        <w:t xml:space="preserve">  </w:t>
      </w:r>
      <w:proofErr w:type="spellStart"/>
      <w:r>
        <w:t>obecně</w:t>
      </w:r>
      <w:proofErr w:type="spellEnd"/>
      <w:r>
        <w:t xml:space="preserve">  </w:t>
      </w:r>
      <w:proofErr w:type="spellStart"/>
      <w:r>
        <w:t>závazných</w:t>
      </w:r>
      <w:proofErr w:type="spellEnd"/>
      <w:r>
        <w:t xml:space="preserve">  </w:t>
      </w:r>
      <w:proofErr w:type="spellStart"/>
      <w:r>
        <w:t>předpisů</w:t>
      </w:r>
      <w:proofErr w:type="spellEnd"/>
      <w:r>
        <w:t xml:space="preserve">.  </w:t>
      </w:r>
      <w:proofErr w:type="spellStart"/>
      <w:proofErr w:type="gramStart"/>
      <w:r>
        <w:t>Ostatní</w:t>
      </w:r>
      <w:proofErr w:type="spellEnd"/>
      <w:r>
        <w:t xml:space="preserve">  </w:t>
      </w:r>
      <w:proofErr w:type="spellStart"/>
      <w:r>
        <w:t>práva</w:t>
      </w:r>
      <w:proofErr w:type="spellEnd"/>
      <w:proofErr w:type="gramEnd"/>
      <w:r>
        <w:t xml:space="preserve">    </w:t>
      </w:r>
      <w:r>
        <w:br/>
        <w:t xml:space="preserve">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v </w:t>
      </w:r>
      <w:proofErr w:type="spellStart"/>
      <w:r>
        <w:t>ní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,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89/2012 Sb., </w:t>
      </w:r>
      <w:proofErr w:type="spellStart"/>
      <w:r>
        <w:t>občanským</w:t>
      </w:r>
      <w:proofErr w:type="spellEnd"/>
      <w:r>
        <w:t xml:space="preserve"> </w:t>
      </w:r>
      <w:proofErr w:type="spellStart"/>
      <w:r>
        <w:t>zákoníkem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>.</w:t>
      </w:r>
    </w:p>
    <w:p w14:paraId="254E536A" w14:textId="77777777" w:rsidR="00497FD9" w:rsidRDefault="00497FD9">
      <w:pPr>
        <w:pStyle w:val="Odstavecseseznamem"/>
        <w:ind w:left="567" w:right="135" w:firstLine="0"/>
      </w:pPr>
    </w:p>
    <w:p w14:paraId="48E2CDC4" w14:textId="77777777" w:rsidR="00497FD9" w:rsidRDefault="001B23AC">
      <w:pPr>
        <w:pStyle w:val="Odstavecseseznamem"/>
        <w:numPr>
          <w:ilvl w:val="1"/>
          <w:numId w:val="8"/>
        </w:numPr>
        <w:ind w:right="135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sjednány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,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vzestupně</w:t>
      </w:r>
      <w:proofErr w:type="spellEnd"/>
      <w:r>
        <w:t xml:space="preserve"> </w:t>
      </w:r>
      <w:proofErr w:type="spellStart"/>
      <w:r>
        <w:t>číslovaných</w:t>
      </w:r>
      <w:proofErr w:type="spellEnd"/>
      <w:r>
        <w:t xml:space="preserve"> a </w:t>
      </w:r>
      <w:proofErr w:type="spellStart"/>
      <w:r>
        <w:t>podepsaných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zúčastněnými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3FFCC440" w14:textId="77777777" w:rsidR="00497FD9" w:rsidRDefault="00497FD9">
      <w:pPr>
        <w:pStyle w:val="Odstavecseseznamem"/>
      </w:pPr>
    </w:p>
    <w:p w14:paraId="5F01A23D" w14:textId="57E1231B" w:rsidR="00497FD9" w:rsidRDefault="001B23AC">
      <w:pPr>
        <w:pStyle w:val="Odstavecseseznamem"/>
        <w:numPr>
          <w:ilvl w:val="1"/>
          <w:numId w:val="8"/>
        </w:numPr>
        <w:ind w:right="135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uzavírání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Umělec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bránily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pořádané</w:t>
      </w:r>
      <w:proofErr w:type="spellEnd"/>
      <w:r>
        <w:t xml:space="preserve"> </w:t>
      </w:r>
      <w:proofErr w:type="spellStart"/>
      <w:r>
        <w:t>Pořadatelem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13.12.2024. </w:t>
      </w:r>
      <w:proofErr w:type="spellStart"/>
      <w:r>
        <w:t>Zároveň</w:t>
      </w:r>
      <w:proofErr w:type="spellEnd"/>
      <w:r>
        <w:t xml:space="preserve"> se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neuzavře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Umělec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ohrozit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CB9F9F1" w14:textId="77777777" w:rsidR="00497FD9" w:rsidRDefault="00497FD9">
      <w:pPr>
        <w:pStyle w:val="Odstavecseseznamem"/>
      </w:pPr>
    </w:p>
    <w:p w14:paraId="65B66F16" w14:textId="77777777" w:rsidR="00497FD9" w:rsidRDefault="001B23AC">
      <w:pPr>
        <w:pStyle w:val="Odstavecseseznamem"/>
        <w:numPr>
          <w:ilvl w:val="1"/>
          <w:numId w:val="8"/>
        </w:numPr>
        <w:ind w:right="135"/>
      </w:pPr>
      <w:proofErr w:type="spellStart"/>
      <w:proofErr w:type="gram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 se   </w:t>
      </w:r>
      <w:proofErr w:type="spellStart"/>
      <w:r>
        <w:t>zavazují</w:t>
      </w:r>
      <w:proofErr w:type="spellEnd"/>
      <w:r>
        <w:t xml:space="preserve">,   </w:t>
      </w:r>
      <w:proofErr w:type="spellStart"/>
      <w:r>
        <w:t>že</w:t>
      </w:r>
      <w:proofErr w:type="spellEnd"/>
      <w:r>
        <w:t xml:space="preserve">   o   </w:t>
      </w:r>
      <w:proofErr w:type="spellStart"/>
      <w:r>
        <w:t>všech</w:t>
      </w:r>
      <w:proofErr w:type="spellEnd"/>
      <w:r>
        <w:t xml:space="preserve">   </w:t>
      </w:r>
      <w:proofErr w:type="spellStart"/>
      <w:r>
        <w:t>důvěrných</w:t>
      </w:r>
      <w:proofErr w:type="spellEnd"/>
      <w:r>
        <w:t xml:space="preserve">   a   </w:t>
      </w:r>
      <w:proofErr w:type="spellStart"/>
      <w:r>
        <w:t>utajovaných</w:t>
      </w:r>
      <w:proofErr w:type="spellEnd"/>
      <w:r>
        <w:t xml:space="preserve">   </w:t>
      </w:r>
      <w:proofErr w:type="spellStart"/>
      <w:r>
        <w:t>informacích</w:t>
      </w:r>
      <w:proofErr w:type="spellEnd"/>
      <w:r>
        <w:t xml:space="preserve">  </w:t>
      </w:r>
      <w:r>
        <w:br/>
        <w:t xml:space="preserve">a </w:t>
      </w:r>
      <w:proofErr w:type="spellStart"/>
      <w:r>
        <w:t>skutečnostech</w:t>
      </w:r>
      <w:proofErr w:type="spellEnd"/>
      <w:r>
        <w:t xml:space="preserve">, o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dozví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mlčení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i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. Za </w:t>
      </w:r>
      <w:proofErr w:type="spellStart"/>
      <w:r>
        <w:t>důvěrné</w:t>
      </w:r>
      <w:proofErr w:type="spellEnd"/>
      <w:r>
        <w:t xml:space="preserve"> a </w:t>
      </w:r>
      <w:proofErr w:type="spellStart"/>
      <w:r>
        <w:t>utajované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se </w:t>
      </w:r>
      <w:proofErr w:type="spellStart"/>
      <w:r>
        <w:t>považují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označeny</w:t>
      </w:r>
      <w:proofErr w:type="spellEnd"/>
      <w:r>
        <w:t xml:space="preserve">,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charakteru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přivodit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újmu</w:t>
      </w:r>
      <w:proofErr w:type="spellEnd"/>
      <w:r>
        <w:t xml:space="preserve">,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ohledu</w:t>
      </w:r>
      <w:proofErr w:type="spellEnd"/>
      <w:r>
        <w:t xml:space="preserve"> na </w:t>
      </w:r>
      <w:proofErr w:type="spellStart"/>
      <w:r>
        <w:t>to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povahu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,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a </w:t>
      </w:r>
      <w:proofErr w:type="spellStart"/>
      <w:r>
        <w:t>utajované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šířit</w:t>
      </w:r>
      <w:proofErr w:type="spellEnd"/>
      <w:r>
        <w:t xml:space="preserve"> </w:t>
      </w:r>
      <w:proofErr w:type="spellStart"/>
      <w:r>
        <w:t>samy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>.</w:t>
      </w:r>
    </w:p>
    <w:p w14:paraId="22D08559" w14:textId="77777777" w:rsidR="00497FD9" w:rsidRDefault="00497FD9">
      <w:pPr>
        <w:pStyle w:val="Odstavecseseznamem"/>
      </w:pPr>
    </w:p>
    <w:p w14:paraId="34985F74" w14:textId="77777777" w:rsidR="00497FD9" w:rsidRDefault="001B23AC">
      <w:pPr>
        <w:pStyle w:val="Odstavecseseznamem"/>
        <w:numPr>
          <w:ilvl w:val="1"/>
          <w:numId w:val="8"/>
        </w:numPr>
        <w:ind w:right="135"/>
      </w:pPr>
      <w:r>
        <w:t xml:space="preserve">Za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považují</w:t>
      </w:r>
      <w:proofErr w:type="spellEnd"/>
      <w:r>
        <w:t xml:space="preserve"> </w:t>
      </w:r>
      <w:proofErr w:type="spellStart"/>
      <w:r>
        <w:t>mimořádné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bránící</w:t>
      </w:r>
      <w:proofErr w:type="spellEnd"/>
      <w:r>
        <w:t xml:space="preserve"> </w:t>
      </w:r>
      <w:proofErr w:type="spellStart"/>
      <w:r>
        <w:t>dlouhodobě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trvale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nastaly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nezávisle</w:t>
      </w:r>
      <w:proofErr w:type="spellEnd"/>
      <w:r>
        <w:t xml:space="preserve"> na </w:t>
      </w:r>
      <w:proofErr w:type="spellStart"/>
      <w:r>
        <w:t>vůli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nemohly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následky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odvráceny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vynaložení</w:t>
      </w:r>
      <w:proofErr w:type="spellEnd"/>
      <w:r>
        <w:t xml:space="preserve"> </w:t>
      </w:r>
      <w:proofErr w:type="spellStart"/>
      <w:r>
        <w:t>veškerého</w:t>
      </w:r>
      <w:proofErr w:type="spellEnd"/>
      <w:r>
        <w:t xml:space="preserve"> </w:t>
      </w:r>
      <w:proofErr w:type="spellStart"/>
      <w:r>
        <w:t>úsilí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rozumně</w:t>
      </w:r>
      <w:proofErr w:type="spellEnd"/>
      <w:r>
        <w:t xml:space="preserve"> v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>.</w:t>
      </w:r>
    </w:p>
    <w:p w14:paraId="5492C0DA" w14:textId="77777777" w:rsidR="00497FD9" w:rsidRDefault="00497FD9">
      <w:pPr>
        <w:pStyle w:val="Odstavecseseznamem"/>
      </w:pPr>
    </w:p>
    <w:p w14:paraId="1CFD51A0" w14:textId="77777777" w:rsidR="00497FD9" w:rsidRDefault="001B23AC">
      <w:pPr>
        <w:pStyle w:val="Odstavecseseznamem"/>
        <w:numPr>
          <w:ilvl w:val="1"/>
          <w:numId w:val="8"/>
        </w:numPr>
        <w:ind w:right="135"/>
      </w:pP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.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sílu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>.</w:t>
      </w:r>
    </w:p>
    <w:p w14:paraId="3D312637" w14:textId="77777777" w:rsidR="00497FD9" w:rsidRDefault="00497FD9">
      <w:pPr>
        <w:pStyle w:val="Odstavecseseznamem"/>
      </w:pPr>
    </w:p>
    <w:p w14:paraId="2193E393" w14:textId="77777777" w:rsidR="00497FD9" w:rsidRDefault="001B23AC">
      <w:pPr>
        <w:pStyle w:val="Odstavecseseznamem"/>
        <w:numPr>
          <w:ilvl w:val="1"/>
          <w:numId w:val="8"/>
        </w:numPr>
        <w:ind w:right="13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 </w:t>
      </w:r>
      <w:proofErr w:type="spellStart"/>
      <w:r>
        <w:t>autentičnost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si </w:t>
      </w:r>
      <w:proofErr w:type="spellStart"/>
      <w:r>
        <w:t>smlouvu</w:t>
      </w:r>
      <w:proofErr w:type="spellEnd"/>
      <w:r>
        <w:t xml:space="preserve"> </w:t>
      </w:r>
      <w:proofErr w:type="spellStart"/>
      <w:proofErr w:type="gramStart"/>
      <w:r>
        <w:t>přečetly</w:t>
      </w:r>
      <w:proofErr w:type="spellEnd"/>
      <w:r>
        <w:t xml:space="preserve">,   </w:t>
      </w:r>
      <w:proofErr w:type="gramEnd"/>
      <w:r>
        <w:t xml:space="preserve"> 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sepsána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pravdivých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je </w:t>
      </w:r>
      <w:proofErr w:type="spellStart"/>
      <w:r>
        <w:t>projevem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resp.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>.</w:t>
      </w:r>
    </w:p>
    <w:p w14:paraId="42351931" w14:textId="77777777" w:rsidR="004E42D6" w:rsidRDefault="004E42D6" w:rsidP="004E42D6">
      <w:pPr>
        <w:pStyle w:val="Odstavecseseznamem"/>
      </w:pPr>
    </w:p>
    <w:p w14:paraId="7803BB4B" w14:textId="5290A0FA" w:rsidR="004E42D6" w:rsidRDefault="004E42D6" w:rsidP="004E42D6">
      <w:pPr>
        <w:pStyle w:val="Odstavecseseznamem"/>
        <w:numPr>
          <w:ilvl w:val="1"/>
          <w:numId w:val="8"/>
        </w:numPr>
        <w:tabs>
          <w:tab w:val="left" w:pos="142"/>
        </w:tabs>
      </w:pPr>
      <w:proofErr w:type="spellStart"/>
      <w:r w:rsidRPr="004E42D6">
        <w:t>Tato</w:t>
      </w:r>
      <w:proofErr w:type="spellEnd"/>
      <w:r w:rsidRPr="004E42D6">
        <w:t xml:space="preserve"> </w:t>
      </w:r>
      <w:proofErr w:type="spellStart"/>
      <w:r w:rsidRPr="004E42D6">
        <w:t>smlouva</w:t>
      </w:r>
      <w:proofErr w:type="spellEnd"/>
      <w:r w:rsidRPr="004E42D6">
        <w:t xml:space="preserve"> </w:t>
      </w:r>
      <w:proofErr w:type="spellStart"/>
      <w:r w:rsidRPr="004E42D6">
        <w:t>bude</w:t>
      </w:r>
      <w:proofErr w:type="spellEnd"/>
      <w:r w:rsidRPr="004E42D6">
        <w:t xml:space="preserve"> </w:t>
      </w:r>
      <w:proofErr w:type="spellStart"/>
      <w:r w:rsidRPr="004E42D6">
        <w:t>pořadatelem</w:t>
      </w:r>
      <w:proofErr w:type="spellEnd"/>
      <w:r w:rsidRPr="004E42D6">
        <w:t xml:space="preserve"> </w:t>
      </w:r>
      <w:proofErr w:type="spellStart"/>
      <w:r w:rsidRPr="004E42D6">
        <w:t>zveřejněna</w:t>
      </w:r>
      <w:proofErr w:type="spellEnd"/>
      <w:r w:rsidRPr="004E42D6">
        <w:t xml:space="preserve"> </w:t>
      </w:r>
      <w:proofErr w:type="spellStart"/>
      <w:r w:rsidRPr="004E42D6">
        <w:t>dle</w:t>
      </w:r>
      <w:proofErr w:type="spellEnd"/>
      <w:r w:rsidRPr="004E42D6">
        <w:t xml:space="preserve"> </w:t>
      </w:r>
      <w:proofErr w:type="spellStart"/>
      <w:r w:rsidRPr="004E42D6">
        <w:t>zákona</w:t>
      </w:r>
      <w:proofErr w:type="spellEnd"/>
      <w:r w:rsidRPr="004E42D6">
        <w:t xml:space="preserve"> č. 340/2015 Sb., </w:t>
      </w:r>
      <w:proofErr w:type="spellStart"/>
      <w:r w:rsidRPr="004E42D6">
        <w:t>Zákon</w:t>
      </w:r>
      <w:proofErr w:type="spellEnd"/>
      <w:r w:rsidRPr="004E42D6">
        <w:t xml:space="preserve"> o </w:t>
      </w:r>
      <w:proofErr w:type="spellStart"/>
      <w:r w:rsidRPr="004E42D6">
        <w:t>registru</w:t>
      </w:r>
      <w:proofErr w:type="spellEnd"/>
      <w:r w:rsidRPr="004E42D6">
        <w:t xml:space="preserve"> </w:t>
      </w:r>
      <w:proofErr w:type="spellStart"/>
      <w:r w:rsidRPr="004E42D6">
        <w:t>smluv</w:t>
      </w:r>
      <w:proofErr w:type="spellEnd"/>
      <w:r w:rsidRPr="004E42D6">
        <w:t xml:space="preserve">. </w:t>
      </w:r>
      <w:proofErr w:type="spellStart"/>
      <w:r w:rsidRPr="004E42D6">
        <w:t>Výše</w:t>
      </w:r>
      <w:proofErr w:type="spellEnd"/>
      <w:r w:rsidRPr="004E42D6">
        <w:t xml:space="preserve"> </w:t>
      </w:r>
      <w:proofErr w:type="spellStart"/>
      <w:r w:rsidRPr="004E42D6">
        <w:t>honoráře</w:t>
      </w:r>
      <w:proofErr w:type="spellEnd"/>
      <w:r w:rsidRPr="004E42D6">
        <w:t xml:space="preserve"> je </w:t>
      </w:r>
      <w:proofErr w:type="spellStart"/>
      <w:r w:rsidRPr="004E42D6">
        <w:t>považována</w:t>
      </w:r>
      <w:proofErr w:type="spellEnd"/>
      <w:r w:rsidRPr="004E42D6">
        <w:t xml:space="preserve"> </w:t>
      </w:r>
      <w:proofErr w:type="spellStart"/>
      <w:r w:rsidRPr="004E42D6">
        <w:t>za</w:t>
      </w:r>
      <w:proofErr w:type="spellEnd"/>
      <w:r w:rsidRPr="004E42D6">
        <w:t xml:space="preserve"> </w:t>
      </w:r>
      <w:proofErr w:type="spellStart"/>
      <w:r w:rsidRPr="004E42D6">
        <w:t>obchodní</w:t>
      </w:r>
      <w:proofErr w:type="spellEnd"/>
      <w:r w:rsidRPr="004E42D6">
        <w:t xml:space="preserve"> </w:t>
      </w:r>
      <w:proofErr w:type="spellStart"/>
      <w:r w:rsidRPr="004E42D6">
        <w:t>tajemství</w:t>
      </w:r>
      <w:proofErr w:type="spellEnd"/>
      <w:r w:rsidRPr="004E42D6">
        <w:t xml:space="preserve">, </w:t>
      </w:r>
      <w:proofErr w:type="spellStart"/>
      <w:r w:rsidRPr="004E42D6">
        <w:t>tudíž</w:t>
      </w:r>
      <w:proofErr w:type="spellEnd"/>
      <w:r w:rsidRPr="004E42D6">
        <w:t xml:space="preserve"> </w:t>
      </w:r>
      <w:proofErr w:type="spellStart"/>
      <w:r w:rsidRPr="004E42D6">
        <w:t>nebude</w:t>
      </w:r>
      <w:proofErr w:type="spellEnd"/>
      <w:r w:rsidRPr="004E42D6">
        <w:t xml:space="preserve"> </w:t>
      </w:r>
      <w:proofErr w:type="spellStart"/>
      <w:r w:rsidRPr="004E42D6">
        <w:t>zveřejněna</w:t>
      </w:r>
      <w:proofErr w:type="spellEnd"/>
      <w:r w:rsidRPr="004E42D6">
        <w:t>.</w:t>
      </w:r>
    </w:p>
    <w:p w14:paraId="135F68B0" w14:textId="77777777" w:rsidR="007C1174" w:rsidRDefault="007C1174" w:rsidP="007C1174">
      <w:pPr>
        <w:pStyle w:val="Odstavecseseznamem"/>
      </w:pPr>
    </w:p>
    <w:p w14:paraId="7FE51B90" w14:textId="77777777" w:rsidR="007C1174" w:rsidRPr="004E42D6" w:rsidRDefault="007C1174" w:rsidP="007C1174">
      <w:pPr>
        <w:pStyle w:val="Odstavecseseznamem"/>
        <w:tabs>
          <w:tab w:val="left" w:pos="142"/>
        </w:tabs>
        <w:ind w:left="360" w:firstLine="0"/>
      </w:pPr>
    </w:p>
    <w:p w14:paraId="418E3ED7" w14:textId="77777777" w:rsidR="00497FD9" w:rsidRDefault="00497FD9">
      <w:pPr>
        <w:pStyle w:val="Zkladntext"/>
        <w:rPr>
          <w:sz w:val="22"/>
          <w:szCs w:val="22"/>
        </w:rPr>
      </w:pPr>
    </w:p>
    <w:p w14:paraId="6EA66F1D" w14:textId="77777777" w:rsidR="001B23AC" w:rsidRDefault="001B23AC">
      <w:pPr>
        <w:pStyle w:val="Zkladntext"/>
        <w:rPr>
          <w:sz w:val="22"/>
          <w:szCs w:val="22"/>
        </w:rPr>
      </w:pPr>
    </w:p>
    <w:p w14:paraId="090DA00A" w14:textId="77777777" w:rsidR="00497FD9" w:rsidRDefault="00497FD9">
      <w:pPr>
        <w:pStyle w:val="Zkladntext"/>
        <w:tabs>
          <w:tab w:val="left" w:pos="5445"/>
        </w:tabs>
        <w:ind w:left="539"/>
        <w:rPr>
          <w:sz w:val="22"/>
          <w:szCs w:val="22"/>
        </w:rPr>
      </w:pPr>
    </w:p>
    <w:p w14:paraId="6AC1629E" w14:textId="322116B0" w:rsidR="00497FD9" w:rsidRDefault="001B23AC">
      <w:pPr>
        <w:pStyle w:val="Zkladntext"/>
        <w:tabs>
          <w:tab w:val="left" w:pos="5445"/>
        </w:tabs>
        <w:ind w:left="539"/>
        <w:rPr>
          <w:sz w:val="22"/>
          <w:szCs w:val="22"/>
        </w:rPr>
      </w:pPr>
      <w:r>
        <w:rPr>
          <w:sz w:val="22"/>
          <w:szCs w:val="22"/>
        </w:rPr>
        <w:lastRenderedPageBreak/>
        <w:t>V</w:t>
      </w:r>
      <w:r w:rsidR="007C1174">
        <w:rPr>
          <w:sz w:val="22"/>
          <w:szCs w:val="22"/>
        </w:rPr>
        <w:t xml:space="preserve"> Krnově </w:t>
      </w:r>
      <w:r>
        <w:rPr>
          <w:sz w:val="22"/>
          <w:szCs w:val="22"/>
        </w:rPr>
        <w:t xml:space="preserve"> dne  </w:t>
      </w:r>
      <w:r w:rsidR="009726CA">
        <w:rPr>
          <w:sz w:val="22"/>
          <w:szCs w:val="22"/>
        </w:rPr>
        <w:t>23.10.2024</w:t>
      </w:r>
      <w:r>
        <w:rPr>
          <w:sz w:val="22"/>
          <w:szCs w:val="22"/>
        </w:rPr>
        <w:tab/>
        <w:t>V</w:t>
      </w:r>
      <w:r w:rsidR="007C11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Praze</w:t>
      </w:r>
    </w:p>
    <w:p w14:paraId="17F13013" w14:textId="77777777" w:rsidR="00497FD9" w:rsidRDefault="00497FD9">
      <w:pPr>
        <w:pStyle w:val="Zkladntext"/>
        <w:rPr>
          <w:sz w:val="22"/>
          <w:szCs w:val="22"/>
        </w:rPr>
      </w:pPr>
    </w:p>
    <w:p w14:paraId="1ACE193A" w14:textId="77777777" w:rsidR="00497FD9" w:rsidRDefault="00497FD9">
      <w:pPr>
        <w:pStyle w:val="Zkladntext"/>
        <w:rPr>
          <w:sz w:val="22"/>
          <w:szCs w:val="22"/>
        </w:rPr>
      </w:pPr>
    </w:p>
    <w:p w14:paraId="6FAA951E" w14:textId="77777777" w:rsidR="00497FD9" w:rsidRDefault="00497FD9">
      <w:pPr>
        <w:pStyle w:val="Zkladntext"/>
        <w:rPr>
          <w:sz w:val="22"/>
          <w:szCs w:val="22"/>
        </w:rPr>
      </w:pPr>
    </w:p>
    <w:p w14:paraId="7E2791F0" w14:textId="77777777" w:rsidR="00497FD9" w:rsidRDefault="00497FD9">
      <w:pPr>
        <w:pStyle w:val="Zkladntext"/>
        <w:rPr>
          <w:sz w:val="22"/>
          <w:szCs w:val="22"/>
        </w:rPr>
      </w:pPr>
    </w:p>
    <w:p w14:paraId="4F168FB6" w14:textId="77777777" w:rsidR="00497FD9" w:rsidRDefault="00497FD9">
      <w:pPr>
        <w:pStyle w:val="Zkladntext"/>
        <w:rPr>
          <w:sz w:val="22"/>
          <w:szCs w:val="22"/>
        </w:rPr>
      </w:pPr>
    </w:p>
    <w:p w14:paraId="2F9405C5" w14:textId="77777777" w:rsidR="00497FD9" w:rsidRDefault="001B23AC">
      <w:pPr>
        <w:pStyle w:val="Zkladntext"/>
        <w:spacing w:before="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58DEB3" wp14:editId="4E644AC6">
                <wp:simplePos x="0" y="0"/>
                <wp:positionH relativeFrom="page">
                  <wp:posOffset>914396</wp:posOffset>
                </wp:positionH>
                <wp:positionV relativeFrom="line">
                  <wp:posOffset>128268</wp:posOffset>
                </wp:positionV>
                <wp:extent cx="2133601" cy="0"/>
                <wp:effectExtent l="0" t="0" r="0" b="0"/>
                <wp:wrapTopAndBottom distT="0" distB="0"/>
                <wp:docPr id="1073741826" name="officeArt object" descr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2.0pt;margin-top:10.1pt;width:168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8956E49" wp14:editId="17B4D6FD">
                <wp:simplePos x="0" y="0"/>
                <wp:positionH relativeFrom="page">
                  <wp:posOffset>4153532</wp:posOffset>
                </wp:positionH>
                <wp:positionV relativeFrom="line">
                  <wp:posOffset>128268</wp:posOffset>
                </wp:positionV>
                <wp:extent cx="2209801" cy="0"/>
                <wp:effectExtent l="0" t="0" r="0" b="0"/>
                <wp:wrapTopAndBottom distT="0" distB="0"/>
                <wp:docPr id="1073741827" name="officeArt object" descr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27.0pt;margin-top:10.1pt;width:174.0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5CAE2970" w14:textId="77777777" w:rsidR="00497FD9" w:rsidRDefault="001B23AC">
      <w:pPr>
        <w:pStyle w:val="Zkladntext"/>
        <w:tabs>
          <w:tab w:val="left" w:pos="5705"/>
        </w:tabs>
        <w:spacing w:line="247" w:lineRule="exact"/>
        <w:ind w:right="1007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078837C" w14:textId="55FA9979" w:rsidR="00497FD9" w:rsidRDefault="007C1174" w:rsidP="007C1174">
      <w:pPr>
        <w:pStyle w:val="Zkladntext"/>
        <w:tabs>
          <w:tab w:val="left" w:pos="4645"/>
        </w:tabs>
        <w:ind w:left="324"/>
      </w:pPr>
      <w:r>
        <w:rPr>
          <w:sz w:val="22"/>
          <w:szCs w:val="22"/>
        </w:rPr>
        <w:t xml:space="preserve">                  </w:t>
      </w:r>
      <w:r w:rsidR="001B23AC">
        <w:rPr>
          <w:sz w:val="22"/>
          <w:szCs w:val="22"/>
        </w:rPr>
        <w:t>za Pořadatele</w:t>
      </w:r>
      <w:r w:rsidR="001B23A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</w:t>
      </w:r>
      <w:r w:rsidR="001B23AC">
        <w:rPr>
          <w:sz w:val="22"/>
          <w:szCs w:val="22"/>
        </w:rPr>
        <w:t xml:space="preserve">za Poskytovatele   </w:t>
      </w:r>
    </w:p>
    <w:sectPr w:rsidR="00497FD9">
      <w:headerReference w:type="default" r:id="rId7"/>
      <w:pgSz w:w="11920" w:h="16840"/>
      <w:pgMar w:top="1320" w:right="1280" w:bottom="1240" w:left="1160" w:header="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82C9" w14:textId="77777777" w:rsidR="001B23AC" w:rsidRDefault="001B23AC">
      <w:r>
        <w:separator/>
      </w:r>
    </w:p>
  </w:endnote>
  <w:endnote w:type="continuationSeparator" w:id="0">
    <w:p w14:paraId="65A82226" w14:textId="77777777" w:rsidR="001B23AC" w:rsidRDefault="001B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4BF5" w14:textId="77777777" w:rsidR="001B23AC" w:rsidRDefault="001B23AC">
      <w:r>
        <w:separator/>
      </w:r>
    </w:p>
  </w:footnote>
  <w:footnote w:type="continuationSeparator" w:id="0">
    <w:p w14:paraId="62D4BF72" w14:textId="77777777" w:rsidR="001B23AC" w:rsidRDefault="001B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3315C" w14:textId="77777777" w:rsidR="001B23AC" w:rsidRDefault="001B23AC">
    <w:pPr>
      <w:pStyle w:val="ZhlavazpatA"/>
    </w:pPr>
  </w:p>
  <w:p w14:paraId="056C50E8" w14:textId="0441E686" w:rsidR="00497FD9" w:rsidRDefault="001B23AC">
    <w:pPr>
      <w:pStyle w:val="Zhlavazpat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5831970" wp14:editId="3173A8D7">
              <wp:simplePos x="0" y="0"/>
              <wp:positionH relativeFrom="page">
                <wp:posOffset>3703954</wp:posOffset>
              </wp:positionH>
              <wp:positionV relativeFrom="page">
                <wp:posOffset>9881867</wp:posOffset>
              </wp:positionV>
              <wp:extent cx="152400" cy="194314"/>
              <wp:effectExtent l="0" t="0" r="0" b="0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212110" w14:textId="77777777" w:rsidR="00497FD9" w:rsidRDefault="001B23AC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3197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291.65pt;margin-top:778.1pt;width:12pt;height:15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" filled="f" stroked="f" strokeweight="1pt">
              <v:stroke miterlimit="4"/>
              <v:textbox inset="0,0,0,0">
                <w:txbxContent>
                  <w:p w14:paraId="3D212110" w14:textId="77777777" w:rsidR="00497FD9" w:rsidRDefault="001B23AC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                                        </w:t>
    </w:r>
  </w:p>
  <w:p w14:paraId="6D4821EA" w14:textId="6055FF30" w:rsidR="001B23AC" w:rsidRDefault="001B23AC">
    <w:pPr>
      <w:pStyle w:val="ZhlavazpatA"/>
    </w:pPr>
    <w:r>
      <w:t xml:space="preserve">                                                                                                                     H/2024/115/88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08F3"/>
    <w:multiLevelType w:val="multilevel"/>
    <w:tmpl w:val="F0BE3E5A"/>
    <w:numStyleLink w:val="Importovanstyl2"/>
  </w:abstractNum>
  <w:abstractNum w:abstractNumId="1" w15:restartNumberingAfterBreak="0">
    <w:nsid w:val="30B25E5F"/>
    <w:multiLevelType w:val="multilevel"/>
    <w:tmpl w:val="283CD406"/>
    <w:numStyleLink w:val="Importovanstyl1"/>
  </w:abstractNum>
  <w:abstractNum w:abstractNumId="2" w15:restartNumberingAfterBreak="0">
    <w:nsid w:val="42916745"/>
    <w:multiLevelType w:val="multilevel"/>
    <w:tmpl w:val="283CD406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7E27F3"/>
    <w:multiLevelType w:val="multilevel"/>
    <w:tmpl w:val="AD588000"/>
    <w:styleLink w:val="Importovan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6A6ED6"/>
    <w:multiLevelType w:val="multilevel"/>
    <w:tmpl w:val="AD588000"/>
    <w:numStyleLink w:val="Importovanstyl3"/>
  </w:abstractNum>
  <w:abstractNum w:abstractNumId="5" w15:restartNumberingAfterBreak="0">
    <w:nsid w:val="6320100D"/>
    <w:multiLevelType w:val="multilevel"/>
    <w:tmpl w:val="A8E60704"/>
    <w:numStyleLink w:val="Importovanstyl4"/>
  </w:abstractNum>
  <w:abstractNum w:abstractNumId="6" w15:restartNumberingAfterBreak="0">
    <w:nsid w:val="65107071"/>
    <w:multiLevelType w:val="multilevel"/>
    <w:tmpl w:val="F0BE3E5A"/>
    <w:styleLink w:val="Importovan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C1D45A0"/>
    <w:multiLevelType w:val="multilevel"/>
    <w:tmpl w:val="A8E60704"/>
    <w:styleLink w:val="Importovan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04913735">
    <w:abstractNumId w:val="2"/>
  </w:num>
  <w:num w:numId="2" w16cid:durableId="1613589363">
    <w:abstractNumId w:val="1"/>
  </w:num>
  <w:num w:numId="3" w16cid:durableId="1759642469">
    <w:abstractNumId w:val="6"/>
  </w:num>
  <w:num w:numId="4" w16cid:durableId="1319113030">
    <w:abstractNumId w:val="0"/>
  </w:num>
  <w:num w:numId="5" w16cid:durableId="821625282">
    <w:abstractNumId w:val="3"/>
  </w:num>
  <w:num w:numId="6" w16cid:durableId="1641181414">
    <w:abstractNumId w:val="4"/>
  </w:num>
  <w:num w:numId="7" w16cid:durableId="881405469">
    <w:abstractNumId w:val="7"/>
  </w:num>
  <w:num w:numId="8" w16cid:durableId="1152719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D9"/>
    <w:rsid w:val="001B23AC"/>
    <w:rsid w:val="00497FD9"/>
    <w:rsid w:val="004E42D6"/>
    <w:rsid w:val="005F6D62"/>
    <w:rsid w:val="007C1174"/>
    <w:rsid w:val="008C7A6D"/>
    <w:rsid w:val="009726CA"/>
    <w:rsid w:val="00A51B87"/>
    <w:rsid w:val="00B11A8F"/>
    <w:rsid w:val="00D84F2B"/>
    <w:rsid w:val="00E6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C753"/>
  <w15:docId w15:val="{23F564B6-BF3B-4772-A93C-CAE7C21F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1">
    <w:name w:val="heading 1"/>
    <w:uiPriority w:val="9"/>
    <w:qFormat/>
    <w:pPr>
      <w:widowControl w:val="0"/>
      <w:ind w:left="119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widowControl w:val="0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kladntext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widowControl w:val="0"/>
      <w:ind w:left="539" w:right="136" w:hanging="284"/>
      <w:jc w:val="both"/>
    </w:pPr>
    <w:rPr>
      <w:rFonts w:eastAsia="Times New Roman"/>
      <w:color w:val="000000"/>
      <w:sz w:val="22"/>
      <w:szCs w:val="22"/>
      <w:u w:color="000000"/>
      <w:lang w:val="de-DE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1B2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3AC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1B2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3AC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</dc:creator>
  <cp:lastModifiedBy>Projekty</cp:lastModifiedBy>
  <cp:revision>2</cp:revision>
  <cp:lastPrinted>2024-10-23T07:58:00Z</cp:lastPrinted>
  <dcterms:created xsi:type="dcterms:W3CDTF">2024-10-23T08:14:00Z</dcterms:created>
  <dcterms:modified xsi:type="dcterms:W3CDTF">2024-10-23T08:14:00Z</dcterms:modified>
</cp:coreProperties>
</file>