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4A" w:rsidRDefault="00A4389B">
      <w:pPr>
        <w:pStyle w:val="Style2"/>
        <w:keepNext/>
        <w:keepLines/>
        <w:shd w:val="clear" w:color="auto" w:fill="auto"/>
      </w:pPr>
      <w:bookmarkStart w:id="0" w:name="bookmark0"/>
      <w:r>
        <w:t>Specifikace služeb</w:t>
      </w:r>
      <w:bookmarkEnd w:id="0"/>
    </w:p>
    <w:p w:rsidR="00D6244A" w:rsidRDefault="00A4389B">
      <w:pPr>
        <w:pStyle w:val="Style4"/>
        <w:shd w:val="clear" w:color="auto" w:fill="auto"/>
        <w:sectPr w:rsidR="00D6244A">
          <w:pgSz w:w="11909" w:h="16841"/>
          <w:pgMar w:top="3111" w:right="7402" w:bottom="3111" w:left="1608" w:header="0" w:footer="3" w:gutter="0"/>
          <w:cols w:space="720"/>
          <w:noEndnote/>
          <w:docGrid w:linePitch="360"/>
        </w:sectPr>
      </w:pPr>
      <w:r>
        <w:t>Příloha č.1 Smlouvy</w:t>
      </w:r>
    </w:p>
    <w:p w:rsidR="00D6244A" w:rsidRDefault="00A4389B">
      <w:pPr>
        <w:pStyle w:val="Style6"/>
        <w:numPr>
          <w:ilvl w:val="0"/>
          <w:numId w:val="1"/>
        </w:numPr>
        <w:shd w:val="clear" w:color="auto" w:fill="auto"/>
        <w:tabs>
          <w:tab w:val="left" w:pos="601"/>
        </w:tabs>
        <w:spacing w:after="130"/>
        <w:ind w:left="280" w:firstLine="0"/>
      </w:pPr>
      <w:r>
        <w:lastRenderedPageBreak/>
        <w:t>Požadované výstupy</w:t>
      </w:r>
    </w:p>
    <w:p w:rsidR="00D6244A" w:rsidRDefault="001A2FC1">
      <w:pPr>
        <w:pStyle w:val="Style9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108"/>
        <w:ind w:left="280" w:firstLine="0"/>
      </w:pPr>
      <w:r>
        <w:rPr>
          <w:noProof/>
        </w:rPr>
        <w:drawing>
          <wp:anchor distT="0" distB="265430" distL="1282700" distR="63500" simplePos="0" relativeHeight="251658240" behindDoc="1" locked="0" layoutInCell="1" allowOverlap="1">
            <wp:simplePos x="0" y="0"/>
            <wp:positionH relativeFrom="margin">
              <wp:posOffset>5206365</wp:posOffset>
            </wp:positionH>
            <wp:positionV relativeFrom="paragraph">
              <wp:posOffset>-1124585</wp:posOffset>
            </wp:positionV>
            <wp:extent cx="1433195" cy="978535"/>
            <wp:effectExtent l="0" t="0" r="0" b="0"/>
            <wp:wrapSquare wrapText="left"/>
            <wp:docPr id="2" name="obrázek 2" descr="C:\Users\barbora.jakesova\AppData\Local\Microsoft\Windows\INetCache\Content.Outlook\K3STQ1YW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ora.jakesova\AppData\Local\Microsoft\Windows\INetCache\Content.Outlook\K3STQ1YW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89B">
        <w:t>Běžné opravy a údržba staveb a technického zařízení budov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7"/>
        </w:tabs>
        <w:spacing w:before="0"/>
        <w:ind w:left="660" w:hanging="660"/>
      </w:pPr>
      <w:r>
        <w:t>Provedená preventivní prohlídka a kontrola provozně technického stavu spravovaného majetku</w:t>
      </w:r>
    </w:p>
    <w:p w:rsidR="00D6244A" w:rsidRDefault="00A4389B">
      <w:pPr>
        <w:pStyle w:val="Style11"/>
        <w:shd w:val="clear" w:color="auto" w:fill="auto"/>
        <w:spacing w:before="0" w:after="126"/>
        <w:ind w:left="660" w:right="460" w:firstLine="0"/>
      </w:pPr>
      <w:r>
        <w:t xml:space="preserve">v lhůtách požadovaných </w:t>
      </w:r>
      <w:r>
        <w:t>Objednatelem včetně zápisu o provedení každé prohlídky nebo kontroly s definováním zjištěných závad.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26" w:line="220" w:lineRule="exact"/>
        <w:ind w:left="660" w:hanging="660"/>
      </w:pPr>
      <w:r>
        <w:t>Provedený servis a údržba technického zařízení budov podle pokynů a návodů výrobců, průvodní dokumentace, provozních řádů včetně zápisu o provedení každého</w:t>
      </w:r>
      <w:r>
        <w:t xml:space="preserve"> servisu a údržby s definováním zjištěných závad.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11" w:line="212" w:lineRule="exact"/>
        <w:ind w:left="660" w:hanging="660"/>
      </w:pPr>
      <w:r>
        <w:t>Provedené opravy staveb a technického zařízení budov v požadovaném a odsouhlaseném čase.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23" w:line="223" w:lineRule="exact"/>
        <w:ind w:left="660" w:hanging="660"/>
      </w:pPr>
      <w:r>
        <w:t xml:space="preserve">Požadavek předložený ze strany Poskytovatele na schválení každé </w:t>
      </w:r>
      <w:r>
        <w:rPr>
          <w:rStyle w:val="CharStyle13"/>
        </w:rPr>
        <w:t xml:space="preserve">nadpaušální </w:t>
      </w:r>
      <w:r>
        <w:t xml:space="preserve">opravy před jejím zahájením včetně </w:t>
      </w:r>
      <w:r>
        <w:t>položkového rozpočtu s rozpisem materiálu.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17" w:line="220" w:lineRule="exact"/>
        <w:ind w:left="660" w:hanging="660"/>
      </w:pPr>
      <w:r>
        <w:t>Předávací protokol/výkaz práce o provedené opravě (paušální i nadpaušální) s rozpisem prací a použitým materiálem (u nadpaušálních oprav v případě, pokud je rozpočet odlišný od předloženého rozpočtu před zahájením</w:t>
      </w:r>
      <w:r>
        <w:t xml:space="preserve"> opravy).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23" w:line="223" w:lineRule="exact"/>
        <w:ind w:left="660" w:hanging="660"/>
      </w:pPr>
      <w:r>
        <w:t>Požadovaná fotodokumentace k předávacímu protokolu o provedené opravě s dokumentovaným stavem před, v průběhu a po provedení opravy na základě požadavku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17" w:line="220" w:lineRule="exact"/>
        <w:ind w:left="660" w:hanging="660"/>
      </w:pPr>
      <w:r>
        <w:t>Zápis z měsíčních jednání s Objednatelem o projednání způsobu a termínů odstraně</w:t>
      </w:r>
      <w:r>
        <w:t>ní závad z revizí, odborných prohlídek a kontrol. Zápis z jednání předloží Poskytovatel Objednateli do 2 pracovních dnů.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23" w:line="223" w:lineRule="exact"/>
        <w:ind w:left="660" w:hanging="660"/>
      </w:pPr>
      <w:r>
        <w:t>Zajištění odstranění závad z revizí, odborných prohlídek a kontrol včetně zápisu o odstranění zjištěné závady - po odsouhlasení Objedna</w:t>
      </w:r>
      <w:r>
        <w:t>telem.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126" w:line="220" w:lineRule="exact"/>
        <w:ind w:left="660" w:hanging="660"/>
      </w:pPr>
      <w:r>
        <w:t>Funkční technické zařízení obsluhované podle provozních řádů, podmínek a návodů výrobce včetně zápisu o provedené kontrole na základě commissioningu a protokolárního převzetí.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460" w:line="212" w:lineRule="exact"/>
        <w:ind w:left="660" w:hanging="660"/>
      </w:pPr>
      <w:r>
        <w:t>Harmonogram pravidelných preventivních prohlídek v CAFM.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108"/>
        <w:ind w:left="280" w:firstLine="0"/>
      </w:pPr>
      <w:r>
        <w:t>Revize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4"/>
        </w:tabs>
        <w:spacing w:before="0" w:after="123"/>
        <w:ind w:left="660" w:hanging="660"/>
      </w:pPr>
      <w:r>
        <w:t>Aktualizovaný harmonogram revizí, odborných prohlídek a kontrol technických zařízení v CAFM systému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7"/>
        </w:tabs>
        <w:spacing w:before="0" w:after="129" w:line="223" w:lineRule="exact"/>
        <w:ind w:left="660" w:hanging="660"/>
      </w:pPr>
      <w:r>
        <w:t>Platná revize, odborná prohlídka nebo kontrola dle platné legislativy a norem provedená automaticky podle harmonogramu bez nutnosti jakéhokoliv</w:t>
      </w:r>
      <w:r>
        <w:t xml:space="preserve"> požadavku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7"/>
        </w:tabs>
        <w:spacing w:before="0" w:after="120" w:line="212" w:lineRule="exact"/>
        <w:ind w:left="660" w:hanging="660"/>
      </w:pPr>
      <w:r>
        <w:t>Listinná i digitální podoba všech protokolů z revizí, odborných prohlídek a kontrol.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7"/>
        </w:tabs>
        <w:spacing w:before="0" w:after="460" w:line="212" w:lineRule="exact"/>
        <w:ind w:left="660" w:hanging="660"/>
      </w:pPr>
      <w:r>
        <w:t>Evidence dokladů o odstranění závad z revizí, odborných prohlídek a kontrol.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732"/>
        </w:tabs>
        <w:spacing w:before="0"/>
        <w:ind w:left="280" w:firstLine="0"/>
      </w:pPr>
      <w:r>
        <w:t>Energie (= el. energie, plyn, teplo, vodné a stočné, srážkové vody)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4"/>
        </w:tabs>
        <w:spacing w:before="0" w:after="108" w:line="212" w:lineRule="exact"/>
        <w:ind w:left="660" w:hanging="660"/>
      </w:pPr>
      <w:r>
        <w:t>Provedené odečty měřidel v požadovaném čase a formátu.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4"/>
        </w:tabs>
        <w:spacing w:before="0" w:after="132"/>
        <w:ind w:left="660" w:hanging="660"/>
      </w:pPr>
      <w:r>
        <w:t>Měsíčně aktualizovaná evidence odečtů, evidence spotřeby Energií, a evidence odběrných míst (elektřina, plyn, voda, teplo apod.)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4"/>
        </w:tabs>
        <w:spacing w:before="0" w:after="114" w:line="212" w:lineRule="exact"/>
        <w:ind w:left="660" w:hanging="660"/>
      </w:pPr>
      <w:r>
        <w:t>Bez závad fungující rozvodna a záložní energetický zdroj, vše provozovan</w:t>
      </w:r>
      <w:r>
        <w:t>é podle příslušné legislativy.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21"/>
        </w:tabs>
        <w:spacing w:before="0" w:after="466" w:line="220" w:lineRule="exact"/>
        <w:ind w:left="660" w:hanging="660"/>
      </w:pPr>
      <w:r>
        <w:t>V případě nefunkčnosti nebo poruchy měřidel zajistí poskytovatel u příslušného dodavatele reklamaci, opravu, servis nebo výměnu hlavního měřidla (popř. podružného měřidla) relevantního média spolu s příslušnou administrativou</w:t>
      </w:r>
      <w:r>
        <w:t>.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732"/>
        </w:tabs>
        <w:spacing w:before="0" w:after="114"/>
        <w:ind w:left="280" w:firstLine="0"/>
      </w:pPr>
      <w:r>
        <w:t>Vedení technické a stavební dokumentace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17"/>
        </w:tabs>
        <w:spacing w:before="0" w:line="220" w:lineRule="exact"/>
        <w:ind w:left="660" w:hanging="660"/>
      </w:pPr>
      <w:r>
        <w:t>Průběžně aktualizovaná technická dokumentace provozovaného zařízení a stavební dokumentace včetně záručních listů, dokladů, které prokazují kvalitu prováděných prací a dodávek, materiálů a náhradních dílů (certifik</w:t>
      </w:r>
      <w:r>
        <w:t>áty, atesty, protokoly apod.), předávacích protokolů (v listinné a digitální</w:t>
      </w:r>
      <w:r>
        <w:br w:type="page"/>
      </w:r>
    </w:p>
    <w:p w:rsidR="00D6244A" w:rsidRDefault="00A4389B">
      <w:pPr>
        <w:pStyle w:val="Style11"/>
        <w:shd w:val="clear" w:color="auto" w:fill="auto"/>
        <w:spacing w:before="0" w:after="19" w:line="212" w:lineRule="exact"/>
        <w:ind w:left="760" w:firstLine="0"/>
      </w:pPr>
      <w:r>
        <w:lastRenderedPageBreak/>
        <w:t>podobě).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26"/>
        </w:tabs>
        <w:spacing w:before="0" w:line="338" w:lineRule="exact"/>
        <w:ind w:left="760" w:hanging="560"/>
      </w:pPr>
      <w:r>
        <w:t>Zajištění provedení změn v digitálním modelu stavby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line="338" w:lineRule="exact"/>
        <w:ind w:left="760" w:hanging="560"/>
      </w:pPr>
      <w:r>
        <w:t>Evidence kolaudačních rozhodnutí a ostatních rozhodnutí orgánů státní správy (listinná a digitální).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line="338" w:lineRule="exact"/>
        <w:ind w:left="760" w:hanging="560"/>
      </w:pPr>
      <w:r>
        <w:t>Vedení aktuálního provozního řádu budovy, areálu nebo technického zařízení budov.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after="126" w:line="220" w:lineRule="exact"/>
        <w:ind w:left="760" w:hanging="560"/>
      </w:pPr>
      <w:r>
        <w:t>Návrhy změn v interních předpisech Objednatele v souvislosti se zjištěními při poskytování služby. Návrh změny bude předkládán při jakémkoliv rozporu či změně legislativy.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868"/>
        </w:tabs>
        <w:spacing w:before="0" w:after="19"/>
        <w:ind w:left="760"/>
      </w:pPr>
      <w:r>
        <w:t>Ha</w:t>
      </w:r>
      <w:r>
        <w:t>varijní služba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line="338" w:lineRule="exact"/>
        <w:ind w:left="760" w:hanging="560"/>
      </w:pPr>
      <w:r>
        <w:t>Bez závad fungující havarijní služba (24 hodin, 7 dní v týdnu).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line="338" w:lineRule="exact"/>
        <w:ind w:left="760" w:hanging="560"/>
      </w:pPr>
      <w:r>
        <w:t>Vyřešený havarijní stav podle podmínek stanovených Objednatelem.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after="126" w:line="220" w:lineRule="exact"/>
        <w:ind w:left="760" w:hanging="560"/>
      </w:pPr>
      <w:r>
        <w:t>Protokol o časovém a věcném průběhu havarijního zásahu, zjištěném nálezu, způsobu odstranění závady respektive z</w:t>
      </w:r>
      <w:r>
        <w:t>působu zajištění zamezení dalších škod. Předání protokolu do 1 pracovního dne.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830"/>
        </w:tabs>
        <w:spacing w:before="0" w:after="470" w:line="212" w:lineRule="exact"/>
        <w:ind w:left="760" w:hanging="560"/>
      </w:pPr>
      <w:r>
        <w:t>Popis a odhad rozsahu škod.</w:t>
      </w:r>
    </w:p>
    <w:p w:rsidR="00D6244A" w:rsidRDefault="00A4389B">
      <w:pPr>
        <w:pStyle w:val="Style6"/>
        <w:numPr>
          <w:ilvl w:val="0"/>
          <w:numId w:val="1"/>
        </w:numPr>
        <w:shd w:val="clear" w:color="auto" w:fill="auto"/>
        <w:tabs>
          <w:tab w:val="left" w:pos="731"/>
        </w:tabs>
        <w:spacing w:after="130"/>
        <w:ind w:left="760"/>
      </w:pPr>
      <w:r>
        <w:t>Povinnosti dodavatele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114"/>
        <w:ind w:left="760"/>
      </w:pPr>
      <w:r>
        <w:t>Běžné opravy a údržba staveb a technického zařízení budov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0" w:line="220" w:lineRule="exact"/>
        <w:ind w:left="760"/>
      </w:pPr>
      <w:r>
        <w:t xml:space="preserve">Provozovat veškeré vnější a vnitřní stavby, zařízení, prostory v </w:t>
      </w:r>
      <w:r>
        <w:t>trvalém, bezpečném, spolehlivém a bezporuchovém provozu, v optimálním technickém stavu a ve vhodném prostředí k jejich provozování (včetně požadované provozní úrovně čistoty a pořádku)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0" w:line="220" w:lineRule="exact"/>
        <w:ind w:left="760"/>
      </w:pPr>
      <w:r>
        <w:t>Veškeré instalované značení je trvale udržováno v kompletním sortimentu</w:t>
      </w:r>
      <w:r>
        <w:t xml:space="preserve"> a čitelném stavu, odpovídá skutečnému stavu staveb, zařízení, prostorů.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0" w:line="220" w:lineRule="exact"/>
        <w:ind w:left="760"/>
      </w:pPr>
      <w:r>
        <w:t>Při zjištění je poskytovatel povinen předat návrh opatření efektivního plánování, řízení, spravování, zabezpečování provozu, obsluhy, údržby, oprav, rekonstrukcí, obměn daného Majetku</w:t>
      </w:r>
      <w:r>
        <w:t>, Zařízení a Prostor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0" w:line="220" w:lineRule="exact"/>
        <w:ind w:left="760"/>
      </w:pPr>
      <w:r>
        <w:t>Včasné, řádné a správné poskytování služby, včetně zabezpečování souvisejících pohotovostních služeb,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17" w:line="220" w:lineRule="exact"/>
        <w:ind w:left="760"/>
      </w:pPr>
      <w:r>
        <w:t>Průběžné kontrolování a vyhodnocování provedených úkonů (prací /činností) v rámci výkonu poskytované služby,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9" w:line="223" w:lineRule="exact"/>
        <w:ind w:left="760"/>
      </w:pPr>
      <w:r>
        <w:t>Správa / řízení (návrhy,</w:t>
      </w:r>
      <w:r>
        <w:t xml:space="preserve"> zpracování, distribuce, evidence, vedení, archivace) veškeré dokumentace, týkající se dané služby,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0" w:line="212" w:lineRule="exact"/>
        <w:ind w:left="760"/>
      </w:pPr>
      <w:r>
        <w:t>Zajišťování včasné nápravy a odpovídající prevence pro případy neshody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88" w:line="212" w:lineRule="exact"/>
        <w:ind w:left="760"/>
      </w:pPr>
      <w:r>
        <w:t>Zajišťuje, aby veškeré činnosti prováděné v rámci Služby byly v souladu s:</w:t>
      </w:r>
    </w:p>
    <w:p w:rsidR="00D6244A" w:rsidRDefault="00A4389B">
      <w:pPr>
        <w:pStyle w:val="Style11"/>
        <w:shd w:val="clear" w:color="auto" w:fill="auto"/>
        <w:spacing w:before="0" w:line="252" w:lineRule="exact"/>
        <w:ind w:left="760" w:hanging="360"/>
      </w:pPr>
      <w:r>
        <w:t xml:space="preserve">~ </w:t>
      </w:r>
      <w:r>
        <w:t>příslušnými (relevantními, platnými, účinnými) požadavky právních a ostatních předpisů a jinými požadavky (z těch zejména požadavky kompetentních orgánů státní správy a kontroly a dodavatele majetku),</w:t>
      </w:r>
    </w:p>
    <w:p w:rsidR="00D6244A" w:rsidRDefault="00A4389B">
      <w:pPr>
        <w:pStyle w:val="Style11"/>
        <w:shd w:val="clear" w:color="auto" w:fill="auto"/>
        <w:spacing w:before="0" w:after="146" w:line="252" w:lineRule="exact"/>
        <w:ind w:left="760" w:hanging="360"/>
      </w:pPr>
      <w:r>
        <w:t>~ aktuálně dostupnou nejlepší praxí, a to i s ohledem n</w:t>
      </w:r>
      <w:r>
        <w:t>a zajištění stanovené kvality prostředí a dosažení optimální životnosti Majetku a Zařízení,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8"/>
        </w:tabs>
        <w:spacing w:before="0" w:after="126" w:line="220" w:lineRule="exact"/>
        <w:ind w:left="760"/>
      </w:pPr>
      <w:r>
        <w:t>Věnuje zvláštní pozornost požadavkům na údržbu a provoz v průběhu záruční doby jednotlivého Majetku, a řeší veškeré reklamace.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49"/>
        </w:tabs>
        <w:spacing w:before="0" w:after="111" w:line="212" w:lineRule="exact"/>
        <w:ind w:left="760"/>
      </w:pPr>
      <w:r>
        <w:t>Zajistit běžné opravy a údržbu staveb</w:t>
      </w:r>
      <w:r>
        <w:t xml:space="preserve"> a technického zařízení budov.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line="223" w:lineRule="exact"/>
        <w:ind w:left="760"/>
      </w:pPr>
      <w:r>
        <w:t>Odstraňovat částečné fyzické opotřebení nebo poškození staveb a technického zařízení budov za účelem jeho uvedení do stavu schopného užívání na základě stanovených postupů uvedených</w:t>
      </w:r>
    </w:p>
    <w:p w:rsidR="00D6244A" w:rsidRDefault="00A4389B">
      <w:pPr>
        <w:pStyle w:val="Style11"/>
        <w:shd w:val="clear" w:color="auto" w:fill="auto"/>
        <w:spacing w:before="0" w:after="123" w:line="223" w:lineRule="exact"/>
        <w:ind w:left="760" w:firstLine="0"/>
      </w:pPr>
      <w:r>
        <w:t xml:space="preserve">v tomto SLA (činnosti do jedná </w:t>
      </w:r>
      <w:r>
        <w:t>hodiny/nadpaušální činnost/návrhy odsouhlasené objednatelem).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126" w:line="220" w:lineRule="exact"/>
        <w:ind w:left="760"/>
      </w:pPr>
      <w:r>
        <w:t>Obnovovat technické vlastnosti staveb a technického zařízení budov včetně odstraňování jeho funkčních, vzhledových a bezpečnostních nedostatků na základě stanovených postupů uvedených v tomto SL</w:t>
      </w:r>
      <w:r>
        <w:t>A (činnosti do jedná hodiny/nadpaušální činnost/návrhy odsouhlasené objednatelem).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line="212" w:lineRule="exact"/>
        <w:ind w:left="760"/>
      </w:pPr>
      <w:r>
        <w:t>Zajistit preventivní prohlídky a kontroly provozně technického stavu spravovaného majetku v rozsahu minimálně:</w:t>
      </w:r>
    </w:p>
    <w:p w:rsidR="00D6244A" w:rsidRDefault="00A4389B">
      <w:pPr>
        <w:pStyle w:val="Style11"/>
        <w:shd w:val="clear" w:color="auto" w:fill="auto"/>
        <w:spacing w:before="0" w:line="220" w:lineRule="exact"/>
        <w:ind w:left="740" w:firstLine="0"/>
      </w:pPr>
      <w:r>
        <w:lastRenderedPageBreak/>
        <w:t xml:space="preserve">-1 x za čtrnáct dní kontrola úniku, protékání a zatékání vody </w:t>
      </w:r>
      <w:r>
        <w:t>v objektech, funkčnost a neporušenost zámků dveří nevyužívaných prostor nájemci;</w:t>
      </w:r>
    </w:p>
    <w:p w:rsidR="00D6244A" w:rsidRDefault="00A4389B">
      <w:pPr>
        <w:pStyle w:val="Style11"/>
        <w:shd w:val="clear" w:color="auto" w:fill="auto"/>
        <w:spacing w:before="0" w:after="97" w:line="220" w:lineRule="exact"/>
        <w:ind w:left="740" w:firstLine="0"/>
      </w:pPr>
      <w:r>
        <w:t>-1 x ročně kontrola ostatních prvků staveb a technického zařízení budov na jejich funkčnost a neporušenost dle vlastního plánu, jejichž četnost prohlídek a revizí není stanove</w:t>
      </w:r>
      <w:r>
        <w:t>na legislativou a normami.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103" w:line="223" w:lineRule="exact"/>
        <w:ind w:left="740" w:hanging="740"/>
      </w:pPr>
      <w:r>
        <w:t>Zajistit servis (dohled svěřených mandátem) a údržbu technického zařízení budov dle pokynů a návodů výrobců, průvodní dokumentace, provozních řádů s případným zjištěním závady.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line="220" w:lineRule="exact"/>
        <w:ind w:left="740" w:hanging="740"/>
      </w:pPr>
      <w:r>
        <w:t xml:space="preserve">Zajistit opravy staveb a technického zařízení budov </w:t>
      </w:r>
      <w:r>
        <w:t>včetně: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kontrolní činnosti při provádění opravy a údržby;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kontroly odstraňování vad a nedodělků zjištěných při přebírání v dohodnutých termínech;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dohledu nad odstraněním vad a nedodělků;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dohledové činnosti při provádění oprav a údržby;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 xml:space="preserve">dohledu při </w:t>
      </w:r>
      <w:r>
        <w:t>odstraňování vad a nedodělků zjištěných při přebírání v dohodnutých termínech;- zajistit vytyčení sítí a ochranných pásem;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zajištění vstupů do objektů pro subdodavatele či servisní firmy dle mandátu;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předání místa opravy a údržby subdodavateli včetně prošk</w:t>
      </w:r>
      <w:r>
        <w:t>olení z rizik;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převzetí díla od subdodavatele v rámci výkonu činnosti poskytovatele;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kontroly věcné správnosti a úplnosti předávacích protokolů a dokladů, které prokazují kvalitu prováděných prací a dodávek, materiálů a náhradních dílů (certifikáty, atesty</w:t>
      </w:r>
      <w:r>
        <w:t>, protokoly apod.)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after="100" w:line="220" w:lineRule="exact"/>
        <w:ind w:left="740" w:firstLine="0"/>
      </w:pPr>
      <w:r>
        <w:t>v případě výměny náhradních dílů dodržování pokynů a stanovisek výrobce, projektanta i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97" w:line="220" w:lineRule="exact"/>
        <w:ind w:left="740" w:hanging="740"/>
      </w:pPr>
      <w:r>
        <w:t xml:space="preserve">Po dohodě s Objednatelem předkládat Objednateli měněné / nahrazované náhradní díly, které mohly ohrozit život, zdraví a bezpečnost osob, </w:t>
      </w:r>
      <w:r>
        <w:t>před jejich likvidací.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103" w:line="223" w:lineRule="exact"/>
        <w:ind w:left="740" w:hanging="740"/>
      </w:pPr>
      <w:r>
        <w:t xml:space="preserve">Předkládat požadavky ke schválení </w:t>
      </w:r>
      <w:r>
        <w:rPr>
          <w:rStyle w:val="CharStyle14"/>
        </w:rPr>
        <w:t>každé</w:t>
      </w:r>
      <w:r>
        <w:t xml:space="preserve"> </w:t>
      </w:r>
      <w:r>
        <w:rPr>
          <w:rStyle w:val="CharStyle13"/>
        </w:rPr>
        <w:t xml:space="preserve">nadpaušální </w:t>
      </w:r>
      <w:r>
        <w:t>opravy, případné její změny nebo rozšíření v průběhu realizace.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line="220" w:lineRule="exact"/>
        <w:ind w:left="740" w:hanging="740"/>
      </w:pPr>
      <w:r>
        <w:t xml:space="preserve">Předkládat položkový rozpočet s výkazem výměr před zahájením každé </w:t>
      </w:r>
      <w:r>
        <w:rPr>
          <w:rStyle w:val="CharStyle13"/>
        </w:rPr>
        <w:t xml:space="preserve">nadpaušální </w:t>
      </w:r>
      <w:r>
        <w:t xml:space="preserve">opravy (mimo nezbytné opravy k </w:t>
      </w:r>
      <w:r>
        <w:t>zajištění havárie).</w:t>
      </w:r>
    </w:p>
    <w:p w:rsidR="00D6244A" w:rsidRDefault="00A4389B">
      <w:pPr>
        <w:pStyle w:val="Style11"/>
        <w:shd w:val="clear" w:color="auto" w:fill="auto"/>
        <w:spacing w:before="0" w:line="220" w:lineRule="exact"/>
        <w:ind w:left="740" w:firstLine="0"/>
      </w:pPr>
      <w:r>
        <w:t>Čas stanovený na zpracování rozpočtu je vymezen na dobu mezi zjištěním závady a požadovanou dobou nástupu. Doba nástupu na opravu se prodlouží o dobu schvalování položkového rozpočtu Objednatelem.</w:t>
      </w:r>
    </w:p>
    <w:p w:rsidR="00D6244A" w:rsidRDefault="00A4389B">
      <w:pPr>
        <w:pStyle w:val="Style11"/>
        <w:shd w:val="clear" w:color="auto" w:fill="auto"/>
        <w:spacing w:before="0" w:line="220" w:lineRule="exact"/>
        <w:ind w:left="740" w:firstLine="0"/>
      </w:pPr>
      <w:r>
        <w:t>Rozpočet musí obsahovat rozpis materiál</w:t>
      </w:r>
      <w:r>
        <w:t>u, termín zahájení a celkovou dobu realizace, a dále musí vycházet ze sjednaných jednotkových sazeb uvedených jako součást uzavírané smlouvy.</w:t>
      </w:r>
    </w:p>
    <w:p w:rsidR="00D6244A" w:rsidRDefault="00A4389B">
      <w:pPr>
        <w:pStyle w:val="Style11"/>
        <w:shd w:val="clear" w:color="auto" w:fill="auto"/>
        <w:spacing w:before="0" w:after="97" w:line="220" w:lineRule="exact"/>
        <w:ind w:left="740" w:firstLine="0"/>
      </w:pPr>
      <w:r>
        <w:t>V případě, že Objednatel nebude souhlasit s cenovou nabídkou (položkovým rozpočtem) Poskytovatele, vyhrazuje si Ob</w:t>
      </w:r>
      <w:r>
        <w:t>jednatel právo zadat nadpaušální opravu jinému dodavateli.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line="223" w:lineRule="exact"/>
        <w:ind w:left="740" w:hanging="740"/>
      </w:pPr>
      <w:r>
        <w:t xml:space="preserve">U paušálních oprav do rozsahu </w:t>
      </w:r>
      <w:r>
        <w:rPr>
          <w:lang w:val="en-US" w:eastAsia="en-US" w:bidi="en-US"/>
        </w:rPr>
        <w:t xml:space="preserve">max. </w:t>
      </w:r>
      <w:r>
        <w:rPr>
          <w:rStyle w:val="CharStyle14"/>
        </w:rPr>
        <w:t>1 hodina prací za jeden úkon</w:t>
      </w:r>
      <w:r>
        <w:t>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after="103" w:line="223" w:lineRule="exact"/>
        <w:ind w:left="740" w:firstLine="0"/>
      </w:pPr>
      <w:r>
        <w:t xml:space="preserve">předkládat Objednateli ke schválení cenu materiálu nad </w:t>
      </w:r>
      <w:r>
        <w:rPr>
          <w:rStyle w:val="CharStyle13"/>
        </w:rPr>
        <w:t xml:space="preserve">1000,- </w:t>
      </w:r>
      <w:r>
        <w:t>Kč/položku (mimo materiál nezbytný pro opravy k zajištění havárie).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100" w:line="220" w:lineRule="exact"/>
        <w:ind w:left="740" w:hanging="740"/>
      </w:pPr>
      <w:r>
        <w:t>Vé</w:t>
      </w:r>
      <w:r>
        <w:t>st stavební deník (pokud již povi</w:t>
      </w:r>
      <w:r>
        <w:rPr>
          <w:rStyle w:val="CharStyle14"/>
        </w:rPr>
        <w:t>nnost nevyplývá ze stavebníh</w:t>
      </w:r>
      <w:r>
        <w:t>o zákona) nebo jednoduchý záznam o stavbě nebo opravě.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97" w:line="220" w:lineRule="exact"/>
        <w:ind w:left="740" w:hanging="740"/>
      </w:pPr>
      <w:r>
        <w:t xml:space="preserve">Předkládat předávací protokol ke každé provedené opravě (paušální i nadpaušální), s rozpisem prací a použitým materiálem (pokud je odlišný </w:t>
      </w:r>
      <w:r>
        <w:t>od předloženého rozpočtu před zahájením opravy).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100" w:line="223" w:lineRule="exact"/>
        <w:ind w:left="740" w:hanging="740"/>
      </w:pPr>
      <w:r>
        <w:t>Předkládat na vyžádání Objednatele fotodokumentaci k předávacímu protokolu o stavu před, během a po provedení opravy zejména u oprav, u nichž průběh opravy a samotnou opravu nelze zkontrolovat.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91"/>
        </w:tabs>
        <w:spacing w:before="0" w:after="109" w:line="223" w:lineRule="exact"/>
        <w:ind w:left="740" w:hanging="740"/>
      </w:pPr>
      <w:r>
        <w:t>Zajistit nást</w:t>
      </w:r>
      <w:r>
        <w:t>upy na neplánované opravy nebo požadavky Objednatele_podle důležitosti v těchto termínech:</w:t>
      </w:r>
    </w:p>
    <w:p w:rsidR="00D6244A" w:rsidRDefault="00A4389B">
      <w:pPr>
        <w:pStyle w:val="Style11"/>
        <w:numPr>
          <w:ilvl w:val="0"/>
          <w:numId w:val="3"/>
        </w:numPr>
        <w:shd w:val="clear" w:color="auto" w:fill="auto"/>
        <w:tabs>
          <w:tab w:val="left" w:pos="791"/>
        </w:tabs>
        <w:spacing w:before="0" w:line="212" w:lineRule="exact"/>
        <w:ind w:left="380" w:firstLine="0"/>
      </w:pPr>
      <w:r>
        <w:rPr>
          <w:rStyle w:val="CharStyle13"/>
        </w:rPr>
        <w:t xml:space="preserve">Havarijní opravy, </w:t>
      </w:r>
      <w:r>
        <w:t>tj. opravy takových závad, které mohou: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ohrozit zdraví a bezpečnost osob;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způsobit poškození nebo omezení užívání objektů a majetku Objednatele;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zn</w:t>
      </w:r>
      <w:r>
        <w:t>emožnit pracovní činnost Objednatele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svým charakterem zvyšovat při jejich včasném neodstranění náklady na opravy a údržbu;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omezit provoz v areálech a objektech.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88"/>
        </w:tabs>
        <w:spacing w:before="0" w:line="220" w:lineRule="exact"/>
        <w:ind w:left="740" w:firstLine="0"/>
      </w:pPr>
      <w:r>
        <w:t>opravy nefunkčního technického zařízení budov (např. nefunkční topení a chlazení),</w:t>
      </w:r>
    </w:p>
    <w:p w:rsidR="00D6244A" w:rsidRDefault="00A4389B">
      <w:pPr>
        <w:pStyle w:val="Style15"/>
        <w:shd w:val="clear" w:color="auto" w:fill="auto"/>
        <w:ind w:left="740"/>
      </w:pPr>
      <w:r>
        <w:t xml:space="preserve">Termín nástupu: do 120 minut </w:t>
      </w:r>
      <w:r>
        <w:rPr>
          <w:rStyle w:val="CharStyle17"/>
        </w:rPr>
        <w:t>od nahlášení nebo zjištění.</w:t>
      </w:r>
    </w:p>
    <w:p w:rsidR="00D6244A" w:rsidRDefault="00A4389B">
      <w:pPr>
        <w:pStyle w:val="Style15"/>
        <w:numPr>
          <w:ilvl w:val="0"/>
          <w:numId w:val="3"/>
        </w:numPr>
        <w:shd w:val="clear" w:color="auto" w:fill="auto"/>
        <w:tabs>
          <w:tab w:val="left" w:pos="794"/>
        </w:tabs>
        <w:spacing w:line="227" w:lineRule="exact"/>
        <w:ind w:left="460"/>
      </w:pPr>
      <w:r>
        <w:t>Běžné závady / požadavky</w:t>
      </w:r>
    </w:p>
    <w:p w:rsidR="00D6244A" w:rsidRDefault="00A4389B">
      <w:pPr>
        <w:pStyle w:val="Style11"/>
        <w:shd w:val="clear" w:color="auto" w:fill="auto"/>
        <w:spacing w:before="0" w:after="120"/>
        <w:ind w:left="760" w:firstLine="0"/>
      </w:pPr>
      <w:r>
        <w:rPr>
          <w:rStyle w:val="CharStyle13"/>
        </w:rPr>
        <w:t xml:space="preserve">Termín na odstranění: do 2 pracovních dnů </w:t>
      </w:r>
      <w:r>
        <w:t xml:space="preserve">od nahlášení Objednatele nebo od zjištění </w:t>
      </w:r>
      <w:r>
        <w:lastRenderedPageBreak/>
        <w:t>Poskytovatele.</w:t>
      </w:r>
    </w:p>
    <w:p w:rsidR="00D6244A" w:rsidRDefault="00A4389B">
      <w:pPr>
        <w:pStyle w:val="Style15"/>
        <w:numPr>
          <w:ilvl w:val="0"/>
          <w:numId w:val="3"/>
        </w:numPr>
        <w:shd w:val="clear" w:color="auto" w:fill="auto"/>
        <w:tabs>
          <w:tab w:val="left" w:pos="794"/>
        </w:tabs>
        <w:spacing w:line="227" w:lineRule="exact"/>
        <w:ind w:left="460"/>
      </w:pPr>
      <w:r>
        <w:t xml:space="preserve">V jiném termínu pouze dle dohody s Objednatelem - kategorie ostatní, </w:t>
      </w:r>
      <w:r>
        <w:rPr>
          <w:rStyle w:val="CharStyle17"/>
        </w:rPr>
        <w:t>a to v</w:t>
      </w:r>
      <w:r>
        <w:rPr>
          <w:rStyle w:val="CharStyle17"/>
        </w:rPr>
        <w:t xml:space="preserve"> případě: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0"/>
        </w:tabs>
        <w:spacing w:before="0"/>
        <w:ind w:left="760" w:firstLine="0"/>
      </w:pPr>
      <w:r>
        <w:t>prokazatelných delších dodacích lhůt výrobků, náhradních dílů a služeb nezbytných k provedení zásahu,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0"/>
        </w:tabs>
        <w:spacing w:before="0"/>
        <w:ind w:left="760" w:firstLine="0"/>
      </w:pPr>
      <w:r>
        <w:t>špatných klimatických podmínek ovlivňujících službu/výkon,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760" w:firstLine="0"/>
      </w:pPr>
      <w:r>
        <w:t>neschválením předloženého položkového rozpočtu Objednatelem,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760" w:firstLine="0"/>
      </w:pPr>
      <w:r>
        <w:t xml:space="preserve">objednáním projektové a </w:t>
      </w:r>
      <w:r>
        <w:t>technické dokumentace,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132"/>
        <w:ind w:left="760" w:firstLine="0"/>
      </w:pPr>
      <w:r>
        <w:t>spolupráce se třetími stranami (správci sítí, vyjádření dotčených orgánů státní správy apod.).</w:t>
      </w:r>
    </w:p>
    <w:p w:rsidR="00D6244A" w:rsidRDefault="00A4389B">
      <w:pPr>
        <w:pStyle w:val="Style15"/>
        <w:numPr>
          <w:ilvl w:val="0"/>
          <w:numId w:val="3"/>
        </w:numPr>
        <w:shd w:val="clear" w:color="auto" w:fill="auto"/>
        <w:tabs>
          <w:tab w:val="left" w:pos="801"/>
        </w:tabs>
        <w:spacing w:after="114" w:line="212" w:lineRule="exact"/>
        <w:ind w:left="460"/>
      </w:pPr>
      <w:r>
        <w:t>Projektové činnosti na základě oboustranně odsouhlasených podmínek a termínů projektu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line="220" w:lineRule="exact"/>
        <w:ind w:left="760"/>
      </w:pPr>
      <w:r>
        <w:t xml:space="preserve">Nepřerušit zahájenou opravu bez oprávněných a </w:t>
      </w:r>
      <w:r>
        <w:t>závažných důvodů.</w:t>
      </w:r>
    </w:p>
    <w:p w:rsidR="00D6244A" w:rsidRDefault="00A4389B">
      <w:pPr>
        <w:pStyle w:val="Style11"/>
        <w:shd w:val="clear" w:color="auto" w:fill="auto"/>
        <w:spacing w:before="0" w:after="117" w:line="220" w:lineRule="exact"/>
        <w:ind w:left="760" w:firstLine="0"/>
      </w:pPr>
      <w:r>
        <w:t>Důvody pro přerušení prací mohou být pouze nevhodné klimatické podmínky, omezení provádění prací způsobené Objednatelem nebo třetími stranami (správci sítí, vyjádření dotčených orgánů státní správy apod.), čekáním na dodávku objednaného m</w:t>
      </w:r>
      <w:r>
        <w:t>ateriálu nebo náhradních dílů s prokazatelně delšími dodacími lhůtami. Toto přerušení musí být vždy odsouhlaseno Objednatelem.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line="223" w:lineRule="exact"/>
        <w:ind w:left="760"/>
      </w:pPr>
      <w:r>
        <w:rPr>
          <w:rStyle w:val="CharStyle14"/>
        </w:rPr>
        <w:t>Objednatel si vyhrazuje právo</w:t>
      </w:r>
      <w:r>
        <w:t>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223" w:lineRule="exact"/>
        <w:ind w:left="760" w:firstLine="0"/>
      </w:pPr>
      <w:r>
        <w:t>odmítnout uhrazení opravy (předávacího protokolu) z důvodu nepřiměřené ceny nebo nedostatečné kval</w:t>
      </w:r>
      <w:r>
        <w:t>ity provedené opravy;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129" w:line="223" w:lineRule="exact"/>
        <w:ind w:left="760" w:firstLine="0"/>
      </w:pPr>
      <w:r>
        <w:t>vyžádat si od Poskytovatele potvrzeni o potřebné kvalifikaci osoby nebo subdodavatelské firmy, která provádí prohlídky, revize, kontroly a opravy.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108" w:line="212" w:lineRule="exact"/>
        <w:ind w:left="760"/>
      </w:pPr>
      <w:r>
        <w:t>Odstraňovat zjištěné závady z revizí a odborných prohlídek na základě zápisu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126"/>
        <w:ind w:left="760"/>
      </w:pPr>
      <w:r>
        <w:t xml:space="preserve">Způsob </w:t>
      </w:r>
      <w:r>
        <w:t>odstranění závad z revizí, prohlídek a odborných kontrol je Poskytovatel povinen předem projednat s Objednatelem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line="220" w:lineRule="exact"/>
        <w:ind w:left="760"/>
      </w:pPr>
      <w:r>
        <w:t>Zajistit odstranění jednotlivých závad z revizí a z odborných prohlídek v termínech uvedených v revizní zprávě, zprávě o provedené prohlídce ne</w:t>
      </w:r>
      <w:r>
        <w:t>bo kontrole.</w:t>
      </w:r>
    </w:p>
    <w:p w:rsidR="00D6244A" w:rsidRDefault="00A4389B">
      <w:pPr>
        <w:pStyle w:val="Style11"/>
        <w:shd w:val="clear" w:color="auto" w:fill="auto"/>
        <w:spacing w:before="0" w:after="126" w:line="220" w:lineRule="exact"/>
        <w:ind w:left="760" w:firstLine="0"/>
      </w:pPr>
      <w:r>
        <w:t>V případě neschválení předloženého položkového rozpočtu Objednatelem dochází k posunutí termínu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111" w:line="212" w:lineRule="exact"/>
        <w:ind w:left="760"/>
      </w:pPr>
      <w:r>
        <w:t>Zajistit realizaci nápravných opatření stanovených orgánem státní správy v požadovaném rozsahu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120" w:line="223" w:lineRule="exact"/>
        <w:ind w:left="760"/>
      </w:pPr>
      <w:r>
        <w:t>Zajistit realizaci nápravných opatření nebo odstraně</w:t>
      </w:r>
      <w:r>
        <w:t>ní zjištěných závad stanovených na základě interního auditu nebo kontroly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120" w:line="223" w:lineRule="exact"/>
        <w:ind w:left="760"/>
      </w:pPr>
      <w:r>
        <w:t xml:space="preserve">Zajistit informační povinnost Objednateli o všech poruchách nebo mimořádných provozních stavech na jednotlivých zařízeních a technologiích majících dopad do požárního </w:t>
      </w:r>
      <w:r>
        <w:t>zabezpečení objektu nebo provozu požárně bezpečnostních zařízení.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5"/>
        </w:tabs>
        <w:spacing w:before="0" w:line="223" w:lineRule="exact"/>
        <w:ind w:left="760"/>
      </w:pPr>
      <w:r>
        <w:t>Objednatel si vyhrazuje právo zkontrolovat výstup z konkrétní revize (zejména, když se bude jednat o požadavek na porevizní opravu) za pomocí oprávněné osoby (znalec, certifikovaná osoba atp</w:t>
      </w:r>
      <w:r>
        <w:t>.) a</w:t>
      </w:r>
    </w:p>
    <w:p w:rsidR="00D6244A" w:rsidRDefault="00A4389B">
      <w:pPr>
        <w:pStyle w:val="Style11"/>
        <w:shd w:val="clear" w:color="auto" w:fill="auto"/>
        <w:spacing w:before="0" w:after="120" w:line="223" w:lineRule="exact"/>
        <w:ind w:left="760" w:firstLine="0"/>
      </w:pPr>
      <w:r>
        <w:t>v případě neoprávněných úkonů vyplývajících z provedené revize Poskytovatele sankcionovat dle příslušných KPI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120" w:line="223" w:lineRule="exact"/>
        <w:ind w:left="760"/>
      </w:pPr>
      <w:r>
        <w:t>Další postup u porevizních oprav (jedná se o postup nacenění, atd.) je stejný jako u zajišťování nadpaušálních oprav staveb a technického zař</w:t>
      </w:r>
      <w:r>
        <w:t>ízení budov (včetně výstupů ze strany Poskytovatele).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129" w:line="223" w:lineRule="exact"/>
        <w:ind w:left="760"/>
      </w:pPr>
      <w:r>
        <w:t>Zajistit obsluhu a kontrolu provozovaného zařízení dle provozních řádů, podmínek a návodů výrobce včetně provádění pravidelných zápisů o provedené kontrole.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111" w:line="212" w:lineRule="exact"/>
        <w:ind w:left="760"/>
      </w:pPr>
      <w:r>
        <w:t>Zpracovávat a aktualizovat harmonogram pravid</w:t>
      </w:r>
      <w:r>
        <w:t>elných preventivních prohlídek.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449" w:line="223" w:lineRule="exact"/>
        <w:ind w:left="760"/>
      </w:pPr>
      <w:r>
        <w:t>Zajistit opravy, údržbu a kontrolu v pronajatých objektech třetích stran v rozsahu dle nájemních smluv a požadavků Objednatele.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785"/>
        </w:tabs>
        <w:spacing w:before="0" w:after="111"/>
        <w:ind w:left="300" w:firstLine="0"/>
      </w:pPr>
      <w:r>
        <w:t>Revize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45"/>
        </w:tabs>
        <w:spacing w:before="0" w:after="129" w:line="223" w:lineRule="exact"/>
        <w:ind w:left="760"/>
      </w:pPr>
      <w:r>
        <w:t xml:space="preserve">Veškeré předepsané / doporučené revize, odborné prohlídky, zkoušky a kontroly jsou </w:t>
      </w:r>
      <w:r>
        <w:t>prováděny před skončením platnosti dokladů o stávajících revizích, odborných prohlídek, zkoušek a kontrol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45"/>
        </w:tabs>
        <w:spacing w:before="0" w:after="120" w:line="212" w:lineRule="exact"/>
        <w:ind w:left="760"/>
      </w:pPr>
      <w:r>
        <w:t>Zpracovávat a aktualizovat harmonogram revizí, odborných prohlídek a kontrol technických zařízení.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45"/>
        </w:tabs>
        <w:spacing w:before="0" w:line="212" w:lineRule="exact"/>
        <w:ind w:left="760"/>
      </w:pPr>
      <w:r>
        <w:t xml:space="preserve">Zajistit kontroly, revize a provozuschopnost </w:t>
      </w:r>
      <w:r>
        <w:t>vyhrazených technických zařízení (včetně spotřebičů).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17" w:line="220" w:lineRule="exact"/>
        <w:ind w:left="760"/>
      </w:pPr>
      <w:r>
        <w:t xml:space="preserve">Zajistit kontroly, revize a provozuschopnost protipožárního zabezpečení dle požárně bezpečnostního </w:t>
      </w:r>
      <w:r>
        <w:lastRenderedPageBreak/>
        <w:t>řešení staveb, zákonů, vyhlášek a norem včetně vybavení objektů věcnými prostředky požární ochrany (has</w:t>
      </w:r>
      <w:r>
        <w:t>icí přístroje, záchranné tunely a žebříky, požární uzávěry, analyzátory plynů apod.) a požárně bezpečnostními zařízeními (EPS, zařízení dálkového přenosu, SHZ, zařízení pro odvod kouře a tepla, požárních dveří apod.).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3" w:line="223" w:lineRule="exact"/>
        <w:ind w:left="760"/>
      </w:pPr>
      <w:r>
        <w:t>Zajistit preventivní požární prohlídky</w:t>
      </w:r>
      <w:r>
        <w:t xml:space="preserve"> společných prostor a odstranění zjištěných závad se zápisem do požární knihy;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0" w:line="220" w:lineRule="exact"/>
        <w:ind w:left="760"/>
      </w:pPr>
      <w:r>
        <w:t xml:space="preserve">Zajistit prohlídky, revize a údržbu ostatních technických zařízení dle návodů výrobce, právních předpisů, norem, provozních řádů, zákona o metrologii atd. s ohledem na </w:t>
      </w:r>
      <w:r>
        <w:t>bezpečnost, ochranu zdraví a životní prostředí.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0" w:line="220" w:lineRule="exact"/>
        <w:ind w:left="760"/>
      </w:pPr>
      <w:r>
        <w:t>Zajistit výše uvedené revize, odborné prohlídky a kontroly ze zákona na základě harmonogramu, bez nutnosti jakéhokoliv zvláštního požadavku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17" w:line="220" w:lineRule="exact"/>
        <w:ind w:left="760"/>
      </w:pPr>
      <w:r>
        <w:t>Provádět kontrolu plnění termínů harmonogramu s evidenc</w:t>
      </w:r>
      <w:r>
        <w:t>i provedení termínů revizí technických zařízeni a zajištění součinnosti se subdodavateli (termíny, přístup do objektu, předání zařízení).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3" w:line="223" w:lineRule="exact"/>
        <w:ind w:left="760"/>
      </w:pPr>
      <w:r>
        <w:t xml:space="preserve">Zajistit evidenci a zakládání revizních zpráv, zpráv z prohlídek a kontrol včetně digitalizace originálů </w:t>
      </w:r>
      <w:r>
        <w:rPr>
          <w:lang w:val="en-US" w:eastAsia="en-US" w:bidi="en-US"/>
        </w:rPr>
        <w:t>(scan).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4"/>
        </w:tabs>
        <w:spacing w:before="0" w:after="120" w:line="220" w:lineRule="exact"/>
        <w:ind w:left="760"/>
      </w:pPr>
      <w:r>
        <w:t>Zajis</w:t>
      </w:r>
      <w:r>
        <w:t>tit revize, odborné prohlídky a kontroly v pronajatých popř. pronajímaných objektech třetích stran dle nájemních smluv a požadavků objednatele.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724"/>
        </w:tabs>
        <w:spacing w:before="0" w:line="220" w:lineRule="exact"/>
        <w:ind w:left="760"/>
      </w:pPr>
      <w:r>
        <w:t xml:space="preserve">Objednatel si vyhrazuje právo určit dodavatele / subdodavatele, který bude pro Poskytovatele realizovat revize, </w:t>
      </w:r>
      <w:r>
        <w:t>odborné prohlídky a kontroly níže uvedených technických zařízení budov včetně případných oprav: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77"/>
        </w:tabs>
        <w:spacing w:before="0" w:line="220" w:lineRule="exact"/>
        <w:ind w:left="760" w:firstLine="0"/>
      </w:pPr>
      <w:r>
        <w:t>EZS (elektronický zabezpečovací systém);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77"/>
        </w:tabs>
        <w:spacing w:before="0" w:line="220" w:lineRule="exact"/>
        <w:ind w:left="760" w:firstLine="0"/>
      </w:pPr>
      <w:r>
        <w:t>CCTV (kontrolní kamerový systém);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77"/>
        </w:tabs>
        <w:spacing w:before="0" w:after="466" w:line="220" w:lineRule="exact"/>
        <w:ind w:left="760" w:firstLine="0"/>
      </w:pPr>
      <w:r>
        <w:t>EKV (elektronické kontroly vstupu).</w:t>
      </w:r>
    </w:p>
    <w:p w:rsidR="00D6244A" w:rsidRDefault="00A4389B">
      <w:pPr>
        <w:pStyle w:val="Style9"/>
        <w:numPr>
          <w:ilvl w:val="1"/>
          <w:numId w:val="1"/>
        </w:numPr>
        <w:shd w:val="clear" w:color="auto" w:fill="auto"/>
        <w:tabs>
          <w:tab w:val="left" w:pos="791"/>
        </w:tabs>
        <w:spacing w:before="0"/>
        <w:ind w:left="340" w:firstLine="0"/>
      </w:pPr>
      <w:r>
        <w:t xml:space="preserve">Energie (= el. energie, plyn, teplo, vodné a </w:t>
      </w:r>
      <w:r>
        <w:t>stočné, srážkové vody)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14" w:line="212" w:lineRule="exact"/>
        <w:ind w:left="760"/>
      </w:pPr>
      <w:r>
        <w:t>Zajistit odečty měřidel a plány spotřeby energií.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6" w:line="220" w:lineRule="exact"/>
        <w:ind w:left="760"/>
      </w:pPr>
      <w:r>
        <w:t>Zajistit evidenci odečtů, evidence spotřeby Energií a evidence odběrných míst (elektřina, plyn, voda, teplo apod.) včetně poskytování informací o spotřebách Energií.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11" w:line="212" w:lineRule="exact"/>
        <w:ind w:left="760"/>
      </w:pPr>
      <w:r>
        <w:t>Komunikovat a sje</w:t>
      </w:r>
      <w:r>
        <w:t>dnávat odběrové diagramy s dodavateli Energií a Objednatelem.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9" w:line="223" w:lineRule="exact"/>
        <w:ind w:left="760"/>
      </w:pPr>
      <w:r>
        <w:t>Návrh na optimalizaci spotřeby a optimalizace spotřeby (velikost hodnoty jističe, energetická opatření, atd.) a zpracování reportů o provedené optimalizaci.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20" w:line="212" w:lineRule="exact"/>
        <w:ind w:left="760"/>
      </w:pPr>
      <w:r>
        <w:t xml:space="preserve">Sjednávat podmínky pro odběratelské </w:t>
      </w:r>
      <w:r>
        <w:t>smlouvy (smluvní příkony, distribuční sazby apod.).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114" w:line="212" w:lineRule="exact"/>
        <w:ind w:left="760"/>
      </w:pPr>
      <w:r>
        <w:t>Zajistit předchozí body také pro pronajaté prostory.</w:t>
      </w:r>
    </w:p>
    <w:p w:rsidR="00D6244A" w:rsidRDefault="00A4389B">
      <w:pPr>
        <w:pStyle w:val="Style11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466" w:line="220" w:lineRule="exact"/>
        <w:ind w:left="760"/>
      </w:pPr>
      <w:r>
        <w:t>Provozovat řádně záložní energetické zdroje (dieselagregát, UPS); zajistit provoz podle příslušné legislativy (revize, pravidelné funkční kontroly a úd</w:t>
      </w:r>
      <w:r>
        <w:t>ržba) včetně příslušných oprávnění.</w:t>
      </w:r>
    </w:p>
    <w:p w:rsidR="00D6244A" w:rsidRDefault="00A4389B">
      <w:pPr>
        <w:pStyle w:val="Style9"/>
        <w:shd w:val="clear" w:color="auto" w:fill="auto"/>
        <w:spacing w:before="0" w:after="114"/>
        <w:ind w:left="340" w:firstLine="0"/>
      </w:pPr>
      <w:r>
        <w:rPr>
          <w:rStyle w:val="CharStyle18"/>
          <w:b/>
          <w:bCs/>
        </w:rPr>
        <w:t xml:space="preserve">2.4. </w:t>
      </w:r>
      <w:r>
        <w:t>Vedení technické a stavební dokumentace</w:t>
      </w:r>
    </w:p>
    <w:p w:rsidR="00D6244A" w:rsidRDefault="00A4389B">
      <w:pPr>
        <w:pStyle w:val="Style11"/>
        <w:numPr>
          <w:ilvl w:val="0"/>
          <w:numId w:val="4"/>
        </w:numPr>
        <w:shd w:val="clear" w:color="auto" w:fill="auto"/>
        <w:tabs>
          <w:tab w:val="left" w:pos="662"/>
        </w:tabs>
        <w:spacing w:before="0" w:after="120" w:line="220" w:lineRule="exact"/>
        <w:ind w:left="760"/>
      </w:pPr>
      <w:r>
        <w:t>Vedení, evidence a archivace veškeré dokumentace v řádném, aktuálním a úplném stavu po celou dobu platnosti smlouvy. Dokumentace bude vedena jak v listinné, tak i digitální po</w:t>
      </w:r>
      <w:r>
        <w:t>době.</w:t>
      </w:r>
    </w:p>
    <w:p w:rsidR="00D6244A" w:rsidRDefault="00A4389B">
      <w:pPr>
        <w:pStyle w:val="Style11"/>
        <w:numPr>
          <w:ilvl w:val="0"/>
          <w:numId w:val="4"/>
        </w:numPr>
        <w:shd w:val="clear" w:color="auto" w:fill="auto"/>
        <w:tabs>
          <w:tab w:val="left" w:pos="662"/>
        </w:tabs>
        <w:spacing w:before="0" w:after="120" w:line="220" w:lineRule="exact"/>
        <w:ind w:left="760"/>
      </w:pPr>
      <w:r>
        <w:t>Zajistit správu a aktualizaci předané technické a provozní dokumentace provozovaného zařízení a stavební dokumentace včetně záručních listů, dokladů, které prokazují kvalitu prováděných prací a dodávek, materiálů a náhradních dílů (certifikáty, atest</w:t>
      </w:r>
      <w:r>
        <w:t>y, protokoly apod.), předávacích protokolů.</w:t>
      </w:r>
    </w:p>
    <w:p w:rsidR="00D6244A" w:rsidRDefault="00A4389B">
      <w:pPr>
        <w:pStyle w:val="Style11"/>
        <w:numPr>
          <w:ilvl w:val="0"/>
          <w:numId w:val="4"/>
        </w:numPr>
        <w:shd w:val="clear" w:color="auto" w:fill="auto"/>
        <w:tabs>
          <w:tab w:val="left" w:pos="662"/>
        </w:tabs>
        <w:spacing w:before="0" w:after="117" w:line="220" w:lineRule="exact"/>
        <w:ind w:left="760"/>
      </w:pPr>
      <w:r>
        <w:t>Zajistit dostupnost průvodní a provozní dokumentace pro kontrolu orgánů státní správy a pro interní kontroly a audity Objednatele.</w:t>
      </w:r>
    </w:p>
    <w:p w:rsidR="00D6244A" w:rsidRDefault="00A4389B">
      <w:pPr>
        <w:pStyle w:val="Style11"/>
        <w:numPr>
          <w:ilvl w:val="0"/>
          <w:numId w:val="4"/>
        </w:numPr>
        <w:shd w:val="clear" w:color="auto" w:fill="auto"/>
        <w:tabs>
          <w:tab w:val="left" w:pos="662"/>
        </w:tabs>
        <w:spacing w:before="0" w:after="129" w:line="223" w:lineRule="exact"/>
        <w:ind w:left="760"/>
      </w:pPr>
      <w:r>
        <w:t xml:space="preserve">Zajistit evidenci (listinnou a digitální) kolaudačních rozhodnutí a ostatních </w:t>
      </w:r>
      <w:r>
        <w:t>rozhodnutí orgánů státní správy.</w:t>
      </w:r>
    </w:p>
    <w:p w:rsidR="00D6244A" w:rsidRDefault="00A4389B">
      <w:pPr>
        <w:pStyle w:val="Style11"/>
        <w:numPr>
          <w:ilvl w:val="0"/>
          <w:numId w:val="4"/>
        </w:numPr>
        <w:shd w:val="clear" w:color="auto" w:fill="auto"/>
        <w:tabs>
          <w:tab w:val="left" w:pos="662"/>
        </w:tabs>
        <w:spacing w:before="0" w:line="212" w:lineRule="exact"/>
        <w:ind w:left="760"/>
      </w:pPr>
      <w:r>
        <w:t>Zajistit a aktualizovat provozní řády budov, areálů a technických zařízení budov ve spolupráci s</w:t>
      </w:r>
    </w:p>
    <w:p w:rsidR="00D6244A" w:rsidRDefault="00A4389B">
      <w:pPr>
        <w:pStyle w:val="Style11"/>
        <w:shd w:val="clear" w:color="auto" w:fill="auto"/>
        <w:spacing w:before="0" w:after="111" w:line="212" w:lineRule="exact"/>
        <w:ind w:left="720" w:firstLine="0"/>
      </w:pPr>
      <w:r>
        <w:t>Objednatelem.</w:t>
      </w:r>
    </w:p>
    <w:p w:rsidR="00D6244A" w:rsidRDefault="00A4389B">
      <w:pPr>
        <w:pStyle w:val="Style11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469" w:line="223" w:lineRule="exact"/>
        <w:ind w:left="720" w:hanging="720"/>
      </w:pPr>
      <w:r>
        <w:lastRenderedPageBreak/>
        <w:t>Zajistit zpracování návrhů změn v interních předpisech Objednatele v souvislosti se zjištěními při poskytování s</w:t>
      </w:r>
      <w:r>
        <w:t>lužby.</w:t>
      </w:r>
    </w:p>
    <w:p w:rsidR="00D6244A" w:rsidRDefault="00A4389B">
      <w:pPr>
        <w:pStyle w:val="Style9"/>
        <w:shd w:val="clear" w:color="auto" w:fill="auto"/>
        <w:spacing w:before="0" w:after="19"/>
        <w:ind w:left="340" w:firstLine="0"/>
      </w:pPr>
      <w:r>
        <w:t>2.5. Havarijní služba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line="338" w:lineRule="exact"/>
        <w:ind w:left="720" w:hanging="720"/>
      </w:pPr>
      <w:r>
        <w:t>Zabezpečit nepřetržitou bez závad fungující havarijní službu (24 hodin, 7 dní v týdnu).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line="338" w:lineRule="exact"/>
        <w:ind w:left="720" w:hanging="720"/>
      </w:pPr>
      <w:r>
        <w:t>Zajistit 24 hodinový dispečink včetně: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55"/>
        </w:tabs>
        <w:spacing w:before="0" w:line="212" w:lineRule="exact"/>
        <w:ind w:left="720" w:firstLine="0"/>
      </w:pPr>
      <w:r>
        <w:t>přivolání havarijní služby,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55"/>
        </w:tabs>
        <w:spacing w:before="0" w:line="220" w:lineRule="exact"/>
        <w:ind w:left="720" w:firstLine="0"/>
      </w:pPr>
      <w:r>
        <w:t>koordinace výjezdové havarijní jednotky,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55"/>
        </w:tabs>
        <w:spacing w:before="0" w:line="220" w:lineRule="exact"/>
        <w:ind w:left="720" w:firstLine="0"/>
      </w:pPr>
      <w:r>
        <w:t>komunikace s Objednatelem,</w:t>
      </w:r>
    </w:p>
    <w:p w:rsidR="00D6244A" w:rsidRDefault="00A4389B">
      <w:pPr>
        <w:pStyle w:val="Style11"/>
        <w:numPr>
          <w:ilvl w:val="0"/>
          <w:numId w:val="2"/>
        </w:numPr>
        <w:shd w:val="clear" w:color="auto" w:fill="auto"/>
        <w:tabs>
          <w:tab w:val="left" w:pos="958"/>
        </w:tabs>
        <w:spacing w:before="0" w:after="126" w:line="220" w:lineRule="exact"/>
        <w:ind w:left="720" w:firstLine="0"/>
      </w:pPr>
      <w:r>
        <w:t>komunikace s bezpečnostní službou Objednatele, atd.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20" w:line="212" w:lineRule="exact"/>
        <w:ind w:left="720" w:hanging="720"/>
      </w:pPr>
      <w:r>
        <w:t>Zjistit závady a příčiny havárie.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14" w:line="212" w:lineRule="exact"/>
        <w:ind w:left="720" w:hanging="720"/>
      </w:pPr>
      <w:r>
        <w:t>Zajistit odstranění závady, popřípadě zajistit zamezení dalších škod na majetku Objednatele.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14" w:line="220" w:lineRule="exact"/>
        <w:ind w:left="720" w:hanging="720"/>
      </w:pPr>
      <w:r>
        <w:t xml:space="preserve">V případě škod většího rozsahu (nad jednu hodinu pracovní činnosti) bude </w:t>
      </w:r>
      <w:r>
        <w:t>postup shodný (včetně všech výstupů) tak, jak je popsáno v bodě o provedení oprav staveb a technického zařízení budov.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23"/>
        <w:ind w:left="720" w:hanging="720"/>
      </w:pPr>
      <w:r>
        <w:t>Předat prostory se zabezpečenou havarijní situací do běžného režimu k dalšímu řešení již stabilizované situace.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23" w:line="223" w:lineRule="exact"/>
        <w:ind w:left="720" w:hanging="720"/>
      </w:pPr>
      <w:r>
        <w:t xml:space="preserve">Zajistit vybavení </w:t>
      </w:r>
      <w:r>
        <w:t>havarijní čety všemi běžnými prostředky k řešení havarijních stavů a zabezpečení všech požadovaných činností.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20" w:line="220" w:lineRule="exact"/>
        <w:ind w:left="720" w:hanging="720"/>
      </w:pPr>
      <w:r>
        <w:t>Dojezdový čas havarijního vozidla je stanoven do 120 minut od nahlášení incidentu (telefonicky). Dojezdový čas je doba od nahlášení havárie na dis</w:t>
      </w:r>
      <w:r>
        <w:t>pečink Poskytovatele do zahájení všech potřebných činností, nutných k zamezení dalších škod na majetku Objednatele.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120" w:line="220" w:lineRule="exact"/>
        <w:ind w:left="720" w:hanging="720"/>
      </w:pPr>
      <w:r>
        <w:t>Zpracovat protokol o časovém a věcném průběhu zásahu, zjištěném nálezu, způsobu odstranění závady respektive způsobu zajištění zamezení dalš</w:t>
      </w:r>
      <w:r>
        <w:t>ích škod včetně popisu a odhadu rozsahu škod.</w:t>
      </w:r>
    </w:p>
    <w:p w:rsidR="00D6244A" w:rsidRDefault="00A4389B">
      <w:pPr>
        <w:pStyle w:val="Style11"/>
        <w:numPr>
          <w:ilvl w:val="0"/>
          <w:numId w:val="5"/>
        </w:numPr>
        <w:shd w:val="clear" w:color="auto" w:fill="auto"/>
        <w:tabs>
          <w:tab w:val="left" w:pos="746"/>
        </w:tabs>
        <w:spacing w:before="0" w:after="457" w:line="220" w:lineRule="exact"/>
        <w:ind w:left="720" w:hanging="720"/>
      </w:pPr>
      <w:r>
        <w:t>Zajistit plnění povinnosti týkající se pracoviště a pracovního prostředí stanovené v zákonu o zajištění dalších podmínek bezpečnosti a ochrany zdraví při práci, v nařízení vlády o podrobnějších požadavcích na p</w:t>
      </w:r>
      <w:r>
        <w:t>racoviště a pracovní prostředí, nařízení vlády o bližších požadavcích na bezpečnost a ochranu zdraví při práci na pracovištích s nebezpečím pádu z výšky nebo do hloubky a nařízení vlády o bližších požadavcích na zajištění bezpečnosti a ochrany zdraví při p</w:t>
      </w:r>
      <w:r>
        <w:t>ráci v prostředí s nebezpečím výbuchu.</w:t>
      </w:r>
    </w:p>
    <w:p w:rsidR="00D6244A" w:rsidRDefault="00A4389B">
      <w:pPr>
        <w:pStyle w:val="Style6"/>
        <w:numPr>
          <w:ilvl w:val="0"/>
          <w:numId w:val="1"/>
        </w:numPr>
        <w:shd w:val="clear" w:color="auto" w:fill="auto"/>
        <w:tabs>
          <w:tab w:val="left" w:pos="716"/>
        </w:tabs>
        <w:spacing w:after="130"/>
        <w:ind w:left="340" w:firstLine="0"/>
      </w:pPr>
      <w:r>
        <w:t>Pracovní postupy</w:t>
      </w:r>
    </w:p>
    <w:p w:rsidR="00D6244A" w:rsidRDefault="00A4389B">
      <w:pPr>
        <w:pStyle w:val="Style11"/>
        <w:shd w:val="clear" w:color="auto" w:fill="auto"/>
        <w:spacing w:before="0" w:line="212" w:lineRule="exact"/>
        <w:ind w:left="720" w:firstLine="0"/>
        <w:sectPr w:rsidR="00D6244A">
          <w:pgSz w:w="11938" w:h="16862"/>
          <w:pgMar w:top="1593" w:right="1695" w:bottom="1821" w:left="819" w:header="0" w:footer="3" w:gutter="0"/>
          <w:cols w:space="720"/>
          <w:noEndnote/>
          <w:docGrid w:linePitch="360"/>
        </w:sectPr>
      </w:pPr>
      <w:r>
        <w:t>Doplní Poskytovatel do 90ti dnů od podpisu Smlouvy</w:t>
      </w:r>
    </w:p>
    <w:p w:rsidR="00D6244A" w:rsidRDefault="001A2FC1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1695450</wp:posOffset>
                </wp:positionV>
                <wp:extent cx="1259840" cy="383540"/>
                <wp:effectExtent l="127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44A" w:rsidRDefault="00A4389B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rPr>
                                <w:rStyle w:val="CharStyle19Exact"/>
                                <w:b/>
                                <w:bCs/>
                              </w:rPr>
                              <w:t>KPI</w:t>
                            </w:r>
                            <w:bookmarkEnd w:id="1"/>
                          </w:p>
                          <w:p w:rsidR="00D6244A" w:rsidRDefault="00A4389B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rPr>
                                <w:rStyle w:val="CharStyle20Exact"/>
                              </w:rPr>
                              <w:t>Příloha č.2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133.5pt;width:99.2pt;height:30.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FL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" filled="f" stroked="f">
                <v:textbox style="mso-fit-shape-to-text:t" inset="0,0,0,0">
                  <w:txbxContent>
                    <w:p w:rsidR="00D6244A" w:rsidRDefault="00A4389B">
                      <w:pPr>
                        <w:pStyle w:val="Style2"/>
                        <w:keepNext/>
                        <w:keepLines/>
                        <w:shd w:val="clear" w:color="auto" w:fill="auto"/>
                      </w:pPr>
                      <w:bookmarkStart w:id="2" w:name="bookmark1"/>
                      <w:r>
                        <w:rPr>
                          <w:rStyle w:val="CharStyle19Exact"/>
                          <w:b/>
                          <w:bCs/>
                        </w:rPr>
                        <w:t>KPI</w:t>
                      </w:r>
                      <w:bookmarkEnd w:id="2"/>
                    </w:p>
                    <w:p w:rsidR="00D6244A" w:rsidRDefault="00A4389B">
                      <w:pPr>
                        <w:pStyle w:val="Style4"/>
                        <w:shd w:val="clear" w:color="auto" w:fill="auto"/>
                      </w:pPr>
                      <w:r>
                        <w:rPr>
                          <w:rStyle w:val="CharStyle20Exact"/>
                        </w:rPr>
                        <w:t>Příloha č.2 Smlouvy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4761865</wp:posOffset>
            </wp:positionH>
            <wp:positionV relativeFrom="paragraph">
              <wp:posOffset>0</wp:posOffset>
            </wp:positionV>
            <wp:extent cx="1511300" cy="1097280"/>
            <wp:effectExtent l="0" t="0" r="0" b="0"/>
            <wp:wrapNone/>
            <wp:docPr id="4" name="obrázek 4" descr="C:\Users\barbora.jakesova\AppData\Local\Microsoft\Windows\INetCache\Content.Outlook\K3STQ1YW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ora.jakesova\AppData\Local\Microsoft\Windows\INetCache\Content.Outlook\K3STQ1YW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44A" w:rsidRDefault="00D6244A">
      <w:pPr>
        <w:spacing w:line="360" w:lineRule="exact"/>
      </w:pPr>
    </w:p>
    <w:p w:rsidR="00D6244A" w:rsidRDefault="00D6244A">
      <w:pPr>
        <w:spacing w:line="360" w:lineRule="exact"/>
      </w:pPr>
    </w:p>
    <w:p w:rsidR="00D6244A" w:rsidRDefault="00D6244A">
      <w:pPr>
        <w:spacing w:line="360" w:lineRule="exact"/>
      </w:pPr>
    </w:p>
    <w:p w:rsidR="00D6244A" w:rsidRDefault="00D6244A">
      <w:pPr>
        <w:spacing w:line="360" w:lineRule="exact"/>
      </w:pPr>
    </w:p>
    <w:p w:rsidR="00D6244A" w:rsidRDefault="00D6244A">
      <w:pPr>
        <w:spacing w:line="360" w:lineRule="exact"/>
      </w:pPr>
    </w:p>
    <w:p w:rsidR="00D6244A" w:rsidRDefault="00D6244A">
      <w:pPr>
        <w:spacing w:line="360" w:lineRule="exact"/>
      </w:pPr>
    </w:p>
    <w:p w:rsidR="00D6244A" w:rsidRDefault="00D6244A">
      <w:pPr>
        <w:spacing w:line="360" w:lineRule="exact"/>
      </w:pPr>
    </w:p>
    <w:p w:rsidR="00D6244A" w:rsidRDefault="00D6244A">
      <w:pPr>
        <w:spacing w:line="582" w:lineRule="exact"/>
      </w:pPr>
    </w:p>
    <w:p w:rsidR="00D6244A" w:rsidRDefault="00D6244A">
      <w:pPr>
        <w:rPr>
          <w:sz w:val="2"/>
          <w:szCs w:val="2"/>
        </w:rPr>
        <w:sectPr w:rsidR="00D6244A">
          <w:pgSz w:w="11909" w:h="16841"/>
          <w:pgMar w:top="432" w:right="499" w:bottom="432" w:left="1531" w:header="0" w:footer="3" w:gutter="0"/>
          <w:cols w:space="720"/>
          <w:noEndnote/>
          <w:docGrid w:linePitch="360"/>
        </w:sectPr>
      </w:pPr>
    </w:p>
    <w:p w:rsidR="00D6244A" w:rsidRDefault="00D6244A">
      <w:pPr>
        <w:spacing w:before="105" w:after="105" w:line="240" w:lineRule="exact"/>
        <w:rPr>
          <w:sz w:val="19"/>
          <w:szCs w:val="19"/>
        </w:rPr>
      </w:pPr>
    </w:p>
    <w:p w:rsidR="00D6244A" w:rsidRDefault="00D6244A">
      <w:pPr>
        <w:rPr>
          <w:sz w:val="2"/>
          <w:szCs w:val="2"/>
        </w:rPr>
        <w:sectPr w:rsidR="00D6244A">
          <w:pgSz w:w="11909" w:h="16841"/>
          <w:pgMar w:top="1576" w:right="0" w:bottom="181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969"/>
        <w:gridCol w:w="904"/>
        <w:gridCol w:w="817"/>
        <w:gridCol w:w="482"/>
        <w:gridCol w:w="536"/>
        <w:gridCol w:w="706"/>
        <w:gridCol w:w="731"/>
        <w:gridCol w:w="648"/>
        <w:gridCol w:w="662"/>
        <w:gridCol w:w="835"/>
      </w:tblGrid>
      <w:tr w:rsidR="00D6244A">
        <w:tblPrEx>
          <w:tblCellMar>
            <w:top w:w="0" w:type="dxa"/>
            <w:bottom w:w="0" w:type="dxa"/>
          </w:tblCellMar>
        </w:tblPrEx>
        <w:trPr>
          <w:trHeight w:hRule="exact" w:val="143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Číslo KPI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60" w:firstLine="0"/>
            </w:pPr>
            <w:r>
              <w:rPr>
                <w:rStyle w:val="CharStyle21"/>
              </w:rPr>
              <w:t>Název a popis KPI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Frekvence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hodnocení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CharStyle21"/>
              </w:rPr>
              <w:t>Měrná jednotka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CharStyle21"/>
              </w:rPr>
              <w:t>Hodnota měrné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jednotky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CharStyle21"/>
              </w:rPr>
              <w:t>Maximální počet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jednotek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Hodnota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left="20" w:firstLine="0"/>
              <w:jc w:val="center"/>
            </w:pPr>
            <w:r>
              <w:rPr>
                <w:rStyle w:val="CharStyle21"/>
              </w:rPr>
              <w:t>srážky za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left="20" w:firstLine="0"/>
              <w:jc w:val="center"/>
            </w:pPr>
            <w:r>
              <w:rPr>
                <w:rStyle w:val="CharStyle21"/>
              </w:rPr>
              <w:t>jednotku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CharStyle21"/>
              </w:rPr>
              <w:t>Hodnota KPI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CharStyle21"/>
              </w:rPr>
              <w:t>0.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CharStyle21"/>
              </w:rPr>
              <w:t>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CharStyle21"/>
              </w:rPr>
              <w:t>Srážka celkem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CCE4"/>
            <w:textDirection w:val="btL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0" w:firstLine="0"/>
              <w:jc w:val="center"/>
            </w:pPr>
            <w:r>
              <w:rPr>
                <w:rStyle w:val="CharStyle21"/>
              </w:rPr>
              <w:t>Forma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left="220" w:firstLine="0"/>
            </w:pPr>
            <w:r>
              <w:rPr>
                <w:rStyle w:val="CharStyle21"/>
              </w:rPr>
              <w:t>dokladování</w:t>
            </w:r>
          </w:p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left="220" w:firstLine="0"/>
            </w:pPr>
            <w:r>
              <w:rPr>
                <w:rStyle w:val="CharStyle21"/>
              </w:rPr>
              <w:t>hodnoty KPI</w:t>
            </w: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40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CharStyle21"/>
              </w:rPr>
              <w:t>1.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Nedodržení požadované celkové doby realizace konkrétní opravy nebo údržby respektive </w:t>
            </w:r>
            <w:r>
              <w:rPr>
                <w:rStyle w:val="CharStyle22"/>
              </w:rPr>
              <w:t>neoprávněné přerušení její realizace.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40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CharStyle21"/>
              </w:rPr>
              <w:t>2.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>Nepředložení požadavku na schválení nadpaušální opravy, údržby nebo opravy vyplývající z revizí, odborných prohlídek a kontrol.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299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CharStyle21"/>
              </w:rPr>
              <w:t>3.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Nepředložení návrhu položkového rozpočtu na každou nadpaušální </w:t>
            </w:r>
            <w:r>
              <w:rPr>
                <w:rStyle w:val="CharStyle22"/>
              </w:rPr>
              <w:t>opravu nebo údržbu před jejím zahájením, případně nedodržení požadovaného obsahu definovaného dle definice dodávky služby (tj. rozpis materiálu, termín zahájení, celková doba realizace, použití sjednaných jednotkových sazeb atd.).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282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CharStyle21"/>
              </w:rPr>
              <w:t>4.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Neprovedení </w:t>
            </w:r>
            <w:r>
              <w:rPr>
                <w:rStyle w:val="CharStyle22"/>
              </w:rPr>
              <w:t>preventivní prohlídky a kontroly provozně technického stavu spravovaného majetku; neprovedení servisu a údržby technického zařízení budov dle pokynů a návodů výrobců, průvodní dokumentace, provozních řádů a dle definice dodávky služby.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2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CharStyle21"/>
              </w:rPr>
              <w:t>5.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842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Za </w:t>
            </w:r>
            <w:r>
              <w:rPr>
                <w:rStyle w:val="CharStyle22"/>
              </w:rPr>
              <w:t>nezajištění revizních činností, odborných kontrol a zkoušek (normativně nebo legislativně stanovených).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87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8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6244A" w:rsidRDefault="00D6244A">
      <w:pPr>
        <w:framePr w:w="8842" w:wrap="notBeside" w:vAnchor="text" w:hAnchor="text" w:xAlign="center" w:y="1"/>
        <w:rPr>
          <w:sz w:val="2"/>
          <w:szCs w:val="2"/>
        </w:rPr>
      </w:pPr>
    </w:p>
    <w:p w:rsidR="00D6244A" w:rsidRDefault="00D624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958"/>
        <w:gridCol w:w="904"/>
        <w:gridCol w:w="814"/>
        <w:gridCol w:w="479"/>
        <w:gridCol w:w="540"/>
        <w:gridCol w:w="706"/>
        <w:gridCol w:w="731"/>
        <w:gridCol w:w="641"/>
        <w:gridCol w:w="666"/>
        <w:gridCol w:w="850"/>
      </w:tblGrid>
      <w:tr w:rsidR="00D6244A">
        <w:tblPrEx>
          <w:tblCellMar>
            <w:top w:w="0" w:type="dxa"/>
            <w:bottom w:w="0" w:type="dxa"/>
          </w:tblCellMar>
        </w:tblPrEx>
        <w:trPr>
          <w:trHeight w:hRule="exact" w:val="2041"/>
          <w:jc w:val="center"/>
        </w:trPr>
        <w:tc>
          <w:tcPr>
            <w:tcW w:w="691" w:type="dxa"/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lastRenderedPageBreak/>
              <w:t>6.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Neaktualizování harmonogramu revizí, odborných kontrol a zkoušek včetně chybného vedení evidence revizních zpráv, zpráv z kontrol, </w:t>
            </w:r>
            <w:r>
              <w:rPr>
                <w:rStyle w:val="CharStyle22"/>
              </w:rPr>
              <w:t>odborných prohlídek a dokladů o odstranění závad.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404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t>7.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>Nezajištění plnění správních rozhodnutí; nezajištění plnění nápravných opatření vnitřního auditu nebo kontroly ze strany Objednatele.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602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t>8.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Nedodržení dojezdového času havarijního </w:t>
            </w:r>
            <w:r>
              <w:rPr>
                <w:rStyle w:val="CharStyle22"/>
              </w:rPr>
              <w:t>vozidla (včetně nedodržení nástupu na plnění havarijní opravy) do</w:t>
            </w:r>
          </w:p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1"/>
              </w:rPr>
              <w:t xml:space="preserve">120 minut </w:t>
            </w:r>
            <w:r>
              <w:rPr>
                <w:rStyle w:val="CharStyle22"/>
              </w:rPr>
              <w:t>od nahlášení incidentu.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t>9.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 xml:space="preserve">Nedodržení odstranění běžných závad nebo požadavků Objednatele </w:t>
            </w:r>
            <w:r>
              <w:rPr>
                <w:rStyle w:val="CharStyle21"/>
              </w:rPr>
              <w:t xml:space="preserve">do </w:t>
            </w:r>
            <w:r>
              <w:rPr>
                <w:rStyle w:val="CharStyle22"/>
              </w:rPr>
              <w:t xml:space="preserve">2 </w:t>
            </w:r>
            <w:r>
              <w:rPr>
                <w:rStyle w:val="CharStyle21"/>
              </w:rPr>
              <w:t xml:space="preserve">pracovních dnů </w:t>
            </w:r>
            <w:r>
              <w:rPr>
                <w:rStyle w:val="CharStyle22"/>
              </w:rPr>
              <w:t>od nahlášení Objednatelem nebo od zjištění Poskytovatele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t>10.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>Chybná identifikace havarijního stavu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t>11.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>Nepředložení příslušných reportů, dokumentů v požadovaném termínu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244A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  <w:r>
              <w:rPr>
                <w:rStyle w:val="CharStyle21"/>
              </w:rPr>
              <w:t>12.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A4389B">
            <w:pPr>
              <w:pStyle w:val="Style11"/>
              <w:framePr w:w="8978" w:wrap="notBeside" w:vAnchor="text" w:hAnchor="text" w:xAlign="center" w:y="1"/>
              <w:shd w:val="clear" w:color="auto" w:fill="auto"/>
              <w:spacing w:before="0" w:line="198" w:lineRule="exact"/>
              <w:ind w:firstLine="0"/>
            </w:pPr>
            <w:r>
              <w:rPr>
                <w:rStyle w:val="CharStyle22"/>
              </w:rPr>
              <w:t>Nedodržení pracovních postupu poskytovatele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87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44A" w:rsidRDefault="00D6244A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6244A" w:rsidRDefault="00D6244A">
      <w:pPr>
        <w:framePr w:w="8978" w:wrap="notBeside" w:vAnchor="text" w:hAnchor="text" w:xAlign="center" w:y="1"/>
        <w:rPr>
          <w:sz w:val="2"/>
          <w:szCs w:val="2"/>
        </w:rPr>
      </w:pPr>
    </w:p>
    <w:p w:rsidR="00D6244A" w:rsidRDefault="00D6244A">
      <w:pPr>
        <w:rPr>
          <w:sz w:val="2"/>
          <w:szCs w:val="2"/>
        </w:rPr>
      </w:pPr>
    </w:p>
    <w:p w:rsidR="00D6244A" w:rsidRDefault="00A4389B">
      <w:pPr>
        <w:pStyle w:val="Style15"/>
        <w:shd w:val="clear" w:color="auto" w:fill="auto"/>
        <w:spacing w:before="450" w:after="100" w:line="212" w:lineRule="exact"/>
      </w:pPr>
      <w:r>
        <w:t>KOMENTÁŘ</w:t>
      </w:r>
    </w:p>
    <w:p w:rsidR="00D6244A" w:rsidRDefault="00A4389B">
      <w:pPr>
        <w:pStyle w:val="Style11"/>
        <w:shd w:val="clear" w:color="auto" w:fill="auto"/>
        <w:spacing w:before="0" w:after="59" w:line="212" w:lineRule="exact"/>
        <w:ind w:firstLine="0"/>
      </w:pPr>
      <w:r>
        <w:rPr>
          <w:rStyle w:val="CharStyle13"/>
        </w:rPr>
        <w:t xml:space="preserve">Číslo KPI </w:t>
      </w:r>
      <w:r>
        <w:t>= čísla jednotlivých KPI;</w:t>
      </w:r>
    </w:p>
    <w:p w:rsidR="00D6244A" w:rsidRDefault="00A4389B">
      <w:pPr>
        <w:pStyle w:val="Style11"/>
        <w:shd w:val="clear" w:color="auto" w:fill="auto"/>
        <w:spacing w:before="0" w:after="103" w:line="263" w:lineRule="exact"/>
        <w:ind w:firstLine="0"/>
      </w:pPr>
      <w:r>
        <w:rPr>
          <w:rStyle w:val="CharStyle13"/>
        </w:rPr>
        <w:t xml:space="preserve">Název a popis KPI </w:t>
      </w:r>
      <w:r>
        <w:t xml:space="preserve">= název služby (činnosti) dle definice dodávky služby, které se </w:t>
      </w:r>
      <w:r>
        <w:rPr>
          <w:rStyle w:val="CharStyle13"/>
        </w:rPr>
        <w:t xml:space="preserve">KPI </w:t>
      </w:r>
      <w:r>
        <w:t>týká, případně popis předmětu hodnocení;</w:t>
      </w:r>
    </w:p>
    <w:p w:rsidR="00D6244A" w:rsidRDefault="00A4389B">
      <w:pPr>
        <w:pStyle w:val="Style11"/>
        <w:shd w:val="clear" w:color="auto" w:fill="auto"/>
        <w:spacing w:before="0" w:after="31" w:line="259" w:lineRule="exact"/>
        <w:ind w:right="840" w:firstLine="0"/>
      </w:pPr>
      <w:r>
        <w:rPr>
          <w:rStyle w:val="CharStyle13"/>
        </w:rPr>
        <w:t xml:space="preserve">Frekvence hodnocení </w:t>
      </w:r>
      <w:r>
        <w:t>= jak často se hodnocení provádí; je stanovena zpravidla měsíční frekvence;</w:t>
      </w:r>
    </w:p>
    <w:p w:rsidR="00D6244A" w:rsidRDefault="00A4389B">
      <w:pPr>
        <w:pStyle w:val="Style11"/>
        <w:shd w:val="clear" w:color="auto" w:fill="auto"/>
        <w:spacing w:before="0" w:line="346" w:lineRule="exact"/>
        <w:ind w:right="460" w:firstLine="0"/>
      </w:pPr>
      <w:r>
        <w:rPr>
          <w:rStyle w:val="CharStyle13"/>
        </w:rPr>
        <w:t xml:space="preserve">Měrná jednotka </w:t>
      </w:r>
      <w:r>
        <w:t>= měrná jednotka p</w:t>
      </w:r>
      <w:r>
        <w:t xml:space="preserve">ro měření KPI (například záznam, hodina,°C, Kč apod.); </w:t>
      </w:r>
      <w:r>
        <w:rPr>
          <w:rStyle w:val="CharStyle13"/>
        </w:rPr>
        <w:t xml:space="preserve">Hodnota měrné jednotky </w:t>
      </w:r>
      <w:r>
        <w:t>= číselné vyjádření velikosti měrné jednotky;</w:t>
      </w:r>
    </w:p>
    <w:p w:rsidR="00D6244A" w:rsidRDefault="00A4389B">
      <w:pPr>
        <w:pStyle w:val="Style11"/>
        <w:shd w:val="clear" w:color="auto" w:fill="auto"/>
        <w:spacing w:before="0" w:after="97" w:line="259" w:lineRule="exact"/>
        <w:ind w:right="460" w:firstLine="0"/>
      </w:pPr>
      <w:r>
        <w:rPr>
          <w:rStyle w:val="CharStyle13"/>
        </w:rPr>
        <w:t xml:space="preserve">Maximální počet jednotek </w:t>
      </w:r>
      <w:r>
        <w:t>= maximální počet jednotek pro standardní KPI; je-li</w:t>
      </w:r>
      <w:r>
        <w:rPr>
          <w:rStyle w:val="CharStyle23"/>
        </w:rPr>
        <w:t>"Hodnota KPI" =&lt;</w:t>
      </w:r>
      <w:r>
        <w:t xml:space="preserve"> než tento počet, není uplatňována žádn</w:t>
      </w:r>
      <w:r>
        <w:t>á srážka z ceny služby;</w:t>
      </w:r>
    </w:p>
    <w:p w:rsidR="00D6244A" w:rsidRDefault="00A4389B">
      <w:pPr>
        <w:pStyle w:val="Style11"/>
        <w:shd w:val="clear" w:color="auto" w:fill="auto"/>
        <w:spacing w:before="0" w:after="141" w:line="263" w:lineRule="exact"/>
        <w:ind w:firstLine="0"/>
      </w:pPr>
      <w:r>
        <w:rPr>
          <w:rStyle w:val="CharStyle13"/>
        </w:rPr>
        <w:t xml:space="preserve">Hodnota srážky za jednotku </w:t>
      </w:r>
      <w:r>
        <w:t xml:space="preserve">= výše srážky v %, kterou se násobí každá jednotka přesahující </w:t>
      </w:r>
      <w:r>
        <w:rPr>
          <w:rStyle w:val="CharStyle23"/>
        </w:rPr>
        <w:t>"Maximální počet jednotek";</w:t>
      </w:r>
    </w:p>
    <w:p w:rsidR="00D6244A" w:rsidRDefault="00A4389B">
      <w:pPr>
        <w:pStyle w:val="Style11"/>
        <w:shd w:val="clear" w:color="auto" w:fill="auto"/>
        <w:spacing w:before="0" w:line="212" w:lineRule="exact"/>
        <w:ind w:firstLine="0"/>
      </w:pPr>
      <w:r>
        <w:rPr>
          <w:rStyle w:val="CharStyle13"/>
        </w:rPr>
        <w:t xml:space="preserve">Hodnota KPI </w:t>
      </w:r>
      <w:r>
        <w:t>= uvedení skutečně dosaženého počtu jednotek za hodnocené období;</w:t>
      </w:r>
    </w:p>
    <w:p w:rsidR="00D6244A" w:rsidRDefault="00A4389B">
      <w:pPr>
        <w:pStyle w:val="Style11"/>
        <w:shd w:val="clear" w:color="auto" w:fill="auto"/>
        <w:spacing w:before="0" w:line="266" w:lineRule="exact"/>
        <w:ind w:firstLine="0"/>
      </w:pPr>
      <w:r>
        <w:rPr>
          <w:rStyle w:val="CharStyle13"/>
        </w:rPr>
        <w:t xml:space="preserve">CPI </w:t>
      </w:r>
      <w:r>
        <w:t xml:space="preserve">= kritická hodnota KPI; je-li </w:t>
      </w:r>
      <w:r>
        <w:rPr>
          <w:rStyle w:val="CharStyle24"/>
        </w:rPr>
        <w:t>"Hodnota KPI"</w:t>
      </w:r>
      <w:r>
        <w:rPr>
          <w:rStyle w:val="CharStyle13"/>
        </w:rPr>
        <w:t xml:space="preserve"> </w:t>
      </w:r>
      <w:r>
        <w:t xml:space="preserve">vyšší než hodnota </w:t>
      </w:r>
      <w:r>
        <w:rPr>
          <w:rStyle w:val="CharStyle24"/>
        </w:rPr>
        <w:t>"CPI",</w:t>
      </w:r>
      <w:r>
        <w:rPr>
          <w:rStyle w:val="CharStyle13"/>
        </w:rPr>
        <w:t xml:space="preserve"> </w:t>
      </w:r>
      <w:r>
        <w:t>jedná se o hrubé porušení smlouvy.</w:t>
      </w:r>
    </w:p>
    <w:p w:rsidR="00D6244A" w:rsidRDefault="00A4389B">
      <w:pPr>
        <w:pStyle w:val="Style25"/>
        <w:shd w:val="clear" w:color="auto" w:fill="auto"/>
      </w:pPr>
      <w:r>
        <w:rPr>
          <w:rStyle w:val="CharStyle27"/>
        </w:rPr>
        <w:lastRenderedPageBreak/>
        <w:t xml:space="preserve">Srážka celkem </w:t>
      </w:r>
      <w:r>
        <w:rPr>
          <w:rStyle w:val="CharStyle28"/>
        </w:rPr>
        <w:t>= celkově vypočtená srážka v % dle vzorce: ("</w:t>
      </w:r>
      <w:r>
        <w:t>Hodnota KPI" - "Maximálnípočet jednotek")</w:t>
      </w:r>
      <w:r>
        <w:rPr>
          <w:rStyle w:val="CharStyle28"/>
        </w:rPr>
        <w:t xml:space="preserve"> x </w:t>
      </w:r>
      <w:r>
        <w:t>"Hodnota srážky za jednotku"</w:t>
      </w:r>
      <w:r>
        <w:rPr>
          <w:rStyle w:val="CharStyle28"/>
        </w:rPr>
        <w:t xml:space="preserve"> (v případě splnění KPI, kdy </w:t>
      </w:r>
      <w:r>
        <w:t xml:space="preserve">"Maximální počet </w:t>
      </w:r>
      <w:r>
        <w:t>jednotek"</w:t>
      </w:r>
      <w:r>
        <w:rPr>
          <w:rStyle w:val="CharStyle28"/>
        </w:rPr>
        <w:t xml:space="preserve"> =&lt; </w:t>
      </w:r>
      <w:r>
        <w:t>"Hodnota KPI",</w:t>
      </w:r>
      <w:r>
        <w:rPr>
          <w:rStyle w:val="CharStyle28"/>
        </w:rPr>
        <w:t xml:space="preserve"> je srážka nulová);</w:t>
      </w:r>
    </w:p>
    <w:p w:rsidR="00D6244A" w:rsidRDefault="00A4389B">
      <w:pPr>
        <w:pStyle w:val="Style11"/>
        <w:shd w:val="clear" w:color="auto" w:fill="auto"/>
        <w:spacing w:before="0" w:line="504" w:lineRule="exact"/>
        <w:ind w:firstLine="0"/>
      </w:pPr>
      <w:r>
        <w:rPr>
          <w:rStyle w:val="CharStyle13"/>
        </w:rPr>
        <w:t xml:space="preserve">Forma dokladování hodnoty KPI </w:t>
      </w:r>
      <w:r>
        <w:t xml:space="preserve">= způsob doložení nebo zjištění skutečné </w:t>
      </w:r>
      <w:r>
        <w:rPr>
          <w:rStyle w:val="CharStyle24"/>
        </w:rPr>
        <w:t xml:space="preserve">"Hodnoty KPI". </w:t>
      </w:r>
      <w:r>
        <w:t>PŘÍKLAD:</w:t>
      </w:r>
    </w:p>
    <w:p w:rsidR="00D6244A" w:rsidRDefault="00A4389B">
      <w:pPr>
        <w:pStyle w:val="Style11"/>
        <w:shd w:val="clear" w:color="auto" w:fill="auto"/>
        <w:spacing w:before="0" w:line="504" w:lineRule="exact"/>
        <w:ind w:firstLine="0"/>
      </w:pPr>
      <w:r>
        <w:t>Zásah, který měl být proveden do 120 minut (2 hod) byl proveden až za 210 minut (3,5 hod):</w:t>
      </w:r>
    </w:p>
    <w:p w:rsidR="00D6244A" w:rsidRDefault="00A4389B">
      <w:pPr>
        <w:pStyle w:val="Style11"/>
        <w:shd w:val="clear" w:color="auto" w:fill="auto"/>
        <w:spacing w:before="0" w:line="212" w:lineRule="exact"/>
        <w:ind w:firstLine="0"/>
      </w:pPr>
      <w:r>
        <w:t>Měrná jednotka = hodina</w:t>
      </w:r>
      <w:r>
        <w:t>;</w:t>
      </w:r>
    </w:p>
    <w:p w:rsidR="00D6244A" w:rsidRDefault="00A4389B">
      <w:pPr>
        <w:pStyle w:val="Style11"/>
        <w:shd w:val="clear" w:color="auto" w:fill="auto"/>
        <w:spacing w:before="0" w:line="256" w:lineRule="exact"/>
        <w:ind w:firstLine="0"/>
      </w:pPr>
      <w:r>
        <w:t>Hodnota měrné jednotky = 1;</w:t>
      </w:r>
    </w:p>
    <w:p w:rsidR="00D6244A" w:rsidRDefault="00A4389B">
      <w:pPr>
        <w:pStyle w:val="Style11"/>
        <w:shd w:val="clear" w:color="auto" w:fill="auto"/>
        <w:spacing w:before="0" w:line="256" w:lineRule="exact"/>
        <w:ind w:firstLine="0"/>
      </w:pPr>
      <w:r>
        <w:t>Maximální počet jednotek (pro dodržení standardu KPI) = 2;</w:t>
      </w:r>
    </w:p>
    <w:p w:rsidR="00D6244A" w:rsidRDefault="00A4389B">
      <w:pPr>
        <w:pStyle w:val="Style11"/>
        <w:shd w:val="clear" w:color="auto" w:fill="auto"/>
        <w:spacing w:before="0" w:line="256" w:lineRule="exact"/>
        <w:ind w:firstLine="0"/>
      </w:pPr>
      <w:r>
        <w:t>Hodnota srážky za jednotku (pro účely tohoto příkladu) = 0,05%;</w:t>
      </w:r>
    </w:p>
    <w:p w:rsidR="00D6244A" w:rsidRDefault="00A4389B">
      <w:pPr>
        <w:pStyle w:val="Style11"/>
        <w:shd w:val="clear" w:color="auto" w:fill="auto"/>
        <w:spacing w:before="0" w:after="240" w:line="256" w:lineRule="exact"/>
        <w:ind w:firstLine="0"/>
      </w:pPr>
      <w:r>
        <w:t>Hodnota KPI = 3,5 hod.;</w:t>
      </w:r>
    </w:p>
    <w:p w:rsidR="00D6244A" w:rsidRDefault="00A4389B">
      <w:pPr>
        <w:pStyle w:val="Style25"/>
        <w:shd w:val="clear" w:color="auto" w:fill="auto"/>
        <w:spacing w:line="256" w:lineRule="exact"/>
        <w:sectPr w:rsidR="00D6244A">
          <w:type w:val="continuous"/>
          <w:pgSz w:w="11909" w:h="16841"/>
          <w:pgMar w:top="1576" w:right="1389" w:bottom="1817" w:left="1223" w:header="0" w:footer="3" w:gutter="0"/>
          <w:cols w:space="720"/>
          <w:noEndnote/>
          <w:docGrid w:linePitch="360"/>
        </w:sectPr>
      </w:pPr>
      <w:r>
        <w:rPr>
          <w:rStyle w:val="CharStyle28"/>
        </w:rPr>
        <w:t>Srážka celkem (v procentech) = ("</w:t>
      </w:r>
      <w:r>
        <w:t>Hodnota KPI" - "Maximá</w:t>
      </w:r>
      <w:r>
        <w:t>lní počet jednotek")</w:t>
      </w:r>
      <w:r>
        <w:rPr>
          <w:rStyle w:val="CharStyle28"/>
        </w:rPr>
        <w:t xml:space="preserve"> x "</w:t>
      </w:r>
      <w:r>
        <w:t>Hodnota srážky za jednotku" = (3,5 hodiny - 2 hodiny) * 0,05% = 0,075</w:t>
      </w:r>
      <w:r>
        <w:t>%</w:t>
      </w:r>
    </w:p>
    <w:p w:rsidR="00D6244A" w:rsidRPr="001A2FC1" w:rsidRDefault="00D6244A" w:rsidP="001A2FC1">
      <w:pPr>
        <w:rPr>
          <w:sz w:val="32"/>
          <w:szCs w:val="2"/>
        </w:rPr>
      </w:pPr>
      <w:bookmarkStart w:id="3" w:name="_GoBack"/>
      <w:bookmarkEnd w:id="3"/>
    </w:p>
    <w:sectPr w:rsidR="00D6244A" w:rsidRPr="001A2FC1">
      <w:type w:val="continuous"/>
      <w:pgSz w:w="11956" w:h="16873"/>
      <w:pgMar w:top="1494" w:right="1585" w:bottom="1494" w:left="16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9B" w:rsidRDefault="00A4389B">
      <w:r>
        <w:separator/>
      </w:r>
    </w:p>
  </w:endnote>
  <w:endnote w:type="continuationSeparator" w:id="0">
    <w:p w:rsidR="00A4389B" w:rsidRDefault="00A4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9B" w:rsidRDefault="00A4389B"/>
  </w:footnote>
  <w:footnote w:type="continuationSeparator" w:id="0">
    <w:p w:rsidR="00A4389B" w:rsidRDefault="00A438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DF8"/>
    <w:multiLevelType w:val="multilevel"/>
    <w:tmpl w:val="2D440E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369FD"/>
    <w:multiLevelType w:val="multilevel"/>
    <w:tmpl w:val="AE8CA4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707F4"/>
    <w:multiLevelType w:val="multilevel"/>
    <w:tmpl w:val="AD38E562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C84C6C"/>
    <w:multiLevelType w:val="multilevel"/>
    <w:tmpl w:val="4516AB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B69F2"/>
    <w:multiLevelType w:val="multilevel"/>
    <w:tmpl w:val="59546452"/>
    <w:lvl w:ilvl="0">
      <w:start w:val="1"/>
      <w:numFmt w:val="decimal"/>
      <w:lvlText w:val="2.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A"/>
    <w:rsid w:val="001A2FC1"/>
    <w:rsid w:val="00A4389B"/>
    <w:rsid w:val="00D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3DA2"/>
  <w15:docId w15:val="{EEC5DB39-A455-43A6-AB42-9F25DA10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0Exact">
    <w:name w:val="Char Style 2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2">
    <w:name w:val="Char Style 22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3">
    <w:name w:val="Char Style 23"/>
    <w:basedOn w:val="CharStyle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4">
    <w:name w:val="Char Style 24"/>
    <w:basedOn w:val="CharStyle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CharStyle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">
    <w:name w:val="Char Style 28"/>
    <w:basedOn w:val="CharStyle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6">
    <w:name w:val="Char Style 36"/>
    <w:basedOn w:val="CharStyle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37Exact">
    <w:name w:val="Char Style 3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CharStyle40Exact">
    <w:name w:val="Char Style 40 Exact"/>
    <w:basedOn w:val="CharStyle3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E2450"/>
      <w:spacing w:val="0"/>
      <w:w w:val="100"/>
      <w:position w:val="0"/>
      <w:sz w:val="118"/>
      <w:szCs w:val="118"/>
      <w:u w:val="none"/>
      <w:lang w:val="cs-CZ" w:eastAsia="cs-CZ" w:bidi="cs-CZ"/>
    </w:rPr>
  </w:style>
  <w:style w:type="character" w:customStyle="1" w:styleId="CharStyle41Exact">
    <w:name w:val="Char Style 4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58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120" w:line="224" w:lineRule="exact"/>
      <w:ind w:hanging="360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120" w:after="120" w:line="212" w:lineRule="exact"/>
      <w:ind w:hanging="360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20" w:line="227" w:lineRule="exact"/>
      <w:ind w:hanging="760"/>
    </w:pPr>
    <w:rPr>
      <w:rFonts w:ascii="Arial" w:eastAsia="Arial" w:hAnsi="Arial" w:cs="Arial"/>
      <w:sz w:val="19"/>
      <w:szCs w:val="19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2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63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241" w:lineRule="exact"/>
    </w:pPr>
    <w:rPr>
      <w:rFonts w:ascii="Arial" w:eastAsia="Arial" w:hAnsi="Arial" w:cs="Arial"/>
      <w:sz w:val="18"/>
      <w:szCs w:val="18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240" w:line="245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318" w:lineRule="exact"/>
      <w:jc w:val="both"/>
      <w:outlineLvl w:val="0"/>
    </w:pPr>
    <w:rPr>
      <w:rFonts w:ascii="Arial" w:eastAsia="Arial" w:hAnsi="Arial" w:cs="Arial"/>
      <w:sz w:val="118"/>
      <w:szCs w:val="1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3270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2024-10-30T10:05:00Z</dcterms:created>
  <dcterms:modified xsi:type="dcterms:W3CDTF">2024-10-30T10:05:00Z</dcterms:modified>
</cp:coreProperties>
</file>