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C83A" w14:textId="2AF6A3B5" w:rsidR="00FD7510" w:rsidRPr="00267E78" w:rsidRDefault="00000000">
      <w:pPr>
        <w:pStyle w:val="Bodytext30"/>
        <w:tabs>
          <w:tab w:val="left" w:pos="2477"/>
        </w:tabs>
        <w:spacing w:after="40"/>
        <w:rPr>
          <w:sz w:val="24"/>
          <w:szCs w:val="24"/>
        </w:rPr>
      </w:pPr>
      <w:r>
        <w:rPr>
          <w:rStyle w:val="Bodytext3"/>
        </w:rPr>
        <w:tab/>
      </w:r>
      <w:r w:rsidR="00267E78" w:rsidRPr="00267E78">
        <w:rPr>
          <w:rStyle w:val="Bodytext3"/>
          <w:sz w:val="24"/>
          <w:szCs w:val="24"/>
        </w:rPr>
        <w:t xml:space="preserve">                                                                   Čj.: SPU 585842/2017/508203/Ji</w:t>
      </w:r>
    </w:p>
    <w:p w14:paraId="19932AD2" w14:textId="52F324FA" w:rsidR="00FD7510" w:rsidRDefault="00267E78">
      <w:pPr>
        <w:pStyle w:val="Heading20"/>
        <w:keepNext/>
        <w:keepLines/>
        <w:spacing w:after="0"/>
        <w:jc w:val="left"/>
      </w:pPr>
      <w:bookmarkStart w:id="0" w:name="bookmark0"/>
      <w:r>
        <w:rPr>
          <w:rStyle w:val="Heading2"/>
          <w:b/>
          <w:bCs/>
        </w:rPr>
        <w:t xml:space="preserve">            Česká </w:t>
      </w:r>
      <w:r w:rsidR="00000000">
        <w:rPr>
          <w:rStyle w:val="Heading2"/>
          <w:b/>
          <w:bCs/>
        </w:rPr>
        <w:t>republika - Státní pozemkový úřad</w:t>
      </w:r>
      <w:bookmarkEnd w:id="0"/>
    </w:p>
    <w:p w14:paraId="3DDE7449" w14:textId="77777777" w:rsidR="00FD7510" w:rsidRDefault="00000000">
      <w:pPr>
        <w:pStyle w:val="Zkladntext"/>
        <w:spacing w:after="0"/>
        <w:ind w:left="700" w:firstLine="20"/>
        <w:jc w:val="both"/>
      </w:pPr>
      <w:r>
        <w:rPr>
          <w:rStyle w:val="ZkladntextChar"/>
        </w:rPr>
        <w:t xml:space="preserve">sídlo: Husinecká 1024/1 la, 130 00 Praha 3 - </w:t>
      </w:r>
      <w:r>
        <w:rPr>
          <w:rStyle w:val="ZkladntextChar"/>
          <w:lang w:val="sk-SK" w:eastAsia="sk-SK" w:bidi="sk-SK"/>
        </w:rPr>
        <w:t>Žižkov</w:t>
      </w:r>
    </w:p>
    <w:p w14:paraId="1A1FDEA0" w14:textId="77777777" w:rsidR="00FD7510" w:rsidRDefault="00000000">
      <w:pPr>
        <w:pStyle w:val="Zkladntext"/>
        <w:spacing w:after="0"/>
        <w:ind w:left="700" w:firstLine="20"/>
        <w:jc w:val="both"/>
      </w:pPr>
      <w:r>
        <w:rPr>
          <w:rStyle w:val="ZkladntextChar"/>
        </w:rPr>
        <w:t>IČO: 01312774</w:t>
      </w:r>
    </w:p>
    <w:p w14:paraId="53AC6C40" w14:textId="77777777" w:rsidR="00FD7510" w:rsidRDefault="00000000">
      <w:pPr>
        <w:pStyle w:val="Zkladntext"/>
        <w:spacing w:after="0"/>
        <w:ind w:left="700" w:firstLine="20"/>
        <w:jc w:val="both"/>
      </w:pPr>
      <w:r>
        <w:rPr>
          <w:rStyle w:val="ZkladntextChar"/>
        </w:rPr>
        <w:t>DIČ: CZ 01312774</w:t>
      </w:r>
    </w:p>
    <w:p w14:paraId="18C1C212" w14:textId="77777777" w:rsidR="00FD7510" w:rsidRDefault="00000000">
      <w:pPr>
        <w:pStyle w:val="Zkladntext"/>
        <w:spacing w:after="0"/>
        <w:ind w:left="700" w:firstLine="20"/>
        <w:jc w:val="both"/>
      </w:pPr>
      <w:r>
        <w:rPr>
          <w:rStyle w:val="ZkladntextChar"/>
        </w:rPr>
        <w:t>za který právně jedná Ing. Vladislava Hartmannová, vedoucí pobočky Chomutov</w:t>
      </w:r>
    </w:p>
    <w:p w14:paraId="5C3EF8D1" w14:textId="77777777" w:rsidR="00FD7510" w:rsidRDefault="00000000">
      <w:pPr>
        <w:pStyle w:val="Zkladntext"/>
        <w:spacing w:after="0"/>
        <w:ind w:left="700" w:firstLine="20"/>
        <w:jc w:val="both"/>
      </w:pPr>
      <w:r>
        <w:rPr>
          <w:rStyle w:val="ZkladntextChar"/>
        </w:rPr>
        <w:t>adresa: Jiráskova 2528, Chomutov, PSČ 430 03,</w:t>
      </w:r>
    </w:p>
    <w:p w14:paraId="76DC4051" w14:textId="77777777" w:rsidR="00FD7510" w:rsidRDefault="00000000">
      <w:pPr>
        <w:pStyle w:val="Zkladntext"/>
        <w:spacing w:after="0"/>
        <w:ind w:left="700" w:firstLine="20"/>
        <w:jc w:val="both"/>
      </w:pPr>
      <w:r>
        <w:rPr>
          <w:rStyle w:val="ZkladntextChar"/>
        </w:rPr>
        <w:t>na základě oprávnění vyplývajícího z platného Podpisového řádu SPÚ účinného ke dni právního jednání.</w:t>
      </w:r>
    </w:p>
    <w:p w14:paraId="7A9C4DD2" w14:textId="77777777" w:rsidR="00FD7510" w:rsidRDefault="00000000">
      <w:pPr>
        <w:pStyle w:val="Zkladntext"/>
        <w:spacing w:after="0"/>
        <w:ind w:firstLine="700"/>
        <w:jc w:val="both"/>
      </w:pPr>
      <w:r>
        <w:rPr>
          <w:rStyle w:val="ZkladntextChar"/>
        </w:rPr>
        <w:t>bankovní spojení: Česká národní banka</w:t>
      </w:r>
    </w:p>
    <w:p w14:paraId="59626ECB" w14:textId="77777777" w:rsidR="00FD7510" w:rsidRDefault="00000000">
      <w:pPr>
        <w:pStyle w:val="Zkladntext"/>
        <w:spacing w:after="260"/>
        <w:ind w:firstLine="700"/>
        <w:jc w:val="both"/>
      </w:pPr>
      <w:r>
        <w:rPr>
          <w:rStyle w:val="ZkladntextChar"/>
        </w:rPr>
        <w:t>číslo účtu: 60011-3723001/0710</w:t>
      </w:r>
    </w:p>
    <w:p w14:paraId="3041452D" w14:textId="77777777" w:rsidR="00FD7510" w:rsidRDefault="00000000">
      <w:pPr>
        <w:pStyle w:val="Zkladntext"/>
        <w:spacing w:after="260"/>
        <w:ind w:firstLine="700"/>
        <w:jc w:val="both"/>
      </w:pPr>
      <w:r>
        <w:rPr>
          <w:rStyle w:val="ZkladntextChar"/>
        </w:rPr>
        <w:t>(dále jen „pronajímatel“)</w:t>
      </w:r>
    </w:p>
    <w:p w14:paraId="5307AA9C" w14:textId="77777777" w:rsidR="00FD7510" w:rsidRDefault="00000000">
      <w:pPr>
        <w:pStyle w:val="Zkladntext"/>
        <w:numPr>
          <w:ilvl w:val="0"/>
          <w:numId w:val="1"/>
        </w:numPr>
        <w:tabs>
          <w:tab w:val="left" w:pos="1025"/>
        </w:tabs>
        <w:spacing w:after="260"/>
        <w:ind w:firstLine="700"/>
        <w:jc w:val="both"/>
      </w:pPr>
      <w:r>
        <w:rPr>
          <w:rStyle w:val="ZkladntextChar"/>
        </w:rPr>
        <w:t>na straně jedné -</w:t>
      </w:r>
    </w:p>
    <w:p w14:paraId="682905A6" w14:textId="77777777" w:rsidR="00FD7510" w:rsidRDefault="00000000">
      <w:pPr>
        <w:pStyle w:val="Zkladntext"/>
        <w:spacing w:after="0"/>
        <w:ind w:firstLine="700"/>
        <w:jc w:val="both"/>
      </w:pPr>
      <w:r>
        <w:rPr>
          <w:rStyle w:val="ZkladntextChar"/>
        </w:rPr>
        <w:t>a</w:t>
      </w:r>
    </w:p>
    <w:p w14:paraId="08CAAF7D" w14:textId="77777777" w:rsidR="00FD7510" w:rsidRDefault="00000000">
      <w:pPr>
        <w:pStyle w:val="Zkladntext"/>
        <w:spacing w:after="0"/>
        <w:ind w:firstLine="700"/>
        <w:jc w:val="both"/>
      </w:pPr>
      <w:r>
        <w:rPr>
          <w:rStyle w:val="ZkladntextChar"/>
          <w:b/>
          <w:bCs/>
          <w:lang w:val="en-US" w:eastAsia="en-US" w:bidi="en-US"/>
        </w:rPr>
        <w:t xml:space="preserve">Pure </w:t>
      </w:r>
      <w:r>
        <w:rPr>
          <w:rStyle w:val="ZkladntextChar"/>
          <w:b/>
          <w:bCs/>
        </w:rPr>
        <w:t>Bohemia, s. r. o.,</w:t>
      </w:r>
    </w:p>
    <w:p w14:paraId="62BAFD63" w14:textId="77777777" w:rsidR="00FD7510" w:rsidRDefault="00000000">
      <w:pPr>
        <w:pStyle w:val="Zkladntext"/>
        <w:spacing w:after="0"/>
        <w:ind w:firstLine="700"/>
        <w:jc w:val="both"/>
      </w:pPr>
      <w:r>
        <w:rPr>
          <w:rStyle w:val="ZkladntextChar"/>
        </w:rPr>
        <w:t>Sídlo: Revoluční 767/25, Praha 1 - Staré Město, PSČ 110 00</w:t>
      </w:r>
    </w:p>
    <w:p w14:paraId="3A97BAE6" w14:textId="77777777" w:rsidR="00FD7510" w:rsidRDefault="00000000">
      <w:pPr>
        <w:pStyle w:val="Zkladntext"/>
        <w:spacing w:after="0"/>
        <w:ind w:firstLine="700"/>
        <w:jc w:val="both"/>
      </w:pPr>
      <w:r>
        <w:rPr>
          <w:rStyle w:val="ZkladntextChar"/>
        </w:rPr>
        <w:t>IČO: 243 18 451</w:t>
      </w:r>
    </w:p>
    <w:p w14:paraId="69E9CDAA" w14:textId="77777777" w:rsidR="00FD7510" w:rsidRDefault="00000000">
      <w:pPr>
        <w:pStyle w:val="Zkladntext"/>
        <w:spacing w:after="0"/>
        <w:ind w:firstLine="700"/>
        <w:jc w:val="both"/>
      </w:pPr>
      <w:r>
        <w:rPr>
          <w:rStyle w:val="ZkladntextChar"/>
        </w:rPr>
        <w:t>DIČ: CZ24318451</w:t>
      </w:r>
    </w:p>
    <w:p w14:paraId="4983D0DE" w14:textId="77777777" w:rsidR="00FD7510" w:rsidRDefault="00000000">
      <w:pPr>
        <w:pStyle w:val="Zkladntext"/>
        <w:spacing w:after="0"/>
        <w:ind w:firstLine="700"/>
        <w:jc w:val="both"/>
      </w:pPr>
      <w:r>
        <w:rPr>
          <w:rStyle w:val="ZkladntextChar"/>
        </w:rPr>
        <w:t xml:space="preserve">zapsána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>vedeným Městským soudem v Praze, oddíl C, vložka 196039</w:t>
      </w:r>
    </w:p>
    <w:p w14:paraId="60F0B3E1" w14:textId="77777777" w:rsidR="00FD7510" w:rsidRDefault="00000000">
      <w:pPr>
        <w:pStyle w:val="Zkladntext"/>
        <w:spacing w:after="260"/>
        <w:ind w:firstLine="700"/>
        <w:jc w:val="both"/>
      </w:pPr>
      <w:r>
        <w:rPr>
          <w:rStyle w:val="ZkladntextChar"/>
        </w:rPr>
        <w:t>osoba oprávněná jednat za právnickou osobu: Ing. Jiří Turek, jednatel společnosti</w:t>
      </w:r>
    </w:p>
    <w:p w14:paraId="0D31B9C6" w14:textId="77777777" w:rsidR="00FD7510" w:rsidRDefault="00000000">
      <w:pPr>
        <w:pStyle w:val="Zkladntext"/>
        <w:spacing w:after="260"/>
        <w:ind w:firstLine="700"/>
        <w:jc w:val="both"/>
      </w:pPr>
      <w:r>
        <w:rPr>
          <w:rStyle w:val="ZkladntextChar"/>
        </w:rPr>
        <w:t>(dále jen „nájemce“)</w:t>
      </w:r>
    </w:p>
    <w:p w14:paraId="47B09E25" w14:textId="77777777" w:rsidR="00FD7510" w:rsidRDefault="00000000">
      <w:pPr>
        <w:pStyle w:val="Zkladntext"/>
        <w:numPr>
          <w:ilvl w:val="0"/>
          <w:numId w:val="1"/>
        </w:numPr>
        <w:tabs>
          <w:tab w:val="left" w:pos="1030"/>
        </w:tabs>
        <w:spacing w:after="260"/>
        <w:ind w:firstLine="700"/>
        <w:jc w:val="both"/>
      </w:pPr>
      <w:r>
        <w:rPr>
          <w:rStyle w:val="ZkladntextChar"/>
        </w:rPr>
        <w:t>na straně druhé -</w:t>
      </w:r>
    </w:p>
    <w:p w14:paraId="5DAFDAA4" w14:textId="77777777" w:rsidR="00FD7510" w:rsidRDefault="00000000">
      <w:pPr>
        <w:pStyle w:val="Zkladntext"/>
        <w:spacing w:after="0"/>
        <w:ind w:firstLine="700"/>
        <w:jc w:val="both"/>
      </w:pPr>
      <w:r>
        <w:rPr>
          <w:rStyle w:val="ZkladntextChar"/>
        </w:rPr>
        <w:t>uzavírají podle ustanovení § 2201 a násl. zákona č. 89/2012 Sb., občanský zákoník (dále jen</w:t>
      </w:r>
    </w:p>
    <w:p w14:paraId="3E63A051" w14:textId="77777777" w:rsidR="00FD7510" w:rsidRDefault="00000000">
      <w:pPr>
        <w:pStyle w:val="Zkladntext"/>
        <w:spacing w:after="640"/>
        <w:ind w:firstLine="700"/>
        <w:jc w:val="both"/>
      </w:pPr>
      <w:r>
        <w:rPr>
          <w:rStyle w:val="ZkladntextChar"/>
        </w:rPr>
        <w:t>„NOZ“), tuto</w:t>
      </w:r>
    </w:p>
    <w:p w14:paraId="0F0A1BFF" w14:textId="77777777" w:rsidR="00FD7510" w:rsidRDefault="00000000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t>NÁJEMNÍ SMLOUVU</w:t>
      </w:r>
      <w:r>
        <w:rPr>
          <w:rStyle w:val="Heading1"/>
          <w:b/>
          <w:bCs/>
        </w:rPr>
        <w:br/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131N17/42</w:t>
      </w:r>
      <w:bookmarkEnd w:id="1"/>
    </w:p>
    <w:p w14:paraId="11E0AD94" w14:textId="747E58D3" w:rsidR="00FD7510" w:rsidRDefault="00000000">
      <w:pPr>
        <w:pStyle w:val="Heading20"/>
        <w:keepNext/>
        <w:keepLines/>
      </w:pPr>
      <w:bookmarkStart w:id="2" w:name="bookmark4"/>
      <w:r>
        <w:rPr>
          <w:rStyle w:val="Heading2"/>
          <w:b/>
          <w:bCs/>
        </w:rPr>
        <w:t>Čl.</w:t>
      </w:r>
      <w:r w:rsidR="00267E78">
        <w:rPr>
          <w:rStyle w:val="Heading2"/>
          <w:b/>
          <w:bCs/>
        </w:rPr>
        <w:t xml:space="preserve"> </w:t>
      </w:r>
      <w:r>
        <w:rPr>
          <w:rStyle w:val="Heading2"/>
          <w:b/>
          <w:bCs/>
        </w:rPr>
        <w:t>I</w:t>
      </w:r>
      <w:bookmarkEnd w:id="2"/>
    </w:p>
    <w:p w14:paraId="736FB31F" w14:textId="77777777" w:rsidR="00FD7510" w:rsidRDefault="00000000">
      <w:pPr>
        <w:pStyle w:val="Zkladntext"/>
        <w:spacing w:after="0"/>
        <w:ind w:left="700" w:firstLine="720"/>
        <w:jc w:val="both"/>
      </w:pPr>
      <w:r>
        <w:rPr>
          <w:rStyle w:val="ZkladntextChar"/>
        </w:rPr>
        <w:t xml:space="preserve">Pronajímatel je ve smyslu zákona č. 503/2012 Sb., o Státním pozemkovém úřadu a o změně některých souvisejících zákonů, ve znění pozdějších předpisů, příslušný hospodařit s pozemky specifikovanými v příloze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této smlouvy vedenými u Katastrálního úřadu pro Ústecký kraj Katastrálního pracoviště Chomutov.</w:t>
      </w:r>
    </w:p>
    <w:p w14:paraId="1F379A7C" w14:textId="77777777" w:rsidR="00FD7510" w:rsidRDefault="00000000">
      <w:pPr>
        <w:pStyle w:val="Zkladntext"/>
        <w:spacing w:after="260"/>
        <w:ind w:left="1420" w:firstLine="0"/>
        <w:jc w:val="both"/>
      </w:pPr>
      <w:r>
        <w:rPr>
          <w:rStyle w:val="ZkladntextChar"/>
        </w:rPr>
        <w:t xml:space="preserve">Příloha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je nedílnou součástí této smlouvy.</w:t>
      </w:r>
    </w:p>
    <w:p w14:paraId="332E4204" w14:textId="77777777" w:rsidR="00FD7510" w:rsidRDefault="00000000">
      <w:pPr>
        <w:pStyle w:val="Heading20"/>
        <w:keepNext/>
        <w:keepLines/>
      </w:pPr>
      <w:bookmarkStart w:id="3" w:name="bookmark6"/>
      <w:r>
        <w:rPr>
          <w:rStyle w:val="Heading2"/>
          <w:b/>
          <w:bCs/>
        </w:rPr>
        <w:t>ČI. II</w:t>
      </w:r>
      <w:bookmarkEnd w:id="3"/>
    </w:p>
    <w:p w14:paraId="10A76B6C" w14:textId="77777777" w:rsidR="00FD7510" w:rsidRDefault="00000000">
      <w:pPr>
        <w:pStyle w:val="Zkladntext"/>
        <w:spacing w:after="260"/>
        <w:ind w:left="700" w:firstLine="720"/>
        <w:jc w:val="both"/>
      </w:pPr>
      <w:r>
        <w:rPr>
          <w:rStyle w:val="ZkladntextChar"/>
        </w:rPr>
        <w:t>Pronajímatel přenechává nájemci pozemky uvedené v čl. I této smlouvy do užívání za účelem:</w:t>
      </w:r>
    </w:p>
    <w:p w14:paraId="01D0CB28" w14:textId="77777777" w:rsidR="00FD7510" w:rsidRDefault="00000000">
      <w:pPr>
        <w:pStyle w:val="Zkladntext"/>
        <w:spacing w:after="260"/>
        <w:ind w:left="1780" w:firstLine="0"/>
        <w:jc w:val="both"/>
      </w:pPr>
      <w:r>
        <w:rPr>
          <w:rStyle w:val="ZkladntextChar"/>
        </w:rPr>
        <w:t>provozování zemědělské výroby.</w:t>
      </w:r>
    </w:p>
    <w:p w14:paraId="420E647F" w14:textId="77777777" w:rsidR="00FD7510" w:rsidRDefault="00000000">
      <w:pPr>
        <w:pStyle w:val="Heading20"/>
        <w:keepNext/>
        <w:keepLines/>
        <w:spacing w:after="280"/>
      </w:pPr>
      <w:bookmarkStart w:id="4" w:name="bookmark8"/>
      <w:r>
        <w:rPr>
          <w:rStyle w:val="Heading2"/>
          <w:b/>
          <w:bCs/>
        </w:rPr>
        <w:lastRenderedPageBreak/>
        <w:t xml:space="preserve">ČI. </w:t>
      </w:r>
      <w:r>
        <w:rPr>
          <w:rStyle w:val="Heading2"/>
          <w:b/>
          <w:bCs/>
          <w:lang w:val="en-US" w:eastAsia="en-US" w:bidi="en-US"/>
        </w:rPr>
        <w:t>Ill</w:t>
      </w:r>
      <w:bookmarkEnd w:id="4"/>
    </w:p>
    <w:p w14:paraId="3D322100" w14:textId="77777777" w:rsidR="00FD7510" w:rsidRDefault="00000000">
      <w:pPr>
        <w:pStyle w:val="Zkladntext"/>
        <w:spacing w:line="252" w:lineRule="auto"/>
        <w:ind w:firstLine="620"/>
        <w:jc w:val="both"/>
      </w:pPr>
      <w:r>
        <w:rPr>
          <w:rStyle w:val="ZkladntextChar"/>
        </w:rPr>
        <w:t>Nájemce je povinen:</w:t>
      </w:r>
    </w:p>
    <w:p w14:paraId="4728C4B5" w14:textId="77777777" w:rsidR="00FD7510" w:rsidRDefault="00000000">
      <w:pPr>
        <w:pStyle w:val="Zkladntext"/>
        <w:numPr>
          <w:ilvl w:val="0"/>
          <w:numId w:val="2"/>
        </w:numPr>
        <w:tabs>
          <w:tab w:val="left" w:pos="1708"/>
        </w:tabs>
        <w:spacing w:line="252" w:lineRule="auto"/>
        <w:ind w:left="1340" w:firstLine="0"/>
        <w:jc w:val="both"/>
      </w:pPr>
      <w:r>
        <w:rPr>
          <w:rStyle w:val="ZkladntextChar"/>
        </w:rPr>
        <w:t>užívat předmět nájmu v souladu s účelem nájmu,</w:t>
      </w:r>
    </w:p>
    <w:p w14:paraId="020F2714" w14:textId="77777777" w:rsidR="00FD7510" w:rsidRDefault="00000000">
      <w:pPr>
        <w:pStyle w:val="Zkladntext"/>
        <w:numPr>
          <w:ilvl w:val="0"/>
          <w:numId w:val="2"/>
        </w:numPr>
        <w:tabs>
          <w:tab w:val="left" w:pos="1718"/>
        </w:tabs>
        <w:ind w:left="620" w:firstLine="760"/>
        <w:jc w:val="both"/>
      </w:pPr>
      <w:r>
        <w:rPr>
          <w:rStyle w:val="ZkladntextChar"/>
        </w:rPr>
        <w:t>v případě ukončení nájmu uvést předmět nájmu do stavu, ve kterém se nacházel ke dni zahájení nájemního vztahu, pokud se s pronajímatelem nedohodne jinak,</w:t>
      </w:r>
    </w:p>
    <w:p w14:paraId="1A5ADD25" w14:textId="77777777" w:rsidR="00FD7510" w:rsidRDefault="00000000">
      <w:pPr>
        <w:pStyle w:val="Zkladntext"/>
        <w:numPr>
          <w:ilvl w:val="0"/>
          <w:numId w:val="2"/>
        </w:numPr>
        <w:tabs>
          <w:tab w:val="left" w:pos="1689"/>
        </w:tabs>
        <w:spacing w:line="271" w:lineRule="auto"/>
        <w:ind w:left="620" w:firstLine="760"/>
        <w:jc w:val="both"/>
      </w:pPr>
      <w:r>
        <w:rPr>
          <w:rStyle w:val="ZkladntextChar"/>
        </w:rPr>
        <w:t>trpět věcná břemena, resp. služebnosti spojené s pozemky, jež jsou předmětem nájmu,</w:t>
      </w:r>
    </w:p>
    <w:p w14:paraId="2AE294BC" w14:textId="77777777" w:rsidR="00FD7510" w:rsidRDefault="00000000">
      <w:pPr>
        <w:pStyle w:val="Zkladntext"/>
        <w:numPr>
          <w:ilvl w:val="0"/>
          <w:numId w:val="2"/>
        </w:numPr>
        <w:tabs>
          <w:tab w:val="left" w:pos="1718"/>
        </w:tabs>
        <w:spacing w:line="271" w:lineRule="auto"/>
        <w:ind w:left="620" w:firstLine="760"/>
        <w:jc w:val="both"/>
      </w:pPr>
      <w:r>
        <w:rPr>
          <w:rStyle w:val="ZkladntextChar"/>
        </w:rPr>
        <w:t>platit v souladu se zákonnou úpravou daň z nemovitých věcí za pozemky, jež jsou předmětem nájmu,</w:t>
      </w:r>
    </w:p>
    <w:p w14:paraId="5170B4EE" w14:textId="77777777" w:rsidR="00FD7510" w:rsidRDefault="00000000">
      <w:pPr>
        <w:pStyle w:val="Zkladntext"/>
        <w:numPr>
          <w:ilvl w:val="0"/>
          <w:numId w:val="2"/>
        </w:numPr>
        <w:tabs>
          <w:tab w:val="left" w:pos="1708"/>
        </w:tabs>
        <w:spacing w:after="520"/>
        <w:ind w:left="620" w:firstLine="760"/>
        <w:jc w:val="both"/>
      </w:pPr>
      <w:r>
        <w:rPr>
          <w:rStyle w:val="ZkladntextChar"/>
        </w:rPr>
        <w:t>umožnit pronajímateli na jeho žádost vstup na pozemky specifikované v čl. I, a to za účelem kontroly, zda jsou pozemky užívány v 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6BD9F6FC" w14:textId="77777777" w:rsidR="00FD7510" w:rsidRDefault="00000000">
      <w:pPr>
        <w:pStyle w:val="Heading20"/>
        <w:keepNext/>
        <w:keepLines/>
        <w:spacing w:after="220" w:line="252" w:lineRule="auto"/>
      </w:pPr>
      <w:bookmarkStart w:id="5" w:name="bookmark10"/>
      <w:r>
        <w:rPr>
          <w:rStyle w:val="Heading2"/>
          <w:b/>
          <w:bCs/>
        </w:rPr>
        <w:t>ČI. IV</w:t>
      </w:r>
      <w:bookmarkEnd w:id="5"/>
    </w:p>
    <w:p w14:paraId="23E50A4C" w14:textId="77777777" w:rsidR="00FD7510" w:rsidRDefault="00000000">
      <w:pPr>
        <w:pStyle w:val="Zkladntext"/>
        <w:numPr>
          <w:ilvl w:val="0"/>
          <w:numId w:val="3"/>
        </w:numPr>
        <w:tabs>
          <w:tab w:val="left" w:pos="1703"/>
        </w:tabs>
        <w:spacing w:line="252" w:lineRule="auto"/>
        <w:ind w:left="1340" w:firstLine="0"/>
        <w:jc w:val="both"/>
      </w:pPr>
      <w:r>
        <w:rPr>
          <w:rStyle w:val="ZkladntextChar"/>
        </w:rPr>
        <w:t>Tato smlouva se uzavírá od 1. 1. 2018 na dobu neurčitou.</w:t>
      </w:r>
    </w:p>
    <w:p w14:paraId="24C8DD0D" w14:textId="77777777" w:rsidR="00FD7510" w:rsidRDefault="00000000">
      <w:pPr>
        <w:pStyle w:val="Zkladntext"/>
        <w:numPr>
          <w:ilvl w:val="0"/>
          <w:numId w:val="3"/>
        </w:numPr>
        <w:tabs>
          <w:tab w:val="left" w:pos="1722"/>
        </w:tabs>
        <w:spacing w:line="276" w:lineRule="auto"/>
        <w:ind w:left="620" w:firstLine="760"/>
        <w:jc w:val="both"/>
      </w:pPr>
      <w:r>
        <w:rPr>
          <w:rStyle w:val="ZkladntextChar"/>
        </w:rPr>
        <w:t>Právní vztah založený touto smlouvou lze ukončit dohodou nebo písemnou výpovědí.</w:t>
      </w:r>
    </w:p>
    <w:p w14:paraId="48D51496" w14:textId="77777777" w:rsidR="00FD7510" w:rsidRDefault="00000000">
      <w:pPr>
        <w:pStyle w:val="Zkladntext"/>
        <w:numPr>
          <w:ilvl w:val="0"/>
          <w:numId w:val="3"/>
        </w:numPr>
        <w:tabs>
          <w:tab w:val="left" w:pos="1713"/>
        </w:tabs>
        <w:spacing w:line="252" w:lineRule="auto"/>
        <w:ind w:left="620" w:firstLine="760"/>
        <w:jc w:val="both"/>
      </w:pPr>
      <w:r>
        <w:rPr>
          <w:rStyle w:val="ZkladntextChar"/>
        </w:rPr>
        <w:t>Nájem lze v souladu s ustanovením § 2231 NOZ vypovědět v tříměsíční výpovědní době, která začíná běžet prvním dnem kalendářního měsíce následujícího po doručení výpovědi druhé smluvní straně.</w:t>
      </w:r>
    </w:p>
    <w:p w14:paraId="3183A8AB" w14:textId="77777777" w:rsidR="00FD7510" w:rsidRDefault="00000000">
      <w:pPr>
        <w:pStyle w:val="Zkladntext"/>
        <w:numPr>
          <w:ilvl w:val="0"/>
          <w:numId w:val="3"/>
        </w:numPr>
        <w:tabs>
          <w:tab w:val="left" w:pos="1722"/>
        </w:tabs>
        <w:spacing w:after="520" w:line="252" w:lineRule="auto"/>
        <w:ind w:left="620" w:firstLine="760"/>
        <w:jc w:val="both"/>
      </w:pPr>
      <w:r>
        <w:rPr>
          <w:rStyle w:val="ZkladntextChar"/>
        </w:rPr>
        <w:t>Pronajímatel může v souladu s ustanovením § 2232 NOZ vypovědět nájem bez výpovědní doby, jestliže nájemce porušuje zvlášť závažným způsobem své povinnosti, a to ke dni doručení výpovědi nájemci.</w:t>
      </w:r>
    </w:p>
    <w:p w14:paraId="22EA6A5C" w14:textId="2E229728" w:rsidR="00FD7510" w:rsidRDefault="00000000">
      <w:pPr>
        <w:pStyle w:val="Heading20"/>
        <w:keepNext/>
        <w:keepLines/>
        <w:spacing w:after="220" w:line="252" w:lineRule="auto"/>
      </w:pPr>
      <w:bookmarkStart w:id="6" w:name="bookmark12"/>
      <w:r>
        <w:rPr>
          <w:rStyle w:val="Heading2"/>
          <w:b/>
          <w:bCs/>
        </w:rPr>
        <w:t>Čl.</w:t>
      </w:r>
      <w:r w:rsidR="00267E78">
        <w:rPr>
          <w:rStyle w:val="Heading2"/>
          <w:b/>
          <w:bCs/>
        </w:rPr>
        <w:t xml:space="preserve"> </w:t>
      </w:r>
      <w:r>
        <w:rPr>
          <w:rStyle w:val="Heading2"/>
          <w:b/>
          <w:bCs/>
        </w:rPr>
        <w:t>V</w:t>
      </w:r>
      <w:bookmarkEnd w:id="6"/>
    </w:p>
    <w:p w14:paraId="15FF14C8" w14:textId="77777777" w:rsidR="00FD7510" w:rsidRDefault="00000000">
      <w:pPr>
        <w:pStyle w:val="Zkladntext"/>
        <w:numPr>
          <w:ilvl w:val="0"/>
          <w:numId w:val="4"/>
        </w:numPr>
        <w:tabs>
          <w:tab w:val="left" w:pos="1798"/>
        </w:tabs>
        <w:spacing w:line="252" w:lineRule="auto"/>
        <w:ind w:left="1440" w:firstLine="0"/>
        <w:jc w:val="both"/>
      </w:pPr>
      <w:r>
        <w:rPr>
          <w:rStyle w:val="ZkladntextChar"/>
        </w:rPr>
        <w:t>Nájemce je povinen platit pronajímateli nájemné.</w:t>
      </w:r>
    </w:p>
    <w:p w14:paraId="75CCE976" w14:textId="77777777" w:rsidR="00FD7510" w:rsidRDefault="00000000">
      <w:pPr>
        <w:pStyle w:val="Zkladntext"/>
        <w:spacing w:line="252" w:lineRule="auto"/>
        <w:ind w:left="1440" w:firstLine="0"/>
        <w:jc w:val="both"/>
      </w:pPr>
      <w:r>
        <w:rPr>
          <w:rStyle w:val="ZkladntextChar"/>
        </w:rPr>
        <w:t xml:space="preserve">2)Nájemné se platí </w:t>
      </w:r>
      <w:r>
        <w:rPr>
          <w:rStyle w:val="ZkladntextChar"/>
          <w:b/>
          <w:bCs/>
          <w:u w:val="single"/>
        </w:rPr>
        <w:t>ročně pozadu</w:t>
      </w:r>
      <w:r>
        <w:rPr>
          <w:rStyle w:val="ZkladntextChar"/>
          <w:b/>
          <w:bCs/>
        </w:rPr>
        <w:t xml:space="preserve"> </w:t>
      </w:r>
      <w:r>
        <w:rPr>
          <w:rStyle w:val="ZkladntextChar"/>
        </w:rPr>
        <w:t xml:space="preserve">vždy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běžného roku.</w:t>
      </w:r>
    </w:p>
    <w:p w14:paraId="51254588" w14:textId="77777777" w:rsidR="00FD7510" w:rsidRDefault="00000000">
      <w:pPr>
        <w:pStyle w:val="Zkladntext"/>
        <w:numPr>
          <w:ilvl w:val="0"/>
          <w:numId w:val="5"/>
        </w:numPr>
        <w:tabs>
          <w:tab w:val="left" w:pos="1838"/>
        </w:tabs>
        <w:spacing w:line="264" w:lineRule="auto"/>
        <w:ind w:left="740" w:firstLine="720"/>
        <w:jc w:val="both"/>
      </w:pPr>
      <w:r>
        <w:rPr>
          <w:rStyle w:val="ZkladntextChar"/>
        </w:rPr>
        <w:t>Roční nájemné se stanovuje dohodou ve výši 5.137 Kč (slovy: pět tisíc jedno sto třicet sedm korun českých).</w:t>
      </w:r>
    </w:p>
    <w:p w14:paraId="1DE96161" w14:textId="77777777" w:rsidR="00FD7510" w:rsidRDefault="00000000">
      <w:pPr>
        <w:pStyle w:val="Zkladntext"/>
        <w:numPr>
          <w:ilvl w:val="0"/>
          <w:numId w:val="5"/>
        </w:numPr>
        <w:tabs>
          <w:tab w:val="left" w:pos="1838"/>
        </w:tabs>
        <w:ind w:left="740" w:firstLine="720"/>
        <w:jc w:val="both"/>
      </w:pPr>
      <w:r>
        <w:rPr>
          <w:rStyle w:val="ZkladntextChar"/>
        </w:rPr>
        <w:t>Nájemné za období od účinnosti smlouvy do 30. 9. 2018 včetně činí 3.842 Kč (slovy: tři tisíce osm set čtyřicet dva korun českých) a bude uhrazeno 1. 10. 2018.</w:t>
      </w:r>
    </w:p>
    <w:p w14:paraId="1D497A17" w14:textId="77777777" w:rsidR="00FD7510" w:rsidRDefault="00000000">
      <w:pPr>
        <w:pStyle w:val="Zkladntext"/>
        <w:numPr>
          <w:ilvl w:val="0"/>
          <w:numId w:val="5"/>
        </w:numPr>
        <w:tabs>
          <w:tab w:val="left" w:pos="1703"/>
        </w:tabs>
        <w:spacing w:after="0"/>
        <w:ind w:left="640" w:firstLine="740"/>
        <w:jc w:val="both"/>
      </w:pPr>
      <w:r>
        <w:rPr>
          <w:rStyle w:val="ZkladntextChar"/>
        </w:rPr>
        <w:t>Nájemné bude hrazeno převodem na účet pronajímatele vedený u České národní banky, číslo účtu 60011-3723001/0710, variabilní symbol 13111742.</w:t>
      </w:r>
    </w:p>
    <w:p w14:paraId="26DD9282" w14:textId="77777777" w:rsidR="00FD7510" w:rsidRDefault="00000000">
      <w:pPr>
        <w:pStyle w:val="Zkladntext"/>
        <w:spacing w:after="260"/>
        <w:ind w:left="1640" w:firstLine="0"/>
        <w:jc w:val="both"/>
      </w:pPr>
      <w:r>
        <w:rPr>
          <w:rStyle w:val="ZkladntextChar"/>
        </w:rPr>
        <w:t>Zaplacením se rozumí připsání placené částky na účet pronajímatele.</w:t>
      </w:r>
    </w:p>
    <w:p w14:paraId="1D4A4A03" w14:textId="77777777" w:rsidR="00FD7510" w:rsidRDefault="00000000">
      <w:pPr>
        <w:pStyle w:val="Zkladntext"/>
        <w:numPr>
          <w:ilvl w:val="0"/>
          <w:numId w:val="5"/>
        </w:numPr>
        <w:tabs>
          <w:tab w:val="left" w:pos="1703"/>
        </w:tabs>
        <w:spacing w:after="260"/>
        <w:ind w:left="640" w:firstLine="740"/>
        <w:jc w:val="both"/>
      </w:pPr>
      <w:r>
        <w:rPr>
          <w:rStyle w:val="ZkladntextChar"/>
        </w:rPr>
        <w:t>Nedodrží-li nájemce lhůtu pro úhradu nájemného, je povinen podle ustanovení § 1970 NOZ zaplatit pronajímateli úrok z prodlení, a to na účet pronajímatele vedený u České národní banky, číslo účtu 180013-3723001/0710, variabilní symbol 13111742.</w:t>
      </w:r>
    </w:p>
    <w:p w14:paraId="46062530" w14:textId="77777777" w:rsidR="00FD7510" w:rsidRDefault="00000000">
      <w:pPr>
        <w:pStyle w:val="Zkladntext"/>
        <w:numPr>
          <w:ilvl w:val="0"/>
          <w:numId w:val="5"/>
        </w:numPr>
        <w:tabs>
          <w:tab w:val="left" w:pos="1693"/>
        </w:tabs>
        <w:spacing w:after="260"/>
        <w:ind w:left="640" w:firstLine="740"/>
        <w:jc w:val="both"/>
      </w:pPr>
      <w:r>
        <w:rPr>
          <w:rStyle w:val="ZkladntextChar"/>
        </w:rPr>
        <w:lastRenderedPageBreak/>
        <w:t>Prodlení nájemce s úhradou nájemného delší než 60 dnů se považuje za porušení smlouvy zvlášť závažným způsobem, které zakládá právo pronajímatele nájem vypovědět bez výpovědní doby (ustanovení § 2228 odst. 4 NOZ).</w:t>
      </w:r>
    </w:p>
    <w:p w14:paraId="74CD82F1" w14:textId="77777777" w:rsidR="00FD7510" w:rsidRDefault="00000000">
      <w:pPr>
        <w:pStyle w:val="Zkladntext"/>
        <w:numPr>
          <w:ilvl w:val="0"/>
          <w:numId w:val="5"/>
        </w:numPr>
        <w:tabs>
          <w:tab w:val="left" w:pos="1713"/>
        </w:tabs>
        <w:spacing w:after="100"/>
        <w:ind w:left="640" w:firstLine="740"/>
        <w:jc w:val="both"/>
      </w:pPr>
      <w:r>
        <w:rPr>
          <w:rStyle w:val="ZkladntextChar"/>
        </w:rPr>
        <w:t xml:space="preserve">Smluvní strany se dohodly, že pronajímatel je oprávněn vždy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0B2555F5" w14:textId="77777777" w:rsidR="00FD7510" w:rsidRDefault="00000000">
      <w:pPr>
        <w:pStyle w:val="Zkladntext"/>
        <w:spacing w:after="100"/>
        <w:ind w:left="640" w:firstLine="1000"/>
        <w:jc w:val="both"/>
      </w:pPr>
      <w:r>
        <w:rPr>
          <w:rStyle w:val="ZkladntextChar"/>
        </w:rPr>
        <w:t>Zvýšené nájemné bude uplatněno písemným oznámením ze strany pronajímatele nejpozději do 1. 9. běžného roku, a to bez nutnosti uzavírat dodatek a nájemce bude povinen novou výši nájemného platit s účinností od nejbližší platby nájemného.</w:t>
      </w:r>
    </w:p>
    <w:p w14:paraId="325F5BF7" w14:textId="77777777" w:rsidR="00FD7510" w:rsidRDefault="00000000">
      <w:pPr>
        <w:pStyle w:val="Zkladntext"/>
        <w:spacing w:after="100"/>
        <w:ind w:left="640" w:firstLine="1000"/>
        <w:jc w:val="both"/>
      </w:pPr>
      <w:r>
        <w:rPr>
          <w:rStyle w:val="ZkladntextChar"/>
        </w:rPr>
        <w:t>Základem pro výpočet zvýšeného nájemného bude nájemné sjednané před tímto zvýšením.</w:t>
      </w:r>
    </w:p>
    <w:p w14:paraId="0F57E2E8" w14:textId="77777777" w:rsidR="00FD7510" w:rsidRDefault="00000000">
      <w:pPr>
        <w:pStyle w:val="Zkladntext"/>
        <w:spacing w:after="260"/>
        <w:ind w:left="640" w:firstLine="840"/>
        <w:jc w:val="both"/>
      </w:pPr>
      <w:r>
        <w:rPr>
          <w:rStyle w:val="ZkladntextChar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39A89F65" w14:textId="77777777" w:rsidR="00FD7510" w:rsidRDefault="00000000">
      <w:pPr>
        <w:pStyle w:val="Heading20"/>
        <w:keepNext/>
        <w:keepLines/>
      </w:pPr>
      <w:bookmarkStart w:id="7" w:name="bookmark14"/>
      <w:r>
        <w:rPr>
          <w:rStyle w:val="Heading2"/>
          <w:b/>
          <w:bCs/>
        </w:rPr>
        <w:t>ČI. VI</w:t>
      </w:r>
      <w:bookmarkEnd w:id="7"/>
    </w:p>
    <w:p w14:paraId="14F7B99D" w14:textId="77777777" w:rsidR="00FD7510" w:rsidRDefault="00000000">
      <w:pPr>
        <w:pStyle w:val="Zkladntext"/>
        <w:spacing w:after="260"/>
        <w:ind w:left="640" w:firstLine="740"/>
        <w:jc w:val="both"/>
      </w:pPr>
      <w:r>
        <w:rPr>
          <w:rStyle w:val="ZkladntextChar"/>
        </w:rPr>
        <w:t>Nájemce je oprávněn přenechat pronajaté pozemky, některé z nich nebo jejich části do podnájmu jen s předchozím písemným souhlasem pronajímatele.</w:t>
      </w:r>
    </w:p>
    <w:p w14:paraId="7E98804B" w14:textId="77777777" w:rsidR="00FD7510" w:rsidRDefault="00000000">
      <w:pPr>
        <w:pStyle w:val="Heading20"/>
        <w:keepNext/>
        <w:keepLines/>
      </w:pPr>
      <w:bookmarkStart w:id="8" w:name="bookmark16"/>
      <w:r>
        <w:rPr>
          <w:rStyle w:val="Heading2"/>
          <w:b/>
          <w:bCs/>
        </w:rPr>
        <w:t>ČI. VII</w:t>
      </w:r>
      <w:bookmarkEnd w:id="8"/>
    </w:p>
    <w:p w14:paraId="3B7EA94B" w14:textId="77777777" w:rsidR="00FD7510" w:rsidRDefault="00000000">
      <w:pPr>
        <w:pStyle w:val="Zkladntext"/>
        <w:spacing w:after="260"/>
        <w:ind w:left="640" w:firstLine="840"/>
        <w:jc w:val="both"/>
      </w:pPr>
      <w:r>
        <w:rPr>
          <w:rStyle w:val="ZkladntextChar"/>
        </w:rPr>
        <w:t>Nájemce bere na vědomí a je srozuměn s tím, že pozemky, které jsou předmětem nájmu dle této smlouvy, mohou být pronajímatelem převedeny na třetí osoby v souladu s jeho dispozičním oprávněním. V případě změny vlastnictví platí ustanovení § 2221 a § 2222 NOZ.</w:t>
      </w:r>
    </w:p>
    <w:p w14:paraId="05317964" w14:textId="77777777" w:rsidR="00FD7510" w:rsidRDefault="00000000">
      <w:pPr>
        <w:pStyle w:val="Heading20"/>
        <w:keepNext/>
        <w:keepLines/>
      </w:pPr>
      <w:bookmarkStart w:id="9" w:name="bookmark18"/>
      <w:r>
        <w:rPr>
          <w:rStyle w:val="Heading2"/>
          <w:b/>
          <w:bCs/>
        </w:rPr>
        <w:t>ČI. VIII</w:t>
      </w:r>
      <w:bookmarkEnd w:id="9"/>
    </w:p>
    <w:p w14:paraId="560AAE52" w14:textId="77777777" w:rsidR="00FD7510" w:rsidRDefault="00000000">
      <w:pPr>
        <w:pStyle w:val="Zkladntext"/>
        <w:numPr>
          <w:ilvl w:val="0"/>
          <w:numId w:val="6"/>
        </w:numPr>
        <w:tabs>
          <w:tab w:val="left" w:pos="1698"/>
        </w:tabs>
        <w:spacing w:after="260"/>
        <w:ind w:left="640" w:firstLine="740"/>
        <w:jc w:val="both"/>
      </w:pPr>
      <w:r>
        <w:rPr>
          <w:rStyle w:val="ZkladntextChar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2CE5415" w14:textId="77777777" w:rsidR="00FD7510" w:rsidRDefault="00000000">
      <w:pPr>
        <w:pStyle w:val="Zkladntext"/>
        <w:numPr>
          <w:ilvl w:val="0"/>
          <w:numId w:val="6"/>
        </w:numPr>
        <w:tabs>
          <w:tab w:val="left" w:pos="1698"/>
        </w:tabs>
        <w:spacing w:after="260"/>
        <w:ind w:left="640" w:firstLine="740"/>
        <w:jc w:val="both"/>
      </w:pPr>
      <w:r>
        <w:rPr>
          <w:rStyle w:val="ZkladntextChar"/>
        </w:rPr>
        <w:t>Smluvní strany jsou povinny se vzájemně informovat o jakékoli změně údajů týkajících se jejich specifikace jako smluvní strany této smlouvy, a to nejpozději do 30 dnů ode dne změny.</w:t>
      </w:r>
      <w:r>
        <w:br w:type="page"/>
      </w:r>
    </w:p>
    <w:p w14:paraId="707C90BA" w14:textId="77777777" w:rsidR="00FD7510" w:rsidRDefault="00000000">
      <w:pPr>
        <w:pStyle w:val="Heading20"/>
        <w:keepNext/>
        <w:keepLines/>
      </w:pPr>
      <w:bookmarkStart w:id="10" w:name="bookmark20"/>
      <w:r>
        <w:rPr>
          <w:rStyle w:val="Heading2"/>
          <w:b/>
          <w:bCs/>
        </w:rPr>
        <w:lastRenderedPageBreak/>
        <w:t>ČI. IX</w:t>
      </w:r>
      <w:bookmarkEnd w:id="10"/>
    </w:p>
    <w:p w14:paraId="75C92D5F" w14:textId="77777777" w:rsidR="00FD7510" w:rsidRDefault="00000000">
      <w:pPr>
        <w:pStyle w:val="Zkladntext"/>
        <w:spacing w:after="260"/>
        <w:ind w:left="720" w:firstLine="720"/>
        <w:jc w:val="both"/>
      </w:pPr>
      <w:r>
        <w:rPr>
          <w:rStyle w:val="ZkladntextChar"/>
        </w:rPr>
        <w:t>Tato smlouva je vyhotovena ve dvou stejnopisech, z nichž každý má platnost originálu. Jeden stejnopis přebírá nájemce a jeden je určen pro pronajímatele.</w:t>
      </w:r>
    </w:p>
    <w:p w14:paraId="41DE94D1" w14:textId="77777777" w:rsidR="00FD7510" w:rsidRDefault="00000000">
      <w:pPr>
        <w:pStyle w:val="Heading20"/>
        <w:keepNext/>
        <w:keepLines/>
      </w:pPr>
      <w:bookmarkStart w:id="11" w:name="bookmark22"/>
      <w:r>
        <w:rPr>
          <w:rStyle w:val="Heading2"/>
          <w:b/>
          <w:bCs/>
        </w:rPr>
        <w:t>Č1.X</w:t>
      </w:r>
      <w:bookmarkEnd w:id="11"/>
    </w:p>
    <w:p w14:paraId="12FFE0C8" w14:textId="77777777" w:rsidR="00FD7510" w:rsidRDefault="00000000">
      <w:pPr>
        <w:pStyle w:val="Zkladntext"/>
        <w:spacing w:after="260"/>
        <w:ind w:left="720" w:firstLine="720"/>
        <w:jc w:val="both"/>
      </w:pPr>
      <w:r>
        <w:rPr>
          <w:rStyle w:val="ZkladntextChar"/>
        </w:rPr>
        <w:t>Tato smlouva nabývá platnosti dnem podpisu smluvními stranami a účinnosti dnem uvedeným v ČI. IV této smlouvy.</w:t>
      </w:r>
    </w:p>
    <w:p w14:paraId="7D5F1DBD" w14:textId="77777777" w:rsidR="00FD7510" w:rsidRDefault="00000000">
      <w:pPr>
        <w:pStyle w:val="Heading20"/>
        <w:keepNext/>
        <w:keepLines/>
      </w:pPr>
      <w:bookmarkStart w:id="12" w:name="bookmark24"/>
      <w:r>
        <w:rPr>
          <w:rStyle w:val="Heading2"/>
          <w:b/>
          <w:bCs/>
        </w:rPr>
        <w:t>ČI. XI</w:t>
      </w:r>
      <w:bookmarkEnd w:id="12"/>
    </w:p>
    <w:p w14:paraId="4504C7A2" w14:textId="77777777" w:rsidR="00FD7510" w:rsidRDefault="00000000">
      <w:pPr>
        <w:pStyle w:val="Zkladntext"/>
        <w:spacing w:after="500"/>
        <w:ind w:left="720" w:firstLine="720"/>
        <w:jc w:val="both"/>
      </w:pPr>
      <w:r>
        <w:rPr>
          <w:rStyle w:val="ZkladntextChar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 w14:paraId="636B61F3" w14:textId="77777777" w:rsidR="00FD7510" w:rsidRDefault="00000000">
      <w:pPr>
        <w:pStyle w:val="Zkladntext"/>
        <w:spacing w:after="260"/>
        <w:ind w:firstLine="720"/>
        <w:jc w:val="both"/>
      </w:pPr>
      <w:r>
        <w:rPr>
          <w:rStyle w:val="ZkladntextChar"/>
        </w:rPr>
        <w:t>V Chomutově dne 15. 12. 2017</w:t>
      </w:r>
    </w:p>
    <w:p w14:paraId="299987C9" w14:textId="3056A028" w:rsidR="00FD751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203325" distB="3505200" distL="0" distR="0" simplePos="0" relativeHeight="125829381" behindDoc="0" locked="0" layoutInCell="1" allowOverlap="1" wp14:anchorId="3DE11B94" wp14:editId="7B13CD6C">
                <wp:simplePos x="0" y="0"/>
                <wp:positionH relativeFrom="page">
                  <wp:posOffset>1002030</wp:posOffset>
                </wp:positionH>
                <wp:positionV relativeFrom="paragraph">
                  <wp:posOffset>1203325</wp:posOffset>
                </wp:positionV>
                <wp:extent cx="1859280" cy="3689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690D00" w14:textId="77777777" w:rsidR="00FD7510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Ing. Vladislava Hartmannová, vedoucí pobočky Chomutov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DE11B94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78.9pt;margin-top:94.75pt;width:146.4pt;height:29.05pt;z-index:125829381;visibility:visible;mso-wrap-style:square;mso-wrap-distance-left:0;mso-wrap-distance-top:94.75pt;mso-wrap-distance-right:0;mso-wrap-distance-bottom:27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" filled="f" stroked="f">
                <v:textbox inset="0,0,0,0">
                  <w:txbxContent>
                    <w:p w14:paraId="13690D00" w14:textId="77777777" w:rsidR="00FD7510" w:rsidRDefault="00000000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</w:rPr>
                        <w:t>Ing. Vladislava Hartmannová, vedoucí pobočky Chomutov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9675" distB="3498850" distL="0" distR="0" simplePos="0" relativeHeight="125829384" behindDoc="0" locked="0" layoutInCell="1" allowOverlap="1" wp14:anchorId="62F17FB9" wp14:editId="7E76D858">
                <wp:simplePos x="0" y="0"/>
                <wp:positionH relativeFrom="page">
                  <wp:posOffset>4671695</wp:posOffset>
                </wp:positionH>
                <wp:positionV relativeFrom="paragraph">
                  <wp:posOffset>1209675</wp:posOffset>
                </wp:positionV>
                <wp:extent cx="1347470" cy="3689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0C4562" w14:textId="77777777" w:rsidR="00FD7510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  <w:lang w:val="en-US" w:eastAsia="en-US" w:bidi="en-US"/>
                              </w:rPr>
                              <w:t xml:space="preserve">Pure </w:t>
                            </w:r>
                            <w:r>
                              <w:rPr>
                                <w:rStyle w:val="ZkladntextChar"/>
                              </w:rPr>
                              <w:t>Boherhia, s. r. o. Ing. Jiří Turek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F17FB9" id="Shape 11" o:spid="_x0000_s1027" type="#_x0000_t202" style="position:absolute;margin-left:367.85pt;margin-top:95.25pt;width:106.1pt;height:29.05pt;z-index:125829384;visibility:visible;mso-wrap-style:square;mso-wrap-distance-left:0;mso-wrap-distance-top:95.25pt;mso-wrap-distance-right:0;mso-wrap-distance-bottom:27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" filled="f" stroked="f">
                <v:textbox inset="0,0,0,0">
                  <w:txbxContent>
                    <w:p w14:paraId="4F0C4562" w14:textId="77777777" w:rsidR="00FD7510" w:rsidRDefault="00000000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  <w:lang w:val="en-US" w:eastAsia="en-US" w:bidi="en-US"/>
                        </w:rPr>
                        <w:t xml:space="preserve">Pure </w:t>
                      </w:r>
                      <w:r>
                        <w:rPr>
                          <w:rStyle w:val="ZkladntextChar"/>
                        </w:rPr>
                        <w:t>Boherhia, s. r. o. Ing. Jiří Turek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31010" distB="3154680" distL="0" distR="0" simplePos="0" relativeHeight="125829387" behindDoc="0" locked="0" layoutInCell="1" allowOverlap="1" wp14:anchorId="62DDAD1D" wp14:editId="064ADF7F">
                <wp:simplePos x="0" y="0"/>
                <wp:positionH relativeFrom="page">
                  <wp:posOffset>998855</wp:posOffset>
                </wp:positionH>
                <wp:positionV relativeFrom="paragraph">
                  <wp:posOffset>1731010</wp:posOffset>
                </wp:positionV>
                <wp:extent cx="801370" cy="1917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B761DB" w14:textId="77777777" w:rsidR="00FD7510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pronajímatel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DDAD1D" id="Shape 15" o:spid="_x0000_s1028" type="#_x0000_t202" style="position:absolute;margin-left:78.65pt;margin-top:136.3pt;width:63.1pt;height:15.1pt;z-index:125829387;visibility:visible;mso-wrap-style:none;mso-wrap-distance-left:0;mso-wrap-distance-top:136.3pt;mso-wrap-distance-right:0;mso-wrap-distance-bottom:24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" filled="f" stroked="f">
                <v:textbox inset="0,0,0,0">
                  <w:txbxContent>
                    <w:p w14:paraId="23B761DB" w14:textId="77777777" w:rsidR="00FD7510" w:rsidRDefault="00000000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</w:rPr>
                        <w:t>pronajímatel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36725" distB="3148965" distL="0" distR="0" simplePos="0" relativeHeight="125829389" behindDoc="0" locked="0" layoutInCell="1" allowOverlap="1" wp14:anchorId="5D57C7D5" wp14:editId="0B9A2A4C">
                <wp:simplePos x="0" y="0"/>
                <wp:positionH relativeFrom="page">
                  <wp:posOffset>4695825</wp:posOffset>
                </wp:positionH>
                <wp:positionV relativeFrom="paragraph">
                  <wp:posOffset>1736725</wp:posOffset>
                </wp:positionV>
                <wp:extent cx="542290" cy="1917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20E016" w14:textId="77777777" w:rsidR="00FD7510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nájemce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69.75pt;margin-top:136.75pt;width:42.700000000000003pt;height:15.1pt;z-index:-125829364;mso-wrap-distance-left:0;mso-wrap-distance-top:136.75pt;mso-wrap-distance-right:0;mso-wrap-distance-bottom:247.9500000000000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85690" distB="0" distL="0" distR="0" simplePos="0" relativeHeight="125829391" behindDoc="0" locked="0" layoutInCell="1" allowOverlap="1" wp14:anchorId="34555903" wp14:editId="494492CB">
                <wp:simplePos x="0" y="0"/>
                <wp:positionH relativeFrom="page">
                  <wp:posOffset>1005205</wp:posOffset>
                </wp:positionH>
                <wp:positionV relativeFrom="paragraph">
                  <wp:posOffset>4885690</wp:posOffset>
                </wp:positionV>
                <wp:extent cx="1950720" cy="19177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1D5791" w14:textId="77777777" w:rsidR="00FD7510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Za správnost: Zdeňka Jiřičková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9.150000000000006pt;margin-top:384.69999999999999pt;width:153.59999999999999pt;height:15.1pt;z-index:-125829362;mso-wrap-distance-left:0;mso-wrap-distance-top:384.6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Za správnost: Zdeňka Jiřičková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1589"/>
        <w:gridCol w:w="1090"/>
        <w:gridCol w:w="1334"/>
        <w:gridCol w:w="2803"/>
      </w:tblGrid>
      <w:tr w:rsidR="00FD7510" w14:paraId="2AAE40C0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FB0210" w14:textId="77777777" w:rsidR="00FD7510" w:rsidRDefault="00000000">
            <w:pPr>
              <w:pStyle w:val="Other0"/>
              <w:spacing w:after="0"/>
              <w:ind w:firstLine="0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</w:rPr>
              <w:lastRenderedPageBreak/>
              <w:t xml:space="preserve">Příloha </w:t>
            </w:r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 xml:space="preserve">k </w:t>
            </w:r>
            <w:r>
              <w:rPr>
                <w:rStyle w:val="Other"/>
                <w:b/>
                <w:bCs/>
                <w:sz w:val="26"/>
                <w:szCs w:val="26"/>
              </w:rPr>
              <w:t xml:space="preserve">nájemní smlouvě </w:t>
            </w:r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>č. 131N17/42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AE3B3" w14:textId="77777777" w:rsidR="00FD7510" w:rsidRDefault="00000000">
            <w:pPr>
              <w:pStyle w:val="Other0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en-US" w:eastAsia="en-US" w:bidi="en-US"/>
              </w:rPr>
              <w:t xml:space="preserve">Pure </w:t>
            </w:r>
            <w:r>
              <w:rPr>
                <w:rStyle w:val="Other"/>
                <w:sz w:val="18"/>
                <w:szCs w:val="18"/>
              </w:rPr>
              <w:t>Bohemia, s.r.o.</w:t>
            </w:r>
          </w:p>
          <w:p w14:paraId="0C4E133D" w14:textId="77777777" w:rsidR="00FD7510" w:rsidRDefault="00000000">
            <w:pPr>
              <w:pStyle w:val="Other0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Revoluční 767/25</w:t>
            </w:r>
          </w:p>
          <w:p w14:paraId="2A44C109" w14:textId="77777777" w:rsidR="00FD7510" w:rsidRDefault="00000000">
            <w:pPr>
              <w:pStyle w:val="Other0"/>
              <w:ind w:firstLine="2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Praha 1</w:t>
            </w:r>
          </w:p>
        </w:tc>
      </w:tr>
      <w:tr w:rsidR="00FD7510" w14:paraId="0E9B9BA4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F6CE5A" w14:textId="77777777" w:rsidR="00FD7510" w:rsidRDefault="00000000">
            <w:pPr>
              <w:pStyle w:val="Other0"/>
              <w:spacing w:after="14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 xml:space="preserve">Variabilní </w:t>
            </w:r>
            <w:r>
              <w:rPr>
                <w:rStyle w:val="Other"/>
                <w:sz w:val="18"/>
                <w:szCs w:val="18"/>
                <w:lang w:val="en-US" w:eastAsia="en-US" w:bidi="en-US"/>
              </w:rPr>
              <w:t>symbol: 13111742</w:t>
            </w:r>
          </w:p>
          <w:p w14:paraId="0C575347" w14:textId="77777777" w:rsidR="00FD7510" w:rsidRDefault="00000000">
            <w:pPr>
              <w:pStyle w:val="Other0"/>
              <w:tabs>
                <w:tab w:val="left" w:pos="1565"/>
              </w:tabs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en-US" w:eastAsia="en-US" w:bidi="en-US"/>
              </w:rPr>
              <w:t xml:space="preserve">Datum </w:t>
            </w:r>
            <w:r>
              <w:rPr>
                <w:rStyle w:val="Other"/>
                <w:sz w:val="18"/>
                <w:szCs w:val="18"/>
              </w:rPr>
              <w:t>tisku:</w:t>
            </w:r>
            <w:r>
              <w:rPr>
                <w:rStyle w:val="Other"/>
                <w:sz w:val="18"/>
                <w:szCs w:val="18"/>
              </w:rPr>
              <w:tab/>
            </w:r>
            <w:r>
              <w:rPr>
                <w:rStyle w:val="Other"/>
                <w:sz w:val="18"/>
                <w:szCs w:val="18"/>
                <w:lang w:val="en-US" w:eastAsia="en-US" w:bidi="en-US"/>
              </w:rPr>
              <w:t>15.12.2017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D227295" w14:textId="77777777" w:rsidR="00FD7510" w:rsidRDefault="00000000">
            <w:pPr>
              <w:pStyle w:val="Other0"/>
              <w:spacing w:after="140"/>
              <w:ind w:firstLine="6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Uzavřeno:</w:t>
            </w:r>
          </w:p>
          <w:p w14:paraId="7D9282E9" w14:textId="77777777" w:rsidR="00FD7510" w:rsidRDefault="00000000">
            <w:pPr>
              <w:pStyle w:val="Other0"/>
              <w:spacing w:after="0"/>
              <w:ind w:firstLine="6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Účinná od: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78B51B1A" w14:textId="77777777" w:rsidR="00FD7510" w:rsidRDefault="00000000">
            <w:pPr>
              <w:pStyle w:val="Other0"/>
              <w:spacing w:after="14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15.12.2017</w:t>
            </w:r>
          </w:p>
          <w:p w14:paraId="56DDBB64" w14:textId="77777777" w:rsidR="00FD7510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1.1.2018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136ACA6A" w14:textId="77777777" w:rsidR="00FD7510" w:rsidRDefault="00000000">
            <w:pPr>
              <w:pStyle w:val="Other0"/>
              <w:spacing w:after="14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Roční nájem:</w:t>
            </w:r>
          </w:p>
          <w:p w14:paraId="02E40B3F" w14:textId="77777777" w:rsidR="00FD7510" w:rsidRDefault="00000000">
            <w:pPr>
              <w:pStyle w:val="Other0"/>
              <w:spacing w:after="0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5 137 Kč</w:t>
            </w:r>
          </w:p>
        </w:tc>
        <w:tc>
          <w:tcPr>
            <w:tcW w:w="2803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900EFC" w14:textId="77777777" w:rsidR="00FD7510" w:rsidRDefault="00FD7510"/>
        </w:tc>
      </w:tr>
      <w:tr w:rsidR="00FD7510" w14:paraId="579C6545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AE8EA2" w14:textId="77777777" w:rsidR="00FD7510" w:rsidRDefault="00000000">
            <w:pPr>
              <w:pStyle w:val="Other0"/>
              <w:tabs>
                <w:tab w:val="left" w:pos="1661"/>
              </w:tabs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Katastr</w:t>
            </w:r>
            <w:r>
              <w:rPr>
                <w:rStyle w:val="Other"/>
                <w:b/>
                <w:bCs/>
                <w:sz w:val="18"/>
                <w:szCs w:val="18"/>
              </w:rPr>
              <w:tab/>
              <w:t>Parcela /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A29C12" w14:textId="77777777" w:rsidR="00FD7510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Díl Skup. Kultura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4A4BEB" w14:textId="77777777" w:rsidR="00FD7510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Číslo LV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4F5036" w14:textId="77777777" w:rsidR="00FD7510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Cena za ha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C4F94B" w14:textId="77777777" w:rsidR="00FD7510" w:rsidRDefault="00000000">
            <w:pPr>
              <w:pStyle w:val="Other0"/>
              <w:tabs>
                <w:tab w:val="left" w:pos="1230"/>
              </w:tabs>
              <w:spacing w:after="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Výměra</w:t>
            </w:r>
            <w:r>
              <w:rPr>
                <w:rStyle w:val="Other"/>
                <w:b/>
                <w:bCs/>
                <w:sz w:val="18"/>
                <w:szCs w:val="18"/>
              </w:rPr>
              <w:tab/>
              <w:t>% Nájem [Kč]</w:t>
            </w:r>
          </w:p>
        </w:tc>
      </w:tr>
      <w:tr w:rsidR="00FD7510" w14:paraId="32D23EA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813" w:type="dxa"/>
            <w:shd w:val="clear" w:color="auto" w:fill="auto"/>
          </w:tcPr>
          <w:p w14:paraId="25E5FCA8" w14:textId="77777777" w:rsidR="00FD7510" w:rsidRDefault="00FD7510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shd w:val="clear" w:color="auto" w:fill="auto"/>
          </w:tcPr>
          <w:p w14:paraId="031A84CA" w14:textId="77777777" w:rsidR="00FD7510" w:rsidRDefault="00FD7510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auto"/>
          </w:tcPr>
          <w:p w14:paraId="2B64DF00" w14:textId="77777777" w:rsidR="00FD7510" w:rsidRDefault="00FD7510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</w:tcPr>
          <w:p w14:paraId="57CBBD85" w14:textId="77777777" w:rsidR="00FD7510" w:rsidRDefault="00000000">
            <w:pPr>
              <w:pStyle w:val="Other0"/>
              <w:spacing w:after="0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[Kč]</w:t>
            </w:r>
          </w:p>
        </w:tc>
        <w:tc>
          <w:tcPr>
            <w:tcW w:w="2803" w:type="dxa"/>
            <w:shd w:val="clear" w:color="auto" w:fill="auto"/>
          </w:tcPr>
          <w:p w14:paraId="3E3282D7" w14:textId="77777777" w:rsidR="00FD7510" w:rsidRDefault="00000000">
            <w:pPr>
              <w:pStyle w:val="Other0"/>
              <w:spacing w:after="0"/>
              <w:ind w:firstLine="42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|m2|</w:t>
            </w:r>
          </w:p>
        </w:tc>
      </w:tr>
      <w:tr w:rsidR="00FD7510" w14:paraId="23E2A13C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BB8B7A" w14:textId="77777777" w:rsidR="00FD7510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Březno u Chomutova</w:t>
            </w:r>
          </w:p>
        </w:tc>
      </w:tr>
      <w:tr w:rsidR="00FD7510" w14:paraId="3147D56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505370" w14:textId="77777777" w:rsidR="00FD7510" w:rsidRDefault="00000000">
            <w:pPr>
              <w:pStyle w:val="Other0"/>
              <w:tabs>
                <w:tab w:val="left" w:pos="547"/>
              </w:tabs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995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9DC4F5" w14:textId="77777777" w:rsidR="00FD7510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  <w:r>
              <w:rPr>
                <w:rStyle w:val="Other"/>
                <w:sz w:val="18"/>
                <w:szCs w:val="18"/>
              </w:rPr>
              <w:tab/>
              <w:t>13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99B99A" w14:textId="77777777" w:rsidR="00FD7510" w:rsidRDefault="00000000">
            <w:pPr>
              <w:pStyle w:val="Other0"/>
              <w:spacing w:after="0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72378A" w14:textId="77777777" w:rsidR="00FD7510" w:rsidRDefault="00000000">
            <w:pPr>
              <w:pStyle w:val="Other0"/>
              <w:spacing w:after="0"/>
              <w:ind w:firstLine="5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20 000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C986DE" w14:textId="77777777" w:rsidR="00FD7510" w:rsidRDefault="00000000">
            <w:pPr>
              <w:pStyle w:val="Other0"/>
              <w:tabs>
                <w:tab w:val="left" w:pos="2076"/>
              </w:tabs>
              <w:spacing w:after="0"/>
              <w:ind w:firstLine="4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1 060 100,0</w:t>
            </w:r>
            <w:r>
              <w:rPr>
                <w:rStyle w:val="Other"/>
                <w:sz w:val="18"/>
                <w:szCs w:val="18"/>
              </w:rPr>
              <w:tab/>
              <w:t>2 120,00</w:t>
            </w:r>
          </w:p>
        </w:tc>
      </w:tr>
      <w:tr w:rsidR="00FD7510" w14:paraId="6191E2D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13" w:type="dxa"/>
            <w:shd w:val="clear" w:color="auto" w:fill="auto"/>
            <w:vAlign w:val="bottom"/>
          </w:tcPr>
          <w:p w14:paraId="2BD2B9B2" w14:textId="77777777" w:rsidR="00FD7510" w:rsidRDefault="00000000">
            <w:pPr>
              <w:pStyle w:val="Other0"/>
              <w:tabs>
                <w:tab w:val="left" w:pos="2666"/>
              </w:tabs>
              <w:spacing w:after="0"/>
              <w:ind w:left="1980"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1 002</w:t>
            </w:r>
            <w:r>
              <w:rPr>
                <w:rStyle w:val="Other"/>
                <w:sz w:val="18"/>
                <w:szCs w:val="18"/>
              </w:rPr>
              <w:tab/>
              <w:t>1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4E2A9D02" w14:textId="77777777" w:rsidR="00FD7510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  <w:r>
              <w:rPr>
                <w:rStyle w:val="Other"/>
                <w:sz w:val="18"/>
                <w:szCs w:val="18"/>
              </w:rPr>
              <w:tab/>
              <w:t>14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53D62A2B" w14:textId="77777777" w:rsidR="00FD7510" w:rsidRDefault="00000000">
            <w:pPr>
              <w:pStyle w:val="Other0"/>
              <w:spacing w:after="0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A1CA8A8" w14:textId="77777777" w:rsidR="00FD7510" w:rsidRDefault="00000000">
            <w:pPr>
              <w:pStyle w:val="Other0"/>
              <w:spacing w:after="0"/>
              <w:ind w:firstLine="5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10 000</w:t>
            </w:r>
          </w:p>
        </w:tc>
        <w:tc>
          <w:tcPr>
            <w:tcW w:w="2803" w:type="dxa"/>
            <w:shd w:val="clear" w:color="auto" w:fill="auto"/>
            <w:vAlign w:val="bottom"/>
          </w:tcPr>
          <w:p w14:paraId="187F2A99" w14:textId="77777777" w:rsidR="00FD7510" w:rsidRDefault="00000000">
            <w:pPr>
              <w:pStyle w:val="Other0"/>
              <w:tabs>
                <w:tab w:val="left" w:pos="2095"/>
              </w:tabs>
              <w:spacing w:after="0"/>
              <w:ind w:firstLine="4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1 732 100,0</w:t>
            </w:r>
            <w:r>
              <w:rPr>
                <w:rStyle w:val="Other"/>
                <w:sz w:val="18"/>
                <w:szCs w:val="18"/>
              </w:rPr>
              <w:tab/>
              <w:t>1 732,00</w:t>
            </w:r>
          </w:p>
        </w:tc>
      </w:tr>
      <w:tr w:rsidR="00FD7510" w14:paraId="351B24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13" w:type="dxa"/>
            <w:shd w:val="clear" w:color="auto" w:fill="auto"/>
            <w:vAlign w:val="bottom"/>
          </w:tcPr>
          <w:p w14:paraId="34B7E883" w14:textId="77777777" w:rsidR="00FD7510" w:rsidRDefault="00000000">
            <w:pPr>
              <w:pStyle w:val="Other0"/>
              <w:tabs>
                <w:tab w:val="left" w:pos="2647"/>
              </w:tabs>
              <w:spacing w:after="0"/>
              <w:ind w:left="1980"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1 002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E5FA8FC" w14:textId="77777777" w:rsidR="00FD7510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  <w:r>
              <w:rPr>
                <w:rStyle w:val="Other"/>
                <w:sz w:val="18"/>
                <w:szCs w:val="18"/>
              </w:rPr>
              <w:tab/>
              <w:t>14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06E2724A" w14:textId="77777777" w:rsidR="00FD7510" w:rsidRDefault="00000000">
            <w:pPr>
              <w:pStyle w:val="Other0"/>
              <w:spacing w:after="0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384730D6" w14:textId="77777777" w:rsidR="00FD7510" w:rsidRDefault="00000000">
            <w:pPr>
              <w:pStyle w:val="Other0"/>
              <w:spacing w:after="0"/>
              <w:ind w:firstLine="5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10 000</w:t>
            </w:r>
          </w:p>
        </w:tc>
        <w:tc>
          <w:tcPr>
            <w:tcW w:w="2803" w:type="dxa"/>
            <w:shd w:val="clear" w:color="auto" w:fill="auto"/>
            <w:vAlign w:val="bottom"/>
          </w:tcPr>
          <w:p w14:paraId="1E29652D" w14:textId="77777777" w:rsidR="00FD7510" w:rsidRDefault="00000000">
            <w:pPr>
              <w:pStyle w:val="Other0"/>
              <w:tabs>
                <w:tab w:val="left" w:pos="2340"/>
              </w:tabs>
              <w:spacing w:after="0"/>
              <w:ind w:firstLine="6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96 100,0</w:t>
            </w:r>
            <w:r>
              <w:rPr>
                <w:rStyle w:val="Other"/>
                <w:sz w:val="18"/>
                <w:szCs w:val="18"/>
              </w:rPr>
              <w:tab/>
              <w:t>96,00</w:t>
            </w:r>
          </w:p>
        </w:tc>
      </w:tr>
      <w:tr w:rsidR="00FD7510" w14:paraId="45EE21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13" w:type="dxa"/>
            <w:shd w:val="clear" w:color="auto" w:fill="auto"/>
            <w:vAlign w:val="bottom"/>
          </w:tcPr>
          <w:p w14:paraId="6D4A67DD" w14:textId="77777777" w:rsidR="00FD7510" w:rsidRDefault="00000000">
            <w:pPr>
              <w:pStyle w:val="Other0"/>
              <w:tabs>
                <w:tab w:val="left" w:pos="2662"/>
              </w:tabs>
              <w:spacing w:after="0"/>
              <w:ind w:left="1980"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1 003</w:t>
            </w:r>
            <w:r>
              <w:rPr>
                <w:rStyle w:val="Other"/>
                <w:sz w:val="18"/>
                <w:szCs w:val="18"/>
              </w:rPr>
              <w:tab/>
              <w:t>1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A7F8777" w14:textId="77777777" w:rsidR="00FD7510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  <w:r>
              <w:rPr>
                <w:rStyle w:val="Other"/>
                <w:sz w:val="18"/>
                <w:szCs w:val="18"/>
              </w:rPr>
              <w:tab/>
              <w:t>14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697CB592" w14:textId="77777777" w:rsidR="00FD7510" w:rsidRDefault="00000000">
            <w:pPr>
              <w:pStyle w:val="Other0"/>
              <w:spacing w:after="0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04E9DF8" w14:textId="77777777" w:rsidR="00FD7510" w:rsidRDefault="00000000">
            <w:pPr>
              <w:pStyle w:val="Other0"/>
              <w:spacing w:after="0"/>
              <w:ind w:firstLine="5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10 000</w:t>
            </w:r>
          </w:p>
        </w:tc>
        <w:tc>
          <w:tcPr>
            <w:tcW w:w="2803" w:type="dxa"/>
            <w:shd w:val="clear" w:color="auto" w:fill="auto"/>
            <w:vAlign w:val="bottom"/>
          </w:tcPr>
          <w:p w14:paraId="130F1D92" w14:textId="77777777" w:rsidR="00FD7510" w:rsidRDefault="00000000">
            <w:pPr>
              <w:pStyle w:val="Other0"/>
              <w:tabs>
                <w:tab w:val="left" w:pos="2340"/>
              </w:tabs>
              <w:spacing w:after="0"/>
              <w:ind w:firstLine="6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77 100,0</w:t>
            </w:r>
            <w:r>
              <w:rPr>
                <w:rStyle w:val="Other"/>
                <w:sz w:val="18"/>
                <w:szCs w:val="18"/>
              </w:rPr>
              <w:tab/>
              <w:t>77,00</w:t>
            </w:r>
          </w:p>
        </w:tc>
      </w:tr>
      <w:tr w:rsidR="00FD7510" w14:paraId="605992F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13" w:type="dxa"/>
            <w:shd w:val="clear" w:color="auto" w:fill="auto"/>
            <w:vAlign w:val="bottom"/>
          </w:tcPr>
          <w:p w14:paraId="5B95DB1F" w14:textId="77777777" w:rsidR="00FD7510" w:rsidRDefault="00000000">
            <w:pPr>
              <w:pStyle w:val="Other0"/>
              <w:tabs>
                <w:tab w:val="left" w:pos="2647"/>
              </w:tabs>
              <w:spacing w:after="0"/>
              <w:ind w:left="1980"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1 003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F042B2D" w14:textId="77777777" w:rsidR="00FD7510" w:rsidRDefault="00000000">
            <w:pPr>
              <w:pStyle w:val="Other0"/>
              <w:tabs>
                <w:tab w:val="left" w:pos="680"/>
                <w:tab w:val="left" w:pos="1194"/>
              </w:tabs>
              <w:spacing w:after="0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  <w:r>
              <w:rPr>
                <w:rStyle w:val="Other"/>
                <w:sz w:val="18"/>
                <w:szCs w:val="18"/>
              </w:rPr>
              <w:tab/>
              <w:t>14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7DF91AEF" w14:textId="77777777" w:rsidR="00FD7510" w:rsidRDefault="00000000">
            <w:pPr>
              <w:pStyle w:val="Other0"/>
              <w:spacing w:after="0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88B4EDD" w14:textId="77777777" w:rsidR="00FD7510" w:rsidRDefault="00000000">
            <w:pPr>
              <w:pStyle w:val="Other0"/>
              <w:spacing w:after="0"/>
              <w:ind w:firstLine="5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10 000</w:t>
            </w:r>
          </w:p>
        </w:tc>
        <w:tc>
          <w:tcPr>
            <w:tcW w:w="2803" w:type="dxa"/>
            <w:shd w:val="clear" w:color="auto" w:fill="auto"/>
            <w:vAlign w:val="bottom"/>
          </w:tcPr>
          <w:p w14:paraId="735D60DA" w14:textId="77777777" w:rsidR="00FD7510" w:rsidRDefault="00000000">
            <w:pPr>
              <w:pStyle w:val="Other0"/>
              <w:tabs>
                <w:tab w:val="left" w:pos="2340"/>
              </w:tabs>
              <w:spacing w:after="0"/>
              <w:ind w:firstLine="6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50 100,0</w:t>
            </w:r>
            <w:r>
              <w:rPr>
                <w:rStyle w:val="Other"/>
                <w:sz w:val="18"/>
                <w:szCs w:val="18"/>
              </w:rPr>
              <w:tab/>
              <w:t>50,00</w:t>
            </w:r>
          </w:p>
        </w:tc>
      </w:tr>
      <w:tr w:rsidR="00FD7510" w14:paraId="190254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13" w:type="dxa"/>
            <w:shd w:val="clear" w:color="auto" w:fill="auto"/>
            <w:vAlign w:val="bottom"/>
          </w:tcPr>
          <w:p w14:paraId="6767ECAA" w14:textId="77777777" w:rsidR="00FD7510" w:rsidRDefault="00000000">
            <w:pPr>
              <w:pStyle w:val="Other0"/>
              <w:tabs>
                <w:tab w:val="left" w:pos="2652"/>
              </w:tabs>
              <w:spacing w:after="0"/>
              <w:ind w:left="1980"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1 007</w:t>
            </w:r>
            <w:r>
              <w:rPr>
                <w:rStyle w:val="Other"/>
                <w:sz w:val="18"/>
                <w:szCs w:val="18"/>
              </w:rPr>
              <w:tab/>
              <w:t>3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8EF14EB" w14:textId="77777777" w:rsidR="00FD7510" w:rsidRDefault="00000000">
            <w:pPr>
              <w:pStyle w:val="Other0"/>
              <w:tabs>
                <w:tab w:val="left" w:pos="675"/>
                <w:tab w:val="left" w:pos="1227"/>
              </w:tabs>
              <w:spacing w:after="0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  <w:r>
              <w:rPr>
                <w:rStyle w:val="Other"/>
                <w:sz w:val="18"/>
                <w:szCs w:val="18"/>
              </w:rPr>
              <w:tab/>
              <w:t>5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27024913" w14:textId="77777777" w:rsidR="00FD7510" w:rsidRDefault="00000000">
            <w:pPr>
              <w:pStyle w:val="Other0"/>
              <w:spacing w:after="0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1DBA1F3E" w14:textId="77777777" w:rsidR="00FD7510" w:rsidRDefault="00000000">
            <w:pPr>
              <w:pStyle w:val="Other0"/>
              <w:spacing w:after="0"/>
              <w:ind w:firstLine="5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10 000</w:t>
            </w:r>
          </w:p>
        </w:tc>
        <w:tc>
          <w:tcPr>
            <w:tcW w:w="2803" w:type="dxa"/>
            <w:shd w:val="clear" w:color="auto" w:fill="auto"/>
            <w:vAlign w:val="bottom"/>
          </w:tcPr>
          <w:p w14:paraId="084D4FFD" w14:textId="77777777" w:rsidR="00FD7510" w:rsidRDefault="00000000">
            <w:pPr>
              <w:pStyle w:val="Other0"/>
              <w:tabs>
                <w:tab w:val="left" w:pos="2240"/>
              </w:tabs>
              <w:spacing w:after="0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104 100,0</w:t>
            </w:r>
            <w:r>
              <w:rPr>
                <w:rStyle w:val="Other"/>
                <w:sz w:val="18"/>
                <w:szCs w:val="18"/>
              </w:rPr>
              <w:tab/>
              <w:t>104,00</w:t>
            </w:r>
          </w:p>
        </w:tc>
      </w:tr>
      <w:tr w:rsidR="00FD7510" w14:paraId="054C673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813" w:type="dxa"/>
            <w:shd w:val="clear" w:color="auto" w:fill="auto"/>
            <w:vAlign w:val="bottom"/>
          </w:tcPr>
          <w:p w14:paraId="097C5003" w14:textId="77777777" w:rsidR="00FD7510" w:rsidRDefault="00000000">
            <w:pPr>
              <w:pStyle w:val="Other0"/>
              <w:tabs>
                <w:tab w:val="left" w:pos="2647"/>
              </w:tabs>
              <w:spacing w:after="0"/>
              <w:ind w:left="1980"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1 007</w:t>
            </w:r>
            <w:r>
              <w:rPr>
                <w:rStyle w:val="Other"/>
                <w:sz w:val="18"/>
                <w:szCs w:val="18"/>
              </w:rPr>
              <w:tab/>
              <w:t>4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1162928" w14:textId="77777777" w:rsidR="00FD7510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  <w:r>
              <w:rPr>
                <w:rStyle w:val="Other"/>
                <w:sz w:val="18"/>
                <w:szCs w:val="18"/>
              </w:rPr>
              <w:tab/>
              <w:t>13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4A35A17F" w14:textId="77777777" w:rsidR="00FD7510" w:rsidRDefault="00000000">
            <w:pPr>
              <w:pStyle w:val="Other0"/>
              <w:spacing w:after="0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0681674C" w14:textId="77777777" w:rsidR="00FD7510" w:rsidRDefault="00000000">
            <w:pPr>
              <w:pStyle w:val="Other0"/>
              <w:spacing w:after="0"/>
              <w:ind w:firstLine="5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20 000</w:t>
            </w:r>
          </w:p>
        </w:tc>
        <w:tc>
          <w:tcPr>
            <w:tcW w:w="2803" w:type="dxa"/>
            <w:shd w:val="clear" w:color="auto" w:fill="auto"/>
            <w:vAlign w:val="bottom"/>
          </w:tcPr>
          <w:p w14:paraId="2D648B9A" w14:textId="77777777" w:rsidR="00FD7510" w:rsidRDefault="00000000">
            <w:pPr>
              <w:pStyle w:val="Other0"/>
              <w:tabs>
                <w:tab w:val="left" w:pos="2240"/>
              </w:tabs>
              <w:spacing w:after="0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479 100,0</w:t>
            </w:r>
            <w:r>
              <w:rPr>
                <w:rStyle w:val="Other"/>
                <w:sz w:val="18"/>
                <w:szCs w:val="18"/>
              </w:rPr>
              <w:tab/>
              <w:t>958,00</w:t>
            </w:r>
          </w:p>
        </w:tc>
      </w:tr>
      <w:tr w:rsidR="00FD7510" w14:paraId="21C2BFC9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17643" w14:textId="77777777" w:rsidR="00FD7510" w:rsidRDefault="00000000">
            <w:pPr>
              <w:pStyle w:val="Other0"/>
              <w:tabs>
                <w:tab w:val="left" w:pos="1675"/>
              </w:tabs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3 598</w:t>
            </w:r>
            <w:r>
              <w:rPr>
                <w:rStyle w:val="Other"/>
                <w:b/>
                <w:bCs/>
                <w:sz w:val="18"/>
                <w:szCs w:val="18"/>
              </w:rPr>
              <w:tab/>
              <w:t>5 137,00</w:t>
            </w:r>
          </w:p>
        </w:tc>
      </w:tr>
      <w:tr w:rsidR="00FD7510" w14:paraId="5CEE39AA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43485" w14:textId="77777777" w:rsidR="00FD7510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CELKEM: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</w:tcPr>
          <w:p w14:paraId="1E9FBC7E" w14:textId="77777777" w:rsidR="00FD7510" w:rsidRDefault="00FD7510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14:paraId="710EF002" w14:textId="77777777" w:rsidR="00FD7510" w:rsidRDefault="00FD7510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A6C71" w14:textId="77777777" w:rsidR="00FD7510" w:rsidRDefault="00FD7510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F24A9" w14:textId="77777777" w:rsidR="00FD7510" w:rsidRDefault="00000000">
            <w:pPr>
              <w:pStyle w:val="Other0"/>
              <w:tabs>
                <w:tab w:val="left" w:pos="2057"/>
              </w:tabs>
              <w:spacing w:after="0"/>
              <w:ind w:firstLine="4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3 598</w:t>
            </w:r>
            <w:r>
              <w:rPr>
                <w:rStyle w:val="Other"/>
                <w:b/>
                <w:bCs/>
                <w:sz w:val="18"/>
                <w:szCs w:val="18"/>
              </w:rPr>
              <w:tab/>
              <w:t>5 137 Kč</w:t>
            </w:r>
          </w:p>
        </w:tc>
      </w:tr>
    </w:tbl>
    <w:p w14:paraId="3A271988" w14:textId="77777777" w:rsidR="00FD7510" w:rsidRDefault="00FD7510">
      <w:pPr>
        <w:spacing w:after="9259" w:line="1" w:lineRule="exact"/>
      </w:pPr>
    </w:p>
    <w:p w14:paraId="090B4A08" w14:textId="77777777" w:rsidR="00FD7510" w:rsidRDefault="00000000">
      <w:pPr>
        <w:pStyle w:val="Bodytext30"/>
        <w:spacing w:after="0"/>
        <w:jc w:val="right"/>
        <w:sectPr w:rsidR="00FD7510">
          <w:pgSz w:w="12142" w:h="17370"/>
          <w:pgMar w:top="1279" w:right="1415" w:bottom="1304" w:left="858" w:header="0" w:footer="3" w:gutter="0"/>
          <w:pgNumType w:start="1"/>
          <w:cols w:space="720"/>
          <w:noEndnote/>
          <w:docGrid w:linePitch="360"/>
        </w:sectPr>
      </w:pPr>
      <w:r>
        <w:rPr>
          <w:rStyle w:val="Bodytext3"/>
          <w:lang w:val="sk-SK" w:eastAsia="sk-SK" w:bidi="sk-SK"/>
        </w:rPr>
        <w:t>Strana 1 z 1</w:t>
      </w:r>
    </w:p>
    <w:p w14:paraId="1123BD4C" w14:textId="77777777" w:rsidR="00FD7510" w:rsidRDefault="00000000">
      <w:pPr>
        <w:pStyle w:val="Picturecaption0"/>
        <w:framePr w:w="461" w:h="216" w:wrap="none" w:hAnchor="page" w:x="4301" w:y="1188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40" w:lineRule="auto"/>
        <w:rPr>
          <w:sz w:val="15"/>
          <w:szCs w:val="15"/>
        </w:rPr>
      </w:pPr>
      <w:r>
        <w:rPr>
          <w:rStyle w:val="Picturecaption"/>
          <w:b/>
          <w:bCs/>
          <w:i/>
          <w:iCs/>
          <w:color w:val="FFFFFF"/>
          <w:sz w:val="15"/>
          <w:szCs w:val="15"/>
          <w:lang w:val="en-US" w:eastAsia="en-US" w:bidi="en-US"/>
        </w:rPr>
        <w:lastRenderedPageBreak/>
        <w:t>^aoot</w:t>
      </w:r>
    </w:p>
    <w:p w14:paraId="2321BC6A" w14:textId="77777777" w:rsidR="00FD7510" w:rsidRDefault="00000000">
      <w:pPr>
        <w:pStyle w:val="Picturecaption0"/>
        <w:framePr w:w="518" w:h="226" w:wrap="none" w:hAnchor="page" w:x="7027" w:y="1535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40" w:lineRule="auto"/>
        <w:rPr>
          <w:sz w:val="15"/>
          <w:szCs w:val="15"/>
        </w:rPr>
      </w:pPr>
      <w:r>
        <w:rPr>
          <w:rStyle w:val="Picturecaption"/>
          <w:b/>
          <w:bCs/>
          <w:i/>
          <w:iCs/>
          <w:color w:val="FFFFFF"/>
          <w:sz w:val="15"/>
          <w:szCs w:val="15"/>
          <w:vertAlign w:val="superscript"/>
          <w:lang w:val="en-US" w:eastAsia="en-US" w:bidi="en-US"/>
        </w:rPr>
        <w:t>6</w:t>
      </w:r>
      <w:r>
        <w:rPr>
          <w:rStyle w:val="Picturecaption"/>
          <w:b/>
          <w:bCs/>
          <w:i/>
          <w:iCs/>
          <w:color w:val="FFFFFF"/>
          <w:sz w:val="15"/>
          <w:szCs w:val="15"/>
          <w:lang w:val="en-US" w:eastAsia="en-US" w:bidi="en-US"/>
        </w:rPr>
        <w:t>M&gt;S0l</w:t>
      </w:r>
    </w:p>
    <w:p w14:paraId="60460400" w14:textId="77777777" w:rsidR="00FD7510" w:rsidRDefault="00FD7510">
      <w:pPr>
        <w:framePr w:w="514" w:h="221" w:wrap="none" w:hAnchor="page" w:x="3029" w:y="14852"/>
      </w:pPr>
    </w:p>
    <w:p w14:paraId="79145780" w14:textId="77777777" w:rsidR="00FD7510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6C05341" wp14:editId="7B46D8D3">
            <wp:simplePos x="0" y="0"/>
            <wp:positionH relativeFrom="page">
              <wp:posOffset>75565</wp:posOffset>
            </wp:positionH>
            <wp:positionV relativeFrom="margin">
              <wp:posOffset>0</wp:posOffset>
            </wp:positionV>
            <wp:extent cx="7559040" cy="1069213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DD219" w14:textId="77777777" w:rsidR="00FD7510" w:rsidRDefault="00FD7510">
      <w:pPr>
        <w:spacing w:line="360" w:lineRule="exact"/>
      </w:pPr>
    </w:p>
    <w:p w14:paraId="3C21C1A7" w14:textId="77777777" w:rsidR="00FD7510" w:rsidRDefault="00FD7510">
      <w:pPr>
        <w:spacing w:line="360" w:lineRule="exact"/>
      </w:pPr>
    </w:p>
    <w:p w14:paraId="760F02D3" w14:textId="77777777" w:rsidR="00FD7510" w:rsidRDefault="00FD7510">
      <w:pPr>
        <w:spacing w:line="360" w:lineRule="exact"/>
      </w:pPr>
    </w:p>
    <w:p w14:paraId="38EC4CB8" w14:textId="77777777" w:rsidR="00FD7510" w:rsidRDefault="00FD7510">
      <w:pPr>
        <w:spacing w:line="360" w:lineRule="exact"/>
      </w:pPr>
    </w:p>
    <w:p w14:paraId="5C47F041" w14:textId="77777777" w:rsidR="00FD7510" w:rsidRDefault="00FD7510">
      <w:pPr>
        <w:spacing w:line="360" w:lineRule="exact"/>
      </w:pPr>
    </w:p>
    <w:p w14:paraId="4ED8DD68" w14:textId="77777777" w:rsidR="00FD7510" w:rsidRDefault="00FD7510">
      <w:pPr>
        <w:spacing w:line="360" w:lineRule="exact"/>
      </w:pPr>
    </w:p>
    <w:p w14:paraId="70B2B8EB" w14:textId="77777777" w:rsidR="00FD7510" w:rsidRDefault="00FD7510">
      <w:pPr>
        <w:spacing w:line="360" w:lineRule="exact"/>
      </w:pPr>
    </w:p>
    <w:p w14:paraId="136CFCEB" w14:textId="77777777" w:rsidR="00FD7510" w:rsidRDefault="00FD7510">
      <w:pPr>
        <w:spacing w:line="360" w:lineRule="exact"/>
      </w:pPr>
    </w:p>
    <w:p w14:paraId="572F8C6D" w14:textId="77777777" w:rsidR="00FD7510" w:rsidRDefault="00FD7510">
      <w:pPr>
        <w:spacing w:line="360" w:lineRule="exact"/>
      </w:pPr>
    </w:p>
    <w:p w14:paraId="562B0F42" w14:textId="77777777" w:rsidR="00FD7510" w:rsidRDefault="00FD7510">
      <w:pPr>
        <w:spacing w:line="360" w:lineRule="exact"/>
      </w:pPr>
    </w:p>
    <w:p w14:paraId="4CF532C3" w14:textId="77777777" w:rsidR="00FD7510" w:rsidRDefault="00FD7510">
      <w:pPr>
        <w:spacing w:line="360" w:lineRule="exact"/>
      </w:pPr>
    </w:p>
    <w:p w14:paraId="75A9503B" w14:textId="77777777" w:rsidR="00FD7510" w:rsidRDefault="00FD7510">
      <w:pPr>
        <w:spacing w:line="360" w:lineRule="exact"/>
      </w:pPr>
    </w:p>
    <w:p w14:paraId="7B77EF20" w14:textId="77777777" w:rsidR="00FD7510" w:rsidRDefault="00FD7510">
      <w:pPr>
        <w:spacing w:line="360" w:lineRule="exact"/>
      </w:pPr>
    </w:p>
    <w:p w14:paraId="431D9D07" w14:textId="77777777" w:rsidR="00FD7510" w:rsidRDefault="00FD7510">
      <w:pPr>
        <w:spacing w:line="360" w:lineRule="exact"/>
      </w:pPr>
    </w:p>
    <w:p w14:paraId="621DFFDD" w14:textId="77777777" w:rsidR="00FD7510" w:rsidRDefault="00FD7510">
      <w:pPr>
        <w:spacing w:line="360" w:lineRule="exact"/>
      </w:pPr>
    </w:p>
    <w:p w14:paraId="33EDB7D3" w14:textId="77777777" w:rsidR="00FD7510" w:rsidRDefault="00FD7510">
      <w:pPr>
        <w:spacing w:line="360" w:lineRule="exact"/>
      </w:pPr>
    </w:p>
    <w:p w14:paraId="41B1DAC4" w14:textId="77777777" w:rsidR="00FD7510" w:rsidRDefault="00FD7510">
      <w:pPr>
        <w:spacing w:line="360" w:lineRule="exact"/>
      </w:pPr>
    </w:p>
    <w:p w14:paraId="5F22651F" w14:textId="77777777" w:rsidR="00FD7510" w:rsidRDefault="00FD7510">
      <w:pPr>
        <w:spacing w:line="360" w:lineRule="exact"/>
      </w:pPr>
    </w:p>
    <w:p w14:paraId="458E40E2" w14:textId="77777777" w:rsidR="00FD7510" w:rsidRDefault="00FD7510">
      <w:pPr>
        <w:spacing w:line="360" w:lineRule="exact"/>
      </w:pPr>
    </w:p>
    <w:p w14:paraId="7D5C0A25" w14:textId="77777777" w:rsidR="00FD7510" w:rsidRDefault="00FD7510">
      <w:pPr>
        <w:spacing w:line="360" w:lineRule="exact"/>
      </w:pPr>
    </w:p>
    <w:p w14:paraId="4EFE2ACC" w14:textId="77777777" w:rsidR="00FD7510" w:rsidRDefault="00FD7510">
      <w:pPr>
        <w:spacing w:line="360" w:lineRule="exact"/>
      </w:pPr>
    </w:p>
    <w:p w14:paraId="07BCA99B" w14:textId="77777777" w:rsidR="00FD7510" w:rsidRDefault="00FD7510">
      <w:pPr>
        <w:spacing w:line="360" w:lineRule="exact"/>
      </w:pPr>
    </w:p>
    <w:p w14:paraId="6BC35C73" w14:textId="77777777" w:rsidR="00FD7510" w:rsidRDefault="00FD7510">
      <w:pPr>
        <w:spacing w:line="360" w:lineRule="exact"/>
      </w:pPr>
    </w:p>
    <w:p w14:paraId="40BE8A02" w14:textId="77777777" w:rsidR="00FD7510" w:rsidRDefault="00FD7510">
      <w:pPr>
        <w:spacing w:line="360" w:lineRule="exact"/>
      </w:pPr>
    </w:p>
    <w:p w14:paraId="68C14DA9" w14:textId="77777777" w:rsidR="00FD7510" w:rsidRDefault="00FD7510">
      <w:pPr>
        <w:spacing w:line="360" w:lineRule="exact"/>
      </w:pPr>
    </w:p>
    <w:p w14:paraId="5ACD2B8D" w14:textId="77777777" w:rsidR="00FD7510" w:rsidRDefault="00FD7510">
      <w:pPr>
        <w:spacing w:line="360" w:lineRule="exact"/>
      </w:pPr>
    </w:p>
    <w:p w14:paraId="0C0CB44A" w14:textId="77777777" w:rsidR="00FD7510" w:rsidRDefault="00FD7510">
      <w:pPr>
        <w:spacing w:line="360" w:lineRule="exact"/>
      </w:pPr>
    </w:p>
    <w:p w14:paraId="5E6D3C38" w14:textId="77777777" w:rsidR="00FD7510" w:rsidRDefault="00FD7510">
      <w:pPr>
        <w:spacing w:line="360" w:lineRule="exact"/>
      </w:pPr>
    </w:p>
    <w:p w14:paraId="1FAC192C" w14:textId="77777777" w:rsidR="00FD7510" w:rsidRDefault="00FD7510">
      <w:pPr>
        <w:spacing w:line="360" w:lineRule="exact"/>
      </w:pPr>
    </w:p>
    <w:p w14:paraId="284E64E2" w14:textId="77777777" w:rsidR="00FD7510" w:rsidRDefault="00FD7510">
      <w:pPr>
        <w:spacing w:line="360" w:lineRule="exact"/>
      </w:pPr>
    </w:p>
    <w:p w14:paraId="6280F8E8" w14:textId="77777777" w:rsidR="00FD7510" w:rsidRDefault="00FD7510">
      <w:pPr>
        <w:spacing w:line="360" w:lineRule="exact"/>
      </w:pPr>
    </w:p>
    <w:p w14:paraId="08D9CF13" w14:textId="77777777" w:rsidR="00FD7510" w:rsidRDefault="00FD7510">
      <w:pPr>
        <w:spacing w:line="360" w:lineRule="exact"/>
      </w:pPr>
    </w:p>
    <w:p w14:paraId="26E9C9DF" w14:textId="77777777" w:rsidR="00FD7510" w:rsidRDefault="00FD7510">
      <w:pPr>
        <w:spacing w:line="360" w:lineRule="exact"/>
      </w:pPr>
    </w:p>
    <w:p w14:paraId="71F22BCD" w14:textId="77777777" w:rsidR="00FD7510" w:rsidRDefault="00FD7510">
      <w:pPr>
        <w:spacing w:line="360" w:lineRule="exact"/>
      </w:pPr>
    </w:p>
    <w:p w14:paraId="728755B9" w14:textId="77777777" w:rsidR="00FD7510" w:rsidRDefault="00FD7510">
      <w:pPr>
        <w:spacing w:line="360" w:lineRule="exact"/>
      </w:pPr>
    </w:p>
    <w:p w14:paraId="4CF09CF5" w14:textId="77777777" w:rsidR="00FD7510" w:rsidRDefault="00FD7510">
      <w:pPr>
        <w:spacing w:line="360" w:lineRule="exact"/>
      </w:pPr>
    </w:p>
    <w:p w14:paraId="45C23B7F" w14:textId="77777777" w:rsidR="00FD7510" w:rsidRDefault="00FD7510">
      <w:pPr>
        <w:spacing w:line="360" w:lineRule="exact"/>
      </w:pPr>
    </w:p>
    <w:p w14:paraId="47713E78" w14:textId="77777777" w:rsidR="00FD7510" w:rsidRDefault="00FD7510">
      <w:pPr>
        <w:spacing w:line="360" w:lineRule="exact"/>
      </w:pPr>
    </w:p>
    <w:p w14:paraId="5E76586F" w14:textId="77777777" w:rsidR="00FD7510" w:rsidRDefault="00FD7510">
      <w:pPr>
        <w:spacing w:line="360" w:lineRule="exact"/>
      </w:pPr>
    </w:p>
    <w:p w14:paraId="7D2B882A" w14:textId="77777777" w:rsidR="00FD7510" w:rsidRDefault="00FD7510">
      <w:pPr>
        <w:spacing w:line="360" w:lineRule="exact"/>
      </w:pPr>
    </w:p>
    <w:p w14:paraId="0A13BE67" w14:textId="77777777" w:rsidR="00FD7510" w:rsidRDefault="00FD7510">
      <w:pPr>
        <w:spacing w:line="360" w:lineRule="exact"/>
      </w:pPr>
    </w:p>
    <w:p w14:paraId="327C34BC" w14:textId="77777777" w:rsidR="00FD7510" w:rsidRDefault="00FD7510">
      <w:pPr>
        <w:spacing w:line="360" w:lineRule="exact"/>
      </w:pPr>
    </w:p>
    <w:p w14:paraId="61FFD66E" w14:textId="77777777" w:rsidR="00FD7510" w:rsidRDefault="00FD7510">
      <w:pPr>
        <w:spacing w:line="360" w:lineRule="exact"/>
      </w:pPr>
    </w:p>
    <w:p w14:paraId="2ED21467" w14:textId="77777777" w:rsidR="00FD7510" w:rsidRDefault="00FD7510">
      <w:pPr>
        <w:spacing w:line="360" w:lineRule="exact"/>
      </w:pPr>
    </w:p>
    <w:p w14:paraId="4C65701C" w14:textId="77777777" w:rsidR="00FD7510" w:rsidRDefault="00FD7510">
      <w:pPr>
        <w:spacing w:after="633" w:line="1" w:lineRule="exact"/>
      </w:pPr>
    </w:p>
    <w:p w14:paraId="6A8AC0F4" w14:textId="77777777" w:rsidR="00FD7510" w:rsidRDefault="00FD7510">
      <w:pPr>
        <w:spacing w:line="1" w:lineRule="exact"/>
      </w:pPr>
    </w:p>
    <w:sectPr w:rsidR="00FD7510">
      <w:pgSz w:w="12142" w:h="17370"/>
      <w:pgMar w:top="168" w:right="119" w:bottom="168" w:left="1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0228" w14:textId="77777777" w:rsidR="005C7B78" w:rsidRDefault="005C7B78">
      <w:r>
        <w:separator/>
      </w:r>
    </w:p>
  </w:endnote>
  <w:endnote w:type="continuationSeparator" w:id="0">
    <w:p w14:paraId="18A46B20" w14:textId="77777777" w:rsidR="005C7B78" w:rsidRDefault="005C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47CF" w14:textId="77777777" w:rsidR="005C7B78" w:rsidRDefault="005C7B78"/>
  </w:footnote>
  <w:footnote w:type="continuationSeparator" w:id="0">
    <w:p w14:paraId="22194545" w14:textId="77777777" w:rsidR="005C7B78" w:rsidRDefault="005C7B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6F32"/>
    <w:multiLevelType w:val="multilevel"/>
    <w:tmpl w:val="2654E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8631FA"/>
    <w:multiLevelType w:val="multilevel"/>
    <w:tmpl w:val="E990D1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A2274B"/>
    <w:multiLevelType w:val="multilevel"/>
    <w:tmpl w:val="65D050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3D6C14"/>
    <w:multiLevelType w:val="multilevel"/>
    <w:tmpl w:val="057EF86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5C6E86"/>
    <w:multiLevelType w:val="multilevel"/>
    <w:tmpl w:val="D9F066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8B4E46"/>
    <w:multiLevelType w:val="multilevel"/>
    <w:tmpl w:val="415A69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527233">
    <w:abstractNumId w:val="0"/>
  </w:num>
  <w:num w:numId="2" w16cid:durableId="1141927398">
    <w:abstractNumId w:val="1"/>
  </w:num>
  <w:num w:numId="3" w16cid:durableId="1233084779">
    <w:abstractNumId w:val="2"/>
  </w:num>
  <w:num w:numId="4" w16cid:durableId="4334686">
    <w:abstractNumId w:val="4"/>
  </w:num>
  <w:num w:numId="5" w16cid:durableId="119227948">
    <w:abstractNumId w:val="3"/>
  </w:num>
  <w:num w:numId="6" w16cid:durableId="1121148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10"/>
    <w:rsid w:val="00267E78"/>
    <w:rsid w:val="005C7B78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623B"/>
  <w15:docId w15:val="{6B89C361-DAA4-4942-9FD6-B8210A2F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u w:val="none"/>
    </w:rPr>
  </w:style>
  <w:style w:type="paragraph" w:customStyle="1" w:styleId="Picturecaption0">
    <w:name w:val="Picture caption"/>
    <w:basedOn w:val="Normln"/>
    <w:link w:val="Picturecaption"/>
    <w:pPr>
      <w:spacing w:line="247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Normln"/>
    <w:link w:val="Bodytext2"/>
    <w:pPr>
      <w:spacing w:line="221" w:lineRule="auto"/>
    </w:pPr>
    <w:rPr>
      <w:rFonts w:ascii="Times New Roman" w:eastAsia="Times New Roman" w:hAnsi="Times New Roman" w:cs="Times New Roman"/>
      <w:sz w:val="13"/>
      <w:szCs w:val="13"/>
    </w:rPr>
  </w:style>
  <w:style w:type="paragraph" w:styleId="Zkladntext">
    <w:name w:val="Body Text"/>
    <w:basedOn w:val="Normln"/>
    <w:link w:val="ZkladntextChar"/>
    <w:qFormat/>
    <w:pPr>
      <w:spacing w:after="220"/>
      <w:ind w:firstLine="40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spacing w:after="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Normln"/>
    <w:link w:val="Heading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ln"/>
    <w:link w:val="Heading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Other0">
    <w:name w:val="Other"/>
    <w:basedOn w:val="Normln"/>
    <w:link w:val="Other"/>
    <w:pPr>
      <w:spacing w:after="220"/>
      <w:ind w:firstLine="400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ln"/>
    <w:link w:val="Bodytext4"/>
    <w:rPr>
      <w:rFonts w:ascii="Arial" w:eastAsia="Arial" w:hAnsi="Arial" w:cs="Arial"/>
      <w:color w:val="EBEBE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976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0050AA43A0BC241030095356</dc:title>
  <dc:subject/>
  <dc:creator>kotikoval</dc:creator>
  <cp:keywords/>
  <cp:lastModifiedBy>Kotíková Lucie</cp:lastModifiedBy>
  <cp:revision>2</cp:revision>
  <dcterms:created xsi:type="dcterms:W3CDTF">2024-10-30T09:03:00Z</dcterms:created>
  <dcterms:modified xsi:type="dcterms:W3CDTF">2024-10-30T09:06:00Z</dcterms:modified>
</cp:coreProperties>
</file>