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line="340" w:lineRule="exact"/>
        <w:ind w:left="0" w:right="0" w:firstLine="0"/>
      </w:pPr>
      <w:bookmarkStart w:id="0" w:name="bookmark0"/>
      <w:r>
        <w:rPr>
          <w:rStyle w:val="CharStyle5"/>
          <w:b/>
          <w:bCs/>
        </w:rPr>
        <w:t>Kooperativa</w:t>
      </w:r>
      <w:bookmarkEnd w:id="0"/>
    </w:p>
    <w:p>
      <w:pPr>
        <w:pStyle w:val="Style6"/>
        <w:tabs>
          <w:tab w:leader="none" w:pos="8914" w:val="left"/>
        </w:tabs>
        <w:widowControl w:val="0"/>
        <w:keepNext w:val="0"/>
        <w:keepLines w:val="0"/>
        <w:shd w:val="clear" w:color="auto" w:fill="auto"/>
        <w:bidi w:val="0"/>
        <w:spacing w:before="0" w:after="679" w:line="240" w:lineRule="exact"/>
        <w:ind w:left="0" w:right="0" w:firstLine="0"/>
      </w:pPr>
      <w:r>
        <w:rPr>
          <w:rStyle w:val="CharStyle8"/>
          <w:b/>
          <w:bCs/>
        </w:rPr>
        <w:t>Vienna Insurance Group</w:t>
        <w:tab/>
      </w:r>
      <w:r>
        <w:rPr>
          <w:rStyle w:val="CharStyle9"/>
          <w:b/>
          <w:bCs/>
        </w:rPr>
        <w:t>P-300/05</w:t>
      </w:r>
    </w:p>
    <w:p>
      <w:pPr>
        <w:pStyle w:val="Style10"/>
        <w:widowControl w:val="0"/>
        <w:keepNext/>
        <w:keepLines/>
        <w:shd w:val="clear" w:color="auto" w:fill="auto"/>
        <w:bidi w:val="0"/>
        <w:jc w:val="left"/>
        <w:spacing w:before="0" w:after="0"/>
        <w:ind w:left="0" w:right="4000" w:firstLine="0"/>
        <w:sectPr>
          <w:footnotePr>
            <w:pos w:val="pageBottom"/>
            <w:numFmt w:val="decimal"/>
            <w:numRestart w:val="continuous"/>
          </w:footnotePr>
          <w:pgSz w:w="11900" w:h="16840"/>
          <w:pgMar w:top="1344" w:left="929" w:right="939" w:bottom="1402" w:header="0" w:footer="3" w:gutter="0"/>
          <w:rtlGutter w:val="0"/>
          <w:cols w:space="720"/>
          <w:noEndnote/>
          <w:docGrid w:linePitch="360"/>
        </w:sectPr>
      </w:pPr>
      <w:bookmarkStart w:id="1" w:name="bookmark1"/>
      <w:r>
        <w:rPr>
          <w:rStyle w:val="CharStyle12"/>
          <w:b/>
          <w:bCs/>
        </w:rPr>
        <w:t>Zvláštní pojistné podmínky pro pojištění strojů</w:t>
      </w:r>
      <w:bookmarkEnd w:id="1"/>
    </w:p>
    <w:p>
      <w:pPr>
        <w:widowControl w:val="0"/>
        <w:spacing w:line="240" w:lineRule="exact"/>
        <w:rPr>
          <w:sz w:val="19"/>
          <w:szCs w:val="19"/>
        </w:rPr>
      </w:pPr>
    </w:p>
    <w:p>
      <w:pPr>
        <w:widowControl w:val="0"/>
        <w:spacing w:before="68" w:after="68" w:line="240" w:lineRule="exact"/>
        <w:rPr>
          <w:sz w:val="19"/>
          <w:szCs w:val="19"/>
        </w:rPr>
      </w:pPr>
    </w:p>
    <w:p>
      <w:pPr>
        <w:widowControl w:val="0"/>
        <w:rPr>
          <w:sz w:val="2"/>
          <w:szCs w:val="2"/>
        </w:rPr>
        <w:sectPr>
          <w:type w:val="continuous"/>
          <w:pgSz w:w="11900" w:h="16840"/>
          <w:pgMar w:top="1344" w:left="0" w:right="0" w:bottom="1344" w:header="0" w:footer="3" w:gutter="0"/>
          <w:rtlGutter w:val="0"/>
          <w:cols w:space="720"/>
          <w:noEndnote/>
          <w:docGrid w:linePitch="360"/>
        </w:sectPr>
      </w:pPr>
    </w:p>
    <w:p>
      <w:pPr>
        <w:pStyle w:val="Style13"/>
        <w:widowControl w:val="0"/>
        <w:keepNext/>
        <w:keepLines/>
        <w:shd w:val="clear" w:color="auto" w:fill="auto"/>
        <w:bidi w:val="0"/>
        <w:jc w:val="left"/>
        <w:spacing w:before="0" w:after="59" w:line="140" w:lineRule="exact"/>
        <w:ind w:left="240" w:right="0"/>
      </w:pPr>
      <w:bookmarkStart w:id="2" w:name="bookmark2"/>
      <w:r>
        <w:rPr>
          <w:lang w:val="cs-CZ" w:eastAsia="cs-CZ" w:bidi="cs-CZ"/>
          <w:w w:val="100"/>
          <w:spacing w:val="0"/>
          <w:color w:val="000000"/>
          <w:position w:val="0"/>
        </w:rPr>
        <w:t>Článek I.</w:t>
      </w:r>
      <w:bookmarkEnd w:id="2"/>
    </w:p>
    <w:p>
      <w:pPr>
        <w:pStyle w:val="Style15"/>
        <w:widowControl w:val="0"/>
        <w:keepNext w:val="0"/>
        <w:keepLines w:val="0"/>
        <w:shd w:val="clear" w:color="auto" w:fill="auto"/>
        <w:bidi w:val="0"/>
        <w:jc w:val="left"/>
        <w:spacing w:before="0" w:after="238" w:line="140" w:lineRule="exact"/>
        <w:ind w:left="240" w:right="0"/>
      </w:pPr>
      <w:r>
        <w:rPr>
          <w:lang w:val="cs-CZ" w:eastAsia="cs-CZ" w:bidi="cs-CZ"/>
          <w:w w:val="100"/>
          <w:spacing w:val="0"/>
          <w:color w:val="000000"/>
          <w:position w:val="0"/>
        </w:rPr>
        <w:t>Předmět pojištění</w:t>
      </w:r>
    </w:p>
    <w:p>
      <w:pPr>
        <w:pStyle w:val="Style17"/>
        <w:numPr>
          <w:ilvl w:val="0"/>
          <w:numId w:val="1"/>
        </w:numPr>
        <w:tabs>
          <w:tab w:leader="none" w:pos="265"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 xml:space="preserve">Předmětem pojištění je jednotlivý stroj nebo soubor strojů, které jsou uvedené v pojistné smlouvě, včetně jejich výbavy a příslušenství (dále jen </w:t>
      </w:r>
      <w:r>
        <w:rPr>
          <w:rStyle w:val="CharStyle19"/>
        </w:rPr>
        <w:t>„pojištěný stroj").</w:t>
      </w:r>
    </w:p>
    <w:p>
      <w:pPr>
        <w:pStyle w:val="Style17"/>
        <w:numPr>
          <w:ilvl w:val="0"/>
          <w:numId w:val="1"/>
        </w:numPr>
        <w:tabs>
          <w:tab w:leader="none" w:pos="270"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Předmětem pojištění jsou stroje ve vlastnictví nebo spoluvlastnictví pojistníka nebo pojištěného uvedeného v pojistné smlouvě (stroje vlastní).</w:t>
      </w:r>
    </w:p>
    <w:p>
      <w:pPr>
        <w:pStyle w:val="Style17"/>
        <w:numPr>
          <w:ilvl w:val="0"/>
          <w:numId w:val="1"/>
        </w:numPr>
        <w:tabs>
          <w:tab w:leader="none" w:pos="265"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]e-li tak ujednáno, jsou předmětem pojištění cizí stroje, které pojistník nebo pojištěný uvedený v pojistné smlouvě užívají podle dohody (cizí stroje). U těchto strojů se jedná o pojištění cizího pojistného rizika.</w:t>
      </w:r>
    </w:p>
    <w:p>
      <w:pPr>
        <w:pStyle w:val="Style17"/>
        <w:numPr>
          <w:ilvl w:val="0"/>
          <w:numId w:val="1"/>
        </w:numPr>
        <w:tabs>
          <w:tab w:leader="none" w:pos="274"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Bylo-li sjednáno pojištění souboru strojů, vztahuje se pojištění i na stroje, které se staly součástí pojištěného souboru po uzavření pojistné smlouvy. Stroje, které přestaly být součástí souboru, pojištěny nejsou.</w:t>
      </w:r>
    </w:p>
    <w:p>
      <w:pPr>
        <w:pStyle w:val="Style17"/>
        <w:numPr>
          <w:ilvl w:val="0"/>
          <w:numId w:val="1"/>
        </w:numPr>
        <w:tabs>
          <w:tab w:leader="none" w:pos="279"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V případě pojištění souboru strojů jsou předmětem pojištění pouze stroje, jejichž stáří nepřesáhlo v době vzniku škody 10 let, není-li ujednáno jinak. Pro určení stáří stroje je rozhodující rok jeho prvního uvedení do provozu. V případě, že rok prvního uvedení do provozu nelze zjistit, je pro určení stáří stroje rozhodující rok jeho výroby.</w:t>
      </w:r>
    </w:p>
    <w:p>
      <w:pPr>
        <w:pStyle w:val="Style17"/>
        <w:numPr>
          <w:ilvl w:val="0"/>
          <w:numId w:val="1"/>
        </w:numPr>
        <w:tabs>
          <w:tab w:leader="none" w:pos="279" w:val="left"/>
        </w:tabs>
        <w:widowControl w:val="0"/>
        <w:keepNext w:val="0"/>
        <w:keepLines w:val="0"/>
        <w:shd w:val="clear" w:color="auto" w:fill="auto"/>
        <w:bidi w:val="0"/>
        <w:jc w:val="left"/>
        <w:spacing w:before="0"/>
        <w:ind w:left="0" w:right="0" w:firstLine="0"/>
      </w:pPr>
      <w:r>
        <w:rPr>
          <w:lang w:val="cs-CZ" w:eastAsia="cs-CZ" w:bidi="cs-CZ"/>
          <w:w w:val="100"/>
          <w:spacing w:val="0"/>
          <w:color w:val="000000"/>
          <w:position w:val="0"/>
        </w:rPr>
        <w:t>Předmětem pojištění jsou pouze takové stroje, které byly při sjednání pojištění v provozuschopném stavu a byly uvedeny do provozu v souladu s platnými právními předpisy a požadavky výrobce.</w:t>
      </w:r>
    </w:p>
    <w:p>
      <w:pPr>
        <w:pStyle w:val="Style17"/>
        <w:numPr>
          <w:ilvl w:val="0"/>
          <w:numId w:val="1"/>
        </w:numPr>
        <w:tabs>
          <w:tab w:leader="none" w:pos="274"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Nedošlo-li z téže příčiny a ve stejném čase i k jinému poškození nebo zničení pojištěného stroje, za něž je pojistitel povinen plnit, pojištění se nevztahuje na poškození nebo zničení:</w:t>
      </w:r>
    </w:p>
    <w:p>
      <w:pPr>
        <w:pStyle w:val="Style17"/>
        <w:numPr>
          <w:ilvl w:val="0"/>
          <w:numId w:val="3"/>
        </w:numPr>
        <w:tabs>
          <w:tab w:leader="none" w:pos="260"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strojních součástí, dílů a nástrojů, které se pravidelně vyměňují při změně pracovních úkonů (např. řezné nástroje, matrice, formy, razidla),</w:t>
      </w:r>
    </w:p>
    <w:p>
      <w:pPr>
        <w:pStyle w:val="Style17"/>
        <w:numPr>
          <w:ilvl w:val="0"/>
          <w:numId w:val="3"/>
        </w:numPr>
        <w:tabs>
          <w:tab w:leader="none" w:pos="260"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dílů a částí, které se pravidelně vyměňují pro rychlé opotřebení nebo stárnutí (např. hadice, těsnění, pásy, řetězy, řemeny, pneumatiky, lana, dráty, síta, pracovní části drtičů, žáruvzdorné vyzdívky, akumulátory, odporová topná tělesa, žárovky, výbojky),</w:t>
      </w:r>
    </w:p>
    <w:p>
      <w:pPr>
        <w:pStyle w:val="Style17"/>
        <w:numPr>
          <w:ilvl w:val="0"/>
          <w:numId w:val="3"/>
        </w:numPr>
        <w:tabs>
          <w:tab w:leader="none" w:pos="260"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strojních součástí pro kluzná a valivá uložení pro přímočarý a rotační pohyb (např. ložiska, písty, vložky válců),</w:t>
      </w:r>
    </w:p>
    <w:p>
      <w:pPr>
        <w:pStyle w:val="Style17"/>
        <w:numPr>
          <w:ilvl w:val="0"/>
          <w:numId w:val="3"/>
        </w:numPr>
        <w:tabs>
          <w:tab w:leader="none" w:pos="265"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skleněných dílů a částí, činných médií a provozních kapalin (např. paliva, maziva, chemikálie, filtrační hmoty, chladicí kapaliny, katalyzátory).</w:t>
      </w:r>
    </w:p>
    <w:p>
      <w:pPr>
        <w:pStyle w:val="Style17"/>
        <w:numPr>
          <w:ilvl w:val="0"/>
          <w:numId w:val="1"/>
        </w:numPr>
        <w:tabs>
          <w:tab w:leader="none" w:pos="313"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Předmětem pojištění nejsou:</w:t>
      </w:r>
    </w:p>
    <w:p>
      <w:pPr>
        <w:pStyle w:val="Style17"/>
        <w:numPr>
          <w:ilvl w:val="0"/>
          <w:numId w:val="5"/>
        </w:numPr>
        <w:tabs>
          <w:tab w:leader="none" w:pos="299"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motorová a přípojná vozidla s přidělenou SPZ nebo registrační značkou, s výjimkou pracovních strojů samojízdných a pracovních strojů přípojných,</w:t>
      </w:r>
    </w:p>
    <w:p>
      <w:pPr>
        <w:pStyle w:val="Style17"/>
        <w:numPr>
          <w:ilvl w:val="0"/>
          <w:numId w:val="5"/>
        </w:numPr>
        <w:tabs>
          <w:tab w:leader="none" w:pos="299"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lodě a letadla,</w:t>
      </w:r>
    </w:p>
    <w:p>
      <w:pPr>
        <w:pStyle w:val="Style17"/>
        <w:numPr>
          <w:ilvl w:val="0"/>
          <w:numId w:val="5"/>
        </w:numPr>
        <w:tabs>
          <w:tab w:leader="none" w:pos="299"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kolejová vozidla,</w:t>
      </w:r>
    </w:p>
    <w:p>
      <w:pPr>
        <w:pStyle w:val="Style17"/>
        <w:numPr>
          <w:ilvl w:val="0"/>
          <w:numId w:val="5"/>
        </w:numPr>
        <w:tabs>
          <w:tab w:leader="none" w:pos="308"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vzorky, názorné modely, prototypy,</w:t>
      </w:r>
    </w:p>
    <w:p>
      <w:pPr>
        <w:pStyle w:val="Style17"/>
        <w:numPr>
          <w:ilvl w:val="0"/>
          <w:numId w:val="5"/>
        </w:numPr>
        <w:tabs>
          <w:tab w:leader="none" w:pos="308" w:val="left"/>
        </w:tabs>
        <w:widowControl w:val="0"/>
        <w:keepNext w:val="0"/>
        <w:keepLines w:val="0"/>
        <w:shd w:val="clear" w:color="auto" w:fill="auto"/>
        <w:bidi w:val="0"/>
        <w:jc w:val="left"/>
        <w:spacing w:before="0" w:after="320"/>
        <w:ind w:left="240" w:right="0"/>
      </w:pPr>
      <w:r>
        <w:rPr>
          <w:lang w:val="cs-CZ" w:eastAsia="cs-CZ" w:bidi="cs-CZ"/>
          <w:w w:val="100"/>
          <w:spacing w:val="0"/>
          <w:color w:val="000000"/>
          <w:position w:val="0"/>
        </w:rPr>
        <w:t>ruční nářadí s elektrickým, pneumatickým nebo spalovacím pohonem (např. vrtačky, brusky, pily, bourací a vrtací kladiva, ruční sekačky na trávu).</w:t>
      </w:r>
    </w:p>
    <w:p>
      <w:pPr>
        <w:pStyle w:val="Style13"/>
        <w:widowControl w:val="0"/>
        <w:keepNext/>
        <w:keepLines/>
        <w:shd w:val="clear" w:color="auto" w:fill="auto"/>
        <w:bidi w:val="0"/>
        <w:jc w:val="both"/>
        <w:spacing w:before="0" w:after="64" w:line="140" w:lineRule="exact"/>
        <w:ind w:left="0" w:right="0" w:firstLine="0"/>
      </w:pPr>
      <w:bookmarkStart w:id="3" w:name="bookmark3"/>
      <w:r>
        <w:rPr>
          <w:lang w:val="cs-CZ" w:eastAsia="cs-CZ" w:bidi="cs-CZ"/>
          <w:w w:val="100"/>
          <w:spacing w:val="0"/>
          <w:color w:val="000000"/>
          <w:position w:val="0"/>
        </w:rPr>
        <w:t>Článek II.</w:t>
      </w:r>
      <w:bookmarkEnd w:id="3"/>
    </w:p>
    <w:p>
      <w:pPr>
        <w:pStyle w:val="Style15"/>
        <w:widowControl w:val="0"/>
        <w:keepNext w:val="0"/>
        <w:keepLines w:val="0"/>
        <w:shd w:val="clear" w:color="auto" w:fill="auto"/>
        <w:bidi w:val="0"/>
        <w:jc w:val="both"/>
        <w:spacing w:before="0" w:after="224" w:line="140" w:lineRule="exact"/>
        <w:ind w:left="0" w:right="0" w:firstLine="0"/>
      </w:pPr>
      <w:r>
        <w:rPr>
          <w:lang w:val="cs-CZ" w:eastAsia="cs-CZ" w:bidi="cs-CZ"/>
          <w:w w:val="100"/>
          <w:spacing w:val="0"/>
          <w:color w:val="000000"/>
          <w:position w:val="0"/>
        </w:rPr>
        <w:t>Pojistná nebezpečí</w:t>
      </w:r>
    </w:p>
    <w:p>
      <w:pPr>
        <w:pStyle w:val="Style17"/>
        <w:widowControl w:val="0"/>
        <w:keepNext w:val="0"/>
        <w:keepLines w:val="0"/>
        <w:shd w:val="clear" w:color="auto" w:fill="auto"/>
        <w:bidi w:val="0"/>
        <w:jc w:val="left"/>
        <w:spacing w:before="0" w:after="320"/>
        <w:ind w:left="0" w:right="0" w:firstLine="0"/>
      </w:pPr>
      <w:r>
        <w:rPr>
          <w:lang w:val="cs-CZ" w:eastAsia="cs-CZ" w:bidi="cs-CZ"/>
          <w:w w:val="100"/>
          <w:spacing w:val="0"/>
          <w:color w:val="000000"/>
          <w:position w:val="0"/>
        </w:rPr>
        <w:t>Pojištění strojů se vztahuje na náhlé poškození nebo zničení pojištěného stroje jakoukoli nahodilou událostí, která není dále nebo v pojistné smlouvě vyloučena.</w:t>
      </w:r>
    </w:p>
    <w:p>
      <w:pPr>
        <w:pStyle w:val="Style13"/>
        <w:widowControl w:val="0"/>
        <w:keepNext/>
        <w:keepLines/>
        <w:shd w:val="clear" w:color="auto" w:fill="auto"/>
        <w:bidi w:val="0"/>
        <w:jc w:val="both"/>
        <w:spacing w:before="0" w:after="50" w:line="140" w:lineRule="exact"/>
        <w:ind w:left="0" w:right="0" w:firstLine="0"/>
      </w:pPr>
      <w:bookmarkStart w:id="4" w:name="bookmark4"/>
      <w:r>
        <w:rPr>
          <w:lang w:val="cs-CZ" w:eastAsia="cs-CZ" w:bidi="cs-CZ"/>
          <w:w w:val="100"/>
          <w:spacing w:val="0"/>
          <w:color w:val="000000"/>
          <w:position w:val="0"/>
        </w:rPr>
        <w:t>Článek III.</w:t>
      </w:r>
      <w:bookmarkEnd w:id="4"/>
    </w:p>
    <w:p>
      <w:pPr>
        <w:pStyle w:val="Style15"/>
        <w:widowControl w:val="0"/>
        <w:keepNext w:val="0"/>
        <w:keepLines w:val="0"/>
        <w:shd w:val="clear" w:color="auto" w:fill="auto"/>
        <w:bidi w:val="0"/>
        <w:jc w:val="both"/>
        <w:spacing w:before="0" w:after="323" w:line="140" w:lineRule="exact"/>
        <w:ind w:left="0" w:right="0" w:firstLine="0"/>
      </w:pPr>
      <w:r>
        <w:rPr>
          <w:lang w:val="cs-CZ" w:eastAsia="cs-CZ" w:bidi="cs-CZ"/>
          <w:w w:val="100"/>
          <w:spacing w:val="0"/>
          <w:color w:val="000000"/>
          <w:position w:val="0"/>
        </w:rPr>
        <w:t>Místo pojištění</w:t>
      </w:r>
    </w:p>
    <w:p>
      <w:pPr>
        <w:pStyle w:val="Style17"/>
        <w:numPr>
          <w:ilvl w:val="0"/>
          <w:numId w:val="7"/>
        </w:numPr>
        <w:tabs>
          <w:tab w:leader="none" w:pos="299" w:val="left"/>
        </w:tabs>
        <w:widowControl w:val="0"/>
        <w:keepNext w:val="0"/>
        <w:keepLines w:val="0"/>
        <w:shd w:val="clear" w:color="auto" w:fill="auto"/>
        <w:bidi w:val="0"/>
        <w:jc w:val="both"/>
        <w:spacing w:before="0" w:after="243" w:line="140" w:lineRule="exact"/>
        <w:ind w:left="0" w:right="0" w:firstLine="0"/>
      </w:pPr>
      <w:r>
        <w:rPr>
          <w:lang w:val="cs-CZ" w:eastAsia="cs-CZ" w:bidi="cs-CZ"/>
          <w:w w:val="100"/>
          <w:spacing w:val="0"/>
          <w:color w:val="000000"/>
          <w:position w:val="0"/>
        </w:rPr>
        <w:t>Místem pojištění je místo uvedené v pojistné smlouvě.</w:t>
      </w:r>
    </w:p>
    <w:p>
      <w:pPr>
        <w:pStyle w:val="Style17"/>
        <w:numPr>
          <w:ilvl w:val="0"/>
          <w:numId w:val="7"/>
        </w:numPr>
        <w:tabs>
          <w:tab w:leader="none" w:pos="308" w:val="left"/>
        </w:tabs>
        <w:widowControl w:val="0"/>
        <w:keepNext w:val="0"/>
        <w:keepLines w:val="0"/>
        <w:shd w:val="clear" w:color="auto" w:fill="auto"/>
        <w:bidi w:val="0"/>
        <w:jc w:val="left"/>
        <w:spacing w:before="0" w:after="320"/>
        <w:ind w:left="0" w:right="0" w:firstLine="0"/>
      </w:pPr>
      <w:r>
        <w:rPr>
          <w:lang w:val="cs-CZ" w:eastAsia="cs-CZ" w:bidi="cs-CZ"/>
          <w:w w:val="100"/>
          <w:spacing w:val="0"/>
          <w:color w:val="000000"/>
          <w:position w:val="0"/>
        </w:rPr>
        <w:t>Pro pracovní stroje samojízdné nebo pracovní stroje přípojné je místem pojištění území České republiky.</w:t>
      </w:r>
    </w:p>
    <w:p>
      <w:pPr>
        <w:pStyle w:val="Style13"/>
        <w:widowControl w:val="0"/>
        <w:keepNext/>
        <w:keepLines/>
        <w:shd w:val="clear" w:color="auto" w:fill="auto"/>
        <w:bidi w:val="0"/>
        <w:jc w:val="both"/>
        <w:spacing w:before="0" w:after="64" w:line="140" w:lineRule="exact"/>
        <w:ind w:left="0" w:right="0" w:firstLine="0"/>
      </w:pPr>
      <w:bookmarkStart w:id="5" w:name="bookmark5"/>
      <w:r>
        <w:rPr>
          <w:lang w:val="cs-CZ" w:eastAsia="cs-CZ" w:bidi="cs-CZ"/>
          <w:w w:val="100"/>
          <w:spacing w:val="0"/>
          <w:color w:val="000000"/>
          <w:position w:val="0"/>
        </w:rPr>
        <w:t>Článek IV.</w:t>
      </w:r>
      <w:bookmarkEnd w:id="5"/>
    </w:p>
    <w:p>
      <w:pPr>
        <w:pStyle w:val="Style15"/>
        <w:widowControl w:val="0"/>
        <w:keepNext w:val="0"/>
        <w:keepLines w:val="0"/>
        <w:shd w:val="clear" w:color="auto" w:fill="auto"/>
        <w:bidi w:val="0"/>
        <w:jc w:val="both"/>
        <w:spacing w:before="0" w:after="224" w:line="140" w:lineRule="exact"/>
        <w:ind w:left="0" w:right="0" w:firstLine="0"/>
      </w:pPr>
      <w:r>
        <w:rPr>
          <w:lang w:val="cs-CZ" w:eastAsia="cs-CZ" w:bidi="cs-CZ"/>
          <w:w w:val="100"/>
          <w:spacing w:val="0"/>
          <w:color w:val="000000"/>
          <w:position w:val="0"/>
        </w:rPr>
        <w:t>Pojistná událost</w:t>
      </w:r>
    </w:p>
    <w:p>
      <w:pPr>
        <w:pStyle w:val="Style17"/>
        <w:widowControl w:val="0"/>
        <w:keepNext w:val="0"/>
        <w:keepLines w:val="0"/>
        <w:shd w:val="clear" w:color="auto" w:fill="auto"/>
        <w:bidi w:val="0"/>
        <w:jc w:val="left"/>
        <w:spacing w:before="0" w:after="320"/>
        <w:ind w:left="0" w:right="0" w:firstLine="0"/>
      </w:pPr>
      <w:r>
        <w:rPr>
          <w:lang w:val="cs-CZ" w:eastAsia="cs-CZ" w:bidi="cs-CZ"/>
          <w:w w:val="100"/>
          <w:spacing w:val="0"/>
          <w:color w:val="000000"/>
          <w:position w:val="0"/>
        </w:rPr>
        <w:t>Pojistnou událostí je poškození nebo zničení pojištěného stroje způsobené některým z pojistných nebezpečí uvedených v článku II, které omezuje nebo vylučuje jeho funkčnost, a ke kterému došlo v době trvání pojištění a v místě pojištění.</w:t>
      </w:r>
    </w:p>
    <w:p>
      <w:pPr>
        <w:pStyle w:val="Style13"/>
        <w:widowControl w:val="0"/>
        <w:keepNext/>
        <w:keepLines/>
        <w:shd w:val="clear" w:color="auto" w:fill="auto"/>
        <w:bidi w:val="0"/>
        <w:jc w:val="both"/>
        <w:spacing w:before="0" w:after="59" w:line="140" w:lineRule="exact"/>
        <w:ind w:left="0" w:right="0" w:firstLine="0"/>
      </w:pPr>
      <w:bookmarkStart w:id="6" w:name="bookmark6"/>
      <w:r>
        <w:rPr>
          <w:lang w:val="cs-CZ" w:eastAsia="cs-CZ" w:bidi="cs-CZ"/>
          <w:w w:val="100"/>
          <w:spacing w:val="0"/>
          <w:color w:val="000000"/>
          <w:position w:val="0"/>
        </w:rPr>
        <w:t>Článek V.</w:t>
      </w:r>
      <w:bookmarkEnd w:id="6"/>
    </w:p>
    <w:p>
      <w:pPr>
        <w:pStyle w:val="Style15"/>
        <w:widowControl w:val="0"/>
        <w:keepNext w:val="0"/>
        <w:keepLines w:val="0"/>
        <w:shd w:val="clear" w:color="auto" w:fill="auto"/>
        <w:bidi w:val="0"/>
        <w:jc w:val="both"/>
        <w:spacing w:before="0" w:after="224" w:line="140" w:lineRule="exact"/>
        <w:ind w:left="0" w:right="0" w:firstLine="0"/>
      </w:pPr>
      <w:r>
        <w:rPr>
          <w:lang w:val="cs-CZ" w:eastAsia="cs-CZ" w:bidi="cs-CZ"/>
          <w:w w:val="100"/>
          <w:spacing w:val="0"/>
          <w:color w:val="000000"/>
          <w:position w:val="0"/>
        </w:rPr>
        <w:t>Výluky z pojištění</w:t>
      </w:r>
    </w:p>
    <w:p>
      <w:pPr>
        <w:pStyle w:val="Style1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 pojištění nevzniká právo na plnění pojistitele za škody vzniklé na stroji:</w:t>
      </w:r>
    </w:p>
    <w:p>
      <w:pPr>
        <w:pStyle w:val="Style17"/>
        <w:numPr>
          <w:ilvl w:val="0"/>
          <w:numId w:val="9"/>
        </w:numPr>
        <w:tabs>
          <w:tab w:leader="none" w:pos="294" w:val="left"/>
        </w:tabs>
        <w:widowControl w:val="0"/>
        <w:keepNext w:val="0"/>
        <w:keepLines w:val="0"/>
        <w:shd w:val="clear" w:color="auto" w:fill="auto"/>
        <w:bidi w:val="0"/>
        <w:jc w:val="left"/>
        <w:spacing w:before="0" w:after="0"/>
        <w:ind w:left="240" w:right="0"/>
      </w:pPr>
      <w:r>
        <w:rPr>
          <w:lang w:val="cs-CZ" w:eastAsia="cs-CZ" w:bidi="cs-CZ"/>
          <w:w w:val="100"/>
          <w:spacing w:val="0"/>
          <w:color w:val="000000"/>
          <w:position w:val="0"/>
        </w:rPr>
        <w:t>následkem vady, kterou měl stroj již v době uzavření pojištění a která byla nebo mohla být známa pojtstníkovt bez ohledu na to, zda byla známa pojistiteli,</w:t>
      </w:r>
    </w:p>
    <w:p>
      <w:pPr>
        <w:pStyle w:val="Style17"/>
        <w:numPr>
          <w:ilvl w:val="0"/>
          <w:numId w:val="9"/>
        </w:numPr>
        <w:tabs>
          <w:tab w:leader="none" w:pos="299" w:val="left"/>
        </w:tabs>
        <w:widowControl w:val="0"/>
        <w:keepNext w:val="0"/>
        <w:keepLines w:val="0"/>
        <w:shd w:val="clear" w:color="auto" w:fill="auto"/>
        <w:bidi w:val="0"/>
        <w:jc w:val="left"/>
        <w:spacing w:before="0" w:after="0"/>
        <w:ind w:left="240" w:right="0"/>
        <w:sectPr>
          <w:type w:val="continuous"/>
          <w:pgSz w:w="11900" w:h="16840"/>
          <w:pgMar w:top="1344" w:left="934" w:right="949" w:bottom="1344" w:header="0" w:footer="3" w:gutter="0"/>
          <w:rtlGutter w:val="0"/>
          <w:cols w:num="2" w:space="341"/>
          <w:noEndnote/>
          <w:docGrid w:linePitch="360"/>
        </w:sectPr>
      </w:pPr>
      <w:r>
        <w:rPr>
          <w:lang w:val="cs-CZ" w:eastAsia="cs-CZ" w:bidi="cs-CZ"/>
          <w:w w:val="100"/>
          <w:spacing w:val="0"/>
          <w:color w:val="000000"/>
          <w:position w:val="0"/>
        </w:rPr>
        <w:t>důsledkem požáru, průvodních jevů požáru, výbuchu, úderu blesku, nárazem nebo zřícením letadla, jeho částí nebo jeho nákladu, povodní, záplavou, větrem, krupobitím, sesouváním půdy, zřícením</w:t>
      </w:r>
    </w:p>
    <w:p>
      <w:pPr>
        <w:pStyle w:val="Style17"/>
        <w:widowControl w:val="0"/>
        <w:keepNext w:val="0"/>
        <w:keepLines w:val="0"/>
        <w:shd w:val="clear" w:color="auto" w:fill="auto"/>
        <w:bidi w:val="0"/>
        <w:jc w:val="left"/>
        <w:spacing w:before="0" w:after="0"/>
        <w:ind w:left="240" w:right="0" w:firstLine="0"/>
      </w:pPr>
      <w:r>
        <w:rPr>
          <w:rStyle w:val="CharStyle20"/>
        </w:rPr>
        <w:t>skal nebo zemin, sesouváním nebo zřícením lavin, otřesy zemského povrchu, tíhou sněhu nebo námrazy, působením rozpínavosti ledu a prosakováním tajícího sněhu nebo ledu, nárazem dopravního prostředku nebo jeho nákladu, pádem stromů, stožárů nebo jiných předmětů,</w:t>
      </w:r>
    </w:p>
    <w:p>
      <w:pPr>
        <w:pStyle w:val="Style17"/>
        <w:numPr>
          <w:ilvl w:val="0"/>
          <w:numId w:val="9"/>
        </w:numPr>
        <w:tabs>
          <w:tab w:leader="none" w:pos="246" w:val="left"/>
        </w:tabs>
        <w:widowControl w:val="0"/>
        <w:keepNext w:val="0"/>
        <w:keepLines w:val="0"/>
        <w:shd w:val="clear" w:color="auto" w:fill="auto"/>
        <w:bidi w:val="0"/>
        <w:jc w:val="both"/>
        <w:spacing w:before="0" w:after="0"/>
        <w:ind w:left="0" w:right="0" w:firstLine="0"/>
      </w:pPr>
      <w:r>
        <w:rPr>
          <w:rStyle w:val="CharStyle20"/>
        </w:rPr>
        <w:t>krádeží, loupeží, ztrátou, zpronevěrou,</w:t>
      </w:r>
    </w:p>
    <w:p>
      <w:pPr>
        <w:pStyle w:val="Style17"/>
        <w:numPr>
          <w:ilvl w:val="0"/>
          <w:numId w:val="9"/>
        </w:numPr>
        <w:tabs>
          <w:tab w:leader="none" w:pos="265" w:val="left"/>
        </w:tabs>
        <w:widowControl w:val="0"/>
        <w:keepNext w:val="0"/>
        <w:keepLines w:val="0"/>
        <w:shd w:val="clear" w:color="auto" w:fill="auto"/>
        <w:bidi w:val="0"/>
        <w:jc w:val="left"/>
        <w:spacing w:before="0" w:after="0"/>
        <w:ind w:left="240" w:right="0"/>
      </w:pPr>
      <w:r>
        <w:rPr>
          <w:rStyle w:val="CharStyle20"/>
        </w:rPr>
        <w:t>následkem trvalého vlivu provozu, přirozeného opotřebení, kavitace, koroze, eroze, postupného stárnutí, únavy materiálu, nedostatečného používání, dlouhodobého skladování, usazování kotelního kamene nebo jiných usazenin,</w:t>
      </w:r>
    </w:p>
    <w:p>
      <w:pPr>
        <w:pStyle w:val="Style17"/>
        <w:numPr>
          <w:ilvl w:val="0"/>
          <w:numId w:val="9"/>
        </w:numPr>
        <w:tabs>
          <w:tab w:leader="none" w:pos="265" w:val="left"/>
        </w:tabs>
        <w:widowControl w:val="0"/>
        <w:keepNext w:val="0"/>
        <w:keepLines w:val="0"/>
        <w:shd w:val="clear" w:color="auto" w:fill="auto"/>
        <w:bidi w:val="0"/>
        <w:jc w:val="left"/>
        <w:spacing w:before="0" w:after="0"/>
        <w:ind w:left="240" w:right="0"/>
      </w:pPr>
      <w:r>
        <w:rPr>
          <w:rStyle w:val="CharStyle20"/>
        </w:rPr>
        <w:t>poškozením nebo zničením, za které je dodavatel nebo jiný smluvní partner odpovědný podle právního předpisu nebo smlouvy,</w:t>
      </w:r>
    </w:p>
    <w:p>
      <w:pPr>
        <w:pStyle w:val="Style17"/>
        <w:numPr>
          <w:ilvl w:val="0"/>
          <w:numId w:val="9"/>
        </w:numPr>
        <w:tabs>
          <w:tab w:leader="none" w:pos="265" w:val="left"/>
        </w:tabs>
        <w:widowControl w:val="0"/>
        <w:keepNext w:val="0"/>
        <w:keepLines w:val="0"/>
        <w:shd w:val="clear" w:color="auto" w:fill="auto"/>
        <w:bidi w:val="0"/>
        <w:jc w:val="both"/>
        <w:spacing w:before="0" w:after="0"/>
        <w:ind w:left="0" w:right="0" w:firstLine="0"/>
      </w:pPr>
      <w:r>
        <w:rPr>
          <w:rStyle w:val="CharStyle20"/>
        </w:rPr>
        <w:t>během přepravy stroje jako nákladu,</w:t>
      </w:r>
    </w:p>
    <w:p>
      <w:pPr>
        <w:pStyle w:val="Style17"/>
        <w:numPr>
          <w:ilvl w:val="0"/>
          <w:numId w:val="9"/>
        </w:numPr>
        <w:tabs>
          <w:tab w:leader="none" w:pos="265" w:val="left"/>
        </w:tabs>
        <w:widowControl w:val="0"/>
        <w:keepNext w:val="0"/>
        <w:keepLines w:val="0"/>
        <w:shd w:val="clear" w:color="auto" w:fill="auto"/>
        <w:bidi w:val="0"/>
        <w:jc w:val="left"/>
        <w:spacing w:before="0" w:after="0"/>
        <w:ind w:left="240" w:right="0"/>
      </w:pPr>
      <w:r>
        <w:rPr>
          <w:rStyle w:val="CharStyle20"/>
        </w:rPr>
        <w:t>porušením, zničením, zkreslením, vymazáním nebo jinou ztrátou či poškozením dat a programového vybavení,</w:t>
      </w:r>
    </w:p>
    <w:p>
      <w:pPr>
        <w:pStyle w:val="Style17"/>
        <w:numPr>
          <w:ilvl w:val="0"/>
          <w:numId w:val="9"/>
        </w:numPr>
        <w:tabs>
          <w:tab w:leader="none" w:pos="265" w:val="left"/>
        </w:tabs>
        <w:widowControl w:val="0"/>
        <w:keepNext w:val="0"/>
        <w:keepLines w:val="0"/>
        <w:shd w:val="clear" w:color="auto" w:fill="auto"/>
        <w:bidi w:val="0"/>
        <w:jc w:val="both"/>
        <w:spacing w:before="0" w:after="0"/>
        <w:ind w:left="0" w:right="0" w:firstLine="0"/>
      </w:pPr>
      <w:r>
        <w:rPr>
          <w:rStyle w:val="CharStyle20"/>
        </w:rPr>
        <w:t>projevem počítačového viru nebo obdobného programu,</w:t>
      </w:r>
    </w:p>
    <w:p>
      <w:pPr>
        <w:pStyle w:val="Style17"/>
        <w:numPr>
          <w:ilvl w:val="0"/>
          <w:numId w:val="9"/>
        </w:numPr>
        <w:tabs>
          <w:tab w:leader="none" w:pos="265" w:val="left"/>
        </w:tabs>
        <w:widowControl w:val="0"/>
        <w:keepNext w:val="0"/>
        <w:keepLines w:val="0"/>
        <w:shd w:val="clear" w:color="auto" w:fill="auto"/>
        <w:bidi w:val="0"/>
        <w:jc w:val="left"/>
        <w:spacing w:before="0" w:after="260"/>
        <w:ind w:left="240" w:right="0"/>
      </w:pPr>
      <w:r>
        <w:rPr>
          <w:rStyle w:val="CharStyle20"/>
        </w:rPr>
        <w:t>elektronickým přenosem nebo zpracováním dat nebo jiných informací.</w:t>
      </w:r>
    </w:p>
    <w:p>
      <w:pPr>
        <w:pStyle w:val="Style13"/>
        <w:widowControl w:val="0"/>
        <w:keepNext/>
        <w:keepLines/>
        <w:shd w:val="clear" w:color="auto" w:fill="auto"/>
        <w:bidi w:val="0"/>
        <w:jc w:val="both"/>
        <w:spacing w:before="0" w:after="54" w:line="140" w:lineRule="exact"/>
        <w:ind w:left="0" w:right="0" w:firstLine="0"/>
      </w:pPr>
      <w:bookmarkStart w:id="7" w:name="bookmark7"/>
      <w:r>
        <w:rPr>
          <w:rStyle w:val="CharStyle21"/>
          <w:b/>
          <w:bCs/>
        </w:rPr>
        <w:t>Článek VI.</w:t>
      </w:r>
      <w:bookmarkEnd w:id="7"/>
    </w:p>
    <w:p>
      <w:pPr>
        <w:pStyle w:val="Style15"/>
        <w:widowControl w:val="0"/>
        <w:keepNext w:val="0"/>
        <w:keepLines w:val="0"/>
        <w:shd w:val="clear" w:color="auto" w:fill="auto"/>
        <w:bidi w:val="0"/>
        <w:jc w:val="both"/>
        <w:spacing w:before="0" w:after="234" w:line="140" w:lineRule="exact"/>
        <w:ind w:left="0" w:right="0" w:firstLine="0"/>
      </w:pPr>
      <w:r>
        <w:rPr>
          <w:rStyle w:val="CharStyle22"/>
          <w:b/>
          <w:bCs/>
        </w:rPr>
        <w:t>Povinnosti pojistníka a pojištěného</w:t>
      </w:r>
    </w:p>
    <w:p>
      <w:pPr>
        <w:pStyle w:val="Style17"/>
        <w:numPr>
          <w:ilvl w:val="0"/>
          <w:numId w:val="11"/>
        </w:numPr>
        <w:tabs>
          <w:tab w:leader="none" w:pos="255" w:val="left"/>
        </w:tabs>
        <w:widowControl w:val="0"/>
        <w:keepNext w:val="0"/>
        <w:keepLines w:val="0"/>
        <w:shd w:val="clear" w:color="auto" w:fill="auto"/>
        <w:bidi w:val="0"/>
        <w:jc w:val="both"/>
        <w:spacing w:before="0" w:after="0"/>
        <w:ind w:left="0" w:right="0" w:firstLine="0"/>
      </w:pPr>
      <w:r>
        <w:rPr>
          <w:rStyle w:val="CharStyle20"/>
        </w:rPr>
        <w:t>Pojistník a pojištěný jsou povinni:</w:t>
      </w:r>
    </w:p>
    <w:p>
      <w:pPr>
        <w:pStyle w:val="Style17"/>
        <w:numPr>
          <w:ilvl w:val="0"/>
          <w:numId w:val="13"/>
        </w:numPr>
        <w:tabs>
          <w:tab w:leader="none" w:pos="255" w:val="left"/>
        </w:tabs>
        <w:widowControl w:val="0"/>
        <w:keepNext w:val="0"/>
        <w:keepLines w:val="0"/>
        <w:shd w:val="clear" w:color="auto" w:fill="auto"/>
        <w:bidi w:val="0"/>
        <w:jc w:val="left"/>
        <w:spacing w:before="0" w:after="0"/>
        <w:ind w:left="240" w:right="0"/>
      </w:pPr>
      <w:r>
        <w:rPr>
          <w:rStyle w:val="CharStyle20"/>
        </w:rPr>
        <w:t>používat pojištěný stroj pouze k účelu stanovenému výrobcem podle návodu k obsluze nebo technických podmínek, dodržovat technické a další normy vztahující se na provoz a údržbu pojištěného stroje,</w:t>
      </w:r>
    </w:p>
    <w:p>
      <w:pPr>
        <w:pStyle w:val="Style17"/>
        <w:numPr>
          <w:ilvl w:val="0"/>
          <w:numId w:val="13"/>
        </w:numPr>
        <w:tabs>
          <w:tab w:leader="none" w:pos="255" w:val="left"/>
        </w:tabs>
        <w:widowControl w:val="0"/>
        <w:keepNext w:val="0"/>
        <w:keepLines w:val="0"/>
        <w:shd w:val="clear" w:color="auto" w:fill="auto"/>
        <w:bidi w:val="0"/>
        <w:jc w:val="left"/>
        <w:spacing w:before="0" w:after="0"/>
        <w:ind w:left="240" w:right="0"/>
      </w:pPr>
      <w:r>
        <w:rPr>
          <w:rStyle w:val="CharStyle20"/>
        </w:rPr>
        <w:t>zabezpečit obsluhu nebo řízení pojištěného stroje osobou, která má předepsanou kvalifikaci či oprávnění, nebo pokud není kvalifikace či oprávnění předepsáno, osobou, která byla prokazatelně pro obsluhu nebo řízení zaškolena,</w:t>
      </w:r>
    </w:p>
    <w:p>
      <w:pPr>
        <w:pStyle w:val="Style17"/>
        <w:numPr>
          <w:ilvl w:val="0"/>
          <w:numId w:val="13"/>
        </w:numPr>
        <w:tabs>
          <w:tab w:leader="none" w:pos="255" w:val="left"/>
        </w:tabs>
        <w:widowControl w:val="0"/>
        <w:keepNext w:val="0"/>
        <w:keepLines w:val="0"/>
        <w:shd w:val="clear" w:color="auto" w:fill="auto"/>
        <w:bidi w:val="0"/>
        <w:jc w:val="left"/>
        <w:spacing w:before="0"/>
        <w:ind w:left="240" w:right="0"/>
      </w:pPr>
      <w:r>
        <w:rPr>
          <w:rStyle w:val="CharStyle20"/>
        </w:rPr>
        <w:t>v případě vzniku škody uschovat veškeré poškozené díly, dokud pojistitel nevydá souhlas s jejich likvidací.</w:t>
      </w:r>
    </w:p>
    <w:p>
      <w:pPr>
        <w:pStyle w:val="Style17"/>
        <w:numPr>
          <w:ilvl w:val="0"/>
          <w:numId w:val="11"/>
        </w:numPr>
        <w:tabs>
          <w:tab w:leader="none" w:pos="270" w:val="left"/>
        </w:tabs>
        <w:widowControl w:val="0"/>
        <w:keepNext w:val="0"/>
        <w:keepLines w:val="0"/>
        <w:shd w:val="clear" w:color="auto" w:fill="auto"/>
        <w:bidi w:val="0"/>
        <w:jc w:val="left"/>
        <w:spacing w:before="0" w:after="260"/>
        <w:ind w:left="0" w:right="0" w:firstLine="0"/>
      </w:pPr>
      <w:r>
        <w:rPr>
          <w:rStyle w:val="CharStyle20"/>
        </w:rPr>
        <w:t>Mělo-li porušení povinností uvedených v odst. 1) tohoto článku podstatný vliv na vznik pojistné události, její průběh nebo na zvětšení rozsahu jejích následků anebo na zjištění nebo určení výše pojistného plnění, je pojistitel oprávněn snížit pojistné plnění úměrně tomu, jaký vliv mělo toto porušení na rozsah jeho povinnosti plnit.</w:t>
      </w:r>
    </w:p>
    <w:p>
      <w:pPr>
        <w:pStyle w:val="Style13"/>
        <w:widowControl w:val="0"/>
        <w:keepNext/>
        <w:keepLines/>
        <w:shd w:val="clear" w:color="auto" w:fill="auto"/>
        <w:bidi w:val="0"/>
        <w:jc w:val="both"/>
        <w:spacing w:before="0" w:after="83" w:line="140" w:lineRule="exact"/>
        <w:ind w:left="0" w:right="0" w:firstLine="0"/>
      </w:pPr>
      <w:bookmarkStart w:id="8" w:name="bookmark8"/>
      <w:r>
        <w:rPr>
          <w:rStyle w:val="CharStyle21"/>
          <w:b/>
          <w:bCs/>
        </w:rPr>
        <w:t>Článek VII.</w:t>
      </w:r>
      <w:bookmarkEnd w:id="8"/>
    </w:p>
    <w:p>
      <w:pPr>
        <w:pStyle w:val="Style15"/>
        <w:widowControl w:val="0"/>
        <w:keepNext w:val="0"/>
        <w:keepLines w:val="0"/>
        <w:shd w:val="clear" w:color="auto" w:fill="auto"/>
        <w:bidi w:val="0"/>
        <w:jc w:val="both"/>
        <w:spacing w:before="0" w:after="234" w:line="140" w:lineRule="exact"/>
        <w:ind w:left="0" w:right="0" w:firstLine="0"/>
      </w:pPr>
      <w:r>
        <w:rPr>
          <w:rStyle w:val="CharStyle22"/>
          <w:b/>
          <w:bCs/>
        </w:rPr>
        <w:t>Pojistná hodnota</w:t>
      </w:r>
    </w:p>
    <w:p>
      <w:pPr>
        <w:pStyle w:val="Style17"/>
        <w:widowControl w:val="0"/>
        <w:keepNext w:val="0"/>
        <w:keepLines w:val="0"/>
        <w:shd w:val="clear" w:color="auto" w:fill="auto"/>
        <w:bidi w:val="0"/>
        <w:jc w:val="left"/>
        <w:spacing w:before="0" w:after="260"/>
        <w:ind w:left="0" w:right="0" w:firstLine="0"/>
      </w:pPr>
      <w:r>
        <w:rPr>
          <w:rStyle w:val="CharStyle20"/>
        </w:rPr>
        <w:t>Pojistnou hodnotou pojištěného stroje je jeho nová cena (pojištění na novou cenu).</w:t>
      </w:r>
    </w:p>
    <w:p>
      <w:pPr>
        <w:pStyle w:val="Style13"/>
        <w:widowControl w:val="0"/>
        <w:keepNext/>
        <w:keepLines/>
        <w:shd w:val="clear" w:color="auto" w:fill="auto"/>
        <w:bidi w:val="0"/>
        <w:jc w:val="both"/>
        <w:spacing w:before="0" w:after="54" w:line="140" w:lineRule="exact"/>
        <w:ind w:left="0" w:right="0" w:firstLine="0"/>
      </w:pPr>
      <w:bookmarkStart w:id="9" w:name="bookmark9"/>
      <w:r>
        <w:rPr>
          <w:rStyle w:val="CharStyle21"/>
          <w:b/>
          <w:bCs/>
        </w:rPr>
        <w:t>Článek VIII.</w:t>
      </w:r>
      <w:bookmarkEnd w:id="9"/>
    </w:p>
    <w:p>
      <w:pPr>
        <w:pStyle w:val="Style15"/>
        <w:widowControl w:val="0"/>
        <w:keepNext w:val="0"/>
        <w:keepLines w:val="0"/>
        <w:shd w:val="clear" w:color="auto" w:fill="auto"/>
        <w:bidi w:val="0"/>
        <w:jc w:val="both"/>
        <w:spacing w:before="0" w:after="234" w:line="140" w:lineRule="exact"/>
        <w:ind w:left="0" w:right="0" w:firstLine="0"/>
      </w:pPr>
      <w:r>
        <w:rPr>
          <w:rStyle w:val="CharStyle22"/>
          <w:b/>
          <w:bCs/>
        </w:rPr>
        <w:t>Pojistné plnění</w:t>
      </w:r>
    </w:p>
    <w:p>
      <w:pPr>
        <w:pStyle w:val="Style17"/>
        <w:widowControl w:val="0"/>
        <w:keepNext w:val="0"/>
        <w:keepLines w:val="0"/>
        <w:shd w:val="clear" w:color="auto" w:fill="auto"/>
        <w:bidi w:val="0"/>
        <w:jc w:val="left"/>
        <w:spacing w:before="0" w:after="0"/>
        <w:ind w:left="0" w:right="0" w:firstLine="0"/>
      </w:pPr>
      <w:r>
        <w:rPr>
          <w:rStyle w:val="CharStyle20"/>
        </w:rPr>
        <w:t>1) Byl-li stroj pojištěn na novou cenu a není-li ujednáno jinak, vzniká oprávněné osobě právo, aby jí pojistitel vyplatil:</w:t>
      </w:r>
    </w:p>
    <w:p>
      <w:pPr>
        <w:pStyle w:val="Style17"/>
        <w:numPr>
          <w:ilvl w:val="0"/>
          <w:numId w:val="15"/>
        </w:numPr>
        <w:tabs>
          <w:tab w:leader="none" w:pos="255" w:val="left"/>
        </w:tabs>
        <w:widowControl w:val="0"/>
        <w:keepNext w:val="0"/>
        <w:keepLines w:val="0"/>
        <w:shd w:val="clear" w:color="auto" w:fill="auto"/>
        <w:bidi w:val="0"/>
        <w:jc w:val="left"/>
        <w:spacing w:before="0" w:after="0"/>
        <w:ind w:left="240" w:right="0"/>
      </w:pPr>
      <w:r>
        <w:rPr>
          <w:rStyle w:val="CharStyle20"/>
        </w:rPr>
        <w:t>v případě zničení stroje částku odpovídající přiměřeným nákladům na znovupořízení stejného nebo srovnatelného nového stroje sníženou o částku odpovídající stupni opotřebení nebo jiného znehodnocení stroje s přihlédnutím k případnému zhodnocení</w:t>
      </w:r>
    </w:p>
    <w:p>
      <w:pPr>
        <w:pStyle w:val="Style17"/>
        <w:widowControl w:val="0"/>
        <w:keepNext w:val="0"/>
        <w:keepLines w:val="0"/>
        <w:shd w:val="clear" w:color="auto" w:fill="auto"/>
        <w:bidi w:val="0"/>
        <w:jc w:val="left"/>
        <w:spacing w:before="0" w:after="0"/>
        <w:ind w:left="240" w:right="0" w:firstLine="0"/>
      </w:pPr>
      <w:r>
        <w:rPr>
          <w:rStyle w:val="CharStyle20"/>
        </w:rPr>
        <w:t>z doby bezprostředně před vznikem pojistné události a sníženou o cenu využitelných zbytků,</w:t>
      </w:r>
    </w:p>
    <w:p>
      <w:pPr>
        <w:pStyle w:val="Style17"/>
        <w:numPr>
          <w:ilvl w:val="0"/>
          <w:numId w:val="15"/>
        </w:numPr>
        <w:tabs>
          <w:tab w:leader="none" w:pos="255" w:val="left"/>
        </w:tabs>
        <w:widowControl w:val="0"/>
        <w:keepNext w:val="0"/>
        <w:keepLines w:val="0"/>
        <w:shd w:val="clear" w:color="auto" w:fill="auto"/>
        <w:bidi w:val="0"/>
        <w:jc w:val="left"/>
        <w:spacing w:before="0" w:after="0"/>
        <w:ind w:left="240" w:right="0"/>
      </w:pPr>
      <w:r>
        <w:rPr>
          <w:rStyle w:val="CharStyle20"/>
        </w:rPr>
        <w:t>v případě poškození stroje částku odpovídající přiměřeným nákladům na opravu poškozeného stroje sníženou o cenu využitelných zbytků nahrazovaných částí.</w:t>
      </w:r>
    </w:p>
    <w:p>
      <w:pPr>
        <w:pStyle w:val="Style17"/>
        <w:widowControl w:val="0"/>
        <w:keepNext w:val="0"/>
        <w:keepLines w:val="0"/>
        <w:shd w:val="clear" w:color="auto" w:fill="auto"/>
        <w:bidi w:val="0"/>
        <w:jc w:val="both"/>
        <w:spacing w:before="0" w:after="0"/>
        <w:ind w:left="0" w:right="0" w:firstLine="0"/>
      </w:pPr>
      <w:r>
        <w:rPr>
          <w:rStyle w:val="CharStyle20"/>
        </w:rPr>
        <w:t>Plnění pojistitele stanovené podle odst. 1) písm. b) tohoto článku však nepřevýší částku vypočtenou podle odst. 1) písm. a) tohoto článku.</w:t>
      </w:r>
    </w:p>
    <w:p>
      <w:pPr>
        <w:pStyle w:val="Style17"/>
        <w:numPr>
          <w:ilvl w:val="0"/>
          <w:numId w:val="17"/>
        </w:numPr>
        <w:tabs>
          <w:tab w:leader="none" w:pos="265" w:val="left"/>
        </w:tabs>
        <w:widowControl w:val="0"/>
        <w:keepNext w:val="0"/>
        <w:keepLines w:val="0"/>
        <w:shd w:val="clear" w:color="auto" w:fill="auto"/>
        <w:bidi w:val="0"/>
        <w:jc w:val="left"/>
        <w:spacing w:before="0" w:after="0"/>
        <w:ind w:left="0" w:right="0" w:firstLine="0"/>
      </w:pPr>
      <w:r>
        <w:rPr>
          <w:rStyle w:val="CharStyle20"/>
        </w:rPr>
        <w:t>Pojistitel poskytne plnění také za přiměřené náklady, které oprávněná osoba prokazatelně vynaložila na:</w:t>
      </w:r>
    </w:p>
    <w:p>
      <w:pPr>
        <w:pStyle w:val="Style17"/>
        <w:numPr>
          <w:ilvl w:val="0"/>
          <w:numId w:val="19"/>
        </w:numPr>
        <w:tabs>
          <w:tab w:leader="none" w:pos="250" w:val="left"/>
        </w:tabs>
        <w:widowControl w:val="0"/>
        <w:keepNext w:val="0"/>
        <w:keepLines w:val="0"/>
        <w:shd w:val="clear" w:color="auto" w:fill="auto"/>
        <w:bidi w:val="0"/>
        <w:jc w:val="left"/>
        <w:spacing w:before="0" w:after="0"/>
        <w:ind w:left="240" w:right="0"/>
      </w:pPr>
      <w:r>
        <w:rPr>
          <w:rStyle w:val="CharStyle20"/>
        </w:rPr>
        <w:t>provizorní opravu, pokud se tím nezvýší náklady na celkovou opravu, nerozhodne-li pojistitel jinak,</w:t>
      </w:r>
    </w:p>
    <w:p>
      <w:pPr>
        <w:pStyle w:val="Style17"/>
        <w:numPr>
          <w:ilvl w:val="0"/>
          <w:numId w:val="19"/>
        </w:numPr>
        <w:tabs>
          <w:tab w:leader="none" w:pos="255" w:val="left"/>
        </w:tabs>
        <w:widowControl w:val="0"/>
        <w:keepNext w:val="0"/>
        <w:keepLines w:val="0"/>
        <w:shd w:val="clear" w:color="auto" w:fill="auto"/>
        <w:bidi w:val="0"/>
        <w:jc w:val="both"/>
        <w:spacing w:before="0" w:after="0"/>
        <w:ind w:left="0" w:right="0" w:firstLine="0"/>
      </w:pPr>
      <w:r>
        <w:rPr>
          <w:rStyle w:val="CharStyle20"/>
        </w:rPr>
        <w:t>demontáž a montáž poškozeného zařízení,</w:t>
      </w:r>
    </w:p>
    <w:p>
      <w:pPr>
        <w:pStyle w:val="Style17"/>
        <w:numPr>
          <w:ilvl w:val="0"/>
          <w:numId w:val="19"/>
        </w:numPr>
        <w:tabs>
          <w:tab w:leader="none" w:pos="255" w:val="left"/>
        </w:tabs>
        <w:widowControl w:val="0"/>
        <w:keepNext w:val="0"/>
        <w:keepLines w:val="0"/>
        <w:shd w:val="clear" w:color="auto" w:fill="auto"/>
        <w:bidi w:val="0"/>
        <w:jc w:val="left"/>
        <w:spacing w:before="0"/>
        <w:ind w:left="240" w:right="0"/>
      </w:pPr>
      <w:r>
        <w:rPr>
          <w:rStyle w:val="CharStyle20"/>
        </w:rPr>
        <w:t>expresní dopravu náhradních dílů, pokud je nebylo účelné zajistit obvyklou dopravou a pokud jejich vynaložení pojistitel předem odsouhlasil.</w:t>
      </w:r>
    </w:p>
    <w:p>
      <w:pPr>
        <w:pStyle w:val="Style17"/>
        <w:numPr>
          <w:ilvl w:val="0"/>
          <w:numId w:val="17"/>
        </w:numPr>
        <w:tabs>
          <w:tab w:leader="none" w:pos="265" w:val="left"/>
        </w:tabs>
        <w:widowControl w:val="0"/>
        <w:keepNext w:val="0"/>
        <w:keepLines w:val="0"/>
        <w:shd w:val="clear" w:color="auto" w:fill="auto"/>
        <w:bidi w:val="0"/>
        <w:jc w:val="both"/>
        <w:spacing w:before="0" w:after="0"/>
        <w:ind w:left="0" w:right="0" w:firstLine="0"/>
      </w:pPr>
      <w:r>
        <w:rPr>
          <w:rStyle w:val="CharStyle20"/>
        </w:rPr>
        <w:t>Pojistitel neposkytne plnění za náklady:</w:t>
      </w:r>
    </w:p>
    <w:p>
      <w:pPr>
        <w:pStyle w:val="Style17"/>
        <w:numPr>
          <w:ilvl w:val="0"/>
          <w:numId w:val="21"/>
        </w:numPr>
        <w:tabs>
          <w:tab w:leader="none" w:pos="250" w:val="left"/>
        </w:tabs>
        <w:widowControl w:val="0"/>
        <w:keepNext w:val="0"/>
        <w:keepLines w:val="0"/>
        <w:shd w:val="clear" w:color="auto" w:fill="auto"/>
        <w:bidi w:val="0"/>
        <w:jc w:val="left"/>
        <w:spacing w:before="0" w:after="0"/>
        <w:ind w:left="240" w:right="0"/>
      </w:pPr>
      <w:r>
        <w:rPr>
          <w:rStyle w:val="CharStyle20"/>
        </w:rPr>
        <w:t>které by vznikly i tehdy, pokud by nevznikla pojistná událost (např. náklady na údržbu),</w:t>
      </w:r>
    </w:p>
    <w:p>
      <w:pPr>
        <w:pStyle w:val="Style17"/>
        <w:numPr>
          <w:ilvl w:val="0"/>
          <w:numId w:val="21"/>
        </w:numPr>
        <w:tabs>
          <w:tab w:leader="none" w:pos="255" w:val="left"/>
        </w:tabs>
        <w:widowControl w:val="0"/>
        <w:keepNext w:val="0"/>
        <w:keepLines w:val="0"/>
        <w:shd w:val="clear" w:color="auto" w:fill="auto"/>
        <w:bidi w:val="0"/>
        <w:jc w:val="both"/>
        <w:spacing w:before="0"/>
        <w:ind w:left="0" w:right="0" w:firstLine="0"/>
      </w:pPr>
      <w:r>
        <w:rPr>
          <w:rStyle w:val="CharStyle20"/>
        </w:rPr>
        <w:t>vzniklé změnou nebo vylepšením stroje jakýmkoli způsobem.</w:t>
      </w:r>
    </w:p>
    <w:p>
      <w:pPr>
        <w:pStyle w:val="Style17"/>
        <w:numPr>
          <w:ilvl w:val="0"/>
          <w:numId w:val="17"/>
        </w:numPr>
        <w:tabs>
          <w:tab w:leader="none" w:pos="265" w:val="left"/>
        </w:tabs>
        <w:widowControl w:val="0"/>
        <w:keepNext w:val="0"/>
        <w:keepLines w:val="0"/>
        <w:shd w:val="clear" w:color="auto" w:fill="auto"/>
        <w:bidi w:val="0"/>
        <w:jc w:val="left"/>
        <w:spacing w:before="0" w:after="0"/>
        <w:ind w:left="0" w:right="0" w:firstLine="0"/>
      </w:pPr>
      <w:r>
        <w:rPr>
          <w:rStyle w:val="CharStyle20"/>
        </w:rPr>
        <w:t>Vznikla-li pojistná událost na stroji pojištěném na jinou cenu, řídí se plnění pojistitele příslušnými ustanoveními pojistné smlouvy.</w:t>
      </w:r>
    </w:p>
    <w:p>
      <w:pPr>
        <w:pStyle w:val="Style17"/>
        <w:widowControl w:val="0"/>
        <w:keepNext w:val="0"/>
        <w:keepLines w:val="0"/>
        <w:shd w:val="clear" w:color="auto" w:fill="auto"/>
        <w:bidi w:val="0"/>
        <w:jc w:val="left"/>
        <w:spacing w:before="0" w:after="260"/>
        <w:ind w:left="0" w:right="0" w:firstLine="0"/>
      </w:pPr>
      <w:r>
        <w:rPr>
          <w:rStyle w:val="CharStyle20"/>
        </w:rPr>
        <w:t>Pokud není ujednáno jinak, nesmí plnění pojistitele přesáhnout částku vypočtenou podle odst. 1) tohoto článku.</w:t>
      </w:r>
    </w:p>
    <w:p>
      <w:pPr>
        <w:pStyle w:val="Style13"/>
        <w:widowControl w:val="0"/>
        <w:keepNext/>
        <w:keepLines/>
        <w:shd w:val="clear" w:color="auto" w:fill="auto"/>
        <w:bidi w:val="0"/>
        <w:jc w:val="both"/>
        <w:spacing w:before="0" w:after="54" w:line="140" w:lineRule="exact"/>
        <w:ind w:left="0" w:right="0" w:firstLine="0"/>
      </w:pPr>
      <w:bookmarkStart w:id="10" w:name="bookmark10"/>
      <w:r>
        <w:rPr>
          <w:rStyle w:val="CharStyle21"/>
          <w:b/>
          <w:bCs/>
        </w:rPr>
        <w:t>Článek IX.</w:t>
      </w:r>
      <w:bookmarkEnd w:id="10"/>
    </w:p>
    <w:p>
      <w:pPr>
        <w:pStyle w:val="Style15"/>
        <w:widowControl w:val="0"/>
        <w:keepNext w:val="0"/>
        <w:keepLines w:val="0"/>
        <w:shd w:val="clear" w:color="auto" w:fill="auto"/>
        <w:bidi w:val="0"/>
        <w:jc w:val="both"/>
        <w:spacing w:before="0" w:after="214" w:line="140" w:lineRule="exact"/>
        <w:ind w:left="0" w:right="0" w:firstLine="0"/>
      </w:pPr>
      <w:r>
        <w:rPr>
          <w:rStyle w:val="CharStyle22"/>
          <w:b/>
          <w:bCs/>
        </w:rPr>
        <w:t>Výklad pojmů</w:t>
      </w:r>
    </w:p>
    <w:p>
      <w:pPr>
        <w:pStyle w:val="Style17"/>
        <w:widowControl w:val="0"/>
        <w:keepNext w:val="0"/>
        <w:keepLines w:val="0"/>
        <w:shd w:val="clear" w:color="auto" w:fill="auto"/>
        <w:bidi w:val="0"/>
        <w:jc w:val="left"/>
        <w:spacing w:before="0" w:after="260"/>
        <w:ind w:left="0" w:right="0" w:firstLine="0"/>
      </w:pPr>
      <w:r>
        <w:rPr>
          <w:rStyle w:val="CharStyle20"/>
        </w:rPr>
        <w:t>Pro účely pojištění podle těchto zvláštních pojistných podmínek platí tento výklad pojmů:</w:t>
      </w:r>
    </w:p>
    <w:p>
      <w:pPr>
        <w:pStyle w:val="Style17"/>
        <w:numPr>
          <w:ilvl w:val="0"/>
          <w:numId w:val="23"/>
        </w:numPr>
        <w:tabs>
          <w:tab w:leader="none" w:pos="255" w:val="left"/>
        </w:tabs>
        <w:widowControl w:val="0"/>
        <w:keepNext w:val="0"/>
        <w:keepLines w:val="0"/>
        <w:shd w:val="clear" w:color="auto" w:fill="auto"/>
        <w:bidi w:val="0"/>
        <w:jc w:val="both"/>
        <w:spacing w:before="0" w:after="314" w:line="140" w:lineRule="exact"/>
        <w:ind w:left="0" w:right="0" w:firstLine="0"/>
      </w:pPr>
      <w:r>
        <w:rPr>
          <w:rStyle w:val="CharStyle23"/>
        </w:rPr>
        <w:t xml:space="preserve">Data </w:t>
      </w:r>
      <w:r>
        <w:rPr>
          <w:rStyle w:val="CharStyle20"/>
        </w:rPr>
        <w:t>jsou informace zpracovatelné na elektronických zařízeních.</w:t>
      </w:r>
    </w:p>
    <w:p>
      <w:pPr>
        <w:pStyle w:val="Style17"/>
        <w:numPr>
          <w:ilvl w:val="0"/>
          <w:numId w:val="23"/>
        </w:numPr>
        <w:tabs>
          <w:tab w:leader="none" w:pos="265" w:val="left"/>
        </w:tabs>
        <w:widowControl w:val="0"/>
        <w:keepNext w:val="0"/>
        <w:keepLines w:val="0"/>
        <w:shd w:val="clear" w:color="auto" w:fill="auto"/>
        <w:bidi w:val="0"/>
        <w:jc w:val="both"/>
        <w:spacing w:before="0" w:after="234" w:line="140" w:lineRule="exact"/>
        <w:ind w:left="0" w:right="0" w:firstLine="0"/>
      </w:pPr>
      <w:r>
        <w:rPr>
          <w:rStyle w:val="CharStyle23"/>
        </w:rPr>
        <w:t xml:space="preserve">Krupobitím </w:t>
      </w:r>
      <w:r>
        <w:rPr>
          <w:rStyle w:val="CharStyle20"/>
        </w:rPr>
        <w:t>se rozumí pád kousků ledu vytvořených v atmosféře.</w:t>
      </w:r>
    </w:p>
    <w:p>
      <w:pPr>
        <w:pStyle w:val="Style17"/>
        <w:numPr>
          <w:ilvl w:val="0"/>
          <w:numId w:val="23"/>
        </w:numPr>
        <w:tabs>
          <w:tab w:leader="none" w:pos="265" w:val="left"/>
        </w:tabs>
        <w:widowControl w:val="0"/>
        <w:keepNext w:val="0"/>
        <w:keepLines w:val="0"/>
        <w:shd w:val="clear" w:color="auto" w:fill="auto"/>
        <w:bidi w:val="0"/>
        <w:jc w:val="left"/>
        <w:spacing w:before="0"/>
        <w:ind w:left="0" w:right="0" w:firstLine="0"/>
      </w:pPr>
      <w:r>
        <w:rPr>
          <w:rStyle w:val="CharStyle23"/>
        </w:rPr>
        <w:t xml:space="preserve">Pádem stromů, stožárů nebo jiných předmětů </w:t>
      </w:r>
      <w:r>
        <w:rPr>
          <w:rStyle w:val="CharStyle20"/>
        </w:rPr>
        <w:t>se rozumí takový pohyb tělesa, který má znaky pádu způsobeného zemskou gravitací.</w:t>
      </w:r>
    </w:p>
    <w:p>
      <w:pPr>
        <w:pStyle w:val="Style17"/>
        <w:numPr>
          <w:ilvl w:val="0"/>
          <w:numId w:val="23"/>
        </w:numPr>
        <w:tabs>
          <w:tab w:leader="none" w:pos="265" w:val="left"/>
        </w:tabs>
        <w:widowControl w:val="0"/>
        <w:keepNext w:val="0"/>
        <w:keepLines w:val="0"/>
        <w:shd w:val="clear" w:color="auto" w:fill="auto"/>
        <w:bidi w:val="0"/>
        <w:jc w:val="left"/>
        <w:spacing w:before="0"/>
        <w:ind w:left="0" w:right="0" w:firstLine="0"/>
      </w:pPr>
      <w:r>
        <w:rPr>
          <w:rStyle w:val="CharStyle23"/>
        </w:rPr>
        <w:t xml:space="preserve">Poškozením stroje </w:t>
      </w:r>
      <w:r>
        <w:rPr>
          <w:rStyle w:val="CharStyle20"/>
        </w:rPr>
        <w:t>se rozumí takové poškození, které lze odstranit opravou, přičemž náklady na tuto opravu nepřevýší částku odpovídající časové ceně stroje v době bezprostředně před vznikem pojistné události.</w:t>
      </w:r>
    </w:p>
    <w:p>
      <w:pPr>
        <w:pStyle w:val="Style17"/>
        <w:numPr>
          <w:ilvl w:val="0"/>
          <w:numId w:val="23"/>
        </w:numPr>
        <w:tabs>
          <w:tab w:leader="none" w:pos="274" w:val="left"/>
        </w:tabs>
        <w:widowControl w:val="0"/>
        <w:keepNext w:val="0"/>
        <w:keepLines w:val="0"/>
        <w:shd w:val="clear" w:color="auto" w:fill="auto"/>
        <w:bidi w:val="0"/>
        <w:jc w:val="left"/>
        <w:spacing w:before="0"/>
        <w:ind w:left="0" w:right="0" w:firstLine="0"/>
      </w:pPr>
      <w:r>
        <w:rPr>
          <w:rStyle w:val="CharStyle23"/>
        </w:rPr>
        <w:t xml:space="preserve">Povodní </w:t>
      </w:r>
      <w:r>
        <w:rPr>
          <w:rStyle w:val="CharStyle20"/>
        </w:rP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pPr>
        <w:pStyle w:val="Style17"/>
        <w:numPr>
          <w:ilvl w:val="0"/>
          <w:numId w:val="23"/>
        </w:numPr>
        <w:tabs>
          <w:tab w:leader="none" w:pos="270" w:val="left"/>
        </w:tabs>
        <w:widowControl w:val="0"/>
        <w:keepNext w:val="0"/>
        <w:keepLines w:val="0"/>
        <w:shd w:val="clear" w:color="auto" w:fill="auto"/>
        <w:bidi w:val="0"/>
        <w:jc w:val="left"/>
        <w:spacing w:before="0"/>
        <w:ind w:left="0" w:right="0" w:firstLine="0"/>
      </w:pPr>
      <w:r>
        <w:rPr>
          <w:rStyle w:val="CharStyle23"/>
        </w:rPr>
        <w:t xml:space="preserve">Požár </w:t>
      </w:r>
      <w:r>
        <w:rPr>
          <w:rStyle w:val="CharStyle20"/>
        </w:rPr>
        <w:t>je oheň, který vznikl mimo určené ohniště nebo který určené ohniště opustil a který se vlastní silou rozšířil nebo byl pachatelem úmyslně rozšířen.</w:t>
      </w:r>
    </w:p>
    <w:p>
      <w:pPr>
        <w:pStyle w:val="Style17"/>
        <w:numPr>
          <w:ilvl w:val="0"/>
          <w:numId w:val="23"/>
        </w:numPr>
        <w:tabs>
          <w:tab w:leader="none" w:pos="265" w:val="left"/>
        </w:tabs>
        <w:widowControl w:val="0"/>
        <w:keepNext w:val="0"/>
        <w:keepLines w:val="0"/>
        <w:shd w:val="clear" w:color="auto" w:fill="auto"/>
        <w:bidi w:val="0"/>
        <w:jc w:val="left"/>
        <w:spacing w:before="0"/>
        <w:ind w:left="0" w:right="0" w:firstLine="0"/>
      </w:pPr>
      <w:r>
        <w:rPr>
          <w:rStyle w:val="CharStyle23"/>
        </w:rPr>
        <w:t xml:space="preserve">Provozuschopný stav </w:t>
      </w:r>
      <w:r>
        <w:rPr>
          <w:rStyle w:val="CharStyle20"/>
        </w:rPr>
        <w:t>je takový stav stroje, ve kterém je po úspěšně dokončeném přejímacím testu a zkušebním provozu schopen plnit určené funkce a dodržovat hodnoty parametrů v mezích stanovených technickou dokumentací.</w:t>
      </w:r>
    </w:p>
    <w:p>
      <w:pPr>
        <w:pStyle w:val="Style17"/>
        <w:numPr>
          <w:ilvl w:val="0"/>
          <w:numId w:val="23"/>
        </w:numPr>
        <w:tabs>
          <w:tab w:leader="none" w:pos="270" w:val="left"/>
        </w:tabs>
        <w:widowControl w:val="0"/>
        <w:keepNext w:val="0"/>
        <w:keepLines w:val="0"/>
        <w:shd w:val="clear" w:color="auto" w:fill="auto"/>
        <w:bidi w:val="0"/>
        <w:jc w:val="left"/>
        <w:spacing w:before="0"/>
        <w:ind w:left="0" w:right="0" w:firstLine="0"/>
      </w:pPr>
      <w:r>
        <w:rPr>
          <w:rStyle w:val="CharStyle23"/>
        </w:rPr>
        <w:t xml:space="preserve">Průvodními jevy požáru </w:t>
      </w:r>
      <w:r>
        <w:rPr>
          <w:rStyle w:val="CharStyle20"/>
        </w:rPr>
        <w:t>se rozumí teplo a zplodiny hoření vznikající při požáru a dále působení hasební látky použité při zásahu proti požáru.</w:t>
      </w:r>
    </w:p>
    <w:p>
      <w:pPr>
        <w:pStyle w:val="Style17"/>
        <w:numPr>
          <w:ilvl w:val="0"/>
          <w:numId w:val="23"/>
        </w:numPr>
        <w:tabs>
          <w:tab w:leader="none" w:pos="274" w:val="left"/>
        </w:tabs>
        <w:widowControl w:val="0"/>
        <w:keepNext w:val="0"/>
        <w:keepLines w:val="0"/>
        <w:shd w:val="clear" w:color="auto" w:fill="auto"/>
        <w:bidi w:val="0"/>
        <w:jc w:val="left"/>
        <w:spacing w:before="0" w:after="0"/>
        <w:ind w:left="0" w:right="0" w:firstLine="0"/>
        <w:sectPr>
          <w:pgSz w:w="11900" w:h="16840"/>
          <w:pgMar w:top="1008" w:left="939" w:right="934" w:bottom="1008" w:header="0" w:footer="3" w:gutter="0"/>
          <w:rtlGutter w:val="0"/>
          <w:cols w:num="2" w:space="341"/>
          <w:noEndnote/>
          <w:docGrid w:linePitch="360"/>
        </w:sectPr>
      </w:pPr>
      <w:r>
        <w:rPr>
          <w:rStyle w:val="CharStyle23"/>
        </w:rPr>
        <w:t xml:space="preserve">Přiměřenými náklady </w:t>
      </w:r>
      <w:r>
        <w:rPr>
          <w:rStyle w:val="CharStyle20"/>
        </w:rPr>
        <w:t>se rozumí náklady, které jsou obvyklé v době vzniku pojistné události v daném místě. Za přiměřené náklady se nepovažují příplatky za práci přesčas, expresní příplatky, příplatky za letecké dodávky apod.</w:t>
      </w:r>
    </w:p>
    <w:p>
      <w:pPr>
        <w:pStyle w:val="Style17"/>
        <w:numPr>
          <w:ilvl w:val="0"/>
          <w:numId w:val="23"/>
        </w:numPr>
        <w:tabs>
          <w:tab w:leader="none" w:pos="361" w:val="left"/>
          <w:tab w:leader="none" w:pos="5172" w:val="left"/>
        </w:tabs>
        <w:widowControl w:val="0"/>
        <w:keepNext w:val="0"/>
        <w:keepLines w:val="0"/>
        <w:shd w:val="clear" w:color="auto" w:fill="auto"/>
        <w:bidi w:val="0"/>
        <w:jc w:val="both"/>
        <w:spacing w:before="0" w:after="0"/>
        <w:ind w:left="0" w:right="0" w:firstLine="0"/>
      </w:pPr>
      <w:r>
        <w:rPr>
          <w:rStyle w:val="CharStyle23"/>
        </w:rPr>
        <w:t xml:space="preserve">Příslušenstvím stroje </w:t>
      </w:r>
      <w:r>
        <w:rPr>
          <w:rStyle w:val="CharStyle20"/>
        </w:rPr>
        <w:t>je pomocné zařízení, pomocné přístroje</w:t>
        <w:tab/>
      </w:r>
      <w:r>
        <w:rPr>
          <w:rStyle w:val="CharStyle23"/>
        </w:rPr>
        <w:t>Článek X.</w:t>
      </w:r>
    </w:p>
    <w:p>
      <w:pPr>
        <w:pStyle w:val="Style17"/>
        <w:widowControl w:val="0"/>
        <w:keepNext w:val="0"/>
        <w:keepLines w:val="0"/>
        <w:shd w:val="clear" w:color="auto" w:fill="auto"/>
        <w:bidi w:val="0"/>
        <w:jc w:val="left"/>
        <w:spacing w:before="0" w:after="0"/>
        <w:ind w:left="0" w:right="2340" w:firstLine="0"/>
      </w:pPr>
      <w:r>
        <w:rPr>
          <w:rStyle w:val="CharStyle20"/>
        </w:rPr>
        <w:t xml:space="preserve">a prostředky se strojem pevně spojené, které jsou po technické stránce </w:t>
      </w:r>
      <w:r>
        <w:rPr>
          <w:rStyle w:val="CharStyle23"/>
        </w:rPr>
        <w:t xml:space="preserve">Závěrečné ustanovení </w:t>
      </w:r>
      <w:r>
        <w:rPr>
          <w:rStyle w:val="CharStyle20"/>
        </w:rPr>
        <w:t>nezbytné pro činnost stroje podle jeho účelu. Za příslušenství stroje se</w:t>
      </w:r>
    </w:p>
    <w:p>
      <w:pPr>
        <w:pStyle w:val="Style17"/>
        <w:tabs>
          <w:tab w:leader="none" w:pos="5172" w:val="left"/>
        </w:tabs>
        <w:widowControl w:val="0"/>
        <w:keepNext w:val="0"/>
        <w:keepLines w:val="0"/>
        <w:shd w:val="clear" w:color="auto" w:fill="auto"/>
        <w:bidi w:val="0"/>
        <w:jc w:val="both"/>
        <w:spacing w:before="0" w:after="0"/>
        <w:ind w:left="0" w:right="0" w:firstLine="0"/>
      </w:pPr>
      <w:r>
        <w:rPr>
          <w:rStyle w:val="CharStyle20"/>
        </w:rPr>
        <w:t>nepovažují data.</w:t>
        <w:tab/>
        <w:t>Tyto zvláštní pojistné podmínky nabývají účinnosti dnem</w:t>
      </w:r>
    </w:p>
    <w:p>
      <w:pPr>
        <w:pStyle w:val="Style17"/>
        <w:widowControl w:val="0"/>
        <w:keepNext w:val="0"/>
        <w:keepLines w:val="0"/>
        <w:shd w:val="clear" w:color="auto" w:fill="auto"/>
        <w:bidi w:val="0"/>
        <w:jc w:val="left"/>
        <w:spacing w:before="0" w:after="0"/>
        <w:ind w:left="5220" w:right="0" w:firstLine="0"/>
      </w:pPr>
      <w:r>
        <w:rPr>
          <w:rStyle w:val="CharStyle20"/>
        </w:rPr>
        <w:t>1. ledna 2005.</w:t>
      </w:r>
    </w:p>
    <w:p>
      <w:pPr>
        <w:pStyle w:val="Style17"/>
        <w:numPr>
          <w:ilvl w:val="0"/>
          <w:numId w:val="23"/>
        </w:numPr>
        <w:tabs>
          <w:tab w:leader="none" w:pos="370" w:val="left"/>
        </w:tabs>
        <w:widowControl w:val="0"/>
        <w:keepNext w:val="0"/>
        <w:keepLines w:val="0"/>
        <w:shd w:val="clear" w:color="auto" w:fill="auto"/>
        <w:bidi w:val="0"/>
        <w:jc w:val="left"/>
        <w:spacing w:before="0" w:after="0"/>
        <w:ind w:left="0" w:right="4240" w:firstLine="0"/>
      </w:pPr>
      <w:r>
        <w:rPr>
          <w:rStyle w:val="CharStyle23"/>
        </w:rPr>
        <w:t xml:space="preserve">Přirozeným opotřebením </w:t>
      </w:r>
      <w:r>
        <w:rPr>
          <w:rStyle w:val="CharStyle20"/>
        </w:rPr>
        <w:t>je pozvolný proces spotřeby stroje, způsobený jeho používáním během provozu nebo jinými aktivními vnějšími vlivy dlouhodobějšího charakteru (např. trvalým působením chemických, teplotních, mechanických vlivů a elektrických vlivů).</w:t>
      </w:r>
    </w:p>
    <w:p>
      <w:pPr>
        <w:pStyle w:val="Style17"/>
        <w:widowControl w:val="0"/>
        <w:keepNext w:val="0"/>
        <w:keepLines w:val="0"/>
        <w:shd w:val="clear" w:color="auto" w:fill="auto"/>
        <w:bidi w:val="0"/>
        <w:jc w:val="left"/>
        <w:spacing w:before="0"/>
        <w:ind w:left="0" w:right="4240" w:firstLine="0"/>
      </w:pPr>
      <w:r>
        <w:rPr>
          <w:rStyle w:val="CharStyle20"/>
        </w:rPr>
        <w:t>Projevuje se především postupným snižováním hodnot parametrů stanovených výrobcem pro daný stroj.</w:t>
      </w:r>
    </w:p>
    <w:p>
      <w:pPr>
        <w:pStyle w:val="Style17"/>
        <w:numPr>
          <w:ilvl w:val="0"/>
          <w:numId w:val="23"/>
        </w:numPr>
        <w:tabs>
          <w:tab w:leader="none" w:pos="361" w:val="left"/>
        </w:tabs>
        <w:widowControl w:val="0"/>
        <w:keepNext w:val="0"/>
        <w:keepLines w:val="0"/>
        <w:shd w:val="clear" w:color="auto" w:fill="auto"/>
        <w:bidi w:val="0"/>
        <w:jc w:val="left"/>
        <w:spacing w:before="0"/>
        <w:ind w:left="0" w:right="4240" w:firstLine="0"/>
      </w:pPr>
      <w:r>
        <w:rPr>
          <w:rStyle w:val="CharStyle23"/>
        </w:rPr>
        <w:t xml:space="preserve">Sesouváním nebo zřícením lavin </w:t>
      </w:r>
      <w:r>
        <w:rPr>
          <w:rStyle w:val="CharStyle20"/>
        </w:rPr>
        <w:t>se rozumí jev, kdy se masa sněhu nebo ledu náhle uvede do pohybu a řítí se do údolí.</w:t>
      </w:r>
    </w:p>
    <w:p>
      <w:pPr>
        <w:pStyle w:val="Style17"/>
        <w:numPr>
          <w:ilvl w:val="0"/>
          <w:numId w:val="23"/>
        </w:numPr>
        <w:tabs>
          <w:tab w:leader="none" w:pos="361" w:val="left"/>
        </w:tabs>
        <w:widowControl w:val="0"/>
        <w:keepNext w:val="0"/>
        <w:keepLines w:val="0"/>
        <w:shd w:val="clear" w:color="auto" w:fill="auto"/>
        <w:bidi w:val="0"/>
        <w:jc w:val="left"/>
        <w:spacing w:before="0"/>
        <w:ind w:left="0" w:right="4240" w:firstLine="0"/>
      </w:pPr>
      <w:r>
        <w:rPr>
          <w:rStyle w:val="CharStyle23"/>
        </w:rPr>
        <w:t xml:space="preserve">Sesouváním půdy, zřícením skal nebo zemin </w:t>
      </w:r>
      <w:r>
        <w:rPr>
          <w:rStyle w:val="CharStyle20"/>
        </w:rPr>
        <w:t>se rozumí pohyb hornin z vyšších poloh svahu do nižších, ke kterému dochází působením přírodních sil nebo lidské činnosti při porušení podmínek rovnováhy svahu.</w:t>
      </w:r>
    </w:p>
    <w:p>
      <w:pPr>
        <w:pStyle w:val="Style17"/>
        <w:numPr>
          <w:ilvl w:val="0"/>
          <w:numId w:val="23"/>
        </w:numPr>
        <w:tabs>
          <w:tab w:leader="none" w:pos="361" w:val="left"/>
        </w:tabs>
        <w:widowControl w:val="0"/>
        <w:keepNext w:val="0"/>
        <w:keepLines w:val="0"/>
        <w:shd w:val="clear" w:color="auto" w:fill="auto"/>
        <w:bidi w:val="0"/>
        <w:jc w:val="left"/>
        <w:spacing w:before="0" w:after="260"/>
        <w:ind w:left="0" w:right="4240" w:firstLine="0"/>
      </w:pPr>
      <w:r>
        <w:rPr>
          <w:rStyle w:val="CharStyle23"/>
        </w:rPr>
        <w:t xml:space="preserve">Soubor strojů </w:t>
      </w:r>
      <w:r>
        <w:rPr>
          <w:rStyle w:val="CharStyle20"/>
        </w:rPr>
        <w:t>tvoří jednotlivé stroje, které mají stejný nebo podobný charakter nebo jsou určeny ke stejnému účelu.</w:t>
      </w:r>
    </w:p>
    <w:p>
      <w:pPr>
        <w:pStyle w:val="Style17"/>
        <w:numPr>
          <w:ilvl w:val="0"/>
          <w:numId w:val="23"/>
        </w:numPr>
        <w:tabs>
          <w:tab w:leader="none" w:pos="361" w:val="left"/>
        </w:tabs>
        <w:widowControl w:val="0"/>
        <w:keepNext w:val="0"/>
        <w:keepLines w:val="0"/>
        <w:shd w:val="clear" w:color="auto" w:fill="auto"/>
        <w:bidi w:val="0"/>
        <w:jc w:val="both"/>
        <w:spacing w:before="0" w:after="0" w:line="140" w:lineRule="exact"/>
        <w:ind w:left="0" w:right="0" w:firstLine="0"/>
      </w:pPr>
      <w:r>
        <w:rPr>
          <w:rStyle w:val="CharStyle23"/>
        </w:rPr>
        <w:t xml:space="preserve">Strojní zařízení </w:t>
      </w:r>
      <w:r>
        <w:rPr>
          <w:rStyle w:val="CharStyle20"/>
        </w:rPr>
        <w:t>je souhrn několika vzájemně (technologicky</w:t>
      </w:r>
    </w:p>
    <w:p>
      <w:pPr>
        <w:pStyle w:val="Style17"/>
        <w:widowControl w:val="0"/>
        <w:keepNext w:val="0"/>
        <w:keepLines w:val="0"/>
        <w:shd w:val="clear" w:color="auto" w:fill="auto"/>
        <w:bidi w:val="0"/>
        <w:jc w:val="left"/>
        <w:spacing w:before="0"/>
        <w:ind w:left="0" w:right="4240" w:firstLine="0"/>
      </w:pPr>
      <w:r>
        <w:rPr>
          <w:rStyle w:val="CharStyle20"/>
        </w:rPr>
        <w:t>a konstrukčně) spojených strojů a mechanismů určených na plnění předepsaných funkcí.</w:t>
      </w:r>
    </w:p>
    <w:p>
      <w:pPr>
        <w:pStyle w:val="Style17"/>
        <w:numPr>
          <w:ilvl w:val="0"/>
          <w:numId w:val="23"/>
        </w:numPr>
        <w:tabs>
          <w:tab w:leader="none" w:pos="361" w:val="left"/>
        </w:tabs>
        <w:widowControl w:val="0"/>
        <w:keepNext w:val="0"/>
        <w:keepLines w:val="0"/>
        <w:shd w:val="clear" w:color="auto" w:fill="auto"/>
        <w:bidi w:val="0"/>
        <w:jc w:val="left"/>
        <w:spacing w:before="0"/>
        <w:ind w:left="0" w:right="4240" w:firstLine="0"/>
      </w:pPr>
      <w:r>
        <w:rPr>
          <w:rStyle w:val="CharStyle23"/>
        </w:rPr>
        <w:t xml:space="preserve">Tíhou sněhu nebo námrazy </w:t>
      </w:r>
      <w:r>
        <w:rPr>
          <w:rStyle w:val="CharStyle20"/>
        </w:rPr>
        <w:t>se rozumí destruktivní působení jejich hmotnosti na konstrukce budov.</w:t>
      </w:r>
    </w:p>
    <w:p>
      <w:pPr>
        <w:pStyle w:val="Style17"/>
        <w:numPr>
          <w:ilvl w:val="0"/>
          <w:numId w:val="23"/>
        </w:numPr>
        <w:tabs>
          <w:tab w:leader="none" w:pos="361" w:val="left"/>
        </w:tabs>
        <w:widowControl w:val="0"/>
        <w:keepNext w:val="0"/>
        <w:keepLines w:val="0"/>
        <w:shd w:val="clear" w:color="auto" w:fill="auto"/>
        <w:bidi w:val="0"/>
        <w:jc w:val="left"/>
        <w:spacing w:before="0"/>
        <w:ind w:left="0" w:right="4240" w:firstLine="0"/>
      </w:pPr>
      <w:r>
        <w:rPr>
          <w:rStyle w:val="CharStyle23"/>
        </w:rPr>
        <w:t xml:space="preserve">Úderem blesku </w:t>
      </w:r>
      <w:r>
        <w:rPr>
          <w:rStyle w:val="CharStyle20"/>
        </w:rPr>
        <w:t>se rozumí přímé a bezprostřední působení energie blesku nebo teploty jeho výboje na stroj.</w:t>
      </w:r>
    </w:p>
    <w:p>
      <w:pPr>
        <w:pStyle w:val="Style17"/>
        <w:numPr>
          <w:ilvl w:val="0"/>
          <w:numId w:val="23"/>
        </w:numPr>
        <w:tabs>
          <w:tab w:leader="none" w:pos="366" w:val="left"/>
        </w:tabs>
        <w:widowControl w:val="0"/>
        <w:keepNext w:val="0"/>
        <w:keepLines w:val="0"/>
        <w:shd w:val="clear" w:color="auto" w:fill="auto"/>
        <w:bidi w:val="0"/>
        <w:jc w:val="left"/>
        <w:spacing w:before="0"/>
        <w:ind w:left="0" w:right="4240" w:firstLine="0"/>
      </w:pPr>
      <w:r>
        <w:rPr>
          <w:rStyle w:val="CharStyle23"/>
        </w:rPr>
        <w:t xml:space="preserve">Údržbou stroje </w:t>
      </w:r>
      <w:r>
        <w:rPr>
          <w:rStyle w:val="CharStyle20"/>
        </w:rPr>
        <w:t>se rozumí souhrn činností zajišťujících technickou způsobilost, provozuschopnost, hospodárnost a bezpečnost provozu stroje. Tyto činnosti spočívají zejména v pravidelných prohlídkách, ošetřování, seřizování, plnění termínů mazacích plánů a včasné výměně opotřebených dílů, a to v souladu s platnými předpisy, ustanoveními nebo pokyny danými výrobcem.</w:t>
      </w:r>
    </w:p>
    <w:p>
      <w:pPr>
        <w:pStyle w:val="Style17"/>
        <w:numPr>
          <w:ilvl w:val="0"/>
          <w:numId w:val="23"/>
        </w:numPr>
        <w:tabs>
          <w:tab w:leader="none" w:pos="366" w:val="left"/>
        </w:tabs>
        <w:widowControl w:val="0"/>
        <w:keepNext w:val="0"/>
        <w:keepLines w:val="0"/>
        <w:shd w:val="clear" w:color="auto" w:fill="auto"/>
        <w:bidi w:val="0"/>
        <w:jc w:val="left"/>
        <w:spacing w:before="0"/>
        <w:ind w:left="0" w:right="4240" w:firstLine="0"/>
      </w:pPr>
      <w:r>
        <w:rPr>
          <w:rStyle w:val="CharStyle23"/>
        </w:rPr>
        <w:t xml:space="preserve">Užíváním stroje </w:t>
      </w:r>
      <w:r>
        <w:rPr>
          <w:rStyle w:val="CharStyle20"/>
        </w:rPr>
        <w:t>se rozumí stav, kdy pojistník nebo pojištěný uvedený v pojistné smlouvě mají stroj po právu ve své moci a jsou oprávněni využívat jeho užitné vlastnosti.</w:t>
      </w:r>
    </w:p>
    <w:p>
      <w:pPr>
        <w:pStyle w:val="Style17"/>
        <w:numPr>
          <w:ilvl w:val="0"/>
          <w:numId w:val="23"/>
        </w:numPr>
        <w:tabs>
          <w:tab w:leader="none" w:pos="375" w:val="left"/>
        </w:tabs>
        <w:widowControl w:val="0"/>
        <w:keepNext w:val="0"/>
        <w:keepLines w:val="0"/>
        <w:shd w:val="clear" w:color="auto" w:fill="auto"/>
        <w:bidi w:val="0"/>
        <w:jc w:val="both"/>
        <w:spacing w:before="0"/>
        <w:ind w:left="0" w:right="4240" w:firstLine="0"/>
      </w:pPr>
      <w:r>
        <w:rPr>
          <w:rStyle w:val="CharStyle23"/>
        </w:rPr>
        <w:t xml:space="preserve">Výbavou </w:t>
      </w:r>
      <w:r>
        <w:rPr>
          <w:rStyle w:val="CharStyle20"/>
        </w:rPr>
        <w:t>se rozumí základní výbava dodávaná k danému typu stroje výrobcem, jakož i výbava předepsaná právní normou. Za výbavu stroje se nepovažují data.</w:t>
      </w:r>
    </w:p>
    <w:p>
      <w:pPr>
        <w:pStyle w:val="Style17"/>
        <w:numPr>
          <w:ilvl w:val="0"/>
          <w:numId w:val="23"/>
        </w:numPr>
        <w:tabs>
          <w:tab w:leader="none" w:pos="375" w:val="left"/>
        </w:tabs>
        <w:widowControl w:val="0"/>
        <w:keepNext w:val="0"/>
        <w:keepLines w:val="0"/>
        <w:shd w:val="clear" w:color="auto" w:fill="auto"/>
        <w:bidi w:val="0"/>
        <w:jc w:val="left"/>
        <w:spacing w:before="0"/>
        <w:ind w:left="0" w:right="4240" w:firstLine="0"/>
      </w:pPr>
      <w:r>
        <w:rPr>
          <w:rStyle w:val="CharStyle23"/>
        </w:rPr>
        <w:t xml:space="preserve">Výbuchem </w:t>
      </w:r>
      <w:r>
        <w:rPr>
          <w:rStyle w:val="CharStyle20"/>
        </w:rPr>
        <w:t>se rozumí náhlý ničivý projev tlakové síly spočívající v rozpínavosti plynů nebo par. Za výbuch se nepovažuje výbuch ve spalovacím prostoru spalovacího motoru a jiných zařízení, ve kterých se energie výbuchu cílevědomě využívá.</w:t>
      </w:r>
    </w:p>
    <w:p>
      <w:pPr>
        <w:pStyle w:val="Style17"/>
        <w:numPr>
          <w:ilvl w:val="0"/>
          <w:numId w:val="23"/>
        </w:numPr>
        <w:tabs>
          <w:tab w:leader="none" w:pos="370" w:val="left"/>
        </w:tabs>
        <w:widowControl w:val="0"/>
        <w:keepNext w:val="0"/>
        <w:keepLines w:val="0"/>
        <w:shd w:val="clear" w:color="auto" w:fill="auto"/>
        <w:bidi w:val="0"/>
        <w:jc w:val="left"/>
        <w:spacing w:before="0"/>
        <w:ind w:left="0" w:right="4240" w:firstLine="0"/>
      </w:pPr>
      <w:r>
        <w:rPr>
          <w:rStyle w:val="CharStyle23"/>
        </w:rPr>
        <w:t xml:space="preserve">Záplavou </w:t>
      </w:r>
      <w:r>
        <w:rPr>
          <w:rStyle w:val="CharStyle20"/>
        </w:rPr>
        <w:t>se rozumí vytvoření souvislé vodní plochy, která po určitou dobu stojí nebo proudí v místě pojištění.</w:t>
      </w:r>
    </w:p>
    <w:p>
      <w:pPr>
        <w:pStyle w:val="Style17"/>
        <w:numPr>
          <w:ilvl w:val="0"/>
          <w:numId w:val="23"/>
        </w:numPr>
        <w:tabs>
          <w:tab w:leader="none" w:pos="370" w:val="left"/>
        </w:tabs>
        <w:widowControl w:val="0"/>
        <w:keepNext w:val="0"/>
        <w:keepLines w:val="0"/>
        <w:shd w:val="clear" w:color="auto" w:fill="auto"/>
        <w:bidi w:val="0"/>
        <w:jc w:val="left"/>
        <w:spacing w:before="0" w:after="0"/>
        <w:ind w:left="0" w:right="4240" w:firstLine="0"/>
      </w:pPr>
      <w:r>
        <w:rPr>
          <w:rStyle w:val="CharStyle23"/>
        </w:rPr>
        <w:t xml:space="preserve">Zničením stroje </w:t>
      </w:r>
      <w:r>
        <w:rPr>
          <w:rStyle w:val="CharStyle20"/>
        </w:rPr>
        <w:t>se rozumí takové poškození, které není možné odstranit opravou, přičemž stroj již nelze dále používat k původnímu nebo podobnému účelu. Za zničení bude považováno i takové poškození stroje, které lze sice odstranit opravou, ale náklady na tuto opravu</w:t>
      </w:r>
    </w:p>
    <w:p>
      <w:pPr>
        <w:pStyle w:val="Style17"/>
        <w:widowControl w:val="0"/>
        <w:keepNext w:val="0"/>
        <w:keepLines w:val="0"/>
        <w:shd w:val="clear" w:color="auto" w:fill="auto"/>
        <w:bidi w:val="0"/>
        <w:jc w:val="left"/>
        <w:spacing w:before="0" w:after="292"/>
        <w:ind w:left="0" w:right="4240" w:firstLine="0"/>
      </w:pPr>
      <w:r>
        <w:rPr>
          <w:rStyle w:val="CharStyle20"/>
        </w:rPr>
        <w:t>by přesáhly časovou cenu stroje v době bezprostředně před pojistnou událostí.</w:t>
      </w:r>
    </w:p>
    <w:p>
      <w:pPr>
        <w:pStyle w:val="Style24"/>
        <w:widowControl w:val="0"/>
        <w:keepNext w:val="0"/>
        <w:keepLines w:val="0"/>
        <w:shd w:val="clear" w:color="auto" w:fill="auto"/>
        <w:bidi w:val="0"/>
        <w:spacing w:before="0" w:after="0" w:line="10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79.5pt;margin-top:-2.15pt;width:21.6pt;height:8.9pt;z-index:-125829376;mso-wrap-distance-left:27.6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rStyle w:val="CharStyle26"/>
                    </w:rPr>
                    <w:t>9/2009</w:t>
                  </w:r>
                </w:p>
              </w:txbxContent>
            </v:textbox>
            <w10:wrap type="square" side="left" anchorx="margin"/>
          </v:shape>
        </w:pict>
      </w:r>
      <w:r>
        <w:rPr>
          <w:rStyle w:val="CharStyle28"/>
        </w:rPr>
        <w:t>K-Vp-505-A</w:t>
      </w:r>
    </w:p>
    <w:sectPr>
      <w:pgSz w:w="11900" w:h="16840"/>
      <w:pgMar w:top="888" w:left="939" w:right="1923" w:bottom="5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8">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6">
    <w:multiLevelType w:val="multilevel"/>
    <w:lvl w:ilvl="0">
      <w:start w:val="2"/>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14"/>
        <w:szCs w:val="14"/>
        <w:rFonts w:ascii="Trebuchet MS" w:eastAsia="Trebuchet MS" w:hAnsi="Trebuchet MS" w:cs="Trebuchet MS"/>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cs-CZ" w:eastAsia="cs-CZ" w:bidi="cs-CZ"/>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2_"/>
    <w:basedOn w:val="DefaultParagraphFont"/>
    <w:link w:val="Style3"/>
    <w:rPr>
      <w:b/>
      <w:bCs/>
      <w:i w:val="0"/>
      <w:iCs w:val="0"/>
      <w:u w:val="none"/>
      <w:strike w:val="0"/>
      <w:smallCaps w:val="0"/>
      <w:sz w:val="34"/>
      <w:szCs w:val="34"/>
      <w:rFonts w:ascii="Trebuchet MS" w:eastAsia="Trebuchet MS" w:hAnsi="Trebuchet MS" w:cs="Trebuchet MS"/>
      <w:spacing w:val="-10"/>
    </w:rPr>
  </w:style>
  <w:style w:type="character" w:customStyle="1" w:styleId="CharStyle5">
    <w:name w:val="Nadpis #2"/>
    <w:basedOn w:val="CharStyle4"/>
    <w:rPr>
      <w:lang w:val="cs-CZ" w:eastAsia="cs-CZ" w:bidi="cs-CZ"/>
      <w:u w:val="single"/>
      <w:w w:val="100"/>
      <w:color w:val="000000"/>
      <w:position w:val="0"/>
    </w:rPr>
  </w:style>
  <w:style w:type="character" w:customStyle="1" w:styleId="CharStyle7">
    <w:name w:val="Základní text (3)_"/>
    <w:basedOn w:val="DefaultParagraphFont"/>
    <w:link w:val="Style6"/>
    <w:rPr>
      <w:lang w:val="en-US" w:eastAsia="en-US" w:bidi="en-US"/>
      <w:b/>
      <w:bCs/>
      <w:i w:val="0"/>
      <w:iCs w:val="0"/>
      <w:u w:val="none"/>
      <w:strike w:val="0"/>
      <w:smallCaps w:val="0"/>
      <w:sz w:val="19"/>
      <w:szCs w:val="19"/>
      <w:rFonts w:ascii="Trebuchet MS" w:eastAsia="Trebuchet MS" w:hAnsi="Trebuchet MS" w:cs="Trebuchet MS"/>
    </w:rPr>
  </w:style>
  <w:style w:type="character" w:customStyle="1" w:styleId="CharStyle8">
    <w:name w:val="Základní text (3) + Malá písmena"/>
    <w:basedOn w:val="CharStyle7"/>
    <w:rPr>
      <w:smallCaps/>
      <w:w w:val="100"/>
      <w:spacing w:val="0"/>
      <w:color w:val="000000"/>
      <w:position w:val="0"/>
    </w:rPr>
  </w:style>
  <w:style w:type="character" w:customStyle="1" w:styleId="CharStyle9">
    <w:name w:val="Základní text (3) + 12 pt,Řádkování 0 pt"/>
    <w:basedOn w:val="CharStyle7"/>
    <w:rPr>
      <w:sz w:val="24"/>
      <w:szCs w:val="24"/>
      <w:w w:val="100"/>
      <w:spacing w:val="-10"/>
      <w:color w:val="000000"/>
      <w:position w:val="0"/>
    </w:rPr>
  </w:style>
  <w:style w:type="character" w:customStyle="1" w:styleId="CharStyle11">
    <w:name w:val="Nadpis #1_"/>
    <w:basedOn w:val="DefaultParagraphFont"/>
    <w:link w:val="Style10"/>
    <w:rPr>
      <w:b/>
      <w:bCs/>
      <w:i w:val="0"/>
      <w:iCs w:val="0"/>
      <w:u w:val="none"/>
      <w:strike w:val="0"/>
      <w:smallCaps w:val="0"/>
      <w:sz w:val="46"/>
      <w:szCs w:val="46"/>
      <w:rFonts w:ascii="Trebuchet MS" w:eastAsia="Trebuchet MS" w:hAnsi="Trebuchet MS" w:cs="Trebuchet MS"/>
      <w:spacing w:val="-10"/>
    </w:rPr>
  </w:style>
  <w:style w:type="character" w:customStyle="1" w:styleId="CharStyle12">
    <w:name w:val="Nadpis #1"/>
    <w:basedOn w:val="CharStyle11"/>
    <w:rPr>
      <w:lang w:val="cs-CZ" w:eastAsia="cs-CZ" w:bidi="cs-CZ"/>
      <w:w w:val="100"/>
      <w:color w:val="000000"/>
      <w:position w:val="0"/>
    </w:rPr>
  </w:style>
  <w:style w:type="character" w:customStyle="1" w:styleId="CharStyle14">
    <w:name w:val="Nadpis #3_"/>
    <w:basedOn w:val="DefaultParagraphFont"/>
    <w:link w:val="Style13"/>
    <w:rPr>
      <w:b/>
      <w:bCs/>
      <w:i w:val="0"/>
      <w:iCs w:val="0"/>
      <w:u w:val="none"/>
      <w:strike w:val="0"/>
      <w:smallCaps w:val="0"/>
      <w:sz w:val="14"/>
      <w:szCs w:val="14"/>
      <w:rFonts w:ascii="Trebuchet MS" w:eastAsia="Trebuchet MS" w:hAnsi="Trebuchet MS" w:cs="Trebuchet MS"/>
    </w:rPr>
  </w:style>
  <w:style w:type="character" w:customStyle="1" w:styleId="CharStyle16">
    <w:name w:val="Základní text (4)_"/>
    <w:basedOn w:val="DefaultParagraphFont"/>
    <w:link w:val="Style15"/>
    <w:rPr>
      <w:b/>
      <w:bCs/>
      <w:i w:val="0"/>
      <w:iCs w:val="0"/>
      <w:u w:val="none"/>
      <w:strike w:val="0"/>
      <w:smallCaps w:val="0"/>
      <w:sz w:val="14"/>
      <w:szCs w:val="14"/>
      <w:rFonts w:ascii="Trebuchet MS" w:eastAsia="Trebuchet MS" w:hAnsi="Trebuchet MS" w:cs="Trebuchet MS"/>
    </w:rPr>
  </w:style>
  <w:style w:type="character" w:customStyle="1" w:styleId="CharStyle18">
    <w:name w:val="Základní text (2)_"/>
    <w:basedOn w:val="DefaultParagraphFont"/>
    <w:link w:val="Style17"/>
    <w:rPr>
      <w:b w:val="0"/>
      <w:bCs w:val="0"/>
      <w:i w:val="0"/>
      <w:iCs w:val="0"/>
      <w:u w:val="none"/>
      <w:strike w:val="0"/>
      <w:smallCaps w:val="0"/>
      <w:sz w:val="14"/>
      <w:szCs w:val="14"/>
      <w:rFonts w:ascii="Trebuchet MS" w:eastAsia="Trebuchet MS" w:hAnsi="Trebuchet MS" w:cs="Trebuchet MS"/>
    </w:rPr>
  </w:style>
  <w:style w:type="character" w:customStyle="1" w:styleId="CharStyle19">
    <w:name w:val="Základní text (2) + Tučné"/>
    <w:basedOn w:val="CharStyle18"/>
    <w:rPr>
      <w:lang w:val="cs-CZ" w:eastAsia="cs-CZ" w:bidi="cs-CZ"/>
      <w:b/>
      <w:bCs/>
      <w:sz w:val="14"/>
      <w:szCs w:val="14"/>
      <w:w w:val="100"/>
      <w:spacing w:val="0"/>
      <w:color w:val="000000"/>
      <w:position w:val="0"/>
    </w:rPr>
  </w:style>
  <w:style w:type="character" w:customStyle="1" w:styleId="CharStyle20">
    <w:name w:val="Základní text (2)"/>
    <w:basedOn w:val="CharStyle18"/>
    <w:rPr>
      <w:lang w:val="cs-CZ" w:eastAsia="cs-CZ" w:bidi="cs-CZ"/>
      <w:w w:val="100"/>
      <w:spacing w:val="0"/>
      <w:color w:val="000000"/>
      <w:position w:val="0"/>
    </w:rPr>
  </w:style>
  <w:style w:type="character" w:customStyle="1" w:styleId="CharStyle21">
    <w:name w:val="Nadpis #3"/>
    <w:basedOn w:val="CharStyle14"/>
    <w:rPr>
      <w:lang w:val="cs-CZ" w:eastAsia="cs-CZ" w:bidi="cs-CZ"/>
      <w:w w:val="100"/>
      <w:spacing w:val="0"/>
      <w:color w:val="000000"/>
      <w:position w:val="0"/>
    </w:rPr>
  </w:style>
  <w:style w:type="character" w:customStyle="1" w:styleId="CharStyle22">
    <w:name w:val="Základní text (4)"/>
    <w:basedOn w:val="CharStyle16"/>
    <w:rPr>
      <w:lang w:val="cs-CZ" w:eastAsia="cs-CZ" w:bidi="cs-CZ"/>
      <w:w w:val="100"/>
      <w:spacing w:val="0"/>
      <w:color w:val="000000"/>
      <w:position w:val="0"/>
    </w:rPr>
  </w:style>
  <w:style w:type="character" w:customStyle="1" w:styleId="CharStyle23">
    <w:name w:val="Základní text (2) + Tučné"/>
    <w:basedOn w:val="CharStyle18"/>
    <w:rPr>
      <w:lang w:val="cs-CZ" w:eastAsia="cs-CZ" w:bidi="cs-CZ"/>
      <w:b/>
      <w:bCs/>
      <w:sz w:val="14"/>
      <w:szCs w:val="14"/>
      <w:w w:val="100"/>
      <w:spacing w:val="0"/>
      <w:color w:val="000000"/>
      <w:position w:val="0"/>
    </w:rPr>
  </w:style>
  <w:style w:type="character" w:customStyle="1" w:styleId="CharStyle25">
    <w:name w:val="Základní text (5) Exact"/>
    <w:basedOn w:val="DefaultParagraphFont"/>
    <w:rPr>
      <w:b w:val="0"/>
      <w:bCs w:val="0"/>
      <w:i w:val="0"/>
      <w:iCs w:val="0"/>
      <w:u w:val="none"/>
      <w:strike w:val="0"/>
      <w:smallCaps w:val="0"/>
      <w:sz w:val="10"/>
      <w:szCs w:val="10"/>
      <w:rFonts w:ascii="Trebuchet MS" w:eastAsia="Trebuchet MS" w:hAnsi="Trebuchet MS" w:cs="Trebuchet MS"/>
    </w:rPr>
  </w:style>
  <w:style w:type="character" w:customStyle="1" w:styleId="CharStyle26">
    <w:name w:val="Základní text (5) Exact"/>
    <w:basedOn w:val="CharStyle27"/>
  </w:style>
  <w:style w:type="character" w:customStyle="1" w:styleId="CharStyle27">
    <w:name w:val="Základní text (5)_"/>
    <w:basedOn w:val="DefaultParagraphFont"/>
    <w:link w:val="Style24"/>
    <w:rPr>
      <w:b w:val="0"/>
      <w:bCs w:val="0"/>
      <w:i w:val="0"/>
      <w:iCs w:val="0"/>
      <w:u w:val="none"/>
      <w:strike w:val="0"/>
      <w:smallCaps w:val="0"/>
      <w:sz w:val="10"/>
      <w:szCs w:val="10"/>
      <w:rFonts w:ascii="Trebuchet MS" w:eastAsia="Trebuchet MS" w:hAnsi="Trebuchet MS" w:cs="Trebuchet MS"/>
    </w:rPr>
  </w:style>
  <w:style w:type="character" w:customStyle="1" w:styleId="CharStyle28">
    <w:name w:val="Základní text (5)"/>
    <w:basedOn w:val="CharStyle27"/>
    <w:rPr>
      <w:lang w:val="cs-CZ" w:eastAsia="cs-CZ" w:bidi="cs-CZ"/>
      <w:w w:val="100"/>
      <w:spacing w:val="0"/>
      <w:color w:val="000000"/>
      <w:position w:val="0"/>
    </w:rPr>
  </w:style>
  <w:style w:type="paragraph" w:customStyle="1" w:styleId="Style3">
    <w:name w:val="Nadpis #2"/>
    <w:basedOn w:val="Normal"/>
    <w:link w:val="CharStyle4"/>
    <w:pPr>
      <w:widowControl w:val="0"/>
      <w:shd w:val="clear" w:color="auto" w:fill="FFFFFF"/>
      <w:outlineLvl w:val="1"/>
      <w:spacing w:line="0" w:lineRule="exact"/>
    </w:pPr>
    <w:rPr>
      <w:b/>
      <w:bCs/>
      <w:i w:val="0"/>
      <w:iCs w:val="0"/>
      <w:u w:val="none"/>
      <w:strike w:val="0"/>
      <w:smallCaps w:val="0"/>
      <w:sz w:val="34"/>
      <w:szCs w:val="34"/>
      <w:rFonts w:ascii="Trebuchet MS" w:eastAsia="Trebuchet MS" w:hAnsi="Trebuchet MS" w:cs="Trebuchet MS"/>
      <w:spacing w:val="-10"/>
    </w:rPr>
  </w:style>
  <w:style w:type="paragraph" w:customStyle="1" w:styleId="Style6">
    <w:name w:val="Základní text (3)"/>
    <w:basedOn w:val="Normal"/>
    <w:link w:val="CharStyle7"/>
    <w:pPr>
      <w:widowControl w:val="0"/>
      <w:shd w:val="clear" w:color="auto" w:fill="FFFFFF"/>
      <w:jc w:val="both"/>
      <w:spacing w:after="840" w:line="0" w:lineRule="exact"/>
    </w:pPr>
    <w:rPr>
      <w:lang w:val="en-US" w:eastAsia="en-US" w:bidi="en-US"/>
      <w:b/>
      <w:bCs/>
      <w:i w:val="0"/>
      <w:iCs w:val="0"/>
      <w:u w:val="none"/>
      <w:strike w:val="0"/>
      <w:smallCaps w:val="0"/>
      <w:sz w:val="19"/>
      <w:szCs w:val="19"/>
      <w:rFonts w:ascii="Trebuchet MS" w:eastAsia="Trebuchet MS" w:hAnsi="Trebuchet MS" w:cs="Trebuchet MS"/>
    </w:rPr>
  </w:style>
  <w:style w:type="paragraph" w:customStyle="1" w:styleId="Style10">
    <w:name w:val="Nadpis #1"/>
    <w:basedOn w:val="Normal"/>
    <w:link w:val="CharStyle11"/>
    <w:pPr>
      <w:widowControl w:val="0"/>
      <w:shd w:val="clear" w:color="auto" w:fill="FFFFFF"/>
      <w:outlineLvl w:val="0"/>
      <w:spacing w:before="840" w:line="658" w:lineRule="exact"/>
    </w:pPr>
    <w:rPr>
      <w:b/>
      <w:bCs/>
      <w:i w:val="0"/>
      <w:iCs w:val="0"/>
      <w:u w:val="none"/>
      <w:strike w:val="0"/>
      <w:smallCaps w:val="0"/>
      <w:sz w:val="46"/>
      <w:szCs w:val="46"/>
      <w:rFonts w:ascii="Trebuchet MS" w:eastAsia="Trebuchet MS" w:hAnsi="Trebuchet MS" w:cs="Trebuchet MS"/>
      <w:spacing w:val="-10"/>
    </w:rPr>
  </w:style>
  <w:style w:type="paragraph" w:customStyle="1" w:styleId="Style13">
    <w:name w:val="Nadpis #3"/>
    <w:basedOn w:val="Normal"/>
    <w:link w:val="CharStyle14"/>
    <w:pPr>
      <w:widowControl w:val="0"/>
      <w:shd w:val="clear" w:color="auto" w:fill="FFFFFF"/>
      <w:outlineLvl w:val="2"/>
      <w:spacing w:after="60" w:line="0" w:lineRule="exact"/>
      <w:ind w:hanging="240"/>
    </w:pPr>
    <w:rPr>
      <w:b/>
      <w:bCs/>
      <w:i w:val="0"/>
      <w:iCs w:val="0"/>
      <w:u w:val="none"/>
      <w:strike w:val="0"/>
      <w:smallCaps w:val="0"/>
      <w:sz w:val="14"/>
      <w:szCs w:val="14"/>
      <w:rFonts w:ascii="Trebuchet MS" w:eastAsia="Trebuchet MS" w:hAnsi="Trebuchet MS" w:cs="Trebuchet MS"/>
    </w:rPr>
  </w:style>
  <w:style w:type="paragraph" w:customStyle="1" w:styleId="Style15">
    <w:name w:val="Základní text (4)"/>
    <w:basedOn w:val="Normal"/>
    <w:link w:val="CharStyle16"/>
    <w:pPr>
      <w:widowControl w:val="0"/>
      <w:shd w:val="clear" w:color="auto" w:fill="FFFFFF"/>
      <w:spacing w:before="60" w:after="300" w:line="0" w:lineRule="exact"/>
      <w:ind w:hanging="240"/>
    </w:pPr>
    <w:rPr>
      <w:b/>
      <w:bCs/>
      <w:i w:val="0"/>
      <w:iCs w:val="0"/>
      <w:u w:val="none"/>
      <w:strike w:val="0"/>
      <w:smallCaps w:val="0"/>
      <w:sz w:val="14"/>
      <w:szCs w:val="14"/>
      <w:rFonts w:ascii="Trebuchet MS" w:eastAsia="Trebuchet MS" w:hAnsi="Trebuchet MS" w:cs="Trebuchet MS"/>
    </w:rPr>
  </w:style>
  <w:style w:type="paragraph" w:customStyle="1" w:styleId="Style17">
    <w:name w:val="Základní text (2)"/>
    <w:basedOn w:val="Normal"/>
    <w:link w:val="CharStyle18"/>
    <w:pPr>
      <w:widowControl w:val="0"/>
      <w:shd w:val="clear" w:color="auto" w:fill="FFFFFF"/>
      <w:spacing w:before="300" w:after="180" w:line="240" w:lineRule="exact"/>
      <w:ind w:hanging="240"/>
    </w:pPr>
    <w:rPr>
      <w:b w:val="0"/>
      <w:bCs w:val="0"/>
      <w:i w:val="0"/>
      <w:iCs w:val="0"/>
      <w:u w:val="none"/>
      <w:strike w:val="0"/>
      <w:smallCaps w:val="0"/>
      <w:sz w:val="14"/>
      <w:szCs w:val="14"/>
      <w:rFonts w:ascii="Trebuchet MS" w:eastAsia="Trebuchet MS" w:hAnsi="Trebuchet MS" w:cs="Trebuchet MS"/>
    </w:rPr>
  </w:style>
  <w:style w:type="paragraph" w:customStyle="1" w:styleId="Style24">
    <w:name w:val="Základní text (5)"/>
    <w:basedOn w:val="Normal"/>
    <w:link w:val="CharStyle27"/>
    <w:pPr>
      <w:widowControl w:val="0"/>
      <w:shd w:val="clear" w:color="auto" w:fill="FFFFFF"/>
      <w:jc w:val="both"/>
      <w:spacing w:before="180" w:line="0" w:lineRule="exact"/>
    </w:pPr>
    <w:rPr>
      <w:b w:val="0"/>
      <w:bCs w:val="0"/>
      <w:i w:val="0"/>
      <w:iCs w:val="0"/>
      <w:u w:val="none"/>
      <w:strike w:val="0"/>
      <w:smallCaps w:val="0"/>
      <w:sz w:val="10"/>
      <w:szCs w:val="10"/>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