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602"/>
        <w:gridCol w:w="4578"/>
      </w:tblGrid>
      <w:tr w:rsidR="002742BD" w:rsidRPr="009A42B0" w:rsidTr="00665745">
        <w:tc>
          <w:tcPr>
            <w:tcW w:w="4602" w:type="dxa"/>
          </w:tcPr>
          <w:p w:rsidR="002742BD" w:rsidRPr="009C709F" w:rsidRDefault="002742BD" w:rsidP="00257B8E">
            <w:pPr>
              <w:pStyle w:val="Nzev"/>
              <w:rPr>
                <w:rFonts w:ascii="Times New Roman" w:hAnsi="Times New Roman"/>
                <w:sz w:val="22"/>
                <w:szCs w:val="22"/>
              </w:rPr>
            </w:pPr>
            <w:r w:rsidRPr="009C709F">
              <w:rPr>
                <w:rFonts w:ascii="Times New Roman" w:hAnsi="Times New Roman"/>
                <w:sz w:val="22"/>
                <w:szCs w:val="22"/>
              </w:rPr>
              <w:t>Smlouva o poskytování služeb</w:t>
            </w:r>
          </w:p>
          <w:p w:rsidR="002742BD" w:rsidRPr="009C709F" w:rsidRDefault="002742BD" w:rsidP="001E15EA">
            <w:pPr>
              <w:pBdr>
                <w:bottom w:val="single" w:sz="6" w:space="1" w:color="auto"/>
              </w:pBdr>
              <w:spacing w:line="240" w:lineRule="auto"/>
              <w:ind w:left="360"/>
              <w:jc w:val="center"/>
            </w:pPr>
            <w:r w:rsidRPr="009C709F">
              <w:t>Uzavřená podle § 1746 odst. 2 zákona č. 89/2012 Sb., občanský zákoník,</w:t>
            </w:r>
            <w:r w:rsidR="001E15EA" w:rsidRPr="009C709F">
              <w:t xml:space="preserve"> </w:t>
            </w:r>
            <w:r w:rsidRPr="009C709F">
              <w:t>v</w:t>
            </w:r>
            <w:r w:rsidR="001E15EA" w:rsidRPr="009C709F">
              <w:t>e</w:t>
            </w:r>
            <w:r w:rsidRPr="009C709F">
              <w:t xml:space="preserve"> znění</w:t>
            </w:r>
            <w:r w:rsidR="001E15EA" w:rsidRPr="009C709F">
              <w:t xml:space="preserve"> pozdějších předpisů</w:t>
            </w:r>
          </w:p>
          <w:p w:rsidR="002742BD" w:rsidRPr="009C709F" w:rsidRDefault="002742BD" w:rsidP="001E15EA">
            <w:pPr>
              <w:spacing w:line="240" w:lineRule="auto"/>
              <w:jc w:val="both"/>
            </w:pPr>
          </w:p>
          <w:p w:rsidR="002742BD" w:rsidRPr="009C709F" w:rsidRDefault="002742BD" w:rsidP="001E15EA">
            <w:pPr>
              <w:spacing w:line="240" w:lineRule="auto"/>
              <w:jc w:val="both"/>
              <w:rPr>
                <w:b/>
              </w:rPr>
            </w:pPr>
            <w:r w:rsidRPr="009C709F">
              <w:rPr>
                <w:b/>
              </w:rPr>
              <w:t>Smluvní strany:</w:t>
            </w:r>
          </w:p>
          <w:p w:rsidR="002742BD" w:rsidRPr="009C709F" w:rsidRDefault="002742BD" w:rsidP="001E15EA">
            <w:pPr>
              <w:spacing w:line="240" w:lineRule="auto"/>
              <w:jc w:val="both"/>
              <w:rPr>
                <w:b/>
              </w:rPr>
            </w:pPr>
          </w:p>
          <w:p w:rsidR="00C42F10" w:rsidRPr="009C709F" w:rsidRDefault="00C42F10" w:rsidP="00D8423B">
            <w:pPr>
              <w:suppressAutoHyphens w:val="0"/>
              <w:spacing w:line="240" w:lineRule="auto"/>
              <w:ind w:right="566"/>
              <w:jc w:val="both"/>
            </w:pPr>
            <w:proofErr w:type="spellStart"/>
            <w:r w:rsidRPr="009C709F">
              <w:rPr>
                <w:b/>
              </w:rPr>
              <w:t>Gilead</w:t>
            </w:r>
            <w:proofErr w:type="spellEnd"/>
            <w:r w:rsidRPr="009C709F">
              <w:rPr>
                <w:b/>
              </w:rPr>
              <w:t xml:space="preserve"> </w:t>
            </w:r>
            <w:proofErr w:type="spellStart"/>
            <w:r w:rsidRPr="009C709F">
              <w:rPr>
                <w:b/>
              </w:rPr>
              <w:t>Sciences</w:t>
            </w:r>
            <w:proofErr w:type="spellEnd"/>
            <w:r w:rsidRPr="009C709F">
              <w:rPr>
                <w:b/>
              </w:rPr>
              <w:t xml:space="preserve">, </w:t>
            </w:r>
            <w:proofErr w:type="spellStart"/>
            <w:r w:rsidRPr="009C709F">
              <w:rPr>
                <w:b/>
              </w:rPr>
              <w:t>Inc</w:t>
            </w:r>
            <w:proofErr w:type="spellEnd"/>
            <w:r w:rsidRPr="009C709F">
              <w:rPr>
                <w:b/>
              </w:rPr>
              <w:t>.</w:t>
            </w:r>
            <w:r w:rsidRPr="009C709F">
              <w:t>, korporací založenou podle práva státu Delaware</w:t>
            </w:r>
          </w:p>
          <w:p w:rsidR="002742BD" w:rsidRPr="009C709F" w:rsidRDefault="002742BD" w:rsidP="00D8423B">
            <w:pPr>
              <w:suppressAutoHyphens w:val="0"/>
              <w:spacing w:line="240" w:lineRule="auto"/>
              <w:ind w:right="566"/>
              <w:jc w:val="both"/>
            </w:pPr>
            <w:r w:rsidRPr="009C709F">
              <w:t>se sídlem</w:t>
            </w:r>
            <w:r w:rsidR="001E15EA" w:rsidRPr="009C709F">
              <w:t xml:space="preserve"> </w:t>
            </w:r>
            <w:r w:rsidR="00C42F10" w:rsidRPr="009C709F">
              <w:t xml:space="preserve">333 </w:t>
            </w:r>
            <w:proofErr w:type="spellStart"/>
            <w:r w:rsidR="00C42F10" w:rsidRPr="009C709F">
              <w:t>Lakeside</w:t>
            </w:r>
            <w:proofErr w:type="spellEnd"/>
            <w:r w:rsidR="00C42F10" w:rsidRPr="009C709F">
              <w:t xml:space="preserve"> Drive, </w:t>
            </w:r>
            <w:proofErr w:type="spellStart"/>
            <w:r w:rsidR="00C42F10" w:rsidRPr="009C709F">
              <w:t>Foster</w:t>
            </w:r>
            <w:proofErr w:type="spellEnd"/>
            <w:r w:rsidR="00C42F10" w:rsidRPr="009C709F">
              <w:t xml:space="preserve"> City, Kalifornie 94404, Spojené státy americké (společně s veškerými svými pobočkami, dceřinými či sesterskými společnostmi, </w:t>
            </w:r>
            <w:r w:rsidR="00C42F10" w:rsidRPr="009C709F">
              <w:rPr>
                <w:b/>
              </w:rPr>
              <w:t>„Objednatel“</w:t>
            </w:r>
            <w:r w:rsidR="00C42F10" w:rsidRPr="009C709F">
              <w:t>)</w:t>
            </w:r>
          </w:p>
          <w:p w:rsidR="002742BD" w:rsidRPr="009C709F" w:rsidRDefault="002742BD" w:rsidP="001E15EA">
            <w:pPr>
              <w:suppressAutoHyphens w:val="0"/>
              <w:spacing w:line="240" w:lineRule="auto"/>
              <w:ind w:right="566"/>
              <w:jc w:val="both"/>
            </w:pPr>
            <w:r w:rsidRPr="009C709F">
              <w:t xml:space="preserve">DIČ: </w:t>
            </w:r>
            <w:r w:rsidR="004F2444" w:rsidRPr="009C709F">
              <w:t>94-3047598</w:t>
            </w:r>
          </w:p>
          <w:p w:rsidR="002742BD" w:rsidRPr="009C709F" w:rsidRDefault="002742BD" w:rsidP="001E15EA">
            <w:pPr>
              <w:spacing w:line="240" w:lineRule="auto"/>
              <w:ind w:right="566" w:firstLine="720"/>
              <w:jc w:val="both"/>
              <w:rPr>
                <w:i/>
              </w:rPr>
            </w:pPr>
          </w:p>
          <w:p w:rsidR="001E15EA" w:rsidRPr="009C709F" w:rsidRDefault="001E15EA" w:rsidP="001E15EA">
            <w:pPr>
              <w:spacing w:line="240" w:lineRule="auto"/>
              <w:jc w:val="both"/>
              <w:rPr>
                <w:b/>
              </w:rPr>
            </w:pPr>
          </w:p>
          <w:p w:rsidR="002742BD" w:rsidRPr="009C709F" w:rsidRDefault="002742BD" w:rsidP="001E15EA">
            <w:pPr>
              <w:spacing w:line="240" w:lineRule="auto"/>
              <w:jc w:val="both"/>
              <w:rPr>
                <w:b/>
              </w:rPr>
            </w:pPr>
            <w:r w:rsidRPr="009C709F">
              <w:rPr>
                <w:b/>
              </w:rPr>
              <w:t>a</w:t>
            </w:r>
          </w:p>
          <w:p w:rsidR="002742BD" w:rsidRPr="009C709F" w:rsidRDefault="002742BD" w:rsidP="001E15EA">
            <w:pPr>
              <w:spacing w:line="240" w:lineRule="auto"/>
              <w:jc w:val="both"/>
              <w:rPr>
                <w:b/>
              </w:rPr>
            </w:pPr>
            <w:r w:rsidRPr="009C709F">
              <w:rPr>
                <w:b/>
              </w:rPr>
              <w:t xml:space="preserve">    </w:t>
            </w:r>
          </w:p>
          <w:p w:rsidR="001E15EA" w:rsidRPr="009C709F" w:rsidRDefault="001E15EA" w:rsidP="001E15EA">
            <w:pPr>
              <w:pStyle w:val="Odstavecseseznamem"/>
              <w:spacing w:line="240" w:lineRule="auto"/>
              <w:ind w:left="0"/>
              <w:jc w:val="both"/>
              <w:rPr>
                <w:b/>
              </w:rPr>
            </w:pPr>
          </w:p>
          <w:p w:rsidR="002742BD" w:rsidRPr="009C709F" w:rsidRDefault="002742BD" w:rsidP="001E15EA">
            <w:pPr>
              <w:suppressAutoHyphens w:val="0"/>
              <w:spacing w:line="240" w:lineRule="auto"/>
              <w:ind w:right="566"/>
              <w:jc w:val="both"/>
              <w:rPr>
                <w:b/>
              </w:rPr>
            </w:pPr>
            <w:r w:rsidRPr="009C709F">
              <w:rPr>
                <w:b/>
              </w:rPr>
              <w:t xml:space="preserve">Masarykův onkologický ústav            </w:t>
            </w:r>
          </w:p>
          <w:p w:rsidR="002742BD" w:rsidRPr="009C709F" w:rsidRDefault="002742BD" w:rsidP="001E15EA">
            <w:pPr>
              <w:pStyle w:val="Normlnnormln"/>
              <w:jc w:val="both"/>
              <w:rPr>
                <w:rFonts w:ascii="Times New Roman" w:hAnsi="Times New Roman"/>
                <w:sz w:val="22"/>
                <w:szCs w:val="22"/>
                <w:lang w:val="cs-CZ" w:eastAsia="en-US"/>
              </w:rPr>
            </w:pPr>
            <w:r w:rsidRPr="009C709F">
              <w:rPr>
                <w:rFonts w:ascii="Times New Roman" w:hAnsi="Times New Roman"/>
                <w:sz w:val="22"/>
                <w:szCs w:val="22"/>
                <w:lang w:val="cs-CZ" w:eastAsia="en-US"/>
              </w:rPr>
              <w:t>se sídlem:  Žlutý kopec 7, 656 53 Brno</w:t>
            </w:r>
          </w:p>
          <w:p w:rsidR="002742BD" w:rsidRPr="007035F6" w:rsidRDefault="001E15EA" w:rsidP="001E15EA">
            <w:pPr>
              <w:pStyle w:val="Normlnnormln"/>
              <w:jc w:val="both"/>
              <w:rPr>
                <w:rFonts w:ascii="Times New Roman" w:hAnsi="Times New Roman"/>
                <w:sz w:val="22"/>
                <w:szCs w:val="22"/>
                <w:lang w:val="cs-CZ" w:eastAsia="en-US"/>
              </w:rPr>
            </w:pPr>
            <w:r w:rsidRPr="007035F6">
              <w:rPr>
                <w:rFonts w:ascii="Times New Roman" w:hAnsi="Times New Roman"/>
                <w:sz w:val="22"/>
                <w:szCs w:val="22"/>
                <w:lang w:val="cs-CZ" w:eastAsia="en-US"/>
              </w:rPr>
              <w:t>zastoupený</w:t>
            </w:r>
            <w:r w:rsidR="002742BD" w:rsidRPr="007035F6">
              <w:rPr>
                <w:rFonts w:ascii="Times New Roman" w:hAnsi="Times New Roman"/>
                <w:sz w:val="22"/>
                <w:szCs w:val="22"/>
                <w:lang w:val="cs-CZ" w:eastAsia="en-US"/>
              </w:rPr>
              <w:t>: prof. MUDr. J</w:t>
            </w:r>
            <w:r w:rsidRPr="007035F6">
              <w:rPr>
                <w:rFonts w:ascii="Times New Roman" w:hAnsi="Times New Roman"/>
                <w:sz w:val="22"/>
                <w:szCs w:val="22"/>
                <w:lang w:val="cs-CZ" w:eastAsia="en-US"/>
              </w:rPr>
              <w:t>anem</w:t>
            </w:r>
            <w:r w:rsidR="002742BD" w:rsidRPr="007035F6">
              <w:rPr>
                <w:rFonts w:ascii="Times New Roman" w:hAnsi="Times New Roman"/>
                <w:sz w:val="22"/>
                <w:szCs w:val="22"/>
                <w:lang w:val="cs-CZ" w:eastAsia="en-US"/>
              </w:rPr>
              <w:t xml:space="preserve"> </w:t>
            </w:r>
            <w:proofErr w:type="spellStart"/>
            <w:r w:rsidRPr="007035F6">
              <w:rPr>
                <w:rFonts w:ascii="Times New Roman" w:hAnsi="Times New Roman"/>
                <w:sz w:val="22"/>
                <w:szCs w:val="22"/>
                <w:lang w:val="cs-CZ" w:eastAsia="en-US"/>
              </w:rPr>
              <w:t>Žaloudíkem</w:t>
            </w:r>
            <w:proofErr w:type="spellEnd"/>
            <w:r w:rsidR="002742BD" w:rsidRPr="007035F6">
              <w:rPr>
                <w:rFonts w:ascii="Times New Roman" w:hAnsi="Times New Roman"/>
                <w:sz w:val="22"/>
                <w:szCs w:val="22"/>
                <w:lang w:val="cs-CZ" w:eastAsia="en-US"/>
              </w:rPr>
              <w:t>, CSc., ředitelem</w:t>
            </w:r>
          </w:p>
          <w:p w:rsidR="002742BD" w:rsidRPr="007035F6" w:rsidRDefault="002742BD" w:rsidP="001E15EA">
            <w:pPr>
              <w:pStyle w:val="Normlnnormln"/>
              <w:jc w:val="both"/>
              <w:rPr>
                <w:rFonts w:ascii="Times New Roman" w:hAnsi="Times New Roman"/>
                <w:sz w:val="22"/>
                <w:szCs w:val="22"/>
                <w:lang w:val="cs-CZ" w:eastAsia="en-US"/>
              </w:rPr>
            </w:pPr>
            <w:r w:rsidRPr="007035F6">
              <w:rPr>
                <w:rFonts w:ascii="Times New Roman" w:hAnsi="Times New Roman"/>
                <w:sz w:val="22"/>
                <w:szCs w:val="22"/>
                <w:lang w:val="cs-CZ" w:eastAsia="en-US"/>
              </w:rPr>
              <w:t>IČ: 00209805</w:t>
            </w:r>
          </w:p>
          <w:p w:rsidR="002742BD" w:rsidRPr="007035F6" w:rsidRDefault="002742BD" w:rsidP="001E15EA">
            <w:pPr>
              <w:pStyle w:val="Normlnnormln"/>
              <w:jc w:val="both"/>
              <w:rPr>
                <w:rFonts w:ascii="Times New Roman" w:hAnsi="Times New Roman"/>
                <w:sz w:val="22"/>
                <w:szCs w:val="22"/>
                <w:lang w:val="cs-CZ" w:eastAsia="en-US"/>
              </w:rPr>
            </w:pPr>
            <w:r w:rsidRPr="007035F6">
              <w:rPr>
                <w:rFonts w:ascii="Times New Roman" w:hAnsi="Times New Roman"/>
                <w:sz w:val="22"/>
                <w:szCs w:val="22"/>
                <w:lang w:val="cs-CZ" w:eastAsia="en-US"/>
              </w:rPr>
              <w:t>DIČ: CZ00209805</w:t>
            </w:r>
          </w:p>
          <w:p w:rsidR="002742BD" w:rsidRPr="007035F6" w:rsidRDefault="002742BD" w:rsidP="001E15EA">
            <w:pPr>
              <w:pStyle w:val="Normlnnormln"/>
              <w:jc w:val="both"/>
              <w:rPr>
                <w:rFonts w:ascii="Times New Roman" w:hAnsi="Times New Roman"/>
                <w:sz w:val="22"/>
                <w:szCs w:val="22"/>
                <w:lang w:val="cs-CZ" w:eastAsia="en-US"/>
              </w:rPr>
            </w:pPr>
            <w:r w:rsidRPr="007035F6">
              <w:rPr>
                <w:rFonts w:ascii="Times New Roman" w:hAnsi="Times New Roman"/>
                <w:sz w:val="22"/>
                <w:szCs w:val="22"/>
                <w:lang w:val="cs-CZ" w:eastAsia="en-US"/>
              </w:rPr>
              <w:t xml:space="preserve">Bankovní spojení: </w:t>
            </w:r>
            <w:r w:rsidR="004C03C3" w:rsidRPr="007035F6">
              <w:rPr>
                <w:rFonts w:ascii="Times New Roman" w:hAnsi="Times New Roman"/>
                <w:sz w:val="22"/>
                <w:szCs w:val="22"/>
                <w:lang w:val="cs-CZ" w:eastAsia="en-US"/>
              </w:rPr>
              <w:t>Česká národní banka</w:t>
            </w:r>
            <w:r w:rsidRPr="007035F6">
              <w:rPr>
                <w:rFonts w:ascii="Times New Roman" w:hAnsi="Times New Roman"/>
                <w:sz w:val="22"/>
                <w:szCs w:val="22"/>
                <w:lang w:val="cs-CZ" w:eastAsia="en-US"/>
              </w:rPr>
              <w:t xml:space="preserve">, č. </w:t>
            </w:r>
            <w:proofErr w:type="spellStart"/>
            <w:r w:rsidRPr="007035F6">
              <w:rPr>
                <w:rFonts w:ascii="Times New Roman" w:hAnsi="Times New Roman"/>
                <w:sz w:val="22"/>
                <w:szCs w:val="22"/>
                <w:lang w:val="cs-CZ" w:eastAsia="en-US"/>
              </w:rPr>
              <w:t>ú</w:t>
            </w:r>
            <w:proofErr w:type="spellEnd"/>
            <w:r w:rsidRPr="007035F6">
              <w:rPr>
                <w:rFonts w:ascii="Times New Roman" w:hAnsi="Times New Roman"/>
                <w:sz w:val="22"/>
                <w:szCs w:val="22"/>
                <w:lang w:val="cs-CZ" w:eastAsia="en-US"/>
              </w:rPr>
              <w:t>.: 87535621/</w:t>
            </w:r>
            <w:r w:rsidR="004C03C3" w:rsidRPr="007035F6">
              <w:rPr>
                <w:rFonts w:ascii="Times New Roman" w:hAnsi="Times New Roman"/>
                <w:sz w:val="22"/>
                <w:szCs w:val="22"/>
                <w:lang w:val="cs-CZ" w:eastAsia="en-US"/>
              </w:rPr>
              <w:t>0710</w:t>
            </w:r>
          </w:p>
          <w:p w:rsidR="002742BD" w:rsidRPr="009C709F" w:rsidRDefault="002742BD" w:rsidP="001E15EA">
            <w:pPr>
              <w:spacing w:line="240" w:lineRule="auto"/>
              <w:jc w:val="both"/>
              <w:rPr>
                <w:b/>
              </w:rPr>
            </w:pPr>
            <w:r w:rsidRPr="007035F6">
              <w:t>(dále jen</w:t>
            </w:r>
            <w:r w:rsidRPr="007035F6">
              <w:rPr>
                <w:b/>
              </w:rPr>
              <w:t xml:space="preserve"> „Poskytovatel“</w:t>
            </w:r>
            <w:r w:rsidRPr="007035F6">
              <w:t>)</w:t>
            </w:r>
          </w:p>
          <w:p w:rsidR="002742BD" w:rsidRPr="009C709F" w:rsidRDefault="002742BD" w:rsidP="001E15EA">
            <w:pPr>
              <w:spacing w:line="240" w:lineRule="auto"/>
              <w:jc w:val="both"/>
            </w:pPr>
          </w:p>
          <w:p w:rsidR="002742BD" w:rsidRPr="009C709F" w:rsidRDefault="002742BD" w:rsidP="001E15EA">
            <w:pPr>
              <w:spacing w:line="240" w:lineRule="auto"/>
              <w:jc w:val="both"/>
              <w:rPr>
                <w:b/>
              </w:rPr>
            </w:pPr>
            <w:r w:rsidRPr="009C709F">
              <w:rPr>
                <w:b/>
              </w:rPr>
              <w:t>Článek 1</w:t>
            </w:r>
          </w:p>
          <w:p w:rsidR="002742BD" w:rsidRPr="009C709F" w:rsidRDefault="002742BD" w:rsidP="001E15EA">
            <w:pPr>
              <w:spacing w:line="240" w:lineRule="auto"/>
              <w:jc w:val="both"/>
              <w:rPr>
                <w:b/>
              </w:rPr>
            </w:pPr>
            <w:r w:rsidRPr="009C709F">
              <w:rPr>
                <w:b/>
              </w:rPr>
              <w:t>Předmět smlouvy</w:t>
            </w:r>
          </w:p>
          <w:p w:rsidR="002742BD" w:rsidRPr="009C709F" w:rsidRDefault="002742BD" w:rsidP="001E15EA">
            <w:pPr>
              <w:spacing w:line="240" w:lineRule="auto"/>
              <w:jc w:val="both"/>
            </w:pPr>
          </w:p>
          <w:p w:rsidR="002742BD" w:rsidRPr="009C709F" w:rsidRDefault="0099674C" w:rsidP="0099674C">
            <w:pPr>
              <w:tabs>
                <w:tab w:val="left" w:pos="-720"/>
                <w:tab w:val="left" w:pos="426"/>
              </w:tabs>
              <w:spacing w:line="100" w:lineRule="atLeast"/>
              <w:ind w:left="447" w:hanging="447"/>
              <w:jc w:val="both"/>
            </w:pPr>
            <w:r w:rsidRPr="009C709F">
              <w:t>1.1</w:t>
            </w:r>
            <w:r w:rsidRPr="009C709F">
              <w:tab/>
            </w:r>
            <w:r w:rsidR="002742BD" w:rsidRPr="009C709F">
              <w:t>Předmětem této Smlouvy</w:t>
            </w:r>
            <w:r w:rsidR="00FE7B3E" w:rsidRPr="009C709F">
              <w:t xml:space="preserve"> o poskytování služeb („Smlouva“)</w:t>
            </w:r>
            <w:r w:rsidR="002742BD" w:rsidRPr="009C709F">
              <w:t xml:space="preserve"> je závazek Poskytovatele poskytovat Objednateli služby, jak je specifikováno dále v této Smlouvě a za podmínek v ní dojednaných.</w:t>
            </w:r>
          </w:p>
          <w:p w:rsidR="00FA792D" w:rsidRPr="009C709F" w:rsidRDefault="00FA792D" w:rsidP="00FA792D">
            <w:pPr>
              <w:pStyle w:val="Odstavecseseznamem"/>
              <w:spacing w:line="240" w:lineRule="auto"/>
              <w:ind w:left="0"/>
              <w:jc w:val="both"/>
            </w:pPr>
          </w:p>
          <w:p w:rsidR="002742BD" w:rsidRPr="009C709F" w:rsidRDefault="0099674C" w:rsidP="0099674C">
            <w:pPr>
              <w:tabs>
                <w:tab w:val="left" w:pos="-720"/>
                <w:tab w:val="left" w:pos="426"/>
              </w:tabs>
              <w:spacing w:line="100" w:lineRule="atLeast"/>
              <w:ind w:left="447" w:hanging="447"/>
              <w:jc w:val="both"/>
            </w:pPr>
            <w:r w:rsidRPr="009C709F">
              <w:t>1.2</w:t>
            </w:r>
            <w:r w:rsidRPr="009C709F">
              <w:tab/>
            </w:r>
            <w:r w:rsidR="002742BD" w:rsidRPr="009C709F">
              <w:t>Předmětem této Smlouvy je dále závazek Objednatele zaplatit Poskytovateli za poskytnuté služby podle této Smlouvy odměnu ve výši, způsobem a v čase, jak je uvedeno níže v této Smlouvě.</w:t>
            </w:r>
          </w:p>
          <w:p w:rsidR="002742BD" w:rsidRPr="009C709F" w:rsidRDefault="002742BD" w:rsidP="001E15EA">
            <w:pPr>
              <w:spacing w:line="240" w:lineRule="auto"/>
              <w:jc w:val="both"/>
              <w:rPr>
                <w:b/>
              </w:rPr>
            </w:pPr>
          </w:p>
          <w:p w:rsidR="004F2444" w:rsidRPr="009C709F" w:rsidRDefault="004F2444" w:rsidP="001E15EA">
            <w:pPr>
              <w:spacing w:line="240" w:lineRule="auto"/>
              <w:jc w:val="both"/>
              <w:rPr>
                <w:b/>
              </w:rPr>
            </w:pPr>
          </w:p>
          <w:p w:rsidR="002742BD" w:rsidRPr="009C709F" w:rsidRDefault="002742BD" w:rsidP="001E15EA">
            <w:pPr>
              <w:spacing w:line="240" w:lineRule="auto"/>
              <w:jc w:val="both"/>
              <w:rPr>
                <w:b/>
              </w:rPr>
            </w:pPr>
            <w:r w:rsidRPr="009C709F">
              <w:rPr>
                <w:b/>
              </w:rPr>
              <w:t>Článek 2</w:t>
            </w:r>
          </w:p>
          <w:p w:rsidR="002742BD" w:rsidRPr="009C709F" w:rsidRDefault="002742BD" w:rsidP="001E15EA">
            <w:pPr>
              <w:spacing w:line="240" w:lineRule="auto"/>
              <w:jc w:val="both"/>
              <w:rPr>
                <w:b/>
              </w:rPr>
            </w:pPr>
            <w:r w:rsidRPr="009C709F">
              <w:rPr>
                <w:b/>
              </w:rPr>
              <w:t>Závazky smluvních stran</w:t>
            </w:r>
          </w:p>
          <w:p w:rsidR="002742BD" w:rsidRPr="009C709F" w:rsidRDefault="002742BD" w:rsidP="001E15EA">
            <w:pPr>
              <w:tabs>
                <w:tab w:val="left" w:pos="426"/>
              </w:tabs>
              <w:spacing w:line="240" w:lineRule="auto"/>
              <w:jc w:val="both"/>
            </w:pPr>
          </w:p>
          <w:p w:rsidR="003A009D" w:rsidRPr="009C709F" w:rsidRDefault="002742BD" w:rsidP="001E15EA">
            <w:pPr>
              <w:pStyle w:val="Odstavecseseznamem"/>
              <w:numPr>
                <w:ilvl w:val="1"/>
                <w:numId w:val="3"/>
              </w:numPr>
              <w:tabs>
                <w:tab w:val="left" w:pos="-720"/>
                <w:tab w:val="left" w:pos="426"/>
              </w:tabs>
              <w:spacing w:line="240" w:lineRule="auto"/>
              <w:ind w:left="426" w:hanging="426"/>
              <w:jc w:val="both"/>
            </w:pPr>
            <w:r w:rsidRPr="009C709F">
              <w:t xml:space="preserve">Poskytovatel se pro Objednatele zavazuje provádět </w:t>
            </w:r>
            <w:r w:rsidR="00C42F10" w:rsidRPr="009C709F">
              <w:t xml:space="preserve">PET-CT </w:t>
            </w:r>
            <w:r w:rsidRPr="009C709F">
              <w:t>vyšetření</w:t>
            </w:r>
            <w:r w:rsidR="003E6047" w:rsidRPr="009C709F">
              <w:t xml:space="preserve"> (dále jen „vyšetření“)</w:t>
            </w:r>
            <w:r w:rsidRPr="009C709F">
              <w:t xml:space="preserve"> subjektů Studie</w:t>
            </w:r>
            <w:r w:rsidR="001E15EA" w:rsidRPr="009C709F">
              <w:t xml:space="preserve"> s názvem: </w:t>
            </w:r>
            <w:r w:rsidR="00C42F10" w:rsidRPr="009C709F">
              <w:rPr>
                <w:b/>
                <w:i/>
              </w:rPr>
              <w:t xml:space="preserve">“Hodnocení k optimalizaci dávky </w:t>
            </w:r>
            <w:proofErr w:type="spellStart"/>
            <w:r w:rsidR="00C42F10" w:rsidRPr="009C709F">
              <w:rPr>
                <w:b/>
                <w:i/>
              </w:rPr>
              <w:lastRenderedPageBreak/>
              <w:t>idelalisibu</w:t>
            </w:r>
            <w:proofErr w:type="spellEnd"/>
            <w:r w:rsidR="00C42F10" w:rsidRPr="009C709F">
              <w:rPr>
                <w:b/>
                <w:i/>
              </w:rPr>
              <w:t xml:space="preserve"> v léčbě folikulárního lymfomu</w:t>
            </w:r>
            <w:r w:rsidR="00C42F10" w:rsidRPr="009C709F">
              <w:rPr>
                <w:b/>
                <w:bCs/>
                <w:i/>
              </w:rPr>
              <w:t>”</w:t>
            </w:r>
            <w:r w:rsidR="00DB70CC" w:rsidRPr="009C709F">
              <w:t>,</w:t>
            </w:r>
            <w:r w:rsidRPr="009C709F">
              <w:t xml:space="preserve"> </w:t>
            </w:r>
            <w:r w:rsidR="000F40A6" w:rsidRPr="009C709F">
              <w:t xml:space="preserve">(„Studie“) </w:t>
            </w:r>
            <w:r w:rsidRPr="009C709F">
              <w:t xml:space="preserve">prováděné podle protokolu </w:t>
            </w:r>
            <w:r w:rsidR="00553AF1" w:rsidRPr="009C709F">
              <w:t xml:space="preserve">      </w:t>
            </w:r>
            <w:r w:rsidR="00C42F10" w:rsidRPr="009C709F">
              <w:t xml:space="preserve">GS-US-313-1580, </w:t>
            </w:r>
            <w:r w:rsidRPr="009C709F">
              <w:t>a to v souladu s</w:t>
            </w:r>
            <w:r w:rsidR="00DD5712" w:rsidRPr="009C709F">
              <w:t xml:space="preserve">e Smlouvou, </w:t>
            </w:r>
            <w:r w:rsidR="00083D58" w:rsidRPr="009C709F">
              <w:t> </w:t>
            </w:r>
            <w:r w:rsidRPr="009C709F">
              <w:t>protokolem</w:t>
            </w:r>
            <w:r w:rsidR="00083D58" w:rsidRPr="009C709F">
              <w:t>, ICH GCP</w:t>
            </w:r>
            <w:r w:rsidRPr="009C709F">
              <w:t xml:space="preserve"> a </w:t>
            </w:r>
            <w:r w:rsidR="00083D58" w:rsidRPr="009C709F">
              <w:t xml:space="preserve">všemi </w:t>
            </w:r>
            <w:r w:rsidR="002B4EF2" w:rsidRPr="009C709F">
              <w:t>příslušnými zákony</w:t>
            </w:r>
            <w:r w:rsidR="00083D58" w:rsidRPr="009C709F">
              <w:t>, pravidly</w:t>
            </w:r>
            <w:r w:rsidR="002B4EF2" w:rsidRPr="009C709F">
              <w:t xml:space="preserve"> a právními předpisy</w:t>
            </w:r>
            <w:r w:rsidR="00083D58" w:rsidRPr="009C709F">
              <w:t>,</w:t>
            </w:r>
            <w:r w:rsidR="002B4EF2" w:rsidRPr="009C709F">
              <w:t xml:space="preserve"> mimo jiné včetně těch, které jsou rozhodující pro </w:t>
            </w:r>
            <w:r w:rsidR="003A009D" w:rsidRPr="009C709F">
              <w:t>poskytování služeb dle této Smlouvy</w:t>
            </w:r>
            <w:r w:rsidR="002B4EF2" w:rsidRPr="009C709F">
              <w:t>, a včetně veškerých platných protikorupčních zákonů a zákonů na ochranu proti úplatkářství, podvodům a zneužívání</w:t>
            </w:r>
            <w:r w:rsidRPr="009C709F">
              <w:t xml:space="preserve">. Místem, kde budou vyšetření prováděna, je Masarykův onkologický ústav. </w:t>
            </w:r>
            <w:r w:rsidR="003E6047" w:rsidRPr="009C709F">
              <w:t>V</w:t>
            </w:r>
            <w:r w:rsidRPr="009C709F">
              <w:t xml:space="preserve">yšetření budou probíhat pod vedením </w:t>
            </w:r>
            <w:r w:rsidRPr="00674A9A">
              <w:rPr>
                <w:highlight w:val="black"/>
              </w:rPr>
              <w:t xml:space="preserve">MUDr. </w:t>
            </w:r>
            <w:r w:rsidR="00273E94" w:rsidRPr="00674A9A">
              <w:rPr>
                <w:highlight w:val="black"/>
              </w:rPr>
              <w:t>Zdeňka Řeháka, Ph.D.</w:t>
            </w:r>
            <w:r w:rsidRPr="00674A9A">
              <w:rPr>
                <w:highlight w:val="black"/>
              </w:rPr>
              <w:t>, primář</w:t>
            </w:r>
            <w:r w:rsidR="00273E94" w:rsidRPr="00674A9A">
              <w:rPr>
                <w:highlight w:val="black"/>
              </w:rPr>
              <w:t>e Oddělené nukleární medicíny</w:t>
            </w:r>
            <w:r w:rsidRPr="00674A9A">
              <w:rPr>
                <w:highlight w:val="black"/>
              </w:rPr>
              <w:t>.</w:t>
            </w:r>
            <w:r w:rsidR="000F40A6" w:rsidRPr="009C709F">
              <w:rPr>
                <w:b/>
              </w:rPr>
              <w:t xml:space="preserve"> </w:t>
            </w:r>
          </w:p>
          <w:p w:rsidR="002742BD" w:rsidRPr="009C709F" w:rsidRDefault="000F40A6" w:rsidP="001E15EA">
            <w:pPr>
              <w:pStyle w:val="Odstavecseseznamem"/>
              <w:numPr>
                <w:ilvl w:val="1"/>
                <w:numId w:val="3"/>
              </w:numPr>
              <w:tabs>
                <w:tab w:val="left" w:pos="-720"/>
                <w:tab w:val="left" w:pos="426"/>
              </w:tabs>
              <w:spacing w:line="240" w:lineRule="auto"/>
              <w:ind w:left="426" w:hanging="426"/>
              <w:jc w:val="both"/>
            </w:pPr>
            <w:proofErr w:type="spellStart"/>
            <w:r w:rsidRPr="009C709F">
              <w:rPr>
                <w:b/>
              </w:rPr>
              <w:t>Pharmaceutical</w:t>
            </w:r>
            <w:proofErr w:type="spellEnd"/>
            <w:r w:rsidRPr="009C709F">
              <w:rPr>
                <w:b/>
              </w:rPr>
              <w:t xml:space="preserve"> </w:t>
            </w:r>
            <w:proofErr w:type="spellStart"/>
            <w:r w:rsidRPr="009C709F">
              <w:rPr>
                <w:b/>
              </w:rPr>
              <w:t>Research</w:t>
            </w:r>
            <w:proofErr w:type="spellEnd"/>
            <w:r w:rsidRPr="009C709F">
              <w:rPr>
                <w:b/>
              </w:rPr>
              <w:t xml:space="preserve"> </w:t>
            </w:r>
            <w:proofErr w:type="spellStart"/>
            <w:r w:rsidRPr="009C709F">
              <w:rPr>
                <w:b/>
              </w:rPr>
              <w:t>Associates</w:t>
            </w:r>
            <w:proofErr w:type="spellEnd"/>
            <w:r w:rsidRPr="009C709F">
              <w:rPr>
                <w:b/>
              </w:rPr>
              <w:t xml:space="preserve"> CZ, s.r.o.</w:t>
            </w:r>
            <w:r w:rsidRPr="009C709F">
              <w:t xml:space="preserve">, se sídlem Praha 7, Jankovcova 1569/2c, PSČ 170 00, Česká republika, IČ: 27636852, společnost s ručeným omezeným řádně zapsaná v Obchodním rejstříku České republiky vedeném Městským soudem v Praze, oddíl C, vložka 120574, zastoupená MUDr. Andreou </w:t>
            </w:r>
            <w:proofErr w:type="spellStart"/>
            <w:r w:rsidRPr="009C709F">
              <w:t>Klč</w:t>
            </w:r>
            <w:proofErr w:type="spellEnd"/>
            <w:r w:rsidRPr="009C709F">
              <w:t>, prokuristkou (“</w:t>
            </w:r>
            <w:r w:rsidRPr="009C709F">
              <w:rPr>
                <w:b/>
                <w:bCs/>
              </w:rPr>
              <w:t>CRO</w:t>
            </w:r>
            <w:r w:rsidRPr="009C709F">
              <w:t>”) jedná jako smluvní výzkumná organizace Objednatele ve spojení se Studií.</w:t>
            </w:r>
          </w:p>
          <w:p w:rsidR="00D11F18" w:rsidRPr="009C709F" w:rsidRDefault="00D11F18" w:rsidP="001E15EA">
            <w:pPr>
              <w:tabs>
                <w:tab w:val="left" w:pos="-720"/>
                <w:tab w:val="left" w:pos="426"/>
              </w:tabs>
              <w:spacing w:line="240" w:lineRule="auto"/>
              <w:ind w:left="426"/>
              <w:jc w:val="both"/>
            </w:pPr>
          </w:p>
          <w:p w:rsidR="000F40A6" w:rsidRPr="009C709F" w:rsidRDefault="000F40A6" w:rsidP="001E15EA">
            <w:pPr>
              <w:tabs>
                <w:tab w:val="left" w:pos="-720"/>
                <w:tab w:val="left" w:pos="426"/>
              </w:tabs>
              <w:spacing w:line="240" w:lineRule="auto"/>
              <w:ind w:left="426"/>
              <w:jc w:val="both"/>
            </w:pPr>
          </w:p>
          <w:p w:rsidR="004F2444" w:rsidRPr="009C709F" w:rsidRDefault="004F2444" w:rsidP="001E15EA">
            <w:pPr>
              <w:tabs>
                <w:tab w:val="left" w:pos="-720"/>
                <w:tab w:val="left" w:pos="426"/>
              </w:tabs>
              <w:spacing w:line="240" w:lineRule="auto"/>
              <w:ind w:left="426"/>
              <w:jc w:val="both"/>
            </w:pPr>
          </w:p>
          <w:p w:rsidR="009F07BC" w:rsidRPr="009C709F" w:rsidRDefault="009F07BC" w:rsidP="007A1A7D">
            <w:pPr>
              <w:tabs>
                <w:tab w:val="left" w:pos="-720"/>
                <w:tab w:val="left" w:pos="426"/>
              </w:tabs>
              <w:spacing w:line="240" w:lineRule="auto"/>
              <w:ind w:left="426" w:hanging="426"/>
              <w:jc w:val="both"/>
            </w:pPr>
            <w:r w:rsidRPr="009C709F">
              <w:t>2.</w:t>
            </w:r>
            <w:r w:rsidR="003A009D" w:rsidRPr="009C709F">
              <w:t>3</w:t>
            </w:r>
            <w:r w:rsidRPr="009C709F">
              <w:t xml:space="preserve"> Poskytovatel bude připravovat a udržovat kompletní a přesné záznamy související s poskytováním služeb pro Studii.</w:t>
            </w:r>
          </w:p>
          <w:p w:rsidR="009F07BC" w:rsidRPr="009C709F" w:rsidRDefault="009F07BC" w:rsidP="001E15EA">
            <w:pPr>
              <w:tabs>
                <w:tab w:val="left" w:pos="-720"/>
                <w:tab w:val="left" w:pos="426"/>
              </w:tabs>
              <w:spacing w:line="240" w:lineRule="auto"/>
              <w:ind w:left="426"/>
              <w:jc w:val="both"/>
            </w:pPr>
          </w:p>
          <w:p w:rsidR="00083D58" w:rsidRPr="009C709F" w:rsidRDefault="002B4EF2" w:rsidP="00230F5D">
            <w:pPr>
              <w:tabs>
                <w:tab w:val="left" w:pos="-720"/>
                <w:tab w:val="left" w:pos="426"/>
              </w:tabs>
              <w:spacing w:line="240" w:lineRule="auto"/>
              <w:ind w:left="426" w:hanging="480"/>
              <w:jc w:val="both"/>
              <w:rPr>
                <w:color w:val="000000" w:themeColor="text1"/>
              </w:rPr>
            </w:pPr>
            <w:proofErr w:type="gramStart"/>
            <w:r w:rsidRPr="009C709F">
              <w:t>2.</w:t>
            </w:r>
            <w:r w:rsidR="00553AF1" w:rsidRPr="009C709F">
              <w:t>4</w:t>
            </w:r>
            <w:r w:rsidRPr="009C709F">
              <w:t xml:space="preserve">  </w:t>
            </w:r>
            <w:r w:rsidR="00EA5D14">
              <w:t xml:space="preserve"> </w:t>
            </w:r>
            <w:r w:rsidRPr="009C709F">
              <w:rPr>
                <w:color w:val="000000" w:themeColor="text1"/>
              </w:rPr>
              <w:t>Poskytovatel</w:t>
            </w:r>
            <w:proofErr w:type="gramEnd"/>
            <w:r w:rsidRPr="009C709F">
              <w:rPr>
                <w:color w:val="000000" w:themeColor="text1"/>
              </w:rPr>
              <w:t xml:space="preserve"> tímto prohlašuje a zaručuje, že ani P</w:t>
            </w:r>
            <w:r w:rsidRPr="009C709F">
              <w:rPr>
                <w:rStyle w:val="DeltaViewInsertion"/>
                <w:color w:val="000000" w:themeColor="text1"/>
                <w:u w:val="none"/>
              </w:rPr>
              <w:t xml:space="preserve">oskytovatel ani žádná z jeho přidružených společností </w:t>
            </w:r>
            <w:r w:rsidR="003A009D" w:rsidRPr="009C709F">
              <w:rPr>
                <w:rStyle w:val="DeltaViewInsertion"/>
                <w:color w:val="000000" w:themeColor="text1"/>
                <w:u w:val="none"/>
              </w:rPr>
              <w:t xml:space="preserve">a má zato, že </w:t>
            </w:r>
            <w:r w:rsidRPr="009C709F">
              <w:rPr>
                <w:rStyle w:val="DeltaViewInsertion"/>
                <w:color w:val="000000" w:themeColor="text1"/>
                <w:u w:val="none"/>
              </w:rPr>
              <w:t>ani jejich jednotliví ředitelé, úředníci, zaměstnanci či jednatelé (všichni výše jmenovaní, včetně přidružených osob, jsou společně označováni jako</w:t>
            </w:r>
            <w:r w:rsidRPr="009C709F">
              <w:rPr>
                <w:color w:val="000000" w:themeColor="text1"/>
              </w:rPr>
              <w:t xml:space="preserve"> „</w:t>
            </w:r>
            <w:r w:rsidRPr="009C709F">
              <w:rPr>
                <w:rStyle w:val="DeltaViewInsertion"/>
                <w:b/>
                <w:color w:val="000000" w:themeColor="text1"/>
                <w:u w:val="none"/>
              </w:rPr>
              <w:t>Zástupci Poskytovatele</w:t>
            </w:r>
            <w:r w:rsidRPr="009C709F">
              <w:rPr>
                <w:color w:val="000000" w:themeColor="text1"/>
              </w:rPr>
              <w:t xml:space="preserve">“) </w:t>
            </w:r>
            <w:r w:rsidRPr="009C709F">
              <w:rPr>
                <w:rStyle w:val="DeltaViewInsertion"/>
                <w:color w:val="000000" w:themeColor="text1"/>
                <w:u w:val="none"/>
              </w:rPr>
              <w:t xml:space="preserve">neučinili žádné kroky, které by měly za následek porušení Zákona proti zahraničním korupčním praktikám z roku </w:t>
            </w:r>
            <w:r w:rsidRPr="009C709F">
              <w:rPr>
                <w:color w:val="000000" w:themeColor="text1"/>
              </w:rPr>
              <w:t xml:space="preserve">1977 </w:t>
            </w:r>
            <w:r w:rsidRPr="009C709F">
              <w:rPr>
                <w:rStyle w:val="DeltaViewInsertion"/>
                <w:color w:val="000000" w:themeColor="text1"/>
                <w:u w:val="none"/>
              </w:rPr>
              <w:t>v platném znění (takový zákon, včetně jeho pravidel a předpisů, je označován jako</w:t>
            </w:r>
            <w:r w:rsidRPr="009C709F">
              <w:rPr>
                <w:color w:val="000000" w:themeColor="text1"/>
              </w:rPr>
              <w:t xml:space="preserve"> „</w:t>
            </w:r>
            <w:r w:rsidRPr="009C709F">
              <w:rPr>
                <w:b/>
                <w:color w:val="000000" w:themeColor="text1"/>
              </w:rPr>
              <w:t>FCPA</w:t>
            </w:r>
            <w:r w:rsidRPr="009C709F">
              <w:rPr>
                <w:color w:val="000000" w:themeColor="text1"/>
              </w:rPr>
              <w:t xml:space="preserve">“), </w:t>
            </w:r>
            <w:r w:rsidRPr="009C709F">
              <w:rPr>
                <w:rStyle w:val="DeltaViewInsertion"/>
                <w:color w:val="000000" w:themeColor="text1"/>
                <w:u w:val="none"/>
              </w:rPr>
              <w:t xml:space="preserve">Úmluvy o boji s podplácením veřejných činitelů v mezinárodních obchodních transakcích přijaté na jednání Organizace pro ekonomickou spolupráci a rozvoj dne 21. listopadu </w:t>
            </w:r>
            <w:r w:rsidRPr="009C709F">
              <w:rPr>
                <w:color w:val="000000" w:themeColor="text1"/>
              </w:rPr>
              <w:t>1997 (</w:t>
            </w:r>
            <w:r w:rsidRPr="009C709F">
              <w:rPr>
                <w:rStyle w:val="DeltaViewInsertion"/>
                <w:color w:val="000000" w:themeColor="text1"/>
                <w:u w:val="none"/>
              </w:rPr>
              <w:t xml:space="preserve">taková úmluva, včetně jejích pravidel a předpisů, je označována jako </w:t>
            </w:r>
            <w:r w:rsidRPr="009C709F">
              <w:rPr>
                <w:color w:val="000000" w:themeColor="text1"/>
              </w:rPr>
              <w:t>„</w:t>
            </w:r>
            <w:r w:rsidRPr="009C709F">
              <w:rPr>
                <w:rStyle w:val="DeltaViewInsertion"/>
                <w:b/>
                <w:color w:val="000000" w:themeColor="text1"/>
                <w:u w:val="none"/>
              </w:rPr>
              <w:t xml:space="preserve">Úmluva </w:t>
            </w:r>
            <w:r w:rsidRPr="009C709F">
              <w:rPr>
                <w:b/>
                <w:color w:val="000000" w:themeColor="text1"/>
              </w:rPr>
              <w:t>OECD</w:t>
            </w:r>
            <w:r w:rsidRPr="009C709F">
              <w:rPr>
                <w:color w:val="000000" w:themeColor="text1"/>
              </w:rPr>
              <w:t xml:space="preserve">“), </w:t>
            </w:r>
            <w:r w:rsidRPr="009C709F">
              <w:rPr>
                <w:rStyle w:val="DeltaViewInsertion"/>
                <w:color w:val="000000" w:themeColor="text1"/>
                <w:u w:val="none"/>
              </w:rPr>
              <w:t xml:space="preserve">protikorupčního zákona Spojeného království z roku </w:t>
            </w:r>
            <w:r w:rsidRPr="009C709F">
              <w:rPr>
                <w:color w:val="000000" w:themeColor="text1"/>
              </w:rPr>
              <w:t xml:space="preserve">2010 </w:t>
            </w:r>
            <w:r w:rsidRPr="009C709F">
              <w:rPr>
                <w:color w:val="000000" w:themeColor="text1"/>
              </w:rPr>
              <w:lastRenderedPageBreak/>
              <w:t>(„</w:t>
            </w:r>
            <w:r w:rsidRPr="009C709F">
              <w:rPr>
                <w:rStyle w:val="DeltaViewInsertion"/>
                <w:b/>
                <w:bCs/>
                <w:color w:val="000000" w:themeColor="text1"/>
                <w:u w:val="none"/>
              </w:rPr>
              <w:t>Protikorupční zákon</w:t>
            </w:r>
            <w:r w:rsidRPr="009C709F">
              <w:rPr>
                <w:color w:val="000000" w:themeColor="text1"/>
              </w:rPr>
              <w:t xml:space="preserve">“) </w:t>
            </w:r>
            <w:r w:rsidRPr="009C709F">
              <w:rPr>
                <w:rStyle w:val="DeltaViewInsertion"/>
                <w:color w:val="000000" w:themeColor="text1"/>
                <w:u w:val="none"/>
              </w:rPr>
              <w:t>ani žádného jiného platného zákona proti podplácení nebo korupci, pravidel nebo předpisů (společně se zákonem FCPA, Úmluvou OECD a protikorupčním zákonem jsou označovány jako „</w:t>
            </w:r>
            <w:r w:rsidRPr="009C709F">
              <w:rPr>
                <w:rStyle w:val="DeltaViewInsertion"/>
                <w:b/>
                <w:bCs/>
                <w:color w:val="000000" w:themeColor="text1"/>
                <w:u w:val="none"/>
              </w:rPr>
              <w:t>protikorupční zákony</w:t>
            </w:r>
            <w:r w:rsidRPr="009C709F">
              <w:rPr>
                <w:rStyle w:val="DeltaViewInsertion"/>
                <w:color w:val="000000" w:themeColor="text1"/>
                <w:u w:val="none"/>
              </w:rPr>
              <w:t>“)</w:t>
            </w:r>
            <w:r w:rsidRPr="009C709F">
              <w:rPr>
                <w:color w:val="000000" w:themeColor="text1"/>
              </w:rPr>
              <w:t xml:space="preserve">. </w:t>
            </w:r>
            <w:r w:rsidRPr="009C709F">
              <w:rPr>
                <w:rStyle w:val="DeltaViewInsertion"/>
                <w:color w:val="000000" w:themeColor="text1"/>
                <w:u w:val="none"/>
              </w:rPr>
              <w:t xml:space="preserve">Poskytovatel prohlašuje a zaručuje, že Poskytovatel </w:t>
            </w:r>
            <w:r w:rsidRPr="009C709F">
              <w:rPr>
                <w:color w:val="000000" w:themeColor="text1"/>
              </w:rPr>
              <w:t xml:space="preserve">a </w:t>
            </w:r>
            <w:r w:rsidRPr="009C709F">
              <w:rPr>
                <w:rStyle w:val="DeltaViewInsertion"/>
                <w:color w:val="000000" w:themeColor="text1"/>
                <w:u w:val="none"/>
              </w:rPr>
              <w:t>Zástupci Poskytovatele prováděli a budou provádět svou obchodní činnost v souladu s protikorupčními zákony</w:t>
            </w:r>
            <w:r w:rsidRPr="009C709F">
              <w:rPr>
                <w:color w:val="000000" w:themeColor="text1"/>
              </w:rPr>
              <w:t xml:space="preserve">. </w:t>
            </w:r>
            <w:r w:rsidRPr="009C709F">
              <w:rPr>
                <w:rStyle w:val="DeltaViewInsertion"/>
                <w:color w:val="000000" w:themeColor="text1"/>
                <w:u w:val="none"/>
              </w:rPr>
              <w:t>Poskytovatel prohlašuje a zaručuje, že Poskytovatel uplatňuje a bude uplatňovat nezbytné postupy k zabránění korupce a nekalého jednání ze strany Zástupců Poskytovatele</w:t>
            </w:r>
            <w:r w:rsidRPr="009C709F">
              <w:rPr>
                <w:color w:val="000000" w:themeColor="text1"/>
              </w:rPr>
              <w:t xml:space="preserve">. </w:t>
            </w:r>
            <w:r w:rsidRPr="009C709F">
              <w:rPr>
                <w:rStyle w:val="DeltaViewInsertion"/>
                <w:color w:val="000000" w:themeColor="text1"/>
                <w:u w:val="none"/>
              </w:rPr>
              <w:t>Poskytovatel rovněž souhlasí s tím, že Objednatel</w:t>
            </w:r>
            <w:r w:rsidRPr="009C709F">
              <w:rPr>
                <w:color w:val="000000" w:themeColor="text1"/>
              </w:rPr>
              <w:t xml:space="preserve"> </w:t>
            </w:r>
            <w:r w:rsidRPr="009C709F">
              <w:rPr>
                <w:rStyle w:val="DeltaViewInsertion"/>
                <w:color w:val="000000" w:themeColor="text1"/>
                <w:u w:val="none"/>
              </w:rPr>
              <w:t>bude mít čas od času právo, po poskytnutí písemného oznámení</w:t>
            </w:r>
            <w:r w:rsidRPr="009C709F">
              <w:rPr>
                <w:color w:val="000000" w:themeColor="text1"/>
              </w:rPr>
              <w:t xml:space="preserve"> </w:t>
            </w:r>
            <w:r w:rsidRPr="009C709F">
              <w:rPr>
                <w:rStyle w:val="DeltaViewInsertion"/>
                <w:color w:val="000000" w:themeColor="text1"/>
                <w:u w:val="none"/>
              </w:rPr>
              <w:t>Poskytovateli</w:t>
            </w:r>
            <w:r w:rsidRPr="009C709F">
              <w:rPr>
                <w:color w:val="000000" w:themeColor="text1"/>
              </w:rPr>
              <w:t xml:space="preserve">, </w:t>
            </w:r>
            <w:r w:rsidRPr="009C709F">
              <w:rPr>
                <w:rStyle w:val="DeltaViewInsertion"/>
                <w:color w:val="000000" w:themeColor="text1"/>
                <w:u w:val="none"/>
              </w:rPr>
              <w:t>provést audit zásad, účetních knih, záznamů a výkazů Poskytovatele za účelem kontroly dodržování ustanovení této Smlouvy.</w:t>
            </w:r>
            <w:r w:rsidRPr="009C709F">
              <w:rPr>
                <w:color w:val="000000" w:themeColor="text1"/>
              </w:rPr>
              <w:t xml:space="preserve"> </w:t>
            </w:r>
            <w:r w:rsidRPr="009C709F">
              <w:rPr>
                <w:rStyle w:val="DeltaViewInsertion"/>
                <w:color w:val="000000" w:themeColor="text1"/>
                <w:u w:val="none"/>
              </w:rPr>
              <w:t>Poskytovatel souhlasí s tím, že během takového auditu poskytne úplnou spolupráci v přiměřených časových termínech a na základě písemného odůvodněného oznámení doručeného Poskytovateli</w:t>
            </w:r>
            <w:r w:rsidRPr="009C709F">
              <w:rPr>
                <w:color w:val="000000" w:themeColor="text1"/>
              </w:rPr>
              <w:t xml:space="preserve">. </w:t>
            </w:r>
            <w:r w:rsidRPr="009C709F">
              <w:rPr>
                <w:rStyle w:val="DeltaViewInsertion"/>
                <w:color w:val="000000" w:themeColor="text1"/>
                <w:u w:val="none"/>
              </w:rPr>
              <w:t>Objednatel může, dle svého uvážení a bez omezení týkajících se jakýchkoli jiných zákonných nebo opodstatněných nápravných opatření, tuto Smlouvu ukončit, dojde-li k jakémukoli porušení protikorupčních zákonů</w:t>
            </w:r>
            <w:r w:rsidRPr="009C709F">
              <w:rPr>
                <w:color w:val="000000" w:themeColor="text1"/>
              </w:rPr>
              <w:t>;</w:t>
            </w:r>
          </w:p>
          <w:p w:rsidR="009E3462" w:rsidRPr="009C709F" w:rsidRDefault="009E3462" w:rsidP="001E15EA">
            <w:pPr>
              <w:tabs>
                <w:tab w:val="left" w:pos="-720"/>
                <w:tab w:val="left" w:pos="426"/>
              </w:tabs>
              <w:spacing w:line="240" w:lineRule="auto"/>
              <w:ind w:left="426"/>
              <w:jc w:val="both"/>
            </w:pPr>
          </w:p>
          <w:p w:rsidR="002B4EF2" w:rsidRPr="009C709F" w:rsidRDefault="002B4EF2" w:rsidP="005F0EF8">
            <w:pPr>
              <w:tabs>
                <w:tab w:val="left" w:pos="-720"/>
                <w:tab w:val="left" w:pos="426"/>
              </w:tabs>
              <w:spacing w:line="240" w:lineRule="auto"/>
              <w:ind w:left="426" w:hanging="426"/>
              <w:jc w:val="both"/>
            </w:pPr>
            <w:proofErr w:type="gramStart"/>
            <w:r w:rsidRPr="009C709F">
              <w:t>2.</w:t>
            </w:r>
            <w:r w:rsidR="00EA5D14">
              <w:t>5</w:t>
            </w:r>
            <w:r w:rsidRPr="009C709F">
              <w:t xml:space="preserve"> </w:t>
            </w:r>
            <w:r w:rsidR="006C18C1" w:rsidRPr="009C709F">
              <w:t xml:space="preserve"> </w:t>
            </w:r>
            <w:r w:rsidR="006C18C1" w:rsidRPr="009C709F">
              <w:rPr>
                <w:color w:val="000000" w:themeColor="text1"/>
              </w:rPr>
              <w:t>Poskytovatel</w:t>
            </w:r>
            <w:proofErr w:type="gramEnd"/>
            <w:r w:rsidR="006C18C1" w:rsidRPr="009C709F">
              <w:rPr>
                <w:color w:val="000000" w:themeColor="text1"/>
              </w:rPr>
              <w:t xml:space="preserve"> </w:t>
            </w:r>
            <w:r w:rsidR="004A7E61" w:rsidRPr="009C709F">
              <w:rPr>
                <w:color w:val="000000" w:themeColor="text1"/>
              </w:rPr>
              <w:t>by měl upozornit zaměstnance</w:t>
            </w:r>
            <w:r w:rsidR="006C18C1" w:rsidRPr="009C709F">
              <w:rPr>
                <w:color w:val="000000" w:themeColor="text1"/>
              </w:rPr>
              <w:t xml:space="preserve">, že </w:t>
            </w:r>
            <w:r w:rsidR="004A7E61" w:rsidRPr="009C709F">
              <w:rPr>
                <w:color w:val="000000" w:themeColor="text1"/>
              </w:rPr>
              <w:t xml:space="preserve">Objednatel může použít </w:t>
            </w:r>
            <w:r w:rsidR="006C18C1" w:rsidRPr="009C709F">
              <w:rPr>
                <w:color w:val="000000" w:themeColor="text1"/>
              </w:rPr>
              <w:t>osobní údaje, které souvisejí s</w:t>
            </w:r>
            <w:r w:rsidR="004A7E61" w:rsidRPr="009C709F">
              <w:rPr>
                <w:color w:val="000000" w:themeColor="text1"/>
              </w:rPr>
              <w:t>e</w:t>
            </w:r>
            <w:r w:rsidR="006C18C1" w:rsidRPr="009C709F">
              <w:rPr>
                <w:color w:val="000000" w:themeColor="text1"/>
              </w:rPr>
              <w:t xml:space="preserve"> zaměstnanci, </w:t>
            </w:r>
            <w:r w:rsidR="003F0445" w:rsidRPr="009C709F">
              <w:rPr>
                <w:color w:val="000000" w:themeColor="text1"/>
              </w:rPr>
              <w:t xml:space="preserve">kteří se přímo podílejí na poskytování služeb dle Smlouvy, </w:t>
            </w:r>
            <w:r w:rsidR="004A7E61" w:rsidRPr="009C709F">
              <w:rPr>
                <w:color w:val="000000" w:themeColor="text1"/>
              </w:rPr>
              <w:t xml:space="preserve">a že tyto </w:t>
            </w:r>
            <w:r w:rsidR="006C18C1" w:rsidRPr="009C709F">
              <w:rPr>
                <w:rStyle w:val="DeltaViewInsertion"/>
                <w:color w:val="000000" w:themeColor="text1"/>
                <w:u w:val="none"/>
              </w:rPr>
              <w:t>budou zpracovány a uchovávány v jedné či více databázích</w:t>
            </w:r>
            <w:r w:rsidR="006C18C1" w:rsidRPr="009C709F">
              <w:rPr>
                <w:color w:val="000000" w:themeColor="text1"/>
              </w:rPr>
              <w:t xml:space="preserve">. </w:t>
            </w:r>
            <w:r w:rsidR="006C18C1" w:rsidRPr="009C709F">
              <w:rPr>
                <w:rStyle w:val="DeltaViewInsertion"/>
                <w:color w:val="000000" w:themeColor="text1"/>
                <w:u w:val="none"/>
              </w:rPr>
              <w:t>Takové údaje mohou být použity pro účely</w:t>
            </w:r>
            <w:r w:rsidR="006C18C1" w:rsidRPr="009C709F">
              <w:rPr>
                <w:color w:val="000000" w:themeColor="text1"/>
              </w:rPr>
              <w:t xml:space="preserve">: (i) </w:t>
            </w:r>
            <w:r w:rsidR="006C18C1" w:rsidRPr="009C709F">
              <w:rPr>
                <w:rStyle w:val="DeltaViewInsertion"/>
                <w:color w:val="000000" w:themeColor="text1"/>
                <w:u w:val="none"/>
              </w:rPr>
              <w:t xml:space="preserve">provedení </w:t>
            </w:r>
            <w:r w:rsidR="006C18C1" w:rsidRPr="009C709F">
              <w:rPr>
                <w:color w:val="000000" w:themeColor="text1"/>
              </w:rPr>
              <w:t>Studie; (</w:t>
            </w:r>
            <w:proofErr w:type="spellStart"/>
            <w:r w:rsidR="006C18C1" w:rsidRPr="009C709F">
              <w:rPr>
                <w:color w:val="000000" w:themeColor="text1"/>
              </w:rPr>
              <w:t>ii</w:t>
            </w:r>
            <w:proofErr w:type="spellEnd"/>
            <w:r w:rsidR="006C18C1" w:rsidRPr="009C709F">
              <w:rPr>
                <w:color w:val="000000" w:themeColor="text1"/>
              </w:rPr>
              <w:t>) regulační účely; a (</w:t>
            </w:r>
            <w:proofErr w:type="spellStart"/>
            <w:r w:rsidR="006C18C1" w:rsidRPr="009C709F">
              <w:rPr>
                <w:color w:val="000000" w:themeColor="text1"/>
              </w:rPr>
              <w:t>iii</w:t>
            </w:r>
            <w:proofErr w:type="spellEnd"/>
            <w:r w:rsidR="006C18C1" w:rsidRPr="009C709F">
              <w:rPr>
                <w:color w:val="000000" w:themeColor="text1"/>
              </w:rPr>
              <w:t xml:space="preserve">) jiné účely podle příslušných zákonných požadavků. </w:t>
            </w:r>
            <w:r w:rsidR="006C18C1" w:rsidRPr="009C709F">
              <w:rPr>
                <w:rStyle w:val="DeltaViewInsertion"/>
                <w:color w:val="000000" w:themeColor="text1"/>
                <w:u w:val="none"/>
              </w:rPr>
              <w:t xml:space="preserve">Osobní údaje mohou být zpřístupněny nebo poskytnuty přidruženým nebo dceřiným společnostem, zástupcům a smluvním partnerům Objednatele pracujícím jménem Objednatele a regulačním a vládním orgánům po celém světě, včetně zemí, kde nemusí být uplatňována stejná úroveň ochrany dat jako v zemi, kde sídlí </w:t>
            </w:r>
            <w:r w:rsidR="006C18C1" w:rsidRPr="009C709F">
              <w:rPr>
                <w:color w:val="000000" w:themeColor="text1"/>
              </w:rPr>
              <w:t>Poskytovatel.</w:t>
            </w:r>
          </w:p>
          <w:p w:rsidR="002B4EF2" w:rsidRPr="009C709F" w:rsidRDefault="002B4EF2" w:rsidP="004C03C3">
            <w:pPr>
              <w:tabs>
                <w:tab w:val="left" w:pos="-720"/>
                <w:tab w:val="left" w:pos="426"/>
              </w:tabs>
              <w:spacing w:line="240" w:lineRule="auto"/>
              <w:ind w:left="426" w:hanging="426"/>
              <w:jc w:val="both"/>
            </w:pPr>
          </w:p>
          <w:p w:rsidR="003F0445" w:rsidRPr="009C709F" w:rsidRDefault="003F0445" w:rsidP="004C03C3">
            <w:pPr>
              <w:tabs>
                <w:tab w:val="left" w:pos="-720"/>
                <w:tab w:val="left" w:pos="426"/>
              </w:tabs>
              <w:spacing w:line="240" w:lineRule="auto"/>
              <w:ind w:left="426" w:hanging="426"/>
              <w:jc w:val="both"/>
            </w:pPr>
          </w:p>
          <w:p w:rsidR="002B4EF2" w:rsidRPr="009C709F" w:rsidRDefault="00665745" w:rsidP="00230F5D">
            <w:pPr>
              <w:tabs>
                <w:tab w:val="left" w:pos="-720"/>
                <w:tab w:val="left" w:pos="426"/>
              </w:tabs>
              <w:spacing w:line="240" w:lineRule="auto"/>
              <w:ind w:left="426" w:hanging="426"/>
              <w:jc w:val="both"/>
            </w:pPr>
            <w:r w:rsidRPr="009C709F">
              <w:t>2.</w:t>
            </w:r>
            <w:r w:rsidR="00EA5D14">
              <w:t>6</w:t>
            </w:r>
            <w:r w:rsidRPr="009C709F">
              <w:t xml:space="preserve"> Poskytovatel bude zachovávat přísnou mlčenlivost a nesdělí třetím osobám žádné informace poskytnuté Objednatelem nebo jménem Objednatele nebo informace, které vznikly, byly objeveny nebo získány jakoukoli Smluvní stranou jako výsledek Studie (jiné než lékařské záznamy o pacientovi), včetně výsledků Studie, vynálezů Studie a informací souvisejících s nimi (“</w:t>
            </w:r>
            <w:r w:rsidRPr="009C709F">
              <w:rPr>
                <w:b/>
              </w:rPr>
              <w:t>Důvěrné informace</w:t>
            </w:r>
            <w:r w:rsidRPr="009C709F">
              <w:t>”).  Poskytovatel bude používat Důvěrné informace pouze pro potřeby Studie. Důvěrné informace nezahrnují informace, které: (i)</w:t>
            </w:r>
            <w:r w:rsidRPr="009C709F">
              <w:tab/>
              <w:t>jsou nebo se stanou veřejně dostupnými bez pochybení Poskytovatele, (</w:t>
            </w:r>
            <w:proofErr w:type="spellStart"/>
            <w:r w:rsidRPr="009C709F">
              <w:t>ii</w:t>
            </w:r>
            <w:proofErr w:type="spellEnd"/>
            <w:r w:rsidRPr="009C709F">
              <w:t>)</w:t>
            </w:r>
            <w:r w:rsidRPr="009C709F">
              <w:tab/>
              <w:t>byly známy Poskytovateli bez závazku důvěrnosti dříve, než je přímo nebo nepřímo získal od Objednatele v rámci této Smlouvy, jak je doloženo v písemných záznamech s datem předcházejícím datu, kdy Poskytovatel tyto informace získal od Objednatele, (</w:t>
            </w:r>
            <w:proofErr w:type="spellStart"/>
            <w:r w:rsidRPr="009C709F">
              <w:t>iii</w:t>
            </w:r>
            <w:proofErr w:type="spellEnd"/>
            <w:r w:rsidRPr="009C709F">
              <w:t>)</w:t>
            </w:r>
            <w:r w:rsidRPr="009C709F">
              <w:tab/>
              <w:t>jsou sděleny Poskytovateli třetí osobou bez porušení zákona nebo jakéhokoli závazku mlčenlivosti.</w:t>
            </w:r>
            <w:r w:rsidR="00FD3260" w:rsidRPr="009C709F">
              <w:t xml:space="preserve"> Závazky důvěrnosti zůstávají v platnosti a účinnosti i po ukončení Smlouvy. Následně po (i) dokončení Studie nebo ukončení této Smlouvy; nebo (</w:t>
            </w:r>
            <w:proofErr w:type="spellStart"/>
            <w:r w:rsidR="00FD3260" w:rsidRPr="009C709F">
              <w:t>ii</w:t>
            </w:r>
            <w:proofErr w:type="spellEnd"/>
            <w:r w:rsidR="00FD3260" w:rsidRPr="009C709F">
              <w:t xml:space="preserve">) na žádost Objednatele, z jakéhokoli důvodu, Poskytovatel (x) ihned přestane používat veškeré Důvěrné informace a (y) okamžitě je buď vrátí Objednateli, nebo, bude-li o to Objednatelem požádán, zničí veškeré Důvěrné informace, včetně jakýchkoli kopií, výňatků, souhrnů nebo z nich odvozených děl, a písemně potvrdí Objednateli, že takové informace odevzdal a/nebo zničil; nicméně za předpokladu, že si </w:t>
            </w:r>
            <w:proofErr w:type="gramStart"/>
            <w:r w:rsidR="00FD3260" w:rsidRPr="009C709F">
              <w:t>Poskytovatel  může</w:t>
            </w:r>
            <w:proofErr w:type="gramEnd"/>
            <w:r w:rsidR="00FD3260" w:rsidRPr="009C709F">
              <w:t xml:space="preserve"> ponechat jednu (1) kopii Důvěrných informací ve svých právních archivech výhradně pro účely monitorování svých přetrvávajících závazků vyplývajících z této Smlouvy.</w:t>
            </w:r>
            <w:r w:rsidR="007205A5" w:rsidRPr="009C709F">
              <w:t xml:space="preserve"> Bez ohledu na výše uvedené může </w:t>
            </w:r>
            <w:r w:rsidR="0005033E" w:rsidRPr="009C709F">
              <w:t>Objednatel</w:t>
            </w:r>
            <w:r w:rsidR="007205A5" w:rsidRPr="009C709F">
              <w:t xml:space="preserve"> bez předchozího souhlasu zveřejnit informace o </w:t>
            </w:r>
            <w:r w:rsidR="0005033E" w:rsidRPr="009C709F">
              <w:t>Poskytovateli</w:t>
            </w:r>
            <w:r w:rsidR="007205A5" w:rsidRPr="009C709F">
              <w:t xml:space="preserve">, jež jsou vyžadovány ze zákona, včetně identifikace </w:t>
            </w:r>
            <w:r w:rsidR="0005033E" w:rsidRPr="009C709F">
              <w:t>Poskytovatele</w:t>
            </w:r>
            <w:r w:rsidR="007205A5" w:rsidRPr="009C709F">
              <w:t xml:space="preserve"> jako subjektu provádějícího</w:t>
            </w:r>
            <w:r w:rsidR="0005033E" w:rsidRPr="009C709F">
              <w:t xml:space="preserve"> služby ve</w:t>
            </w:r>
            <w:r w:rsidR="007205A5" w:rsidRPr="009C709F">
              <w:t xml:space="preserve"> Studii a výši poskytnutých finančních prostředků a nákladů uhrazených v souvislosti se Studií.</w:t>
            </w:r>
          </w:p>
          <w:p w:rsidR="002B4EF2" w:rsidRPr="009C709F" w:rsidRDefault="002B4EF2" w:rsidP="001E15EA">
            <w:pPr>
              <w:tabs>
                <w:tab w:val="left" w:pos="-720"/>
                <w:tab w:val="left" w:pos="426"/>
              </w:tabs>
              <w:spacing w:line="240" w:lineRule="auto"/>
              <w:ind w:left="426"/>
              <w:jc w:val="both"/>
            </w:pPr>
          </w:p>
          <w:p w:rsidR="002B4EF2" w:rsidRPr="009C709F" w:rsidRDefault="002B4EF2" w:rsidP="001E15EA">
            <w:pPr>
              <w:tabs>
                <w:tab w:val="left" w:pos="-720"/>
                <w:tab w:val="left" w:pos="426"/>
              </w:tabs>
              <w:spacing w:line="240" w:lineRule="auto"/>
              <w:ind w:left="426"/>
              <w:jc w:val="both"/>
            </w:pPr>
          </w:p>
          <w:p w:rsidR="002B4EF2" w:rsidRPr="009C709F" w:rsidRDefault="00665745" w:rsidP="00B95A47">
            <w:pPr>
              <w:tabs>
                <w:tab w:val="left" w:pos="-720"/>
                <w:tab w:val="left" w:pos="426"/>
              </w:tabs>
              <w:spacing w:line="240" w:lineRule="auto"/>
              <w:ind w:left="426" w:hanging="426"/>
              <w:jc w:val="both"/>
            </w:pPr>
            <w:r w:rsidRPr="009C709F">
              <w:t>2.</w:t>
            </w:r>
            <w:r w:rsidR="00EA5D14">
              <w:t>7</w:t>
            </w:r>
            <w:r w:rsidRPr="009C709F">
              <w:t xml:space="preserve"> </w:t>
            </w:r>
            <w:r w:rsidR="005F0EF8" w:rsidRPr="009C709F">
              <w:t xml:space="preserve">Objednatel je držitelem veškerých práv, nároků či oprávnění vztahujícím se k Důvěrným údajům. Tato Smlouva neposkytuje Poskytovateli jakékoli oprávnění či licenci k Důvěrným informacím či jakýmkoli předmětům duševního vlastnictví či jakýmkoli jiným právům vlastněným či licencovaným </w:t>
            </w:r>
            <w:r w:rsidR="00A560ED" w:rsidRPr="009C709F">
              <w:t>Objednatelem</w:t>
            </w:r>
            <w:r w:rsidR="005F0EF8" w:rsidRPr="009C709F">
              <w:t>, ať implikací či jakkoli jinak, s výjimkou práva užívat Důvěrné informace výlučně pro účely provádění či poskytování příslušných Služeb.</w:t>
            </w:r>
          </w:p>
          <w:p w:rsidR="002B4EF2" w:rsidRPr="009C709F" w:rsidRDefault="002B4EF2" w:rsidP="001E15EA">
            <w:pPr>
              <w:tabs>
                <w:tab w:val="left" w:pos="-720"/>
                <w:tab w:val="left" w:pos="426"/>
              </w:tabs>
              <w:spacing w:line="240" w:lineRule="auto"/>
              <w:ind w:left="426"/>
              <w:jc w:val="both"/>
            </w:pPr>
          </w:p>
          <w:p w:rsidR="002B4EF2" w:rsidRPr="009C709F" w:rsidRDefault="009F07BC" w:rsidP="00710214">
            <w:pPr>
              <w:tabs>
                <w:tab w:val="left" w:pos="-720"/>
                <w:tab w:val="left" w:pos="426"/>
              </w:tabs>
              <w:spacing w:line="240" w:lineRule="auto"/>
              <w:ind w:left="426" w:hanging="426"/>
              <w:jc w:val="both"/>
              <w:rPr>
                <w:color w:val="000000" w:themeColor="text1"/>
              </w:rPr>
            </w:pPr>
            <w:r w:rsidRPr="009C709F">
              <w:rPr>
                <w:rStyle w:val="DeltaViewInsertion"/>
                <w:color w:val="000000" w:themeColor="text1"/>
                <w:u w:val="none"/>
              </w:rPr>
              <w:t>2.</w:t>
            </w:r>
            <w:r w:rsidR="00EA5D14">
              <w:rPr>
                <w:rStyle w:val="DeltaViewInsertion"/>
                <w:color w:val="000000" w:themeColor="text1"/>
                <w:u w:val="none"/>
              </w:rPr>
              <w:t>8</w:t>
            </w:r>
            <w:r w:rsidR="001B6BC4" w:rsidRPr="009C709F">
              <w:rPr>
                <w:rStyle w:val="DeltaViewInsertion"/>
                <w:color w:val="000000" w:themeColor="text1"/>
                <w:u w:val="none"/>
              </w:rPr>
              <w:t xml:space="preserve"> </w:t>
            </w:r>
            <w:r w:rsidR="00665745" w:rsidRPr="009C709F">
              <w:rPr>
                <w:rStyle w:val="DeltaViewInsertion"/>
                <w:color w:val="000000" w:themeColor="text1"/>
                <w:u w:val="none"/>
              </w:rPr>
              <w:t>Poskytovatel služeb nesmí za žádných okolností zveřejnit Výsledky nebo jakékoli jiné údaje vytvořené na základě této Smlouvy.</w:t>
            </w:r>
            <w:r w:rsidR="005F0EF8" w:rsidRPr="009C709F">
              <w:rPr>
                <w:color w:val="000000" w:themeColor="text1"/>
              </w:rPr>
              <w:t xml:space="preserve"> </w:t>
            </w:r>
          </w:p>
          <w:p w:rsidR="002B4EF2" w:rsidRPr="009C709F" w:rsidRDefault="002B4EF2" w:rsidP="00710214">
            <w:pPr>
              <w:tabs>
                <w:tab w:val="left" w:pos="-720"/>
                <w:tab w:val="left" w:pos="426"/>
              </w:tabs>
              <w:spacing w:line="240" w:lineRule="auto"/>
              <w:ind w:left="426" w:hanging="426"/>
              <w:jc w:val="both"/>
              <w:rPr>
                <w:color w:val="000000" w:themeColor="text1"/>
              </w:rPr>
            </w:pPr>
          </w:p>
          <w:p w:rsidR="009A42B0" w:rsidRPr="009C709F" w:rsidRDefault="00710214" w:rsidP="007376B3">
            <w:pPr>
              <w:tabs>
                <w:tab w:val="left" w:pos="-720"/>
                <w:tab w:val="left" w:pos="426"/>
              </w:tabs>
              <w:spacing w:line="240" w:lineRule="auto"/>
              <w:ind w:left="426" w:hanging="426"/>
              <w:jc w:val="both"/>
              <w:rPr>
                <w:rStyle w:val="DeltaViewInsertion"/>
                <w:color w:val="000000" w:themeColor="text1"/>
                <w:u w:val="none"/>
              </w:rPr>
            </w:pPr>
            <w:r w:rsidRPr="009C709F">
              <w:rPr>
                <w:rStyle w:val="DeltaViewInsertion"/>
                <w:color w:val="000000" w:themeColor="text1"/>
                <w:u w:val="none"/>
              </w:rPr>
              <w:t>2.</w:t>
            </w:r>
            <w:r w:rsidR="00EA5D14">
              <w:rPr>
                <w:rStyle w:val="DeltaViewInsertion"/>
                <w:color w:val="000000" w:themeColor="text1"/>
                <w:u w:val="none"/>
              </w:rPr>
              <w:t>9</w:t>
            </w:r>
            <w:r w:rsidRPr="009C709F">
              <w:rPr>
                <w:rStyle w:val="DeltaViewInsertion"/>
                <w:color w:val="000000" w:themeColor="text1"/>
                <w:u w:val="none"/>
              </w:rPr>
              <w:t xml:space="preserve">  Poskytovatel zajistí Objednateli nebo jeho zástupci přístup</w:t>
            </w:r>
            <w:r w:rsidR="007376B3" w:rsidRPr="009C709F">
              <w:rPr>
                <w:rStyle w:val="DeltaViewInsertion"/>
                <w:color w:val="000000" w:themeColor="text1"/>
                <w:u w:val="none"/>
              </w:rPr>
              <w:t xml:space="preserve"> do objektu</w:t>
            </w:r>
            <w:r w:rsidRPr="009C709F">
              <w:rPr>
                <w:rStyle w:val="DeltaViewInsertion"/>
                <w:color w:val="000000" w:themeColor="text1"/>
                <w:u w:val="none"/>
              </w:rPr>
              <w:t xml:space="preserve"> k zajištění auditu/monitoringu v souvislosti se Studií,</w:t>
            </w:r>
            <w:r w:rsidR="007376B3" w:rsidRPr="009C709F">
              <w:rPr>
                <w:rStyle w:val="DeltaViewInsertion"/>
                <w:color w:val="000000" w:themeColor="text1"/>
                <w:u w:val="none"/>
              </w:rPr>
              <w:t xml:space="preserve"> do prostor, ve kterých</w:t>
            </w:r>
            <w:r w:rsidRPr="009C709F">
              <w:rPr>
                <w:rStyle w:val="DeltaViewInsertion"/>
                <w:color w:val="000000" w:themeColor="text1"/>
                <w:u w:val="none"/>
              </w:rPr>
              <w:t xml:space="preserve"> budou prováděny </w:t>
            </w:r>
            <w:r w:rsidR="007376B3" w:rsidRPr="009C709F">
              <w:rPr>
                <w:rStyle w:val="DeltaViewInsertion"/>
                <w:color w:val="000000" w:themeColor="text1"/>
                <w:u w:val="none"/>
              </w:rPr>
              <w:t xml:space="preserve">procedury nebo ve kterých jsou uloženy záznamy a umožní kontrolu ze strany regulačních </w:t>
            </w:r>
            <w:r w:rsidR="00A560ED" w:rsidRPr="009C709F">
              <w:rPr>
                <w:rStyle w:val="DeltaViewInsertion"/>
                <w:color w:val="000000" w:themeColor="text1"/>
                <w:u w:val="none"/>
              </w:rPr>
              <w:t>orgánů</w:t>
            </w:r>
            <w:r w:rsidR="007376B3" w:rsidRPr="009C709F">
              <w:rPr>
                <w:rStyle w:val="DeltaViewInsertion"/>
                <w:color w:val="000000" w:themeColor="text1"/>
                <w:u w:val="none"/>
              </w:rPr>
              <w:t>, domácích nebo zahraničních. Poskytovatel bude neprodleně informovat Objednatele po obdržení informace o každé hrozící inspekci nebo jiné akci týkající se Studie a to ze strany vládního nebo regulačního orgánu. Poskytovatel neprodleně poskytne Objednateli kopie veškeré dokumentace týkající se Studie přijaté nebo odeslané regulačnímu orgánu.</w:t>
            </w:r>
          </w:p>
          <w:p w:rsidR="00632BAB" w:rsidRPr="009C709F" w:rsidRDefault="00632BAB" w:rsidP="001E15EA">
            <w:pPr>
              <w:tabs>
                <w:tab w:val="left" w:pos="-720"/>
                <w:tab w:val="left" w:pos="426"/>
              </w:tabs>
              <w:spacing w:line="240" w:lineRule="auto"/>
              <w:ind w:left="426"/>
              <w:jc w:val="both"/>
              <w:rPr>
                <w:rStyle w:val="DeltaViewInsertion"/>
              </w:rPr>
            </w:pPr>
          </w:p>
          <w:p w:rsidR="00632BAB" w:rsidRPr="009C709F" w:rsidRDefault="00632BAB" w:rsidP="00710214">
            <w:pPr>
              <w:tabs>
                <w:tab w:val="left" w:pos="-720"/>
                <w:tab w:val="left" w:pos="426"/>
              </w:tabs>
              <w:spacing w:line="240" w:lineRule="auto"/>
              <w:ind w:left="426" w:hanging="426"/>
              <w:jc w:val="both"/>
              <w:rPr>
                <w:rStyle w:val="DeltaViewInsertion"/>
              </w:rPr>
            </w:pPr>
            <w:r w:rsidRPr="009C709F">
              <w:t>2.</w:t>
            </w:r>
            <w:r w:rsidR="00EA5D14">
              <w:t>10</w:t>
            </w:r>
            <w:r w:rsidRPr="009C709F">
              <w:t xml:space="preserve"> Veškeré vynálezy, autorská díla, know-how, objevy učiněné, získané nebo uvedené do praxe na základě provádění Studie nebo v souvislosti s ní, jsou výlučným vlastnictvím Objednatele a musí být bez odkladu </w:t>
            </w:r>
            <w:r w:rsidR="00710214" w:rsidRPr="009C709F">
              <w:t>sděleny Objednateli</w:t>
            </w:r>
            <w:r w:rsidRPr="009C709F">
              <w:t>.</w:t>
            </w:r>
            <w:r w:rsidR="00710214" w:rsidRPr="009C709F">
              <w:t xml:space="preserve"> Poskytovatel poskytne, na náklady Objednatele, veškerou podporu k zajištění práv týkajících se patentů/duševního vlastnictví Objednatele.</w:t>
            </w:r>
          </w:p>
          <w:p w:rsidR="002B4EF2" w:rsidRPr="009C709F" w:rsidRDefault="002B4EF2" w:rsidP="001E15EA">
            <w:pPr>
              <w:tabs>
                <w:tab w:val="left" w:pos="-720"/>
                <w:tab w:val="left" w:pos="426"/>
              </w:tabs>
              <w:spacing w:line="240" w:lineRule="auto"/>
              <w:ind w:left="426"/>
              <w:jc w:val="both"/>
            </w:pPr>
          </w:p>
          <w:p w:rsidR="002742BD" w:rsidRPr="009C709F" w:rsidRDefault="002742BD" w:rsidP="00EA5D14">
            <w:pPr>
              <w:pStyle w:val="Odstavecseseznamem"/>
              <w:numPr>
                <w:ilvl w:val="1"/>
                <w:numId w:val="18"/>
              </w:numPr>
              <w:tabs>
                <w:tab w:val="left" w:pos="-720"/>
                <w:tab w:val="left" w:pos="426"/>
              </w:tabs>
              <w:spacing w:line="240" w:lineRule="auto"/>
              <w:ind w:hanging="547"/>
              <w:jc w:val="both"/>
            </w:pPr>
            <w:r w:rsidRPr="009C709F">
              <w:t>Poskytovatel se zavazuje poskytovat</w:t>
            </w:r>
            <w:r w:rsidR="00EA5D14">
              <w:t xml:space="preserve"> </w:t>
            </w:r>
            <w:r w:rsidRPr="009C709F">
              <w:t xml:space="preserve">Objednateli </w:t>
            </w:r>
            <w:r w:rsidR="00900D1B" w:rsidRPr="009C709F">
              <w:t>vyšetření</w:t>
            </w:r>
            <w:r w:rsidRPr="009C709F">
              <w:t xml:space="preserve"> dle předchozího odstavce v průběhu trvání Studie, která je prováděna ve Fakultní nemocnici Brno, pod vedením hlavního zkoušejícího </w:t>
            </w:r>
            <w:r w:rsidR="00C42F10" w:rsidRPr="009C709F">
              <w:t xml:space="preserve">prof. </w:t>
            </w:r>
            <w:r w:rsidR="00C42F10" w:rsidRPr="00674A9A">
              <w:rPr>
                <w:highlight w:val="black"/>
              </w:rPr>
              <w:t>MUDr. Jiřího Mayera, CSc.</w:t>
            </w:r>
            <w:r w:rsidR="00C42F10" w:rsidRPr="009C709F">
              <w:t xml:space="preserve"> </w:t>
            </w:r>
            <w:r w:rsidRPr="009C709F">
              <w:t>(dále jen „hlavní zkoušející“).</w:t>
            </w:r>
          </w:p>
          <w:p w:rsidR="002742BD" w:rsidRPr="009C709F" w:rsidRDefault="002742BD" w:rsidP="001E15EA">
            <w:pPr>
              <w:pStyle w:val="Odstavecseseznamem"/>
              <w:tabs>
                <w:tab w:val="left" w:pos="-720"/>
                <w:tab w:val="left" w:pos="426"/>
              </w:tabs>
              <w:spacing w:line="240" w:lineRule="auto"/>
              <w:ind w:left="426"/>
              <w:jc w:val="both"/>
            </w:pPr>
            <w:r w:rsidRPr="009C709F">
              <w:t xml:space="preserve"> </w:t>
            </w:r>
          </w:p>
          <w:p w:rsidR="002742BD" w:rsidRPr="009C709F" w:rsidRDefault="002742BD" w:rsidP="001E15EA">
            <w:pPr>
              <w:tabs>
                <w:tab w:val="left" w:pos="-720"/>
                <w:tab w:val="left" w:pos="426"/>
              </w:tabs>
              <w:spacing w:line="240" w:lineRule="auto"/>
              <w:jc w:val="both"/>
            </w:pPr>
          </w:p>
          <w:p w:rsidR="002742BD" w:rsidRPr="009C709F" w:rsidRDefault="002742BD" w:rsidP="009F07BC">
            <w:pPr>
              <w:pStyle w:val="Odstavecseseznamem"/>
              <w:numPr>
                <w:ilvl w:val="1"/>
                <w:numId w:val="18"/>
              </w:numPr>
              <w:tabs>
                <w:tab w:val="left" w:pos="-720"/>
                <w:tab w:val="left" w:pos="426"/>
              </w:tabs>
              <w:spacing w:line="240" w:lineRule="auto"/>
              <w:jc w:val="both"/>
            </w:pPr>
            <w:r w:rsidRPr="009C709F">
              <w:t>Poskytovatel zajistí, aby všichni pracovníci, kteří se podílejí na provádění služeb, měli potřebnou kvalifikaci a znali všechny příslušné postupy a ustanovení protokolu související se službami.</w:t>
            </w:r>
          </w:p>
          <w:p w:rsidR="002742BD" w:rsidRPr="009C709F" w:rsidRDefault="002742BD" w:rsidP="001E15EA">
            <w:pPr>
              <w:tabs>
                <w:tab w:val="left" w:pos="-720"/>
                <w:tab w:val="left" w:pos="426"/>
              </w:tabs>
              <w:spacing w:line="240" w:lineRule="auto"/>
              <w:jc w:val="both"/>
            </w:pPr>
          </w:p>
          <w:p w:rsidR="002742BD" w:rsidRPr="009C709F" w:rsidRDefault="002742BD" w:rsidP="001E15EA">
            <w:pPr>
              <w:tabs>
                <w:tab w:val="left" w:pos="-720"/>
                <w:tab w:val="left" w:pos="426"/>
              </w:tabs>
              <w:spacing w:line="240" w:lineRule="auto"/>
              <w:jc w:val="both"/>
            </w:pPr>
          </w:p>
          <w:p w:rsidR="002742BD" w:rsidRPr="009C709F" w:rsidRDefault="002742BD" w:rsidP="009F07BC">
            <w:pPr>
              <w:pStyle w:val="Odstavecseseznamem"/>
              <w:numPr>
                <w:ilvl w:val="1"/>
                <w:numId w:val="18"/>
              </w:numPr>
              <w:tabs>
                <w:tab w:val="left" w:pos="-720"/>
                <w:tab w:val="left" w:pos="426"/>
              </w:tabs>
              <w:spacing w:line="240" w:lineRule="auto"/>
              <w:ind w:left="426" w:hanging="426"/>
              <w:jc w:val="both"/>
            </w:pPr>
            <w:r w:rsidRPr="009C709F">
              <w:t xml:space="preserve">Smluvní strany se dohodly, že Objednatel bude objednávat </w:t>
            </w:r>
            <w:r w:rsidR="00D11F18" w:rsidRPr="009C709F">
              <w:t xml:space="preserve">vyšetření </w:t>
            </w:r>
            <w:r w:rsidRPr="009C709F">
              <w:t xml:space="preserve">následovně: </w:t>
            </w:r>
            <w:r w:rsidR="00D11F18" w:rsidRPr="009C709F">
              <w:t>V</w:t>
            </w:r>
            <w:r w:rsidRPr="009C709F">
              <w:t>yšetření indikuje hlavní zkoušející, popř. lékař z týmu hlavního zkoušejícího, a to na základě žádosti o provedení vyšetření doručené Poskytovateli. Konkrétní termíny</w:t>
            </w:r>
            <w:r w:rsidR="003E6047" w:rsidRPr="009C709F">
              <w:t xml:space="preserve"> </w:t>
            </w:r>
            <w:r w:rsidRPr="009C709F">
              <w:t>vyšetření budou domluveny</w:t>
            </w:r>
            <w:r w:rsidR="00BA61DB" w:rsidRPr="009C709F">
              <w:t xml:space="preserve"> </w:t>
            </w:r>
            <w:r w:rsidRPr="009C709F">
              <w:t xml:space="preserve">s Poskytovatelem, konkrétně s Oddělením </w:t>
            </w:r>
            <w:r w:rsidR="00273E94" w:rsidRPr="009C709F">
              <w:t>nukleární medicíny</w:t>
            </w:r>
            <w:r w:rsidRPr="009C709F">
              <w:t xml:space="preserve"> tak, aby byly dodrženy termíny vyšetření uvedené v protokolu </w:t>
            </w:r>
            <w:r w:rsidR="003E6047" w:rsidRPr="009C709F">
              <w:t>Studie</w:t>
            </w:r>
            <w:r w:rsidRPr="009C709F">
              <w:t>.</w:t>
            </w:r>
          </w:p>
          <w:p w:rsidR="002742BD" w:rsidRPr="009C709F" w:rsidRDefault="002742BD" w:rsidP="001E15EA">
            <w:pPr>
              <w:tabs>
                <w:tab w:val="left" w:pos="-720"/>
                <w:tab w:val="left" w:pos="426"/>
              </w:tabs>
              <w:spacing w:line="240" w:lineRule="auto"/>
              <w:jc w:val="both"/>
            </w:pPr>
          </w:p>
          <w:p w:rsidR="00D11F18" w:rsidRPr="009C709F" w:rsidRDefault="00D11F18" w:rsidP="001E15EA">
            <w:pPr>
              <w:tabs>
                <w:tab w:val="left" w:pos="-720"/>
                <w:tab w:val="left" w:pos="426"/>
              </w:tabs>
              <w:spacing w:line="240" w:lineRule="auto"/>
              <w:jc w:val="both"/>
            </w:pPr>
          </w:p>
          <w:p w:rsidR="002742BD" w:rsidRPr="009C709F" w:rsidRDefault="002742BD" w:rsidP="009F07BC">
            <w:pPr>
              <w:pStyle w:val="Odstavecseseznamem"/>
              <w:numPr>
                <w:ilvl w:val="1"/>
                <w:numId w:val="18"/>
              </w:numPr>
              <w:tabs>
                <w:tab w:val="left" w:pos="-720"/>
                <w:tab w:val="left" w:pos="426"/>
              </w:tabs>
              <w:spacing w:line="240" w:lineRule="auto"/>
              <w:ind w:left="426" w:hanging="426"/>
              <w:jc w:val="both"/>
            </w:pPr>
            <w:r w:rsidRPr="009C709F">
              <w:t>Poskytovatel se zavazuje, že bude vyšetření provádět v souladu s touto smlouvou a dle pokynů Objednatele, které jsou definovány v</w:t>
            </w:r>
            <w:r w:rsidR="003E6047" w:rsidRPr="009C709F">
              <w:t> </w:t>
            </w:r>
            <w:r w:rsidRPr="009C709F">
              <w:t>Protokolu</w:t>
            </w:r>
            <w:r w:rsidR="003E6047" w:rsidRPr="009C709F">
              <w:t>.</w:t>
            </w:r>
          </w:p>
          <w:p w:rsidR="003E6047" w:rsidRPr="009C709F" w:rsidRDefault="003E6047" w:rsidP="001E15EA">
            <w:pPr>
              <w:tabs>
                <w:tab w:val="left" w:pos="-720"/>
                <w:tab w:val="left" w:pos="426"/>
              </w:tabs>
              <w:spacing w:line="240" w:lineRule="auto"/>
              <w:jc w:val="both"/>
            </w:pPr>
          </w:p>
          <w:p w:rsidR="002742BD" w:rsidRPr="009C709F" w:rsidRDefault="002742BD" w:rsidP="009F07BC">
            <w:pPr>
              <w:pStyle w:val="Odstavecseseznamem"/>
              <w:numPr>
                <w:ilvl w:val="1"/>
                <w:numId w:val="18"/>
              </w:numPr>
              <w:tabs>
                <w:tab w:val="left" w:pos="-720"/>
                <w:tab w:val="left" w:pos="426"/>
              </w:tabs>
              <w:spacing w:line="240" w:lineRule="auto"/>
              <w:ind w:left="426" w:hanging="426"/>
              <w:jc w:val="both"/>
            </w:pPr>
            <w:r w:rsidRPr="009C709F">
              <w:t>Výsledky vyšetření se Poskytovatel zavazuje předat bez zbytečného odkladu po provedení vyšetření, a to hlavnímu zkoušejícímu, popř. jinému lékaři z týmu hlavního zkoušejícího, který dané vyšetření indikoval. Předáním výsledků vyšetření se považuje závazek Poskytovatele provést vyšetření za splněný.</w:t>
            </w:r>
          </w:p>
          <w:p w:rsidR="002742BD" w:rsidRPr="009C709F" w:rsidRDefault="002742BD" w:rsidP="001E15EA">
            <w:pPr>
              <w:tabs>
                <w:tab w:val="left" w:pos="-720"/>
                <w:tab w:val="left" w:pos="426"/>
              </w:tabs>
              <w:spacing w:line="240" w:lineRule="auto"/>
              <w:ind w:left="142"/>
              <w:jc w:val="both"/>
            </w:pPr>
          </w:p>
          <w:p w:rsidR="00520019" w:rsidRPr="009C709F" w:rsidRDefault="00520019" w:rsidP="001E15EA">
            <w:pPr>
              <w:tabs>
                <w:tab w:val="left" w:pos="-720"/>
                <w:tab w:val="left" w:pos="426"/>
              </w:tabs>
              <w:spacing w:line="240" w:lineRule="auto"/>
              <w:jc w:val="both"/>
            </w:pPr>
          </w:p>
          <w:p w:rsidR="00975B2B" w:rsidRPr="009C709F" w:rsidRDefault="00975B2B" w:rsidP="001E15EA">
            <w:pPr>
              <w:tabs>
                <w:tab w:val="left" w:pos="-720"/>
                <w:tab w:val="left" w:pos="426"/>
              </w:tabs>
              <w:spacing w:line="240" w:lineRule="auto"/>
              <w:jc w:val="both"/>
            </w:pPr>
          </w:p>
          <w:p w:rsidR="002742BD" w:rsidRPr="009C709F" w:rsidRDefault="002742BD" w:rsidP="009F07BC">
            <w:pPr>
              <w:pStyle w:val="Odstavecseseznamem"/>
              <w:numPr>
                <w:ilvl w:val="1"/>
                <w:numId w:val="18"/>
              </w:numPr>
              <w:tabs>
                <w:tab w:val="left" w:pos="-720"/>
                <w:tab w:val="left" w:pos="426"/>
              </w:tabs>
              <w:spacing w:line="240" w:lineRule="auto"/>
              <w:ind w:left="426" w:hanging="426"/>
              <w:jc w:val="both"/>
            </w:pPr>
            <w:r w:rsidRPr="009C709F">
              <w:t xml:space="preserve">Poskytovatel </w:t>
            </w:r>
            <w:r w:rsidR="00273E94" w:rsidRPr="009C709F">
              <w:t>prohlašuje</w:t>
            </w:r>
            <w:r w:rsidRPr="009C709F">
              <w:t>, že bude udržovat v platnosti pojištění pro případ odpovědnosti za škodu způsobenou v souvislosti s poskytováním zdravotních služeb dle § 45 odst. 2 písm. n) zákona č. 372/2011 Sb., o zdravotních službách a podmínkách jejich poskytování, ve znění pozdějších předpisů.</w:t>
            </w:r>
          </w:p>
          <w:p w:rsidR="002742BD" w:rsidRPr="009C709F" w:rsidRDefault="002742BD" w:rsidP="001E15EA">
            <w:pPr>
              <w:tabs>
                <w:tab w:val="left" w:pos="-720"/>
                <w:tab w:val="left" w:pos="426"/>
              </w:tabs>
              <w:spacing w:line="240" w:lineRule="auto"/>
              <w:ind w:left="142"/>
              <w:jc w:val="both"/>
            </w:pPr>
          </w:p>
          <w:p w:rsidR="00273E94" w:rsidRPr="009C709F" w:rsidRDefault="00273E94" w:rsidP="001E15EA">
            <w:pPr>
              <w:tabs>
                <w:tab w:val="left" w:pos="-720"/>
                <w:tab w:val="left" w:pos="426"/>
              </w:tabs>
              <w:spacing w:line="240" w:lineRule="auto"/>
              <w:ind w:left="142"/>
              <w:jc w:val="both"/>
            </w:pPr>
          </w:p>
          <w:p w:rsidR="002742BD" w:rsidRPr="009C709F" w:rsidRDefault="002742BD" w:rsidP="009F07BC">
            <w:pPr>
              <w:pStyle w:val="Odstavecseseznamem"/>
              <w:numPr>
                <w:ilvl w:val="1"/>
                <w:numId w:val="18"/>
              </w:numPr>
              <w:tabs>
                <w:tab w:val="left" w:pos="-720"/>
                <w:tab w:val="left" w:pos="426"/>
              </w:tabs>
              <w:spacing w:line="240" w:lineRule="auto"/>
              <w:ind w:left="426" w:hanging="426"/>
              <w:jc w:val="both"/>
            </w:pPr>
            <w:r w:rsidRPr="009C709F">
              <w:t>V případě, že v souvislosti s plněním této smlouvy vznikne jakékoli smluvní straně škoda, bude tato nahrazena v rozsahu a za podmínek stanovených z</w:t>
            </w:r>
            <w:r w:rsidR="00CD27BF" w:rsidRPr="009C709F">
              <w:t>ákonem</w:t>
            </w:r>
            <w:r w:rsidRPr="009C709F">
              <w:t xml:space="preserve"> č. 89/2012 Sb., občanský zákoník, v</w:t>
            </w:r>
            <w:r w:rsidR="00CD27BF" w:rsidRPr="009C709F">
              <w:t>e</w:t>
            </w:r>
            <w:r w:rsidRPr="009C709F">
              <w:t xml:space="preserve"> znění</w:t>
            </w:r>
            <w:r w:rsidR="00CD27BF" w:rsidRPr="009C709F">
              <w:t xml:space="preserve"> pozdějších předpisů</w:t>
            </w:r>
            <w:r w:rsidRPr="009C709F">
              <w:t>.</w:t>
            </w:r>
          </w:p>
          <w:p w:rsidR="002742BD" w:rsidRPr="009C709F" w:rsidRDefault="002742BD" w:rsidP="001E15EA">
            <w:pPr>
              <w:tabs>
                <w:tab w:val="left" w:pos="-720"/>
                <w:tab w:val="left" w:pos="426"/>
              </w:tabs>
              <w:spacing w:line="240" w:lineRule="auto"/>
              <w:jc w:val="both"/>
            </w:pPr>
          </w:p>
          <w:p w:rsidR="002742BD" w:rsidRDefault="002742BD" w:rsidP="001E15EA">
            <w:pPr>
              <w:pStyle w:val="Odstavecseseznamem"/>
              <w:spacing w:line="240" w:lineRule="auto"/>
              <w:ind w:left="0"/>
              <w:jc w:val="both"/>
              <w:rPr>
                <w:b/>
              </w:rPr>
            </w:pPr>
          </w:p>
          <w:p w:rsidR="00D8423B" w:rsidRPr="009C709F" w:rsidRDefault="00D8423B" w:rsidP="001E15EA">
            <w:pPr>
              <w:pStyle w:val="Odstavecseseznamem"/>
              <w:spacing w:line="240" w:lineRule="auto"/>
              <w:ind w:left="0"/>
              <w:jc w:val="both"/>
              <w:rPr>
                <w:b/>
              </w:rPr>
            </w:pPr>
          </w:p>
          <w:p w:rsidR="002742BD" w:rsidRPr="009C709F" w:rsidRDefault="002742BD" w:rsidP="001E15EA">
            <w:pPr>
              <w:pStyle w:val="Odstavecseseznamem"/>
              <w:spacing w:line="240" w:lineRule="auto"/>
              <w:ind w:left="0"/>
              <w:jc w:val="both"/>
              <w:rPr>
                <w:b/>
              </w:rPr>
            </w:pPr>
            <w:r w:rsidRPr="009C709F">
              <w:rPr>
                <w:b/>
              </w:rPr>
              <w:t>Článek 3</w:t>
            </w:r>
          </w:p>
          <w:p w:rsidR="002742BD" w:rsidRPr="009C709F" w:rsidRDefault="002742BD" w:rsidP="001E15EA">
            <w:pPr>
              <w:pStyle w:val="Odstavecseseznamem"/>
              <w:spacing w:line="240" w:lineRule="auto"/>
              <w:ind w:left="0"/>
              <w:jc w:val="both"/>
              <w:rPr>
                <w:b/>
              </w:rPr>
            </w:pPr>
            <w:r w:rsidRPr="009C709F">
              <w:rPr>
                <w:b/>
              </w:rPr>
              <w:t>Odměna Poskytovatele</w:t>
            </w:r>
          </w:p>
          <w:p w:rsidR="002742BD" w:rsidRPr="009C709F" w:rsidRDefault="002742BD" w:rsidP="001E15EA">
            <w:pPr>
              <w:pStyle w:val="Odstavecseseznamem"/>
              <w:spacing w:line="240" w:lineRule="auto"/>
              <w:ind w:left="0"/>
              <w:jc w:val="both"/>
              <w:rPr>
                <w:b/>
              </w:rPr>
            </w:pPr>
          </w:p>
          <w:p w:rsidR="009E3462" w:rsidRPr="009C709F" w:rsidRDefault="002742BD" w:rsidP="001E15EA">
            <w:pPr>
              <w:pStyle w:val="Textkomente"/>
              <w:ind w:left="426" w:hanging="426"/>
              <w:jc w:val="both"/>
              <w:rPr>
                <w:sz w:val="22"/>
                <w:szCs w:val="22"/>
              </w:rPr>
            </w:pPr>
            <w:r w:rsidRPr="009C709F">
              <w:rPr>
                <w:sz w:val="22"/>
                <w:szCs w:val="22"/>
              </w:rPr>
              <w:t>3.1</w:t>
            </w:r>
            <w:r w:rsidRPr="009C709F">
              <w:rPr>
                <w:sz w:val="22"/>
                <w:szCs w:val="22"/>
              </w:rPr>
              <w:tab/>
              <w:t xml:space="preserve">Smluvní strany se dohodly, že Objednatel uhradí Poskytovateli za poskytování služeb dle této Smlouvy odměnu, a to ve výši </w:t>
            </w:r>
            <w:r w:rsidR="009E3462" w:rsidRPr="009C709F">
              <w:rPr>
                <w:sz w:val="22"/>
                <w:szCs w:val="22"/>
              </w:rPr>
              <w:t>40.000</w:t>
            </w:r>
            <w:r w:rsidR="00C42F10" w:rsidRPr="009C709F">
              <w:rPr>
                <w:sz w:val="22"/>
                <w:szCs w:val="22"/>
              </w:rPr>
              <w:t xml:space="preserve"> Kč </w:t>
            </w:r>
            <w:r w:rsidRPr="009C709F">
              <w:rPr>
                <w:sz w:val="22"/>
                <w:szCs w:val="22"/>
              </w:rPr>
              <w:t>/ jedno vyšetření</w:t>
            </w:r>
            <w:r w:rsidR="009E3462" w:rsidRPr="009C709F">
              <w:rPr>
                <w:sz w:val="22"/>
                <w:szCs w:val="22"/>
              </w:rPr>
              <w:t xml:space="preserve"> a jednorázovou Zahajovací platbu ve výši 20.000 Kč</w:t>
            </w:r>
            <w:r w:rsidR="00872148" w:rsidRPr="009C709F">
              <w:rPr>
                <w:sz w:val="22"/>
                <w:szCs w:val="22"/>
              </w:rPr>
              <w:t xml:space="preserve"> v souladu s přílohou A</w:t>
            </w:r>
            <w:r w:rsidR="00230F5D" w:rsidRPr="009C709F">
              <w:rPr>
                <w:sz w:val="22"/>
                <w:szCs w:val="22"/>
              </w:rPr>
              <w:t xml:space="preserve"> Budget </w:t>
            </w:r>
            <w:proofErr w:type="spellStart"/>
            <w:r w:rsidR="00230F5D" w:rsidRPr="009C709F">
              <w:rPr>
                <w:sz w:val="22"/>
                <w:szCs w:val="22"/>
              </w:rPr>
              <w:t>and</w:t>
            </w:r>
            <w:proofErr w:type="spellEnd"/>
            <w:r w:rsidR="00230F5D" w:rsidRPr="009C709F">
              <w:rPr>
                <w:sz w:val="22"/>
                <w:szCs w:val="22"/>
              </w:rPr>
              <w:t xml:space="preserve"> </w:t>
            </w:r>
            <w:proofErr w:type="spellStart"/>
            <w:r w:rsidR="00230F5D" w:rsidRPr="009C709F">
              <w:rPr>
                <w:sz w:val="22"/>
                <w:szCs w:val="22"/>
              </w:rPr>
              <w:t>Payment</w:t>
            </w:r>
            <w:proofErr w:type="spellEnd"/>
            <w:r w:rsidR="00230F5D" w:rsidRPr="009C709F">
              <w:rPr>
                <w:sz w:val="22"/>
                <w:szCs w:val="22"/>
              </w:rPr>
              <w:t xml:space="preserve"> Schedule</w:t>
            </w:r>
            <w:r w:rsidR="00872148" w:rsidRPr="009C709F">
              <w:rPr>
                <w:sz w:val="22"/>
                <w:szCs w:val="22"/>
              </w:rPr>
              <w:t xml:space="preserve"> této Smlouvy</w:t>
            </w:r>
            <w:r w:rsidRPr="009C709F">
              <w:rPr>
                <w:sz w:val="22"/>
                <w:szCs w:val="22"/>
              </w:rPr>
              <w:t>.</w:t>
            </w:r>
            <w:r w:rsidR="005F4920" w:rsidRPr="009C709F">
              <w:rPr>
                <w:sz w:val="22"/>
                <w:szCs w:val="22"/>
              </w:rPr>
              <w:t xml:space="preserve"> Další platební informace jsou obsaženy v Příloze A této Smlouvy.</w:t>
            </w:r>
            <w:r w:rsidRPr="009C709F">
              <w:rPr>
                <w:sz w:val="22"/>
                <w:szCs w:val="22"/>
              </w:rPr>
              <w:t xml:space="preserve"> Vzhledem k tomu, že se v souladu s právními předpisy uplatní režim přenesení daňové povinnosti (reverse </w:t>
            </w:r>
            <w:proofErr w:type="spellStart"/>
            <w:r w:rsidRPr="009C709F">
              <w:rPr>
                <w:sz w:val="22"/>
                <w:szCs w:val="22"/>
              </w:rPr>
              <w:t>charge</w:t>
            </w:r>
            <w:proofErr w:type="spellEnd"/>
            <w:r w:rsidRPr="009C709F">
              <w:rPr>
                <w:sz w:val="22"/>
                <w:szCs w:val="22"/>
              </w:rPr>
              <w:t>), nebude k odměně připočítána DPH.</w:t>
            </w:r>
          </w:p>
          <w:p w:rsidR="002742BD" w:rsidRPr="009C709F" w:rsidRDefault="002742BD" w:rsidP="001E15EA">
            <w:pPr>
              <w:pStyle w:val="Textkomente"/>
              <w:ind w:left="426" w:hanging="426"/>
              <w:jc w:val="both"/>
              <w:rPr>
                <w:sz w:val="22"/>
                <w:szCs w:val="22"/>
              </w:rPr>
            </w:pPr>
            <w:r w:rsidRPr="009C709F">
              <w:rPr>
                <w:sz w:val="22"/>
                <w:szCs w:val="22"/>
              </w:rPr>
              <w:t xml:space="preserve"> </w:t>
            </w:r>
            <w:r w:rsidR="005F4920" w:rsidRPr="009C709F">
              <w:rPr>
                <w:sz w:val="22"/>
                <w:szCs w:val="22"/>
              </w:rPr>
              <w:t xml:space="preserve">   </w:t>
            </w:r>
            <w:r w:rsidR="009E3462" w:rsidRPr="009C709F">
              <w:rPr>
                <w:sz w:val="22"/>
                <w:szCs w:val="22"/>
              </w:rPr>
              <w:t xml:space="preserve">  </w:t>
            </w:r>
          </w:p>
          <w:p w:rsidR="005F4920" w:rsidRPr="009C709F" w:rsidRDefault="005F4920" w:rsidP="001E15EA">
            <w:pPr>
              <w:pStyle w:val="Textkomente"/>
              <w:ind w:left="426" w:hanging="426"/>
              <w:jc w:val="both"/>
              <w:rPr>
                <w:sz w:val="22"/>
                <w:szCs w:val="22"/>
              </w:rPr>
            </w:pPr>
          </w:p>
          <w:p w:rsidR="005F4920" w:rsidRPr="009C709F" w:rsidRDefault="005F4920" w:rsidP="001E15EA">
            <w:pPr>
              <w:pStyle w:val="Textkomente"/>
              <w:ind w:left="426" w:hanging="426"/>
              <w:jc w:val="both"/>
              <w:rPr>
                <w:sz w:val="22"/>
                <w:szCs w:val="22"/>
              </w:rPr>
            </w:pPr>
          </w:p>
          <w:p w:rsidR="002742BD" w:rsidRPr="009C709F" w:rsidRDefault="002742BD" w:rsidP="0050662C">
            <w:pPr>
              <w:pStyle w:val="Textkomente"/>
              <w:ind w:left="426" w:hanging="426"/>
              <w:jc w:val="both"/>
              <w:rPr>
                <w:sz w:val="22"/>
                <w:szCs w:val="22"/>
              </w:rPr>
            </w:pPr>
            <w:r w:rsidRPr="009C709F">
              <w:rPr>
                <w:sz w:val="22"/>
                <w:szCs w:val="22"/>
              </w:rPr>
              <w:t xml:space="preserve"> </w:t>
            </w:r>
            <w:r w:rsidR="0050662C" w:rsidRPr="009C709F">
              <w:rPr>
                <w:sz w:val="22"/>
                <w:szCs w:val="22"/>
              </w:rPr>
              <w:t>3.2</w:t>
            </w:r>
            <w:r w:rsidR="0050662C" w:rsidRPr="009C709F">
              <w:rPr>
                <w:sz w:val="22"/>
                <w:szCs w:val="22"/>
              </w:rPr>
              <w:tab/>
            </w:r>
            <w:r w:rsidRPr="009C709F">
              <w:rPr>
                <w:sz w:val="22"/>
                <w:szCs w:val="22"/>
              </w:rPr>
              <w:t>Objednatel se zavazuje hradit odměnu průběžně vždy za vyšetření provedená v příslušném kalendářním čtvrtletí, a to na základě předložené faktury. Faktura za provedená vyšetření bude vystavena vždy v měsíci následujícím po ukončení příslušného kalendářního čtvrtletí. Odměna je splatná ve lhůtě 30 dnů ode dne doručení faktury Objednateli.</w:t>
            </w:r>
          </w:p>
          <w:p w:rsidR="00C07293" w:rsidRPr="009C709F" w:rsidRDefault="00C07293" w:rsidP="0050662C">
            <w:pPr>
              <w:pStyle w:val="Textkomente"/>
              <w:ind w:left="426" w:hanging="426"/>
              <w:jc w:val="both"/>
              <w:rPr>
                <w:sz w:val="22"/>
                <w:szCs w:val="22"/>
              </w:rPr>
            </w:pPr>
          </w:p>
          <w:p w:rsidR="00C07293" w:rsidRPr="009C709F" w:rsidRDefault="00C07293" w:rsidP="00C07293">
            <w:pPr>
              <w:pStyle w:val="Textkomente"/>
              <w:ind w:left="426" w:hanging="426"/>
              <w:jc w:val="both"/>
              <w:rPr>
                <w:sz w:val="22"/>
                <w:szCs w:val="22"/>
              </w:rPr>
            </w:pPr>
            <w:r w:rsidRPr="009C709F">
              <w:rPr>
                <w:sz w:val="22"/>
                <w:szCs w:val="22"/>
              </w:rPr>
              <w:t>3.3</w:t>
            </w:r>
            <w:r w:rsidRPr="009C709F">
              <w:rPr>
                <w:sz w:val="22"/>
                <w:szCs w:val="22"/>
              </w:rPr>
              <w:tab/>
              <w:t>Zahajovací platba ve výši 20.000,- je splatná po uzavření této smlouvy na základě faktury vystavené Poskytovatelem, a to ve lhůtě 30 dnů ode dne doručení faktury Objednateli.</w:t>
            </w:r>
          </w:p>
          <w:p w:rsidR="002742BD" w:rsidRPr="009C709F" w:rsidRDefault="002742BD" w:rsidP="001E15EA">
            <w:pPr>
              <w:pStyle w:val="Textkomente"/>
              <w:ind w:left="426" w:hanging="426"/>
              <w:jc w:val="both"/>
              <w:rPr>
                <w:sz w:val="22"/>
                <w:szCs w:val="22"/>
              </w:rPr>
            </w:pPr>
          </w:p>
          <w:p w:rsidR="002742BD" w:rsidRPr="009C709F" w:rsidRDefault="002742BD" w:rsidP="001E15EA">
            <w:pPr>
              <w:pStyle w:val="Textkomente"/>
              <w:ind w:left="426" w:hanging="426"/>
              <w:jc w:val="both"/>
              <w:rPr>
                <w:sz w:val="22"/>
                <w:szCs w:val="22"/>
              </w:rPr>
            </w:pPr>
            <w:r w:rsidRPr="009C709F">
              <w:rPr>
                <w:sz w:val="22"/>
                <w:szCs w:val="22"/>
              </w:rPr>
              <w:t>3.</w:t>
            </w:r>
            <w:r w:rsidR="00C07293" w:rsidRPr="009C709F">
              <w:rPr>
                <w:sz w:val="22"/>
                <w:szCs w:val="22"/>
              </w:rPr>
              <w:t>4</w:t>
            </w:r>
            <w:r w:rsidRPr="009C709F">
              <w:rPr>
                <w:sz w:val="22"/>
                <w:szCs w:val="22"/>
              </w:rPr>
              <w:tab/>
              <w:t xml:space="preserve"> Smluvní strany berou na vědomí a souhlasí s tím, že výše uvedená odměna představuje reálnou tržní hodnotu veškerých služeb, že nebyla stanovena s ohledem na objem nebo hodnotu jiné obchodní činnosti realizované mezi Objednatelem a Poskytovatelem a že nezavazuje Poskytovatele k nákupu, užívání, doporučování nebo zajištění užívání jakéhokoli výrobku Objednatele nebo spřízněných osob.</w:t>
            </w:r>
          </w:p>
          <w:p w:rsidR="00A560ED" w:rsidRPr="009C709F" w:rsidRDefault="00A560ED" w:rsidP="001E15EA">
            <w:pPr>
              <w:pStyle w:val="Textkomente"/>
              <w:ind w:left="426" w:hanging="426"/>
              <w:jc w:val="both"/>
              <w:rPr>
                <w:sz w:val="22"/>
                <w:szCs w:val="22"/>
              </w:rPr>
            </w:pPr>
          </w:p>
          <w:p w:rsidR="009A42B0" w:rsidRPr="009C709F" w:rsidRDefault="009A42B0" w:rsidP="001E15EA">
            <w:pPr>
              <w:pStyle w:val="Textkomente"/>
              <w:ind w:left="426" w:hanging="426"/>
              <w:jc w:val="both"/>
              <w:rPr>
                <w:rStyle w:val="NumContHalfChar"/>
                <w:rFonts w:ascii="Times New Roman" w:hAnsi="Times New Roman"/>
                <w:color w:val="000000" w:themeColor="text1"/>
                <w:sz w:val="22"/>
                <w:szCs w:val="22"/>
                <w:lang w:val="cs-CZ"/>
              </w:rPr>
            </w:pPr>
            <w:proofErr w:type="gramStart"/>
            <w:r w:rsidRPr="009C709F">
              <w:rPr>
                <w:rStyle w:val="DeltaViewInsertion"/>
                <w:color w:val="000000" w:themeColor="text1"/>
                <w:sz w:val="22"/>
                <w:szCs w:val="22"/>
                <w:u w:val="none"/>
              </w:rPr>
              <w:t>3.</w:t>
            </w:r>
            <w:r w:rsidR="00C07293" w:rsidRPr="009C709F">
              <w:rPr>
                <w:rStyle w:val="DeltaViewInsertion"/>
                <w:color w:val="000000" w:themeColor="text1"/>
                <w:sz w:val="22"/>
                <w:szCs w:val="22"/>
                <w:u w:val="none"/>
              </w:rPr>
              <w:t>5</w:t>
            </w:r>
            <w:r w:rsidRPr="009C709F">
              <w:rPr>
                <w:rStyle w:val="DeltaViewInsertion"/>
                <w:color w:val="000000" w:themeColor="text1"/>
                <w:sz w:val="22"/>
                <w:szCs w:val="22"/>
                <w:u w:val="none"/>
              </w:rPr>
              <w:t xml:space="preserve">  Žádné</w:t>
            </w:r>
            <w:proofErr w:type="gramEnd"/>
            <w:r w:rsidRPr="009C709F">
              <w:rPr>
                <w:rStyle w:val="DeltaViewInsertion"/>
                <w:color w:val="000000" w:themeColor="text1"/>
                <w:sz w:val="22"/>
                <w:szCs w:val="22"/>
                <w:u w:val="none"/>
              </w:rPr>
              <w:t xml:space="preserve"> částky vyplacené v souladu s touto Smlouvou nejsou zamýšleny, ani tak nebudou vykládány, jako nabídka nebo platba provedená výměnou za jakoukoli explicitní nebo implicitní smlouvu za účelem koupě, předepsání, doporučení nebo zajištění příznivých podmínek pro jakýkoliv výrobek nebo službu Objednatele</w:t>
            </w:r>
            <w:r w:rsidRPr="009C709F">
              <w:rPr>
                <w:rStyle w:val="NumContHalfChar"/>
                <w:rFonts w:ascii="Times New Roman" w:hAnsi="Times New Roman"/>
                <w:color w:val="000000" w:themeColor="text1"/>
                <w:sz w:val="22"/>
                <w:szCs w:val="22"/>
                <w:lang w:val="cs-CZ"/>
              </w:rPr>
              <w:t>.</w:t>
            </w:r>
          </w:p>
          <w:p w:rsidR="00A560ED" w:rsidRPr="009C709F" w:rsidRDefault="00A560ED" w:rsidP="001E15EA">
            <w:pPr>
              <w:pStyle w:val="Textkomente"/>
              <w:ind w:left="426" w:hanging="426"/>
              <w:jc w:val="both"/>
              <w:rPr>
                <w:color w:val="000000" w:themeColor="text1"/>
                <w:sz w:val="22"/>
                <w:szCs w:val="22"/>
              </w:rPr>
            </w:pPr>
          </w:p>
          <w:p w:rsidR="002742BD" w:rsidRPr="009C709F" w:rsidRDefault="009A42B0" w:rsidP="00B95A47">
            <w:pPr>
              <w:spacing w:line="240" w:lineRule="auto"/>
              <w:ind w:left="372" w:hanging="372"/>
              <w:jc w:val="both"/>
              <w:rPr>
                <w:b/>
                <w:color w:val="000000" w:themeColor="text1"/>
              </w:rPr>
            </w:pPr>
            <w:r w:rsidRPr="009C709F">
              <w:rPr>
                <w:rStyle w:val="DeltaViewInsertion"/>
                <w:color w:val="000000" w:themeColor="text1"/>
                <w:u w:val="none"/>
              </w:rPr>
              <w:t>3.</w:t>
            </w:r>
            <w:r w:rsidR="00C07293" w:rsidRPr="009C709F">
              <w:rPr>
                <w:rStyle w:val="DeltaViewInsertion"/>
                <w:color w:val="000000" w:themeColor="text1"/>
                <w:u w:val="none"/>
              </w:rPr>
              <w:t>6</w:t>
            </w:r>
            <w:r w:rsidRPr="009C709F">
              <w:rPr>
                <w:rStyle w:val="DeltaViewInsertion"/>
                <w:color w:val="000000" w:themeColor="text1"/>
                <w:u w:val="none"/>
              </w:rPr>
              <w:t xml:space="preserve"> Poskytovatel tímto souhlasí, že žádnému pacientovi ani třetí straně nebudou účtovány poplatky za žádné součásti léčby nebo péče o pacienta, které byly předmětem fakturace ze strany Poskytovatele nebo které byly Poskytovateli proplaceny na základě této Smlouvy</w:t>
            </w:r>
            <w:r w:rsidRPr="009C709F">
              <w:rPr>
                <w:rStyle w:val="NumContHalfChar"/>
                <w:rFonts w:ascii="Times New Roman" w:eastAsia="SimSun" w:hAnsi="Times New Roman"/>
                <w:color w:val="000000" w:themeColor="text1"/>
                <w:lang w:val="cs-CZ"/>
              </w:rPr>
              <w:t xml:space="preserve">. </w:t>
            </w:r>
          </w:p>
          <w:p w:rsidR="009E3462" w:rsidRPr="009C709F" w:rsidRDefault="009E3462" w:rsidP="001E15EA">
            <w:pPr>
              <w:spacing w:line="240" w:lineRule="auto"/>
              <w:jc w:val="both"/>
              <w:rPr>
                <w:b/>
              </w:rPr>
            </w:pPr>
          </w:p>
          <w:p w:rsidR="002742BD" w:rsidRPr="009C709F" w:rsidRDefault="002742BD" w:rsidP="001E15EA">
            <w:pPr>
              <w:spacing w:line="240" w:lineRule="auto"/>
              <w:jc w:val="both"/>
              <w:rPr>
                <w:b/>
              </w:rPr>
            </w:pPr>
            <w:r w:rsidRPr="009C709F">
              <w:rPr>
                <w:b/>
              </w:rPr>
              <w:t>Článek 4</w:t>
            </w:r>
          </w:p>
          <w:p w:rsidR="002742BD" w:rsidRPr="009C709F" w:rsidRDefault="002742BD" w:rsidP="001E15EA">
            <w:pPr>
              <w:spacing w:line="240" w:lineRule="auto"/>
              <w:jc w:val="both"/>
              <w:rPr>
                <w:u w:val="single"/>
              </w:rPr>
            </w:pPr>
            <w:r w:rsidRPr="009C709F">
              <w:rPr>
                <w:b/>
              </w:rPr>
              <w:t>Doba platnosti a ukončení Smlouvy</w:t>
            </w:r>
          </w:p>
          <w:p w:rsidR="002742BD" w:rsidRPr="009C709F" w:rsidRDefault="002742BD" w:rsidP="001E15EA">
            <w:pPr>
              <w:spacing w:line="240" w:lineRule="auto"/>
              <w:jc w:val="both"/>
              <w:rPr>
                <w:i/>
              </w:rPr>
            </w:pPr>
          </w:p>
          <w:p w:rsidR="002742BD" w:rsidRPr="009C709F" w:rsidRDefault="002742BD" w:rsidP="001E15EA">
            <w:pPr>
              <w:pStyle w:val="Zhlav"/>
              <w:spacing w:line="240" w:lineRule="auto"/>
              <w:ind w:left="426" w:hanging="426"/>
              <w:jc w:val="both"/>
            </w:pPr>
            <w:r w:rsidRPr="009C709F">
              <w:t>4.1</w:t>
            </w:r>
            <w:r w:rsidRPr="009C709F">
              <w:tab/>
              <w:t xml:space="preserve">Tato Smlouva  nabývá platnosti a účinnosti dnem uzavření. Tato smlouva </w:t>
            </w:r>
            <w:r w:rsidR="00905D1A" w:rsidRPr="009C709F">
              <w:t>se uzavírá na</w:t>
            </w:r>
            <w:r w:rsidRPr="009C709F">
              <w:t xml:space="preserve"> dobu do</w:t>
            </w:r>
            <w:r w:rsidR="00905D1A" w:rsidRPr="009C709F">
              <w:t xml:space="preserve"> </w:t>
            </w:r>
            <w:r w:rsidR="00C07293" w:rsidRPr="009C709F">
              <w:t xml:space="preserve">31 </w:t>
            </w:r>
            <w:r w:rsidR="005F4920" w:rsidRPr="009C709F">
              <w:t>března 2020, nebude-li ukončena její platnost dříve v souladu s touto Smlouvou.</w:t>
            </w:r>
          </w:p>
          <w:p w:rsidR="002742BD" w:rsidRPr="009C709F" w:rsidRDefault="002742BD" w:rsidP="001E15EA">
            <w:pPr>
              <w:pStyle w:val="Zhlav"/>
              <w:spacing w:line="240" w:lineRule="auto"/>
              <w:ind w:left="426" w:hanging="426"/>
              <w:jc w:val="both"/>
            </w:pPr>
            <w:r w:rsidRPr="009C709F">
              <w:tab/>
            </w:r>
          </w:p>
          <w:p w:rsidR="009F07BC" w:rsidRPr="009C709F" w:rsidRDefault="002742BD" w:rsidP="001E15EA">
            <w:pPr>
              <w:pStyle w:val="Zhlav"/>
              <w:spacing w:line="240" w:lineRule="auto"/>
              <w:ind w:left="426" w:hanging="426"/>
              <w:jc w:val="both"/>
            </w:pPr>
            <w:r w:rsidRPr="009C709F">
              <w:tab/>
            </w:r>
          </w:p>
          <w:p w:rsidR="002742BD" w:rsidRPr="009C709F" w:rsidRDefault="002742BD" w:rsidP="008D2C2D">
            <w:pPr>
              <w:pStyle w:val="Zhlav"/>
              <w:spacing w:line="240" w:lineRule="auto"/>
              <w:ind w:left="426" w:hanging="426"/>
              <w:jc w:val="both"/>
            </w:pPr>
            <w:r w:rsidRPr="009C709F">
              <w:rPr>
                <w:iCs/>
              </w:rPr>
              <w:t>4.2</w:t>
            </w:r>
            <w:r w:rsidRPr="009C709F">
              <w:rPr>
                <w:i/>
              </w:rPr>
              <w:tab/>
            </w:r>
            <w:r w:rsidRPr="009C709F">
              <w:t>Tuto Smlouvu lze změnit na základě písemného dodatku podepsaného všemi smluvními stranami.</w:t>
            </w:r>
          </w:p>
          <w:p w:rsidR="00D8423B" w:rsidRPr="009C709F" w:rsidRDefault="00D8423B" w:rsidP="001E15EA">
            <w:pPr>
              <w:pStyle w:val="BodyTextIndent1"/>
              <w:tabs>
                <w:tab w:val="clear" w:pos="426"/>
                <w:tab w:val="clear" w:pos="851"/>
              </w:tabs>
              <w:ind w:left="0" w:right="-96"/>
              <w:jc w:val="both"/>
              <w:rPr>
                <w:rFonts w:ascii="Times New Roman" w:hAnsi="Times New Roman" w:cs="Times New Roman"/>
                <w:szCs w:val="22"/>
                <w:lang w:val="cs-CZ"/>
              </w:rPr>
            </w:pPr>
          </w:p>
          <w:p w:rsidR="002742BD" w:rsidRPr="009C709F" w:rsidRDefault="002742BD" w:rsidP="001E15EA">
            <w:pPr>
              <w:pStyle w:val="Zhlav"/>
              <w:spacing w:line="240" w:lineRule="auto"/>
              <w:ind w:left="426" w:hanging="426"/>
              <w:jc w:val="both"/>
            </w:pPr>
            <w:r w:rsidRPr="009C709F">
              <w:t>4.3</w:t>
            </w:r>
            <w:r w:rsidRPr="009C709F">
              <w:tab/>
              <w:t>Pokud některá smluvní strana poruší jakékoli ustanovení této Smlouvy a nenapraví takové porušení (pokud je možné jej napravit) do třiceti (30) dnů po obdržení písemného upozornění druhé smluvní strany na takové porušení, může tato druhá smluvní strana ukončit tuto Smlouvu písemnou výpovědí s výpovědní lhůtou v trvání deseti (10) kalendářních dnů.</w:t>
            </w:r>
          </w:p>
          <w:p w:rsidR="00C07293" w:rsidRPr="009C709F" w:rsidRDefault="00C07293" w:rsidP="001E15EA">
            <w:pPr>
              <w:pStyle w:val="Zhlav"/>
              <w:spacing w:line="240" w:lineRule="auto"/>
              <w:ind w:left="426" w:hanging="426"/>
              <w:jc w:val="both"/>
            </w:pPr>
          </w:p>
          <w:p w:rsidR="00FB75E8" w:rsidRPr="009C709F" w:rsidRDefault="00C07293" w:rsidP="00C07293">
            <w:pPr>
              <w:pStyle w:val="Zhlav"/>
              <w:spacing w:line="100" w:lineRule="atLeast"/>
              <w:ind w:left="426" w:hanging="426"/>
              <w:jc w:val="both"/>
            </w:pPr>
            <w:r w:rsidRPr="009C709F">
              <w:t>4.4</w:t>
            </w:r>
            <w:r w:rsidRPr="009C709F">
              <w:tab/>
            </w:r>
            <w:r w:rsidR="003F0445" w:rsidRPr="009C709F">
              <w:t>Smluvní strany se dohodly, že tato Smlouva může být rovněž ukončena ze strany Poskytovatele v případě, že pro provozní komplikace nebude nadále možné poskytovat služby dle této smlouvy.   V takovém případě se tato smlouva považuje za ukončenou dnem doručení písemné výpovědi Objednateli.</w:t>
            </w:r>
          </w:p>
          <w:p w:rsidR="003F0445" w:rsidRPr="009C709F" w:rsidRDefault="003F0445" w:rsidP="00C07293">
            <w:pPr>
              <w:pStyle w:val="Zhlav"/>
              <w:spacing w:line="100" w:lineRule="atLeast"/>
              <w:ind w:left="426" w:hanging="426"/>
              <w:jc w:val="both"/>
            </w:pPr>
          </w:p>
          <w:p w:rsidR="00C07293" w:rsidRPr="009C709F" w:rsidRDefault="00FB75E8" w:rsidP="00C07293">
            <w:pPr>
              <w:pStyle w:val="Zhlav"/>
              <w:spacing w:line="100" w:lineRule="atLeast"/>
              <w:ind w:left="426" w:hanging="426"/>
              <w:jc w:val="both"/>
            </w:pPr>
            <w:r w:rsidRPr="009C709F">
              <w:t xml:space="preserve">              </w:t>
            </w:r>
          </w:p>
          <w:p w:rsidR="005F4920" w:rsidRPr="009C709F" w:rsidRDefault="005F4920" w:rsidP="005F4920">
            <w:pPr>
              <w:pStyle w:val="Zhlav"/>
              <w:spacing w:line="100" w:lineRule="atLeast"/>
              <w:ind w:left="426" w:hanging="426"/>
              <w:jc w:val="both"/>
              <w:rPr>
                <w:b/>
              </w:rPr>
            </w:pPr>
            <w:r w:rsidRPr="009C709F">
              <w:t>4.</w:t>
            </w:r>
            <w:r w:rsidR="00C07293" w:rsidRPr="009C709F">
              <w:t>5</w:t>
            </w:r>
            <w:r w:rsidRPr="009C709F">
              <w:t xml:space="preserve"> Objednatel je v kterýkoli časový okamžik oprávněn ukončit platnost této Smlouvy z důvodů obchodní, finanční, technické či regulatorní povahy, a to doručením předmětné písemné výpovědi Poskytovateli.</w:t>
            </w:r>
          </w:p>
          <w:p w:rsidR="0048611F" w:rsidRPr="009C709F" w:rsidRDefault="0048611F" w:rsidP="001E15EA">
            <w:pPr>
              <w:pStyle w:val="Nadpis1"/>
              <w:jc w:val="both"/>
              <w:rPr>
                <w:rFonts w:ascii="Times New Roman" w:hAnsi="Times New Roman"/>
                <w:sz w:val="22"/>
                <w:szCs w:val="22"/>
                <w:lang w:val="cs-CZ"/>
              </w:rPr>
            </w:pPr>
          </w:p>
          <w:p w:rsidR="002742BD" w:rsidRPr="009C709F" w:rsidRDefault="002742BD" w:rsidP="001E15EA">
            <w:pPr>
              <w:pStyle w:val="Nadpis1"/>
              <w:jc w:val="both"/>
              <w:rPr>
                <w:rFonts w:ascii="Times New Roman" w:hAnsi="Times New Roman"/>
                <w:sz w:val="22"/>
                <w:szCs w:val="22"/>
                <w:lang w:val="cs-CZ"/>
              </w:rPr>
            </w:pPr>
            <w:r w:rsidRPr="009C709F">
              <w:rPr>
                <w:rFonts w:ascii="Times New Roman" w:hAnsi="Times New Roman"/>
                <w:sz w:val="22"/>
                <w:szCs w:val="22"/>
                <w:lang w:val="cs-CZ"/>
              </w:rPr>
              <w:t>Článek 5</w:t>
            </w:r>
          </w:p>
          <w:p w:rsidR="002742BD" w:rsidRDefault="002742BD" w:rsidP="001E15EA">
            <w:pPr>
              <w:pStyle w:val="Nadpis1"/>
              <w:jc w:val="both"/>
              <w:rPr>
                <w:rFonts w:ascii="Times New Roman" w:hAnsi="Times New Roman"/>
                <w:sz w:val="22"/>
                <w:szCs w:val="22"/>
                <w:lang w:val="cs-CZ"/>
              </w:rPr>
            </w:pPr>
            <w:r w:rsidRPr="009C709F">
              <w:rPr>
                <w:rFonts w:ascii="Times New Roman" w:hAnsi="Times New Roman"/>
                <w:sz w:val="22"/>
                <w:szCs w:val="22"/>
                <w:lang w:val="cs-CZ"/>
              </w:rPr>
              <w:t>Obecná ustanovení</w:t>
            </w:r>
          </w:p>
          <w:p w:rsidR="00D8423B" w:rsidRPr="00D8423B" w:rsidRDefault="00D8423B" w:rsidP="008D2C2D">
            <w:pPr>
              <w:pStyle w:val="Zkladntext"/>
            </w:pPr>
          </w:p>
          <w:p w:rsidR="002742BD" w:rsidRPr="009C709F" w:rsidRDefault="002742BD" w:rsidP="001E15EA">
            <w:pPr>
              <w:pStyle w:val="Zkladntextodsazen3"/>
              <w:keepNext/>
              <w:tabs>
                <w:tab w:val="clear" w:pos="1701"/>
              </w:tabs>
              <w:spacing w:line="240" w:lineRule="auto"/>
              <w:ind w:left="432" w:hanging="432"/>
              <w:rPr>
                <w:rFonts w:ascii="Times New Roman" w:hAnsi="Times New Roman"/>
                <w:sz w:val="22"/>
                <w:szCs w:val="22"/>
                <w:lang w:val="cs-CZ"/>
              </w:rPr>
            </w:pPr>
            <w:r w:rsidRPr="009C709F">
              <w:rPr>
                <w:rFonts w:ascii="Times New Roman" w:hAnsi="Times New Roman"/>
                <w:sz w:val="22"/>
                <w:szCs w:val="22"/>
                <w:lang w:val="cs-CZ"/>
              </w:rPr>
              <w:t>5.1</w:t>
            </w:r>
            <w:r w:rsidRPr="009C709F">
              <w:rPr>
                <w:rFonts w:ascii="Times New Roman" w:hAnsi="Times New Roman"/>
                <w:sz w:val="22"/>
                <w:szCs w:val="22"/>
                <w:lang w:val="cs-CZ"/>
              </w:rPr>
              <w:tab/>
              <w:t xml:space="preserve">Právní vztahy vznikající z této smlouvy, jakož i právní vztahy se smlouvou související, včetně otázek platnosti a následků neplatnosti se řídí českým právem. Jakékoli spory vyplývající nebo související s touto smlouvou budou rozhodovány výhradně příslušnými soudy České republiky. Smluvní strany se v souladu s § 89a zákona č. 99/1963 Sb., občanský soudní řád, ve znění pozdějších předpisů, dohodly, že místně příslušným je příslušný obecný soud Poskytovatele. </w:t>
            </w:r>
          </w:p>
          <w:p w:rsidR="002742BD" w:rsidRPr="009C709F" w:rsidRDefault="002742BD" w:rsidP="001E15EA">
            <w:pPr>
              <w:pStyle w:val="Zkladntextodsazen3"/>
              <w:keepNext/>
              <w:tabs>
                <w:tab w:val="clear" w:pos="1701"/>
              </w:tabs>
              <w:spacing w:line="240" w:lineRule="auto"/>
              <w:ind w:left="426" w:hanging="426"/>
              <w:rPr>
                <w:rFonts w:ascii="Times New Roman" w:hAnsi="Times New Roman"/>
                <w:sz w:val="22"/>
                <w:szCs w:val="22"/>
                <w:lang w:val="cs-CZ"/>
              </w:rPr>
            </w:pPr>
          </w:p>
          <w:p w:rsidR="002742BD" w:rsidRPr="009C709F" w:rsidRDefault="002742BD" w:rsidP="000D26E5">
            <w:pPr>
              <w:pStyle w:val="Zkladntextodsazen3"/>
              <w:keepNext/>
              <w:tabs>
                <w:tab w:val="clear" w:pos="1701"/>
              </w:tabs>
              <w:spacing w:line="240" w:lineRule="auto"/>
              <w:ind w:left="431" w:hanging="431"/>
              <w:rPr>
                <w:rFonts w:ascii="Times New Roman" w:hAnsi="Times New Roman"/>
                <w:sz w:val="22"/>
                <w:szCs w:val="22"/>
                <w:lang w:val="cs-CZ"/>
              </w:rPr>
            </w:pPr>
            <w:r w:rsidRPr="009C709F">
              <w:rPr>
                <w:rFonts w:ascii="Times New Roman" w:hAnsi="Times New Roman"/>
                <w:sz w:val="22"/>
                <w:szCs w:val="22"/>
                <w:lang w:val="cs-CZ"/>
              </w:rPr>
              <w:t>5.2 Tato smlouva je vyhotovena ve dvou jazykových verzích. V případě jakéhokoli rozporu mezi českou a anglickou jazykovou verzí smlouvy se upřednostní a použije česká verze smlouvy.</w:t>
            </w:r>
          </w:p>
          <w:p w:rsidR="002742BD" w:rsidRPr="009C709F" w:rsidRDefault="002742BD" w:rsidP="001E15EA">
            <w:pPr>
              <w:pStyle w:val="Zkladntextodsazen3"/>
              <w:keepNext/>
              <w:tabs>
                <w:tab w:val="clear" w:pos="1701"/>
              </w:tabs>
              <w:spacing w:line="240" w:lineRule="auto"/>
              <w:ind w:left="432" w:hanging="432"/>
              <w:rPr>
                <w:rFonts w:ascii="Times New Roman" w:hAnsi="Times New Roman"/>
                <w:sz w:val="22"/>
                <w:szCs w:val="22"/>
                <w:lang w:val="cs-CZ" w:eastAsia="zh-TW"/>
              </w:rPr>
            </w:pPr>
          </w:p>
          <w:p w:rsidR="002742BD" w:rsidRPr="009C709F" w:rsidRDefault="002742BD" w:rsidP="0048611F">
            <w:pPr>
              <w:pStyle w:val="Zkladntextodsazen3"/>
              <w:keepNext/>
              <w:tabs>
                <w:tab w:val="clear" w:pos="1701"/>
              </w:tabs>
              <w:spacing w:line="240" w:lineRule="auto"/>
              <w:ind w:left="431" w:hanging="431"/>
              <w:rPr>
                <w:rFonts w:ascii="Times New Roman" w:hAnsi="Times New Roman"/>
                <w:sz w:val="22"/>
                <w:szCs w:val="22"/>
                <w:lang w:val="cs-CZ"/>
              </w:rPr>
            </w:pPr>
            <w:r w:rsidRPr="009C709F">
              <w:rPr>
                <w:rFonts w:ascii="Times New Roman" w:hAnsi="Times New Roman"/>
                <w:sz w:val="22"/>
                <w:szCs w:val="22"/>
                <w:lang w:val="cs-CZ"/>
              </w:rPr>
              <w:t>5.</w:t>
            </w:r>
            <w:r w:rsidR="0048611F" w:rsidRPr="009C709F">
              <w:rPr>
                <w:rFonts w:ascii="Times New Roman" w:hAnsi="Times New Roman"/>
                <w:sz w:val="22"/>
                <w:szCs w:val="22"/>
                <w:lang w:val="cs-CZ"/>
              </w:rPr>
              <w:t>3</w:t>
            </w:r>
            <w:r w:rsidRPr="009C709F">
              <w:rPr>
                <w:rFonts w:ascii="Times New Roman" w:hAnsi="Times New Roman"/>
                <w:sz w:val="22"/>
                <w:szCs w:val="22"/>
                <w:lang w:val="cs-CZ"/>
              </w:rPr>
              <w:tab/>
              <w:t xml:space="preserve">Tato smlouva je vyhotovena ve </w:t>
            </w:r>
            <w:r w:rsidR="005F55BF" w:rsidRPr="009C709F">
              <w:rPr>
                <w:rFonts w:ascii="Times New Roman" w:hAnsi="Times New Roman"/>
                <w:sz w:val="22"/>
                <w:szCs w:val="22"/>
                <w:lang w:val="cs-CZ"/>
              </w:rPr>
              <w:t>dvou</w:t>
            </w:r>
            <w:r w:rsidRPr="009C709F">
              <w:rPr>
                <w:rFonts w:ascii="Times New Roman" w:hAnsi="Times New Roman"/>
                <w:sz w:val="22"/>
                <w:szCs w:val="22"/>
                <w:lang w:val="cs-CZ"/>
              </w:rPr>
              <w:t xml:space="preserve"> stejnopisech, </w:t>
            </w:r>
            <w:r w:rsidR="005F55BF" w:rsidRPr="009C709F">
              <w:rPr>
                <w:rFonts w:ascii="Times New Roman" w:hAnsi="Times New Roman"/>
                <w:sz w:val="22"/>
                <w:szCs w:val="22"/>
                <w:lang w:val="cs-CZ"/>
              </w:rPr>
              <w:t>z nichž každá strana obdrží po jednom</w:t>
            </w:r>
            <w:r w:rsidRPr="009C709F">
              <w:rPr>
                <w:rFonts w:ascii="Times New Roman" w:hAnsi="Times New Roman"/>
                <w:sz w:val="22"/>
                <w:szCs w:val="22"/>
                <w:lang w:val="cs-CZ"/>
              </w:rPr>
              <w:t xml:space="preserve">. </w:t>
            </w:r>
          </w:p>
          <w:p w:rsidR="00D8423B" w:rsidRDefault="00D8423B" w:rsidP="001E15EA">
            <w:pPr>
              <w:spacing w:line="240" w:lineRule="auto"/>
              <w:jc w:val="both"/>
            </w:pPr>
          </w:p>
          <w:p w:rsidR="00A560ED" w:rsidRPr="009C709F" w:rsidRDefault="00D8423B" w:rsidP="001E15EA">
            <w:pPr>
              <w:spacing w:line="240" w:lineRule="auto"/>
              <w:jc w:val="both"/>
            </w:pPr>
            <w:r>
              <w:t>Podpisy jsou na následující straně</w:t>
            </w: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A560ED" w:rsidRPr="009C709F" w:rsidRDefault="00A560ED"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Pr="009C709F" w:rsidRDefault="004C03C3" w:rsidP="001E15EA">
            <w:pPr>
              <w:spacing w:line="240" w:lineRule="auto"/>
              <w:jc w:val="both"/>
            </w:pPr>
          </w:p>
          <w:p w:rsidR="004C03C3" w:rsidRDefault="004C03C3" w:rsidP="001E15EA">
            <w:pPr>
              <w:spacing w:line="240" w:lineRule="auto"/>
              <w:jc w:val="both"/>
            </w:pPr>
          </w:p>
          <w:p w:rsidR="00D8423B" w:rsidRDefault="00D8423B" w:rsidP="001E15EA">
            <w:pPr>
              <w:spacing w:line="240" w:lineRule="auto"/>
              <w:jc w:val="both"/>
            </w:pPr>
          </w:p>
          <w:p w:rsidR="00D8423B" w:rsidRDefault="00D8423B" w:rsidP="001E15EA">
            <w:pPr>
              <w:spacing w:line="240" w:lineRule="auto"/>
              <w:jc w:val="both"/>
            </w:pPr>
          </w:p>
          <w:p w:rsidR="00D8423B" w:rsidRPr="009C709F" w:rsidRDefault="00D8423B" w:rsidP="001E15EA">
            <w:pPr>
              <w:spacing w:line="240" w:lineRule="auto"/>
              <w:jc w:val="both"/>
            </w:pPr>
          </w:p>
          <w:p w:rsidR="004C03C3" w:rsidRPr="009C709F" w:rsidRDefault="004C03C3" w:rsidP="001E15EA">
            <w:pPr>
              <w:spacing w:line="240" w:lineRule="auto"/>
              <w:jc w:val="both"/>
            </w:pPr>
          </w:p>
          <w:p w:rsidR="002742BD" w:rsidRPr="009C709F" w:rsidRDefault="00C07293" w:rsidP="001E15EA">
            <w:pPr>
              <w:spacing w:line="240" w:lineRule="auto"/>
              <w:jc w:val="both"/>
              <w:rPr>
                <w:b/>
              </w:rPr>
            </w:pPr>
            <w:r w:rsidRPr="008D2C2D">
              <w:rPr>
                <w:b/>
              </w:rPr>
              <w:t>N</w:t>
            </w:r>
            <w:r w:rsidR="002742BD" w:rsidRPr="009C709F">
              <w:rPr>
                <w:b/>
              </w:rPr>
              <w:t>a důkaz své pravé a svobodné vůle být ustanoveními této Smlouvy vázáni k ní osoby jednající za smluvní strany připojují své podpisy.</w:t>
            </w:r>
            <w:r w:rsidR="005F4920" w:rsidRPr="009C709F">
              <w:t xml:space="preserve"> Na základě Plné moci, Objednatel jmenoval a autorizoval společnost </w:t>
            </w:r>
            <w:proofErr w:type="spellStart"/>
            <w:r w:rsidR="005F4920" w:rsidRPr="009C709F">
              <w:t>Pharmaceutical</w:t>
            </w:r>
            <w:proofErr w:type="spellEnd"/>
            <w:r w:rsidR="005F4920" w:rsidRPr="009C709F">
              <w:t xml:space="preserve"> </w:t>
            </w:r>
            <w:proofErr w:type="spellStart"/>
            <w:r w:rsidR="005F4920" w:rsidRPr="009C709F">
              <w:t>Research</w:t>
            </w:r>
            <w:proofErr w:type="spellEnd"/>
            <w:r w:rsidR="005F4920" w:rsidRPr="009C709F">
              <w:t xml:space="preserve"> </w:t>
            </w:r>
            <w:proofErr w:type="spellStart"/>
            <w:r w:rsidR="005F4920" w:rsidRPr="009C709F">
              <w:t>Associates</w:t>
            </w:r>
            <w:proofErr w:type="spellEnd"/>
            <w:r w:rsidR="005F4920" w:rsidRPr="009C709F">
              <w:t xml:space="preserve"> CZ, s.r.o. k uzavření této Smlouvy, aby tímto zavázala jmenovitě Objednatele k povinnostem a závazkům obsaženým v této Smlouvě.   </w:t>
            </w:r>
          </w:p>
          <w:p w:rsidR="002742BD" w:rsidRPr="009C709F" w:rsidRDefault="002742BD" w:rsidP="001E15EA">
            <w:pPr>
              <w:spacing w:line="240" w:lineRule="auto"/>
              <w:jc w:val="both"/>
              <w:rPr>
                <w:b/>
              </w:rPr>
            </w:pPr>
          </w:p>
          <w:p w:rsidR="003A6E14" w:rsidRPr="009C709F" w:rsidRDefault="003A6E14" w:rsidP="001E15EA">
            <w:pPr>
              <w:spacing w:line="240" w:lineRule="auto"/>
              <w:jc w:val="both"/>
              <w:rPr>
                <w:b/>
              </w:rPr>
            </w:pPr>
          </w:p>
          <w:p w:rsidR="002742BD" w:rsidRPr="009C709F" w:rsidRDefault="008D2C2D" w:rsidP="001E15EA">
            <w:pPr>
              <w:spacing w:line="240" w:lineRule="auto"/>
              <w:jc w:val="both"/>
            </w:pPr>
            <w:r>
              <w:rPr>
                <w:b/>
              </w:rPr>
              <w:t>MASARYKŮV ONKOLOGICKÝ ÚSTAV</w:t>
            </w:r>
            <w:r w:rsidR="002742BD" w:rsidRPr="009C709F">
              <w:t>:</w:t>
            </w:r>
          </w:p>
          <w:p w:rsidR="002742BD" w:rsidRPr="009C709F" w:rsidRDefault="002742BD" w:rsidP="001E15EA">
            <w:pPr>
              <w:spacing w:line="240" w:lineRule="auto"/>
              <w:jc w:val="both"/>
            </w:pPr>
          </w:p>
          <w:p w:rsidR="00847948" w:rsidRPr="009C709F" w:rsidRDefault="00847948" w:rsidP="00847948">
            <w:pPr>
              <w:spacing w:line="240" w:lineRule="auto"/>
              <w:jc w:val="both"/>
            </w:pPr>
            <w:r w:rsidRPr="009C709F">
              <w:t>Podpis/</w:t>
            </w:r>
            <w:proofErr w:type="spellStart"/>
            <w:r w:rsidRPr="009C709F">
              <w:t>Signature</w:t>
            </w:r>
            <w:proofErr w:type="spellEnd"/>
            <w:r w:rsidRPr="009C709F">
              <w:t xml:space="preserve">: </w:t>
            </w:r>
            <w:r w:rsidR="008D2C2D" w:rsidRPr="009C709F">
              <w:t>_________________________</w:t>
            </w:r>
          </w:p>
          <w:p w:rsidR="002742BD" w:rsidRPr="009C709F" w:rsidRDefault="002742BD" w:rsidP="001E15EA">
            <w:pPr>
              <w:spacing w:line="240" w:lineRule="auto"/>
              <w:jc w:val="both"/>
            </w:pPr>
          </w:p>
          <w:p w:rsidR="003A6E14" w:rsidRPr="009C709F" w:rsidRDefault="003A6E14" w:rsidP="003A6E14">
            <w:pPr>
              <w:spacing w:line="240" w:lineRule="auto"/>
              <w:jc w:val="both"/>
            </w:pPr>
            <w:r w:rsidRPr="009C709F">
              <w:t>Jméno/</w:t>
            </w:r>
            <w:proofErr w:type="spellStart"/>
            <w:r w:rsidRPr="009C709F">
              <w:t>Name</w:t>
            </w:r>
            <w:proofErr w:type="spellEnd"/>
            <w:r w:rsidRPr="009C709F">
              <w:t xml:space="preserve">: prof. MUDr. Jan </w:t>
            </w:r>
            <w:proofErr w:type="spellStart"/>
            <w:r w:rsidRPr="009C709F">
              <w:t>Žaloudík</w:t>
            </w:r>
            <w:proofErr w:type="spellEnd"/>
            <w:r w:rsidRPr="009C709F">
              <w:t xml:space="preserve"> CSc.</w:t>
            </w:r>
          </w:p>
          <w:p w:rsidR="003A6E14" w:rsidRPr="009C709F" w:rsidRDefault="003A6E14" w:rsidP="003A6E14">
            <w:pPr>
              <w:spacing w:line="240" w:lineRule="auto"/>
              <w:jc w:val="both"/>
            </w:pPr>
          </w:p>
          <w:p w:rsidR="003A6E14" w:rsidRPr="009C709F" w:rsidRDefault="003A6E14" w:rsidP="003A6E14">
            <w:pPr>
              <w:tabs>
                <w:tab w:val="center" w:pos="2268"/>
                <w:tab w:val="left" w:pos="4536"/>
                <w:tab w:val="center" w:pos="6804"/>
              </w:tabs>
              <w:spacing w:line="240" w:lineRule="auto"/>
              <w:jc w:val="both"/>
            </w:pPr>
            <w:r w:rsidRPr="009C709F">
              <w:t>Funkce/</w:t>
            </w:r>
            <w:proofErr w:type="spellStart"/>
            <w:r w:rsidRPr="009C709F">
              <w:t>Title</w:t>
            </w:r>
            <w:proofErr w:type="spellEnd"/>
            <w:r w:rsidRPr="009C709F">
              <w:t xml:space="preserve">: Ředitel / </w:t>
            </w:r>
            <w:proofErr w:type="spellStart"/>
            <w:r w:rsidRPr="009C709F">
              <w:t>Director</w:t>
            </w:r>
            <w:proofErr w:type="spellEnd"/>
            <w:r w:rsidRPr="009C709F">
              <w:t xml:space="preserve"> </w:t>
            </w:r>
          </w:p>
          <w:p w:rsidR="003A6E14" w:rsidRPr="009C709F" w:rsidRDefault="003A6E14" w:rsidP="003A6E14">
            <w:pPr>
              <w:tabs>
                <w:tab w:val="center" w:pos="2268"/>
                <w:tab w:val="left" w:pos="4536"/>
                <w:tab w:val="center" w:pos="6804"/>
              </w:tabs>
              <w:spacing w:line="240" w:lineRule="auto"/>
              <w:jc w:val="both"/>
            </w:pPr>
            <w:r w:rsidRPr="009C709F">
              <w:tab/>
            </w:r>
            <w:r w:rsidRPr="009C709F">
              <w:tab/>
              <w:t>__________________________________</w:t>
            </w:r>
          </w:p>
          <w:p w:rsidR="003A6E14" w:rsidRPr="009C709F" w:rsidRDefault="003A6E14" w:rsidP="003A6E14">
            <w:pPr>
              <w:spacing w:line="240" w:lineRule="auto"/>
              <w:ind w:right="-72"/>
              <w:jc w:val="both"/>
            </w:pPr>
            <w:r w:rsidRPr="009C709F">
              <w:t>Datum/</w:t>
            </w:r>
            <w:proofErr w:type="spellStart"/>
            <w:r w:rsidRPr="009C709F">
              <w:t>Date</w:t>
            </w:r>
            <w:proofErr w:type="spellEnd"/>
            <w:r w:rsidRPr="009C709F">
              <w:t xml:space="preserve">: </w:t>
            </w:r>
            <w:r w:rsidR="00090639">
              <w:t>20. 9. 2016</w:t>
            </w:r>
          </w:p>
          <w:p w:rsidR="002742BD" w:rsidRPr="009C709F" w:rsidRDefault="002742BD" w:rsidP="00847948">
            <w:pPr>
              <w:spacing w:line="240" w:lineRule="auto"/>
              <w:ind w:right="-72"/>
              <w:jc w:val="both"/>
            </w:pPr>
          </w:p>
          <w:p w:rsidR="002742BD" w:rsidRPr="009C709F" w:rsidRDefault="002742BD" w:rsidP="001E15EA">
            <w:pPr>
              <w:spacing w:line="240" w:lineRule="auto"/>
              <w:jc w:val="both"/>
            </w:pPr>
          </w:p>
          <w:p w:rsidR="00257B8E" w:rsidRPr="009C709F" w:rsidRDefault="00257B8E" w:rsidP="001E15EA">
            <w:pPr>
              <w:spacing w:line="240" w:lineRule="auto"/>
              <w:jc w:val="both"/>
              <w:rPr>
                <w:b/>
              </w:rPr>
            </w:pPr>
          </w:p>
          <w:p w:rsidR="002742BD" w:rsidRPr="009C709F" w:rsidRDefault="003A6E14" w:rsidP="001E15EA">
            <w:pPr>
              <w:spacing w:line="240" w:lineRule="auto"/>
              <w:jc w:val="both"/>
            </w:pPr>
            <w:r w:rsidRPr="009C709F">
              <w:rPr>
                <w:b/>
              </w:rPr>
              <w:t xml:space="preserve">PHARMACEUTICAL RESEARCH ASSOCIATES CZ, S.R.O. </w:t>
            </w:r>
            <w:r w:rsidR="004C03C3" w:rsidRPr="009C709F">
              <w:rPr>
                <w:b/>
              </w:rPr>
              <w:t xml:space="preserve">IN THE NAME AND </w:t>
            </w:r>
            <w:r w:rsidRPr="009C709F">
              <w:rPr>
                <w:b/>
              </w:rPr>
              <w:t>ON BEHALF OF</w:t>
            </w:r>
            <w:r w:rsidR="00D8423B">
              <w:rPr>
                <w:b/>
              </w:rPr>
              <w:t xml:space="preserve"> CLIENT</w:t>
            </w:r>
            <w:r w:rsidRPr="009C709F">
              <w:rPr>
                <w:b/>
              </w:rPr>
              <w:t xml:space="preserve"> / JMÉNEM </w:t>
            </w:r>
            <w:r w:rsidR="002742BD" w:rsidRPr="009C709F">
              <w:rPr>
                <w:b/>
              </w:rPr>
              <w:t>OBJEDNATEL</w:t>
            </w:r>
            <w:r w:rsidRPr="009C709F">
              <w:rPr>
                <w:b/>
              </w:rPr>
              <w:t>E</w:t>
            </w:r>
            <w:r w:rsidR="002742BD" w:rsidRPr="009C709F">
              <w:t>:</w:t>
            </w:r>
          </w:p>
          <w:p w:rsidR="00847948" w:rsidRPr="009C709F" w:rsidRDefault="00847948" w:rsidP="00847948">
            <w:pPr>
              <w:spacing w:line="240" w:lineRule="auto"/>
              <w:jc w:val="both"/>
            </w:pPr>
          </w:p>
          <w:p w:rsidR="00847948" w:rsidRPr="009C709F" w:rsidRDefault="00847948" w:rsidP="00847948">
            <w:pPr>
              <w:spacing w:line="240" w:lineRule="auto"/>
              <w:jc w:val="both"/>
            </w:pPr>
            <w:r w:rsidRPr="009C709F">
              <w:t>Podpis/</w:t>
            </w:r>
            <w:proofErr w:type="spellStart"/>
            <w:r w:rsidRPr="009C709F">
              <w:t>Signature</w:t>
            </w:r>
            <w:proofErr w:type="spellEnd"/>
            <w:r w:rsidRPr="009C709F">
              <w:t>: ________________________</w:t>
            </w:r>
          </w:p>
          <w:p w:rsidR="002742BD" w:rsidRPr="009C709F" w:rsidRDefault="002742BD" w:rsidP="001E15EA">
            <w:pPr>
              <w:spacing w:line="240" w:lineRule="auto"/>
              <w:jc w:val="both"/>
            </w:pPr>
          </w:p>
          <w:p w:rsidR="002742BD" w:rsidRPr="009C709F" w:rsidRDefault="002742BD" w:rsidP="001E15EA">
            <w:pPr>
              <w:spacing w:line="240" w:lineRule="auto"/>
              <w:jc w:val="both"/>
            </w:pPr>
            <w:r w:rsidRPr="009C709F">
              <w:t>Jméno</w:t>
            </w:r>
            <w:r w:rsidR="003A6E14" w:rsidRPr="009C709F">
              <w:t>/</w:t>
            </w:r>
            <w:proofErr w:type="spellStart"/>
            <w:r w:rsidR="003A6E14" w:rsidRPr="009C709F">
              <w:t>Name</w:t>
            </w:r>
            <w:proofErr w:type="spellEnd"/>
            <w:r w:rsidRPr="009C709F">
              <w:t>:</w:t>
            </w:r>
            <w:r w:rsidR="003A6E14" w:rsidRPr="009C709F">
              <w:t xml:space="preserve"> </w:t>
            </w:r>
            <w:r w:rsidR="00847948" w:rsidRPr="009C709F">
              <w:t xml:space="preserve">MUDr. Andrea </w:t>
            </w:r>
            <w:proofErr w:type="spellStart"/>
            <w:r w:rsidR="00847948" w:rsidRPr="009C709F">
              <w:t>Klč</w:t>
            </w:r>
            <w:proofErr w:type="spellEnd"/>
          </w:p>
          <w:p w:rsidR="003A6E14" w:rsidRPr="009C709F" w:rsidRDefault="003A6E14" w:rsidP="001E15EA">
            <w:pPr>
              <w:spacing w:line="240" w:lineRule="auto"/>
              <w:jc w:val="both"/>
            </w:pPr>
          </w:p>
          <w:p w:rsidR="003A6E14" w:rsidRPr="009C709F" w:rsidRDefault="00847948" w:rsidP="002E3FE6">
            <w:pPr>
              <w:tabs>
                <w:tab w:val="center" w:pos="2268"/>
                <w:tab w:val="left" w:pos="4536"/>
                <w:tab w:val="center" w:pos="6804"/>
              </w:tabs>
              <w:spacing w:line="240" w:lineRule="auto"/>
              <w:jc w:val="both"/>
            </w:pPr>
            <w:r w:rsidRPr="009C709F">
              <w:t>Funkce/</w:t>
            </w:r>
            <w:proofErr w:type="spellStart"/>
            <w:r w:rsidRPr="009C709F">
              <w:t>Title</w:t>
            </w:r>
            <w:proofErr w:type="spellEnd"/>
            <w:r w:rsidR="003A6E14" w:rsidRPr="009C709F">
              <w:t>: Proxy / Prokuristka</w:t>
            </w:r>
          </w:p>
          <w:p w:rsidR="002E3FE6" w:rsidRPr="009C709F" w:rsidRDefault="002E3FE6" w:rsidP="002E3FE6">
            <w:pPr>
              <w:tabs>
                <w:tab w:val="center" w:pos="2268"/>
                <w:tab w:val="left" w:pos="4536"/>
                <w:tab w:val="center" w:pos="6804"/>
              </w:tabs>
              <w:spacing w:line="240" w:lineRule="auto"/>
              <w:jc w:val="both"/>
            </w:pPr>
            <w:r w:rsidRPr="009C709F">
              <w:tab/>
            </w:r>
            <w:r w:rsidRPr="009C709F">
              <w:tab/>
              <w:t>__________________________________</w:t>
            </w:r>
          </w:p>
          <w:p w:rsidR="003A6E14" w:rsidRPr="009C709F" w:rsidRDefault="002E3FE6" w:rsidP="003A6E14">
            <w:pPr>
              <w:spacing w:line="240" w:lineRule="auto"/>
              <w:ind w:right="-72"/>
              <w:jc w:val="both"/>
            </w:pPr>
            <w:r w:rsidRPr="009C709F">
              <w:t>Datum</w:t>
            </w:r>
            <w:r w:rsidR="003A6E14" w:rsidRPr="009C709F">
              <w:t>/</w:t>
            </w:r>
            <w:proofErr w:type="spellStart"/>
            <w:r w:rsidR="003A6E14" w:rsidRPr="009C709F">
              <w:t>Date</w:t>
            </w:r>
            <w:proofErr w:type="spellEnd"/>
            <w:r w:rsidRPr="009C709F">
              <w:t>:</w:t>
            </w:r>
            <w:r w:rsidR="003A6E14" w:rsidRPr="009C709F">
              <w:t xml:space="preserve"> </w:t>
            </w:r>
            <w:r w:rsidR="00090639">
              <w:t>13. 9. 2016</w:t>
            </w:r>
          </w:p>
          <w:p w:rsidR="002742BD" w:rsidRPr="009C709F" w:rsidRDefault="002742BD" w:rsidP="00847948">
            <w:pPr>
              <w:spacing w:line="240" w:lineRule="auto"/>
              <w:jc w:val="both"/>
            </w:pPr>
          </w:p>
        </w:tc>
        <w:tc>
          <w:tcPr>
            <w:tcW w:w="4578" w:type="dxa"/>
          </w:tcPr>
          <w:p w:rsidR="002742BD" w:rsidRPr="009C709F" w:rsidRDefault="002742BD" w:rsidP="00257B8E">
            <w:pPr>
              <w:pStyle w:val="Nzev"/>
              <w:rPr>
                <w:rFonts w:ascii="Times New Roman" w:hAnsi="Times New Roman"/>
                <w:sz w:val="22"/>
                <w:szCs w:val="22"/>
                <w:lang w:val="en-US"/>
              </w:rPr>
            </w:pPr>
            <w:r w:rsidRPr="009C709F">
              <w:rPr>
                <w:rFonts w:ascii="Times New Roman" w:hAnsi="Times New Roman"/>
                <w:sz w:val="22"/>
                <w:szCs w:val="22"/>
                <w:lang w:val="en-US"/>
              </w:rPr>
              <w:lastRenderedPageBreak/>
              <w:t>Service Agreement</w:t>
            </w:r>
          </w:p>
          <w:p w:rsidR="002742BD" w:rsidRPr="009C709F" w:rsidRDefault="002742BD" w:rsidP="001E15EA">
            <w:pPr>
              <w:pBdr>
                <w:bottom w:val="single" w:sz="4" w:space="1" w:color="000000"/>
              </w:pBdr>
              <w:spacing w:line="240" w:lineRule="auto"/>
              <w:ind w:left="360"/>
              <w:jc w:val="center"/>
              <w:rPr>
                <w:lang w:val="en-US"/>
              </w:rPr>
            </w:pPr>
            <w:r w:rsidRPr="009C709F">
              <w:rPr>
                <w:lang w:val="en-US"/>
              </w:rPr>
              <w:t>Concluded pursuant to § 1746 paragraph 2 of Act No. 89/2012 Coll., The Civil Code,</w:t>
            </w:r>
          </w:p>
          <w:p w:rsidR="002742BD" w:rsidRPr="009C709F" w:rsidRDefault="002742BD" w:rsidP="001E15EA">
            <w:pPr>
              <w:pBdr>
                <w:bottom w:val="single" w:sz="4" w:space="1" w:color="000000"/>
              </w:pBdr>
              <w:spacing w:line="240" w:lineRule="auto"/>
              <w:ind w:left="360"/>
              <w:jc w:val="center"/>
              <w:rPr>
                <w:lang w:val="en-US"/>
              </w:rPr>
            </w:pPr>
            <w:r w:rsidRPr="009C709F">
              <w:rPr>
                <w:lang w:val="en-US"/>
              </w:rPr>
              <w:t>as amended</w:t>
            </w:r>
          </w:p>
          <w:p w:rsidR="002742BD" w:rsidRPr="009C709F" w:rsidRDefault="002742BD" w:rsidP="001E15EA">
            <w:pPr>
              <w:spacing w:line="240" w:lineRule="auto"/>
              <w:jc w:val="both"/>
              <w:rPr>
                <w:lang w:val="en-US"/>
              </w:rPr>
            </w:pPr>
          </w:p>
          <w:p w:rsidR="002742BD" w:rsidRPr="009C709F" w:rsidRDefault="002742BD" w:rsidP="001E15EA">
            <w:pPr>
              <w:spacing w:line="240" w:lineRule="auto"/>
              <w:jc w:val="both"/>
              <w:rPr>
                <w:b/>
                <w:lang w:val="en-US"/>
              </w:rPr>
            </w:pPr>
            <w:r w:rsidRPr="009C709F">
              <w:rPr>
                <w:b/>
                <w:lang w:val="en-US"/>
              </w:rPr>
              <w:t>Parties:</w:t>
            </w:r>
          </w:p>
          <w:p w:rsidR="002742BD" w:rsidRPr="009C709F" w:rsidRDefault="002742BD" w:rsidP="001E15EA">
            <w:pPr>
              <w:spacing w:line="240" w:lineRule="auto"/>
              <w:jc w:val="both"/>
              <w:rPr>
                <w:i/>
                <w:lang w:val="en-US"/>
              </w:rPr>
            </w:pPr>
          </w:p>
          <w:p w:rsidR="00C42F10" w:rsidRPr="009C709F" w:rsidRDefault="00C42F10" w:rsidP="001E15EA">
            <w:pPr>
              <w:pStyle w:val="BodyTextIndent1"/>
              <w:ind w:left="22" w:firstLine="8"/>
              <w:jc w:val="both"/>
              <w:rPr>
                <w:rFonts w:ascii="Times New Roman" w:hAnsi="Times New Roman" w:cs="Times New Roman"/>
                <w:szCs w:val="22"/>
                <w:lang w:val="en-US"/>
              </w:rPr>
            </w:pPr>
            <w:r w:rsidRPr="009C709F">
              <w:rPr>
                <w:rFonts w:ascii="Times New Roman" w:hAnsi="Times New Roman" w:cs="Times New Roman"/>
                <w:b/>
                <w:szCs w:val="22"/>
                <w:lang w:val="en-US"/>
              </w:rPr>
              <w:t>Gilead Sciences, Inc.</w:t>
            </w:r>
            <w:r w:rsidRPr="009C709F">
              <w:rPr>
                <w:rFonts w:ascii="Times New Roman" w:hAnsi="Times New Roman" w:cs="Times New Roman"/>
                <w:szCs w:val="22"/>
                <w:lang w:val="en-US"/>
              </w:rPr>
              <w:t xml:space="preserve">, a Delaware corporation having a principal place of business at 333 Lakeside Drive, Foster City, California 94404 (together with its affiliates and subsidiaries, </w:t>
            </w:r>
            <w:r w:rsidRPr="009C709F">
              <w:rPr>
                <w:rFonts w:ascii="Times New Roman" w:hAnsi="Times New Roman" w:cs="Times New Roman"/>
                <w:b/>
                <w:szCs w:val="22"/>
                <w:lang w:val="en-US"/>
              </w:rPr>
              <w:t>“the Client”</w:t>
            </w:r>
            <w:r w:rsidRPr="009C709F">
              <w:rPr>
                <w:rFonts w:ascii="Times New Roman" w:hAnsi="Times New Roman" w:cs="Times New Roman"/>
                <w:szCs w:val="22"/>
                <w:lang w:val="en-US"/>
              </w:rPr>
              <w:t>)</w:t>
            </w:r>
          </w:p>
          <w:p w:rsidR="001E15EA" w:rsidRPr="009C709F" w:rsidRDefault="001E15EA" w:rsidP="001E15EA">
            <w:pPr>
              <w:pStyle w:val="BodyTextIndent1"/>
              <w:ind w:left="22" w:firstLine="8"/>
              <w:jc w:val="both"/>
              <w:rPr>
                <w:rFonts w:ascii="Times New Roman" w:hAnsi="Times New Roman" w:cs="Times New Roman"/>
                <w:szCs w:val="22"/>
                <w:lang w:val="en-US"/>
              </w:rPr>
            </w:pPr>
            <w:r w:rsidRPr="009C709F">
              <w:rPr>
                <w:rFonts w:ascii="Times New Roman" w:hAnsi="Times New Roman" w:cs="Times New Roman"/>
                <w:szCs w:val="22"/>
                <w:lang w:val="en-US"/>
              </w:rPr>
              <w:t xml:space="preserve">Tax ID Number: </w:t>
            </w:r>
            <w:r w:rsidR="004F2444" w:rsidRPr="009C709F">
              <w:rPr>
                <w:rFonts w:ascii="Times New Roman" w:hAnsi="Times New Roman" w:cs="Times New Roman"/>
                <w:lang w:val="en-US"/>
              </w:rPr>
              <w:t>94-3047598</w:t>
            </w:r>
          </w:p>
          <w:p w:rsidR="002742BD" w:rsidRPr="009C709F" w:rsidRDefault="002742BD" w:rsidP="001E15EA">
            <w:pPr>
              <w:pStyle w:val="BodyTextIndent1"/>
              <w:ind w:left="22" w:firstLine="8"/>
              <w:jc w:val="both"/>
              <w:rPr>
                <w:rFonts w:ascii="Times New Roman" w:hAnsi="Times New Roman" w:cs="Times New Roman"/>
                <w:szCs w:val="22"/>
                <w:lang w:val="en-US"/>
              </w:rPr>
            </w:pPr>
          </w:p>
          <w:p w:rsidR="002742BD" w:rsidRPr="009C709F" w:rsidRDefault="002742BD" w:rsidP="001E15EA">
            <w:pPr>
              <w:pStyle w:val="BodyTextIndent1"/>
              <w:ind w:left="0"/>
              <w:jc w:val="both"/>
              <w:rPr>
                <w:rFonts w:ascii="Times New Roman" w:hAnsi="Times New Roman" w:cs="Times New Roman"/>
                <w:szCs w:val="22"/>
                <w:lang w:val="en-US"/>
              </w:rPr>
            </w:pPr>
          </w:p>
          <w:p w:rsidR="002742BD" w:rsidRPr="009C709F" w:rsidRDefault="002742BD" w:rsidP="001E15EA">
            <w:pPr>
              <w:spacing w:line="240" w:lineRule="auto"/>
              <w:jc w:val="both"/>
              <w:rPr>
                <w:b/>
                <w:lang w:val="en-US"/>
              </w:rPr>
            </w:pPr>
            <w:r w:rsidRPr="009C709F">
              <w:rPr>
                <w:b/>
                <w:lang w:val="en-US"/>
              </w:rPr>
              <w:t xml:space="preserve"> </w:t>
            </w:r>
          </w:p>
          <w:p w:rsidR="000F40A6" w:rsidRPr="009C709F" w:rsidRDefault="000F40A6" w:rsidP="001E15EA">
            <w:pPr>
              <w:spacing w:line="240" w:lineRule="auto"/>
              <w:jc w:val="both"/>
              <w:rPr>
                <w:b/>
                <w:lang w:val="en-US"/>
              </w:rPr>
            </w:pPr>
          </w:p>
          <w:p w:rsidR="002742BD" w:rsidRPr="009C709F" w:rsidRDefault="002742BD" w:rsidP="001E15EA">
            <w:pPr>
              <w:spacing w:line="240" w:lineRule="auto"/>
              <w:jc w:val="both"/>
              <w:rPr>
                <w:b/>
                <w:lang w:val="en-US"/>
              </w:rPr>
            </w:pPr>
            <w:r w:rsidRPr="009C709F">
              <w:rPr>
                <w:b/>
                <w:lang w:val="en-US"/>
              </w:rPr>
              <w:t xml:space="preserve">  and</w:t>
            </w:r>
          </w:p>
          <w:p w:rsidR="002742BD" w:rsidRPr="009C709F" w:rsidRDefault="002742BD" w:rsidP="001E15EA">
            <w:pPr>
              <w:pStyle w:val="Odstavecseseznamem"/>
              <w:spacing w:line="240" w:lineRule="auto"/>
              <w:ind w:left="0"/>
              <w:jc w:val="both"/>
              <w:rPr>
                <w:b/>
                <w:lang w:val="en-US"/>
              </w:rPr>
            </w:pPr>
          </w:p>
          <w:p w:rsidR="002742BD" w:rsidRPr="009C709F" w:rsidRDefault="002742BD" w:rsidP="001E15EA">
            <w:pPr>
              <w:suppressAutoHyphens w:val="0"/>
              <w:spacing w:line="240" w:lineRule="auto"/>
              <w:ind w:left="360" w:right="566"/>
              <w:jc w:val="both"/>
              <w:rPr>
                <w:b/>
                <w:lang w:val="en-US"/>
              </w:rPr>
            </w:pPr>
          </w:p>
          <w:p w:rsidR="002742BD" w:rsidRPr="009C709F" w:rsidRDefault="002742BD" w:rsidP="001E15EA">
            <w:pPr>
              <w:suppressAutoHyphens w:val="0"/>
              <w:spacing w:line="240" w:lineRule="auto"/>
              <w:ind w:left="22" w:right="566"/>
              <w:jc w:val="both"/>
              <w:rPr>
                <w:b/>
                <w:lang w:val="en-US"/>
              </w:rPr>
            </w:pPr>
            <w:proofErr w:type="spellStart"/>
            <w:r w:rsidRPr="009C709F">
              <w:rPr>
                <w:b/>
                <w:lang w:val="en-US"/>
              </w:rPr>
              <w:t>Masarykův</w:t>
            </w:r>
            <w:proofErr w:type="spellEnd"/>
            <w:r w:rsidRPr="009C709F">
              <w:rPr>
                <w:b/>
                <w:lang w:val="en-US"/>
              </w:rPr>
              <w:t xml:space="preserve"> </w:t>
            </w:r>
            <w:proofErr w:type="spellStart"/>
            <w:r w:rsidRPr="009C709F">
              <w:rPr>
                <w:b/>
                <w:lang w:val="en-US"/>
              </w:rPr>
              <w:t>onkologický</w:t>
            </w:r>
            <w:proofErr w:type="spellEnd"/>
            <w:r w:rsidRPr="009C709F">
              <w:rPr>
                <w:b/>
                <w:lang w:val="en-US"/>
              </w:rPr>
              <w:t xml:space="preserve"> </w:t>
            </w:r>
            <w:proofErr w:type="spellStart"/>
            <w:r w:rsidRPr="009C709F">
              <w:rPr>
                <w:b/>
                <w:lang w:val="en-US"/>
              </w:rPr>
              <w:t>ústav</w:t>
            </w:r>
            <w:proofErr w:type="spellEnd"/>
            <w:r w:rsidRPr="009C709F">
              <w:rPr>
                <w:b/>
                <w:lang w:val="en-US"/>
              </w:rPr>
              <w:t xml:space="preserve">            </w:t>
            </w:r>
          </w:p>
          <w:p w:rsidR="002742BD" w:rsidRPr="009C709F" w:rsidRDefault="002742BD" w:rsidP="001E15EA">
            <w:pPr>
              <w:pStyle w:val="Normlnnormln"/>
              <w:ind w:left="22"/>
              <w:jc w:val="both"/>
              <w:rPr>
                <w:rFonts w:ascii="Times New Roman" w:hAnsi="Times New Roman"/>
                <w:sz w:val="22"/>
                <w:szCs w:val="22"/>
                <w:lang w:val="en-US"/>
              </w:rPr>
            </w:pPr>
            <w:r w:rsidRPr="009C709F">
              <w:rPr>
                <w:rFonts w:ascii="Times New Roman" w:hAnsi="Times New Roman"/>
                <w:sz w:val="22"/>
                <w:szCs w:val="22"/>
                <w:lang w:val="en-US"/>
              </w:rPr>
              <w:t xml:space="preserve">Registered office:  </w:t>
            </w:r>
            <w:proofErr w:type="spellStart"/>
            <w:r w:rsidRPr="009C709F">
              <w:rPr>
                <w:rFonts w:ascii="Times New Roman" w:hAnsi="Times New Roman"/>
                <w:sz w:val="22"/>
                <w:szCs w:val="22"/>
                <w:lang w:val="en-US" w:eastAsia="en-US"/>
              </w:rPr>
              <w:t>Žlutý</w:t>
            </w:r>
            <w:proofErr w:type="spellEnd"/>
            <w:r w:rsidRPr="009C709F">
              <w:rPr>
                <w:rFonts w:ascii="Times New Roman" w:hAnsi="Times New Roman"/>
                <w:sz w:val="22"/>
                <w:szCs w:val="22"/>
                <w:lang w:val="en-US" w:eastAsia="en-US"/>
              </w:rPr>
              <w:t xml:space="preserve"> </w:t>
            </w:r>
            <w:proofErr w:type="spellStart"/>
            <w:r w:rsidRPr="009C709F">
              <w:rPr>
                <w:rFonts w:ascii="Times New Roman" w:hAnsi="Times New Roman"/>
                <w:sz w:val="22"/>
                <w:szCs w:val="22"/>
                <w:lang w:val="en-US" w:eastAsia="en-US"/>
              </w:rPr>
              <w:t>kopec</w:t>
            </w:r>
            <w:proofErr w:type="spellEnd"/>
            <w:r w:rsidRPr="009C709F">
              <w:rPr>
                <w:rFonts w:ascii="Times New Roman" w:hAnsi="Times New Roman"/>
                <w:sz w:val="22"/>
                <w:szCs w:val="22"/>
                <w:lang w:val="en-US" w:eastAsia="en-US"/>
              </w:rPr>
              <w:t xml:space="preserve"> 7, 656 53 Brno</w:t>
            </w:r>
          </w:p>
          <w:p w:rsidR="002742BD" w:rsidRPr="009C709F" w:rsidRDefault="002742BD" w:rsidP="001E15EA">
            <w:pPr>
              <w:pStyle w:val="Normlnnormln"/>
              <w:ind w:left="22"/>
              <w:jc w:val="both"/>
              <w:rPr>
                <w:rFonts w:ascii="Times New Roman" w:hAnsi="Times New Roman"/>
                <w:sz w:val="22"/>
                <w:szCs w:val="22"/>
                <w:lang w:val="en-US"/>
              </w:rPr>
            </w:pPr>
            <w:r w:rsidRPr="009C709F">
              <w:rPr>
                <w:rFonts w:ascii="Times New Roman" w:hAnsi="Times New Roman"/>
                <w:sz w:val="22"/>
                <w:szCs w:val="22"/>
                <w:lang w:val="en-US"/>
              </w:rPr>
              <w:t xml:space="preserve">Represented by: </w:t>
            </w:r>
            <w:r w:rsidRPr="009C709F">
              <w:rPr>
                <w:rFonts w:ascii="Times New Roman" w:hAnsi="Times New Roman"/>
                <w:sz w:val="22"/>
                <w:szCs w:val="22"/>
                <w:lang w:val="en-US" w:eastAsia="en-US"/>
              </w:rPr>
              <w:t xml:space="preserve">prof. </w:t>
            </w:r>
            <w:r w:rsidR="001E15EA" w:rsidRPr="009C709F">
              <w:rPr>
                <w:rFonts w:ascii="Times New Roman" w:hAnsi="Times New Roman"/>
                <w:sz w:val="22"/>
                <w:szCs w:val="22"/>
                <w:lang w:val="en-US" w:eastAsia="en-US"/>
              </w:rPr>
              <w:t xml:space="preserve">Jan </w:t>
            </w:r>
            <w:proofErr w:type="spellStart"/>
            <w:r w:rsidR="001E15EA" w:rsidRPr="009C709F">
              <w:rPr>
                <w:rFonts w:ascii="Times New Roman" w:hAnsi="Times New Roman"/>
                <w:sz w:val="22"/>
                <w:szCs w:val="22"/>
                <w:lang w:val="en-US" w:eastAsia="en-US"/>
              </w:rPr>
              <w:t>Žaloudík</w:t>
            </w:r>
            <w:proofErr w:type="spellEnd"/>
            <w:r w:rsidRPr="009C709F">
              <w:rPr>
                <w:rFonts w:ascii="Times New Roman" w:hAnsi="Times New Roman"/>
                <w:sz w:val="22"/>
                <w:szCs w:val="22"/>
                <w:lang w:val="en-US" w:eastAsia="en-US"/>
              </w:rPr>
              <w:t>,</w:t>
            </w:r>
            <w:r w:rsidR="00273E94" w:rsidRPr="009C709F">
              <w:rPr>
                <w:rFonts w:ascii="Times New Roman" w:hAnsi="Times New Roman"/>
                <w:sz w:val="22"/>
                <w:szCs w:val="22"/>
                <w:lang w:val="en-US" w:eastAsia="en-US"/>
              </w:rPr>
              <w:t xml:space="preserve"> MD., Ph.D.</w:t>
            </w:r>
            <w:r w:rsidRPr="009C709F">
              <w:rPr>
                <w:rFonts w:ascii="Times New Roman" w:hAnsi="Times New Roman"/>
                <w:sz w:val="22"/>
                <w:szCs w:val="22"/>
                <w:lang w:val="en-US" w:eastAsia="en-US"/>
              </w:rPr>
              <w:t>, Director</w:t>
            </w:r>
          </w:p>
          <w:p w:rsidR="002742BD" w:rsidRPr="009C709F" w:rsidRDefault="002742BD" w:rsidP="001E15EA">
            <w:pPr>
              <w:pStyle w:val="Normlnnormln"/>
              <w:ind w:left="22"/>
              <w:jc w:val="both"/>
              <w:rPr>
                <w:rFonts w:ascii="Times New Roman" w:hAnsi="Times New Roman"/>
                <w:sz w:val="22"/>
                <w:szCs w:val="22"/>
                <w:lang w:val="en-US"/>
              </w:rPr>
            </w:pPr>
            <w:r w:rsidRPr="009C709F">
              <w:rPr>
                <w:rFonts w:ascii="Times New Roman" w:hAnsi="Times New Roman"/>
                <w:sz w:val="22"/>
                <w:szCs w:val="22"/>
                <w:lang w:val="en-US"/>
              </w:rPr>
              <w:t xml:space="preserve">Business ID Number: </w:t>
            </w:r>
            <w:r w:rsidRPr="009C709F">
              <w:rPr>
                <w:rFonts w:ascii="Times New Roman" w:hAnsi="Times New Roman"/>
                <w:sz w:val="22"/>
                <w:szCs w:val="22"/>
                <w:lang w:val="en-US" w:eastAsia="en-US"/>
              </w:rPr>
              <w:t>00209805</w:t>
            </w:r>
          </w:p>
          <w:p w:rsidR="002742BD" w:rsidRPr="009C709F" w:rsidRDefault="002742BD" w:rsidP="001E15EA">
            <w:pPr>
              <w:pStyle w:val="Normlnnormln"/>
              <w:ind w:left="22"/>
              <w:jc w:val="both"/>
              <w:rPr>
                <w:rFonts w:ascii="Times New Roman" w:hAnsi="Times New Roman"/>
                <w:sz w:val="22"/>
                <w:szCs w:val="22"/>
                <w:lang w:val="en-US"/>
              </w:rPr>
            </w:pPr>
            <w:r w:rsidRPr="009C709F">
              <w:rPr>
                <w:rFonts w:ascii="Times New Roman" w:hAnsi="Times New Roman"/>
                <w:sz w:val="22"/>
                <w:szCs w:val="22"/>
                <w:lang w:val="en-US"/>
              </w:rPr>
              <w:t>Tax ID Number: CZ</w:t>
            </w:r>
            <w:r w:rsidRPr="009C709F">
              <w:rPr>
                <w:rFonts w:ascii="Times New Roman" w:hAnsi="Times New Roman"/>
                <w:sz w:val="22"/>
                <w:szCs w:val="22"/>
                <w:lang w:val="en-US" w:eastAsia="en-US"/>
              </w:rPr>
              <w:t>00209805</w:t>
            </w:r>
          </w:p>
          <w:p w:rsidR="002742BD" w:rsidRPr="009C709F" w:rsidRDefault="002742BD" w:rsidP="001E15EA">
            <w:pPr>
              <w:pStyle w:val="Normlnnormln"/>
              <w:ind w:left="22"/>
              <w:jc w:val="both"/>
              <w:rPr>
                <w:rFonts w:ascii="Times New Roman" w:hAnsi="Times New Roman"/>
                <w:sz w:val="22"/>
                <w:szCs w:val="22"/>
                <w:lang w:val="en-US"/>
              </w:rPr>
            </w:pPr>
            <w:r w:rsidRPr="009C709F">
              <w:rPr>
                <w:rFonts w:ascii="Times New Roman" w:hAnsi="Times New Roman"/>
                <w:sz w:val="22"/>
                <w:szCs w:val="22"/>
                <w:lang w:val="en-US"/>
              </w:rPr>
              <w:t>Bank</w:t>
            </w:r>
            <w:r w:rsidRPr="007035F6">
              <w:rPr>
                <w:rFonts w:ascii="Times New Roman" w:hAnsi="Times New Roman"/>
                <w:sz w:val="22"/>
                <w:szCs w:val="22"/>
                <w:lang w:val="en-US"/>
              </w:rPr>
              <w:t xml:space="preserve">: </w:t>
            </w:r>
            <w:proofErr w:type="spellStart"/>
            <w:r w:rsidR="004C03C3" w:rsidRPr="007035F6">
              <w:rPr>
                <w:rFonts w:ascii="Times New Roman" w:hAnsi="Times New Roman"/>
                <w:sz w:val="22"/>
                <w:szCs w:val="22"/>
                <w:lang w:val="en-US"/>
              </w:rPr>
              <w:t>Česká</w:t>
            </w:r>
            <w:proofErr w:type="spellEnd"/>
            <w:r w:rsidR="004C03C3" w:rsidRPr="007035F6">
              <w:rPr>
                <w:rFonts w:ascii="Times New Roman" w:hAnsi="Times New Roman"/>
                <w:sz w:val="22"/>
                <w:szCs w:val="22"/>
                <w:lang w:val="en-US"/>
              </w:rPr>
              <w:t xml:space="preserve"> </w:t>
            </w:r>
            <w:proofErr w:type="spellStart"/>
            <w:r w:rsidR="004C03C3" w:rsidRPr="007035F6">
              <w:rPr>
                <w:rFonts w:ascii="Times New Roman" w:hAnsi="Times New Roman"/>
                <w:sz w:val="22"/>
                <w:szCs w:val="22"/>
                <w:lang w:val="en-US"/>
              </w:rPr>
              <w:t>národní</w:t>
            </w:r>
            <w:proofErr w:type="spellEnd"/>
            <w:r w:rsidR="004C03C3" w:rsidRPr="007035F6">
              <w:rPr>
                <w:rFonts w:ascii="Times New Roman" w:hAnsi="Times New Roman"/>
                <w:sz w:val="22"/>
                <w:szCs w:val="22"/>
                <w:lang w:val="en-US"/>
              </w:rPr>
              <w:t xml:space="preserve"> </w:t>
            </w:r>
            <w:proofErr w:type="spellStart"/>
            <w:r w:rsidR="004C03C3" w:rsidRPr="007035F6">
              <w:rPr>
                <w:rFonts w:ascii="Times New Roman" w:hAnsi="Times New Roman"/>
                <w:sz w:val="22"/>
                <w:szCs w:val="22"/>
                <w:lang w:val="en-US"/>
              </w:rPr>
              <w:t>banka</w:t>
            </w:r>
            <w:bookmarkStart w:id="0" w:name="_GoBack"/>
            <w:bookmarkEnd w:id="0"/>
            <w:proofErr w:type="spellEnd"/>
            <w:r w:rsidRPr="007035F6">
              <w:rPr>
                <w:rFonts w:ascii="Times New Roman" w:hAnsi="Times New Roman"/>
                <w:sz w:val="22"/>
                <w:szCs w:val="22"/>
                <w:lang w:val="en-US"/>
              </w:rPr>
              <w:t xml:space="preserve">,  Acc. no: </w:t>
            </w:r>
            <w:r w:rsidRPr="007035F6">
              <w:rPr>
                <w:rFonts w:ascii="Times New Roman" w:hAnsi="Times New Roman"/>
                <w:sz w:val="22"/>
                <w:szCs w:val="22"/>
                <w:lang w:val="en-US" w:eastAsia="en-US"/>
              </w:rPr>
              <w:t>87535621/</w:t>
            </w:r>
            <w:r w:rsidR="004C03C3" w:rsidRPr="007035F6">
              <w:rPr>
                <w:rFonts w:ascii="Times New Roman" w:hAnsi="Times New Roman"/>
                <w:sz w:val="22"/>
                <w:szCs w:val="22"/>
                <w:lang w:val="en-US" w:eastAsia="en-US"/>
              </w:rPr>
              <w:t>0710</w:t>
            </w:r>
          </w:p>
          <w:p w:rsidR="002742BD" w:rsidRPr="009C709F" w:rsidRDefault="002742BD" w:rsidP="001E15EA">
            <w:pPr>
              <w:spacing w:line="240" w:lineRule="auto"/>
              <w:ind w:left="22"/>
              <w:jc w:val="both"/>
              <w:rPr>
                <w:b/>
                <w:lang w:val="en-US"/>
              </w:rPr>
            </w:pPr>
            <w:r w:rsidRPr="009C709F">
              <w:rPr>
                <w:lang w:val="en-US"/>
              </w:rPr>
              <w:t>(</w:t>
            </w:r>
            <w:r w:rsidRPr="009C709F">
              <w:rPr>
                <w:rStyle w:val="platne1"/>
                <w:lang w:val="en-US"/>
              </w:rPr>
              <w:t xml:space="preserve">hereinafter referred to as </w:t>
            </w:r>
            <w:r w:rsidRPr="009C709F">
              <w:rPr>
                <w:b/>
                <w:lang w:val="en-US"/>
              </w:rPr>
              <w:t>"the Provider")</w:t>
            </w:r>
          </w:p>
          <w:p w:rsidR="002742BD" w:rsidRPr="009C709F" w:rsidRDefault="002742BD" w:rsidP="001E15EA">
            <w:pPr>
              <w:spacing w:line="240" w:lineRule="auto"/>
              <w:jc w:val="both"/>
              <w:rPr>
                <w:lang w:val="en-US"/>
              </w:rPr>
            </w:pPr>
          </w:p>
          <w:p w:rsidR="002742BD" w:rsidRPr="009C709F" w:rsidRDefault="002742BD" w:rsidP="001E15EA">
            <w:pPr>
              <w:spacing w:line="240" w:lineRule="auto"/>
              <w:jc w:val="both"/>
              <w:rPr>
                <w:b/>
                <w:lang w:val="en-US"/>
              </w:rPr>
            </w:pPr>
            <w:r w:rsidRPr="009C709F">
              <w:rPr>
                <w:b/>
                <w:lang w:val="en-US"/>
              </w:rPr>
              <w:t>Article 1</w:t>
            </w:r>
          </w:p>
          <w:p w:rsidR="002742BD" w:rsidRPr="009C709F" w:rsidRDefault="002742BD" w:rsidP="001E15EA">
            <w:pPr>
              <w:spacing w:line="240" w:lineRule="auto"/>
              <w:jc w:val="both"/>
              <w:rPr>
                <w:b/>
                <w:lang w:val="en-US"/>
              </w:rPr>
            </w:pPr>
            <w:r w:rsidRPr="009C709F">
              <w:rPr>
                <w:b/>
                <w:lang w:val="en-US"/>
              </w:rPr>
              <w:t>Subject of the Agreement</w:t>
            </w:r>
          </w:p>
          <w:p w:rsidR="002742BD" w:rsidRPr="009C709F" w:rsidRDefault="002742BD" w:rsidP="001E15EA">
            <w:pPr>
              <w:spacing w:line="240" w:lineRule="auto"/>
              <w:jc w:val="both"/>
              <w:rPr>
                <w:lang w:val="en-US"/>
              </w:rPr>
            </w:pPr>
          </w:p>
          <w:p w:rsidR="00FA792D" w:rsidRPr="009C709F" w:rsidRDefault="002742BD" w:rsidP="0099674C">
            <w:pPr>
              <w:tabs>
                <w:tab w:val="left" w:pos="-720"/>
                <w:tab w:val="left" w:pos="426"/>
              </w:tabs>
              <w:spacing w:line="100" w:lineRule="atLeast"/>
              <w:ind w:left="447" w:hanging="447"/>
              <w:jc w:val="both"/>
              <w:rPr>
                <w:lang w:val="en-US"/>
              </w:rPr>
            </w:pPr>
            <w:r w:rsidRPr="009C709F">
              <w:rPr>
                <w:lang w:val="en-US"/>
              </w:rPr>
              <w:t xml:space="preserve">1.1 The subject of this </w:t>
            </w:r>
            <w:r w:rsidR="00FE7B3E" w:rsidRPr="009C709F">
              <w:rPr>
                <w:lang w:val="en-US"/>
              </w:rPr>
              <w:t xml:space="preserve">Service </w:t>
            </w:r>
            <w:r w:rsidRPr="009C709F">
              <w:rPr>
                <w:lang w:val="en-US"/>
              </w:rPr>
              <w:t>Agreement</w:t>
            </w:r>
            <w:r w:rsidR="00FE7B3E" w:rsidRPr="009C709F">
              <w:rPr>
                <w:lang w:val="en-US"/>
              </w:rPr>
              <w:t xml:space="preserve"> („Agreement“)</w:t>
            </w:r>
            <w:r w:rsidRPr="009C709F">
              <w:rPr>
                <w:lang w:val="en-US"/>
              </w:rPr>
              <w:t xml:space="preserve"> is an obligation of the Provider to provide the Client with services, as specified later herein and under the terms and conditions agreed.</w:t>
            </w:r>
          </w:p>
          <w:p w:rsidR="00FA792D" w:rsidRPr="009C709F" w:rsidRDefault="00FA792D" w:rsidP="001E15EA">
            <w:pPr>
              <w:pStyle w:val="Odstavecseseznamem"/>
              <w:spacing w:line="100" w:lineRule="atLeast"/>
              <w:ind w:left="0"/>
              <w:jc w:val="both"/>
              <w:rPr>
                <w:lang w:val="en-US"/>
              </w:rPr>
            </w:pPr>
          </w:p>
          <w:p w:rsidR="002742BD" w:rsidRPr="009C709F" w:rsidRDefault="002742BD" w:rsidP="0099674C">
            <w:pPr>
              <w:tabs>
                <w:tab w:val="left" w:pos="-720"/>
                <w:tab w:val="left" w:pos="426"/>
              </w:tabs>
              <w:spacing w:line="100" w:lineRule="atLeast"/>
              <w:ind w:left="447" w:hanging="447"/>
              <w:jc w:val="both"/>
              <w:rPr>
                <w:lang w:val="en-US"/>
              </w:rPr>
            </w:pPr>
            <w:r w:rsidRPr="009C709F">
              <w:rPr>
                <w:lang w:val="en-US"/>
              </w:rPr>
              <w:t>1.2 The subject of this Agreement is also a commitment of the Client to pay the Provider for the Services provided under this Agreement in the amount, manner and time as set forth in this Agreement.</w:t>
            </w:r>
          </w:p>
          <w:p w:rsidR="002742BD" w:rsidRPr="009C709F" w:rsidRDefault="002742BD" w:rsidP="001E15EA">
            <w:pPr>
              <w:spacing w:line="240" w:lineRule="auto"/>
              <w:jc w:val="both"/>
              <w:rPr>
                <w:b/>
                <w:lang w:val="en-US"/>
              </w:rPr>
            </w:pPr>
          </w:p>
          <w:p w:rsidR="002742BD" w:rsidRPr="009C709F" w:rsidRDefault="002742BD" w:rsidP="001E15EA">
            <w:pPr>
              <w:spacing w:line="240" w:lineRule="auto"/>
              <w:jc w:val="both"/>
              <w:rPr>
                <w:b/>
                <w:lang w:val="en-US"/>
              </w:rPr>
            </w:pPr>
          </w:p>
          <w:p w:rsidR="002742BD" w:rsidRPr="009C709F" w:rsidRDefault="002742BD" w:rsidP="001E15EA">
            <w:pPr>
              <w:spacing w:line="240" w:lineRule="auto"/>
              <w:jc w:val="both"/>
              <w:rPr>
                <w:b/>
                <w:lang w:val="en-US"/>
              </w:rPr>
            </w:pPr>
            <w:r w:rsidRPr="009C709F">
              <w:rPr>
                <w:b/>
                <w:lang w:val="en-US"/>
              </w:rPr>
              <w:t>Article 2</w:t>
            </w:r>
          </w:p>
          <w:p w:rsidR="002742BD" w:rsidRPr="009C709F" w:rsidRDefault="002742BD" w:rsidP="001E15EA">
            <w:pPr>
              <w:spacing w:line="240" w:lineRule="auto"/>
              <w:jc w:val="both"/>
              <w:rPr>
                <w:b/>
                <w:lang w:val="en-US"/>
              </w:rPr>
            </w:pPr>
            <w:r w:rsidRPr="009C709F">
              <w:rPr>
                <w:b/>
                <w:lang w:val="en-US"/>
              </w:rPr>
              <w:t>Obligations of the Parties</w:t>
            </w:r>
          </w:p>
          <w:p w:rsidR="002742BD" w:rsidRPr="009C709F" w:rsidRDefault="002742BD" w:rsidP="001E15EA">
            <w:pPr>
              <w:tabs>
                <w:tab w:val="left" w:pos="426"/>
              </w:tabs>
              <w:spacing w:line="100" w:lineRule="atLeast"/>
              <w:jc w:val="both"/>
              <w:rPr>
                <w:lang w:val="en-US"/>
              </w:rPr>
            </w:pPr>
          </w:p>
          <w:p w:rsidR="003A009D" w:rsidRPr="009C709F" w:rsidRDefault="0099674C" w:rsidP="0099674C">
            <w:pPr>
              <w:tabs>
                <w:tab w:val="left" w:pos="-720"/>
                <w:tab w:val="left" w:pos="426"/>
              </w:tabs>
              <w:spacing w:line="100" w:lineRule="atLeast"/>
              <w:ind w:left="447" w:hanging="447"/>
              <w:jc w:val="both"/>
              <w:rPr>
                <w:b/>
                <w:lang w:val="en-US"/>
              </w:rPr>
            </w:pPr>
            <w:r w:rsidRPr="009C709F">
              <w:rPr>
                <w:lang w:val="en-US"/>
              </w:rPr>
              <w:t>2.1</w:t>
            </w:r>
            <w:r w:rsidRPr="009C709F">
              <w:rPr>
                <w:lang w:val="en-US"/>
              </w:rPr>
              <w:tab/>
            </w:r>
            <w:r w:rsidR="002742BD" w:rsidRPr="009C709F">
              <w:rPr>
                <w:lang w:val="en-US"/>
              </w:rPr>
              <w:t xml:space="preserve">The Provider undertakes to perform for the Client  </w:t>
            </w:r>
            <w:r w:rsidR="00C42F10" w:rsidRPr="009C709F">
              <w:rPr>
                <w:lang w:val="en-US"/>
              </w:rPr>
              <w:t xml:space="preserve">PET-CT procedure </w:t>
            </w:r>
            <w:r w:rsidR="003E6047" w:rsidRPr="009C709F">
              <w:rPr>
                <w:lang w:val="en-US"/>
              </w:rPr>
              <w:t xml:space="preserve">(hereinafter the „examination“) </w:t>
            </w:r>
            <w:r w:rsidR="002742BD" w:rsidRPr="009C709F">
              <w:rPr>
                <w:lang w:val="en-US"/>
              </w:rPr>
              <w:t xml:space="preserve">of the </w:t>
            </w:r>
            <w:r w:rsidR="00292244" w:rsidRPr="009C709F">
              <w:rPr>
                <w:lang w:val="en-US"/>
              </w:rPr>
              <w:t xml:space="preserve">subjects of </w:t>
            </w:r>
            <w:r w:rsidR="002742BD" w:rsidRPr="009C709F">
              <w:rPr>
                <w:lang w:val="en-US"/>
              </w:rPr>
              <w:t>Study</w:t>
            </w:r>
            <w:r w:rsidR="00292244" w:rsidRPr="009C709F">
              <w:rPr>
                <w:lang w:val="en-US"/>
              </w:rPr>
              <w:t xml:space="preserve"> entitled: </w:t>
            </w:r>
            <w:r w:rsidR="00C42F10" w:rsidRPr="009C709F">
              <w:rPr>
                <w:b/>
                <w:i/>
                <w:lang w:val="en-US"/>
              </w:rPr>
              <w:t>“</w:t>
            </w:r>
            <w:r w:rsidR="00C42F10" w:rsidRPr="009C709F">
              <w:rPr>
                <w:b/>
                <w:bCs/>
                <w:i/>
                <w:lang w:val="en-US"/>
              </w:rPr>
              <w:t xml:space="preserve">Dose Optimization Study of </w:t>
            </w:r>
            <w:proofErr w:type="spellStart"/>
            <w:r w:rsidR="00C42F10" w:rsidRPr="009C709F">
              <w:rPr>
                <w:b/>
                <w:bCs/>
                <w:i/>
                <w:lang w:val="en-US"/>
              </w:rPr>
              <w:lastRenderedPageBreak/>
              <w:t>Idelalisib</w:t>
            </w:r>
            <w:proofErr w:type="spellEnd"/>
            <w:r w:rsidR="00C42F10" w:rsidRPr="009C709F">
              <w:rPr>
                <w:b/>
                <w:bCs/>
                <w:i/>
                <w:lang w:val="en-US"/>
              </w:rPr>
              <w:t xml:space="preserve"> in Follicular Lymphoma”</w:t>
            </w:r>
            <w:r w:rsidR="000F40A6" w:rsidRPr="009C709F">
              <w:rPr>
                <w:lang w:val="en-US"/>
              </w:rPr>
              <w:t xml:space="preserve"> (the „</w:t>
            </w:r>
            <w:r w:rsidR="000F40A6" w:rsidRPr="009C709F">
              <w:rPr>
                <w:b/>
                <w:lang w:val="en-US"/>
              </w:rPr>
              <w:t>Trial</w:t>
            </w:r>
            <w:r w:rsidR="000F40A6" w:rsidRPr="009C709F">
              <w:rPr>
                <w:lang w:val="en-US"/>
              </w:rPr>
              <w:t>“</w:t>
            </w:r>
            <w:r w:rsidR="002800C8">
              <w:rPr>
                <w:lang w:val="en-US"/>
              </w:rPr>
              <w:t xml:space="preserve"> or “Study”</w:t>
            </w:r>
            <w:r w:rsidR="000F40A6" w:rsidRPr="009C709F">
              <w:rPr>
                <w:lang w:val="en-US"/>
              </w:rPr>
              <w:t>)</w:t>
            </w:r>
            <w:r w:rsidR="001E15EA" w:rsidRPr="009C709F">
              <w:rPr>
                <w:lang w:val="en-US"/>
              </w:rPr>
              <w:t xml:space="preserve"> </w:t>
            </w:r>
            <w:r w:rsidR="002742BD" w:rsidRPr="009C709F">
              <w:rPr>
                <w:lang w:val="en-US"/>
              </w:rPr>
              <w:t xml:space="preserve"> conducted according to the protocol </w:t>
            </w:r>
            <w:r w:rsidR="00C42F10" w:rsidRPr="009C709F">
              <w:rPr>
                <w:lang w:val="en-US"/>
              </w:rPr>
              <w:t xml:space="preserve">GS-US-313-1580, </w:t>
            </w:r>
            <w:r w:rsidR="002742BD" w:rsidRPr="009C709F">
              <w:rPr>
                <w:lang w:val="en-US"/>
              </w:rPr>
              <w:t>with the</w:t>
            </w:r>
            <w:r w:rsidR="00DD5712" w:rsidRPr="009C709F">
              <w:rPr>
                <w:lang w:val="en-US"/>
              </w:rPr>
              <w:t xml:space="preserve"> Service Agreement,</w:t>
            </w:r>
            <w:r w:rsidR="002742BD" w:rsidRPr="009C709F">
              <w:rPr>
                <w:lang w:val="en-US"/>
              </w:rPr>
              <w:t xml:space="preserve"> Protocol</w:t>
            </w:r>
            <w:r w:rsidR="009E3462" w:rsidRPr="009C709F">
              <w:rPr>
                <w:lang w:val="en-US"/>
              </w:rPr>
              <w:t>, ICH GCP</w:t>
            </w:r>
            <w:r w:rsidR="002742BD" w:rsidRPr="009C709F">
              <w:rPr>
                <w:lang w:val="en-US"/>
              </w:rPr>
              <w:t xml:space="preserve"> and any and all applicable laws,</w:t>
            </w:r>
            <w:r w:rsidR="009E3462" w:rsidRPr="009C709F">
              <w:rPr>
                <w:lang w:val="en-US"/>
              </w:rPr>
              <w:t xml:space="preserve"> rules, regulations, and guidance, including laws regarding Data Protec</w:t>
            </w:r>
            <w:r w:rsidR="0076305D" w:rsidRPr="009C709F">
              <w:rPr>
                <w:lang w:val="en-US"/>
              </w:rPr>
              <w:t>tion and Privacy where applicabl</w:t>
            </w:r>
            <w:r w:rsidR="009E3462" w:rsidRPr="009C709F">
              <w:rPr>
                <w:lang w:val="en-US"/>
              </w:rPr>
              <w:t>e, and all applicable anti-c</w:t>
            </w:r>
            <w:r w:rsidR="00DD5712" w:rsidRPr="009C709F">
              <w:rPr>
                <w:lang w:val="en-US"/>
              </w:rPr>
              <w:t>o</w:t>
            </w:r>
            <w:r w:rsidR="009E3462" w:rsidRPr="009C709F">
              <w:rPr>
                <w:lang w:val="en-US"/>
              </w:rPr>
              <w:t>rruption, anti-kickback, and fraud and abuse statuses.</w:t>
            </w:r>
            <w:r w:rsidR="002742BD" w:rsidRPr="009C709F">
              <w:rPr>
                <w:color w:val="7030A0"/>
                <w:lang w:val="en-US"/>
              </w:rPr>
              <w:t xml:space="preserve"> </w:t>
            </w:r>
            <w:r w:rsidR="002742BD" w:rsidRPr="009C709F" w:rsidDel="00606EC2">
              <w:rPr>
                <w:rStyle w:val="Odkaznakoment"/>
                <w:rFonts w:eastAsia="Times New Roman"/>
                <w:kern w:val="0"/>
                <w:sz w:val="22"/>
                <w:szCs w:val="22"/>
                <w:lang w:val="en-US" w:eastAsia="en-US"/>
              </w:rPr>
              <w:t xml:space="preserve"> </w:t>
            </w:r>
            <w:r w:rsidR="002742BD" w:rsidRPr="009C709F">
              <w:rPr>
                <w:lang w:val="en-US"/>
              </w:rPr>
              <w:t xml:space="preserve">The site where the </w:t>
            </w:r>
            <w:r w:rsidR="00D11F18" w:rsidRPr="009C709F">
              <w:rPr>
                <w:lang w:val="en-US"/>
              </w:rPr>
              <w:t xml:space="preserve">examination </w:t>
            </w:r>
            <w:r w:rsidR="002742BD" w:rsidRPr="009C709F">
              <w:rPr>
                <w:lang w:val="en-US"/>
              </w:rPr>
              <w:t xml:space="preserve">will be performed is the Masaryk Oncological Institute. </w:t>
            </w:r>
            <w:r w:rsidR="00D11F18" w:rsidRPr="009C709F">
              <w:rPr>
                <w:lang w:val="en-US"/>
              </w:rPr>
              <w:t xml:space="preserve">Examination </w:t>
            </w:r>
            <w:r w:rsidR="002742BD" w:rsidRPr="009C709F">
              <w:rPr>
                <w:lang w:val="en-US"/>
              </w:rPr>
              <w:t xml:space="preserve">will be conducted under the direction of </w:t>
            </w:r>
            <w:proofErr w:type="spellStart"/>
            <w:r w:rsidR="00273E94" w:rsidRPr="00674A9A">
              <w:rPr>
                <w:highlight w:val="black"/>
                <w:lang w:val="en-US"/>
              </w:rPr>
              <w:t>Zdeněk</w:t>
            </w:r>
            <w:proofErr w:type="spellEnd"/>
            <w:r w:rsidR="00273E94" w:rsidRPr="00674A9A">
              <w:rPr>
                <w:highlight w:val="black"/>
                <w:lang w:val="en-US"/>
              </w:rPr>
              <w:t xml:space="preserve"> </w:t>
            </w:r>
            <w:proofErr w:type="spellStart"/>
            <w:r w:rsidR="00273E94" w:rsidRPr="00674A9A">
              <w:rPr>
                <w:highlight w:val="black"/>
                <w:lang w:val="en-US"/>
              </w:rPr>
              <w:t>Řehák</w:t>
            </w:r>
            <w:proofErr w:type="spellEnd"/>
            <w:r w:rsidR="00273E94" w:rsidRPr="00674A9A">
              <w:rPr>
                <w:highlight w:val="black"/>
                <w:lang w:val="en-US"/>
              </w:rPr>
              <w:t>, MD, Ph.D.</w:t>
            </w:r>
            <w:r w:rsidR="002742BD" w:rsidRPr="00674A9A">
              <w:rPr>
                <w:highlight w:val="black"/>
                <w:lang w:val="en-US"/>
              </w:rPr>
              <w:t xml:space="preserve">, the Head of the Department of </w:t>
            </w:r>
            <w:r w:rsidR="00273E94" w:rsidRPr="00674A9A">
              <w:rPr>
                <w:highlight w:val="black"/>
                <w:lang w:val="en-US"/>
              </w:rPr>
              <w:t>Nuclear Medicine</w:t>
            </w:r>
            <w:r w:rsidR="002742BD" w:rsidRPr="009C709F">
              <w:rPr>
                <w:lang w:val="en-US"/>
              </w:rPr>
              <w:t>.</w:t>
            </w:r>
            <w:r w:rsidR="000F40A6" w:rsidRPr="009C709F">
              <w:rPr>
                <w:b/>
                <w:lang w:val="en-US"/>
              </w:rPr>
              <w:t xml:space="preserve"> </w:t>
            </w:r>
          </w:p>
          <w:p w:rsidR="002742BD" w:rsidRPr="009C709F" w:rsidRDefault="003A009D" w:rsidP="0099674C">
            <w:pPr>
              <w:tabs>
                <w:tab w:val="left" w:pos="-720"/>
                <w:tab w:val="left" w:pos="426"/>
              </w:tabs>
              <w:spacing w:line="100" w:lineRule="atLeast"/>
              <w:ind w:left="447" w:hanging="447"/>
              <w:jc w:val="both"/>
              <w:rPr>
                <w:lang w:val="en-US"/>
              </w:rPr>
            </w:pPr>
            <w:r w:rsidRPr="009C709F">
              <w:rPr>
                <w:lang w:val="en-US"/>
              </w:rPr>
              <w:t xml:space="preserve">2.2  </w:t>
            </w:r>
            <w:r w:rsidR="000F40A6" w:rsidRPr="009C709F">
              <w:rPr>
                <w:b/>
                <w:lang w:val="en-US"/>
              </w:rPr>
              <w:t xml:space="preserve">Pharmaceutical Research Associates CZ, </w:t>
            </w:r>
            <w:proofErr w:type="spellStart"/>
            <w:r w:rsidR="000F40A6" w:rsidRPr="009C709F">
              <w:rPr>
                <w:b/>
                <w:lang w:val="en-US"/>
              </w:rPr>
              <w:t>s.r.o</w:t>
            </w:r>
            <w:proofErr w:type="spellEnd"/>
            <w:r w:rsidR="000F40A6" w:rsidRPr="009C709F">
              <w:rPr>
                <w:b/>
                <w:lang w:val="en-US"/>
              </w:rPr>
              <w:t>.</w:t>
            </w:r>
            <w:r w:rsidR="000F40A6" w:rsidRPr="009C709F">
              <w:rPr>
                <w:lang w:val="en-US"/>
              </w:rPr>
              <w:t xml:space="preserve">, located at Prague 7, </w:t>
            </w:r>
            <w:proofErr w:type="spellStart"/>
            <w:r w:rsidR="000F40A6" w:rsidRPr="009C709F">
              <w:rPr>
                <w:lang w:val="en-US"/>
              </w:rPr>
              <w:t>Jankovcova</w:t>
            </w:r>
            <w:proofErr w:type="spellEnd"/>
            <w:r w:rsidR="000F40A6" w:rsidRPr="009C709F">
              <w:rPr>
                <w:lang w:val="en-US"/>
              </w:rPr>
              <w:t xml:space="preserve"> 1569/2c, Post Code: 170 00, Czech Republic, company ID number: 27636852, the limited liability company duly registered in the Commercial Register of the Czech Republic maintained by the Municipal Court in Prague, Section C, Entry 120574, represented by MUDr. Andrea </w:t>
            </w:r>
            <w:proofErr w:type="spellStart"/>
            <w:r w:rsidR="000F40A6" w:rsidRPr="009C709F">
              <w:rPr>
                <w:lang w:val="en-US"/>
              </w:rPr>
              <w:t>Klč</w:t>
            </w:r>
            <w:proofErr w:type="spellEnd"/>
            <w:r w:rsidR="000F40A6" w:rsidRPr="009C709F">
              <w:rPr>
                <w:lang w:val="en-US"/>
              </w:rPr>
              <w:t>, Proxy (the “</w:t>
            </w:r>
            <w:r w:rsidR="000F40A6" w:rsidRPr="009C709F">
              <w:rPr>
                <w:b/>
                <w:bCs/>
                <w:lang w:val="en-US"/>
              </w:rPr>
              <w:t>CRO</w:t>
            </w:r>
            <w:r w:rsidR="000F40A6" w:rsidRPr="009C709F">
              <w:rPr>
                <w:lang w:val="en-US"/>
              </w:rPr>
              <w:t>”) is serving as Client's contract research organization for the Trial.</w:t>
            </w:r>
          </w:p>
          <w:p w:rsidR="004D6600" w:rsidRPr="009C709F" w:rsidRDefault="004D6600" w:rsidP="0099674C">
            <w:pPr>
              <w:tabs>
                <w:tab w:val="left" w:pos="-720"/>
                <w:tab w:val="left" w:pos="426"/>
              </w:tabs>
              <w:spacing w:line="100" w:lineRule="atLeast"/>
              <w:ind w:left="447" w:hanging="447"/>
              <w:jc w:val="both"/>
              <w:rPr>
                <w:lang w:val="en-US"/>
              </w:rPr>
            </w:pPr>
          </w:p>
          <w:p w:rsidR="004D6600" w:rsidRPr="009C709F" w:rsidRDefault="009F07BC" w:rsidP="0099674C">
            <w:pPr>
              <w:tabs>
                <w:tab w:val="left" w:pos="-720"/>
                <w:tab w:val="left" w:pos="426"/>
              </w:tabs>
              <w:spacing w:line="100" w:lineRule="atLeast"/>
              <w:ind w:left="447" w:hanging="447"/>
              <w:jc w:val="both"/>
              <w:rPr>
                <w:lang w:val="en-US"/>
              </w:rPr>
            </w:pPr>
            <w:proofErr w:type="gramStart"/>
            <w:r w:rsidRPr="009C709F">
              <w:rPr>
                <w:lang w:val="en-US"/>
              </w:rPr>
              <w:t>2.</w:t>
            </w:r>
            <w:r w:rsidR="003A009D" w:rsidRPr="009C709F">
              <w:rPr>
                <w:lang w:val="en-US"/>
              </w:rPr>
              <w:t xml:space="preserve">3  </w:t>
            </w:r>
            <w:r w:rsidR="004D6600" w:rsidRPr="009C709F">
              <w:rPr>
                <w:lang w:val="en-US"/>
              </w:rPr>
              <w:t>Provider</w:t>
            </w:r>
            <w:proofErr w:type="gramEnd"/>
            <w:r w:rsidR="004D6600" w:rsidRPr="009C709F">
              <w:rPr>
                <w:lang w:val="en-US"/>
              </w:rPr>
              <w:t xml:space="preserve"> will prepare and maintain complete and accurate records relating to performance of the Trial</w:t>
            </w:r>
            <w:r w:rsidRPr="009C709F">
              <w:rPr>
                <w:lang w:val="en-US"/>
              </w:rPr>
              <w:t>.</w:t>
            </w:r>
          </w:p>
          <w:p w:rsidR="009E3462" w:rsidRPr="009C709F" w:rsidRDefault="009E3462" w:rsidP="0099674C">
            <w:pPr>
              <w:tabs>
                <w:tab w:val="left" w:pos="-720"/>
                <w:tab w:val="left" w:pos="426"/>
              </w:tabs>
              <w:spacing w:line="100" w:lineRule="atLeast"/>
              <w:ind w:left="447" w:hanging="447"/>
              <w:jc w:val="both"/>
              <w:rPr>
                <w:lang w:val="en-US"/>
              </w:rPr>
            </w:pPr>
          </w:p>
          <w:p w:rsidR="009E3462" w:rsidRPr="009C709F" w:rsidRDefault="009E3462" w:rsidP="0099674C">
            <w:pPr>
              <w:tabs>
                <w:tab w:val="left" w:pos="-720"/>
                <w:tab w:val="left" w:pos="426"/>
              </w:tabs>
              <w:spacing w:line="100" w:lineRule="atLeast"/>
              <w:ind w:left="447" w:hanging="447"/>
              <w:jc w:val="both"/>
              <w:rPr>
                <w:lang w:val="en-US"/>
              </w:rPr>
            </w:pPr>
            <w:r w:rsidRPr="009C709F">
              <w:rPr>
                <w:lang w:val="en-US"/>
              </w:rPr>
              <w:t>2.</w:t>
            </w:r>
            <w:r w:rsidR="00553AF1" w:rsidRPr="009C709F">
              <w:rPr>
                <w:lang w:val="en-US"/>
              </w:rPr>
              <w:t>4</w:t>
            </w:r>
            <w:r w:rsidRPr="009C709F">
              <w:rPr>
                <w:lang w:val="en-US"/>
              </w:rPr>
              <w:t xml:space="preserve">  Provider represents and warrants that neither the Provider, nor any of its affiliates, nor any of their respective directors, officers, employees or agents (all of the foregoing, including affiliates collectively, “</w:t>
            </w:r>
            <w:r w:rsidRPr="009C709F">
              <w:rPr>
                <w:b/>
                <w:lang w:val="en-US"/>
              </w:rPr>
              <w:t>Provider Representatives</w:t>
            </w:r>
            <w:r w:rsidRPr="009C709F">
              <w:rPr>
                <w:lang w:val="en-US"/>
              </w:rPr>
              <w:t>”) has taken any action to their knowledge, that would result in a violation by such persons of the Foreign Corrupt Practices Act of 1977, as amended (such act, including the rules and regulations thereunder, the “</w:t>
            </w:r>
            <w:r w:rsidRPr="009C709F">
              <w:rPr>
                <w:b/>
                <w:lang w:val="en-US"/>
              </w:rPr>
              <w:t>FCPA</w:t>
            </w:r>
            <w:r w:rsidRPr="009C709F">
              <w:rPr>
                <w:lang w:val="en-US"/>
              </w:rPr>
              <w:t>”), the Convention on Combating Bribery of Foreign Public Officials in International Business Transactions adopted by the Negotiating Conference of the Organization for Economic Co-operation and Development on 21 November 1997 (such convention, including the rules and regulations thereunder, the “</w:t>
            </w:r>
            <w:r w:rsidRPr="009C709F">
              <w:rPr>
                <w:b/>
                <w:lang w:val="en-US"/>
              </w:rPr>
              <w:t>OECD Convention</w:t>
            </w:r>
            <w:r w:rsidRPr="009C709F">
              <w:rPr>
                <w:lang w:val="en-US"/>
              </w:rPr>
              <w:t>”), the U.K. Bribery Act of 2010 (“</w:t>
            </w:r>
            <w:r w:rsidRPr="009C709F">
              <w:rPr>
                <w:b/>
                <w:lang w:val="en-US"/>
              </w:rPr>
              <w:t>Bribery Act</w:t>
            </w:r>
            <w:r w:rsidRPr="009C709F">
              <w:rPr>
                <w:lang w:val="en-US"/>
              </w:rPr>
              <w:t xml:space="preserve">”), or any other </w:t>
            </w:r>
            <w:r w:rsidRPr="009C709F">
              <w:rPr>
                <w:lang w:val="en-US"/>
              </w:rPr>
              <w:lastRenderedPageBreak/>
              <w:t>applicable anti-bribery or anticorruption laws, rules or regulations (collectively with the FCPA, the OECD Convention and the Bribery Act, the “</w:t>
            </w:r>
            <w:r w:rsidRPr="009C709F">
              <w:rPr>
                <w:b/>
                <w:lang w:val="en-US"/>
              </w:rPr>
              <w:t>Anticorruption Laws</w:t>
            </w:r>
            <w:r w:rsidRPr="009C709F">
              <w:rPr>
                <w:lang w:val="en-US"/>
              </w:rPr>
              <w:t>”). Provider represents and warrants that the Provider and Provider Representatives have conducted and will conduct their businesses in compliance with the Anticorruption Laws. Provider represents and warrants that Provider has and will have necessary procedures in place to prevent bribery and corrupt conduct by Provider Representatives.  Provider also agrees that Client shall have the right, from time to time, upon written notice to Provider, to conduct an audit of Provider’s policies, books, records and accounts to verify compliance with the provisions of this Agreement.    Provider agrees to cooperate fully with such audit at</w:t>
            </w:r>
            <w:r w:rsidRPr="009C709F">
              <w:rPr>
                <w:i/>
                <w:iCs/>
                <w:lang w:val="en-US"/>
              </w:rPr>
              <w:t xml:space="preserve"> </w:t>
            </w:r>
            <w:r w:rsidRPr="009C709F">
              <w:rPr>
                <w:lang w:val="en-US"/>
              </w:rPr>
              <w:t>reasonable times and upon reasonable notice to the Provider. Without limiting any other remedies at law or at equity, Client may, at Client’s sole discretion, terminate this Agreement, for any violation of the Anticorruption Laws.</w:t>
            </w:r>
          </w:p>
          <w:p w:rsidR="009E3462" w:rsidRPr="009C709F" w:rsidRDefault="009E3462" w:rsidP="0099674C">
            <w:pPr>
              <w:tabs>
                <w:tab w:val="left" w:pos="-720"/>
                <w:tab w:val="left" w:pos="426"/>
              </w:tabs>
              <w:spacing w:line="100" w:lineRule="atLeast"/>
              <w:ind w:left="447" w:hanging="447"/>
              <w:jc w:val="both"/>
              <w:rPr>
                <w:lang w:val="en-US"/>
              </w:rPr>
            </w:pPr>
          </w:p>
          <w:p w:rsidR="009E3462" w:rsidRPr="009C709F" w:rsidRDefault="009E3462" w:rsidP="0099674C">
            <w:pPr>
              <w:tabs>
                <w:tab w:val="left" w:pos="-720"/>
                <w:tab w:val="left" w:pos="426"/>
              </w:tabs>
              <w:spacing w:line="100" w:lineRule="atLeast"/>
              <w:ind w:left="447" w:hanging="447"/>
              <w:jc w:val="both"/>
              <w:rPr>
                <w:lang w:val="en-US"/>
              </w:rPr>
            </w:pPr>
          </w:p>
          <w:p w:rsidR="009A42B0" w:rsidRPr="009C709F" w:rsidRDefault="009A42B0" w:rsidP="0099674C">
            <w:pPr>
              <w:tabs>
                <w:tab w:val="left" w:pos="-720"/>
                <w:tab w:val="left" w:pos="426"/>
              </w:tabs>
              <w:spacing w:line="100" w:lineRule="atLeast"/>
              <w:ind w:left="447" w:hanging="447"/>
              <w:jc w:val="both"/>
              <w:rPr>
                <w:lang w:val="en-US"/>
              </w:rPr>
            </w:pPr>
          </w:p>
          <w:p w:rsidR="009A42B0" w:rsidRPr="009C709F" w:rsidRDefault="009A42B0" w:rsidP="0099674C">
            <w:pPr>
              <w:tabs>
                <w:tab w:val="left" w:pos="-720"/>
                <w:tab w:val="left" w:pos="426"/>
              </w:tabs>
              <w:spacing w:line="100" w:lineRule="atLeast"/>
              <w:ind w:left="447" w:hanging="447"/>
              <w:jc w:val="both"/>
              <w:rPr>
                <w:lang w:val="en-US"/>
              </w:rPr>
            </w:pPr>
          </w:p>
          <w:p w:rsidR="009A42B0" w:rsidRPr="009C709F" w:rsidRDefault="009A42B0" w:rsidP="0099674C">
            <w:pPr>
              <w:tabs>
                <w:tab w:val="left" w:pos="-720"/>
                <w:tab w:val="left" w:pos="426"/>
              </w:tabs>
              <w:spacing w:line="100" w:lineRule="atLeast"/>
              <w:ind w:left="447" w:hanging="447"/>
              <w:jc w:val="both"/>
              <w:rPr>
                <w:lang w:val="en-US"/>
              </w:rPr>
            </w:pPr>
          </w:p>
          <w:p w:rsidR="009A42B0" w:rsidRPr="009C709F" w:rsidRDefault="009A42B0" w:rsidP="0099674C">
            <w:pPr>
              <w:tabs>
                <w:tab w:val="left" w:pos="-720"/>
                <w:tab w:val="left" w:pos="426"/>
              </w:tabs>
              <w:spacing w:line="100" w:lineRule="atLeast"/>
              <w:ind w:left="447" w:hanging="447"/>
              <w:jc w:val="both"/>
              <w:rPr>
                <w:lang w:val="en-US"/>
              </w:rPr>
            </w:pPr>
          </w:p>
          <w:p w:rsidR="009A42B0" w:rsidRPr="009C709F" w:rsidRDefault="009A42B0" w:rsidP="0099674C">
            <w:pPr>
              <w:tabs>
                <w:tab w:val="left" w:pos="-720"/>
                <w:tab w:val="left" w:pos="426"/>
              </w:tabs>
              <w:spacing w:line="100" w:lineRule="atLeast"/>
              <w:ind w:left="447" w:hanging="447"/>
              <w:jc w:val="both"/>
              <w:rPr>
                <w:lang w:val="en-US"/>
              </w:rPr>
            </w:pPr>
          </w:p>
          <w:p w:rsidR="0097720D" w:rsidRPr="009C709F" w:rsidRDefault="0097720D" w:rsidP="0099674C">
            <w:pPr>
              <w:tabs>
                <w:tab w:val="left" w:pos="-720"/>
                <w:tab w:val="left" w:pos="426"/>
              </w:tabs>
              <w:spacing w:line="100" w:lineRule="atLeast"/>
              <w:ind w:left="447" w:hanging="447"/>
              <w:jc w:val="both"/>
              <w:rPr>
                <w:lang w:val="en-US"/>
              </w:rPr>
            </w:pPr>
          </w:p>
          <w:p w:rsidR="009E3462" w:rsidRPr="009C709F" w:rsidRDefault="006C18C1" w:rsidP="005F0EF8">
            <w:pPr>
              <w:tabs>
                <w:tab w:val="left" w:pos="-720"/>
                <w:tab w:val="left" w:pos="426"/>
              </w:tabs>
              <w:spacing w:line="100" w:lineRule="atLeast"/>
              <w:ind w:left="447" w:hanging="447"/>
              <w:jc w:val="both"/>
              <w:rPr>
                <w:lang w:val="en-US"/>
              </w:rPr>
            </w:pPr>
            <w:r w:rsidRPr="009C709F">
              <w:rPr>
                <w:lang w:val="en-US"/>
              </w:rPr>
              <w:t>2.</w:t>
            </w:r>
            <w:r w:rsidR="00EA5D14">
              <w:rPr>
                <w:lang w:val="en-US"/>
              </w:rPr>
              <w:t>5</w:t>
            </w:r>
            <w:r w:rsidRPr="009C709F">
              <w:rPr>
                <w:lang w:val="en-US"/>
              </w:rPr>
              <w:t xml:space="preserve">  </w:t>
            </w:r>
            <w:r w:rsidR="009F07BC" w:rsidRPr="009C709F">
              <w:rPr>
                <w:lang w:val="en-US"/>
              </w:rPr>
              <w:t xml:space="preserve"> </w:t>
            </w:r>
            <w:r w:rsidRPr="009C709F">
              <w:rPr>
                <w:lang w:val="en-US"/>
              </w:rPr>
              <w:t xml:space="preserve">Provider </w:t>
            </w:r>
            <w:r w:rsidR="004A7E61" w:rsidRPr="009C709F">
              <w:rPr>
                <w:lang w:val="en-US"/>
              </w:rPr>
              <w:t>shall notify its employees</w:t>
            </w:r>
            <w:r w:rsidR="003F0445" w:rsidRPr="009C709F">
              <w:rPr>
                <w:lang w:val="en-US"/>
              </w:rPr>
              <w:t>, which directly participate on performing the services under this Agreement,</w:t>
            </w:r>
            <w:r w:rsidR="004A7E61" w:rsidRPr="009C709F">
              <w:rPr>
                <w:lang w:val="en-US"/>
              </w:rPr>
              <w:t xml:space="preserve"> of Client´s use of personal data set forth in this Section as data</w:t>
            </w:r>
            <w:r w:rsidRPr="009C709F">
              <w:rPr>
                <w:lang w:val="en-US"/>
              </w:rPr>
              <w:t xml:space="preserve"> to be processed and held on one or more databases. Such data may be used for the purposes of: (</w:t>
            </w:r>
            <w:proofErr w:type="spellStart"/>
            <w:r w:rsidRPr="009C709F">
              <w:rPr>
                <w:lang w:val="en-US"/>
              </w:rPr>
              <w:t>i</w:t>
            </w:r>
            <w:proofErr w:type="spellEnd"/>
            <w:r w:rsidRPr="009C709F">
              <w:rPr>
                <w:lang w:val="en-US"/>
              </w:rPr>
              <w:t>) the conduct of the Study; (ii) regulatory purposes; and (iii) otherwise as required by applicable law. Personal data may be disclosed or transferred to Client’s affiliates, subsidiaries, representatives, and contractors working on behalf of Client, and to regulatory and governmental authorities across the world, including countries which may not have the same level of data protection as the country in which Provider is located.</w:t>
            </w:r>
            <w:r w:rsidR="004A7E61" w:rsidRPr="009C709F">
              <w:rPr>
                <w:lang w:val="en-US"/>
              </w:rPr>
              <w:t xml:space="preserve"> </w:t>
            </w:r>
          </w:p>
          <w:p w:rsidR="006C18C1" w:rsidRPr="009C709F" w:rsidRDefault="006C18C1" w:rsidP="005F0EF8">
            <w:pPr>
              <w:tabs>
                <w:tab w:val="left" w:pos="-720"/>
                <w:tab w:val="left" w:pos="426"/>
              </w:tabs>
              <w:spacing w:line="100" w:lineRule="atLeast"/>
              <w:ind w:left="447" w:hanging="447"/>
              <w:jc w:val="both"/>
              <w:rPr>
                <w:lang w:val="en-US"/>
              </w:rPr>
            </w:pPr>
          </w:p>
          <w:p w:rsidR="004A7E61" w:rsidRPr="009C709F" w:rsidRDefault="004A7E61" w:rsidP="005F0EF8">
            <w:pPr>
              <w:tabs>
                <w:tab w:val="left" w:pos="-720"/>
                <w:tab w:val="left" w:pos="426"/>
              </w:tabs>
              <w:spacing w:line="100" w:lineRule="atLeast"/>
              <w:ind w:left="447" w:hanging="447"/>
              <w:jc w:val="both"/>
              <w:rPr>
                <w:lang w:val="en-US"/>
              </w:rPr>
            </w:pPr>
          </w:p>
          <w:p w:rsidR="009E3462" w:rsidRPr="009C709F" w:rsidRDefault="009E3462" w:rsidP="005F0EF8">
            <w:pPr>
              <w:tabs>
                <w:tab w:val="left" w:pos="-720"/>
                <w:tab w:val="left" w:pos="426"/>
              </w:tabs>
              <w:spacing w:line="100" w:lineRule="atLeast"/>
              <w:ind w:left="447" w:hanging="447"/>
              <w:jc w:val="both"/>
              <w:rPr>
                <w:lang w:val="en-US"/>
              </w:rPr>
            </w:pPr>
            <w:r w:rsidRPr="009C709F">
              <w:rPr>
                <w:lang w:val="en-US"/>
              </w:rPr>
              <w:t>2.</w:t>
            </w:r>
            <w:r w:rsidR="00EA5D14">
              <w:rPr>
                <w:lang w:val="en-US"/>
              </w:rPr>
              <w:t>6</w:t>
            </w:r>
            <w:r w:rsidRPr="009C709F">
              <w:rPr>
                <w:lang w:val="en-US"/>
              </w:rPr>
              <w:t xml:space="preserve">  Provider will keep strictly </w:t>
            </w:r>
            <w:smartTag w:uri="schemas-workshare-com/workshare" w:element="PolicySmartTags.CWSPolicyTagAction_1">
              <w:smartTagPr>
                <w:attr w:name="TagType" w:val="0"/>
              </w:smartTagPr>
              <w:r w:rsidRPr="009C709F">
                <w:rPr>
                  <w:lang w:val="en-US"/>
                </w:rPr>
                <w:t>confidential</w:t>
              </w:r>
            </w:smartTag>
            <w:r w:rsidRPr="009C709F">
              <w:rPr>
                <w:lang w:val="en-US"/>
              </w:rPr>
              <w:t xml:space="preserve"> and not disclose to third parties all information provided by or on behalf of Client or that is generated, discovered, or obtained by any party as a result of the Trial (other than patient medical records), including the Trial results, Trial inventions and information related thereto (“</w:t>
            </w:r>
            <w:smartTag w:uri="schemas-workshare-com/workshare" w:element="PolicySmartTags.CWSPolicyTagAction_1">
              <w:smartTagPr>
                <w:attr w:name="TagType" w:val="0"/>
              </w:smartTagPr>
              <w:r w:rsidRPr="009C709F">
                <w:rPr>
                  <w:b/>
                  <w:lang w:val="en-US"/>
                </w:rPr>
                <w:t>Confidential</w:t>
              </w:r>
            </w:smartTag>
            <w:r w:rsidRPr="009C709F">
              <w:rPr>
                <w:b/>
                <w:lang w:val="en-US"/>
              </w:rPr>
              <w:t xml:space="preserve"> Information</w:t>
            </w:r>
            <w:r w:rsidRPr="009C709F">
              <w:rPr>
                <w:lang w:val="en-US"/>
              </w:rPr>
              <w:t xml:space="preserve">”). Provider will use </w:t>
            </w:r>
            <w:smartTag w:uri="schemas-workshare-com/workshare" w:element="PolicySmartTags.CWSPolicyTagAction_1">
              <w:smartTagPr>
                <w:attr w:name="TagType" w:val="0"/>
              </w:smartTagPr>
              <w:r w:rsidRPr="009C709F">
                <w:rPr>
                  <w:lang w:val="en-US"/>
                </w:rPr>
                <w:t>Confidential</w:t>
              </w:r>
            </w:smartTag>
            <w:r w:rsidRPr="009C709F">
              <w:rPr>
                <w:lang w:val="en-US"/>
              </w:rPr>
              <w:t xml:space="preserve"> Information only for purposes of the Trial.  </w:t>
            </w:r>
            <w:smartTag w:uri="schemas-workshare-com/workshare" w:element="PolicySmartTags.CWSPolicyTagAction_1">
              <w:smartTagPr>
                <w:attr w:name="TagType" w:val="0"/>
              </w:smartTagPr>
              <w:r w:rsidRPr="009C709F">
                <w:rPr>
                  <w:lang w:val="en-US"/>
                </w:rPr>
                <w:t>Confidential</w:t>
              </w:r>
            </w:smartTag>
            <w:r w:rsidRPr="009C709F">
              <w:rPr>
                <w:lang w:val="en-US"/>
              </w:rPr>
              <w:t xml:space="preserve"> </w:t>
            </w:r>
            <w:r w:rsidR="005D52F4" w:rsidRPr="009C709F">
              <w:rPr>
                <w:lang w:val="en-US"/>
              </w:rPr>
              <w:t>I</w:t>
            </w:r>
            <w:r w:rsidRPr="009C709F">
              <w:rPr>
                <w:lang w:val="en-US"/>
              </w:rPr>
              <w:t>nformation will not include information that (</w:t>
            </w:r>
            <w:proofErr w:type="spellStart"/>
            <w:r w:rsidRPr="009C709F">
              <w:rPr>
                <w:lang w:val="en-US"/>
              </w:rPr>
              <w:t>i</w:t>
            </w:r>
            <w:proofErr w:type="spellEnd"/>
            <w:r w:rsidRPr="009C709F">
              <w:rPr>
                <w:lang w:val="en-US"/>
              </w:rPr>
              <w:t xml:space="preserve">) is or becomes publicly available through no fault of the </w:t>
            </w:r>
            <w:r w:rsidR="00083D58" w:rsidRPr="009C709F">
              <w:rPr>
                <w:lang w:val="en-US"/>
              </w:rPr>
              <w:t>Provider</w:t>
            </w:r>
            <w:r w:rsidRPr="009C709F">
              <w:rPr>
                <w:lang w:val="en-US"/>
              </w:rPr>
              <w:t xml:space="preserve">; (ii) was known to the </w:t>
            </w:r>
            <w:r w:rsidR="00083D58" w:rsidRPr="009C709F">
              <w:rPr>
                <w:lang w:val="en-US"/>
              </w:rPr>
              <w:t>Provider</w:t>
            </w:r>
            <w:r w:rsidRPr="009C709F">
              <w:rPr>
                <w:lang w:val="en-US"/>
              </w:rPr>
              <w:t xml:space="preserve"> prior to receiving it directly or indirectly from </w:t>
            </w:r>
            <w:r w:rsidR="00083D58" w:rsidRPr="009C709F">
              <w:rPr>
                <w:lang w:val="en-US"/>
              </w:rPr>
              <w:t>Client</w:t>
            </w:r>
            <w:r w:rsidRPr="009C709F">
              <w:rPr>
                <w:lang w:val="en-US"/>
              </w:rPr>
              <w:t xml:space="preserve">, as demonstrated by written records predating the date it was learned by the </w:t>
            </w:r>
            <w:r w:rsidR="00083D58" w:rsidRPr="009C709F">
              <w:rPr>
                <w:lang w:val="en-US"/>
              </w:rPr>
              <w:t>Provider</w:t>
            </w:r>
            <w:r w:rsidRPr="009C709F">
              <w:rPr>
                <w:lang w:val="en-US"/>
              </w:rPr>
              <w:t xml:space="preserve"> from </w:t>
            </w:r>
            <w:r w:rsidR="00083D58" w:rsidRPr="009C709F">
              <w:rPr>
                <w:lang w:val="en-US"/>
              </w:rPr>
              <w:t>Client</w:t>
            </w:r>
            <w:r w:rsidRPr="009C709F">
              <w:rPr>
                <w:lang w:val="en-US"/>
              </w:rPr>
              <w:t xml:space="preserve">; or (iii) is disclosed to the </w:t>
            </w:r>
            <w:r w:rsidR="00083D58" w:rsidRPr="009C709F">
              <w:rPr>
                <w:lang w:val="en-US"/>
              </w:rPr>
              <w:t>Provider</w:t>
            </w:r>
            <w:r w:rsidRPr="009C709F">
              <w:rPr>
                <w:lang w:val="en-US"/>
              </w:rPr>
              <w:t xml:space="preserve"> by a third party without violation of law or any obligation of confidentiality. The obligation of confidentiality shall survive the termination/expiration of this Agreement.</w:t>
            </w:r>
            <w:r w:rsidR="00083D58" w:rsidRPr="009C709F">
              <w:rPr>
                <w:lang w:val="en-US"/>
              </w:rPr>
              <w:t xml:space="preserve"> Upon either (</w:t>
            </w:r>
            <w:proofErr w:type="spellStart"/>
            <w:r w:rsidR="00083D58" w:rsidRPr="009C709F">
              <w:rPr>
                <w:lang w:val="en-US"/>
              </w:rPr>
              <w:t>i</w:t>
            </w:r>
            <w:proofErr w:type="spellEnd"/>
            <w:r w:rsidR="00083D58" w:rsidRPr="009C709F">
              <w:rPr>
                <w:lang w:val="en-US"/>
              </w:rPr>
              <w:t xml:space="preserve">) the completion of the Trial or termination of this Agreement; or (ii) Client’s request for any reason, Provider will (x) immediately cease all use of all </w:t>
            </w:r>
            <w:smartTag w:uri="schemas-workshare-com/workshare" w:element="PolicySmartTags.CWSPolicyTagAction_1">
              <w:smartTagPr>
                <w:attr w:name="TagType" w:val="0"/>
              </w:smartTagPr>
              <w:r w:rsidR="00083D58" w:rsidRPr="009C709F">
                <w:rPr>
                  <w:lang w:val="en-US"/>
                </w:rPr>
                <w:t>Confidential</w:t>
              </w:r>
            </w:smartTag>
            <w:r w:rsidR="00083D58" w:rsidRPr="009C709F">
              <w:rPr>
                <w:lang w:val="en-US"/>
              </w:rPr>
              <w:t xml:space="preserve"> Information, and (y) promptly either return to Client, or if instructed by Client, destroy all </w:t>
            </w:r>
            <w:smartTag w:uri="schemas-workshare-com/workshare" w:element="PolicySmartTags.CWSPolicyTagAction_1">
              <w:smartTagPr>
                <w:attr w:name="TagType" w:val="0"/>
              </w:smartTagPr>
              <w:r w:rsidR="00083D58" w:rsidRPr="009C709F">
                <w:rPr>
                  <w:lang w:val="en-US"/>
                </w:rPr>
                <w:t>Confidential</w:t>
              </w:r>
            </w:smartTag>
            <w:r w:rsidR="00083D58" w:rsidRPr="009C709F">
              <w:rPr>
                <w:lang w:val="en-US"/>
              </w:rPr>
              <w:t xml:space="preserve"> Information, including any copies, extracts, summaries, or derivative works thereof, and certify in writing to Client the completion of such return and/or destruction; provided, however, that Provider may retain one copy of </w:t>
            </w:r>
            <w:smartTag w:uri="schemas-workshare-com/workshare" w:element="PolicySmartTags.CWSPolicyTagAction_1">
              <w:smartTagPr>
                <w:attr w:name="TagType" w:val="0"/>
              </w:smartTagPr>
              <w:r w:rsidR="00083D58" w:rsidRPr="009C709F">
                <w:rPr>
                  <w:lang w:val="en-US"/>
                </w:rPr>
                <w:t>Confidential</w:t>
              </w:r>
            </w:smartTag>
            <w:r w:rsidR="00083D58" w:rsidRPr="009C709F">
              <w:rPr>
                <w:lang w:val="en-US"/>
              </w:rPr>
              <w:t xml:space="preserve"> Information in its legal archives solely for the purpose of monitoring its surviving obligations under this Agreement. Notwithstanding the foregoing, </w:t>
            </w:r>
            <w:r w:rsidR="00665745" w:rsidRPr="009C709F">
              <w:rPr>
                <w:lang w:val="en-US"/>
              </w:rPr>
              <w:t>Client</w:t>
            </w:r>
            <w:r w:rsidR="00083D58" w:rsidRPr="009C709F">
              <w:rPr>
                <w:lang w:val="en-US"/>
              </w:rPr>
              <w:t xml:space="preserve"> may, without prior consent, publicly disclose information about </w:t>
            </w:r>
            <w:r w:rsidR="00665745" w:rsidRPr="009C709F">
              <w:rPr>
                <w:lang w:val="en-US"/>
              </w:rPr>
              <w:t>Provider</w:t>
            </w:r>
            <w:r w:rsidR="00083D58" w:rsidRPr="009C709F">
              <w:rPr>
                <w:lang w:val="en-US"/>
              </w:rPr>
              <w:t xml:space="preserve"> as required by applicable law, including, but not limited to identifying </w:t>
            </w:r>
            <w:r w:rsidR="00665745" w:rsidRPr="009C709F">
              <w:rPr>
                <w:lang w:val="en-US"/>
              </w:rPr>
              <w:t>Provider</w:t>
            </w:r>
            <w:r w:rsidR="00083D58" w:rsidRPr="009C709F">
              <w:rPr>
                <w:lang w:val="en-US"/>
              </w:rPr>
              <w:t xml:space="preserve"> as the entity that is conducting the </w:t>
            </w:r>
            <w:r w:rsidR="0005033E" w:rsidRPr="009C709F">
              <w:rPr>
                <w:lang w:val="en-US"/>
              </w:rPr>
              <w:t xml:space="preserve">services for the </w:t>
            </w:r>
            <w:r w:rsidR="00083D58" w:rsidRPr="009C709F">
              <w:rPr>
                <w:lang w:val="en-US"/>
              </w:rPr>
              <w:t>Trial, and the amount of funding provided and expenses covered in connection with the Trial.</w:t>
            </w:r>
          </w:p>
          <w:p w:rsidR="00083D58" w:rsidRPr="009C709F" w:rsidRDefault="00083D58" w:rsidP="005F0EF8">
            <w:pPr>
              <w:tabs>
                <w:tab w:val="left" w:pos="-720"/>
                <w:tab w:val="left" w:pos="426"/>
              </w:tabs>
              <w:spacing w:line="100" w:lineRule="atLeast"/>
              <w:ind w:left="447" w:hanging="447"/>
              <w:jc w:val="both"/>
              <w:rPr>
                <w:lang w:val="en-US"/>
              </w:rPr>
            </w:pPr>
          </w:p>
          <w:p w:rsidR="007205A5" w:rsidRPr="009C709F" w:rsidRDefault="007205A5" w:rsidP="005F0EF8">
            <w:pPr>
              <w:tabs>
                <w:tab w:val="left" w:pos="-720"/>
                <w:tab w:val="left" w:pos="426"/>
              </w:tabs>
              <w:spacing w:line="100" w:lineRule="atLeast"/>
              <w:ind w:left="447" w:hanging="447"/>
              <w:jc w:val="both"/>
              <w:rPr>
                <w:lang w:val="en-US"/>
              </w:rPr>
            </w:pPr>
          </w:p>
          <w:p w:rsidR="007205A5" w:rsidRPr="009C709F" w:rsidRDefault="007205A5" w:rsidP="005F0EF8">
            <w:pPr>
              <w:tabs>
                <w:tab w:val="left" w:pos="-720"/>
                <w:tab w:val="left" w:pos="426"/>
              </w:tabs>
              <w:spacing w:line="100" w:lineRule="atLeast"/>
              <w:ind w:left="447" w:hanging="447"/>
              <w:jc w:val="both"/>
              <w:rPr>
                <w:lang w:val="en-US"/>
              </w:rPr>
            </w:pPr>
          </w:p>
          <w:p w:rsidR="007205A5" w:rsidRPr="009C709F" w:rsidRDefault="007205A5" w:rsidP="005F0EF8">
            <w:pPr>
              <w:tabs>
                <w:tab w:val="left" w:pos="-720"/>
                <w:tab w:val="left" w:pos="426"/>
              </w:tabs>
              <w:spacing w:line="100" w:lineRule="atLeast"/>
              <w:ind w:left="447" w:hanging="447"/>
              <w:jc w:val="both"/>
              <w:rPr>
                <w:lang w:val="en-US"/>
              </w:rPr>
            </w:pPr>
          </w:p>
          <w:p w:rsidR="007205A5" w:rsidRPr="009C709F" w:rsidRDefault="007205A5" w:rsidP="005F0EF8">
            <w:pPr>
              <w:tabs>
                <w:tab w:val="left" w:pos="-720"/>
                <w:tab w:val="left" w:pos="426"/>
              </w:tabs>
              <w:spacing w:line="100" w:lineRule="atLeast"/>
              <w:ind w:left="447" w:hanging="447"/>
              <w:jc w:val="both"/>
              <w:rPr>
                <w:lang w:val="en-US"/>
              </w:rPr>
            </w:pPr>
          </w:p>
          <w:p w:rsidR="00083D58" w:rsidRPr="009C709F" w:rsidRDefault="009A42B0" w:rsidP="00B95A47">
            <w:pPr>
              <w:tabs>
                <w:tab w:val="left" w:pos="-720"/>
                <w:tab w:val="left" w:pos="0"/>
              </w:tabs>
              <w:spacing w:line="100" w:lineRule="atLeast"/>
              <w:ind w:left="447" w:hanging="513"/>
              <w:jc w:val="both"/>
              <w:rPr>
                <w:lang w:val="en-US"/>
              </w:rPr>
            </w:pPr>
            <w:r w:rsidRPr="009C709F">
              <w:rPr>
                <w:lang w:val="en-US"/>
              </w:rPr>
              <w:t xml:space="preserve"> 2.</w:t>
            </w:r>
            <w:r w:rsidR="00EA5D14">
              <w:rPr>
                <w:lang w:val="en-US"/>
              </w:rPr>
              <w:t>7</w:t>
            </w:r>
            <w:r w:rsidRPr="009C709F">
              <w:rPr>
                <w:lang w:val="en-US"/>
              </w:rPr>
              <w:t xml:space="preserve"> </w:t>
            </w:r>
            <w:r w:rsidR="009F07BC" w:rsidRPr="009C709F">
              <w:rPr>
                <w:lang w:val="en-US"/>
              </w:rPr>
              <w:t xml:space="preserve">  </w:t>
            </w:r>
            <w:r w:rsidR="005F0EF8" w:rsidRPr="009C709F">
              <w:rPr>
                <w:lang w:val="en-US"/>
              </w:rPr>
              <w:t>Client retains all right, title and interest in and to Confidential Information.  This Agreement does not give Provider any right or license, by implication or otherwise, to any Confidential Information or any intellectual property or other rights owned by or licensed to Client, by implication or otherwise, except the right to use Confidential Information solely for performance of the applicable Services.</w:t>
            </w:r>
          </w:p>
          <w:p w:rsidR="005F0EF8" w:rsidRPr="009C709F" w:rsidRDefault="00083D58" w:rsidP="005F0EF8">
            <w:pPr>
              <w:tabs>
                <w:tab w:val="left" w:pos="-720"/>
                <w:tab w:val="left" w:pos="426"/>
              </w:tabs>
              <w:spacing w:line="100" w:lineRule="atLeast"/>
              <w:ind w:left="447" w:hanging="447"/>
              <w:jc w:val="both"/>
              <w:rPr>
                <w:lang w:val="en-US"/>
              </w:rPr>
            </w:pPr>
            <w:r w:rsidRPr="009C709F">
              <w:rPr>
                <w:lang w:val="en-US"/>
              </w:rPr>
              <w:t xml:space="preserve">        </w:t>
            </w:r>
          </w:p>
          <w:p w:rsidR="005F0EF8" w:rsidRPr="009C709F" w:rsidRDefault="005F0EF8" w:rsidP="005F0EF8">
            <w:pPr>
              <w:tabs>
                <w:tab w:val="left" w:pos="-720"/>
                <w:tab w:val="left" w:pos="426"/>
              </w:tabs>
              <w:spacing w:line="100" w:lineRule="atLeast"/>
              <w:ind w:left="447" w:hanging="447"/>
              <w:jc w:val="both"/>
              <w:rPr>
                <w:lang w:val="en-US"/>
              </w:rPr>
            </w:pPr>
            <w:r w:rsidRPr="009C709F">
              <w:rPr>
                <w:lang w:val="en-US"/>
              </w:rPr>
              <w:t xml:space="preserve">        </w:t>
            </w:r>
          </w:p>
          <w:p w:rsidR="005F0EF8" w:rsidRPr="009C709F" w:rsidRDefault="005F0EF8" w:rsidP="005F0EF8">
            <w:pPr>
              <w:tabs>
                <w:tab w:val="left" w:pos="-720"/>
                <w:tab w:val="left" w:pos="426"/>
              </w:tabs>
              <w:spacing w:line="100" w:lineRule="atLeast"/>
              <w:ind w:left="447" w:hanging="447"/>
              <w:jc w:val="both"/>
              <w:rPr>
                <w:lang w:val="en-US"/>
              </w:rPr>
            </w:pPr>
            <w:r w:rsidRPr="009C709F">
              <w:rPr>
                <w:lang w:val="en-US"/>
              </w:rPr>
              <w:t xml:space="preserve">     </w:t>
            </w:r>
          </w:p>
          <w:p w:rsidR="00083D58" w:rsidRPr="009C709F" w:rsidRDefault="009A42B0" w:rsidP="005F0EF8">
            <w:pPr>
              <w:tabs>
                <w:tab w:val="left" w:pos="-720"/>
                <w:tab w:val="left" w:pos="426"/>
              </w:tabs>
              <w:spacing w:line="100" w:lineRule="atLeast"/>
              <w:ind w:left="447" w:hanging="447"/>
              <w:jc w:val="both"/>
              <w:rPr>
                <w:rStyle w:val="DeltaViewInsertion"/>
                <w:lang w:val="en-US"/>
              </w:rPr>
            </w:pPr>
            <w:r w:rsidRPr="009C709F">
              <w:rPr>
                <w:rStyle w:val="DeltaViewInsertion"/>
                <w:color w:val="000000" w:themeColor="text1"/>
                <w:u w:val="none"/>
                <w:lang w:val="en-US"/>
              </w:rPr>
              <w:t xml:space="preserve">  2.</w:t>
            </w:r>
            <w:r w:rsidR="00EA5D14">
              <w:rPr>
                <w:rStyle w:val="DeltaViewInsertion"/>
                <w:color w:val="000000" w:themeColor="text1"/>
                <w:u w:val="none"/>
                <w:lang w:val="en-US"/>
              </w:rPr>
              <w:t>8</w:t>
            </w:r>
            <w:r w:rsidRPr="009C709F">
              <w:rPr>
                <w:rStyle w:val="DeltaViewInsertion"/>
                <w:color w:val="000000" w:themeColor="text1"/>
                <w:u w:val="none"/>
                <w:lang w:val="en-US"/>
              </w:rPr>
              <w:t xml:space="preserve"> </w:t>
            </w:r>
            <w:r w:rsidR="00665745" w:rsidRPr="009C709F">
              <w:rPr>
                <w:color w:val="000000" w:themeColor="text1"/>
                <w:lang w:val="en-US"/>
              </w:rPr>
              <w:t>U</w:t>
            </w:r>
            <w:r w:rsidR="00665745" w:rsidRPr="009C709F">
              <w:rPr>
                <w:lang w:val="en-US"/>
              </w:rPr>
              <w:t xml:space="preserve">nder no circumstances may Provider publish Results or any other data generated under this Agreement.  </w:t>
            </w:r>
          </w:p>
          <w:p w:rsidR="005F0EF8" w:rsidRPr="009C709F" w:rsidRDefault="005F0EF8" w:rsidP="005F0EF8">
            <w:pPr>
              <w:tabs>
                <w:tab w:val="left" w:pos="-720"/>
                <w:tab w:val="left" w:pos="426"/>
              </w:tabs>
              <w:spacing w:line="100" w:lineRule="atLeast"/>
              <w:ind w:left="447" w:hanging="447"/>
              <w:jc w:val="both"/>
              <w:rPr>
                <w:lang w:val="en-US"/>
              </w:rPr>
            </w:pPr>
          </w:p>
          <w:p w:rsidR="007376B3" w:rsidRPr="009C709F" w:rsidRDefault="007376B3" w:rsidP="005F0EF8">
            <w:pPr>
              <w:tabs>
                <w:tab w:val="left" w:pos="-720"/>
                <w:tab w:val="left" w:pos="426"/>
              </w:tabs>
              <w:spacing w:line="100" w:lineRule="atLeast"/>
              <w:ind w:left="447" w:hanging="447"/>
              <w:jc w:val="both"/>
              <w:rPr>
                <w:lang w:val="en-US"/>
              </w:rPr>
            </w:pPr>
          </w:p>
          <w:p w:rsidR="00083D58" w:rsidRPr="009C709F" w:rsidRDefault="00083D58" w:rsidP="005F0EF8">
            <w:pPr>
              <w:tabs>
                <w:tab w:val="left" w:pos="-720"/>
                <w:tab w:val="left" w:pos="426"/>
              </w:tabs>
              <w:spacing w:line="100" w:lineRule="atLeast"/>
              <w:ind w:left="447" w:hanging="447"/>
              <w:jc w:val="both"/>
              <w:rPr>
                <w:lang w:val="en-US"/>
              </w:rPr>
            </w:pPr>
            <w:r w:rsidRPr="009C709F">
              <w:rPr>
                <w:lang w:val="en-US"/>
              </w:rPr>
              <w:t xml:space="preserve">  </w:t>
            </w:r>
            <w:r w:rsidR="009A42B0" w:rsidRPr="009C709F">
              <w:rPr>
                <w:lang w:val="en-US"/>
              </w:rPr>
              <w:t>2.</w:t>
            </w:r>
            <w:r w:rsidR="00EA5D14">
              <w:rPr>
                <w:lang w:val="en-US"/>
              </w:rPr>
              <w:t>9</w:t>
            </w:r>
            <w:r w:rsidR="009A42B0" w:rsidRPr="009C709F">
              <w:rPr>
                <w:lang w:val="en-US"/>
              </w:rPr>
              <w:t xml:space="preserve"> Provider </w:t>
            </w:r>
            <w:r w:rsidRPr="009C709F">
              <w:rPr>
                <w:lang w:val="en-US"/>
              </w:rPr>
              <w:t xml:space="preserve">shall provide access to </w:t>
            </w:r>
            <w:r w:rsidR="009A42B0" w:rsidRPr="009C709F">
              <w:rPr>
                <w:lang w:val="en-US"/>
              </w:rPr>
              <w:t>Client</w:t>
            </w:r>
            <w:r w:rsidRPr="009C709F">
              <w:rPr>
                <w:lang w:val="en-US"/>
              </w:rPr>
              <w:t xml:space="preserve"> or its representatives to audit/monitor the trial within any facility where procedures are being conducted or records are stored and allow inspection by regulatory agencies, foreign or domestic, of the facility. </w:t>
            </w:r>
            <w:r w:rsidR="00B95A47" w:rsidRPr="009C709F">
              <w:rPr>
                <w:lang w:val="en-US"/>
              </w:rPr>
              <w:t>Provider</w:t>
            </w:r>
            <w:r w:rsidRPr="009C709F">
              <w:rPr>
                <w:lang w:val="en-US"/>
              </w:rPr>
              <w:t xml:space="preserve"> will immediately notify </w:t>
            </w:r>
            <w:r w:rsidR="00B95A47" w:rsidRPr="009C709F">
              <w:rPr>
                <w:lang w:val="en-US"/>
              </w:rPr>
              <w:t>Client</w:t>
            </w:r>
            <w:r w:rsidRPr="009C709F">
              <w:rPr>
                <w:lang w:val="en-US"/>
              </w:rPr>
              <w:t xml:space="preserve"> upon receiving notice of any impending inspection or other action related to the trial by any governmental or regulatory authority.  </w:t>
            </w:r>
            <w:r w:rsidR="00B95A47" w:rsidRPr="009C709F">
              <w:rPr>
                <w:lang w:val="en-US"/>
              </w:rPr>
              <w:t>Provider</w:t>
            </w:r>
            <w:r w:rsidRPr="009C709F">
              <w:rPr>
                <w:lang w:val="en-US"/>
              </w:rPr>
              <w:t xml:space="preserve"> will promptly provide </w:t>
            </w:r>
            <w:r w:rsidR="00B95A47" w:rsidRPr="009C709F">
              <w:rPr>
                <w:lang w:val="en-US"/>
              </w:rPr>
              <w:t>Client</w:t>
            </w:r>
            <w:r w:rsidRPr="009C709F">
              <w:rPr>
                <w:lang w:val="en-US"/>
              </w:rPr>
              <w:t xml:space="preserve"> with a copy of any documentation relating to the Trial received from or sent to any regulatory authority.</w:t>
            </w:r>
          </w:p>
          <w:p w:rsidR="00B95A47" w:rsidRPr="009C709F" w:rsidRDefault="00B95A47" w:rsidP="005F0EF8">
            <w:pPr>
              <w:tabs>
                <w:tab w:val="left" w:pos="-720"/>
                <w:tab w:val="left" w:pos="426"/>
              </w:tabs>
              <w:spacing w:line="100" w:lineRule="atLeast"/>
              <w:ind w:left="447" w:hanging="447"/>
              <w:jc w:val="both"/>
              <w:rPr>
                <w:lang w:val="en-US"/>
              </w:rPr>
            </w:pPr>
          </w:p>
          <w:p w:rsidR="007376B3" w:rsidRPr="009C709F" w:rsidRDefault="007376B3" w:rsidP="005F0EF8">
            <w:pPr>
              <w:tabs>
                <w:tab w:val="left" w:pos="-720"/>
                <w:tab w:val="left" w:pos="426"/>
              </w:tabs>
              <w:spacing w:line="100" w:lineRule="atLeast"/>
              <w:ind w:left="447" w:hanging="447"/>
              <w:jc w:val="both"/>
              <w:rPr>
                <w:lang w:val="en-US"/>
              </w:rPr>
            </w:pPr>
          </w:p>
          <w:p w:rsidR="0097720D" w:rsidRPr="009C709F" w:rsidRDefault="0097720D" w:rsidP="00AA7B26">
            <w:pPr>
              <w:pStyle w:val="Odstavecseseznamem"/>
              <w:tabs>
                <w:tab w:val="left" w:pos="-720"/>
                <w:tab w:val="left" w:pos="426"/>
              </w:tabs>
              <w:spacing w:line="100" w:lineRule="atLeast"/>
              <w:ind w:left="360"/>
              <w:jc w:val="both"/>
              <w:rPr>
                <w:lang w:val="en-US"/>
              </w:rPr>
            </w:pPr>
          </w:p>
          <w:p w:rsidR="00083D58" w:rsidRPr="009C709F" w:rsidRDefault="00B95A47" w:rsidP="009C709F">
            <w:pPr>
              <w:tabs>
                <w:tab w:val="left" w:pos="-720"/>
                <w:tab w:val="left" w:pos="426"/>
              </w:tabs>
              <w:spacing w:line="240" w:lineRule="auto"/>
              <w:ind w:left="501" w:hanging="501"/>
              <w:jc w:val="both"/>
              <w:rPr>
                <w:lang w:val="en-US"/>
              </w:rPr>
            </w:pPr>
            <w:r w:rsidRPr="009C709F">
              <w:rPr>
                <w:lang w:val="en-US"/>
              </w:rPr>
              <w:t>2.</w:t>
            </w:r>
            <w:r w:rsidR="00EA5D14">
              <w:rPr>
                <w:lang w:val="en-US"/>
              </w:rPr>
              <w:t>10</w:t>
            </w:r>
            <w:r w:rsidRPr="009C709F">
              <w:rPr>
                <w:lang w:val="en-US"/>
              </w:rPr>
              <w:t xml:space="preserve"> All inventions, works of authorship, know-how, or discoveries resulting from or in connection with the Trial will be the property of Client and must be promptly disclosed to Client.  Provide</w:t>
            </w:r>
            <w:r w:rsidR="00632BAB" w:rsidRPr="009C709F">
              <w:rPr>
                <w:lang w:val="en-US"/>
              </w:rPr>
              <w:t>r</w:t>
            </w:r>
            <w:r w:rsidRPr="009C709F">
              <w:rPr>
                <w:lang w:val="en-US"/>
              </w:rPr>
              <w:t xml:space="preserve"> will assist in the prosecution of any patent/intellectual property rights, at Client expense.</w:t>
            </w:r>
          </w:p>
          <w:p w:rsidR="00083D58" w:rsidRPr="009C709F" w:rsidRDefault="00083D58" w:rsidP="009C709F">
            <w:pPr>
              <w:pStyle w:val="Odstavecseseznamem"/>
              <w:spacing w:line="240" w:lineRule="auto"/>
              <w:ind w:left="360"/>
              <w:jc w:val="both"/>
              <w:rPr>
                <w:lang w:val="en-US"/>
              </w:rPr>
            </w:pPr>
          </w:p>
          <w:p w:rsidR="009E3462" w:rsidRPr="009C709F" w:rsidRDefault="009E3462" w:rsidP="009C709F">
            <w:pPr>
              <w:pStyle w:val="Odstavecseseznamem"/>
              <w:spacing w:line="240" w:lineRule="auto"/>
              <w:ind w:left="360"/>
              <w:jc w:val="both"/>
              <w:rPr>
                <w:lang w:val="en-US"/>
              </w:rPr>
            </w:pPr>
          </w:p>
          <w:p w:rsidR="00710214" w:rsidRPr="009C709F" w:rsidRDefault="00710214" w:rsidP="009C709F">
            <w:pPr>
              <w:pStyle w:val="Odstavecseseznamem"/>
              <w:spacing w:line="240" w:lineRule="auto"/>
              <w:ind w:left="360"/>
              <w:jc w:val="both"/>
              <w:rPr>
                <w:lang w:val="en-US"/>
              </w:rPr>
            </w:pPr>
          </w:p>
          <w:p w:rsidR="002742BD" w:rsidRPr="009C709F" w:rsidRDefault="002742BD" w:rsidP="00EA5D14">
            <w:pPr>
              <w:pStyle w:val="Odstavecseseznamem"/>
              <w:numPr>
                <w:ilvl w:val="1"/>
                <w:numId w:val="19"/>
              </w:numPr>
              <w:spacing w:line="240" w:lineRule="auto"/>
              <w:ind w:left="501" w:hanging="501"/>
              <w:jc w:val="both"/>
              <w:rPr>
                <w:lang w:val="en-US"/>
              </w:rPr>
            </w:pPr>
            <w:r w:rsidRPr="009C709F">
              <w:rPr>
                <w:lang w:val="en-US"/>
              </w:rPr>
              <w:t xml:space="preserve">The Provider agrees to provide the Client with </w:t>
            </w:r>
            <w:r w:rsidR="00900D1B" w:rsidRPr="009C709F">
              <w:rPr>
                <w:lang w:val="en-US"/>
              </w:rPr>
              <w:t>examination</w:t>
            </w:r>
            <w:r w:rsidRPr="009C709F">
              <w:rPr>
                <w:lang w:val="en-US"/>
              </w:rPr>
              <w:t xml:space="preserve"> according to the preceding paragraph during the duration of the Study which is performed at the Brno University Hospital</w:t>
            </w:r>
            <w:r w:rsidR="00083D58" w:rsidRPr="009C709F">
              <w:rPr>
                <w:lang w:val="en-US"/>
              </w:rPr>
              <w:t xml:space="preserve"> („Institution“)</w:t>
            </w:r>
            <w:r w:rsidRPr="009C709F">
              <w:rPr>
                <w:lang w:val="en-US"/>
              </w:rPr>
              <w:t xml:space="preserve">, led by the principal investigator </w:t>
            </w:r>
            <w:r w:rsidR="00C42F10" w:rsidRPr="00674A9A">
              <w:rPr>
                <w:highlight w:val="black"/>
                <w:lang w:val="en-US"/>
              </w:rPr>
              <w:t>prof. MUDr. Jiří Mayer, CSc.</w:t>
            </w:r>
            <w:r w:rsidR="00C42F10" w:rsidRPr="009C709F">
              <w:rPr>
                <w:lang w:val="en-US"/>
              </w:rPr>
              <w:t xml:space="preserve"> </w:t>
            </w:r>
            <w:r w:rsidRPr="009C709F">
              <w:rPr>
                <w:lang w:val="en-US"/>
              </w:rPr>
              <w:t xml:space="preserve">(hereinafter referred to as the "principal investigator"). </w:t>
            </w:r>
          </w:p>
          <w:p w:rsidR="00B95A47" w:rsidRPr="009C709F" w:rsidRDefault="00B95A47" w:rsidP="001E15EA">
            <w:pPr>
              <w:tabs>
                <w:tab w:val="left" w:pos="-720"/>
                <w:tab w:val="left" w:pos="426"/>
              </w:tabs>
              <w:spacing w:line="100" w:lineRule="atLeast"/>
              <w:jc w:val="both"/>
              <w:rPr>
                <w:lang w:val="en-US"/>
              </w:rPr>
            </w:pPr>
          </w:p>
          <w:p w:rsidR="002742BD" w:rsidRPr="009C709F" w:rsidRDefault="002742BD" w:rsidP="00EA5D14">
            <w:pPr>
              <w:pStyle w:val="Odstavecseseznamem"/>
              <w:numPr>
                <w:ilvl w:val="1"/>
                <w:numId w:val="17"/>
              </w:numPr>
              <w:tabs>
                <w:tab w:val="left" w:pos="-720"/>
              </w:tabs>
              <w:spacing w:line="100" w:lineRule="atLeast"/>
              <w:jc w:val="both"/>
              <w:rPr>
                <w:lang w:val="en-US"/>
              </w:rPr>
            </w:pPr>
            <w:r w:rsidRPr="009C709F">
              <w:rPr>
                <w:lang w:val="en-US"/>
              </w:rPr>
              <w:t>The Provider shall ensure that all staff assisting with the conduct of the Services are appropriately qualified and apprised of the relevant procedures and Protocol provisions pertaining to the Services.</w:t>
            </w:r>
          </w:p>
          <w:p w:rsidR="002742BD" w:rsidRPr="009C709F" w:rsidRDefault="002742BD" w:rsidP="001E15EA">
            <w:pPr>
              <w:tabs>
                <w:tab w:val="left" w:pos="-720"/>
                <w:tab w:val="left" w:pos="426"/>
              </w:tabs>
              <w:spacing w:line="100" w:lineRule="atLeast"/>
              <w:jc w:val="both"/>
              <w:rPr>
                <w:lang w:val="en-US"/>
              </w:rPr>
            </w:pPr>
          </w:p>
          <w:p w:rsidR="002742BD" w:rsidRPr="009C709F" w:rsidRDefault="002742BD" w:rsidP="001E15EA">
            <w:pPr>
              <w:tabs>
                <w:tab w:val="left" w:pos="-720"/>
                <w:tab w:val="left" w:pos="426"/>
              </w:tabs>
              <w:spacing w:line="100" w:lineRule="atLeast"/>
              <w:jc w:val="both"/>
              <w:rPr>
                <w:lang w:val="en-US"/>
              </w:rPr>
            </w:pPr>
          </w:p>
          <w:p w:rsidR="002742BD" w:rsidRPr="009C709F" w:rsidRDefault="002742BD" w:rsidP="001E15EA">
            <w:pPr>
              <w:tabs>
                <w:tab w:val="left" w:pos="-720"/>
                <w:tab w:val="left" w:pos="426"/>
              </w:tabs>
              <w:spacing w:line="100" w:lineRule="atLeast"/>
              <w:ind w:left="447" w:hanging="447"/>
              <w:jc w:val="both"/>
              <w:rPr>
                <w:lang w:val="en-US"/>
              </w:rPr>
            </w:pPr>
            <w:r w:rsidRPr="009C709F">
              <w:rPr>
                <w:lang w:val="en-US"/>
              </w:rPr>
              <w:t>2.</w:t>
            </w:r>
            <w:r w:rsidR="00EA5D14">
              <w:rPr>
                <w:lang w:val="en-US"/>
              </w:rPr>
              <w:t>13</w:t>
            </w:r>
            <w:r w:rsidR="00553AF1" w:rsidRPr="009C709F">
              <w:rPr>
                <w:lang w:val="en-US"/>
              </w:rPr>
              <w:t xml:space="preserve"> </w:t>
            </w:r>
            <w:r w:rsidRPr="009C709F">
              <w:rPr>
                <w:lang w:val="en-US"/>
              </w:rPr>
              <w:t xml:space="preserve">The Parties agree that the Client will order the </w:t>
            </w:r>
            <w:r w:rsidR="00D11F18" w:rsidRPr="009C709F">
              <w:rPr>
                <w:lang w:val="en-US"/>
              </w:rPr>
              <w:t xml:space="preserve">examination </w:t>
            </w:r>
            <w:r w:rsidRPr="009C709F">
              <w:rPr>
                <w:lang w:val="en-US"/>
              </w:rPr>
              <w:t xml:space="preserve">as follows: </w:t>
            </w:r>
            <w:r w:rsidR="00D11F18" w:rsidRPr="009C709F">
              <w:rPr>
                <w:lang w:val="en-US"/>
              </w:rPr>
              <w:t xml:space="preserve">Examination </w:t>
            </w:r>
            <w:r w:rsidRPr="009C709F">
              <w:rPr>
                <w:lang w:val="en-US"/>
              </w:rPr>
              <w:t xml:space="preserve">will be indicated by the principal investigator, or a physician from the principal investigator's team, based on the application of the examination delivered to the Provider. Specific terms of </w:t>
            </w:r>
            <w:r w:rsidR="00D11F18" w:rsidRPr="009C709F">
              <w:rPr>
                <w:lang w:val="en-US"/>
              </w:rPr>
              <w:t xml:space="preserve">examination </w:t>
            </w:r>
            <w:r w:rsidRPr="009C709F">
              <w:rPr>
                <w:lang w:val="en-US"/>
              </w:rPr>
              <w:t xml:space="preserve">will be agreed with the Provider, specifically with the Department of </w:t>
            </w:r>
            <w:r w:rsidR="00273E94" w:rsidRPr="009C709F">
              <w:rPr>
                <w:lang w:val="en-US"/>
              </w:rPr>
              <w:t>Nuclear Medicine</w:t>
            </w:r>
            <w:r w:rsidRPr="009C709F">
              <w:rPr>
                <w:lang w:val="en-US"/>
              </w:rPr>
              <w:t xml:space="preserve"> in order to comply with the terms of the examination set out in the Study protocol.</w:t>
            </w:r>
          </w:p>
          <w:p w:rsidR="002742BD" w:rsidRPr="009C709F" w:rsidRDefault="002742BD" w:rsidP="001E15EA">
            <w:pPr>
              <w:tabs>
                <w:tab w:val="left" w:pos="-720"/>
                <w:tab w:val="left" w:pos="426"/>
              </w:tabs>
              <w:spacing w:line="100" w:lineRule="atLeast"/>
              <w:jc w:val="both"/>
              <w:rPr>
                <w:lang w:val="en-US"/>
              </w:rPr>
            </w:pPr>
          </w:p>
          <w:p w:rsidR="002742BD" w:rsidRPr="009C709F" w:rsidRDefault="002742BD" w:rsidP="001E15EA">
            <w:pPr>
              <w:tabs>
                <w:tab w:val="left" w:pos="-720"/>
                <w:tab w:val="left" w:pos="426"/>
              </w:tabs>
              <w:spacing w:line="100" w:lineRule="atLeast"/>
              <w:ind w:left="447" w:hanging="447"/>
              <w:jc w:val="both"/>
              <w:rPr>
                <w:lang w:val="en-US"/>
              </w:rPr>
            </w:pPr>
            <w:r w:rsidRPr="009C709F">
              <w:rPr>
                <w:lang w:val="en-US"/>
              </w:rPr>
              <w:t>2.</w:t>
            </w:r>
            <w:r w:rsidR="00553AF1" w:rsidRPr="009C709F">
              <w:rPr>
                <w:lang w:val="en-US"/>
              </w:rPr>
              <w:t>1</w:t>
            </w:r>
            <w:r w:rsidR="00EA5D14">
              <w:rPr>
                <w:lang w:val="en-US"/>
              </w:rPr>
              <w:t>4</w:t>
            </w:r>
            <w:r w:rsidR="00553AF1" w:rsidRPr="009C709F">
              <w:rPr>
                <w:lang w:val="en-US"/>
              </w:rPr>
              <w:t xml:space="preserve"> </w:t>
            </w:r>
            <w:r w:rsidRPr="009C709F">
              <w:rPr>
                <w:lang w:val="en-US"/>
              </w:rPr>
              <w:t>The Provider undertakes that examination will be carried out according to this Agreement and Client's instructions, which are defined in the Protocol.</w:t>
            </w:r>
          </w:p>
          <w:p w:rsidR="002742BD" w:rsidRPr="009C709F" w:rsidRDefault="002742BD" w:rsidP="001E15EA">
            <w:pPr>
              <w:tabs>
                <w:tab w:val="left" w:pos="-720"/>
                <w:tab w:val="left" w:pos="426"/>
              </w:tabs>
              <w:spacing w:line="100" w:lineRule="atLeast"/>
              <w:jc w:val="both"/>
              <w:rPr>
                <w:lang w:val="en-US"/>
              </w:rPr>
            </w:pPr>
          </w:p>
          <w:p w:rsidR="002742BD" w:rsidRPr="009C709F" w:rsidRDefault="002742BD" w:rsidP="001E15EA">
            <w:pPr>
              <w:tabs>
                <w:tab w:val="left" w:pos="-720"/>
                <w:tab w:val="left" w:pos="426"/>
              </w:tabs>
              <w:spacing w:line="100" w:lineRule="atLeast"/>
              <w:ind w:left="447" w:hanging="447"/>
              <w:jc w:val="both"/>
              <w:rPr>
                <w:lang w:val="en-US"/>
              </w:rPr>
            </w:pPr>
            <w:r w:rsidRPr="009C709F">
              <w:rPr>
                <w:lang w:val="en-US"/>
              </w:rPr>
              <w:t>2.</w:t>
            </w:r>
            <w:r w:rsidR="00553AF1" w:rsidRPr="009C709F">
              <w:rPr>
                <w:lang w:val="en-US"/>
              </w:rPr>
              <w:t>1</w:t>
            </w:r>
            <w:r w:rsidR="00EA5D14">
              <w:rPr>
                <w:lang w:val="en-US"/>
              </w:rPr>
              <w:t>5</w:t>
            </w:r>
            <w:r w:rsidR="00553AF1" w:rsidRPr="009C709F">
              <w:rPr>
                <w:lang w:val="en-US"/>
              </w:rPr>
              <w:t xml:space="preserve"> </w:t>
            </w:r>
            <w:r w:rsidRPr="009C709F">
              <w:rPr>
                <w:lang w:val="en-US"/>
              </w:rPr>
              <w:t xml:space="preserve">The Provider undertakes to pass the results of the </w:t>
            </w:r>
            <w:r w:rsidR="00D11F18" w:rsidRPr="009C709F">
              <w:rPr>
                <w:lang w:val="en-US"/>
              </w:rPr>
              <w:t xml:space="preserve">examination </w:t>
            </w:r>
            <w:r w:rsidRPr="009C709F">
              <w:rPr>
                <w:lang w:val="en-US"/>
              </w:rPr>
              <w:t xml:space="preserve">without undue delay after the examination is carried out to the principal investigator, or to another physician from the principal investigator's team that indicated the </w:t>
            </w:r>
            <w:r w:rsidR="00D11F18" w:rsidRPr="009C709F">
              <w:rPr>
                <w:lang w:val="en-US"/>
              </w:rPr>
              <w:t>examination</w:t>
            </w:r>
            <w:r w:rsidRPr="009C709F">
              <w:rPr>
                <w:lang w:val="en-US"/>
              </w:rPr>
              <w:t xml:space="preserve">. By passing the examination results, the commitment of the Provider to perform the </w:t>
            </w:r>
            <w:r w:rsidR="00D11F18" w:rsidRPr="009C709F">
              <w:rPr>
                <w:lang w:val="en-US"/>
              </w:rPr>
              <w:t xml:space="preserve">examination </w:t>
            </w:r>
            <w:r w:rsidRPr="009C709F">
              <w:rPr>
                <w:lang w:val="en-US"/>
              </w:rPr>
              <w:t>is considered to be met.</w:t>
            </w:r>
            <w:r w:rsidR="009E3462" w:rsidRPr="009C709F">
              <w:rPr>
                <w:lang w:val="en-US"/>
              </w:rPr>
              <w:t xml:space="preserve"> </w:t>
            </w:r>
          </w:p>
          <w:p w:rsidR="002742BD" w:rsidRPr="009C709F" w:rsidRDefault="002742BD" w:rsidP="001E15EA">
            <w:pPr>
              <w:tabs>
                <w:tab w:val="left" w:pos="-720"/>
                <w:tab w:val="left" w:pos="426"/>
              </w:tabs>
              <w:spacing w:line="100" w:lineRule="atLeast"/>
              <w:jc w:val="both"/>
              <w:rPr>
                <w:lang w:val="en-US"/>
              </w:rPr>
            </w:pPr>
          </w:p>
          <w:p w:rsidR="002742BD" w:rsidRPr="009C709F" w:rsidRDefault="002742BD" w:rsidP="00656BCE">
            <w:pPr>
              <w:tabs>
                <w:tab w:val="left" w:pos="-720"/>
                <w:tab w:val="left" w:pos="426"/>
              </w:tabs>
              <w:spacing w:line="100" w:lineRule="atLeast"/>
              <w:ind w:left="447" w:hanging="447"/>
              <w:jc w:val="both"/>
              <w:rPr>
                <w:lang w:val="en-US"/>
              </w:rPr>
            </w:pPr>
            <w:r w:rsidRPr="009C709F">
              <w:rPr>
                <w:lang w:val="en-US"/>
              </w:rPr>
              <w:t>2.</w:t>
            </w:r>
            <w:r w:rsidR="00553AF1" w:rsidRPr="009C709F">
              <w:rPr>
                <w:lang w:val="en-US"/>
              </w:rPr>
              <w:t>1</w:t>
            </w:r>
            <w:r w:rsidR="00EA5D14">
              <w:rPr>
                <w:lang w:val="en-US"/>
              </w:rPr>
              <w:t>6</w:t>
            </w:r>
            <w:r w:rsidR="00520019" w:rsidRPr="009C709F">
              <w:rPr>
                <w:lang w:val="en-US"/>
              </w:rPr>
              <w:tab/>
            </w:r>
            <w:r w:rsidRPr="009C709F">
              <w:rPr>
                <w:lang w:val="en-US"/>
              </w:rPr>
              <w:t xml:space="preserve">The Provider hereby </w:t>
            </w:r>
            <w:r w:rsidR="00273E94" w:rsidRPr="009C709F">
              <w:rPr>
                <w:lang w:val="en-US"/>
              </w:rPr>
              <w:t>declare</w:t>
            </w:r>
            <w:r w:rsidRPr="009C709F">
              <w:rPr>
                <w:lang w:val="en-US"/>
              </w:rPr>
              <w:t>s that  Insurance shall be maintained by Provider</w:t>
            </w:r>
            <w:r w:rsidR="00520019" w:rsidRPr="009C709F">
              <w:rPr>
                <w:lang w:val="en-US"/>
              </w:rPr>
              <w:t xml:space="preserve"> </w:t>
            </w:r>
            <w:r w:rsidRPr="009C709F">
              <w:rPr>
                <w:lang w:val="en-US"/>
              </w:rPr>
              <w:t>in accordance with §</w:t>
            </w:r>
            <w:r w:rsidR="00B95A47" w:rsidRPr="009C709F">
              <w:rPr>
                <w:lang w:val="en-US"/>
              </w:rPr>
              <w:t xml:space="preserve"> </w:t>
            </w:r>
            <w:r w:rsidRPr="009C709F">
              <w:rPr>
                <w:lang w:val="en-US"/>
              </w:rPr>
              <w:t xml:space="preserve">45 par.2 (n) of Act No. 372/2011 Coll., On Medical Services  and the conditions under which they are provided , and all applicable regulations, with respect to liability while providing medical care. </w:t>
            </w:r>
          </w:p>
          <w:p w:rsidR="002742BD" w:rsidRPr="009C709F" w:rsidRDefault="002742BD" w:rsidP="001E15EA">
            <w:pPr>
              <w:tabs>
                <w:tab w:val="left" w:pos="459"/>
              </w:tabs>
              <w:spacing w:line="240" w:lineRule="auto"/>
              <w:jc w:val="both"/>
              <w:rPr>
                <w:lang w:val="en-US"/>
              </w:rPr>
            </w:pPr>
          </w:p>
          <w:p w:rsidR="002742BD" w:rsidRPr="009C709F" w:rsidRDefault="002742BD" w:rsidP="00656BCE">
            <w:pPr>
              <w:tabs>
                <w:tab w:val="left" w:pos="-720"/>
                <w:tab w:val="left" w:pos="426"/>
              </w:tabs>
              <w:spacing w:line="100" w:lineRule="atLeast"/>
              <w:ind w:left="447" w:hanging="447"/>
              <w:jc w:val="both"/>
              <w:rPr>
                <w:lang w:val="en-US"/>
              </w:rPr>
            </w:pPr>
            <w:r w:rsidRPr="009C709F">
              <w:rPr>
                <w:lang w:val="en-US"/>
              </w:rPr>
              <w:t>2.</w:t>
            </w:r>
            <w:r w:rsidR="00656BCE" w:rsidRPr="009C709F">
              <w:rPr>
                <w:lang w:val="en-US"/>
              </w:rPr>
              <w:t>1</w:t>
            </w:r>
            <w:r w:rsidR="00EA5D14">
              <w:rPr>
                <w:lang w:val="en-US"/>
              </w:rPr>
              <w:t>7</w:t>
            </w:r>
            <w:r w:rsidR="00FA792D" w:rsidRPr="009C709F">
              <w:rPr>
                <w:lang w:val="en-US"/>
              </w:rPr>
              <w:tab/>
            </w:r>
            <w:r w:rsidRPr="009C709F">
              <w:rPr>
                <w:lang w:val="en-US"/>
              </w:rPr>
              <w:t>In case that any harm occurs to any contracting party in connection with performance of this Agreement, this party shall be indemnified in extent and according to the Act No. 89/2012 Coll. The Civil Code, as amended.</w:t>
            </w:r>
          </w:p>
          <w:p w:rsidR="002742BD" w:rsidRPr="009C709F" w:rsidRDefault="002742BD" w:rsidP="001E15EA">
            <w:pPr>
              <w:tabs>
                <w:tab w:val="left" w:pos="459"/>
              </w:tabs>
              <w:spacing w:line="240" w:lineRule="auto"/>
              <w:jc w:val="both"/>
              <w:rPr>
                <w:lang w:val="en-US"/>
              </w:rPr>
            </w:pPr>
          </w:p>
          <w:p w:rsidR="002742BD" w:rsidRDefault="002742BD" w:rsidP="001E15EA">
            <w:pPr>
              <w:pStyle w:val="Odstavecseseznamem"/>
              <w:spacing w:line="240" w:lineRule="auto"/>
              <w:ind w:left="0"/>
              <w:jc w:val="both"/>
              <w:rPr>
                <w:lang w:val="en-US"/>
              </w:rPr>
            </w:pPr>
            <w:r w:rsidRPr="009C709F">
              <w:rPr>
                <w:lang w:val="en-US"/>
              </w:rPr>
              <w:t xml:space="preserve">              </w:t>
            </w:r>
          </w:p>
          <w:p w:rsidR="00D8423B" w:rsidRPr="009C709F" w:rsidRDefault="00D8423B" w:rsidP="001E15EA">
            <w:pPr>
              <w:pStyle w:val="Odstavecseseznamem"/>
              <w:spacing w:line="240" w:lineRule="auto"/>
              <w:ind w:left="0"/>
              <w:jc w:val="both"/>
              <w:rPr>
                <w:lang w:val="en-US"/>
              </w:rPr>
            </w:pPr>
          </w:p>
          <w:p w:rsidR="002742BD" w:rsidRPr="009C709F" w:rsidRDefault="002742BD" w:rsidP="001E15EA">
            <w:pPr>
              <w:pStyle w:val="Odstavecseseznamem"/>
              <w:spacing w:line="240" w:lineRule="auto"/>
              <w:ind w:left="0"/>
              <w:jc w:val="both"/>
              <w:rPr>
                <w:b/>
                <w:lang w:val="en-US"/>
              </w:rPr>
            </w:pPr>
            <w:r w:rsidRPr="009C709F">
              <w:rPr>
                <w:b/>
                <w:lang w:val="en-US"/>
              </w:rPr>
              <w:t>Article 3</w:t>
            </w:r>
          </w:p>
          <w:p w:rsidR="002742BD" w:rsidRPr="009C709F" w:rsidRDefault="002742BD" w:rsidP="001E15EA">
            <w:pPr>
              <w:pStyle w:val="Odstavecseseznamem"/>
              <w:spacing w:line="240" w:lineRule="auto"/>
              <w:ind w:left="0"/>
              <w:jc w:val="both"/>
              <w:rPr>
                <w:b/>
                <w:lang w:val="en-US"/>
              </w:rPr>
            </w:pPr>
            <w:r w:rsidRPr="009C709F">
              <w:rPr>
                <w:b/>
                <w:lang w:val="en-US"/>
              </w:rPr>
              <w:t>The Provider's remuneration</w:t>
            </w:r>
          </w:p>
          <w:p w:rsidR="002742BD" w:rsidRPr="009C709F" w:rsidRDefault="002742BD" w:rsidP="001E15EA">
            <w:pPr>
              <w:pStyle w:val="Odstavecseseznamem"/>
              <w:spacing w:line="240" w:lineRule="auto"/>
              <w:ind w:left="0"/>
              <w:jc w:val="both"/>
              <w:rPr>
                <w:b/>
                <w:lang w:val="en-US"/>
              </w:rPr>
            </w:pPr>
          </w:p>
          <w:p w:rsidR="002742BD" w:rsidRPr="009C709F" w:rsidRDefault="002742BD" w:rsidP="001E15EA">
            <w:pPr>
              <w:spacing w:line="100" w:lineRule="atLeast"/>
              <w:ind w:left="426" w:hanging="426"/>
              <w:jc w:val="both"/>
              <w:rPr>
                <w:lang w:val="en-US"/>
              </w:rPr>
            </w:pPr>
            <w:r w:rsidRPr="009C709F">
              <w:rPr>
                <w:lang w:val="en-US"/>
              </w:rPr>
              <w:t>3.1</w:t>
            </w:r>
            <w:r w:rsidRPr="009C709F">
              <w:rPr>
                <w:lang w:val="en-US"/>
              </w:rPr>
              <w:tab/>
              <w:t xml:space="preserve">The Parties agree that the Client will pay the Provider remuneration for the provision of services hereunder, in the amount of </w:t>
            </w:r>
            <w:r w:rsidR="009E3462" w:rsidRPr="009C709F">
              <w:rPr>
                <w:lang w:val="en-US"/>
              </w:rPr>
              <w:t>40.000</w:t>
            </w:r>
            <w:r w:rsidR="00C42F10" w:rsidRPr="009C709F">
              <w:rPr>
                <w:lang w:val="en-US"/>
              </w:rPr>
              <w:t xml:space="preserve"> CZK </w:t>
            </w:r>
            <w:r w:rsidRPr="009C709F">
              <w:rPr>
                <w:lang w:val="en-US"/>
              </w:rPr>
              <w:t>/ per examination</w:t>
            </w:r>
            <w:r w:rsidR="009E3462" w:rsidRPr="009C709F">
              <w:rPr>
                <w:lang w:val="en-US"/>
              </w:rPr>
              <w:t xml:space="preserve"> and Radiology Set Up Fee in the amount of 20.000 CZK</w:t>
            </w:r>
            <w:r w:rsidR="00872148" w:rsidRPr="009C709F">
              <w:rPr>
                <w:lang w:val="en-US"/>
              </w:rPr>
              <w:t xml:space="preserve"> in accordance to Exhibit A</w:t>
            </w:r>
            <w:r w:rsidR="00230F5D" w:rsidRPr="009C709F">
              <w:rPr>
                <w:lang w:val="en-US"/>
              </w:rPr>
              <w:t xml:space="preserve"> </w:t>
            </w:r>
            <w:r w:rsidR="00C07293" w:rsidRPr="009C709F">
              <w:rPr>
                <w:lang w:val="en-US"/>
              </w:rPr>
              <w:t>Budget and Payment Schedule</w:t>
            </w:r>
            <w:r w:rsidR="00872148" w:rsidRPr="009C709F">
              <w:rPr>
                <w:lang w:val="en-US"/>
              </w:rPr>
              <w:t xml:space="preserve"> attached to the Agreement</w:t>
            </w:r>
            <w:r w:rsidRPr="009C709F">
              <w:rPr>
                <w:lang w:val="en-US"/>
              </w:rPr>
              <w:t>.</w:t>
            </w:r>
            <w:r w:rsidR="005F4920" w:rsidRPr="009C709F">
              <w:rPr>
                <w:lang w:val="en-US"/>
              </w:rPr>
              <w:t xml:space="preserve"> Further payment information are covered by Exhibit A attached to this Agreement.</w:t>
            </w:r>
            <w:r w:rsidRPr="009C709F">
              <w:rPr>
                <w:lang w:val="en-US"/>
              </w:rPr>
              <w:t xml:space="preserve"> Taking into Account that in accordance with the legal regulations the reverse charge will be applicable,</w:t>
            </w:r>
            <w:r w:rsidR="00D8423B">
              <w:rPr>
                <w:lang w:val="en-US"/>
              </w:rPr>
              <w:t xml:space="preserve"> </w:t>
            </w:r>
            <w:r w:rsidRPr="009C709F">
              <w:rPr>
                <w:lang w:val="en-US"/>
              </w:rPr>
              <w:t>that compensation will be exclusive of VAT.</w:t>
            </w:r>
            <w:r w:rsidR="009E3462" w:rsidRPr="009C709F">
              <w:rPr>
                <w:lang w:val="en-US"/>
              </w:rPr>
              <w:t xml:space="preserve"> </w:t>
            </w:r>
          </w:p>
          <w:p w:rsidR="009E3462" w:rsidRPr="009C709F" w:rsidRDefault="009E3462" w:rsidP="001E15EA">
            <w:pPr>
              <w:spacing w:line="100" w:lineRule="atLeast"/>
              <w:ind w:left="426" w:hanging="426"/>
              <w:jc w:val="both"/>
              <w:rPr>
                <w:lang w:val="en-US"/>
              </w:rPr>
            </w:pPr>
          </w:p>
          <w:p w:rsidR="005F4920" w:rsidRPr="009C709F" w:rsidRDefault="005F4920" w:rsidP="001E15EA">
            <w:pPr>
              <w:spacing w:line="100" w:lineRule="atLeast"/>
              <w:jc w:val="both"/>
              <w:rPr>
                <w:lang w:val="en-US"/>
              </w:rPr>
            </w:pPr>
          </w:p>
          <w:p w:rsidR="002742BD" w:rsidRPr="009C709F" w:rsidRDefault="002742BD" w:rsidP="0050662C">
            <w:pPr>
              <w:spacing w:line="100" w:lineRule="atLeast"/>
              <w:ind w:left="426" w:hanging="426"/>
              <w:jc w:val="both"/>
              <w:rPr>
                <w:lang w:val="en-US"/>
              </w:rPr>
            </w:pPr>
            <w:r w:rsidRPr="009C709F">
              <w:rPr>
                <w:lang w:val="en-US"/>
              </w:rPr>
              <w:t xml:space="preserve"> </w:t>
            </w:r>
            <w:r w:rsidR="0050662C" w:rsidRPr="009C709F">
              <w:rPr>
                <w:lang w:val="en-US"/>
              </w:rPr>
              <w:t>3.2</w:t>
            </w:r>
            <w:r w:rsidR="0050662C" w:rsidRPr="009C709F">
              <w:rPr>
                <w:lang w:val="en-US"/>
              </w:rPr>
              <w:tab/>
            </w:r>
            <w:r w:rsidRPr="009C709F">
              <w:rPr>
                <w:lang w:val="en-US"/>
              </w:rPr>
              <w:t xml:space="preserve">The </w:t>
            </w:r>
            <w:r w:rsidR="00D8423B">
              <w:rPr>
                <w:lang w:val="en-US"/>
              </w:rPr>
              <w:t>C</w:t>
            </w:r>
            <w:r w:rsidRPr="009C709F">
              <w:rPr>
                <w:lang w:val="en-US"/>
              </w:rPr>
              <w:t>lient is obliged to pay the remuneration for the examinations performed in a calendar quarter upon an invoice. The invoice shall be issued the following month after the end of the given calendar quarter. Payment is due within 30 days upon receiving invoice by the Client.</w:t>
            </w:r>
          </w:p>
          <w:p w:rsidR="002742BD" w:rsidRPr="009C709F" w:rsidRDefault="002742BD" w:rsidP="001E15EA">
            <w:pPr>
              <w:pStyle w:val="Textkomente"/>
              <w:ind w:left="426" w:hanging="54"/>
              <w:jc w:val="both"/>
              <w:rPr>
                <w:sz w:val="22"/>
                <w:szCs w:val="22"/>
                <w:lang w:val="en-US"/>
              </w:rPr>
            </w:pPr>
          </w:p>
          <w:p w:rsidR="00975B2B" w:rsidRPr="009C709F" w:rsidRDefault="00975B2B" w:rsidP="001E15EA">
            <w:pPr>
              <w:pStyle w:val="Textkomente"/>
              <w:ind w:left="426" w:hanging="54"/>
              <w:jc w:val="both"/>
              <w:rPr>
                <w:sz w:val="22"/>
                <w:szCs w:val="22"/>
                <w:lang w:val="en-US"/>
              </w:rPr>
            </w:pPr>
          </w:p>
          <w:p w:rsidR="002742BD" w:rsidRPr="009C709F" w:rsidRDefault="002742BD" w:rsidP="001E15EA">
            <w:pPr>
              <w:spacing w:line="100" w:lineRule="atLeast"/>
              <w:jc w:val="both"/>
              <w:rPr>
                <w:lang w:val="en-US"/>
              </w:rPr>
            </w:pPr>
          </w:p>
          <w:p w:rsidR="00C07293" w:rsidRPr="009C709F" w:rsidRDefault="00C07293" w:rsidP="003C32F9">
            <w:pPr>
              <w:pStyle w:val="CommentText1"/>
              <w:spacing w:line="100" w:lineRule="atLeast"/>
              <w:ind w:left="501" w:hanging="501"/>
              <w:jc w:val="both"/>
              <w:rPr>
                <w:sz w:val="22"/>
                <w:szCs w:val="22"/>
                <w:lang w:val="en-US"/>
              </w:rPr>
            </w:pPr>
            <w:r w:rsidRPr="009C709F">
              <w:rPr>
                <w:sz w:val="22"/>
                <w:szCs w:val="22"/>
                <w:lang w:val="en-US"/>
              </w:rPr>
              <w:t>3.3  Radiology Set Up Fee in the amount of 20.000 CZK shall be paid upon Agreement execution based on invoice issued by Provider within 30 days from receipt of the invoice by Client.</w:t>
            </w:r>
          </w:p>
          <w:p w:rsidR="002742BD" w:rsidRPr="009C709F" w:rsidRDefault="002742BD" w:rsidP="001E15EA">
            <w:pPr>
              <w:pStyle w:val="CommentText1"/>
              <w:spacing w:line="100" w:lineRule="atLeast"/>
              <w:ind w:left="426" w:hanging="426"/>
              <w:jc w:val="both"/>
              <w:rPr>
                <w:sz w:val="22"/>
                <w:szCs w:val="22"/>
                <w:lang w:val="en-US"/>
              </w:rPr>
            </w:pPr>
            <w:r w:rsidRPr="009C709F">
              <w:rPr>
                <w:sz w:val="22"/>
                <w:szCs w:val="22"/>
                <w:lang w:val="en-US"/>
              </w:rPr>
              <w:t>3.</w:t>
            </w:r>
            <w:r w:rsidR="00C07293" w:rsidRPr="009C709F">
              <w:rPr>
                <w:sz w:val="22"/>
                <w:szCs w:val="22"/>
                <w:lang w:val="en-US"/>
              </w:rPr>
              <w:t>4</w:t>
            </w:r>
            <w:r w:rsidRPr="009C709F">
              <w:rPr>
                <w:sz w:val="22"/>
                <w:szCs w:val="22"/>
                <w:lang w:val="en-US"/>
              </w:rPr>
              <w:tab/>
              <w:t xml:space="preserve">The Parties acknowledge and agree that the above remuneration represents a fair market value of any services, it has not been established with regard to the volume or value of any other business activity conducted between the Client and the Provider, and it does not bind the Provider to purchase, use, recommendation, or ensuring of use of any Client's or related parties' product. </w:t>
            </w:r>
          </w:p>
          <w:p w:rsidR="00A560ED" w:rsidRPr="009C709F" w:rsidRDefault="00A560ED" w:rsidP="001E15EA">
            <w:pPr>
              <w:pStyle w:val="CommentText1"/>
              <w:spacing w:line="100" w:lineRule="atLeast"/>
              <w:ind w:left="426" w:hanging="426"/>
              <w:jc w:val="both"/>
              <w:rPr>
                <w:sz w:val="22"/>
                <w:szCs w:val="22"/>
                <w:lang w:val="en-US"/>
              </w:rPr>
            </w:pPr>
          </w:p>
          <w:p w:rsidR="009E3462" w:rsidRPr="009C709F" w:rsidRDefault="009E3462" w:rsidP="001E15EA">
            <w:pPr>
              <w:pStyle w:val="CommentText1"/>
              <w:spacing w:line="100" w:lineRule="atLeast"/>
              <w:ind w:left="426" w:hanging="426"/>
              <w:jc w:val="both"/>
              <w:rPr>
                <w:sz w:val="22"/>
                <w:szCs w:val="22"/>
                <w:lang w:val="en-US"/>
              </w:rPr>
            </w:pPr>
            <w:r w:rsidRPr="009C709F">
              <w:rPr>
                <w:sz w:val="22"/>
                <w:szCs w:val="22"/>
                <w:lang w:val="en-US"/>
              </w:rPr>
              <w:t>3.</w:t>
            </w:r>
            <w:r w:rsidR="003C32F9" w:rsidRPr="009C709F">
              <w:rPr>
                <w:sz w:val="22"/>
                <w:szCs w:val="22"/>
                <w:lang w:val="en-US"/>
              </w:rPr>
              <w:t>5</w:t>
            </w:r>
            <w:r w:rsidRPr="009C709F">
              <w:rPr>
                <w:sz w:val="22"/>
                <w:szCs w:val="22"/>
                <w:lang w:val="en-US"/>
              </w:rPr>
              <w:t xml:space="preserve">   No amounts paid under this Agreement are intended to be for, nor shall they be construed as, an offer or payment made in exchange for any explicit or implicit agreement to purchase, prescribe, recommend, or provide a favorable status for, any Client product or service.</w:t>
            </w:r>
          </w:p>
          <w:p w:rsidR="009A42B0" w:rsidRPr="009C709F" w:rsidRDefault="009A42B0" w:rsidP="001E15EA">
            <w:pPr>
              <w:pStyle w:val="CommentText1"/>
              <w:spacing w:line="100" w:lineRule="atLeast"/>
              <w:ind w:left="426" w:hanging="426"/>
              <w:jc w:val="both"/>
              <w:rPr>
                <w:sz w:val="22"/>
                <w:szCs w:val="22"/>
                <w:lang w:val="en-US"/>
              </w:rPr>
            </w:pPr>
          </w:p>
          <w:p w:rsidR="00A560ED" w:rsidRPr="009C709F" w:rsidRDefault="00A560ED" w:rsidP="001E15EA">
            <w:pPr>
              <w:pStyle w:val="CommentText1"/>
              <w:spacing w:line="100" w:lineRule="atLeast"/>
              <w:ind w:left="426" w:hanging="426"/>
              <w:jc w:val="both"/>
              <w:rPr>
                <w:sz w:val="22"/>
                <w:szCs w:val="22"/>
                <w:lang w:val="en-US"/>
              </w:rPr>
            </w:pPr>
          </w:p>
          <w:p w:rsidR="009E3462" w:rsidRPr="009C709F" w:rsidRDefault="009E3462" w:rsidP="001E15EA">
            <w:pPr>
              <w:pStyle w:val="CommentText1"/>
              <w:spacing w:line="100" w:lineRule="atLeast"/>
              <w:ind w:left="426" w:hanging="426"/>
              <w:jc w:val="both"/>
              <w:rPr>
                <w:sz w:val="22"/>
                <w:szCs w:val="22"/>
                <w:lang w:val="en-US"/>
              </w:rPr>
            </w:pPr>
            <w:r w:rsidRPr="009C709F">
              <w:rPr>
                <w:sz w:val="22"/>
                <w:szCs w:val="22"/>
                <w:lang w:val="en-US"/>
              </w:rPr>
              <w:t>3.</w:t>
            </w:r>
            <w:r w:rsidR="003C32F9" w:rsidRPr="009C709F">
              <w:rPr>
                <w:sz w:val="22"/>
                <w:szCs w:val="22"/>
                <w:lang w:val="en-US"/>
              </w:rPr>
              <w:t>6</w:t>
            </w:r>
            <w:r w:rsidRPr="009C709F">
              <w:rPr>
                <w:sz w:val="22"/>
                <w:szCs w:val="22"/>
                <w:lang w:val="en-US"/>
              </w:rPr>
              <w:t xml:space="preserve">  </w:t>
            </w:r>
            <w:r w:rsidR="009A42B0" w:rsidRPr="009C709F">
              <w:rPr>
                <w:sz w:val="22"/>
                <w:szCs w:val="22"/>
                <w:lang w:val="en-US"/>
              </w:rPr>
              <w:t xml:space="preserve">Provider hereby agrees that no patient or third party will be charged for any aspect of treatment or patient care for which Provider has invoiced or been paid under this Agreement.  </w:t>
            </w:r>
          </w:p>
          <w:p w:rsidR="002742BD" w:rsidRPr="009C709F" w:rsidRDefault="002742BD" w:rsidP="001E15EA">
            <w:pPr>
              <w:spacing w:line="240" w:lineRule="auto"/>
              <w:ind w:left="1156"/>
              <w:jc w:val="both"/>
              <w:rPr>
                <w:b/>
                <w:lang w:val="en-US"/>
              </w:rPr>
            </w:pPr>
          </w:p>
          <w:p w:rsidR="002742BD" w:rsidRPr="009C709F" w:rsidRDefault="002742BD" w:rsidP="001E15EA">
            <w:pPr>
              <w:spacing w:line="240" w:lineRule="auto"/>
              <w:ind w:left="1156"/>
              <w:jc w:val="both"/>
              <w:rPr>
                <w:b/>
                <w:lang w:val="en-US"/>
              </w:rPr>
            </w:pPr>
          </w:p>
          <w:p w:rsidR="009A42B0" w:rsidRPr="009C709F" w:rsidRDefault="009A42B0" w:rsidP="001E15EA">
            <w:pPr>
              <w:spacing w:line="240" w:lineRule="auto"/>
              <w:ind w:left="1156"/>
              <w:jc w:val="both"/>
              <w:rPr>
                <w:b/>
                <w:lang w:val="en-US"/>
              </w:rPr>
            </w:pPr>
          </w:p>
          <w:p w:rsidR="002742BD" w:rsidRPr="009C709F" w:rsidRDefault="002742BD" w:rsidP="0050662C">
            <w:pPr>
              <w:spacing w:line="240" w:lineRule="auto"/>
              <w:ind w:left="22"/>
              <w:jc w:val="both"/>
              <w:rPr>
                <w:b/>
                <w:lang w:val="en-US"/>
              </w:rPr>
            </w:pPr>
            <w:r w:rsidRPr="009C709F">
              <w:rPr>
                <w:b/>
                <w:lang w:val="en-US"/>
              </w:rPr>
              <w:t>Article 4</w:t>
            </w:r>
          </w:p>
          <w:p w:rsidR="002742BD" w:rsidRPr="009C709F" w:rsidRDefault="002742BD" w:rsidP="001E15EA">
            <w:pPr>
              <w:spacing w:line="240" w:lineRule="auto"/>
              <w:jc w:val="both"/>
              <w:rPr>
                <w:b/>
                <w:lang w:val="en-US"/>
              </w:rPr>
            </w:pPr>
            <w:r w:rsidRPr="009C709F">
              <w:rPr>
                <w:b/>
                <w:lang w:val="en-US"/>
              </w:rPr>
              <w:t>Duration and Termination of the Agreement</w:t>
            </w:r>
          </w:p>
          <w:p w:rsidR="002742BD" w:rsidRPr="009C709F" w:rsidRDefault="002742BD" w:rsidP="001E15EA">
            <w:pPr>
              <w:spacing w:line="240" w:lineRule="auto"/>
              <w:jc w:val="both"/>
              <w:rPr>
                <w:i/>
                <w:lang w:val="en-US"/>
              </w:rPr>
            </w:pPr>
          </w:p>
          <w:p w:rsidR="002742BD" w:rsidRPr="009C709F" w:rsidRDefault="002742BD" w:rsidP="001E15EA">
            <w:pPr>
              <w:pStyle w:val="Zhlav"/>
              <w:spacing w:line="100" w:lineRule="atLeast"/>
              <w:ind w:left="426" w:hanging="426"/>
              <w:jc w:val="both"/>
              <w:rPr>
                <w:lang w:val="en-US"/>
              </w:rPr>
            </w:pPr>
            <w:r w:rsidRPr="009C709F">
              <w:rPr>
                <w:lang w:val="en-US"/>
              </w:rPr>
              <w:t>4.1</w:t>
            </w:r>
            <w:r w:rsidRPr="009C709F">
              <w:rPr>
                <w:lang w:val="en-US"/>
              </w:rPr>
              <w:tab/>
              <w:t>This Agreement shall come into force upon the date of its execution. This Agreement shall remain in force for a period of time to</w:t>
            </w:r>
            <w:r w:rsidR="00905D1A" w:rsidRPr="009C709F">
              <w:rPr>
                <w:lang w:val="en-US"/>
              </w:rPr>
              <w:t xml:space="preserve"> </w:t>
            </w:r>
            <w:r w:rsidR="00C07293" w:rsidRPr="009C709F">
              <w:rPr>
                <w:lang w:val="en-US"/>
              </w:rPr>
              <w:t xml:space="preserve">31 </w:t>
            </w:r>
            <w:r w:rsidR="005F4920" w:rsidRPr="009C709F">
              <w:rPr>
                <w:lang w:val="en-US"/>
              </w:rPr>
              <w:t>March 2020, unless earlier terminated in accordance with this Agreement.</w:t>
            </w:r>
          </w:p>
          <w:p w:rsidR="003C32F9" w:rsidRPr="009C709F" w:rsidRDefault="002742BD" w:rsidP="001E15EA">
            <w:pPr>
              <w:pStyle w:val="Zhlav"/>
              <w:spacing w:line="100" w:lineRule="atLeast"/>
              <w:ind w:left="426" w:hanging="426"/>
              <w:jc w:val="both"/>
              <w:rPr>
                <w:lang w:val="en-US"/>
              </w:rPr>
            </w:pPr>
            <w:r w:rsidRPr="009C709F">
              <w:rPr>
                <w:lang w:val="en-US"/>
              </w:rPr>
              <w:tab/>
            </w:r>
          </w:p>
          <w:p w:rsidR="002742BD" w:rsidRPr="009C709F" w:rsidRDefault="002742BD" w:rsidP="001E15EA">
            <w:pPr>
              <w:pStyle w:val="Zhlav"/>
              <w:spacing w:line="100" w:lineRule="atLeast"/>
              <w:ind w:left="426" w:hanging="426"/>
              <w:jc w:val="both"/>
              <w:rPr>
                <w:lang w:val="en-US"/>
              </w:rPr>
            </w:pPr>
            <w:r w:rsidRPr="009C709F">
              <w:rPr>
                <w:lang w:val="en-US"/>
              </w:rPr>
              <w:tab/>
            </w:r>
          </w:p>
          <w:p w:rsidR="002742BD" w:rsidRPr="009C709F" w:rsidRDefault="002742BD" w:rsidP="001E15EA">
            <w:pPr>
              <w:pStyle w:val="BodyTextIndent1"/>
              <w:tabs>
                <w:tab w:val="clear" w:pos="426"/>
                <w:tab w:val="clear" w:pos="851"/>
              </w:tabs>
              <w:ind w:left="426" w:right="-96" w:hanging="426"/>
              <w:jc w:val="both"/>
              <w:rPr>
                <w:rFonts w:ascii="Times New Roman" w:hAnsi="Times New Roman" w:cs="Times New Roman"/>
                <w:szCs w:val="22"/>
                <w:lang w:val="en-US"/>
              </w:rPr>
            </w:pPr>
            <w:r w:rsidRPr="009C709F">
              <w:rPr>
                <w:rFonts w:ascii="Times New Roman" w:hAnsi="Times New Roman" w:cs="Times New Roman"/>
                <w:iCs/>
                <w:szCs w:val="22"/>
                <w:lang w:val="en-US"/>
              </w:rPr>
              <w:t>4.2</w:t>
            </w:r>
            <w:r w:rsidRPr="009C709F">
              <w:rPr>
                <w:rFonts w:ascii="Times New Roman" w:hAnsi="Times New Roman" w:cs="Times New Roman"/>
                <w:i/>
                <w:szCs w:val="22"/>
                <w:lang w:val="en-US"/>
              </w:rPr>
              <w:tab/>
            </w:r>
            <w:r w:rsidRPr="009C709F">
              <w:rPr>
                <w:rFonts w:ascii="Times New Roman" w:hAnsi="Times New Roman" w:cs="Times New Roman"/>
                <w:szCs w:val="22"/>
                <w:lang w:val="en-US"/>
              </w:rPr>
              <w:t>This Agreement may be amended by written agreement signed by all parties.</w:t>
            </w:r>
          </w:p>
          <w:p w:rsidR="002742BD" w:rsidRPr="009C709F" w:rsidRDefault="002742BD" w:rsidP="001E15EA">
            <w:pPr>
              <w:pStyle w:val="BodyTextIndent1"/>
              <w:tabs>
                <w:tab w:val="clear" w:pos="426"/>
                <w:tab w:val="clear" w:pos="851"/>
              </w:tabs>
              <w:ind w:left="426" w:right="-96" w:hanging="426"/>
              <w:jc w:val="both"/>
              <w:rPr>
                <w:rFonts w:ascii="Times New Roman" w:hAnsi="Times New Roman" w:cs="Times New Roman"/>
                <w:szCs w:val="22"/>
                <w:lang w:val="en-US"/>
              </w:rPr>
            </w:pPr>
          </w:p>
          <w:p w:rsidR="002742BD" w:rsidRPr="009C709F" w:rsidRDefault="002742BD" w:rsidP="001E15EA">
            <w:pPr>
              <w:pStyle w:val="BodyTextIndent1"/>
              <w:tabs>
                <w:tab w:val="clear" w:pos="426"/>
                <w:tab w:val="clear" w:pos="851"/>
              </w:tabs>
              <w:ind w:left="426" w:right="-96" w:hanging="426"/>
              <w:jc w:val="both"/>
              <w:rPr>
                <w:rFonts w:ascii="Times New Roman" w:hAnsi="Times New Roman" w:cs="Times New Roman"/>
                <w:szCs w:val="22"/>
                <w:lang w:val="en-US"/>
              </w:rPr>
            </w:pPr>
          </w:p>
          <w:p w:rsidR="002742BD" w:rsidRPr="009C709F" w:rsidRDefault="002742BD" w:rsidP="001E15EA">
            <w:pPr>
              <w:pStyle w:val="Zhlav"/>
              <w:spacing w:line="100" w:lineRule="atLeast"/>
              <w:ind w:left="426" w:hanging="426"/>
              <w:jc w:val="both"/>
              <w:rPr>
                <w:lang w:val="en-US"/>
              </w:rPr>
            </w:pPr>
            <w:r w:rsidRPr="009C709F">
              <w:rPr>
                <w:lang w:val="en-US"/>
              </w:rPr>
              <w:t>4.3</w:t>
            </w:r>
            <w:r w:rsidRPr="009C709F">
              <w:rPr>
                <w:lang w:val="en-US"/>
              </w:rPr>
              <w:tab/>
              <w:t xml:space="preserve">If either party breaches any provision of this Agreement and fails to cure such breach (if curable) within thirty (30) calendar days after receipt of written notice from the other party of such breach, the other party may terminate this Agreement. By written notice with a period of a ten (10) calendar days. </w:t>
            </w:r>
          </w:p>
          <w:p w:rsidR="002742BD" w:rsidRPr="009C709F" w:rsidRDefault="002742BD" w:rsidP="001E15EA">
            <w:pPr>
              <w:pStyle w:val="Zhlav"/>
              <w:spacing w:line="100" w:lineRule="atLeast"/>
              <w:ind w:left="426" w:hanging="426"/>
              <w:jc w:val="both"/>
              <w:rPr>
                <w:lang w:val="en-US"/>
              </w:rPr>
            </w:pPr>
          </w:p>
          <w:p w:rsidR="002742BD" w:rsidRPr="009C709F" w:rsidRDefault="002742BD" w:rsidP="001E15EA">
            <w:pPr>
              <w:pStyle w:val="Zhlav"/>
              <w:spacing w:line="100" w:lineRule="atLeast"/>
              <w:jc w:val="both"/>
              <w:rPr>
                <w:lang w:val="en-US"/>
              </w:rPr>
            </w:pPr>
          </w:p>
          <w:p w:rsidR="003C32F9" w:rsidRPr="009C709F" w:rsidRDefault="003C32F9" w:rsidP="001E15EA">
            <w:pPr>
              <w:pStyle w:val="Zhlav"/>
              <w:spacing w:line="100" w:lineRule="atLeast"/>
              <w:jc w:val="both"/>
              <w:rPr>
                <w:lang w:val="en-US"/>
              </w:rPr>
            </w:pPr>
          </w:p>
          <w:p w:rsidR="003C32F9" w:rsidRPr="009C709F" w:rsidRDefault="003C32F9" w:rsidP="009C709F">
            <w:pPr>
              <w:pStyle w:val="Zhlav"/>
              <w:spacing w:line="100" w:lineRule="atLeast"/>
              <w:ind w:left="501" w:hanging="501"/>
              <w:jc w:val="both"/>
              <w:rPr>
                <w:lang w:val="en-US"/>
              </w:rPr>
            </w:pPr>
            <w:proofErr w:type="gramStart"/>
            <w:r w:rsidRPr="009C709F">
              <w:rPr>
                <w:lang w:val="en-US"/>
              </w:rPr>
              <w:t xml:space="preserve">4.4  </w:t>
            </w:r>
            <w:r w:rsidR="003F0445" w:rsidRPr="009C709F">
              <w:rPr>
                <w:lang w:val="en-US"/>
              </w:rPr>
              <w:t>Parties</w:t>
            </w:r>
            <w:proofErr w:type="gramEnd"/>
            <w:r w:rsidR="003F0445" w:rsidRPr="009C709F">
              <w:rPr>
                <w:lang w:val="en-US"/>
              </w:rPr>
              <w:t xml:space="preserve"> hereby agree that this Agreement may</w:t>
            </w:r>
            <w:r w:rsidR="002800C8">
              <w:rPr>
                <w:lang w:val="en-US"/>
              </w:rPr>
              <w:t xml:space="preserve"> </w:t>
            </w:r>
            <w:r w:rsidR="003F0445" w:rsidRPr="009C709F">
              <w:rPr>
                <w:lang w:val="en-US"/>
              </w:rPr>
              <w:t xml:space="preserve">be terminated by Provider in case operational complications will no longer allow </w:t>
            </w:r>
            <w:r w:rsidR="002800C8">
              <w:rPr>
                <w:lang w:val="en-US"/>
              </w:rPr>
              <w:t>the provisions of</w:t>
            </w:r>
            <w:r w:rsidR="003F0445" w:rsidRPr="009C709F">
              <w:rPr>
                <w:lang w:val="en-US"/>
              </w:rPr>
              <w:t xml:space="preserve"> services under this Agreement. In such case, the Agreement shall be deemed terminated upon delivery of written notice to the Client.</w:t>
            </w:r>
          </w:p>
          <w:p w:rsidR="003C32F9" w:rsidRPr="009C709F" w:rsidRDefault="00FB75E8" w:rsidP="00FB75E8">
            <w:pPr>
              <w:pStyle w:val="Zhlav"/>
              <w:spacing w:line="100" w:lineRule="atLeast"/>
              <w:ind w:left="501" w:hanging="501"/>
              <w:jc w:val="both"/>
              <w:rPr>
                <w:lang w:val="en-US"/>
              </w:rPr>
            </w:pPr>
            <w:r w:rsidRPr="009C709F">
              <w:rPr>
                <w:color w:val="7030A0"/>
                <w:lang w:val="en-US"/>
              </w:rPr>
              <w:t xml:space="preserve">        </w:t>
            </w:r>
          </w:p>
          <w:p w:rsidR="003C32F9" w:rsidRPr="009C709F" w:rsidRDefault="003C32F9" w:rsidP="001E15EA">
            <w:pPr>
              <w:pStyle w:val="Zhlav"/>
              <w:spacing w:line="100" w:lineRule="atLeast"/>
              <w:jc w:val="both"/>
              <w:rPr>
                <w:lang w:val="en-US"/>
              </w:rPr>
            </w:pPr>
          </w:p>
          <w:p w:rsidR="003C32F9" w:rsidRPr="009C709F" w:rsidRDefault="003C32F9" w:rsidP="001E15EA">
            <w:pPr>
              <w:pStyle w:val="Zhlav"/>
              <w:spacing w:line="100" w:lineRule="atLeast"/>
              <w:jc w:val="both"/>
              <w:rPr>
                <w:lang w:val="en-US"/>
              </w:rPr>
            </w:pPr>
          </w:p>
          <w:p w:rsidR="002742BD" w:rsidRPr="009C709F" w:rsidRDefault="005F4920" w:rsidP="005F4920">
            <w:pPr>
              <w:spacing w:line="240" w:lineRule="auto"/>
              <w:ind w:left="447" w:hanging="447"/>
              <w:jc w:val="both"/>
              <w:rPr>
                <w:b/>
                <w:lang w:val="en-US"/>
              </w:rPr>
            </w:pPr>
            <w:r w:rsidRPr="009C709F">
              <w:rPr>
                <w:lang w:val="en-US"/>
              </w:rPr>
              <w:t xml:space="preserve"> 4.</w:t>
            </w:r>
            <w:r w:rsidR="003C32F9" w:rsidRPr="009C709F">
              <w:rPr>
                <w:lang w:val="en-US"/>
              </w:rPr>
              <w:t>5</w:t>
            </w:r>
            <w:r w:rsidRPr="009C709F">
              <w:rPr>
                <w:lang w:val="en-US"/>
              </w:rPr>
              <w:t xml:space="preserve"> Client may, at any time, terminate this Agreement for business, financial, technical or regulatory reasons by giving Service Provider prior written notice of such termination.</w:t>
            </w:r>
          </w:p>
          <w:p w:rsidR="0048611F" w:rsidRPr="009C709F" w:rsidRDefault="0048611F" w:rsidP="00905D1A">
            <w:pPr>
              <w:pStyle w:val="Nadpis1"/>
              <w:ind w:left="22"/>
              <w:jc w:val="both"/>
              <w:rPr>
                <w:rFonts w:ascii="Times New Roman" w:hAnsi="Times New Roman"/>
                <w:sz w:val="22"/>
                <w:szCs w:val="22"/>
              </w:rPr>
            </w:pPr>
          </w:p>
          <w:p w:rsidR="002742BD" w:rsidRPr="009C709F" w:rsidRDefault="00D8423B" w:rsidP="00905D1A">
            <w:pPr>
              <w:pStyle w:val="Nadpis1"/>
              <w:ind w:left="22"/>
              <w:jc w:val="both"/>
              <w:rPr>
                <w:rFonts w:ascii="Times New Roman" w:hAnsi="Times New Roman"/>
                <w:sz w:val="22"/>
                <w:szCs w:val="22"/>
              </w:rPr>
            </w:pPr>
            <w:r>
              <w:rPr>
                <w:rFonts w:ascii="Times New Roman" w:hAnsi="Times New Roman"/>
                <w:sz w:val="22"/>
                <w:szCs w:val="22"/>
              </w:rPr>
              <w:t>A</w:t>
            </w:r>
            <w:r w:rsidR="002742BD" w:rsidRPr="009C709F">
              <w:rPr>
                <w:rFonts w:ascii="Times New Roman" w:hAnsi="Times New Roman"/>
                <w:sz w:val="22"/>
                <w:szCs w:val="22"/>
              </w:rPr>
              <w:t>rticle 5</w:t>
            </w:r>
          </w:p>
          <w:p w:rsidR="002742BD" w:rsidRDefault="002742BD" w:rsidP="001E15EA">
            <w:pPr>
              <w:pStyle w:val="Nadpis1"/>
              <w:jc w:val="both"/>
              <w:rPr>
                <w:rFonts w:ascii="Times New Roman" w:hAnsi="Times New Roman"/>
                <w:sz w:val="22"/>
                <w:szCs w:val="22"/>
              </w:rPr>
            </w:pPr>
            <w:r w:rsidRPr="009C709F">
              <w:rPr>
                <w:rFonts w:ascii="Times New Roman" w:hAnsi="Times New Roman"/>
                <w:sz w:val="22"/>
                <w:szCs w:val="22"/>
              </w:rPr>
              <w:t>General Provisions</w:t>
            </w:r>
          </w:p>
          <w:p w:rsidR="00D8423B" w:rsidRPr="008D2C2D" w:rsidRDefault="00D8423B" w:rsidP="008D2C2D">
            <w:pPr>
              <w:pStyle w:val="Zkladntext"/>
              <w:rPr>
                <w:lang w:val="en-US"/>
              </w:rPr>
            </w:pPr>
          </w:p>
          <w:p w:rsidR="002742BD" w:rsidRPr="009C709F" w:rsidRDefault="002742BD" w:rsidP="001E15EA">
            <w:pPr>
              <w:pStyle w:val="Zkladntextodsazen3"/>
              <w:keepNext/>
              <w:tabs>
                <w:tab w:val="clear" w:pos="1701"/>
              </w:tabs>
              <w:ind w:left="426" w:hanging="426"/>
              <w:rPr>
                <w:rFonts w:ascii="Times New Roman" w:hAnsi="Times New Roman"/>
                <w:sz w:val="22"/>
                <w:szCs w:val="22"/>
                <w:lang w:val="en-US"/>
              </w:rPr>
            </w:pPr>
            <w:r w:rsidRPr="009C709F">
              <w:rPr>
                <w:rFonts w:ascii="Times New Roman" w:hAnsi="Times New Roman"/>
                <w:sz w:val="22"/>
                <w:szCs w:val="22"/>
                <w:lang w:val="en-US"/>
              </w:rPr>
              <w:t>5.1</w:t>
            </w:r>
            <w:r w:rsidRPr="009C709F">
              <w:rPr>
                <w:rFonts w:ascii="Times New Roman" w:hAnsi="Times New Roman"/>
                <w:sz w:val="22"/>
                <w:szCs w:val="22"/>
                <w:lang w:val="en-US"/>
              </w:rPr>
              <w:tab/>
              <w:t>Legal relations arising from this Agreement, as well as legal relations related to the Agreement, including the issues of validity and consequences of invalidity are governed by Czech law.</w:t>
            </w:r>
            <w:r w:rsidR="005F4920" w:rsidRPr="009C709F">
              <w:rPr>
                <w:rFonts w:ascii="Times New Roman" w:hAnsi="Times New Roman"/>
                <w:sz w:val="22"/>
                <w:szCs w:val="22"/>
                <w:lang w:val="en-US"/>
              </w:rPr>
              <w:t xml:space="preserve"> </w:t>
            </w:r>
            <w:r w:rsidRPr="009C709F">
              <w:rPr>
                <w:rFonts w:ascii="Times New Roman" w:hAnsi="Times New Roman"/>
                <w:sz w:val="22"/>
                <w:szCs w:val="22"/>
                <w:lang w:val="en-US"/>
              </w:rPr>
              <w:t>Any disputes arising under or relating to this Agreement shall be resolved exclusively by the relevant courts of the Czech Republic.</w:t>
            </w:r>
            <w:r w:rsidR="005F4920" w:rsidRPr="009C709F">
              <w:rPr>
                <w:rFonts w:ascii="Times New Roman" w:hAnsi="Times New Roman"/>
                <w:sz w:val="22"/>
                <w:szCs w:val="22"/>
                <w:lang w:val="en-US"/>
              </w:rPr>
              <w:t xml:space="preserve"> </w:t>
            </w:r>
            <w:r w:rsidRPr="009C709F">
              <w:rPr>
                <w:rFonts w:ascii="Times New Roman" w:hAnsi="Times New Roman"/>
                <w:sz w:val="22"/>
                <w:szCs w:val="22"/>
                <w:lang w:val="en-US"/>
              </w:rPr>
              <w:t xml:space="preserve">Parties agreed, according to par.89a of the Civil Procedure Code, Act no. 99/1963 Coll. That the relevant court according to the location shall be Provider’s general jurisdiction court.  </w:t>
            </w:r>
          </w:p>
          <w:p w:rsidR="002742BD" w:rsidRPr="009C709F" w:rsidRDefault="002742BD" w:rsidP="001E15EA">
            <w:pPr>
              <w:pStyle w:val="Zkladntextodsazen3"/>
              <w:keepNext/>
              <w:tabs>
                <w:tab w:val="clear" w:pos="1701"/>
              </w:tabs>
              <w:ind w:left="426" w:hanging="426"/>
              <w:rPr>
                <w:rFonts w:ascii="Times New Roman" w:hAnsi="Times New Roman"/>
                <w:sz w:val="22"/>
                <w:szCs w:val="22"/>
                <w:lang w:val="en-US"/>
              </w:rPr>
            </w:pPr>
          </w:p>
          <w:p w:rsidR="002742BD" w:rsidRPr="009C709F" w:rsidRDefault="002742BD" w:rsidP="001E15EA">
            <w:pPr>
              <w:pStyle w:val="Zkladntextodsazen3"/>
              <w:keepNext/>
              <w:tabs>
                <w:tab w:val="clear" w:pos="1701"/>
              </w:tabs>
              <w:ind w:left="426" w:hanging="426"/>
              <w:rPr>
                <w:rFonts w:ascii="Times New Roman" w:hAnsi="Times New Roman"/>
                <w:sz w:val="22"/>
                <w:szCs w:val="22"/>
                <w:lang w:val="en-US"/>
              </w:rPr>
            </w:pPr>
            <w:r w:rsidRPr="009C709F">
              <w:rPr>
                <w:rFonts w:ascii="Times New Roman" w:hAnsi="Times New Roman"/>
                <w:sz w:val="22"/>
                <w:szCs w:val="22"/>
                <w:lang w:val="en-US"/>
              </w:rPr>
              <w:t>5.2</w:t>
            </w:r>
            <w:r w:rsidRPr="009C709F">
              <w:rPr>
                <w:rFonts w:ascii="Times New Roman" w:hAnsi="Times New Roman"/>
                <w:sz w:val="22"/>
                <w:szCs w:val="22"/>
                <w:lang w:val="en-US"/>
              </w:rPr>
              <w:tab/>
              <w:t>This Agreement is executed in two languages. In the event of any conflict between Czech and English language versions of the Agreement, the Czech version of the Agreement shall prevail.</w:t>
            </w:r>
          </w:p>
          <w:p w:rsidR="002742BD" w:rsidRPr="009C709F" w:rsidRDefault="002742BD" w:rsidP="001E15EA">
            <w:pPr>
              <w:pStyle w:val="Zkladntextodsazen3"/>
              <w:keepNext/>
              <w:tabs>
                <w:tab w:val="clear" w:pos="1701"/>
              </w:tabs>
              <w:ind w:left="426" w:hanging="426"/>
              <w:rPr>
                <w:rFonts w:ascii="Times New Roman" w:hAnsi="Times New Roman"/>
                <w:sz w:val="22"/>
                <w:szCs w:val="22"/>
                <w:lang w:val="en-US"/>
              </w:rPr>
            </w:pPr>
          </w:p>
          <w:p w:rsidR="002742BD" w:rsidRDefault="002742BD" w:rsidP="001E15EA">
            <w:pPr>
              <w:pStyle w:val="Zkladntextodsazen3"/>
              <w:keepNext/>
              <w:tabs>
                <w:tab w:val="clear" w:pos="1701"/>
              </w:tabs>
              <w:ind w:left="426" w:hanging="426"/>
              <w:rPr>
                <w:rFonts w:ascii="Times New Roman" w:hAnsi="Times New Roman"/>
                <w:sz w:val="22"/>
                <w:szCs w:val="22"/>
                <w:lang w:val="en-US"/>
              </w:rPr>
            </w:pPr>
            <w:r w:rsidRPr="009C709F">
              <w:rPr>
                <w:rFonts w:ascii="Times New Roman" w:hAnsi="Times New Roman"/>
                <w:sz w:val="22"/>
                <w:szCs w:val="22"/>
                <w:lang w:val="en-US"/>
              </w:rPr>
              <w:t>5.</w:t>
            </w:r>
            <w:r w:rsidR="0048611F" w:rsidRPr="009C709F">
              <w:rPr>
                <w:rFonts w:ascii="Times New Roman" w:hAnsi="Times New Roman"/>
                <w:sz w:val="22"/>
                <w:szCs w:val="22"/>
                <w:lang w:val="en-US"/>
              </w:rPr>
              <w:t>3</w:t>
            </w:r>
            <w:r w:rsidRPr="009C709F">
              <w:rPr>
                <w:rFonts w:ascii="Times New Roman" w:hAnsi="Times New Roman"/>
                <w:sz w:val="22"/>
                <w:szCs w:val="22"/>
                <w:lang w:val="en-US"/>
              </w:rPr>
              <w:tab/>
              <w:t xml:space="preserve">This Agreement is executed in three counterparts, </w:t>
            </w:r>
            <w:r w:rsidR="005F55BF" w:rsidRPr="009C709F">
              <w:rPr>
                <w:rFonts w:ascii="Times New Roman" w:hAnsi="Times New Roman"/>
                <w:sz w:val="22"/>
                <w:szCs w:val="22"/>
                <w:lang w:val="en-US"/>
              </w:rPr>
              <w:t>each party will receive one</w:t>
            </w:r>
            <w:r w:rsidRPr="009C709F">
              <w:rPr>
                <w:rFonts w:ascii="Times New Roman" w:hAnsi="Times New Roman"/>
                <w:sz w:val="22"/>
                <w:szCs w:val="22"/>
                <w:lang w:val="en-US"/>
              </w:rPr>
              <w:t>.</w:t>
            </w:r>
          </w:p>
          <w:p w:rsidR="00D8423B" w:rsidRDefault="00D8423B" w:rsidP="001E15EA">
            <w:pPr>
              <w:pStyle w:val="Zkladntextodsazen3"/>
              <w:keepNext/>
              <w:tabs>
                <w:tab w:val="clear" w:pos="1701"/>
              </w:tabs>
              <w:ind w:left="426" w:hanging="426"/>
              <w:rPr>
                <w:rFonts w:ascii="Times New Roman" w:hAnsi="Times New Roman"/>
                <w:sz w:val="22"/>
                <w:szCs w:val="22"/>
                <w:lang w:val="en-US"/>
              </w:rPr>
            </w:pPr>
          </w:p>
          <w:p w:rsidR="00D8423B" w:rsidRDefault="00D8423B" w:rsidP="001E15EA">
            <w:pPr>
              <w:pStyle w:val="Zkladntextodsazen3"/>
              <w:keepNext/>
              <w:tabs>
                <w:tab w:val="clear" w:pos="1701"/>
              </w:tabs>
              <w:ind w:left="426" w:hanging="426"/>
              <w:rPr>
                <w:rFonts w:ascii="Times New Roman" w:hAnsi="Times New Roman"/>
                <w:sz w:val="22"/>
                <w:szCs w:val="22"/>
                <w:lang w:val="en-US"/>
              </w:rPr>
            </w:pPr>
          </w:p>
          <w:p w:rsidR="00D8423B" w:rsidRPr="009C709F" w:rsidRDefault="00D8423B" w:rsidP="001E15EA">
            <w:pPr>
              <w:pStyle w:val="Zkladntextodsazen3"/>
              <w:keepNext/>
              <w:tabs>
                <w:tab w:val="clear" w:pos="1701"/>
              </w:tabs>
              <w:ind w:left="426" w:hanging="426"/>
              <w:rPr>
                <w:rFonts w:ascii="Times New Roman" w:hAnsi="Times New Roman"/>
                <w:sz w:val="22"/>
                <w:szCs w:val="22"/>
                <w:lang w:val="en-US"/>
              </w:rPr>
            </w:pPr>
            <w:r>
              <w:rPr>
                <w:rFonts w:ascii="Times New Roman" w:hAnsi="Times New Roman"/>
                <w:sz w:val="22"/>
                <w:szCs w:val="22"/>
                <w:lang w:val="en-US"/>
              </w:rPr>
              <w:t>Signatures appear on following page</w:t>
            </w:r>
          </w:p>
          <w:p w:rsidR="002742BD" w:rsidRPr="009C709F" w:rsidRDefault="002742BD" w:rsidP="001E15EA">
            <w:pPr>
              <w:spacing w:line="240" w:lineRule="auto"/>
              <w:jc w:val="both"/>
              <w:rPr>
                <w:b/>
                <w:lang w:val="en-US"/>
              </w:rPr>
            </w:pPr>
          </w:p>
          <w:p w:rsidR="00F41E91" w:rsidRPr="009C709F" w:rsidRDefault="00F41E91"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A560ED" w:rsidRPr="009C709F" w:rsidRDefault="00A560ED"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4C03C3" w:rsidRPr="009C709F" w:rsidRDefault="004C03C3" w:rsidP="001E15EA">
            <w:pPr>
              <w:spacing w:line="240" w:lineRule="auto"/>
              <w:jc w:val="both"/>
              <w:rPr>
                <w:b/>
                <w:lang w:val="en-US"/>
              </w:rPr>
            </w:pPr>
          </w:p>
          <w:p w:rsidR="002742BD" w:rsidRPr="009C709F" w:rsidRDefault="002742BD" w:rsidP="001E15EA">
            <w:pPr>
              <w:spacing w:line="240" w:lineRule="auto"/>
              <w:jc w:val="both"/>
              <w:rPr>
                <w:lang w:val="en-US"/>
              </w:rPr>
            </w:pPr>
            <w:r w:rsidRPr="009C709F">
              <w:rPr>
                <w:b/>
                <w:lang w:val="en-US"/>
              </w:rPr>
              <w:t>To prove their right and free will to be bound by the provisions of this Agreement, the persons acting for the Parties affix their signat</w:t>
            </w:r>
            <w:r w:rsidR="003A6E14" w:rsidRPr="009C709F">
              <w:rPr>
                <w:b/>
                <w:lang w:val="en-US"/>
              </w:rPr>
              <w:t>ures</w:t>
            </w:r>
            <w:r w:rsidR="005F4920" w:rsidRPr="009C709F">
              <w:rPr>
                <w:b/>
                <w:lang w:val="en-US"/>
              </w:rPr>
              <w:t>.</w:t>
            </w:r>
            <w:r w:rsidRPr="009C709F">
              <w:rPr>
                <w:lang w:val="en-US"/>
              </w:rPr>
              <w:t xml:space="preserve"> </w:t>
            </w:r>
            <w:r w:rsidR="005F4920" w:rsidRPr="009C709F">
              <w:rPr>
                <w:iCs/>
                <w:color w:val="000000"/>
                <w:lang w:val="en-US"/>
              </w:rPr>
              <w:t xml:space="preserve">Under a Special Power of Attorney, </w:t>
            </w:r>
            <w:r w:rsidR="003A6E14" w:rsidRPr="009C709F">
              <w:rPr>
                <w:iCs/>
                <w:color w:val="000000"/>
                <w:lang w:val="en-US"/>
              </w:rPr>
              <w:t>Client</w:t>
            </w:r>
            <w:r w:rsidR="005F4920" w:rsidRPr="009C709F">
              <w:rPr>
                <w:iCs/>
                <w:color w:val="000000"/>
                <w:lang w:val="en-US"/>
              </w:rPr>
              <w:t xml:space="preserve"> has appointed and authorized Pharmaceutical Research </w:t>
            </w:r>
            <w:r w:rsidR="004C03C3" w:rsidRPr="009C709F">
              <w:rPr>
                <w:iCs/>
                <w:color w:val="000000"/>
                <w:lang w:val="en-US"/>
              </w:rPr>
              <w:t>A</w:t>
            </w:r>
            <w:r w:rsidR="005F4920" w:rsidRPr="009C709F">
              <w:rPr>
                <w:iCs/>
                <w:color w:val="000000"/>
                <w:lang w:val="en-US"/>
              </w:rPr>
              <w:t>ssociates CZ</w:t>
            </w:r>
            <w:r w:rsidR="003C32F9" w:rsidRPr="009C709F">
              <w:rPr>
                <w:iCs/>
                <w:color w:val="000000"/>
                <w:lang w:val="en-US"/>
              </w:rPr>
              <w:t>,</w:t>
            </w:r>
            <w:r w:rsidR="005F4920" w:rsidRPr="009C709F">
              <w:rPr>
                <w:iCs/>
                <w:color w:val="000000"/>
                <w:lang w:val="en-US"/>
              </w:rPr>
              <w:t xml:space="preserve"> </w:t>
            </w:r>
            <w:proofErr w:type="spellStart"/>
            <w:r w:rsidR="005F4920" w:rsidRPr="009C709F">
              <w:rPr>
                <w:iCs/>
                <w:color w:val="000000"/>
                <w:lang w:val="en-US"/>
              </w:rPr>
              <w:t>s.r.o</w:t>
            </w:r>
            <w:proofErr w:type="spellEnd"/>
            <w:r w:rsidR="005F4920" w:rsidRPr="009C709F">
              <w:rPr>
                <w:iCs/>
                <w:color w:val="000000"/>
                <w:lang w:val="en-US"/>
              </w:rPr>
              <w:t xml:space="preserve">., to execute this Agreement </w:t>
            </w:r>
            <w:r w:rsidR="005F4920" w:rsidRPr="009C709F">
              <w:rPr>
                <w:bCs/>
                <w:iCs/>
                <w:color w:val="000000"/>
                <w:lang w:val="en-US"/>
              </w:rPr>
              <w:t xml:space="preserve">in the name and </w:t>
            </w:r>
            <w:r w:rsidR="005F4920" w:rsidRPr="009C709F">
              <w:rPr>
                <w:iCs/>
                <w:color w:val="000000"/>
                <w:lang w:val="en-US"/>
              </w:rPr>
              <w:t xml:space="preserve">on behalf of </w:t>
            </w:r>
            <w:r w:rsidR="003A6E14" w:rsidRPr="009C709F">
              <w:rPr>
                <w:iCs/>
                <w:color w:val="000000"/>
                <w:lang w:val="en-US"/>
              </w:rPr>
              <w:t>Client</w:t>
            </w:r>
            <w:r w:rsidR="005F4920" w:rsidRPr="009C709F">
              <w:rPr>
                <w:iCs/>
                <w:color w:val="000000"/>
                <w:lang w:val="en-US"/>
              </w:rPr>
              <w:t xml:space="preserve">, thus binding </w:t>
            </w:r>
            <w:r w:rsidR="003A6E14" w:rsidRPr="009C709F">
              <w:rPr>
                <w:iCs/>
                <w:color w:val="000000"/>
                <w:lang w:val="en-US"/>
              </w:rPr>
              <w:t>Client</w:t>
            </w:r>
            <w:r w:rsidR="005F4920" w:rsidRPr="009C709F">
              <w:rPr>
                <w:iCs/>
                <w:color w:val="000000"/>
                <w:lang w:val="en-US"/>
              </w:rPr>
              <w:t xml:space="preserve"> to the duties and obligations set out in this Agreement.</w:t>
            </w:r>
          </w:p>
          <w:p w:rsidR="002742BD" w:rsidRPr="009C709F" w:rsidRDefault="002742BD" w:rsidP="001E15EA">
            <w:pPr>
              <w:spacing w:line="240" w:lineRule="auto"/>
              <w:jc w:val="both"/>
              <w:rPr>
                <w:lang w:val="en-US"/>
              </w:rPr>
            </w:pPr>
          </w:p>
          <w:p w:rsidR="002742BD" w:rsidRPr="009C709F" w:rsidRDefault="002742BD" w:rsidP="001E15EA">
            <w:pPr>
              <w:spacing w:line="240" w:lineRule="auto"/>
              <w:jc w:val="both"/>
              <w:rPr>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3A6E14" w:rsidRPr="009C709F" w:rsidRDefault="003A6E14" w:rsidP="001E15EA">
            <w:pPr>
              <w:tabs>
                <w:tab w:val="left" w:pos="1701"/>
                <w:tab w:val="center" w:pos="2268"/>
                <w:tab w:val="left" w:pos="4536"/>
                <w:tab w:val="center" w:pos="6804"/>
              </w:tabs>
              <w:spacing w:line="240" w:lineRule="auto"/>
              <w:jc w:val="both"/>
              <w:rPr>
                <w:b/>
                <w:lang w:val="en-US"/>
              </w:rPr>
            </w:pPr>
          </w:p>
          <w:p w:rsidR="002742BD" w:rsidRPr="009C709F" w:rsidRDefault="002742BD" w:rsidP="001E15EA">
            <w:pPr>
              <w:spacing w:line="240" w:lineRule="auto"/>
              <w:jc w:val="both"/>
              <w:rPr>
                <w:lang w:val="en-US"/>
              </w:rPr>
            </w:pPr>
          </w:p>
          <w:p w:rsidR="00257B8E" w:rsidRPr="009C709F" w:rsidRDefault="00257B8E" w:rsidP="001E15EA">
            <w:pPr>
              <w:spacing w:line="240" w:lineRule="auto"/>
              <w:jc w:val="both"/>
              <w:rPr>
                <w:b/>
                <w:lang w:val="en-US"/>
              </w:rPr>
            </w:pPr>
          </w:p>
          <w:p w:rsidR="002742BD" w:rsidRPr="009C709F" w:rsidRDefault="002742BD" w:rsidP="00847948">
            <w:pPr>
              <w:spacing w:line="240" w:lineRule="auto"/>
              <w:jc w:val="both"/>
              <w:rPr>
                <w:lang w:val="en-US"/>
              </w:rPr>
            </w:pPr>
          </w:p>
        </w:tc>
      </w:tr>
    </w:tbl>
    <w:p w:rsidR="001E15EA" w:rsidRDefault="001E15EA"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p w:rsidR="00847948" w:rsidRDefault="00847948" w:rsidP="00AE7F4E">
      <w:pPr>
        <w:jc w:val="both"/>
      </w:pPr>
    </w:p>
    <w:tbl>
      <w:tblPr>
        <w:tblW w:w="0" w:type="auto"/>
        <w:tblLook w:val="04A0"/>
      </w:tblPr>
      <w:tblGrid>
        <w:gridCol w:w="4536"/>
        <w:gridCol w:w="4536"/>
      </w:tblGrid>
      <w:tr w:rsidR="00DD5712" w:rsidRPr="00847948" w:rsidTr="009C709F">
        <w:tc>
          <w:tcPr>
            <w:tcW w:w="4536" w:type="dxa"/>
            <w:hideMark/>
          </w:tcPr>
          <w:p w:rsidR="00DD5712" w:rsidRPr="00847948" w:rsidRDefault="00DD5712" w:rsidP="002E10E5">
            <w:pPr>
              <w:pStyle w:val="Nzev"/>
              <w:spacing w:before="120" w:after="120"/>
              <w:rPr>
                <w:rFonts w:ascii="Times New Roman" w:hAnsi="Times New Roman"/>
                <w:caps/>
                <w:sz w:val="22"/>
                <w:szCs w:val="22"/>
                <w:u w:val="single"/>
                <w:lang w:val="en-US" w:eastAsia="en-US"/>
              </w:rPr>
            </w:pPr>
            <w:r w:rsidRPr="00847948">
              <w:rPr>
                <w:rFonts w:ascii="Times New Roman" w:hAnsi="Times New Roman"/>
                <w:caps/>
                <w:sz w:val="22"/>
                <w:szCs w:val="22"/>
                <w:u w:val="single"/>
              </w:rPr>
              <w:t>pŘÍLOHA A</w:t>
            </w:r>
          </w:p>
        </w:tc>
        <w:tc>
          <w:tcPr>
            <w:tcW w:w="4536" w:type="dxa"/>
          </w:tcPr>
          <w:p w:rsidR="00DD5712" w:rsidRPr="00847948" w:rsidRDefault="00DD5712" w:rsidP="002E10E5">
            <w:pPr>
              <w:pStyle w:val="Nzev"/>
              <w:spacing w:before="120" w:after="120"/>
              <w:rPr>
                <w:rFonts w:ascii="Times New Roman" w:hAnsi="Times New Roman"/>
                <w:caps/>
                <w:sz w:val="22"/>
                <w:szCs w:val="22"/>
                <w:u w:val="single"/>
                <w:lang w:val="en-US" w:eastAsia="en-US"/>
              </w:rPr>
            </w:pPr>
            <w:r w:rsidRPr="00847948">
              <w:rPr>
                <w:rFonts w:ascii="Times New Roman" w:hAnsi="Times New Roman"/>
                <w:caps/>
                <w:sz w:val="22"/>
                <w:szCs w:val="22"/>
                <w:u w:val="single"/>
              </w:rPr>
              <w:t>EXHIBIT A</w:t>
            </w:r>
          </w:p>
        </w:tc>
      </w:tr>
      <w:tr w:rsidR="00DD5712" w:rsidRPr="00847948" w:rsidTr="009C709F">
        <w:tc>
          <w:tcPr>
            <w:tcW w:w="4536" w:type="dxa"/>
          </w:tcPr>
          <w:p w:rsidR="00DD5712" w:rsidRPr="00847948" w:rsidRDefault="00DD5712" w:rsidP="002E10E5">
            <w:pPr>
              <w:pStyle w:val="Nzev"/>
              <w:spacing w:before="120" w:after="120"/>
              <w:rPr>
                <w:rFonts w:ascii="Times New Roman" w:hAnsi="Times New Roman"/>
                <w:caps/>
                <w:sz w:val="22"/>
                <w:szCs w:val="22"/>
                <w:u w:val="single"/>
              </w:rPr>
            </w:pPr>
            <w:r>
              <w:rPr>
                <w:rFonts w:ascii="Times New Roman" w:hAnsi="Times New Roman"/>
                <w:caps/>
                <w:sz w:val="22"/>
                <w:szCs w:val="22"/>
                <w:u w:val="single"/>
              </w:rPr>
              <w:t>ROZPOČET A PLATEBNÍ PODMÍNKY</w:t>
            </w:r>
          </w:p>
        </w:tc>
        <w:tc>
          <w:tcPr>
            <w:tcW w:w="4536" w:type="dxa"/>
          </w:tcPr>
          <w:p w:rsidR="00DD5712" w:rsidRPr="00847948" w:rsidRDefault="00DD5712" w:rsidP="002E10E5">
            <w:pPr>
              <w:pStyle w:val="Nzev"/>
              <w:spacing w:before="120" w:after="120"/>
              <w:rPr>
                <w:rFonts w:ascii="Times New Roman" w:hAnsi="Times New Roman"/>
                <w:caps/>
                <w:sz w:val="22"/>
                <w:szCs w:val="22"/>
                <w:u w:val="single"/>
              </w:rPr>
            </w:pPr>
            <w:r>
              <w:rPr>
                <w:rFonts w:ascii="Times New Roman" w:hAnsi="Times New Roman"/>
                <w:caps/>
                <w:sz w:val="22"/>
                <w:szCs w:val="22"/>
                <w:u w:val="single"/>
              </w:rPr>
              <w:t>BUDGET AND PAYMENT SCHEDULE</w:t>
            </w:r>
          </w:p>
        </w:tc>
      </w:tr>
      <w:tr w:rsidR="00DD5712" w:rsidRPr="00847948" w:rsidTr="009C709F">
        <w:tc>
          <w:tcPr>
            <w:tcW w:w="4536" w:type="dxa"/>
            <w:hideMark/>
          </w:tcPr>
          <w:p w:rsidR="00DD5712" w:rsidRPr="004C03C3" w:rsidRDefault="00DD5712" w:rsidP="00DD5712">
            <w:pPr>
              <w:numPr>
                <w:ilvl w:val="0"/>
                <w:numId w:val="10"/>
              </w:numPr>
              <w:tabs>
                <w:tab w:val="num" w:pos="175"/>
              </w:tabs>
              <w:suppressAutoHyphens w:val="0"/>
              <w:spacing w:before="120" w:after="120" w:line="240" w:lineRule="auto"/>
              <w:ind w:left="33" w:firstLine="327"/>
              <w:jc w:val="both"/>
              <w:rPr>
                <w:u w:val="single"/>
                <w:lang w:val="en-US" w:eastAsia="en-US"/>
              </w:rPr>
            </w:pPr>
            <w:r w:rsidRPr="004C03C3">
              <w:rPr>
                <w:u w:val="single"/>
              </w:rPr>
              <w:t>Služby</w:t>
            </w:r>
            <w:r w:rsidRPr="004C03C3">
              <w:t>. Konkrétní Služby upravené touto Smlouvou, k nimž se váží platební podmínky a závazky, jsou definovány níže:</w:t>
            </w:r>
          </w:p>
        </w:tc>
        <w:tc>
          <w:tcPr>
            <w:tcW w:w="4536" w:type="dxa"/>
          </w:tcPr>
          <w:p w:rsidR="00DD5712" w:rsidRPr="004C03C3" w:rsidRDefault="00DD5712" w:rsidP="00DD5712">
            <w:pPr>
              <w:numPr>
                <w:ilvl w:val="0"/>
                <w:numId w:val="9"/>
              </w:numPr>
              <w:suppressAutoHyphens w:val="0"/>
              <w:spacing w:before="120" w:after="120" w:line="240" w:lineRule="auto"/>
              <w:ind w:left="0" w:firstLine="0"/>
              <w:jc w:val="both"/>
              <w:rPr>
                <w:lang w:val="en-US" w:eastAsia="en-US"/>
              </w:rPr>
            </w:pPr>
            <w:proofErr w:type="spellStart"/>
            <w:r w:rsidRPr="004C03C3">
              <w:rPr>
                <w:u w:val="single"/>
              </w:rPr>
              <w:t>Services</w:t>
            </w:r>
            <w:proofErr w:type="spellEnd"/>
            <w:r w:rsidRPr="004C03C3">
              <w:t xml:space="preserve">.  </w:t>
            </w:r>
            <w:proofErr w:type="spellStart"/>
            <w:r w:rsidRPr="004C03C3">
              <w:t>The</w:t>
            </w:r>
            <w:proofErr w:type="spellEnd"/>
            <w:r w:rsidRPr="004C03C3">
              <w:t xml:space="preserve"> </w:t>
            </w:r>
            <w:proofErr w:type="spellStart"/>
            <w:r w:rsidRPr="004C03C3">
              <w:t>specific</w:t>
            </w:r>
            <w:proofErr w:type="spellEnd"/>
            <w:r w:rsidRPr="004C03C3">
              <w:t xml:space="preserve"> </w:t>
            </w:r>
            <w:proofErr w:type="spellStart"/>
            <w:r w:rsidRPr="004C03C3">
              <w:t>Services</w:t>
            </w:r>
            <w:proofErr w:type="spellEnd"/>
            <w:r w:rsidRPr="004C03C3">
              <w:t xml:space="preserve"> </w:t>
            </w:r>
            <w:proofErr w:type="spellStart"/>
            <w:r w:rsidRPr="004C03C3">
              <w:t>contemplated</w:t>
            </w:r>
            <w:proofErr w:type="spellEnd"/>
            <w:r w:rsidRPr="004C03C3">
              <w:t xml:space="preserve"> by </w:t>
            </w:r>
            <w:proofErr w:type="spellStart"/>
            <w:r w:rsidRPr="004C03C3">
              <w:t>this</w:t>
            </w:r>
            <w:proofErr w:type="spellEnd"/>
            <w:r w:rsidRPr="004C03C3">
              <w:t xml:space="preserve"> </w:t>
            </w:r>
            <w:proofErr w:type="spellStart"/>
            <w:r w:rsidRPr="004C03C3">
              <w:t>Agreement</w:t>
            </w:r>
            <w:proofErr w:type="spellEnd"/>
            <w:r w:rsidRPr="004C03C3">
              <w:t xml:space="preserve"> </w:t>
            </w:r>
            <w:proofErr w:type="spellStart"/>
            <w:r w:rsidRPr="004C03C3">
              <w:t>and</w:t>
            </w:r>
            <w:proofErr w:type="spellEnd"/>
            <w:r w:rsidRPr="004C03C3">
              <w:t xml:space="preserve"> </w:t>
            </w:r>
            <w:proofErr w:type="spellStart"/>
            <w:r w:rsidRPr="004C03C3">
              <w:t>the</w:t>
            </w:r>
            <w:proofErr w:type="spellEnd"/>
            <w:r w:rsidRPr="004C03C3">
              <w:t xml:space="preserve"> </w:t>
            </w:r>
            <w:proofErr w:type="spellStart"/>
            <w:r w:rsidRPr="004C03C3">
              <w:t>related</w:t>
            </w:r>
            <w:proofErr w:type="spellEnd"/>
            <w:r w:rsidRPr="004C03C3">
              <w:t xml:space="preserve"> </w:t>
            </w:r>
            <w:proofErr w:type="spellStart"/>
            <w:r w:rsidRPr="004C03C3">
              <w:t>payment</w:t>
            </w:r>
            <w:proofErr w:type="spellEnd"/>
            <w:r w:rsidRPr="004C03C3">
              <w:t xml:space="preserve"> </w:t>
            </w:r>
            <w:proofErr w:type="spellStart"/>
            <w:r w:rsidRPr="004C03C3">
              <w:t>terms</w:t>
            </w:r>
            <w:proofErr w:type="spellEnd"/>
            <w:r w:rsidRPr="004C03C3">
              <w:t xml:space="preserve"> </w:t>
            </w:r>
            <w:proofErr w:type="spellStart"/>
            <w:r w:rsidRPr="004C03C3">
              <w:t>and</w:t>
            </w:r>
            <w:proofErr w:type="spellEnd"/>
            <w:r w:rsidRPr="004C03C3">
              <w:t xml:space="preserve"> </w:t>
            </w:r>
            <w:proofErr w:type="spellStart"/>
            <w:r w:rsidRPr="004C03C3">
              <w:t>obligations</w:t>
            </w:r>
            <w:proofErr w:type="spellEnd"/>
            <w:r w:rsidRPr="004C03C3">
              <w:t xml:space="preserve"> are set </w:t>
            </w:r>
            <w:proofErr w:type="spellStart"/>
            <w:r w:rsidRPr="004C03C3">
              <w:t>forth</w:t>
            </w:r>
            <w:proofErr w:type="spellEnd"/>
            <w:r w:rsidRPr="004C03C3">
              <w:t xml:space="preserve"> as </w:t>
            </w:r>
            <w:proofErr w:type="spellStart"/>
            <w:r w:rsidRPr="004C03C3">
              <w:t>follows</w:t>
            </w:r>
            <w:proofErr w:type="spellEnd"/>
            <w:r w:rsidRPr="004C03C3">
              <w:t>:</w:t>
            </w:r>
          </w:p>
        </w:tc>
      </w:tr>
      <w:tr w:rsidR="00DD5712" w:rsidRPr="00847948" w:rsidTr="009C709F">
        <w:tc>
          <w:tcPr>
            <w:tcW w:w="4536" w:type="dxa"/>
          </w:tcPr>
          <w:p w:rsidR="00DD5712" w:rsidRPr="004C03C3" w:rsidRDefault="00DD5712" w:rsidP="002E10E5">
            <w:pPr>
              <w:spacing w:before="120" w:after="120"/>
              <w:jc w:val="both"/>
              <w:rPr>
                <w:b/>
                <w:lang w:val="en-US" w:eastAsia="en-US"/>
              </w:rPr>
            </w:pPr>
          </w:p>
        </w:tc>
        <w:tc>
          <w:tcPr>
            <w:tcW w:w="4536" w:type="dxa"/>
          </w:tcPr>
          <w:p w:rsidR="00DD5712" w:rsidRPr="004C03C3" w:rsidRDefault="00DD5712" w:rsidP="002E10E5">
            <w:pPr>
              <w:spacing w:before="120" w:after="120"/>
              <w:jc w:val="both"/>
              <w:rPr>
                <w:b/>
                <w:lang w:val="en-US" w:eastAsia="en-US"/>
              </w:rPr>
            </w:pPr>
          </w:p>
        </w:tc>
      </w:tr>
      <w:tr w:rsidR="00DD5712" w:rsidRPr="00847948" w:rsidTr="009C709F">
        <w:tc>
          <w:tcPr>
            <w:tcW w:w="4536" w:type="dxa"/>
            <w:hideMark/>
          </w:tcPr>
          <w:p w:rsidR="00DD5712" w:rsidRPr="004C03C3" w:rsidRDefault="00DD5712" w:rsidP="002E10E5">
            <w:pPr>
              <w:spacing w:before="120" w:after="120"/>
              <w:jc w:val="both"/>
              <w:rPr>
                <w:b/>
                <w:lang w:val="en-US" w:eastAsia="en-US"/>
              </w:rPr>
            </w:pPr>
            <w:r w:rsidRPr="004C03C3">
              <w:rPr>
                <w:b/>
              </w:rPr>
              <w:t>Rozsah Služeb:</w:t>
            </w:r>
          </w:p>
        </w:tc>
        <w:tc>
          <w:tcPr>
            <w:tcW w:w="4536" w:type="dxa"/>
          </w:tcPr>
          <w:p w:rsidR="00DD5712" w:rsidRPr="004C03C3" w:rsidRDefault="00DD5712" w:rsidP="002E10E5">
            <w:pPr>
              <w:spacing w:before="120" w:after="120"/>
              <w:jc w:val="both"/>
              <w:rPr>
                <w:b/>
                <w:lang w:val="en-US" w:eastAsia="en-US"/>
              </w:rPr>
            </w:pPr>
            <w:proofErr w:type="spellStart"/>
            <w:r w:rsidRPr="004C03C3">
              <w:rPr>
                <w:b/>
              </w:rPr>
              <w:t>Scope</w:t>
            </w:r>
            <w:proofErr w:type="spellEnd"/>
            <w:r w:rsidRPr="004C03C3">
              <w:rPr>
                <w:b/>
              </w:rPr>
              <w:t xml:space="preserve"> </w:t>
            </w:r>
            <w:proofErr w:type="spellStart"/>
            <w:r w:rsidRPr="004C03C3">
              <w:rPr>
                <w:b/>
              </w:rPr>
              <w:t>of</w:t>
            </w:r>
            <w:proofErr w:type="spellEnd"/>
            <w:r w:rsidRPr="004C03C3">
              <w:rPr>
                <w:b/>
              </w:rPr>
              <w:t xml:space="preserve"> </w:t>
            </w:r>
            <w:proofErr w:type="spellStart"/>
            <w:r w:rsidRPr="004C03C3">
              <w:rPr>
                <w:b/>
              </w:rPr>
              <w:t>Services</w:t>
            </w:r>
            <w:proofErr w:type="spellEnd"/>
            <w:r w:rsidRPr="004C03C3">
              <w:rPr>
                <w:b/>
              </w:rPr>
              <w:t>:</w:t>
            </w:r>
          </w:p>
        </w:tc>
      </w:tr>
      <w:tr w:rsidR="00DD5712" w:rsidRPr="00847948" w:rsidTr="009C709F">
        <w:tc>
          <w:tcPr>
            <w:tcW w:w="4536" w:type="dxa"/>
          </w:tcPr>
          <w:p w:rsidR="00DD5712" w:rsidRPr="004C03C3" w:rsidRDefault="00DD5712" w:rsidP="002E10E5">
            <w:pPr>
              <w:jc w:val="both"/>
              <w:rPr>
                <w:lang w:eastAsia="en-US"/>
              </w:rPr>
            </w:pPr>
            <w:r w:rsidRPr="004C03C3">
              <w:t xml:space="preserve">Poskytovatel bude zodpovědný za provedení radiologických vyšetření PET-CT v souladu s Protokolem. Odhadovaný počet zařazených pacientů je 5. Délka Studie je odhadována na </w:t>
            </w:r>
            <w:r w:rsidR="00AA7B26" w:rsidRPr="004C03C3">
              <w:t>dobu uzavření této Smlouvy</w:t>
            </w:r>
            <w:r w:rsidRPr="004C03C3">
              <w:t xml:space="preserve"> a závisí na délce trvání náborů subjektů hodnocení v průběhu screeningové fáze. </w:t>
            </w:r>
          </w:p>
          <w:p w:rsidR="00DD5712" w:rsidRPr="004C03C3" w:rsidRDefault="00DD5712" w:rsidP="002E10E5">
            <w:pPr>
              <w:jc w:val="both"/>
              <w:rPr>
                <w:b/>
                <w:lang w:val="en-US" w:eastAsia="en-US"/>
              </w:rPr>
            </w:pPr>
          </w:p>
        </w:tc>
        <w:tc>
          <w:tcPr>
            <w:tcW w:w="4536" w:type="dxa"/>
          </w:tcPr>
          <w:p w:rsidR="00DD5712" w:rsidRPr="004C03C3" w:rsidRDefault="00DD5712" w:rsidP="00AA7B26">
            <w:pPr>
              <w:jc w:val="both"/>
              <w:rPr>
                <w:lang w:val="en-US" w:eastAsia="en-US"/>
              </w:rPr>
            </w:pPr>
            <w:proofErr w:type="spellStart"/>
            <w:r w:rsidRPr="004C03C3">
              <w:t>The</w:t>
            </w:r>
            <w:proofErr w:type="spellEnd"/>
            <w:r w:rsidRPr="004C03C3">
              <w:t xml:space="preserve"> </w:t>
            </w:r>
            <w:proofErr w:type="spellStart"/>
            <w:r w:rsidRPr="004C03C3">
              <w:t>Provider</w:t>
            </w:r>
            <w:proofErr w:type="spellEnd"/>
            <w:r w:rsidRPr="004C03C3">
              <w:t xml:space="preserve"> </w:t>
            </w:r>
            <w:proofErr w:type="spellStart"/>
            <w:r w:rsidRPr="004C03C3">
              <w:t>will</w:t>
            </w:r>
            <w:proofErr w:type="spellEnd"/>
            <w:r w:rsidRPr="004C03C3">
              <w:t xml:space="preserve"> </w:t>
            </w:r>
            <w:proofErr w:type="spellStart"/>
            <w:r w:rsidRPr="004C03C3">
              <w:t>be</w:t>
            </w:r>
            <w:proofErr w:type="spellEnd"/>
            <w:r w:rsidRPr="004C03C3">
              <w:t xml:space="preserve"> </w:t>
            </w:r>
            <w:proofErr w:type="spellStart"/>
            <w:r w:rsidRPr="004C03C3">
              <w:t>responsible</w:t>
            </w:r>
            <w:proofErr w:type="spellEnd"/>
            <w:r w:rsidRPr="004C03C3">
              <w:t xml:space="preserve"> </w:t>
            </w:r>
            <w:proofErr w:type="spellStart"/>
            <w:r w:rsidRPr="004C03C3">
              <w:t>for</w:t>
            </w:r>
            <w:proofErr w:type="spellEnd"/>
            <w:r w:rsidRPr="004C03C3">
              <w:t xml:space="preserve"> performance </w:t>
            </w:r>
            <w:proofErr w:type="spellStart"/>
            <w:r w:rsidRPr="004C03C3">
              <w:t>of</w:t>
            </w:r>
            <w:proofErr w:type="spellEnd"/>
            <w:r w:rsidRPr="004C03C3">
              <w:t xml:space="preserve"> radiology </w:t>
            </w:r>
            <w:proofErr w:type="spellStart"/>
            <w:r w:rsidRPr="004C03C3">
              <w:t>procedures</w:t>
            </w:r>
            <w:proofErr w:type="spellEnd"/>
            <w:r w:rsidRPr="004C03C3">
              <w:t xml:space="preserve"> PET-CT in </w:t>
            </w:r>
            <w:proofErr w:type="spellStart"/>
            <w:r w:rsidRPr="00CC7C83">
              <w:t>accordance</w:t>
            </w:r>
            <w:proofErr w:type="spellEnd"/>
            <w:r w:rsidRPr="00CC7C83">
              <w:t xml:space="preserve"> </w:t>
            </w:r>
            <w:proofErr w:type="spellStart"/>
            <w:r w:rsidRPr="00CC7C83">
              <w:t>with</w:t>
            </w:r>
            <w:proofErr w:type="spellEnd"/>
            <w:r w:rsidRPr="00CC7C83">
              <w:t xml:space="preserve"> </w:t>
            </w:r>
            <w:proofErr w:type="spellStart"/>
            <w:r w:rsidRPr="00CC7C83">
              <w:t>the</w:t>
            </w:r>
            <w:proofErr w:type="spellEnd"/>
            <w:r w:rsidRPr="00CC7C83">
              <w:t xml:space="preserve"> </w:t>
            </w:r>
            <w:proofErr w:type="spellStart"/>
            <w:r w:rsidRPr="00CC7C83">
              <w:t>Protocol</w:t>
            </w:r>
            <w:proofErr w:type="spellEnd"/>
            <w:r w:rsidRPr="00CC7C83">
              <w:t xml:space="preserve">. </w:t>
            </w:r>
            <w:proofErr w:type="spellStart"/>
            <w:r w:rsidRPr="00CC7C83">
              <w:t>Expected</w:t>
            </w:r>
            <w:proofErr w:type="spellEnd"/>
            <w:r w:rsidRPr="00CC7C83">
              <w:t xml:space="preserve"> </w:t>
            </w:r>
            <w:proofErr w:type="spellStart"/>
            <w:r w:rsidRPr="00CC7C83">
              <w:t>number</w:t>
            </w:r>
            <w:proofErr w:type="spellEnd"/>
            <w:r w:rsidRPr="00CC7C83">
              <w:t xml:space="preserve"> </w:t>
            </w:r>
            <w:proofErr w:type="spellStart"/>
            <w:r w:rsidRPr="00CC7C83">
              <w:t>of</w:t>
            </w:r>
            <w:proofErr w:type="spellEnd"/>
            <w:r w:rsidRPr="00CC7C83">
              <w:t xml:space="preserve"> </w:t>
            </w:r>
            <w:proofErr w:type="spellStart"/>
            <w:r w:rsidRPr="00CC7C83">
              <w:t>enrolled</w:t>
            </w:r>
            <w:proofErr w:type="spellEnd"/>
            <w:r w:rsidRPr="00CC7C83">
              <w:t xml:space="preserve"> Study </w:t>
            </w:r>
            <w:proofErr w:type="spellStart"/>
            <w:r w:rsidRPr="00CC7C83">
              <w:t>Subjects</w:t>
            </w:r>
            <w:proofErr w:type="spellEnd"/>
            <w:r w:rsidRPr="00CC7C83">
              <w:t xml:space="preserve"> </w:t>
            </w:r>
            <w:proofErr w:type="spellStart"/>
            <w:r w:rsidRPr="00CC7C83">
              <w:t>is</w:t>
            </w:r>
            <w:proofErr w:type="spellEnd"/>
            <w:r w:rsidRPr="00CC7C83">
              <w:t xml:space="preserve"> </w:t>
            </w:r>
            <w:r w:rsidRPr="004C03C3">
              <w:t xml:space="preserve">5. Study </w:t>
            </w:r>
            <w:proofErr w:type="spellStart"/>
            <w:r w:rsidRPr="004C03C3">
              <w:t>is</w:t>
            </w:r>
            <w:proofErr w:type="spellEnd"/>
            <w:r w:rsidRPr="004C03C3">
              <w:t xml:space="preserve"> </w:t>
            </w:r>
            <w:proofErr w:type="spellStart"/>
            <w:r w:rsidRPr="00CC7C83">
              <w:t>estimated</w:t>
            </w:r>
            <w:proofErr w:type="spellEnd"/>
            <w:r w:rsidRPr="00CC7C83">
              <w:t xml:space="preserve"> to last </w:t>
            </w:r>
            <w:proofErr w:type="spellStart"/>
            <w:r w:rsidR="00AA7B26" w:rsidRPr="004C03C3">
              <w:t>for</w:t>
            </w:r>
            <w:proofErr w:type="spellEnd"/>
            <w:r w:rsidR="00AA7B26" w:rsidRPr="004C03C3">
              <w:t xml:space="preserve"> </w:t>
            </w:r>
            <w:proofErr w:type="spellStart"/>
            <w:r w:rsidR="00AA7B26" w:rsidRPr="004C03C3">
              <w:t>Agreement</w:t>
            </w:r>
            <w:proofErr w:type="spellEnd"/>
            <w:r w:rsidR="00AA7B26" w:rsidRPr="004C03C3">
              <w:t xml:space="preserve"> </w:t>
            </w:r>
            <w:proofErr w:type="spellStart"/>
            <w:r w:rsidR="00AA7B26" w:rsidRPr="004C03C3">
              <w:t>duration</w:t>
            </w:r>
            <w:proofErr w:type="spellEnd"/>
            <w:r w:rsidRPr="004C03C3">
              <w:t xml:space="preserve">, </w:t>
            </w:r>
            <w:proofErr w:type="spellStart"/>
            <w:r w:rsidRPr="004C03C3">
              <w:t>depending</w:t>
            </w:r>
            <w:proofErr w:type="spellEnd"/>
            <w:r w:rsidRPr="004C03C3">
              <w:t xml:space="preserve"> on </w:t>
            </w:r>
            <w:proofErr w:type="spellStart"/>
            <w:r w:rsidRPr="004C03C3">
              <w:t>the</w:t>
            </w:r>
            <w:proofErr w:type="spellEnd"/>
            <w:r w:rsidRPr="004C03C3">
              <w:t xml:space="preserve"> </w:t>
            </w:r>
            <w:proofErr w:type="spellStart"/>
            <w:r w:rsidRPr="004C03C3">
              <w:t>duration</w:t>
            </w:r>
            <w:proofErr w:type="spellEnd"/>
            <w:r w:rsidRPr="004C03C3">
              <w:t xml:space="preserve"> </w:t>
            </w:r>
            <w:proofErr w:type="spellStart"/>
            <w:r w:rsidRPr="004C03C3">
              <w:t>of</w:t>
            </w:r>
            <w:proofErr w:type="spellEnd"/>
            <w:r w:rsidRPr="004C03C3">
              <w:t xml:space="preserve"> </w:t>
            </w:r>
            <w:proofErr w:type="spellStart"/>
            <w:r w:rsidRPr="004C03C3">
              <w:t>enrollment</w:t>
            </w:r>
            <w:proofErr w:type="spellEnd"/>
            <w:r w:rsidRPr="004C03C3">
              <w:t xml:space="preserve"> </w:t>
            </w:r>
            <w:proofErr w:type="spellStart"/>
            <w:r w:rsidRPr="004C03C3">
              <w:t>during</w:t>
            </w:r>
            <w:proofErr w:type="spellEnd"/>
            <w:r w:rsidRPr="004C03C3">
              <w:t xml:space="preserve"> </w:t>
            </w:r>
            <w:proofErr w:type="spellStart"/>
            <w:r w:rsidRPr="004C03C3">
              <w:t>the</w:t>
            </w:r>
            <w:proofErr w:type="spellEnd"/>
            <w:r w:rsidRPr="004C03C3">
              <w:t xml:space="preserve"> </w:t>
            </w:r>
            <w:proofErr w:type="spellStart"/>
            <w:r w:rsidRPr="004C03C3">
              <w:t>Screening</w:t>
            </w:r>
            <w:proofErr w:type="spellEnd"/>
            <w:r w:rsidRPr="004C03C3">
              <w:t xml:space="preserve"> period.</w:t>
            </w:r>
          </w:p>
        </w:tc>
      </w:tr>
      <w:tr w:rsidR="00DD5712" w:rsidRPr="00847948" w:rsidTr="009C709F">
        <w:tc>
          <w:tcPr>
            <w:tcW w:w="4536" w:type="dxa"/>
          </w:tcPr>
          <w:p w:rsidR="00DD5712" w:rsidRPr="004C03C3" w:rsidRDefault="00DD5712" w:rsidP="002E10E5">
            <w:pPr>
              <w:spacing w:before="120" w:after="120"/>
              <w:jc w:val="both"/>
              <w:rPr>
                <w:lang w:val="en-US" w:eastAsia="en-US"/>
              </w:rPr>
            </w:pPr>
          </w:p>
        </w:tc>
        <w:tc>
          <w:tcPr>
            <w:tcW w:w="4536" w:type="dxa"/>
          </w:tcPr>
          <w:p w:rsidR="00DD5712" w:rsidRPr="004C03C3" w:rsidRDefault="00DD5712" w:rsidP="002E10E5">
            <w:pPr>
              <w:spacing w:before="120" w:after="120"/>
              <w:jc w:val="both"/>
              <w:rPr>
                <w:lang w:val="en-US" w:eastAsia="en-US"/>
              </w:rPr>
            </w:pPr>
          </w:p>
        </w:tc>
      </w:tr>
      <w:tr w:rsidR="00DD5712" w:rsidRPr="00847948" w:rsidTr="009C709F">
        <w:tc>
          <w:tcPr>
            <w:tcW w:w="4536" w:type="dxa"/>
            <w:hideMark/>
          </w:tcPr>
          <w:p w:rsidR="00DD5712" w:rsidRPr="004C03C3" w:rsidRDefault="00DD5712" w:rsidP="00DD5712">
            <w:pPr>
              <w:numPr>
                <w:ilvl w:val="0"/>
                <w:numId w:val="11"/>
              </w:numPr>
              <w:suppressAutoHyphens w:val="0"/>
              <w:spacing w:before="120" w:after="120" w:line="240" w:lineRule="auto"/>
              <w:jc w:val="both"/>
              <w:rPr>
                <w:lang w:val="en-US" w:eastAsia="en-US"/>
              </w:rPr>
            </w:pPr>
            <w:r w:rsidRPr="004C03C3">
              <w:rPr>
                <w:u w:val="single"/>
              </w:rPr>
              <w:t>Poplatky a náklady</w:t>
            </w:r>
            <w:r w:rsidRPr="004C03C3">
              <w:t>.</w:t>
            </w:r>
          </w:p>
        </w:tc>
        <w:tc>
          <w:tcPr>
            <w:tcW w:w="4536" w:type="dxa"/>
          </w:tcPr>
          <w:p w:rsidR="00DD5712" w:rsidRPr="004C03C3" w:rsidRDefault="00DD5712" w:rsidP="00DD5712">
            <w:pPr>
              <w:numPr>
                <w:ilvl w:val="0"/>
                <w:numId w:val="9"/>
              </w:numPr>
              <w:suppressAutoHyphens w:val="0"/>
              <w:spacing w:before="120" w:after="120" w:line="240" w:lineRule="auto"/>
              <w:ind w:left="0" w:firstLine="0"/>
              <w:jc w:val="both"/>
              <w:rPr>
                <w:b/>
                <w:lang w:val="en-US" w:eastAsia="en-US"/>
              </w:rPr>
            </w:pPr>
            <w:proofErr w:type="spellStart"/>
            <w:r w:rsidRPr="004C03C3">
              <w:rPr>
                <w:u w:val="single"/>
              </w:rPr>
              <w:t>Fees</w:t>
            </w:r>
            <w:proofErr w:type="spellEnd"/>
            <w:r w:rsidRPr="004C03C3">
              <w:rPr>
                <w:u w:val="single"/>
              </w:rPr>
              <w:t xml:space="preserve"> </w:t>
            </w:r>
            <w:proofErr w:type="spellStart"/>
            <w:r w:rsidRPr="004C03C3">
              <w:rPr>
                <w:u w:val="single"/>
              </w:rPr>
              <w:t>and</w:t>
            </w:r>
            <w:proofErr w:type="spellEnd"/>
            <w:r w:rsidRPr="004C03C3">
              <w:rPr>
                <w:u w:val="single"/>
              </w:rPr>
              <w:t xml:space="preserve"> </w:t>
            </w:r>
            <w:proofErr w:type="spellStart"/>
            <w:r w:rsidRPr="004C03C3">
              <w:rPr>
                <w:u w:val="single"/>
              </w:rPr>
              <w:t>Expenses</w:t>
            </w:r>
            <w:proofErr w:type="spellEnd"/>
            <w:r w:rsidRPr="004C03C3">
              <w:t>.</w:t>
            </w:r>
          </w:p>
        </w:tc>
      </w:tr>
      <w:tr w:rsidR="00DD5712" w:rsidRPr="00847948" w:rsidTr="009C709F">
        <w:tc>
          <w:tcPr>
            <w:tcW w:w="4536" w:type="dxa"/>
            <w:hideMark/>
          </w:tcPr>
          <w:p w:rsidR="00DD5712" w:rsidRPr="004C03C3" w:rsidRDefault="00DD5712" w:rsidP="00AA7B26">
            <w:pPr>
              <w:spacing w:before="120" w:after="120"/>
              <w:jc w:val="both"/>
              <w:rPr>
                <w:lang w:val="en-US" w:eastAsia="en-US"/>
              </w:rPr>
            </w:pPr>
            <w:r w:rsidRPr="004C03C3">
              <w:t>Za Služby poskytnuté za podmínek této Smlouvy uhradí CRO jménem Objednatele Poskytovateli níže uvedené částky, a to v souladu se Smlouvou a následujícím platebním přehledem:</w:t>
            </w:r>
          </w:p>
        </w:tc>
        <w:tc>
          <w:tcPr>
            <w:tcW w:w="4536" w:type="dxa"/>
          </w:tcPr>
          <w:p w:rsidR="00DD5712" w:rsidRPr="004C03C3" w:rsidRDefault="00DD5712" w:rsidP="00AA7B26">
            <w:pPr>
              <w:spacing w:before="120" w:after="120"/>
              <w:jc w:val="both"/>
              <w:rPr>
                <w:lang w:val="en-US" w:eastAsia="en-US"/>
              </w:rPr>
            </w:pPr>
            <w:proofErr w:type="spellStart"/>
            <w:r w:rsidRPr="004C03C3">
              <w:t>For</w:t>
            </w:r>
            <w:proofErr w:type="spellEnd"/>
            <w:r w:rsidRPr="004C03C3">
              <w:t xml:space="preserve"> </w:t>
            </w:r>
            <w:proofErr w:type="spellStart"/>
            <w:r w:rsidRPr="004C03C3">
              <w:t>provision</w:t>
            </w:r>
            <w:proofErr w:type="spellEnd"/>
            <w:r w:rsidRPr="004C03C3">
              <w:t xml:space="preserve"> </w:t>
            </w:r>
            <w:proofErr w:type="spellStart"/>
            <w:r w:rsidRPr="004C03C3">
              <w:t>of</w:t>
            </w:r>
            <w:proofErr w:type="spellEnd"/>
            <w:r w:rsidRPr="004C03C3">
              <w:t xml:space="preserve"> </w:t>
            </w:r>
            <w:proofErr w:type="spellStart"/>
            <w:r w:rsidRPr="004C03C3">
              <w:t>Services</w:t>
            </w:r>
            <w:proofErr w:type="spellEnd"/>
            <w:r w:rsidRPr="004C03C3">
              <w:t xml:space="preserve"> </w:t>
            </w:r>
            <w:proofErr w:type="spellStart"/>
            <w:r w:rsidRPr="004C03C3">
              <w:t>under</w:t>
            </w:r>
            <w:proofErr w:type="spellEnd"/>
            <w:r w:rsidRPr="004C03C3">
              <w:t xml:space="preserve"> </w:t>
            </w:r>
            <w:proofErr w:type="spellStart"/>
            <w:r w:rsidRPr="004C03C3">
              <w:t>this</w:t>
            </w:r>
            <w:proofErr w:type="spellEnd"/>
            <w:r w:rsidRPr="004C03C3">
              <w:t xml:space="preserve"> </w:t>
            </w:r>
            <w:proofErr w:type="spellStart"/>
            <w:r w:rsidRPr="004C03C3">
              <w:t>Agreement</w:t>
            </w:r>
            <w:proofErr w:type="spellEnd"/>
            <w:r w:rsidRPr="004C03C3">
              <w:t xml:space="preserve">, CRO on </w:t>
            </w:r>
            <w:proofErr w:type="spellStart"/>
            <w:r w:rsidRPr="004C03C3">
              <w:t>behalf</w:t>
            </w:r>
            <w:proofErr w:type="spellEnd"/>
            <w:r w:rsidRPr="004C03C3">
              <w:t xml:space="preserve"> </w:t>
            </w:r>
            <w:proofErr w:type="spellStart"/>
            <w:r w:rsidRPr="004C03C3">
              <w:t>of</w:t>
            </w:r>
            <w:proofErr w:type="spellEnd"/>
            <w:r w:rsidRPr="004C03C3">
              <w:t xml:space="preserve"> </w:t>
            </w:r>
            <w:proofErr w:type="spellStart"/>
            <w:r w:rsidRPr="004C03C3">
              <w:t>Client</w:t>
            </w:r>
            <w:proofErr w:type="spellEnd"/>
            <w:r w:rsidRPr="004C03C3">
              <w:t xml:space="preserve"> </w:t>
            </w:r>
            <w:proofErr w:type="spellStart"/>
            <w:r w:rsidRPr="004C03C3">
              <w:t>will</w:t>
            </w:r>
            <w:proofErr w:type="spellEnd"/>
            <w:r w:rsidRPr="004C03C3">
              <w:t xml:space="preserve"> </w:t>
            </w:r>
            <w:proofErr w:type="spellStart"/>
            <w:r w:rsidRPr="004C03C3">
              <w:t>pay</w:t>
            </w:r>
            <w:proofErr w:type="spellEnd"/>
            <w:r w:rsidRPr="004C03C3">
              <w:t xml:space="preserve"> </w:t>
            </w:r>
            <w:proofErr w:type="spellStart"/>
            <w:r w:rsidRPr="00CC7C83">
              <w:t>the</w:t>
            </w:r>
            <w:proofErr w:type="spellEnd"/>
            <w:r w:rsidRPr="00CC7C83">
              <w:t xml:space="preserve"> </w:t>
            </w:r>
            <w:proofErr w:type="spellStart"/>
            <w:r w:rsidRPr="00CC7C83">
              <w:t>Provider</w:t>
            </w:r>
            <w:proofErr w:type="spellEnd"/>
            <w:r w:rsidRPr="00CC7C83">
              <w:t xml:space="preserve"> </w:t>
            </w:r>
            <w:proofErr w:type="spellStart"/>
            <w:r w:rsidRPr="00CC7C83">
              <w:t>the</w:t>
            </w:r>
            <w:proofErr w:type="spellEnd"/>
            <w:r w:rsidRPr="00CC7C83">
              <w:t xml:space="preserve"> </w:t>
            </w:r>
            <w:proofErr w:type="spellStart"/>
            <w:r w:rsidRPr="00CC7C83">
              <w:t>following</w:t>
            </w:r>
            <w:proofErr w:type="spellEnd"/>
            <w:r w:rsidRPr="00CC7C83">
              <w:t xml:space="preserve"> </w:t>
            </w:r>
            <w:proofErr w:type="spellStart"/>
            <w:r w:rsidRPr="00CC7C83">
              <w:t>amounts</w:t>
            </w:r>
            <w:proofErr w:type="spellEnd"/>
            <w:r w:rsidRPr="00CC7C83">
              <w:t xml:space="preserve"> in </w:t>
            </w:r>
            <w:proofErr w:type="spellStart"/>
            <w:r w:rsidRPr="00CC7C83">
              <w:t>accordan</w:t>
            </w:r>
            <w:r w:rsidRPr="004C03C3">
              <w:t>ce</w:t>
            </w:r>
            <w:proofErr w:type="spellEnd"/>
            <w:r w:rsidRPr="004C03C3">
              <w:t xml:space="preserve"> </w:t>
            </w:r>
            <w:proofErr w:type="spellStart"/>
            <w:r w:rsidRPr="004C03C3">
              <w:t>with</w:t>
            </w:r>
            <w:proofErr w:type="spellEnd"/>
            <w:r w:rsidRPr="004C03C3">
              <w:t xml:space="preserve"> </w:t>
            </w:r>
            <w:proofErr w:type="spellStart"/>
            <w:r w:rsidRPr="004C03C3">
              <w:t>the</w:t>
            </w:r>
            <w:proofErr w:type="spellEnd"/>
            <w:r w:rsidRPr="004C03C3">
              <w:t xml:space="preserve"> </w:t>
            </w:r>
            <w:proofErr w:type="spellStart"/>
            <w:r w:rsidRPr="004C03C3">
              <w:t>Agreement</w:t>
            </w:r>
            <w:proofErr w:type="spellEnd"/>
            <w:r w:rsidRPr="004C03C3">
              <w:t xml:space="preserve"> </w:t>
            </w:r>
            <w:proofErr w:type="spellStart"/>
            <w:r w:rsidRPr="004C03C3">
              <w:t>and</w:t>
            </w:r>
            <w:proofErr w:type="spellEnd"/>
            <w:r w:rsidRPr="004C03C3">
              <w:t xml:space="preserve"> on </w:t>
            </w:r>
            <w:proofErr w:type="spellStart"/>
            <w:r w:rsidRPr="004C03C3">
              <w:t>the</w:t>
            </w:r>
            <w:proofErr w:type="spellEnd"/>
            <w:r w:rsidRPr="004C03C3">
              <w:t xml:space="preserve"> </w:t>
            </w:r>
            <w:proofErr w:type="spellStart"/>
            <w:r w:rsidRPr="004C03C3">
              <w:t>following</w:t>
            </w:r>
            <w:proofErr w:type="spellEnd"/>
            <w:r w:rsidRPr="004C03C3">
              <w:t xml:space="preserve"> </w:t>
            </w:r>
            <w:proofErr w:type="spellStart"/>
            <w:r w:rsidRPr="004C03C3">
              <w:t>schedule</w:t>
            </w:r>
            <w:proofErr w:type="spellEnd"/>
            <w:r w:rsidRPr="004C03C3">
              <w:t>:</w:t>
            </w:r>
          </w:p>
        </w:tc>
      </w:tr>
      <w:tr w:rsidR="00DD5712" w:rsidRPr="00847948" w:rsidTr="009C709F">
        <w:tc>
          <w:tcPr>
            <w:tcW w:w="4536" w:type="dxa"/>
          </w:tcPr>
          <w:p w:rsidR="00DD5712" w:rsidRPr="004C03C3" w:rsidRDefault="00DD5712" w:rsidP="002E10E5">
            <w:pPr>
              <w:spacing w:before="120" w:after="120"/>
              <w:jc w:val="both"/>
            </w:pPr>
            <w:r w:rsidRPr="004C03C3">
              <w:t>20.000,- CZK</w:t>
            </w:r>
          </w:p>
        </w:tc>
        <w:tc>
          <w:tcPr>
            <w:tcW w:w="4536" w:type="dxa"/>
          </w:tcPr>
          <w:p w:rsidR="00DD5712" w:rsidRPr="004C03C3" w:rsidRDefault="00DD5712" w:rsidP="002E10E5">
            <w:pPr>
              <w:spacing w:before="120" w:after="120"/>
              <w:jc w:val="both"/>
            </w:pPr>
            <w:r w:rsidRPr="004C03C3">
              <w:t xml:space="preserve">Radiology Set </w:t>
            </w:r>
            <w:proofErr w:type="spellStart"/>
            <w:r w:rsidRPr="004C03C3">
              <w:t>Up</w:t>
            </w:r>
            <w:proofErr w:type="spellEnd"/>
            <w:r w:rsidRPr="004C03C3">
              <w:t xml:space="preserve"> </w:t>
            </w:r>
            <w:proofErr w:type="spellStart"/>
            <w:r w:rsidRPr="004C03C3">
              <w:t>Fee</w:t>
            </w:r>
            <w:proofErr w:type="spellEnd"/>
            <w:r w:rsidRPr="004C03C3">
              <w:t xml:space="preserve"> – </w:t>
            </w:r>
            <w:proofErr w:type="spellStart"/>
            <w:r w:rsidRPr="004C03C3">
              <w:t>One</w:t>
            </w:r>
            <w:proofErr w:type="spellEnd"/>
            <w:r w:rsidRPr="004C03C3">
              <w:t>-</w:t>
            </w:r>
            <w:proofErr w:type="spellStart"/>
            <w:r w:rsidRPr="004C03C3">
              <w:t>Time</w:t>
            </w:r>
            <w:proofErr w:type="spellEnd"/>
            <w:r w:rsidRPr="004C03C3">
              <w:t xml:space="preserve"> / Zahajovací platba - Jednorázová</w:t>
            </w:r>
          </w:p>
        </w:tc>
      </w:tr>
      <w:tr w:rsidR="00DD5712" w:rsidRPr="00847948" w:rsidTr="009C709F">
        <w:tc>
          <w:tcPr>
            <w:tcW w:w="4536" w:type="dxa"/>
            <w:hideMark/>
          </w:tcPr>
          <w:p w:rsidR="00DD5712" w:rsidRPr="009C709F" w:rsidRDefault="00DD5712" w:rsidP="002E10E5">
            <w:pPr>
              <w:spacing w:before="120" w:after="120"/>
              <w:jc w:val="both"/>
              <w:rPr>
                <w:lang w:val="en-US" w:eastAsia="en-US"/>
              </w:rPr>
            </w:pPr>
            <w:r w:rsidRPr="009C709F">
              <w:t>40.000,- CZK</w:t>
            </w:r>
          </w:p>
        </w:tc>
        <w:tc>
          <w:tcPr>
            <w:tcW w:w="4536" w:type="dxa"/>
          </w:tcPr>
          <w:p w:rsidR="00DD5712" w:rsidRPr="009C709F" w:rsidRDefault="00DD5712" w:rsidP="008D2C2D">
            <w:pPr>
              <w:spacing w:before="120" w:after="120"/>
              <w:jc w:val="both"/>
              <w:rPr>
                <w:lang w:val="en-US" w:eastAsia="en-US"/>
              </w:rPr>
            </w:pPr>
            <w:r w:rsidRPr="009C709F">
              <w:t xml:space="preserve">Performance </w:t>
            </w:r>
            <w:proofErr w:type="spellStart"/>
            <w:r w:rsidRPr="009C709F">
              <w:t>of</w:t>
            </w:r>
            <w:proofErr w:type="spellEnd"/>
            <w:r w:rsidRPr="009C709F">
              <w:t xml:space="preserve"> PET-CT </w:t>
            </w:r>
            <w:proofErr w:type="spellStart"/>
            <w:r w:rsidRPr="009C709F">
              <w:t>procedure</w:t>
            </w:r>
            <w:proofErr w:type="spellEnd"/>
            <w:r w:rsidRPr="009C709F">
              <w:t xml:space="preserve"> by </w:t>
            </w:r>
            <w:proofErr w:type="spellStart"/>
            <w:r w:rsidRPr="009C709F">
              <w:t>the</w:t>
            </w:r>
            <w:proofErr w:type="spellEnd"/>
            <w:r w:rsidRPr="009C709F">
              <w:t xml:space="preserve"> </w:t>
            </w:r>
            <w:proofErr w:type="spellStart"/>
            <w:r w:rsidRPr="009C709F">
              <w:t>Provider</w:t>
            </w:r>
            <w:proofErr w:type="spellEnd"/>
            <w:r w:rsidRPr="009C709F">
              <w:t xml:space="preserve"> /</w:t>
            </w:r>
            <w:r w:rsidR="00AA7B26" w:rsidRPr="009C709F">
              <w:t xml:space="preserve"> </w:t>
            </w:r>
            <w:proofErr w:type="spellStart"/>
            <w:r w:rsidR="00AA7B26" w:rsidRPr="009C709F">
              <w:t>paid</w:t>
            </w:r>
            <w:proofErr w:type="spellEnd"/>
            <w:r w:rsidR="00AA7B26" w:rsidRPr="009C709F">
              <w:t xml:space="preserve"> on </w:t>
            </w:r>
            <w:proofErr w:type="spellStart"/>
            <w:r w:rsidR="00AA7B26" w:rsidRPr="009C709F">
              <w:t>quarterly</w:t>
            </w:r>
            <w:proofErr w:type="spellEnd"/>
            <w:r w:rsidR="00AA7B26" w:rsidRPr="009C709F">
              <w:t xml:space="preserve"> basis / </w:t>
            </w:r>
            <w:r w:rsidRPr="009C709F">
              <w:t>Provedení PET-CT vyšetření Poskytovatelem</w:t>
            </w:r>
            <w:r w:rsidR="00AA7B26" w:rsidRPr="009C709F">
              <w:t>, hrazeno čtvrtletně</w:t>
            </w:r>
            <w:r w:rsidRPr="009C709F">
              <w:t xml:space="preserve"> </w:t>
            </w:r>
          </w:p>
        </w:tc>
      </w:tr>
      <w:tr w:rsidR="00DD5712" w:rsidRPr="00847948" w:rsidTr="009C709F">
        <w:tc>
          <w:tcPr>
            <w:tcW w:w="4536" w:type="dxa"/>
            <w:hideMark/>
          </w:tcPr>
          <w:p w:rsidR="00DD5712" w:rsidRPr="004C03C3" w:rsidRDefault="00DD5712" w:rsidP="002E10E5">
            <w:pPr>
              <w:spacing w:before="120" w:after="120"/>
              <w:jc w:val="both"/>
              <w:rPr>
                <w:lang w:val="en-US" w:eastAsia="en-US"/>
              </w:rPr>
            </w:pPr>
            <w:r w:rsidRPr="004C03C3">
              <w:t>Zde uvedené částky budou úplnou náhradou, na kterou v souvislosti s poskytnutými Službami vznikne Poskytovateli nárok na úhradu finančních plnění od Objednatele za podmínek této Smlouvy.</w:t>
            </w:r>
          </w:p>
        </w:tc>
        <w:tc>
          <w:tcPr>
            <w:tcW w:w="4536" w:type="dxa"/>
          </w:tcPr>
          <w:p w:rsidR="00DD5712" w:rsidRPr="004C03C3" w:rsidRDefault="00DD5712" w:rsidP="002E10E5">
            <w:pPr>
              <w:spacing w:before="120" w:after="120"/>
              <w:jc w:val="both"/>
              <w:rPr>
                <w:lang w:val="en-US" w:eastAsia="en-US"/>
              </w:rPr>
            </w:pPr>
            <w:proofErr w:type="spellStart"/>
            <w:r w:rsidRPr="004C03C3">
              <w:t>The</w:t>
            </w:r>
            <w:proofErr w:type="spellEnd"/>
            <w:r w:rsidRPr="004C03C3">
              <w:t xml:space="preserve"> </w:t>
            </w:r>
            <w:proofErr w:type="spellStart"/>
            <w:r w:rsidRPr="004C03C3">
              <w:t>amounts</w:t>
            </w:r>
            <w:proofErr w:type="spellEnd"/>
            <w:r w:rsidRPr="004C03C3">
              <w:t xml:space="preserve"> set </w:t>
            </w:r>
            <w:proofErr w:type="spellStart"/>
            <w:r w:rsidRPr="004C03C3">
              <w:t>forth</w:t>
            </w:r>
            <w:proofErr w:type="spellEnd"/>
            <w:r w:rsidRPr="004C03C3">
              <w:t xml:space="preserve"> </w:t>
            </w:r>
            <w:proofErr w:type="spellStart"/>
            <w:r w:rsidRPr="004C03C3">
              <w:t>herein</w:t>
            </w:r>
            <w:proofErr w:type="spellEnd"/>
            <w:r w:rsidRPr="004C03C3">
              <w:t xml:space="preserve"> </w:t>
            </w:r>
            <w:proofErr w:type="spellStart"/>
            <w:r w:rsidRPr="004C03C3">
              <w:t>shall</w:t>
            </w:r>
            <w:proofErr w:type="spellEnd"/>
            <w:r w:rsidRPr="004C03C3">
              <w:t xml:space="preserve"> </w:t>
            </w:r>
            <w:proofErr w:type="spellStart"/>
            <w:r w:rsidRPr="004C03C3">
              <w:t>be</w:t>
            </w:r>
            <w:proofErr w:type="spellEnd"/>
            <w:r w:rsidRPr="004C03C3">
              <w:t xml:space="preserve"> </w:t>
            </w:r>
            <w:proofErr w:type="spellStart"/>
            <w:r w:rsidRPr="004C03C3">
              <w:t>the</w:t>
            </w:r>
            <w:proofErr w:type="spellEnd"/>
            <w:r w:rsidRPr="004C03C3">
              <w:t xml:space="preserve"> maximum </w:t>
            </w:r>
            <w:proofErr w:type="spellStart"/>
            <w:r w:rsidRPr="004C03C3">
              <w:t>compensation</w:t>
            </w:r>
            <w:proofErr w:type="spellEnd"/>
            <w:r w:rsidRPr="004C03C3">
              <w:t xml:space="preserve"> </w:t>
            </w:r>
            <w:proofErr w:type="spellStart"/>
            <w:r w:rsidRPr="004C03C3">
              <w:t>payable</w:t>
            </w:r>
            <w:proofErr w:type="spellEnd"/>
            <w:r w:rsidRPr="004C03C3">
              <w:t xml:space="preserve"> by </w:t>
            </w:r>
            <w:proofErr w:type="spellStart"/>
            <w:r w:rsidRPr="004C03C3">
              <w:t>Client</w:t>
            </w:r>
            <w:proofErr w:type="spellEnd"/>
            <w:r w:rsidRPr="00CC7C83">
              <w:t xml:space="preserve"> to </w:t>
            </w:r>
            <w:proofErr w:type="spellStart"/>
            <w:r w:rsidRPr="004C03C3">
              <w:t>the</w:t>
            </w:r>
            <w:proofErr w:type="spellEnd"/>
            <w:r w:rsidRPr="004C03C3">
              <w:t xml:space="preserve"> </w:t>
            </w:r>
            <w:proofErr w:type="spellStart"/>
            <w:r w:rsidRPr="004C03C3">
              <w:t>Provider</w:t>
            </w:r>
            <w:proofErr w:type="spellEnd"/>
            <w:r w:rsidRPr="004C03C3">
              <w:t xml:space="preserve"> </w:t>
            </w:r>
            <w:proofErr w:type="spellStart"/>
            <w:r w:rsidRPr="004C03C3">
              <w:t>for</w:t>
            </w:r>
            <w:proofErr w:type="spellEnd"/>
            <w:r w:rsidRPr="004C03C3">
              <w:t xml:space="preserve"> </w:t>
            </w:r>
            <w:proofErr w:type="spellStart"/>
            <w:r w:rsidRPr="004C03C3">
              <w:t>Services</w:t>
            </w:r>
            <w:proofErr w:type="spellEnd"/>
            <w:r w:rsidRPr="004C03C3">
              <w:t xml:space="preserve"> </w:t>
            </w:r>
            <w:proofErr w:type="spellStart"/>
            <w:r w:rsidRPr="004C03C3">
              <w:t>under</w:t>
            </w:r>
            <w:proofErr w:type="spellEnd"/>
            <w:r w:rsidRPr="004C03C3">
              <w:t xml:space="preserve"> </w:t>
            </w:r>
            <w:proofErr w:type="spellStart"/>
            <w:r w:rsidRPr="004C03C3">
              <w:t>this</w:t>
            </w:r>
            <w:proofErr w:type="spellEnd"/>
            <w:r w:rsidRPr="004C03C3">
              <w:t xml:space="preserve"> </w:t>
            </w:r>
            <w:proofErr w:type="spellStart"/>
            <w:r w:rsidRPr="004C03C3">
              <w:t>Agreement</w:t>
            </w:r>
            <w:proofErr w:type="spellEnd"/>
            <w:r w:rsidRPr="004C03C3">
              <w:t xml:space="preserve">.  </w:t>
            </w:r>
          </w:p>
        </w:tc>
      </w:tr>
      <w:tr w:rsidR="00DD5712" w:rsidRPr="00847948" w:rsidTr="009C709F">
        <w:tc>
          <w:tcPr>
            <w:tcW w:w="4536" w:type="dxa"/>
            <w:hideMark/>
          </w:tcPr>
          <w:p w:rsidR="00DD5712" w:rsidRPr="009C709F" w:rsidRDefault="00DD5712" w:rsidP="00AA7B26">
            <w:pPr>
              <w:spacing w:before="120" w:after="120"/>
              <w:jc w:val="both"/>
              <w:rPr>
                <w:color w:val="000000" w:themeColor="text1"/>
                <w:lang w:val="en-US" w:eastAsia="en-US"/>
              </w:rPr>
            </w:pPr>
            <w:r w:rsidRPr="009C709F">
              <w:rPr>
                <w:rStyle w:val="DeltaViewInsertion"/>
                <w:color w:val="000000" w:themeColor="text1"/>
                <w:u w:val="none"/>
              </w:rPr>
              <w:t xml:space="preserve">CRO jménem Objednatele uhradí nerozporované faktury ve lhůtě </w:t>
            </w:r>
            <w:r w:rsidR="00C07293" w:rsidRPr="009C709F">
              <w:rPr>
                <w:rStyle w:val="DeltaViewInsertion"/>
                <w:color w:val="000000" w:themeColor="text1"/>
                <w:u w:val="none"/>
              </w:rPr>
              <w:t xml:space="preserve">30 </w:t>
            </w:r>
            <w:r w:rsidRPr="009C709F">
              <w:rPr>
                <w:rStyle w:val="DeltaViewInsertion"/>
                <w:color w:val="000000" w:themeColor="text1"/>
                <w:u w:val="none"/>
              </w:rPr>
              <w:t xml:space="preserve">dní od data jejich přijetí, ve prospěch Poskytovatele, </w:t>
            </w:r>
            <w:r w:rsidRPr="009C709F">
              <w:rPr>
                <w:rStyle w:val="DeltaViewInsertion"/>
                <w:bCs/>
                <w:color w:val="000000" w:themeColor="text1"/>
                <w:u w:val="none"/>
              </w:rPr>
              <w:t>CZ00023884</w:t>
            </w:r>
            <w:r w:rsidRPr="009C709F">
              <w:rPr>
                <w:rStyle w:val="DeltaViewInsertion"/>
                <w:color w:val="000000" w:themeColor="text1"/>
                <w:u w:val="none"/>
              </w:rPr>
              <w:t>, s odkazem na tuto Smlouvu:</w:t>
            </w:r>
          </w:p>
        </w:tc>
        <w:tc>
          <w:tcPr>
            <w:tcW w:w="4536" w:type="dxa"/>
          </w:tcPr>
          <w:p w:rsidR="00DD5712" w:rsidRPr="009C709F" w:rsidRDefault="00DD5712" w:rsidP="00C07293">
            <w:pPr>
              <w:spacing w:before="120" w:after="120"/>
              <w:jc w:val="both"/>
              <w:rPr>
                <w:color w:val="000000" w:themeColor="text1"/>
                <w:lang w:val="en-US" w:eastAsia="en-US"/>
              </w:rPr>
            </w:pPr>
            <w:r w:rsidRPr="009C709F">
              <w:rPr>
                <w:color w:val="000000" w:themeColor="text1"/>
              </w:rPr>
              <w:t xml:space="preserve">CRO on </w:t>
            </w:r>
            <w:proofErr w:type="spellStart"/>
            <w:r w:rsidRPr="009C709F">
              <w:rPr>
                <w:color w:val="000000" w:themeColor="text1"/>
              </w:rPr>
              <w:t>behalf</w:t>
            </w:r>
            <w:proofErr w:type="spellEnd"/>
            <w:r w:rsidRPr="009C709F">
              <w:rPr>
                <w:color w:val="000000" w:themeColor="text1"/>
              </w:rPr>
              <w:t xml:space="preserve"> </w:t>
            </w:r>
            <w:proofErr w:type="spellStart"/>
            <w:r w:rsidRPr="009C709F">
              <w:rPr>
                <w:color w:val="000000" w:themeColor="text1"/>
              </w:rPr>
              <w:t>of</w:t>
            </w:r>
            <w:proofErr w:type="spellEnd"/>
            <w:r w:rsidRPr="009C709F">
              <w:rPr>
                <w:color w:val="000000" w:themeColor="text1"/>
              </w:rPr>
              <w:t xml:space="preserve"> </w:t>
            </w:r>
            <w:proofErr w:type="spellStart"/>
            <w:r w:rsidRPr="009C709F">
              <w:rPr>
                <w:color w:val="000000" w:themeColor="text1"/>
              </w:rPr>
              <w:t>Client</w:t>
            </w:r>
            <w:proofErr w:type="spellEnd"/>
            <w:r w:rsidRPr="009C709F">
              <w:rPr>
                <w:color w:val="000000" w:themeColor="text1"/>
              </w:rPr>
              <w:t xml:space="preserve"> </w:t>
            </w:r>
            <w:proofErr w:type="spellStart"/>
            <w:r w:rsidRPr="009C709F">
              <w:rPr>
                <w:color w:val="000000" w:themeColor="text1"/>
              </w:rPr>
              <w:t>will</w:t>
            </w:r>
            <w:proofErr w:type="spellEnd"/>
            <w:r w:rsidRPr="009C709F">
              <w:rPr>
                <w:color w:val="000000" w:themeColor="text1"/>
              </w:rPr>
              <w:t xml:space="preserve"> </w:t>
            </w:r>
            <w:proofErr w:type="spellStart"/>
            <w:r w:rsidRPr="009C709F">
              <w:rPr>
                <w:color w:val="000000" w:themeColor="text1"/>
              </w:rPr>
              <w:t>make</w:t>
            </w:r>
            <w:proofErr w:type="spellEnd"/>
            <w:r w:rsidRPr="009C709F">
              <w:rPr>
                <w:color w:val="000000" w:themeColor="text1"/>
              </w:rPr>
              <w:t xml:space="preserve"> </w:t>
            </w:r>
            <w:proofErr w:type="spellStart"/>
            <w:r w:rsidRPr="009C709F">
              <w:rPr>
                <w:color w:val="000000" w:themeColor="text1"/>
              </w:rPr>
              <w:t>payments</w:t>
            </w:r>
            <w:proofErr w:type="spellEnd"/>
            <w:r w:rsidRPr="009C709F">
              <w:rPr>
                <w:color w:val="000000" w:themeColor="text1"/>
              </w:rPr>
              <w:t xml:space="preserve"> on </w:t>
            </w:r>
            <w:proofErr w:type="spellStart"/>
            <w:r w:rsidRPr="009C709F">
              <w:rPr>
                <w:color w:val="000000" w:themeColor="text1"/>
              </w:rPr>
              <w:t>undisputed</w:t>
            </w:r>
            <w:proofErr w:type="spellEnd"/>
            <w:r w:rsidRPr="009C709F">
              <w:rPr>
                <w:color w:val="000000" w:themeColor="text1"/>
              </w:rPr>
              <w:t xml:space="preserve"> </w:t>
            </w:r>
            <w:proofErr w:type="spellStart"/>
            <w:r w:rsidRPr="009C709F">
              <w:rPr>
                <w:color w:val="000000" w:themeColor="text1"/>
              </w:rPr>
              <w:t>invoices</w:t>
            </w:r>
            <w:proofErr w:type="spellEnd"/>
            <w:r w:rsidRPr="009C709F">
              <w:rPr>
                <w:color w:val="000000" w:themeColor="text1"/>
              </w:rPr>
              <w:t xml:space="preserve"> </w:t>
            </w:r>
            <w:proofErr w:type="spellStart"/>
            <w:r w:rsidRPr="009C709F">
              <w:rPr>
                <w:color w:val="000000" w:themeColor="text1"/>
              </w:rPr>
              <w:t>within</w:t>
            </w:r>
            <w:proofErr w:type="spellEnd"/>
            <w:r w:rsidRPr="009C709F">
              <w:rPr>
                <w:color w:val="000000" w:themeColor="text1"/>
              </w:rPr>
              <w:t xml:space="preserve"> </w:t>
            </w:r>
            <w:r w:rsidR="00C07293" w:rsidRPr="009C709F">
              <w:rPr>
                <w:color w:val="000000" w:themeColor="text1"/>
              </w:rPr>
              <w:t xml:space="preserve">30 </w:t>
            </w:r>
            <w:proofErr w:type="spellStart"/>
            <w:r w:rsidRPr="009C709F">
              <w:rPr>
                <w:color w:val="000000" w:themeColor="text1"/>
              </w:rPr>
              <w:t>days</w:t>
            </w:r>
            <w:proofErr w:type="spellEnd"/>
            <w:r w:rsidRPr="009C709F">
              <w:rPr>
                <w:color w:val="000000" w:themeColor="text1"/>
              </w:rPr>
              <w:t xml:space="preserve"> </w:t>
            </w:r>
            <w:proofErr w:type="spellStart"/>
            <w:r w:rsidRPr="009C709F">
              <w:rPr>
                <w:color w:val="000000" w:themeColor="text1"/>
              </w:rPr>
              <w:t>of</w:t>
            </w:r>
            <w:proofErr w:type="spellEnd"/>
            <w:r w:rsidRPr="009C709F">
              <w:rPr>
                <w:color w:val="000000" w:themeColor="text1"/>
              </w:rPr>
              <w:t xml:space="preserve"> </w:t>
            </w:r>
            <w:proofErr w:type="spellStart"/>
            <w:r w:rsidRPr="009C709F">
              <w:rPr>
                <w:color w:val="000000" w:themeColor="text1"/>
              </w:rPr>
              <w:t>receipt</w:t>
            </w:r>
            <w:proofErr w:type="spellEnd"/>
            <w:r w:rsidRPr="009C709F">
              <w:rPr>
                <w:color w:val="000000" w:themeColor="text1"/>
              </w:rPr>
              <w:t xml:space="preserve"> </w:t>
            </w:r>
            <w:proofErr w:type="spellStart"/>
            <w:r w:rsidRPr="009C709F">
              <w:rPr>
                <w:color w:val="000000" w:themeColor="text1"/>
              </w:rPr>
              <w:t>of</w:t>
            </w:r>
            <w:proofErr w:type="spellEnd"/>
            <w:r w:rsidRPr="009C709F">
              <w:rPr>
                <w:color w:val="000000" w:themeColor="text1"/>
              </w:rPr>
              <w:t xml:space="preserve"> </w:t>
            </w:r>
            <w:proofErr w:type="spellStart"/>
            <w:r w:rsidRPr="009C709F">
              <w:rPr>
                <w:color w:val="000000" w:themeColor="text1"/>
              </w:rPr>
              <w:t>invoice</w:t>
            </w:r>
            <w:proofErr w:type="spellEnd"/>
            <w:r w:rsidRPr="009C709F">
              <w:rPr>
                <w:color w:val="000000" w:themeColor="text1"/>
              </w:rPr>
              <w:t xml:space="preserve">, </w:t>
            </w:r>
            <w:proofErr w:type="spellStart"/>
            <w:r w:rsidRPr="009C709F">
              <w:rPr>
                <w:color w:val="000000" w:themeColor="text1"/>
              </w:rPr>
              <w:t>payable</w:t>
            </w:r>
            <w:proofErr w:type="spellEnd"/>
            <w:r w:rsidRPr="009C709F">
              <w:rPr>
                <w:color w:val="000000" w:themeColor="text1"/>
              </w:rPr>
              <w:t xml:space="preserve"> to </w:t>
            </w:r>
            <w:proofErr w:type="spellStart"/>
            <w:r w:rsidRPr="009C709F">
              <w:rPr>
                <w:color w:val="000000" w:themeColor="text1"/>
              </w:rPr>
              <w:t>the</w:t>
            </w:r>
            <w:proofErr w:type="spellEnd"/>
            <w:r w:rsidRPr="009C709F">
              <w:rPr>
                <w:color w:val="000000" w:themeColor="text1"/>
              </w:rPr>
              <w:t xml:space="preserve"> </w:t>
            </w:r>
            <w:proofErr w:type="spellStart"/>
            <w:r w:rsidRPr="009C709F">
              <w:rPr>
                <w:color w:val="000000" w:themeColor="text1"/>
              </w:rPr>
              <w:t>Provider</w:t>
            </w:r>
            <w:proofErr w:type="spellEnd"/>
            <w:r w:rsidRPr="009C709F">
              <w:rPr>
                <w:color w:val="000000" w:themeColor="text1"/>
              </w:rPr>
              <w:t xml:space="preserve">, </w:t>
            </w:r>
            <w:r w:rsidRPr="009C709F">
              <w:rPr>
                <w:rStyle w:val="DeltaViewInsertion"/>
                <w:bCs/>
                <w:color w:val="000000" w:themeColor="text1"/>
                <w:u w:val="none"/>
              </w:rPr>
              <w:t>CZ00023884</w:t>
            </w:r>
            <w:r w:rsidRPr="009C709F">
              <w:rPr>
                <w:color w:val="000000" w:themeColor="text1"/>
              </w:rPr>
              <w:t xml:space="preserve">, </w:t>
            </w:r>
            <w:proofErr w:type="spellStart"/>
            <w:r w:rsidRPr="009C709F">
              <w:rPr>
                <w:color w:val="000000" w:themeColor="text1"/>
              </w:rPr>
              <w:t>with</w:t>
            </w:r>
            <w:proofErr w:type="spellEnd"/>
            <w:r w:rsidRPr="009C709F">
              <w:rPr>
                <w:color w:val="000000" w:themeColor="text1"/>
              </w:rPr>
              <w:t xml:space="preserve"> reference to </w:t>
            </w:r>
            <w:proofErr w:type="spellStart"/>
            <w:r w:rsidRPr="009C709F">
              <w:rPr>
                <w:color w:val="000000" w:themeColor="text1"/>
              </w:rPr>
              <w:t>this</w:t>
            </w:r>
            <w:proofErr w:type="spellEnd"/>
            <w:r w:rsidRPr="009C709F">
              <w:rPr>
                <w:color w:val="000000" w:themeColor="text1"/>
              </w:rPr>
              <w:t xml:space="preserve"> </w:t>
            </w:r>
            <w:proofErr w:type="spellStart"/>
            <w:r w:rsidRPr="009C709F">
              <w:rPr>
                <w:color w:val="000000" w:themeColor="text1"/>
              </w:rPr>
              <w:t>Agreement</w:t>
            </w:r>
            <w:proofErr w:type="spellEnd"/>
            <w:r w:rsidRPr="009C709F">
              <w:rPr>
                <w:color w:val="000000" w:themeColor="text1"/>
              </w:rPr>
              <w:t xml:space="preserve"> in care </w:t>
            </w:r>
            <w:proofErr w:type="spellStart"/>
            <w:r w:rsidRPr="009C709F">
              <w:rPr>
                <w:color w:val="000000" w:themeColor="text1"/>
              </w:rPr>
              <w:t>of</w:t>
            </w:r>
            <w:proofErr w:type="spellEnd"/>
            <w:r w:rsidRPr="009C709F">
              <w:rPr>
                <w:color w:val="000000" w:themeColor="text1"/>
              </w:rPr>
              <w:t xml:space="preserve">: </w:t>
            </w:r>
          </w:p>
        </w:tc>
      </w:tr>
      <w:tr w:rsidR="00DD5712" w:rsidRPr="00847948" w:rsidTr="009C709F">
        <w:tc>
          <w:tcPr>
            <w:tcW w:w="4536" w:type="dxa"/>
            <w:hideMark/>
          </w:tcPr>
          <w:p w:rsidR="00DD5712" w:rsidRPr="008D2C2D" w:rsidRDefault="00DD5712" w:rsidP="002E10E5">
            <w:pPr>
              <w:spacing w:before="120" w:after="120"/>
              <w:jc w:val="both"/>
              <w:rPr>
                <w:color w:val="000000" w:themeColor="text1"/>
                <w:u w:val="single"/>
                <w:lang w:val="en-US" w:eastAsia="en-US"/>
              </w:rPr>
            </w:pPr>
            <w:r w:rsidRPr="008D2C2D">
              <w:rPr>
                <w:color w:val="000000" w:themeColor="text1"/>
                <w:u w:val="single"/>
              </w:rPr>
              <w:t>Poskytovatel</w:t>
            </w:r>
            <w:r w:rsidRPr="008D2C2D">
              <w:rPr>
                <w:rStyle w:val="DeltaViewInsertion"/>
                <w:color w:val="000000" w:themeColor="text1"/>
                <w:u w:val="single"/>
              </w:rPr>
              <w:t>:</w:t>
            </w:r>
          </w:p>
        </w:tc>
        <w:tc>
          <w:tcPr>
            <w:tcW w:w="4536" w:type="dxa"/>
          </w:tcPr>
          <w:p w:rsidR="00DD5712" w:rsidRPr="008D2C2D" w:rsidRDefault="00DD5712" w:rsidP="002E10E5">
            <w:pPr>
              <w:spacing w:before="120" w:after="120"/>
              <w:jc w:val="both"/>
              <w:rPr>
                <w:color w:val="000000" w:themeColor="text1"/>
                <w:u w:val="single"/>
                <w:lang w:val="en-US" w:eastAsia="en-US"/>
              </w:rPr>
            </w:pPr>
            <w:r w:rsidRPr="008D2C2D">
              <w:rPr>
                <w:color w:val="000000" w:themeColor="text1"/>
                <w:u w:val="single"/>
              </w:rPr>
              <w:t>Provider:</w:t>
            </w:r>
          </w:p>
        </w:tc>
      </w:tr>
      <w:tr w:rsidR="00DD5712" w:rsidRPr="00847948" w:rsidTr="009C709F">
        <w:tc>
          <w:tcPr>
            <w:tcW w:w="4536" w:type="dxa"/>
            <w:hideMark/>
          </w:tcPr>
          <w:p w:rsidR="00DD5712" w:rsidRPr="009C709F" w:rsidRDefault="00DD5712" w:rsidP="002E10E5">
            <w:pPr>
              <w:pStyle w:val="Zpat"/>
              <w:tabs>
                <w:tab w:val="left" w:pos="708"/>
              </w:tabs>
              <w:spacing w:before="120" w:after="120"/>
              <w:jc w:val="both"/>
              <w:rPr>
                <w:color w:val="000000" w:themeColor="text1"/>
                <w:szCs w:val="22"/>
                <w:lang w:val="cs-CZ" w:eastAsia="en-US"/>
              </w:rPr>
            </w:pPr>
            <w:r w:rsidRPr="009C709F">
              <w:rPr>
                <w:rStyle w:val="DeltaViewInsertion"/>
                <w:color w:val="000000" w:themeColor="text1"/>
                <w:szCs w:val="22"/>
                <w:u w:val="none"/>
                <w:lang w:val="cs-CZ" w:eastAsia="en-US"/>
              </w:rPr>
              <w:t>Masarykův onkologický ústav</w:t>
            </w:r>
          </w:p>
          <w:p w:rsidR="00DD5712" w:rsidRPr="009C709F" w:rsidRDefault="00DD5712" w:rsidP="002E10E5">
            <w:pPr>
              <w:pStyle w:val="Zpat"/>
              <w:tabs>
                <w:tab w:val="left" w:pos="708"/>
              </w:tabs>
              <w:spacing w:before="120" w:after="120"/>
              <w:jc w:val="both"/>
              <w:rPr>
                <w:color w:val="000000" w:themeColor="text1"/>
                <w:szCs w:val="22"/>
                <w:lang w:val="cs-CZ"/>
              </w:rPr>
            </w:pPr>
            <w:r w:rsidRPr="009C709F">
              <w:rPr>
                <w:color w:val="000000" w:themeColor="text1"/>
                <w:szCs w:val="22"/>
                <w:lang w:val="cs-CZ"/>
              </w:rPr>
              <w:t>Staré Brno, Žlutý kopec 543/7, 656 53</w:t>
            </w:r>
          </w:p>
          <w:p w:rsidR="00DD5712" w:rsidRPr="009C709F" w:rsidRDefault="00DD5712" w:rsidP="002E10E5">
            <w:pPr>
              <w:pStyle w:val="Zpat"/>
              <w:tabs>
                <w:tab w:val="left" w:pos="708"/>
              </w:tabs>
              <w:spacing w:before="120" w:after="120"/>
              <w:jc w:val="both"/>
              <w:rPr>
                <w:color w:val="000000" w:themeColor="text1"/>
                <w:szCs w:val="22"/>
                <w:lang w:val="cs-CZ" w:eastAsia="en-US"/>
              </w:rPr>
            </w:pPr>
            <w:r w:rsidRPr="009C709F">
              <w:rPr>
                <w:rStyle w:val="DeltaViewInsertion"/>
                <w:color w:val="000000" w:themeColor="text1"/>
                <w:szCs w:val="22"/>
                <w:u w:val="none"/>
                <w:lang w:val="cs-CZ" w:eastAsia="en-US"/>
              </w:rPr>
              <w:t>Česká republika</w:t>
            </w:r>
          </w:p>
          <w:p w:rsidR="00DD5712" w:rsidRPr="009C709F" w:rsidRDefault="00DD5712" w:rsidP="002E10E5">
            <w:pPr>
              <w:pStyle w:val="Zpat"/>
              <w:tabs>
                <w:tab w:val="left" w:pos="708"/>
              </w:tabs>
              <w:spacing w:before="120" w:after="120"/>
              <w:jc w:val="both"/>
              <w:rPr>
                <w:color w:val="000000" w:themeColor="text1"/>
                <w:szCs w:val="22"/>
                <w:lang w:val="cs-CZ" w:eastAsia="en-US"/>
              </w:rPr>
            </w:pPr>
            <w:r w:rsidRPr="009C709F">
              <w:rPr>
                <w:rStyle w:val="DeltaViewInsertion"/>
                <w:color w:val="000000" w:themeColor="text1"/>
                <w:szCs w:val="22"/>
                <w:u w:val="none"/>
                <w:lang w:val="cs-CZ" w:eastAsia="en-US"/>
              </w:rPr>
              <w:t>K rukám:</w:t>
            </w:r>
            <w:r w:rsidR="004C03C3" w:rsidRPr="009C709F">
              <w:rPr>
                <w:rStyle w:val="DeltaViewInsertion"/>
                <w:color w:val="000000" w:themeColor="text1"/>
                <w:szCs w:val="22"/>
                <w:u w:val="none"/>
                <w:lang w:val="cs-CZ" w:eastAsia="en-US"/>
              </w:rPr>
              <w:t xml:space="preserve"> </w:t>
            </w:r>
            <w:r w:rsidR="004C03C3" w:rsidRPr="00674A9A">
              <w:rPr>
                <w:rStyle w:val="DeltaViewInsertion"/>
                <w:color w:val="000000" w:themeColor="text1"/>
                <w:szCs w:val="22"/>
                <w:highlight w:val="black"/>
                <w:u w:val="none"/>
                <w:lang w:val="cs-CZ" w:eastAsia="en-US"/>
              </w:rPr>
              <w:t>Mgr. Michaela Hanáková</w:t>
            </w:r>
            <w:r w:rsidRPr="009C709F">
              <w:rPr>
                <w:rStyle w:val="DeltaViewInsertion"/>
                <w:color w:val="000000" w:themeColor="text1"/>
                <w:szCs w:val="22"/>
                <w:u w:val="none"/>
                <w:lang w:val="cs-CZ" w:eastAsia="en-US"/>
              </w:rPr>
              <w:tab/>
            </w:r>
            <w:r w:rsidRPr="009C709F">
              <w:rPr>
                <w:rStyle w:val="DeltaViewInsertion"/>
                <w:color w:val="000000" w:themeColor="text1"/>
                <w:szCs w:val="22"/>
                <w:u w:val="none"/>
                <w:lang w:val="cs-CZ" w:eastAsia="en-US"/>
              </w:rPr>
              <w:tab/>
            </w:r>
            <w:r w:rsidRPr="009C709F">
              <w:rPr>
                <w:rStyle w:val="DeltaViewInsertion"/>
                <w:color w:val="000000" w:themeColor="text1"/>
                <w:szCs w:val="22"/>
                <w:u w:val="none"/>
                <w:lang w:val="cs-CZ" w:eastAsia="en-US"/>
              </w:rPr>
              <w:tab/>
            </w:r>
          </w:p>
          <w:p w:rsidR="00DD5712" w:rsidRPr="009C709F" w:rsidRDefault="00DD5712" w:rsidP="004C03C3">
            <w:pPr>
              <w:pStyle w:val="Zpat"/>
              <w:tabs>
                <w:tab w:val="left" w:pos="708"/>
              </w:tabs>
              <w:spacing w:before="120" w:after="120"/>
              <w:jc w:val="both"/>
              <w:rPr>
                <w:color w:val="000000" w:themeColor="text1"/>
                <w:szCs w:val="22"/>
                <w:lang w:val="en-US" w:eastAsia="en-US"/>
              </w:rPr>
            </w:pPr>
            <w:r w:rsidRPr="009C709F">
              <w:rPr>
                <w:rStyle w:val="DeltaViewInsertion"/>
                <w:color w:val="000000" w:themeColor="text1"/>
                <w:szCs w:val="22"/>
                <w:u w:val="none"/>
                <w:lang w:val="cs-CZ" w:eastAsia="en-US"/>
              </w:rPr>
              <w:t>E-mail:</w:t>
            </w:r>
            <w:r w:rsidRPr="009C709F">
              <w:rPr>
                <w:rStyle w:val="DeltaViewInsertion"/>
                <w:color w:val="000000" w:themeColor="text1"/>
                <w:szCs w:val="22"/>
                <w:u w:val="none"/>
                <w:lang w:val="cs-CZ" w:eastAsia="en-US"/>
              </w:rPr>
              <w:tab/>
            </w:r>
            <w:r w:rsidR="004C03C3" w:rsidRPr="00674A9A">
              <w:rPr>
                <w:rStyle w:val="DeltaViewInsertion"/>
                <w:color w:val="000000" w:themeColor="text1"/>
                <w:szCs w:val="22"/>
                <w:highlight w:val="black"/>
                <w:u w:val="none"/>
                <w:lang w:eastAsia="en-US"/>
              </w:rPr>
              <w:t>michaela.hanakova@mou.cz</w:t>
            </w:r>
            <w:r w:rsidRPr="009C709F">
              <w:rPr>
                <w:rStyle w:val="DeltaViewInsertion"/>
                <w:color w:val="000000" w:themeColor="text1"/>
                <w:szCs w:val="22"/>
                <w:u w:val="none"/>
                <w:lang w:val="cs-CZ" w:eastAsia="en-US"/>
              </w:rPr>
              <w:tab/>
            </w:r>
            <w:r w:rsidRPr="009C709F">
              <w:rPr>
                <w:rStyle w:val="DeltaViewInsertion"/>
                <w:color w:val="000000" w:themeColor="text1"/>
                <w:szCs w:val="22"/>
                <w:u w:val="none"/>
                <w:lang w:val="cs-CZ" w:eastAsia="en-US"/>
              </w:rPr>
              <w:tab/>
            </w:r>
            <w:r w:rsidRPr="009C709F">
              <w:rPr>
                <w:rStyle w:val="DeltaViewInsertion"/>
                <w:color w:val="000000" w:themeColor="text1"/>
                <w:szCs w:val="22"/>
                <w:u w:val="none"/>
                <w:lang w:val="cs-CZ" w:eastAsia="en-US"/>
              </w:rPr>
              <w:tab/>
            </w:r>
          </w:p>
        </w:tc>
        <w:tc>
          <w:tcPr>
            <w:tcW w:w="4536" w:type="dxa"/>
          </w:tcPr>
          <w:p w:rsidR="00DD5712" w:rsidRPr="009C709F" w:rsidRDefault="00DD5712" w:rsidP="002E10E5">
            <w:pPr>
              <w:pStyle w:val="Zpat"/>
              <w:tabs>
                <w:tab w:val="left" w:pos="708"/>
              </w:tabs>
              <w:spacing w:before="120" w:after="120"/>
              <w:jc w:val="both"/>
              <w:rPr>
                <w:color w:val="000000" w:themeColor="text1"/>
                <w:szCs w:val="22"/>
                <w:lang w:val="cs-CZ" w:eastAsia="en-US"/>
              </w:rPr>
            </w:pPr>
            <w:r w:rsidRPr="009C709F">
              <w:rPr>
                <w:rStyle w:val="DeltaViewInsertion"/>
                <w:color w:val="000000" w:themeColor="text1"/>
                <w:szCs w:val="22"/>
                <w:u w:val="none"/>
                <w:lang w:val="cs-CZ" w:eastAsia="en-US"/>
              </w:rPr>
              <w:t>Masarykův onkologický ústav</w:t>
            </w:r>
          </w:p>
          <w:p w:rsidR="00DD5712" w:rsidRPr="009C709F" w:rsidRDefault="00DD5712" w:rsidP="002E10E5">
            <w:pPr>
              <w:pStyle w:val="Zpat"/>
              <w:tabs>
                <w:tab w:val="left" w:pos="708"/>
              </w:tabs>
              <w:spacing w:before="120" w:after="120"/>
              <w:jc w:val="both"/>
              <w:rPr>
                <w:color w:val="000000" w:themeColor="text1"/>
                <w:szCs w:val="22"/>
                <w:lang w:val="cs-CZ"/>
              </w:rPr>
            </w:pPr>
            <w:r w:rsidRPr="009C709F">
              <w:rPr>
                <w:color w:val="000000" w:themeColor="text1"/>
                <w:szCs w:val="22"/>
                <w:lang w:val="cs-CZ"/>
              </w:rPr>
              <w:t>Staré Brno, Žlutý kopec 543/7, 656 53</w:t>
            </w:r>
          </w:p>
          <w:p w:rsidR="00DD5712" w:rsidRPr="009C709F" w:rsidRDefault="00DD5712" w:rsidP="002E10E5">
            <w:pPr>
              <w:pStyle w:val="Zpat"/>
              <w:tabs>
                <w:tab w:val="left" w:pos="708"/>
              </w:tabs>
              <w:spacing w:before="120" w:after="120"/>
              <w:jc w:val="both"/>
              <w:rPr>
                <w:color w:val="000000" w:themeColor="text1"/>
                <w:szCs w:val="22"/>
                <w:lang w:val="cs-CZ" w:eastAsia="en-US"/>
              </w:rPr>
            </w:pPr>
            <w:r w:rsidRPr="009C709F">
              <w:rPr>
                <w:rStyle w:val="DeltaViewInsertion"/>
                <w:color w:val="000000" w:themeColor="text1"/>
                <w:szCs w:val="22"/>
                <w:u w:val="none"/>
                <w:lang w:val="cs-CZ" w:eastAsia="en-US"/>
              </w:rPr>
              <w:t>Czech Republic</w:t>
            </w:r>
          </w:p>
          <w:p w:rsidR="004C03C3" w:rsidRPr="009C709F" w:rsidRDefault="00DD5712" w:rsidP="004C03C3">
            <w:pPr>
              <w:pStyle w:val="Zpat"/>
              <w:tabs>
                <w:tab w:val="left" w:pos="708"/>
              </w:tabs>
              <w:spacing w:before="120" w:after="120"/>
              <w:jc w:val="both"/>
              <w:rPr>
                <w:snapToGrid w:val="0"/>
                <w:color w:val="000000" w:themeColor="text1"/>
                <w:szCs w:val="22"/>
                <w:lang w:val="en-US" w:eastAsia="en-US"/>
              </w:rPr>
            </w:pPr>
            <w:r w:rsidRPr="009C709F">
              <w:rPr>
                <w:color w:val="000000" w:themeColor="text1"/>
                <w:lang w:val="en-US" w:eastAsia="en-US"/>
              </w:rPr>
              <w:t>Attention:</w:t>
            </w:r>
            <w:r w:rsidR="004C03C3" w:rsidRPr="009C709F">
              <w:rPr>
                <w:rStyle w:val="DeltaViewInsertion"/>
                <w:color w:val="000000" w:themeColor="text1"/>
                <w:u w:val="none"/>
                <w:lang w:eastAsia="en-US"/>
              </w:rPr>
              <w:t xml:space="preserve"> </w:t>
            </w:r>
            <w:r w:rsidR="004C03C3" w:rsidRPr="00674A9A">
              <w:rPr>
                <w:rStyle w:val="DeltaViewInsertion"/>
                <w:color w:val="000000" w:themeColor="text1"/>
                <w:highlight w:val="black"/>
                <w:u w:val="none"/>
                <w:lang w:eastAsia="en-US"/>
              </w:rPr>
              <w:t>Mgr. Michaela Hanáková</w:t>
            </w:r>
          </w:p>
          <w:p w:rsidR="00DD5712" w:rsidRPr="009C709F" w:rsidRDefault="004C03C3" w:rsidP="004C03C3">
            <w:pPr>
              <w:pStyle w:val="Zpat"/>
              <w:tabs>
                <w:tab w:val="left" w:pos="708"/>
              </w:tabs>
              <w:spacing w:before="120" w:after="120"/>
              <w:jc w:val="both"/>
              <w:rPr>
                <w:snapToGrid w:val="0"/>
                <w:color w:val="000000" w:themeColor="text1"/>
                <w:szCs w:val="22"/>
                <w:lang w:val="en-US" w:eastAsia="en-US"/>
              </w:rPr>
            </w:pPr>
            <w:r w:rsidRPr="009C709F">
              <w:rPr>
                <w:snapToGrid w:val="0"/>
                <w:color w:val="000000" w:themeColor="text1"/>
                <w:szCs w:val="22"/>
                <w:lang w:val="en-US" w:eastAsia="en-US"/>
              </w:rPr>
              <w:t>Emai</w:t>
            </w:r>
            <w:r w:rsidR="00DD5712" w:rsidRPr="009C709F">
              <w:rPr>
                <w:snapToGrid w:val="0"/>
                <w:color w:val="000000" w:themeColor="text1"/>
                <w:szCs w:val="22"/>
                <w:lang w:val="en-US" w:eastAsia="en-US"/>
              </w:rPr>
              <w:t>l:</w:t>
            </w:r>
            <w:r w:rsidRPr="009C709F">
              <w:rPr>
                <w:color w:val="000000" w:themeColor="text1"/>
                <w:szCs w:val="22"/>
                <w:lang w:eastAsia="en-US"/>
              </w:rPr>
              <w:t xml:space="preserve"> </w:t>
            </w:r>
            <w:r w:rsidRPr="00674A9A">
              <w:rPr>
                <w:rStyle w:val="DeltaViewInsertion"/>
                <w:color w:val="000000" w:themeColor="text1"/>
                <w:szCs w:val="22"/>
                <w:highlight w:val="black"/>
                <w:u w:val="none"/>
                <w:lang w:eastAsia="en-US"/>
              </w:rPr>
              <w:t>michaela.hanakova@mou.cz</w:t>
            </w:r>
          </w:p>
        </w:tc>
      </w:tr>
      <w:tr w:rsidR="00DD5712" w:rsidRPr="00847948" w:rsidTr="009C709F">
        <w:tc>
          <w:tcPr>
            <w:tcW w:w="4536" w:type="dxa"/>
            <w:hideMark/>
          </w:tcPr>
          <w:p w:rsidR="00DD5712" w:rsidRPr="004C03C3" w:rsidRDefault="00DD5712" w:rsidP="00DD5712">
            <w:pPr>
              <w:numPr>
                <w:ilvl w:val="0"/>
                <w:numId w:val="12"/>
              </w:numPr>
              <w:tabs>
                <w:tab w:val="num" w:pos="0"/>
              </w:tabs>
              <w:suppressAutoHyphens w:val="0"/>
              <w:spacing w:before="120" w:after="120" w:line="240" w:lineRule="auto"/>
              <w:ind w:left="0" w:firstLine="360"/>
              <w:jc w:val="both"/>
              <w:rPr>
                <w:lang w:val="en-US" w:eastAsia="en-US"/>
              </w:rPr>
            </w:pPr>
            <w:r w:rsidRPr="004C03C3">
              <w:rPr>
                <w:u w:val="single"/>
              </w:rPr>
              <w:t>Faktury</w:t>
            </w:r>
            <w:r w:rsidRPr="004C03C3">
              <w:t>. Poskytovatel služeb bude na základě této Smlouvy překládat faktury Objednateli na následující adresu:</w:t>
            </w:r>
          </w:p>
        </w:tc>
        <w:tc>
          <w:tcPr>
            <w:tcW w:w="4536" w:type="dxa"/>
          </w:tcPr>
          <w:p w:rsidR="00DD5712" w:rsidRPr="004C03C3" w:rsidRDefault="00DD5712" w:rsidP="00DD5712">
            <w:pPr>
              <w:numPr>
                <w:ilvl w:val="0"/>
                <w:numId w:val="11"/>
              </w:numPr>
              <w:tabs>
                <w:tab w:val="num" w:pos="0"/>
              </w:tabs>
              <w:suppressAutoHyphens w:val="0"/>
              <w:spacing w:before="120" w:after="120" w:line="240" w:lineRule="auto"/>
              <w:ind w:left="0" w:firstLine="360"/>
              <w:jc w:val="both"/>
              <w:rPr>
                <w:lang w:val="en-US" w:eastAsia="en-US"/>
              </w:rPr>
            </w:pPr>
            <w:r w:rsidRPr="004C03C3">
              <w:tab/>
            </w:r>
            <w:proofErr w:type="spellStart"/>
            <w:r w:rsidRPr="004C03C3">
              <w:rPr>
                <w:u w:val="single"/>
              </w:rPr>
              <w:t>Invoices</w:t>
            </w:r>
            <w:proofErr w:type="spellEnd"/>
            <w:r w:rsidRPr="004C03C3">
              <w:t xml:space="preserve">.  In </w:t>
            </w:r>
            <w:proofErr w:type="spellStart"/>
            <w:r w:rsidRPr="004C03C3">
              <w:t>accordance</w:t>
            </w:r>
            <w:proofErr w:type="spellEnd"/>
            <w:r w:rsidRPr="004C03C3">
              <w:t xml:space="preserve"> </w:t>
            </w:r>
            <w:proofErr w:type="spellStart"/>
            <w:r w:rsidRPr="004C03C3">
              <w:t>with</w:t>
            </w:r>
            <w:proofErr w:type="spellEnd"/>
            <w:r w:rsidRPr="004C03C3">
              <w:t xml:space="preserve"> </w:t>
            </w:r>
            <w:proofErr w:type="spellStart"/>
            <w:r w:rsidRPr="004C03C3">
              <w:t>the</w:t>
            </w:r>
            <w:proofErr w:type="spellEnd"/>
            <w:r w:rsidRPr="004C03C3">
              <w:t xml:space="preserve"> </w:t>
            </w:r>
            <w:proofErr w:type="spellStart"/>
            <w:r w:rsidRPr="004C03C3">
              <w:t>Agreement</w:t>
            </w:r>
            <w:proofErr w:type="spellEnd"/>
            <w:r w:rsidRPr="004C03C3">
              <w:t xml:space="preserve">, </w:t>
            </w:r>
            <w:proofErr w:type="spellStart"/>
            <w:r w:rsidRPr="004C03C3">
              <w:t>the</w:t>
            </w:r>
            <w:proofErr w:type="spellEnd"/>
            <w:r w:rsidRPr="004C03C3">
              <w:t xml:space="preserve"> </w:t>
            </w:r>
            <w:proofErr w:type="spellStart"/>
            <w:r w:rsidRPr="004C03C3">
              <w:t>Provider</w:t>
            </w:r>
            <w:proofErr w:type="spellEnd"/>
            <w:r w:rsidRPr="004C03C3">
              <w:t xml:space="preserve"> </w:t>
            </w:r>
            <w:proofErr w:type="spellStart"/>
            <w:r w:rsidRPr="004C03C3">
              <w:t>will</w:t>
            </w:r>
            <w:proofErr w:type="spellEnd"/>
            <w:r w:rsidRPr="004C03C3">
              <w:t xml:space="preserve"> </w:t>
            </w:r>
            <w:proofErr w:type="spellStart"/>
            <w:r w:rsidRPr="004C03C3">
              <w:t>submit</w:t>
            </w:r>
            <w:proofErr w:type="spellEnd"/>
            <w:r w:rsidRPr="004C03C3">
              <w:t xml:space="preserve"> </w:t>
            </w:r>
            <w:proofErr w:type="spellStart"/>
            <w:r w:rsidRPr="004C03C3">
              <w:t>invoices</w:t>
            </w:r>
            <w:proofErr w:type="spellEnd"/>
            <w:r w:rsidRPr="004C03C3">
              <w:t xml:space="preserve"> to </w:t>
            </w:r>
            <w:proofErr w:type="spellStart"/>
            <w:r w:rsidRPr="004C03C3">
              <w:t>Client</w:t>
            </w:r>
            <w:proofErr w:type="spellEnd"/>
            <w:r w:rsidRPr="004C03C3">
              <w:t xml:space="preserve"> </w:t>
            </w:r>
            <w:proofErr w:type="spellStart"/>
            <w:r w:rsidRPr="004C03C3">
              <w:t>at</w:t>
            </w:r>
            <w:proofErr w:type="spellEnd"/>
            <w:r w:rsidRPr="004C03C3">
              <w:t xml:space="preserve"> </w:t>
            </w:r>
            <w:proofErr w:type="spellStart"/>
            <w:r w:rsidRPr="004C03C3">
              <w:t>the</w:t>
            </w:r>
            <w:proofErr w:type="spellEnd"/>
            <w:r w:rsidRPr="004C03C3">
              <w:t xml:space="preserve"> </w:t>
            </w:r>
            <w:proofErr w:type="spellStart"/>
            <w:r w:rsidRPr="004C03C3">
              <w:t>following</w:t>
            </w:r>
            <w:proofErr w:type="spellEnd"/>
            <w:r w:rsidRPr="004C03C3">
              <w:t xml:space="preserve"> </w:t>
            </w:r>
            <w:proofErr w:type="spellStart"/>
            <w:r w:rsidRPr="004C03C3">
              <w:t>address</w:t>
            </w:r>
            <w:proofErr w:type="spellEnd"/>
            <w:r w:rsidRPr="004C03C3">
              <w:t>:</w:t>
            </w:r>
            <w:r w:rsidRPr="004C03C3">
              <w:tab/>
            </w:r>
          </w:p>
        </w:tc>
      </w:tr>
      <w:tr w:rsidR="00DD5712" w:rsidRPr="00847948" w:rsidTr="009C709F">
        <w:tc>
          <w:tcPr>
            <w:tcW w:w="4536" w:type="dxa"/>
          </w:tcPr>
          <w:p w:rsidR="00DD5712" w:rsidRDefault="00DD5712" w:rsidP="002E10E5">
            <w:pPr>
              <w:widowControl w:val="0"/>
              <w:jc w:val="both"/>
              <w:rPr>
                <w:lang w:bidi="cs-CZ"/>
              </w:rPr>
            </w:pPr>
            <w:r>
              <w:rPr>
                <w:b/>
                <w:bCs/>
                <w:lang w:bidi="cs-CZ"/>
              </w:rPr>
              <w:t>Faktury k náhradě výdajů musí být doručeny Objednateli jedním z následujících způsobů</w:t>
            </w:r>
            <w:r>
              <w:rPr>
                <w:lang w:bidi="cs-CZ"/>
              </w:rPr>
              <w:t xml:space="preserve">: </w:t>
            </w:r>
          </w:p>
          <w:p w:rsidR="00DD5712" w:rsidRDefault="00DD5712" w:rsidP="002E10E5">
            <w:pPr>
              <w:widowControl w:val="0"/>
              <w:jc w:val="both"/>
              <w:rPr>
                <w:lang w:bidi="cs-CZ"/>
              </w:rPr>
            </w:pPr>
          </w:p>
          <w:p w:rsidR="00DD5712" w:rsidRDefault="00DD5712" w:rsidP="002E10E5">
            <w:pPr>
              <w:widowControl w:val="0"/>
              <w:jc w:val="both"/>
              <w:rPr>
                <w:lang w:bidi="cs-CZ"/>
              </w:rPr>
            </w:pPr>
            <w:r>
              <w:rPr>
                <w:b/>
                <w:lang w:bidi="cs-CZ"/>
              </w:rPr>
              <w:t>Poštou:</w:t>
            </w:r>
            <w:r>
              <w:rPr>
                <w:lang w:bidi="cs-CZ"/>
              </w:rPr>
              <w:t xml:space="preserve"> </w:t>
            </w:r>
          </w:p>
          <w:p w:rsidR="00DD5712" w:rsidRDefault="00DD5712" w:rsidP="002E10E5">
            <w:pPr>
              <w:widowControl w:val="0"/>
              <w:rPr>
                <w:lang w:eastAsia="en-US"/>
              </w:rPr>
            </w:pPr>
            <w:r>
              <w:t>K rukám:</w:t>
            </w:r>
            <w:r>
              <w:tab/>
            </w:r>
            <w:proofErr w:type="spellStart"/>
            <w:r>
              <w:t>Accounts</w:t>
            </w:r>
            <w:proofErr w:type="spellEnd"/>
            <w:r>
              <w:t xml:space="preserve"> </w:t>
            </w:r>
            <w:proofErr w:type="spellStart"/>
            <w:r>
              <w:t>Payable</w:t>
            </w:r>
            <w:proofErr w:type="spellEnd"/>
          </w:p>
          <w:p w:rsidR="00DD5712" w:rsidRDefault="00DD5712" w:rsidP="002E10E5">
            <w:pPr>
              <w:widowControl w:val="0"/>
            </w:pPr>
            <w:r>
              <w:t>Adresa:</w:t>
            </w:r>
            <w:r>
              <w:tab/>
            </w:r>
            <w:proofErr w:type="spellStart"/>
            <w:r>
              <w:t>Gilead</w:t>
            </w:r>
            <w:proofErr w:type="spellEnd"/>
            <w:r>
              <w:t xml:space="preserve"> </w:t>
            </w:r>
            <w:proofErr w:type="spellStart"/>
            <w:r>
              <w:t>Sciences</w:t>
            </w:r>
            <w:proofErr w:type="spellEnd"/>
            <w:r>
              <w:t xml:space="preserve">, </w:t>
            </w:r>
            <w:proofErr w:type="spellStart"/>
            <w:r>
              <w:t>Inc</w:t>
            </w:r>
            <w:proofErr w:type="spellEnd"/>
            <w:r>
              <w:t xml:space="preserve">. </w:t>
            </w:r>
          </w:p>
          <w:p w:rsidR="00DD5712" w:rsidRDefault="00DD5712" w:rsidP="002E10E5">
            <w:pPr>
              <w:widowControl w:val="0"/>
            </w:pPr>
            <w:r>
              <w:t xml:space="preserve">c/o </w:t>
            </w:r>
            <w:proofErr w:type="spellStart"/>
            <w:r>
              <w:t>Pharm</w:t>
            </w:r>
            <w:proofErr w:type="spellEnd"/>
            <w:r>
              <w:t xml:space="preserve"> </w:t>
            </w:r>
            <w:proofErr w:type="spellStart"/>
            <w:r>
              <w:t>Research</w:t>
            </w:r>
            <w:proofErr w:type="spellEnd"/>
            <w:r>
              <w:t xml:space="preserve"> </w:t>
            </w:r>
            <w:proofErr w:type="spellStart"/>
            <w:r>
              <w:t>Associates</w:t>
            </w:r>
            <w:proofErr w:type="spellEnd"/>
            <w:r>
              <w:t xml:space="preserve"> (UK) Ltd.</w:t>
            </w:r>
          </w:p>
          <w:p w:rsidR="00DD5712" w:rsidRDefault="00DD5712" w:rsidP="002E10E5">
            <w:pPr>
              <w:widowControl w:val="0"/>
            </w:pPr>
            <w:r>
              <w:t xml:space="preserve">500 </w:t>
            </w:r>
            <w:proofErr w:type="spellStart"/>
            <w:r>
              <w:t>South</w:t>
            </w:r>
            <w:proofErr w:type="spellEnd"/>
            <w:r>
              <w:t xml:space="preserve"> </w:t>
            </w:r>
            <w:proofErr w:type="spellStart"/>
            <w:r>
              <w:t>Oak</w:t>
            </w:r>
            <w:proofErr w:type="spellEnd"/>
            <w:r>
              <w:t xml:space="preserve"> </w:t>
            </w:r>
            <w:proofErr w:type="spellStart"/>
            <w:r>
              <w:t>Way</w:t>
            </w:r>
            <w:proofErr w:type="spellEnd"/>
          </w:p>
          <w:p w:rsidR="00DD5712" w:rsidRDefault="00DD5712" w:rsidP="002E10E5">
            <w:pPr>
              <w:widowControl w:val="0"/>
            </w:pPr>
            <w:r>
              <w:t>Green Park</w:t>
            </w:r>
          </w:p>
          <w:p w:rsidR="00DD5712" w:rsidRDefault="00DD5712" w:rsidP="002E10E5">
            <w:pPr>
              <w:widowControl w:val="0"/>
            </w:pPr>
            <w:proofErr w:type="spellStart"/>
            <w:r>
              <w:t>Reading</w:t>
            </w:r>
            <w:proofErr w:type="spellEnd"/>
            <w:r>
              <w:t xml:space="preserve"> RG2 6AD</w:t>
            </w:r>
          </w:p>
          <w:p w:rsidR="00DD5712" w:rsidRDefault="00DD5712" w:rsidP="002E10E5">
            <w:pPr>
              <w:widowControl w:val="0"/>
            </w:pPr>
            <w:proofErr w:type="spellStart"/>
            <w:r>
              <w:t>United</w:t>
            </w:r>
            <w:proofErr w:type="spellEnd"/>
            <w:r>
              <w:t xml:space="preserve"> </w:t>
            </w:r>
            <w:proofErr w:type="spellStart"/>
            <w:r>
              <w:t>Kingdom</w:t>
            </w:r>
            <w:proofErr w:type="spellEnd"/>
          </w:p>
          <w:p w:rsidR="00DD5712" w:rsidRDefault="00DD5712" w:rsidP="002E10E5">
            <w:pPr>
              <w:widowControl w:val="0"/>
            </w:pPr>
            <w:r>
              <w:t>Email:</w:t>
            </w:r>
            <w:r>
              <w:tab/>
              <w:t>InvestigatorInvoices@prahs.com  Reference:</w:t>
            </w:r>
            <w:r>
              <w:tab/>
              <w:t>GS-US-313-1580 – MOU</w:t>
            </w:r>
            <w:r>
              <w:tab/>
            </w:r>
          </w:p>
          <w:p w:rsidR="00DD5712" w:rsidRPr="00847948" w:rsidRDefault="00DD5712" w:rsidP="002E10E5">
            <w:pPr>
              <w:spacing w:before="120" w:after="120"/>
              <w:jc w:val="both"/>
              <w:rPr>
                <w:lang w:val="en-US" w:eastAsia="en-US"/>
              </w:rPr>
            </w:pPr>
          </w:p>
        </w:tc>
        <w:tc>
          <w:tcPr>
            <w:tcW w:w="4536" w:type="dxa"/>
          </w:tcPr>
          <w:p w:rsidR="00DD5712" w:rsidRPr="00C63C54" w:rsidRDefault="00DD5712" w:rsidP="002E10E5">
            <w:pPr>
              <w:widowControl w:val="0"/>
              <w:jc w:val="both"/>
            </w:pPr>
            <w:proofErr w:type="spellStart"/>
            <w:r w:rsidRPr="00C63C54">
              <w:rPr>
                <w:b/>
              </w:rPr>
              <w:t>Invoices</w:t>
            </w:r>
            <w:proofErr w:type="spellEnd"/>
            <w:r w:rsidRPr="00C63C54">
              <w:rPr>
                <w:b/>
              </w:rPr>
              <w:t xml:space="preserve"> </w:t>
            </w:r>
            <w:proofErr w:type="spellStart"/>
            <w:r w:rsidRPr="00C63C54">
              <w:rPr>
                <w:b/>
              </w:rPr>
              <w:t>for</w:t>
            </w:r>
            <w:proofErr w:type="spellEnd"/>
            <w:r w:rsidRPr="00C63C54">
              <w:rPr>
                <w:b/>
              </w:rPr>
              <w:t xml:space="preserve"> expense </w:t>
            </w:r>
            <w:proofErr w:type="spellStart"/>
            <w:r w:rsidRPr="00C63C54">
              <w:rPr>
                <w:b/>
              </w:rPr>
              <w:t>reimbursement</w:t>
            </w:r>
            <w:proofErr w:type="spellEnd"/>
            <w:r w:rsidRPr="00C63C54">
              <w:rPr>
                <w:b/>
              </w:rPr>
              <w:t xml:space="preserve"> </w:t>
            </w:r>
            <w:proofErr w:type="spellStart"/>
            <w:r w:rsidRPr="00C63C54">
              <w:rPr>
                <w:b/>
              </w:rPr>
              <w:t>shall</w:t>
            </w:r>
            <w:proofErr w:type="spellEnd"/>
            <w:r w:rsidRPr="00C63C54">
              <w:rPr>
                <w:b/>
              </w:rPr>
              <w:t xml:space="preserve"> </w:t>
            </w:r>
            <w:proofErr w:type="spellStart"/>
            <w:r w:rsidRPr="00C63C54">
              <w:rPr>
                <w:b/>
              </w:rPr>
              <w:t>be</w:t>
            </w:r>
            <w:proofErr w:type="spellEnd"/>
            <w:r w:rsidRPr="00C63C54">
              <w:rPr>
                <w:b/>
              </w:rPr>
              <w:t xml:space="preserve"> </w:t>
            </w:r>
            <w:proofErr w:type="spellStart"/>
            <w:r w:rsidRPr="00C63C54">
              <w:rPr>
                <w:b/>
              </w:rPr>
              <w:t>delivered</w:t>
            </w:r>
            <w:proofErr w:type="spellEnd"/>
            <w:r w:rsidRPr="00C63C54">
              <w:rPr>
                <w:b/>
              </w:rPr>
              <w:t xml:space="preserve"> to </w:t>
            </w:r>
            <w:proofErr w:type="spellStart"/>
            <w:r>
              <w:rPr>
                <w:b/>
              </w:rPr>
              <w:t>Client</w:t>
            </w:r>
            <w:proofErr w:type="spellEnd"/>
            <w:r w:rsidRPr="00C63C54">
              <w:rPr>
                <w:b/>
              </w:rPr>
              <w:t xml:space="preserve"> in </w:t>
            </w:r>
            <w:proofErr w:type="spellStart"/>
            <w:r w:rsidRPr="00C63C54">
              <w:rPr>
                <w:b/>
              </w:rPr>
              <w:t>any</w:t>
            </w:r>
            <w:proofErr w:type="spellEnd"/>
            <w:r w:rsidRPr="00C63C54">
              <w:rPr>
                <w:b/>
              </w:rPr>
              <w:t xml:space="preserve"> </w:t>
            </w:r>
            <w:proofErr w:type="spellStart"/>
            <w:r w:rsidRPr="00C63C54">
              <w:rPr>
                <w:b/>
              </w:rPr>
              <w:t>one</w:t>
            </w:r>
            <w:proofErr w:type="spellEnd"/>
            <w:r w:rsidRPr="00C63C54">
              <w:rPr>
                <w:b/>
              </w:rPr>
              <w:t xml:space="preserve"> </w:t>
            </w:r>
            <w:proofErr w:type="spellStart"/>
            <w:r w:rsidRPr="00C63C54">
              <w:rPr>
                <w:b/>
              </w:rPr>
              <w:t>of</w:t>
            </w:r>
            <w:proofErr w:type="spellEnd"/>
            <w:r w:rsidRPr="00C63C54">
              <w:rPr>
                <w:b/>
              </w:rPr>
              <w:t xml:space="preserve"> </w:t>
            </w:r>
            <w:proofErr w:type="spellStart"/>
            <w:r w:rsidRPr="00C63C54">
              <w:rPr>
                <w:b/>
              </w:rPr>
              <w:t>the</w:t>
            </w:r>
            <w:proofErr w:type="spellEnd"/>
            <w:r w:rsidRPr="00C63C54">
              <w:rPr>
                <w:b/>
              </w:rPr>
              <w:t xml:space="preserve"> </w:t>
            </w:r>
            <w:proofErr w:type="spellStart"/>
            <w:r w:rsidRPr="00C63C54">
              <w:rPr>
                <w:b/>
              </w:rPr>
              <w:t>following</w:t>
            </w:r>
            <w:proofErr w:type="spellEnd"/>
            <w:r w:rsidRPr="00C63C54">
              <w:rPr>
                <w:b/>
              </w:rPr>
              <w:t xml:space="preserve"> </w:t>
            </w:r>
            <w:proofErr w:type="spellStart"/>
            <w:r w:rsidRPr="00C63C54">
              <w:rPr>
                <w:b/>
              </w:rPr>
              <w:t>ways</w:t>
            </w:r>
            <w:proofErr w:type="spellEnd"/>
            <w:r w:rsidRPr="00C63C54">
              <w:t xml:space="preserve">: </w:t>
            </w:r>
          </w:p>
          <w:p w:rsidR="00DD5712" w:rsidRPr="009E3462" w:rsidRDefault="00DD5712" w:rsidP="002E10E5">
            <w:pPr>
              <w:widowControl w:val="0"/>
              <w:rPr>
                <w:b/>
              </w:rPr>
            </w:pPr>
            <w:r w:rsidRPr="009E3462">
              <w:rPr>
                <w:b/>
              </w:rPr>
              <w:t>By mail:</w:t>
            </w:r>
          </w:p>
          <w:p w:rsidR="00DD5712" w:rsidRPr="002B4EF2" w:rsidRDefault="00DD5712" w:rsidP="002E10E5">
            <w:pPr>
              <w:widowControl w:val="0"/>
            </w:pPr>
            <w:proofErr w:type="spellStart"/>
            <w:r w:rsidRPr="00083D58">
              <w:t>Attention</w:t>
            </w:r>
            <w:proofErr w:type="spellEnd"/>
            <w:r w:rsidRPr="00083D58">
              <w:t>:</w:t>
            </w:r>
            <w:r w:rsidRPr="00083D58">
              <w:tab/>
            </w:r>
            <w:proofErr w:type="spellStart"/>
            <w:r w:rsidRPr="00083D58">
              <w:t>Accounts</w:t>
            </w:r>
            <w:proofErr w:type="spellEnd"/>
            <w:r w:rsidRPr="00083D58">
              <w:t xml:space="preserve"> </w:t>
            </w:r>
            <w:proofErr w:type="spellStart"/>
            <w:r w:rsidRPr="00083D58">
              <w:t>Payable</w:t>
            </w:r>
            <w:proofErr w:type="spellEnd"/>
          </w:p>
          <w:p w:rsidR="00DD5712" w:rsidRPr="006C18C1" w:rsidRDefault="00DD5712" w:rsidP="002E10E5">
            <w:pPr>
              <w:widowControl w:val="0"/>
            </w:pPr>
            <w:proofErr w:type="spellStart"/>
            <w:r w:rsidRPr="002B4EF2">
              <w:t>Address</w:t>
            </w:r>
            <w:proofErr w:type="spellEnd"/>
            <w:r w:rsidRPr="002B4EF2">
              <w:t>:</w:t>
            </w:r>
            <w:r w:rsidRPr="002B4EF2">
              <w:tab/>
            </w:r>
            <w:proofErr w:type="spellStart"/>
            <w:r w:rsidRPr="002B4EF2">
              <w:t>Gilead</w:t>
            </w:r>
            <w:proofErr w:type="spellEnd"/>
            <w:r w:rsidRPr="002B4EF2">
              <w:t xml:space="preserve"> </w:t>
            </w:r>
            <w:proofErr w:type="spellStart"/>
            <w:r w:rsidRPr="002B4EF2">
              <w:t>Sciences</w:t>
            </w:r>
            <w:proofErr w:type="spellEnd"/>
            <w:r w:rsidRPr="002B4EF2">
              <w:t xml:space="preserve">, </w:t>
            </w:r>
            <w:proofErr w:type="spellStart"/>
            <w:r w:rsidRPr="002B4EF2">
              <w:t>Inc</w:t>
            </w:r>
            <w:proofErr w:type="spellEnd"/>
            <w:r w:rsidRPr="002B4EF2">
              <w:t xml:space="preserve">. </w:t>
            </w:r>
          </w:p>
          <w:p w:rsidR="00DD5712" w:rsidRPr="005F0EF8" w:rsidRDefault="00DD5712" w:rsidP="002E10E5">
            <w:pPr>
              <w:widowControl w:val="0"/>
            </w:pPr>
            <w:r w:rsidRPr="006C18C1">
              <w:t xml:space="preserve">c/o </w:t>
            </w:r>
            <w:proofErr w:type="spellStart"/>
            <w:r w:rsidRPr="006C18C1">
              <w:t>Pharm</w:t>
            </w:r>
            <w:proofErr w:type="spellEnd"/>
            <w:r w:rsidRPr="006C18C1">
              <w:t xml:space="preserve"> </w:t>
            </w:r>
            <w:proofErr w:type="spellStart"/>
            <w:r w:rsidRPr="006C18C1">
              <w:t>Research</w:t>
            </w:r>
            <w:proofErr w:type="spellEnd"/>
            <w:r w:rsidRPr="006C18C1">
              <w:t xml:space="preserve"> </w:t>
            </w:r>
            <w:proofErr w:type="spellStart"/>
            <w:r w:rsidRPr="006C18C1">
              <w:t>Associates</w:t>
            </w:r>
            <w:proofErr w:type="spellEnd"/>
            <w:r w:rsidRPr="006C18C1">
              <w:t xml:space="preserve"> (UK) Ltd.</w:t>
            </w:r>
          </w:p>
          <w:p w:rsidR="00DD5712" w:rsidRPr="005F0EF8" w:rsidRDefault="00DD5712" w:rsidP="002E10E5">
            <w:pPr>
              <w:widowControl w:val="0"/>
            </w:pPr>
            <w:r w:rsidRPr="005F0EF8">
              <w:t xml:space="preserve">500 </w:t>
            </w:r>
            <w:proofErr w:type="spellStart"/>
            <w:r w:rsidRPr="005F0EF8">
              <w:t>South</w:t>
            </w:r>
            <w:proofErr w:type="spellEnd"/>
            <w:r w:rsidRPr="005F0EF8">
              <w:t xml:space="preserve"> </w:t>
            </w:r>
            <w:proofErr w:type="spellStart"/>
            <w:r w:rsidRPr="005F0EF8">
              <w:t>Oak</w:t>
            </w:r>
            <w:proofErr w:type="spellEnd"/>
            <w:r w:rsidRPr="005F0EF8">
              <w:t xml:space="preserve"> </w:t>
            </w:r>
            <w:proofErr w:type="spellStart"/>
            <w:r w:rsidRPr="005F0EF8">
              <w:t>Way</w:t>
            </w:r>
            <w:proofErr w:type="spellEnd"/>
          </w:p>
          <w:p w:rsidR="00DD5712" w:rsidRPr="009A42B0" w:rsidRDefault="00DD5712" w:rsidP="002E10E5">
            <w:pPr>
              <w:widowControl w:val="0"/>
            </w:pPr>
            <w:r w:rsidRPr="009A42B0">
              <w:t>Green Park</w:t>
            </w:r>
          </w:p>
          <w:p w:rsidR="00DD5712" w:rsidRPr="009A42B0" w:rsidRDefault="00DD5712" w:rsidP="002E10E5">
            <w:pPr>
              <w:widowControl w:val="0"/>
            </w:pPr>
            <w:proofErr w:type="spellStart"/>
            <w:r w:rsidRPr="009A42B0">
              <w:t>Reading</w:t>
            </w:r>
            <w:proofErr w:type="spellEnd"/>
            <w:r w:rsidRPr="009A42B0">
              <w:t xml:space="preserve"> RG2 6AD</w:t>
            </w:r>
          </w:p>
          <w:p w:rsidR="00DD5712" w:rsidRPr="009A42B0" w:rsidRDefault="00DD5712" w:rsidP="002E10E5">
            <w:pPr>
              <w:widowControl w:val="0"/>
            </w:pPr>
            <w:proofErr w:type="spellStart"/>
            <w:r w:rsidRPr="009A42B0">
              <w:t>United</w:t>
            </w:r>
            <w:proofErr w:type="spellEnd"/>
            <w:r w:rsidRPr="009A42B0">
              <w:t xml:space="preserve"> </w:t>
            </w:r>
            <w:proofErr w:type="spellStart"/>
            <w:r w:rsidRPr="009A42B0">
              <w:t>Kingdom</w:t>
            </w:r>
            <w:proofErr w:type="spellEnd"/>
          </w:p>
          <w:p w:rsidR="00DD5712" w:rsidRPr="00C63C54" w:rsidRDefault="00DD5712" w:rsidP="002E10E5">
            <w:pPr>
              <w:widowControl w:val="0"/>
            </w:pPr>
            <w:r w:rsidRPr="00C63C54">
              <w:t>Email:</w:t>
            </w:r>
            <w:r w:rsidRPr="00C63C54">
              <w:tab/>
              <w:t>InvestigatorInvoices@prahs.com  Reference:</w:t>
            </w:r>
            <w:r w:rsidRPr="00C63C54">
              <w:tab/>
              <w:t xml:space="preserve">GS-US-313-1580 – </w:t>
            </w:r>
            <w:r>
              <w:t>MOU</w:t>
            </w:r>
          </w:p>
          <w:p w:rsidR="00DD5712" w:rsidRPr="00847948" w:rsidRDefault="00DD5712" w:rsidP="002E10E5">
            <w:pPr>
              <w:spacing w:before="120" w:after="120"/>
              <w:jc w:val="both"/>
              <w:rPr>
                <w:lang w:val="en-US" w:eastAsia="en-US"/>
              </w:rPr>
            </w:pPr>
          </w:p>
        </w:tc>
      </w:tr>
    </w:tbl>
    <w:p w:rsidR="00847948" w:rsidRPr="00BA61DB" w:rsidRDefault="00847948" w:rsidP="00AE7F4E">
      <w:pPr>
        <w:jc w:val="both"/>
      </w:pPr>
    </w:p>
    <w:sectPr w:rsidR="00847948" w:rsidRPr="00BA61DB" w:rsidSect="003D781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870" w:rsidRDefault="00CE3870" w:rsidP="004C03C3">
      <w:pPr>
        <w:spacing w:line="240" w:lineRule="auto"/>
      </w:pPr>
      <w:r>
        <w:separator/>
      </w:r>
    </w:p>
  </w:endnote>
  <w:endnote w:type="continuationSeparator" w:id="0">
    <w:p w:rsidR="00CE3870" w:rsidRDefault="00CE3870" w:rsidP="004C03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C3" w:rsidRPr="00150D8C" w:rsidRDefault="004C03C3" w:rsidP="004C03C3">
    <w:pPr>
      <w:pStyle w:val="Zpat"/>
      <w:widowControl w:val="0"/>
      <w:ind w:left="4170"/>
      <w:rPr>
        <w:sz w:val="18"/>
        <w:szCs w:val="18"/>
        <w:lang w:val="cs-CZ"/>
      </w:rPr>
    </w:pPr>
    <w:proofErr w:type="spellStart"/>
    <w:r w:rsidRPr="00DC3071">
      <w:rPr>
        <w:sz w:val="18"/>
        <w:szCs w:val="18"/>
      </w:rPr>
      <w:t>Page</w:t>
    </w:r>
    <w:proofErr w:type="spellEnd"/>
    <w:r w:rsidRPr="00DC3071">
      <w:rPr>
        <w:sz w:val="18"/>
        <w:szCs w:val="18"/>
      </w:rPr>
      <w:t xml:space="preserve"> </w:t>
    </w:r>
    <w:r w:rsidR="006074B5" w:rsidRPr="00DC3071">
      <w:rPr>
        <w:sz w:val="18"/>
        <w:szCs w:val="18"/>
      </w:rPr>
      <w:fldChar w:fldCharType="begin"/>
    </w:r>
    <w:r w:rsidRPr="00DC3071">
      <w:rPr>
        <w:sz w:val="18"/>
        <w:szCs w:val="18"/>
      </w:rPr>
      <w:instrText xml:space="preserve"> PAGE </w:instrText>
    </w:r>
    <w:r w:rsidR="006074B5" w:rsidRPr="00DC3071">
      <w:rPr>
        <w:sz w:val="18"/>
        <w:szCs w:val="18"/>
      </w:rPr>
      <w:fldChar w:fldCharType="separate"/>
    </w:r>
    <w:r w:rsidR="00090639">
      <w:rPr>
        <w:noProof/>
        <w:sz w:val="18"/>
        <w:szCs w:val="18"/>
      </w:rPr>
      <w:t>10</w:t>
    </w:r>
    <w:r w:rsidR="006074B5" w:rsidRPr="00DC3071">
      <w:rPr>
        <w:sz w:val="18"/>
        <w:szCs w:val="18"/>
      </w:rPr>
      <w:fldChar w:fldCharType="end"/>
    </w:r>
    <w:r w:rsidRPr="00DC3071">
      <w:rPr>
        <w:sz w:val="18"/>
        <w:szCs w:val="18"/>
      </w:rPr>
      <w:t xml:space="preserve"> </w:t>
    </w:r>
    <w:proofErr w:type="spellStart"/>
    <w:r w:rsidRPr="00DC3071">
      <w:rPr>
        <w:sz w:val="18"/>
        <w:szCs w:val="18"/>
      </w:rPr>
      <w:t>of</w:t>
    </w:r>
    <w:proofErr w:type="spellEnd"/>
    <w:r w:rsidRPr="00DC3071">
      <w:rPr>
        <w:sz w:val="18"/>
        <w:szCs w:val="18"/>
      </w:rPr>
      <w:t xml:space="preserve"> </w:t>
    </w:r>
    <w:r w:rsidR="006074B5" w:rsidRPr="00DC3071">
      <w:rPr>
        <w:sz w:val="18"/>
        <w:szCs w:val="18"/>
      </w:rPr>
      <w:fldChar w:fldCharType="begin"/>
    </w:r>
    <w:r w:rsidRPr="00DC3071">
      <w:rPr>
        <w:sz w:val="18"/>
        <w:szCs w:val="18"/>
      </w:rPr>
      <w:instrText xml:space="preserve"> NUMPAGES </w:instrText>
    </w:r>
    <w:r w:rsidR="006074B5" w:rsidRPr="00DC3071">
      <w:rPr>
        <w:sz w:val="18"/>
        <w:szCs w:val="18"/>
      </w:rPr>
      <w:fldChar w:fldCharType="separate"/>
    </w:r>
    <w:r w:rsidR="00090639">
      <w:rPr>
        <w:noProof/>
        <w:sz w:val="18"/>
        <w:szCs w:val="18"/>
      </w:rPr>
      <w:t>12</w:t>
    </w:r>
    <w:r w:rsidR="006074B5" w:rsidRPr="00DC3071">
      <w:rPr>
        <w:sz w:val="18"/>
        <w:szCs w:val="18"/>
      </w:rPr>
      <w:fldChar w:fldCharType="end"/>
    </w:r>
    <w:r w:rsidRPr="00B964FA">
      <w:rPr>
        <w:sz w:val="18"/>
        <w:szCs w:val="18"/>
      </w:rPr>
      <w:tab/>
    </w:r>
  </w:p>
  <w:p w:rsidR="004C03C3" w:rsidRDefault="00D8423B" w:rsidP="004C03C3">
    <w:pPr>
      <w:pStyle w:val="Zpat"/>
      <w:widowControl w:val="0"/>
      <w:rPr>
        <w:noProof/>
        <w:sz w:val="16"/>
        <w:lang w:val="cs-CZ"/>
      </w:rPr>
    </w:pPr>
    <w:r>
      <w:rPr>
        <w:noProof/>
        <w:sz w:val="16"/>
        <w:lang w:val="cs-CZ"/>
      </w:rPr>
      <w:t xml:space="preserve">GS-US-313-1580; </w:t>
    </w:r>
    <w:r w:rsidR="00CC7C83">
      <w:rPr>
        <w:noProof/>
        <w:sz w:val="16"/>
        <w:lang w:val="cs-CZ"/>
      </w:rPr>
      <w:t xml:space="preserve">Service Agreement; PI: </w:t>
    </w:r>
    <w:r w:rsidR="00CC7C83" w:rsidRPr="00674A9A">
      <w:rPr>
        <w:noProof/>
        <w:color w:val="000000" w:themeColor="text1"/>
        <w:sz w:val="16"/>
        <w:highlight w:val="black"/>
        <w:lang w:val="cs-CZ"/>
      </w:rPr>
      <w:t>prof. MUDr. Jiří Mayer, CSc</w:t>
    </w:r>
    <w:r w:rsidR="00CC7C83">
      <w:rPr>
        <w:noProof/>
        <w:sz w:val="16"/>
        <w:lang w:val="cs-CZ"/>
      </w:rPr>
      <w:t>.</w:t>
    </w:r>
  </w:p>
  <w:p w:rsidR="00D8423B" w:rsidRPr="008D2C2D" w:rsidRDefault="00D8423B" w:rsidP="004C03C3">
    <w:pPr>
      <w:pStyle w:val="Zpat"/>
      <w:widowControl w:val="0"/>
      <w:rPr>
        <w:noProof/>
        <w:sz w:val="16"/>
        <w:lang w:val="en-GB"/>
      </w:rPr>
    </w:pPr>
    <w:r>
      <w:rPr>
        <w:noProof/>
        <w:sz w:val="16"/>
        <w:lang w:val="cs-CZ"/>
      </w:rPr>
      <w:t xml:space="preserve">Confidential                                                                                                                                                                   Final: </w:t>
    </w:r>
    <w:r>
      <w:rPr>
        <w:noProof/>
        <w:sz w:val="16"/>
        <w:lang w:val="en-GB"/>
      </w:rPr>
      <w:t>8</w:t>
    </w:r>
    <w:r w:rsidRPr="008D2C2D">
      <w:rPr>
        <w:noProof/>
        <w:sz w:val="16"/>
        <w:vertAlign w:val="superscript"/>
        <w:lang w:val="en-GB"/>
      </w:rPr>
      <w:t>th</w:t>
    </w:r>
    <w:r>
      <w:rPr>
        <w:noProof/>
        <w:sz w:val="16"/>
        <w:lang w:val="en-GB"/>
      </w:rPr>
      <w:t xml:space="preserve"> September, 2016</w:t>
    </w:r>
  </w:p>
  <w:p w:rsidR="004C03C3" w:rsidRDefault="004C03C3" w:rsidP="004C03C3">
    <w:pPr>
      <w:pStyle w:val="Zpa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870" w:rsidRDefault="00CE3870" w:rsidP="004C03C3">
      <w:pPr>
        <w:spacing w:line="240" w:lineRule="auto"/>
      </w:pPr>
      <w:r>
        <w:separator/>
      </w:r>
    </w:p>
  </w:footnote>
  <w:footnote w:type="continuationSeparator" w:id="0">
    <w:p w:rsidR="00CE3870" w:rsidRDefault="00CE3870" w:rsidP="004C03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C3" w:rsidRDefault="004C03C3">
    <w:pPr>
      <w:pStyle w:val="Zhlav"/>
    </w:pPr>
    <w:r>
      <w:ptab w:relativeTo="margin" w:alignment="center" w:leader="none"/>
    </w:r>
    <w:r>
      <w:rPr>
        <w:noProof/>
        <w:lang w:eastAsia="cs-CZ"/>
      </w:rPr>
      <w:drawing>
        <wp:inline distT="0" distB="0" distL="0" distR="0">
          <wp:extent cx="21717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504825"/>
                  </a:xfrm>
                  <a:prstGeom prst="rect">
                    <a:avLst/>
                  </a:prstGeom>
                  <a:noFill/>
                </pic:spPr>
              </pic:pic>
            </a:graphicData>
          </a:graphic>
        </wp:inline>
      </w:drawing>
    </w:r>
  </w:p>
  <w:p w:rsidR="004C03C3" w:rsidRDefault="004C03C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2"/>
      <w:numFmt w:val="decimal"/>
      <w:lvlText w:val="%1"/>
      <w:lvlJc w:val="left"/>
      <w:pPr>
        <w:tabs>
          <w:tab w:val="num" w:pos="-360"/>
        </w:tabs>
        <w:ind w:left="0" w:hanging="360"/>
      </w:pPr>
      <w:rPr>
        <w:rFonts w:ascii="Times New Roman" w:hAnsi="Times New Roman" w:cs="Times New Roman"/>
      </w:rPr>
    </w:lvl>
    <w:lvl w:ilvl="1">
      <w:start w:val="1"/>
      <w:numFmt w:val="decimal"/>
      <w:lvlText w:val="%1.%2"/>
      <w:lvlJc w:val="left"/>
      <w:pPr>
        <w:tabs>
          <w:tab w:val="num" w:pos="-360"/>
        </w:tabs>
        <w:ind w:left="0" w:hanging="360"/>
      </w:pPr>
      <w:rPr>
        <w:rFonts w:ascii="Times New Roman" w:hAnsi="Times New Roman" w:cs="Times New Roman"/>
      </w:rPr>
    </w:lvl>
    <w:lvl w:ilvl="2">
      <w:start w:val="1"/>
      <w:numFmt w:val="decimal"/>
      <w:lvlText w:val="%1.%2.%3"/>
      <w:lvlJc w:val="left"/>
      <w:pPr>
        <w:tabs>
          <w:tab w:val="num" w:pos="-360"/>
        </w:tabs>
        <w:ind w:left="1932" w:hanging="720"/>
      </w:pPr>
      <w:rPr>
        <w:rFonts w:ascii="Times New Roman" w:hAnsi="Times New Roman" w:cs="Times New Roman"/>
      </w:rPr>
    </w:lvl>
    <w:lvl w:ilvl="3">
      <w:start w:val="1"/>
      <w:numFmt w:val="decimal"/>
      <w:lvlText w:val="%1.%2.%3.%4"/>
      <w:lvlJc w:val="left"/>
      <w:pPr>
        <w:tabs>
          <w:tab w:val="num" w:pos="-360"/>
        </w:tabs>
        <w:ind w:left="2718" w:hanging="720"/>
      </w:pPr>
      <w:rPr>
        <w:rFonts w:ascii="Times New Roman" w:hAnsi="Times New Roman" w:cs="Times New Roman"/>
      </w:rPr>
    </w:lvl>
    <w:lvl w:ilvl="4">
      <w:start w:val="1"/>
      <w:numFmt w:val="decimal"/>
      <w:lvlText w:val="%1.%2.%3.%4.%5"/>
      <w:lvlJc w:val="left"/>
      <w:pPr>
        <w:tabs>
          <w:tab w:val="num" w:pos="-360"/>
        </w:tabs>
        <w:ind w:left="3864" w:hanging="1080"/>
      </w:pPr>
      <w:rPr>
        <w:rFonts w:ascii="Times New Roman" w:hAnsi="Times New Roman" w:cs="Times New Roman"/>
      </w:rPr>
    </w:lvl>
    <w:lvl w:ilvl="5">
      <w:start w:val="1"/>
      <w:numFmt w:val="decimal"/>
      <w:lvlText w:val="%1.%2.%3.%4.%5.%6"/>
      <w:lvlJc w:val="left"/>
      <w:pPr>
        <w:tabs>
          <w:tab w:val="num" w:pos="-360"/>
        </w:tabs>
        <w:ind w:left="4650" w:hanging="1080"/>
      </w:pPr>
      <w:rPr>
        <w:rFonts w:ascii="Times New Roman" w:hAnsi="Times New Roman" w:cs="Times New Roman"/>
      </w:rPr>
    </w:lvl>
    <w:lvl w:ilvl="6">
      <w:start w:val="1"/>
      <w:numFmt w:val="decimal"/>
      <w:lvlText w:val="%1.%2.%3.%4.%5.%6.%7"/>
      <w:lvlJc w:val="left"/>
      <w:pPr>
        <w:tabs>
          <w:tab w:val="num" w:pos="-360"/>
        </w:tabs>
        <w:ind w:left="5796" w:hanging="1440"/>
      </w:pPr>
      <w:rPr>
        <w:rFonts w:ascii="Times New Roman" w:hAnsi="Times New Roman" w:cs="Times New Roman"/>
      </w:rPr>
    </w:lvl>
    <w:lvl w:ilvl="7">
      <w:start w:val="1"/>
      <w:numFmt w:val="decimal"/>
      <w:lvlText w:val="%1.%2.%3.%4.%5.%6.%7.%8"/>
      <w:lvlJc w:val="left"/>
      <w:pPr>
        <w:tabs>
          <w:tab w:val="num" w:pos="-360"/>
        </w:tabs>
        <w:ind w:left="6582" w:hanging="1440"/>
      </w:pPr>
      <w:rPr>
        <w:rFonts w:ascii="Times New Roman" w:hAnsi="Times New Roman" w:cs="Times New Roman"/>
      </w:rPr>
    </w:lvl>
    <w:lvl w:ilvl="8">
      <w:start w:val="1"/>
      <w:numFmt w:val="decimal"/>
      <w:lvlText w:val="%1.%2.%3.%4.%5.%6.%7.%8.%9"/>
      <w:lvlJc w:val="left"/>
      <w:pPr>
        <w:tabs>
          <w:tab w:val="num" w:pos="-360"/>
        </w:tabs>
        <w:ind w:left="7368" w:hanging="1440"/>
      </w:pPr>
      <w:rPr>
        <w:rFonts w:ascii="Times New Roman" w:hAnsi="Times New Roman" w:cs="Times New Roman"/>
      </w:rPr>
    </w:lvl>
  </w:abstractNum>
  <w:abstractNum w:abstractNumId="1">
    <w:nsid w:val="04A96D92"/>
    <w:multiLevelType w:val="hybridMultilevel"/>
    <w:tmpl w:val="D0FE1A84"/>
    <w:lvl w:ilvl="0" w:tplc="3D542618">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
    <w:nsid w:val="1A3D446F"/>
    <w:multiLevelType w:val="multilevel"/>
    <w:tmpl w:val="F7ECAD92"/>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502" w:hanging="360"/>
      </w:pPr>
      <w:rPr>
        <w:rFonts w:ascii="Times New Roman" w:hAnsi="Times New Roman" w:cs="Times New Roman" w:hint="default"/>
        <w:b w:val="0"/>
        <w:color w:val="auto"/>
      </w:rPr>
    </w:lvl>
    <w:lvl w:ilvl="2">
      <w:start w:val="1"/>
      <w:numFmt w:val="decimal"/>
      <w:lvlText w:val="%1.%2.%3"/>
      <w:lvlJc w:val="left"/>
      <w:pPr>
        <w:ind w:left="2292" w:hanging="720"/>
      </w:pPr>
      <w:rPr>
        <w:rFonts w:ascii="Times New Roman" w:hAnsi="Times New Roman" w:cs="Times New Roman" w:hint="default"/>
      </w:rPr>
    </w:lvl>
    <w:lvl w:ilvl="3">
      <w:start w:val="1"/>
      <w:numFmt w:val="decimal"/>
      <w:lvlText w:val="%1.%2.%3.%4"/>
      <w:lvlJc w:val="left"/>
      <w:pPr>
        <w:ind w:left="3078" w:hanging="720"/>
      </w:pPr>
      <w:rPr>
        <w:rFonts w:ascii="Times New Roman" w:hAnsi="Times New Roman" w:cs="Times New Roman" w:hint="default"/>
      </w:rPr>
    </w:lvl>
    <w:lvl w:ilvl="4">
      <w:start w:val="1"/>
      <w:numFmt w:val="decimal"/>
      <w:lvlText w:val="%1.%2.%3.%4.%5"/>
      <w:lvlJc w:val="left"/>
      <w:pPr>
        <w:ind w:left="4224" w:hanging="1080"/>
      </w:pPr>
      <w:rPr>
        <w:rFonts w:ascii="Times New Roman" w:hAnsi="Times New Roman" w:cs="Times New Roman" w:hint="default"/>
      </w:rPr>
    </w:lvl>
    <w:lvl w:ilvl="5">
      <w:start w:val="1"/>
      <w:numFmt w:val="decimal"/>
      <w:lvlText w:val="%1.%2.%3.%4.%5.%6"/>
      <w:lvlJc w:val="left"/>
      <w:pPr>
        <w:ind w:left="5010" w:hanging="1080"/>
      </w:pPr>
      <w:rPr>
        <w:rFonts w:ascii="Times New Roman" w:hAnsi="Times New Roman" w:cs="Times New Roman" w:hint="default"/>
      </w:rPr>
    </w:lvl>
    <w:lvl w:ilvl="6">
      <w:start w:val="1"/>
      <w:numFmt w:val="decimal"/>
      <w:lvlText w:val="%1.%2.%3.%4.%5.%6.%7"/>
      <w:lvlJc w:val="left"/>
      <w:pPr>
        <w:ind w:left="6156" w:hanging="1440"/>
      </w:pPr>
      <w:rPr>
        <w:rFonts w:ascii="Times New Roman" w:hAnsi="Times New Roman" w:cs="Times New Roman" w:hint="default"/>
      </w:rPr>
    </w:lvl>
    <w:lvl w:ilvl="7">
      <w:start w:val="1"/>
      <w:numFmt w:val="decimal"/>
      <w:lvlText w:val="%1.%2.%3.%4.%5.%6.%7.%8"/>
      <w:lvlJc w:val="left"/>
      <w:pPr>
        <w:ind w:left="6942" w:hanging="1440"/>
      </w:pPr>
      <w:rPr>
        <w:rFonts w:ascii="Times New Roman" w:hAnsi="Times New Roman" w:cs="Times New Roman" w:hint="default"/>
      </w:rPr>
    </w:lvl>
    <w:lvl w:ilvl="8">
      <w:start w:val="1"/>
      <w:numFmt w:val="decimal"/>
      <w:lvlText w:val="%1.%2.%3.%4.%5.%6.%7.%8.%9"/>
      <w:lvlJc w:val="left"/>
      <w:pPr>
        <w:ind w:left="7728" w:hanging="1440"/>
      </w:pPr>
      <w:rPr>
        <w:rFonts w:ascii="Times New Roman" w:hAnsi="Times New Roman" w:cs="Times New Roman" w:hint="default"/>
      </w:rPr>
    </w:lvl>
  </w:abstractNum>
  <w:abstractNum w:abstractNumId="3">
    <w:nsid w:val="1DAE52D9"/>
    <w:multiLevelType w:val="multilevel"/>
    <w:tmpl w:val="07EE8E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30442E"/>
    <w:multiLevelType w:val="multilevel"/>
    <w:tmpl w:val="D9B20E6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43F1273"/>
    <w:multiLevelType w:val="hybridMultilevel"/>
    <w:tmpl w:val="2F56580C"/>
    <w:lvl w:ilvl="0" w:tplc="EACE80C2">
      <w:start w:val="1"/>
      <w:numFmt w:val="decimal"/>
      <w:lvlText w:val="%1."/>
      <w:lvlJc w:val="left"/>
      <w:pPr>
        <w:ind w:left="723" w:hanging="360"/>
      </w:pPr>
      <w:rPr>
        <w:rFonts w:hint="default"/>
        <w:b/>
        <w:sz w:val="24"/>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37EB7682"/>
    <w:multiLevelType w:val="multilevel"/>
    <w:tmpl w:val="776AA638"/>
    <w:lvl w:ilvl="0">
      <w:start w:val="2"/>
      <w:numFmt w:val="decimal"/>
      <w:lvlText w:val="%1"/>
      <w:lvlJc w:val="left"/>
      <w:pPr>
        <w:ind w:left="405" w:hanging="405"/>
      </w:pPr>
      <w:rPr>
        <w:rFonts w:hint="default"/>
      </w:rPr>
    </w:lvl>
    <w:lvl w:ilvl="1">
      <w:start w:val="1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B1E2DC2"/>
    <w:multiLevelType w:val="multilevel"/>
    <w:tmpl w:val="89843442"/>
    <w:lvl w:ilvl="0">
      <w:start w:val="2"/>
      <w:numFmt w:val="decimal"/>
      <w:lvlText w:val="%1"/>
      <w:lvlJc w:val="left"/>
      <w:pPr>
        <w:ind w:left="405" w:hanging="405"/>
      </w:pPr>
      <w:rPr>
        <w:rFonts w:hint="default"/>
      </w:rPr>
    </w:lvl>
    <w:lvl w:ilvl="1">
      <w:start w:val="11"/>
      <w:numFmt w:val="decimal"/>
      <w:lvlText w:val="%1.%2"/>
      <w:lvlJc w:val="left"/>
      <w:pPr>
        <w:ind w:left="547" w:hanging="40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nsid w:val="3F8F157E"/>
    <w:multiLevelType w:val="multilevel"/>
    <w:tmpl w:val="82A4764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210" w:hanging="108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422" w:hanging="144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9">
    <w:nsid w:val="465E56B4"/>
    <w:multiLevelType w:val="hybridMultilevel"/>
    <w:tmpl w:val="081A2718"/>
    <w:lvl w:ilvl="0" w:tplc="8C309A30">
      <w:start w:val="1"/>
      <w:numFmt w:val="decimal"/>
      <w:lvlText w:val="%1."/>
      <w:lvlJc w:val="left"/>
      <w:pPr>
        <w:tabs>
          <w:tab w:val="num" w:pos="720"/>
        </w:tabs>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6D2890"/>
    <w:multiLevelType w:val="hybridMultilevel"/>
    <w:tmpl w:val="8A567DFE"/>
    <w:lvl w:ilvl="0" w:tplc="4C7CBC5C">
      <w:start w:val="2"/>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BAB73F2"/>
    <w:multiLevelType w:val="multilevel"/>
    <w:tmpl w:val="1D686DD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6" w:hanging="360"/>
      </w:pPr>
      <w:rPr>
        <w:rFonts w:ascii="Times New Roman" w:hAnsi="Times New Roman" w:cs="Times New Roman" w:hint="default"/>
      </w:rPr>
    </w:lvl>
    <w:lvl w:ilvl="2">
      <w:start w:val="1"/>
      <w:numFmt w:val="decimal"/>
      <w:isLgl/>
      <w:lvlText w:val="%1.%2.%3"/>
      <w:lvlJc w:val="left"/>
      <w:pPr>
        <w:ind w:left="1932" w:hanging="720"/>
      </w:pPr>
      <w:rPr>
        <w:rFonts w:ascii="Times New Roman" w:hAnsi="Times New Roman" w:cs="Times New Roman" w:hint="default"/>
      </w:rPr>
    </w:lvl>
    <w:lvl w:ilvl="3">
      <w:start w:val="1"/>
      <w:numFmt w:val="decimal"/>
      <w:isLgl/>
      <w:lvlText w:val="%1.%2.%3.%4"/>
      <w:lvlJc w:val="left"/>
      <w:pPr>
        <w:ind w:left="2358" w:hanging="72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70" w:hanging="1080"/>
      </w:pPr>
      <w:rPr>
        <w:rFonts w:ascii="Times New Roman" w:hAnsi="Times New Roman" w:cs="Times New Roman" w:hint="default"/>
      </w:rPr>
    </w:lvl>
    <w:lvl w:ilvl="6">
      <w:start w:val="1"/>
      <w:numFmt w:val="decimal"/>
      <w:isLgl/>
      <w:lvlText w:val="%1.%2.%3.%4.%5.%6.%7"/>
      <w:lvlJc w:val="left"/>
      <w:pPr>
        <w:ind w:left="4356" w:hanging="1440"/>
      </w:pPr>
      <w:rPr>
        <w:rFonts w:ascii="Times New Roman" w:hAnsi="Times New Roman" w:cs="Times New Roman" w:hint="default"/>
      </w:rPr>
    </w:lvl>
    <w:lvl w:ilvl="7">
      <w:start w:val="1"/>
      <w:numFmt w:val="decimal"/>
      <w:isLgl/>
      <w:lvlText w:val="%1.%2.%3.%4.%5.%6.%7.%8"/>
      <w:lvlJc w:val="left"/>
      <w:pPr>
        <w:ind w:left="4782" w:hanging="1440"/>
      </w:pPr>
      <w:rPr>
        <w:rFonts w:ascii="Times New Roman" w:hAnsi="Times New Roman" w:cs="Times New Roman" w:hint="default"/>
      </w:rPr>
    </w:lvl>
    <w:lvl w:ilvl="8">
      <w:start w:val="1"/>
      <w:numFmt w:val="decimal"/>
      <w:isLgl/>
      <w:lvlText w:val="%1.%2.%3.%4.%5.%6.%7.%8.%9"/>
      <w:lvlJc w:val="left"/>
      <w:pPr>
        <w:ind w:left="5208" w:hanging="1440"/>
      </w:pPr>
      <w:rPr>
        <w:rFonts w:ascii="Times New Roman" w:hAnsi="Times New Roman" w:cs="Times New Roman" w:hint="default"/>
      </w:rPr>
    </w:lvl>
  </w:abstractNum>
  <w:abstractNum w:abstractNumId="12">
    <w:nsid w:val="649862E0"/>
    <w:multiLevelType w:val="hybridMultilevel"/>
    <w:tmpl w:val="DF4AA5BC"/>
    <w:lvl w:ilvl="0" w:tplc="4FACEA22">
      <w:start w:val="3"/>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5809DF"/>
    <w:multiLevelType w:val="multilevel"/>
    <w:tmpl w:val="9CA6F5B2"/>
    <w:lvl w:ilvl="0">
      <w:start w:val="2"/>
      <w:numFmt w:val="decimal"/>
      <w:lvlText w:val="%1."/>
      <w:lvlJc w:val="left"/>
      <w:pPr>
        <w:ind w:left="360" w:hanging="360"/>
      </w:pPr>
      <w:rPr>
        <w:rFonts w:ascii="Times New Roman" w:hAnsi="Times New Roman" w:hint="default"/>
      </w:rPr>
    </w:lvl>
    <w:lvl w:ilvl="1">
      <w:start w:val="2"/>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4">
    <w:nsid w:val="706112FD"/>
    <w:multiLevelType w:val="hybridMultilevel"/>
    <w:tmpl w:val="2F56580C"/>
    <w:lvl w:ilvl="0" w:tplc="EACE80C2">
      <w:start w:val="1"/>
      <w:numFmt w:val="decimal"/>
      <w:lvlText w:val="%1."/>
      <w:lvlJc w:val="left"/>
      <w:pPr>
        <w:ind w:left="723" w:hanging="360"/>
      </w:pPr>
      <w:rPr>
        <w:rFonts w:hint="default"/>
        <w:b/>
        <w:sz w:val="24"/>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5">
    <w:nsid w:val="74426593"/>
    <w:multiLevelType w:val="multilevel"/>
    <w:tmpl w:val="3052139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52E401A"/>
    <w:multiLevelType w:val="hybridMultilevel"/>
    <w:tmpl w:val="F31E89F2"/>
    <w:lvl w:ilvl="0" w:tplc="79C644EA">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66C4F15"/>
    <w:multiLevelType w:val="multilevel"/>
    <w:tmpl w:val="88B2B5F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D642691"/>
    <w:multiLevelType w:val="multilevel"/>
    <w:tmpl w:val="DA2AFE50"/>
    <w:lvl w:ilvl="0">
      <w:start w:val="2"/>
      <w:numFmt w:val="decimal"/>
      <w:lvlText w:val="%1"/>
      <w:lvlJc w:val="left"/>
      <w:pPr>
        <w:ind w:left="420" w:hanging="420"/>
      </w:pPr>
      <w:rPr>
        <w:rFonts w:hint="default"/>
      </w:rPr>
    </w:lvl>
    <w:lvl w:ilvl="1">
      <w:start w:val="10"/>
      <w:numFmt w:val="decimal"/>
      <w:lvlText w:val="%1.%2"/>
      <w:lvlJc w:val="left"/>
      <w:pPr>
        <w:ind w:left="562" w:hanging="420"/>
      </w:pPr>
      <w:rPr>
        <w:rFonts w:hint="default"/>
        <w:b w:val="0"/>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0"/>
  </w:num>
  <w:num w:numId="2">
    <w:abstractNumId w:val="11"/>
  </w:num>
  <w:num w:numId="3">
    <w:abstractNumId w:val="2"/>
  </w:num>
  <w:num w:numId="4">
    <w:abstractNumId w:val="1"/>
  </w:num>
  <w:num w:numId="5">
    <w:abstractNumId w:val="8"/>
  </w:num>
  <w:num w:numId="6">
    <w:abstractNumId w:val="5"/>
  </w:num>
  <w:num w:numId="7">
    <w:abstractNumId w:val="13"/>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4"/>
  </w:num>
  <w:num w:numId="16">
    <w:abstractNumId w:val="18"/>
  </w:num>
  <w:num w:numId="17">
    <w:abstractNumId w:val="6"/>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742BD"/>
    <w:rsid w:val="0005033E"/>
    <w:rsid w:val="00056759"/>
    <w:rsid w:val="00070694"/>
    <w:rsid w:val="00081BBB"/>
    <w:rsid w:val="00083D58"/>
    <w:rsid w:val="00090639"/>
    <w:rsid w:val="000D26E5"/>
    <w:rsid w:val="000D6950"/>
    <w:rsid w:val="000F40A6"/>
    <w:rsid w:val="00180B03"/>
    <w:rsid w:val="001B0D99"/>
    <w:rsid w:val="001B6BC4"/>
    <w:rsid w:val="001E15EA"/>
    <w:rsid w:val="00230F5D"/>
    <w:rsid w:val="00250CEB"/>
    <w:rsid w:val="00257B8E"/>
    <w:rsid w:val="00273E94"/>
    <w:rsid w:val="002742BD"/>
    <w:rsid w:val="002800C8"/>
    <w:rsid w:val="00292244"/>
    <w:rsid w:val="00295685"/>
    <w:rsid w:val="002B4EF2"/>
    <w:rsid w:val="002E3FE6"/>
    <w:rsid w:val="003A009D"/>
    <w:rsid w:val="003A6E14"/>
    <w:rsid w:val="003C32F9"/>
    <w:rsid w:val="003D7816"/>
    <w:rsid w:val="003E6047"/>
    <w:rsid w:val="003F0445"/>
    <w:rsid w:val="00462804"/>
    <w:rsid w:val="0047704A"/>
    <w:rsid w:val="0048611F"/>
    <w:rsid w:val="004A7E61"/>
    <w:rsid w:val="004B65CF"/>
    <w:rsid w:val="004C03C3"/>
    <w:rsid w:val="004D6600"/>
    <w:rsid w:val="004F2444"/>
    <w:rsid w:val="0050662C"/>
    <w:rsid w:val="00520019"/>
    <w:rsid w:val="00553AF1"/>
    <w:rsid w:val="0059275B"/>
    <w:rsid w:val="005D52F4"/>
    <w:rsid w:val="005F0EF8"/>
    <w:rsid w:val="005F4920"/>
    <w:rsid w:val="005F55BF"/>
    <w:rsid w:val="006074B5"/>
    <w:rsid w:val="00632BAB"/>
    <w:rsid w:val="00656BCE"/>
    <w:rsid w:val="00664A41"/>
    <w:rsid w:val="00665745"/>
    <w:rsid w:val="00674A9A"/>
    <w:rsid w:val="006C18C1"/>
    <w:rsid w:val="006F7C74"/>
    <w:rsid w:val="007035F6"/>
    <w:rsid w:val="00710214"/>
    <w:rsid w:val="007155DD"/>
    <w:rsid w:val="007205A5"/>
    <w:rsid w:val="007376B3"/>
    <w:rsid w:val="00746F0E"/>
    <w:rsid w:val="00762890"/>
    <w:rsid w:val="0076305D"/>
    <w:rsid w:val="007A1A7D"/>
    <w:rsid w:val="007C030D"/>
    <w:rsid w:val="00847948"/>
    <w:rsid w:val="00872148"/>
    <w:rsid w:val="008D2C2D"/>
    <w:rsid w:val="008F5C9E"/>
    <w:rsid w:val="00900D1B"/>
    <w:rsid w:val="00905D1A"/>
    <w:rsid w:val="00936B4A"/>
    <w:rsid w:val="00975B2B"/>
    <w:rsid w:val="0097720D"/>
    <w:rsid w:val="0099674C"/>
    <w:rsid w:val="009A42B0"/>
    <w:rsid w:val="009C709F"/>
    <w:rsid w:val="009E1154"/>
    <w:rsid w:val="009E3462"/>
    <w:rsid w:val="009E62F8"/>
    <w:rsid w:val="009F07BC"/>
    <w:rsid w:val="00A560ED"/>
    <w:rsid w:val="00A642AE"/>
    <w:rsid w:val="00A86D91"/>
    <w:rsid w:val="00AA7B26"/>
    <w:rsid w:val="00AE7F4E"/>
    <w:rsid w:val="00B95A47"/>
    <w:rsid w:val="00BA61DB"/>
    <w:rsid w:val="00BE045E"/>
    <w:rsid w:val="00C07293"/>
    <w:rsid w:val="00C22E8A"/>
    <w:rsid w:val="00C25E7C"/>
    <w:rsid w:val="00C42F10"/>
    <w:rsid w:val="00C57D99"/>
    <w:rsid w:val="00C63C54"/>
    <w:rsid w:val="00C67F54"/>
    <w:rsid w:val="00CC7C83"/>
    <w:rsid w:val="00CD27BF"/>
    <w:rsid w:val="00CE3870"/>
    <w:rsid w:val="00D03A42"/>
    <w:rsid w:val="00D11F18"/>
    <w:rsid w:val="00D16EB8"/>
    <w:rsid w:val="00D8423B"/>
    <w:rsid w:val="00DA4670"/>
    <w:rsid w:val="00DB70CC"/>
    <w:rsid w:val="00DD5712"/>
    <w:rsid w:val="00E57114"/>
    <w:rsid w:val="00EA5D14"/>
    <w:rsid w:val="00F41E91"/>
    <w:rsid w:val="00F929C7"/>
    <w:rsid w:val="00FA792D"/>
    <w:rsid w:val="00FB75E8"/>
    <w:rsid w:val="00FD3260"/>
    <w:rsid w:val="00FE0BCD"/>
    <w:rsid w:val="00FE7B3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1"/>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5712"/>
    <w:pPr>
      <w:suppressAutoHyphens/>
      <w:spacing w:after="0"/>
    </w:pPr>
    <w:rPr>
      <w:rFonts w:ascii="Times New Roman" w:eastAsia="SimSun" w:hAnsi="Times New Roman" w:cs="Times New Roman"/>
      <w:kern w:val="1"/>
      <w:lang w:eastAsia="hi-IN"/>
    </w:rPr>
  </w:style>
  <w:style w:type="paragraph" w:styleId="Nadpis1">
    <w:name w:val="heading 1"/>
    <w:basedOn w:val="Normln"/>
    <w:next w:val="Zkladntext"/>
    <w:link w:val="Nadpis1Char"/>
    <w:qFormat/>
    <w:rsid w:val="002742BD"/>
    <w:pPr>
      <w:keepNext/>
      <w:spacing w:line="100" w:lineRule="atLeast"/>
      <w:jc w:val="center"/>
      <w:outlineLvl w:val="0"/>
    </w:pPr>
    <w:rPr>
      <w:rFonts w:ascii="Mangal" w:eastAsia="Times New Roman" w:hAnsi="Mangal"/>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autoRedefine/>
    <w:qFormat/>
    <w:rsid w:val="00295685"/>
    <w:pPr>
      <w:spacing w:line="240" w:lineRule="auto"/>
    </w:pPr>
    <w:rPr>
      <w:rFonts w:eastAsia="Times New Roman"/>
      <w:sz w:val="20"/>
      <w:szCs w:val="20"/>
      <w:lang w:eastAsia="cs-CZ"/>
    </w:rPr>
  </w:style>
  <w:style w:type="character" w:customStyle="1" w:styleId="TextkomenteChar">
    <w:name w:val="Text komentáře Char"/>
    <w:basedOn w:val="Standardnpsmoodstavce"/>
    <w:link w:val="Textkomente"/>
    <w:rsid w:val="00295685"/>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2742BD"/>
    <w:rPr>
      <w:rFonts w:ascii="Mangal" w:eastAsia="Times New Roman" w:hAnsi="Mangal" w:cs="Times New Roman"/>
      <w:b/>
      <w:bCs/>
      <w:kern w:val="1"/>
      <w:sz w:val="24"/>
      <w:szCs w:val="24"/>
      <w:lang w:val="en-US" w:eastAsia="hi-IN"/>
    </w:rPr>
  </w:style>
  <w:style w:type="character" w:customStyle="1" w:styleId="platne1">
    <w:name w:val="platne1"/>
    <w:rsid w:val="002742BD"/>
  </w:style>
  <w:style w:type="paragraph" w:styleId="Odstavecseseznamem">
    <w:name w:val="List Paragraph"/>
    <w:basedOn w:val="Normln"/>
    <w:qFormat/>
    <w:rsid w:val="002742BD"/>
    <w:pPr>
      <w:ind w:left="720"/>
    </w:pPr>
  </w:style>
  <w:style w:type="paragraph" w:styleId="Zhlav">
    <w:name w:val="header"/>
    <w:basedOn w:val="Normln"/>
    <w:link w:val="ZhlavChar"/>
    <w:uiPriority w:val="99"/>
    <w:rsid w:val="002742BD"/>
    <w:pPr>
      <w:suppressLineNumbers/>
      <w:tabs>
        <w:tab w:val="center" w:pos="4536"/>
        <w:tab w:val="right" w:pos="9072"/>
      </w:tabs>
    </w:pPr>
  </w:style>
  <w:style w:type="character" w:customStyle="1" w:styleId="ZhlavChar">
    <w:name w:val="Záhlaví Char"/>
    <w:basedOn w:val="Standardnpsmoodstavce"/>
    <w:link w:val="Zhlav"/>
    <w:uiPriority w:val="99"/>
    <w:rsid w:val="002742BD"/>
    <w:rPr>
      <w:rFonts w:ascii="Times New Roman" w:eastAsia="SimSun" w:hAnsi="Times New Roman" w:cs="Times New Roman"/>
      <w:kern w:val="1"/>
      <w:lang w:eastAsia="hi-IN"/>
    </w:rPr>
  </w:style>
  <w:style w:type="paragraph" w:styleId="Nzev">
    <w:name w:val="Title"/>
    <w:basedOn w:val="Normln"/>
    <w:next w:val="Podtitul"/>
    <w:link w:val="NzevChar"/>
    <w:qFormat/>
    <w:rsid w:val="002742BD"/>
    <w:pPr>
      <w:spacing w:line="100" w:lineRule="atLeast"/>
      <w:jc w:val="center"/>
    </w:pPr>
    <w:rPr>
      <w:rFonts w:ascii="Mangal" w:eastAsia="Times New Roman" w:hAnsi="Mangal"/>
      <w:b/>
      <w:bCs/>
      <w:sz w:val="28"/>
      <w:szCs w:val="20"/>
    </w:rPr>
  </w:style>
  <w:style w:type="character" w:customStyle="1" w:styleId="NzevChar">
    <w:name w:val="Název Char"/>
    <w:basedOn w:val="Standardnpsmoodstavce"/>
    <w:link w:val="Nzev"/>
    <w:rsid w:val="002742BD"/>
    <w:rPr>
      <w:rFonts w:ascii="Mangal" w:eastAsia="Times New Roman" w:hAnsi="Mangal" w:cs="Times New Roman"/>
      <w:b/>
      <w:bCs/>
      <w:kern w:val="1"/>
      <w:sz w:val="28"/>
      <w:szCs w:val="20"/>
      <w:lang w:eastAsia="hi-IN"/>
    </w:rPr>
  </w:style>
  <w:style w:type="paragraph" w:customStyle="1" w:styleId="CommentText1">
    <w:name w:val="Comment Text1"/>
    <w:basedOn w:val="Normln"/>
    <w:rsid w:val="002742BD"/>
    <w:rPr>
      <w:sz w:val="20"/>
      <w:szCs w:val="20"/>
    </w:rPr>
  </w:style>
  <w:style w:type="paragraph" w:customStyle="1" w:styleId="Normlnnormln">
    <w:name w:val="Normální.normální"/>
    <w:rsid w:val="002742BD"/>
    <w:pPr>
      <w:suppressAutoHyphens/>
      <w:spacing w:after="0" w:line="240" w:lineRule="auto"/>
    </w:pPr>
    <w:rPr>
      <w:rFonts w:ascii="Mangal" w:eastAsia="Times New Roman" w:hAnsi="Mangal" w:cs="Times New Roman"/>
      <w:kern w:val="1"/>
      <w:sz w:val="24"/>
      <w:szCs w:val="24"/>
      <w:lang w:val="en-GB" w:eastAsia="hi-IN"/>
    </w:rPr>
  </w:style>
  <w:style w:type="paragraph" w:customStyle="1" w:styleId="BodyTextIndent1">
    <w:name w:val="Body Text Indent1"/>
    <w:basedOn w:val="Normln"/>
    <w:rsid w:val="002742BD"/>
    <w:pPr>
      <w:tabs>
        <w:tab w:val="left" w:pos="426"/>
        <w:tab w:val="left" w:pos="851"/>
      </w:tabs>
      <w:spacing w:line="100" w:lineRule="atLeast"/>
      <w:ind w:left="420"/>
    </w:pPr>
    <w:rPr>
      <w:rFonts w:ascii="Arial" w:eastAsia="Times New Roman" w:hAnsi="Arial" w:cs="Arial"/>
      <w:szCs w:val="20"/>
      <w:lang w:val="nl-BE"/>
    </w:rPr>
  </w:style>
  <w:style w:type="paragraph" w:styleId="Zkladntextodsazen3">
    <w:name w:val="Body Text Indent 3"/>
    <w:basedOn w:val="Normln"/>
    <w:link w:val="Zkladntextodsazen3Char"/>
    <w:rsid w:val="002742BD"/>
    <w:pPr>
      <w:tabs>
        <w:tab w:val="left" w:pos="1701"/>
      </w:tabs>
      <w:spacing w:line="100" w:lineRule="atLeast"/>
      <w:ind w:left="1701" w:hanging="425"/>
      <w:jc w:val="both"/>
    </w:pPr>
    <w:rPr>
      <w:rFonts w:ascii="Mangal" w:eastAsia="Times New Roman" w:hAnsi="Mangal"/>
      <w:sz w:val="28"/>
      <w:szCs w:val="20"/>
      <w:lang w:val="en-GB"/>
    </w:rPr>
  </w:style>
  <w:style w:type="character" w:customStyle="1" w:styleId="Zkladntextodsazen3Char">
    <w:name w:val="Základní text odsazený 3 Char"/>
    <w:basedOn w:val="Standardnpsmoodstavce"/>
    <w:link w:val="Zkladntextodsazen3"/>
    <w:rsid w:val="002742BD"/>
    <w:rPr>
      <w:rFonts w:ascii="Mangal" w:eastAsia="Times New Roman" w:hAnsi="Mangal" w:cs="Times New Roman"/>
      <w:kern w:val="1"/>
      <w:sz w:val="28"/>
      <w:szCs w:val="20"/>
      <w:lang w:val="en-GB" w:eastAsia="hi-IN"/>
    </w:rPr>
  </w:style>
  <w:style w:type="paragraph" w:styleId="Zkladntext">
    <w:name w:val="Body Text"/>
    <w:basedOn w:val="Normln"/>
    <w:link w:val="ZkladntextChar"/>
    <w:rsid w:val="002742BD"/>
    <w:pPr>
      <w:spacing w:after="120"/>
    </w:pPr>
    <w:rPr>
      <w:szCs w:val="20"/>
    </w:rPr>
  </w:style>
  <w:style w:type="character" w:customStyle="1" w:styleId="ZkladntextChar">
    <w:name w:val="Základní text Char"/>
    <w:basedOn w:val="Standardnpsmoodstavce"/>
    <w:link w:val="Zkladntext"/>
    <w:rsid w:val="002742BD"/>
    <w:rPr>
      <w:rFonts w:ascii="Times New Roman" w:eastAsia="SimSun" w:hAnsi="Times New Roman" w:cs="Times New Roman"/>
      <w:kern w:val="1"/>
      <w:szCs w:val="20"/>
      <w:lang w:eastAsia="hi-IN"/>
    </w:rPr>
  </w:style>
  <w:style w:type="character" w:styleId="Odkaznakoment">
    <w:name w:val="annotation reference"/>
    <w:rsid w:val="002742BD"/>
    <w:rPr>
      <w:rFonts w:ascii="Times New Roman" w:hAnsi="Times New Roman" w:cs="Times New Roman"/>
      <w:sz w:val="16"/>
      <w:szCs w:val="16"/>
    </w:rPr>
  </w:style>
  <w:style w:type="paragraph" w:styleId="Podtitul">
    <w:name w:val="Subtitle"/>
    <w:basedOn w:val="Normln"/>
    <w:next w:val="Normln"/>
    <w:link w:val="PodtitulChar"/>
    <w:uiPriority w:val="11"/>
    <w:qFormat/>
    <w:rsid w:val="002742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2742BD"/>
    <w:rPr>
      <w:rFonts w:asciiTheme="majorHAnsi" w:eastAsiaTheme="majorEastAsia" w:hAnsiTheme="majorHAnsi" w:cstheme="majorBidi"/>
      <w:i/>
      <w:iCs/>
      <w:color w:val="4F81BD" w:themeColor="accent1"/>
      <w:spacing w:val="15"/>
      <w:kern w:val="1"/>
      <w:sz w:val="24"/>
      <w:szCs w:val="24"/>
      <w:lang w:eastAsia="hi-IN"/>
    </w:rPr>
  </w:style>
  <w:style w:type="paragraph" w:styleId="Textbubliny">
    <w:name w:val="Balloon Text"/>
    <w:basedOn w:val="Normln"/>
    <w:link w:val="TextbublinyChar"/>
    <w:uiPriority w:val="99"/>
    <w:semiHidden/>
    <w:unhideWhenUsed/>
    <w:rsid w:val="00C42F1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2F10"/>
    <w:rPr>
      <w:rFonts w:ascii="Tahoma" w:eastAsia="SimSun" w:hAnsi="Tahoma" w:cs="Tahoma"/>
      <w:kern w:val="1"/>
      <w:sz w:val="16"/>
      <w:szCs w:val="16"/>
      <w:lang w:eastAsia="hi-IN"/>
    </w:rPr>
  </w:style>
  <w:style w:type="paragraph" w:styleId="Pedmtkomente">
    <w:name w:val="annotation subject"/>
    <w:basedOn w:val="Textkomente"/>
    <w:next w:val="Textkomente"/>
    <w:link w:val="PedmtkomenteChar"/>
    <w:uiPriority w:val="99"/>
    <w:semiHidden/>
    <w:unhideWhenUsed/>
    <w:rsid w:val="005F4920"/>
    <w:rPr>
      <w:rFonts w:eastAsia="SimSun"/>
      <w:b/>
      <w:bCs/>
      <w:lang w:eastAsia="hi-IN"/>
    </w:rPr>
  </w:style>
  <w:style w:type="character" w:customStyle="1" w:styleId="PedmtkomenteChar">
    <w:name w:val="Předmět komentáře Char"/>
    <w:basedOn w:val="TextkomenteChar"/>
    <w:link w:val="Pedmtkomente"/>
    <w:uiPriority w:val="99"/>
    <w:semiHidden/>
    <w:rsid w:val="005F4920"/>
    <w:rPr>
      <w:rFonts w:ascii="Times New Roman" w:eastAsia="SimSun" w:hAnsi="Times New Roman" w:cs="Times New Roman"/>
      <w:b/>
      <w:bCs/>
      <w:kern w:val="1"/>
      <w:sz w:val="20"/>
      <w:szCs w:val="20"/>
      <w:lang w:eastAsia="hi-IN"/>
    </w:rPr>
  </w:style>
  <w:style w:type="paragraph" w:styleId="Zpat">
    <w:name w:val="footer"/>
    <w:basedOn w:val="Normln"/>
    <w:link w:val="ZpatChar"/>
    <w:unhideWhenUsed/>
    <w:rsid w:val="00847948"/>
    <w:pPr>
      <w:tabs>
        <w:tab w:val="center" w:pos="4320"/>
        <w:tab w:val="right" w:pos="8640"/>
      </w:tabs>
      <w:suppressAutoHyphens w:val="0"/>
      <w:spacing w:line="240" w:lineRule="auto"/>
    </w:pPr>
    <w:rPr>
      <w:rFonts w:eastAsia="Times New Roman"/>
      <w:kern w:val="0"/>
      <w:szCs w:val="20"/>
      <w:lang/>
    </w:rPr>
  </w:style>
  <w:style w:type="character" w:customStyle="1" w:styleId="ZpatChar">
    <w:name w:val="Zápatí Char"/>
    <w:basedOn w:val="Standardnpsmoodstavce"/>
    <w:link w:val="Zpat"/>
    <w:rsid w:val="00847948"/>
    <w:rPr>
      <w:rFonts w:ascii="Times New Roman" w:eastAsia="Times New Roman" w:hAnsi="Times New Roman" w:cs="Times New Roman"/>
      <w:szCs w:val="20"/>
      <w:lang/>
    </w:rPr>
  </w:style>
  <w:style w:type="character" w:customStyle="1" w:styleId="DeltaViewInsertion">
    <w:name w:val="DeltaView Insertion"/>
    <w:rsid w:val="00847948"/>
    <w:rPr>
      <w:color w:val="0000FF"/>
      <w:spacing w:val="0"/>
      <w:u w:val="double"/>
    </w:rPr>
  </w:style>
  <w:style w:type="character" w:styleId="Hypertextovodkaz">
    <w:name w:val="Hyperlink"/>
    <w:rsid w:val="009E3462"/>
    <w:rPr>
      <w:color w:val="0000FF"/>
      <w:u w:val="single"/>
    </w:rPr>
  </w:style>
  <w:style w:type="character" w:customStyle="1" w:styleId="NumContHalfChar">
    <w:name w:val="NumContHalf Char"/>
    <w:link w:val="NumContHalf"/>
    <w:locked/>
    <w:rsid w:val="009A42B0"/>
    <w:rPr>
      <w:rFonts w:ascii="MS Mincho" w:eastAsia="MS Mincho" w:hAnsi="MS Mincho"/>
      <w:lang w:val="en-US"/>
    </w:rPr>
  </w:style>
  <w:style w:type="paragraph" w:customStyle="1" w:styleId="NumContHalf">
    <w:name w:val="NumContHalf"/>
    <w:basedOn w:val="Zkladntext"/>
    <w:link w:val="NumContHalfChar"/>
    <w:rsid w:val="009A42B0"/>
    <w:pPr>
      <w:spacing w:after="240" w:line="240" w:lineRule="auto"/>
      <w:ind w:firstLine="720"/>
      <w:jc w:val="both"/>
    </w:pPr>
    <w:rPr>
      <w:rFonts w:ascii="MS Mincho" w:eastAsia="MS Mincho" w:hAnsi="MS Mincho" w:cstheme="minorBidi"/>
      <w:kern w:val="0"/>
      <w:szCs w:val="22"/>
      <w:lang w:val="en-US" w:eastAsia="en-US"/>
    </w:rPr>
  </w:style>
  <w:style w:type="table" w:styleId="Mkatabulky">
    <w:name w:val="Table Grid"/>
    <w:basedOn w:val="Normlntabulka"/>
    <w:uiPriority w:val="59"/>
    <w:rsid w:val="00DD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12"/>
    <w:pPr>
      <w:suppressAutoHyphens/>
      <w:spacing w:after="0"/>
    </w:pPr>
    <w:rPr>
      <w:rFonts w:ascii="Times New Roman" w:eastAsia="SimSun" w:hAnsi="Times New Roman" w:cs="Times New Roman"/>
      <w:kern w:val="1"/>
      <w:lang w:eastAsia="hi-IN"/>
    </w:rPr>
  </w:style>
  <w:style w:type="paragraph" w:styleId="Heading1">
    <w:name w:val="heading 1"/>
    <w:basedOn w:val="Normal"/>
    <w:next w:val="BodyText"/>
    <w:link w:val="Heading1Char"/>
    <w:qFormat/>
    <w:rsid w:val="002742BD"/>
    <w:pPr>
      <w:keepNext/>
      <w:spacing w:line="100" w:lineRule="atLeast"/>
      <w:jc w:val="center"/>
      <w:outlineLvl w:val="0"/>
    </w:pPr>
    <w:rPr>
      <w:rFonts w:ascii="Mangal" w:eastAsia="Times New Roman" w:hAnsi="Mang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qFormat/>
    <w:rsid w:val="00295685"/>
    <w:pPr>
      <w:spacing w:line="240" w:lineRule="auto"/>
    </w:pPr>
    <w:rPr>
      <w:rFonts w:eastAsia="Times New Roman"/>
      <w:sz w:val="20"/>
      <w:szCs w:val="20"/>
      <w:lang w:eastAsia="cs-CZ"/>
    </w:rPr>
  </w:style>
  <w:style w:type="character" w:customStyle="1" w:styleId="CommentTextChar">
    <w:name w:val="Comment Text Char"/>
    <w:basedOn w:val="DefaultParagraphFont"/>
    <w:link w:val="CommentText"/>
    <w:rsid w:val="00295685"/>
    <w:rPr>
      <w:rFonts w:ascii="Times New Roman" w:eastAsia="Times New Roman" w:hAnsi="Times New Roman" w:cs="Times New Roman"/>
      <w:sz w:val="20"/>
      <w:szCs w:val="20"/>
      <w:lang w:eastAsia="cs-CZ"/>
    </w:rPr>
  </w:style>
  <w:style w:type="character" w:customStyle="1" w:styleId="Heading1Char">
    <w:name w:val="Heading 1 Char"/>
    <w:basedOn w:val="DefaultParagraphFont"/>
    <w:link w:val="Heading1"/>
    <w:rsid w:val="002742BD"/>
    <w:rPr>
      <w:rFonts w:ascii="Mangal" w:eastAsia="Times New Roman" w:hAnsi="Mangal" w:cs="Times New Roman"/>
      <w:b/>
      <w:bCs/>
      <w:kern w:val="1"/>
      <w:sz w:val="24"/>
      <w:szCs w:val="24"/>
      <w:lang w:val="en-US" w:eastAsia="hi-IN"/>
    </w:rPr>
  </w:style>
  <w:style w:type="character" w:customStyle="1" w:styleId="platne1">
    <w:name w:val="platne1"/>
    <w:rsid w:val="002742BD"/>
  </w:style>
  <w:style w:type="paragraph" w:styleId="ListParagraph">
    <w:name w:val="List Paragraph"/>
    <w:basedOn w:val="Normal"/>
    <w:qFormat/>
    <w:rsid w:val="002742BD"/>
    <w:pPr>
      <w:ind w:left="720"/>
    </w:pPr>
  </w:style>
  <w:style w:type="paragraph" w:styleId="Header">
    <w:name w:val="header"/>
    <w:basedOn w:val="Normal"/>
    <w:link w:val="HeaderChar"/>
    <w:uiPriority w:val="99"/>
    <w:rsid w:val="002742BD"/>
    <w:pPr>
      <w:suppressLineNumbers/>
      <w:tabs>
        <w:tab w:val="center" w:pos="4536"/>
        <w:tab w:val="right" w:pos="9072"/>
      </w:tabs>
    </w:pPr>
  </w:style>
  <w:style w:type="character" w:customStyle="1" w:styleId="HeaderChar">
    <w:name w:val="Header Char"/>
    <w:basedOn w:val="DefaultParagraphFont"/>
    <w:link w:val="Header"/>
    <w:uiPriority w:val="99"/>
    <w:rsid w:val="002742BD"/>
    <w:rPr>
      <w:rFonts w:ascii="Times New Roman" w:eastAsia="SimSun" w:hAnsi="Times New Roman" w:cs="Times New Roman"/>
      <w:kern w:val="1"/>
      <w:lang w:eastAsia="hi-IN"/>
    </w:rPr>
  </w:style>
  <w:style w:type="paragraph" w:styleId="Title">
    <w:name w:val="Title"/>
    <w:basedOn w:val="Normal"/>
    <w:next w:val="Subtitle"/>
    <w:link w:val="TitleChar"/>
    <w:qFormat/>
    <w:rsid w:val="002742BD"/>
    <w:pPr>
      <w:spacing w:line="100" w:lineRule="atLeast"/>
      <w:jc w:val="center"/>
    </w:pPr>
    <w:rPr>
      <w:rFonts w:ascii="Mangal" w:eastAsia="Times New Roman" w:hAnsi="Mangal"/>
      <w:b/>
      <w:bCs/>
      <w:sz w:val="28"/>
      <w:szCs w:val="20"/>
    </w:rPr>
  </w:style>
  <w:style w:type="character" w:customStyle="1" w:styleId="TitleChar">
    <w:name w:val="Title Char"/>
    <w:basedOn w:val="DefaultParagraphFont"/>
    <w:link w:val="Title"/>
    <w:rsid w:val="002742BD"/>
    <w:rPr>
      <w:rFonts w:ascii="Mangal" w:eastAsia="Times New Roman" w:hAnsi="Mangal" w:cs="Times New Roman"/>
      <w:b/>
      <w:bCs/>
      <w:kern w:val="1"/>
      <w:sz w:val="28"/>
      <w:szCs w:val="20"/>
      <w:lang w:eastAsia="hi-IN"/>
    </w:rPr>
  </w:style>
  <w:style w:type="paragraph" w:customStyle="1" w:styleId="CommentText1">
    <w:name w:val="Comment Text1"/>
    <w:basedOn w:val="Normal"/>
    <w:rsid w:val="002742BD"/>
    <w:rPr>
      <w:sz w:val="20"/>
      <w:szCs w:val="20"/>
    </w:rPr>
  </w:style>
  <w:style w:type="paragraph" w:customStyle="1" w:styleId="Normlnnormln">
    <w:name w:val="Normální.normální"/>
    <w:rsid w:val="002742BD"/>
    <w:pPr>
      <w:suppressAutoHyphens/>
      <w:spacing w:after="0" w:line="240" w:lineRule="auto"/>
    </w:pPr>
    <w:rPr>
      <w:rFonts w:ascii="Mangal" w:eastAsia="Times New Roman" w:hAnsi="Mangal" w:cs="Times New Roman"/>
      <w:kern w:val="1"/>
      <w:sz w:val="24"/>
      <w:szCs w:val="24"/>
      <w:lang w:val="en-GB" w:eastAsia="hi-IN"/>
    </w:rPr>
  </w:style>
  <w:style w:type="paragraph" w:customStyle="1" w:styleId="BodyTextIndent1">
    <w:name w:val="Body Text Indent1"/>
    <w:basedOn w:val="Normal"/>
    <w:rsid w:val="002742BD"/>
    <w:pPr>
      <w:tabs>
        <w:tab w:val="left" w:pos="426"/>
        <w:tab w:val="left" w:pos="851"/>
      </w:tabs>
      <w:spacing w:line="100" w:lineRule="atLeast"/>
      <w:ind w:left="420"/>
    </w:pPr>
    <w:rPr>
      <w:rFonts w:ascii="Arial" w:eastAsia="Times New Roman" w:hAnsi="Arial" w:cs="Arial"/>
      <w:szCs w:val="20"/>
      <w:lang w:val="nl-BE"/>
    </w:rPr>
  </w:style>
  <w:style w:type="paragraph" w:styleId="BodyTextIndent3">
    <w:name w:val="Body Text Indent 3"/>
    <w:basedOn w:val="Normal"/>
    <w:link w:val="BodyTextIndent3Char"/>
    <w:rsid w:val="002742BD"/>
    <w:pPr>
      <w:tabs>
        <w:tab w:val="left" w:pos="1701"/>
      </w:tabs>
      <w:spacing w:line="100" w:lineRule="atLeast"/>
      <w:ind w:left="1701" w:hanging="425"/>
      <w:jc w:val="both"/>
    </w:pPr>
    <w:rPr>
      <w:rFonts w:ascii="Mangal" w:eastAsia="Times New Roman" w:hAnsi="Mangal"/>
      <w:sz w:val="28"/>
      <w:szCs w:val="20"/>
      <w:lang w:val="en-GB"/>
    </w:rPr>
  </w:style>
  <w:style w:type="character" w:customStyle="1" w:styleId="BodyTextIndent3Char">
    <w:name w:val="Body Text Indent 3 Char"/>
    <w:basedOn w:val="DefaultParagraphFont"/>
    <w:link w:val="BodyTextIndent3"/>
    <w:rsid w:val="002742BD"/>
    <w:rPr>
      <w:rFonts w:ascii="Mangal" w:eastAsia="Times New Roman" w:hAnsi="Mangal" w:cs="Times New Roman"/>
      <w:kern w:val="1"/>
      <w:sz w:val="28"/>
      <w:szCs w:val="20"/>
      <w:lang w:val="en-GB" w:eastAsia="hi-IN"/>
    </w:rPr>
  </w:style>
  <w:style w:type="paragraph" w:styleId="BodyText">
    <w:name w:val="Body Text"/>
    <w:basedOn w:val="Normal"/>
    <w:link w:val="BodyTextChar"/>
    <w:rsid w:val="002742BD"/>
    <w:pPr>
      <w:spacing w:after="120"/>
    </w:pPr>
    <w:rPr>
      <w:szCs w:val="20"/>
    </w:rPr>
  </w:style>
  <w:style w:type="character" w:customStyle="1" w:styleId="BodyTextChar">
    <w:name w:val="Body Text Char"/>
    <w:basedOn w:val="DefaultParagraphFont"/>
    <w:link w:val="BodyText"/>
    <w:rsid w:val="002742BD"/>
    <w:rPr>
      <w:rFonts w:ascii="Times New Roman" w:eastAsia="SimSun" w:hAnsi="Times New Roman" w:cs="Times New Roman"/>
      <w:kern w:val="1"/>
      <w:szCs w:val="20"/>
      <w:lang w:eastAsia="hi-IN"/>
    </w:rPr>
  </w:style>
  <w:style w:type="character" w:styleId="CommentReference">
    <w:name w:val="annotation reference"/>
    <w:rsid w:val="002742BD"/>
    <w:rPr>
      <w:rFonts w:ascii="Times New Roman" w:hAnsi="Times New Roman" w:cs="Times New Roman"/>
      <w:sz w:val="16"/>
      <w:szCs w:val="16"/>
    </w:rPr>
  </w:style>
  <w:style w:type="paragraph" w:styleId="Subtitle">
    <w:name w:val="Subtitle"/>
    <w:basedOn w:val="Normal"/>
    <w:next w:val="Normal"/>
    <w:link w:val="SubtitleChar"/>
    <w:uiPriority w:val="11"/>
    <w:qFormat/>
    <w:rsid w:val="002742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42BD"/>
    <w:rPr>
      <w:rFonts w:asciiTheme="majorHAnsi" w:eastAsiaTheme="majorEastAsia" w:hAnsiTheme="majorHAnsi" w:cstheme="majorBidi"/>
      <w:i/>
      <w:iCs/>
      <w:color w:val="4F81BD" w:themeColor="accent1"/>
      <w:spacing w:val="15"/>
      <w:kern w:val="1"/>
      <w:sz w:val="24"/>
      <w:szCs w:val="24"/>
      <w:lang w:eastAsia="hi-IN"/>
    </w:rPr>
  </w:style>
  <w:style w:type="paragraph" w:styleId="BalloonText">
    <w:name w:val="Balloon Text"/>
    <w:basedOn w:val="Normal"/>
    <w:link w:val="BalloonTextChar"/>
    <w:uiPriority w:val="99"/>
    <w:semiHidden/>
    <w:unhideWhenUsed/>
    <w:rsid w:val="00C42F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F10"/>
    <w:rPr>
      <w:rFonts w:ascii="Tahoma" w:eastAsia="SimSun" w:hAnsi="Tahoma" w:cs="Tahoma"/>
      <w:kern w:val="1"/>
      <w:sz w:val="16"/>
      <w:szCs w:val="16"/>
      <w:lang w:eastAsia="hi-IN"/>
    </w:rPr>
  </w:style>
  <w:style w:type="paragraph" w:styleId="CommentSubject">
    <w:name w:val="annotation subject"/>
    <w:basedOn w:val="CommentText"/>
    <w:next w:val="CommentText"/>
    <w:link w:val="CommentSubjectChar"/>
    <w:uiPriority w:val="99"/>
    <w:semiHidden/>
    <w:unhideWhenUsed/>
    <w:rsid w:val="005F4920"/>
    <w:rPr>
      <w:rFonts w:eastAsia="SimSun"/>
      <w:b/>
      <w:bCs/>
      <w:lang w:eastAsia="hi-IN"/>
    </w:rPr>
  </w:style>
  <w:style w:type="character" w:customStyle="1" w:styleId="CommentSubjectChar">
    <w:name w:val="Comment Subject Char"/>
    <w:basedOn w:val="CommentTextChar"/>
    <w:link w:val="CommentSubject"/>
    <w:uiPriority w:val="99"/>
    <w:semiHidden/>
    <w:rsid w:val="005F4920"/>
    <w:rPr>
      <w:rFonts w:ascii="Times New Roman" w:eastAsia="SimSun" w:hAnsi="Times New Roman" w:cs="Times New Roman"/>
      <w:b/>
      <w:bCs/>
      <w:kern w:val="1"/>
      <w:sz w:val="20"/>
      <w:szCs w:val="20"/>
      <w:lang w:eastAsia="hi-IN"/>
    </w:rPr>
  </w:style>
  <w:style w:type="paragraph" w:styleId="Footer">
    <w:name w:val="footer"/>
    <w:basedOn w:val="Normal"/>
    <w:link w:val="FooterChar"/>
    <w:unhideWhenUsed/>
    <w:rsid w:val="00847948"/>
    <w:pPr>
      <w:tabs>
        <w:tab w:val="center" w:pos="4320"/>
        <w:tab w:val="right" w:pos="8640"/>
      </w:tabs>
      <w:suppressAutoHyphens w:val="0"/>
      <w:spacing w:line="240" w:lineRule="auto"/>
    </w:pPr>
    <w:rPr>
      <w:rFonts w:eastAsia="Times New Roman"/>
      <w:kern w:val="0"/>
      <w:szCs w:val="20"/>
      <w:lang w:val="x-none" w:eastAsia="x-none"/>
    </w:rPr>
  </w:style>
  <w:style w:type="character" w:customStyle="1" w:styleId="FooterChar">
    <w:name w:val="Footer Char"/>
    <w:basedOn w:val="DefaultParagraphFont"/>
    <w:link w:val="Footer"/>
    <w:rsid w:val="00847948"/>
    <w:rPr>
      <w:rFonts w:ascii="Times New Roman" w:eastAsia="Times New Roman" w:hAnsi="Times New Roman" w:cs="Times New Roman"/>
      <w:szCs w:val="20"/>
      <w:lang w:val="x-none" w:eastAsia="x-none"/>
    </w:rPr>
  </w:style>
  <w:style w:type="character" w:customStyle="1" w:styleId="DeltaViewInsertion">
    <w:name w:val="DeltaView Insertion"/>
    <w:rsid w:val="00847948"/>
    <w:rPr>
      <w:color w:val="0000FF"/>
      <w:spacing w:val="0"/>
      <w:u w:val="double"/>
    </w:rPr>
  </w:style>
  <w:style w:type="character" w:styleId="Hyperlink">
    <w:name w:val="Hyperlink"/>
    <w:rsid w:val="009E3462"/>
    <w:rPr>
      <w:color w:val="0000FF"/>
      <w:u w:val="single"/>
    </w:rPr>
  </w:style>
  <w:style w:type="character" w:customStyle="1" w:styleId="NumContHalfChar">
    <w:name w:val="NumContHalf Char"/>
    <w:link w:val="NumContHalf"/>
    <w:locked/>
    <w:rsid w:val="009A42B0"/>
    <w:rPr>
      <w:rFonts w:ascii="MS Mincho" w:eastAsia="MS Mincho" w:hAnsi="MS Mincho"/>
      <w:lang w:val="en-US"/>
    </w:rPr>
  </w:style>
  <w:style w:type="paragraph" w:customStyle="1" w:styleId="NumContHalf">
    <w:name w:val="NumContHalf"/>
    <w:basedOn w:val="BodyText"/>
    <w:link w:val="NumContHalfChar"/>
    <w:rsid w:val="009A42B0"/>
    <w:pPr>
      <w:spacing w:after="240" w:line="240" w:lineRule="auto"/>
      <w:ind w:firstLine="720"/>
      <w:jc w:val="both"/>
    </w:pPr>
    <w:rPr>
      <w:rFonts w:ascii="MS Mincho" w:eastAsia="MS Mincho" w:hAnsi="MS Mincho" w:cstheme="minorBidi"/>
      <w:kern w:val="0"/>
      <w:szCs w:val="22"/>
      <w:lang w:val="en-US" w:eastAsia="en-US"/>
    </w:rPr>
  </w:style>
  <w:style w:type="table" w:styleId="TableGrid">
    <w:name w:val="Table Grid"/>
    <w:basedOn w:val="TableNormal"/>
    <w:uiPriority w:val="59"/>
    <w:rsid w:val="00DD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5256745">
      <w:bodyDiv w:val="1"/>
      <w:marLeft w:val="0"/>
      <w:marRight w:val="0"/>
      <w:marTop w:val="0"/>
      <w:marBottom w:val="0"/>
      <w:divBdr>
        <w:top w:val="none" w:sz="0" w:space="0" w:color="auto"/>
        <w:left w:val="none" w:sz="0" w:space="0" w:color="auto"/>
        <w:bottom w:val="none" w:sz="0" w:space="0" w:color="auto"/>
        <w:right w:val="none" w:sz="0" w:space="0" w:color="auto"/>
      </w:divBdr>
    </w:div>
    <w:div w:id="1396657394">
      <w:bodyDiv w:val="1"/>
      <w:marLeft w:val="0"/>
      <w:marRight w:val="0"/>
      <w:marTop w:val="0"/>
      <w:marBottom w:val="0"/>
      <w:divBdr>
        <w:top w:val="none" w:sz="0" w:space="0" w:color="auto"/>
        <w:left w:val="none" w:sz="0" w:space="0" w:color="auto"/>
        <w:bottom w:val="none" w:sz="0" w:space="0" w:color="auto"/>
        <w:right w:val="none" w:sz="0" w:space="0" w:color="auto"/>
      </w:divBdr>
    </w:div>
    <w:div w:id="16632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4872</Words>
  <Characters>28745</Characters>
  <Application>Microsoft Office Word</Application>
  <DocSecurity>0</DocSecurity>
  <Lines>239</Lines>
  <Paragraphs>67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Masaryk Memorial Cancer Institute</Company>
  <LinksUpToDate>false</LinksUpToDate>
  <CharactersWithSpaces>33550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Radek Halouzka</dc:creator>
  <cp:lastModifiedBy>Mgr. Radek Halouzka</cp:lastModifiedBy>
  <cp:revision>5</cp:revision>
  <cp:lastPrinted>2014-12-03T12:48:00Z</cp:lastPrinted>
  <dcterms:created xsi:type="dcterms:W3CDTF">2016-09-21T12:31:00Z</dcterms:created>
  <dcterms:modified xsi:type="dcterms:W3CDTF">2016-09-21T12:36:00Z</dcterms:modified>
</cp:coreProperties>
</file>