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E672D" w14:textId="77777777" w:rsidR="006A4690" w:rsidRDefault="006A4690" w:rsidP="006A4690">
      <w:pPr>
        <w:pStyle w:val="Zkladn"/>
      </w:pPr>
    </w:p>
    <w:p w14:paraId="71743D57" w14:textId="77777777" w:rsidR="006A4690" w:rsidRDefault="006A4690" w:rsidP="006A4690">
      <w:pPr>
        <w:pStyle w:val="Zkladn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2660"/>
        <w:gridCol w:w="3193"/>
        <w:gridCol w:w="2239"/>
        <w:gridCol w:w="1545"/>
      </w:tblGrid>
      <w:tr w:rsidR="006917BB" w14:paraId="199ED850" w14:textId="77777777" w:rsidTr="008A7033">
        <w:tc>
          <w:tcPr>
            <w:tcW w:w="2694" w:type="dxa"/>
            <w:vAlign w:val="top"/>
          </w:tcPr>
          <w:p w14:paraId="3C501EA0" w14:textId="77777777" w:rsidR="006917BB" w:rsidRDefault="006917BB" w:rsidP="008A7033">
            <w:pPr>
              <w:pStyle w:val="dajenadpis"/>
            </w:pPr>
            <w:r>
              <w:t>Váš dopis značky / ze dne</w:t>
            </w:r>
          </w:p>
          <w:p w14:paraId="37FE8C92" w14:textId="77777777" w:rsidR="006917BB" w:rsidRDefault="006917BB" w:rsidP="00FE39F8">
            <w:pPr>
              <w:pStyle w:val="dajetext"/>
            </w:pPr>
          </w:p>
        </w:tc>
        <w:tc>
          <w:tcPr>
            <w:tcW w:w="3118" w:type="dxa"/>
            <w:vAlign w:val="top"/>
          </w:tcPr>
          <w:p w14:paraId="76A5C726" w14:textId="455CD11E" w:rsidR="006917BB" w:rsidRPr="00C2639B" w:rsidRDefault="006917BB" w:rsidP="00C2639B">
            <w:pPr>
              <w:pStyle w:val="dajenadpis"/>
              <w:rPr>
                <w:color w:val="auto"/>
              </w:rPr>
            </w:pPr>
            <w:r w:rsidRPr="00DC2F8F">
              <w:t>Č.</w:t>
            </w:r>
            <w:r w:rsidR="00C2639B">
              <w:t xml:space="preserve"> j.: </w:t>
            </w:r>
            <w:r w:rsidR="003872FD" w:rsidRPr="003872FD">
              <w:rPr>
                <w:color w:val="auto"/>
              </w:rPr>
              <w:t>1778/SFDI/110142/15869/2024</w:t>
            </w:r>
          </w:p>
          <w:p w14:paraId="50D5F451" w14:textId="3BC2945C" w:rsidR="006917BB" w:rsidRPr="00C2639B" w:rsidRDefault="00C2639B" w:rsidP="008A7033">
            <w:pPr>
              <w:pStyle w:val="dajetext"/>
              <w:rPr>
                <w:color w:val="00447A" w:themeColor="text1"/>
              </w:rPr>
            </w:pPr>
            <w:r w:rsidRPr="00752D10">
              <w:t>CEO:</w:t>
            </w:r>
            <w:r w:rsidR="00752D10" w:rsidRPr="00752D10">
              <w:t>142/2024</w:t>
            </w:r>
          </w:p>
          <w:p w14:paraId="3B0A967A" w14:textId="77777777" w:rsidR="006917BB" w:rsidRDefault="006917BB" w:rsidP="008A7033">
            <w:pPr>
              <w:pStyle w:val="Zkladn"/>
            </w:pPr>
          </w:p>
        </w:tc>
        <w:tc>
          <w:tcPr>
            <w:tcW w:w="2263" w:type="dxa"/>
            <w:vAlign w:val="top"/>
          </w:tcPr>
          <w:p w14:paraId="203B9200" w14:textId="77777777" w:rsidR="006917BB" w:rsidRDefault="006917BB" w:rsidP="008A7033">
            <w:pPr>
              <w:pStyle w:val="dajenadpis"/>
            </w:pPr>
            <w:r w:rsidRPr="009946F7">
              <w:t>Vyřizuje</w:t>
            </w:r>
            <w:r>
              <w:t xml:space="preserve"> / telefon</w:t>
            </w:r>
          </w:p>
          <w:p w14:paraId="0B7E64BC" w14:textId="05BA0036" w:rsidR="006917BB" w:rsidRDefault="003872FD" w:rsidP="008A7033">
            <w:pPr>
              <w:pStyle w:val="dajetext"/>
            </w:pPr>
            <w:r>
              <w:t>Ing. Milan Dont</w:t>
            </w:r>
          </w:p>
          <w:p w14:paraId="226E69C3" w14:textId="67A8F8C3" w:rsidR="00710BE7" w:rsidRDefault="00710BE7" w:rsidP="008A7033">
            <w:pPr>
              <w:pStyle w:val="dajetext"/>
            </w:pPr>
            <w:r>
              <w:t>266 097 533</w:t>
            </w:r>
          </w:p>
          <w:p w14:paraId="0AEB2E15" w14:textId="77777777" w:rsidR="006917BB" w:rsidRDefault="006917BB" w:rsidP="008A7033">
            <w:pPr>
              <w:pStyle w:val="Zkladn"/>
            </w:pPr>
          </w:p>
        </w:tc>
        <w:tc>
          <w:tcPr>
            <w:tcW w:w="1552" w:type="dxa"/>
            <w:vAlign w:val="top"/>
          </w:tcPr>
          <w:p w14:paraId="7B538E6D" w14:textId="77777777" w:rsidR="006917BB" w:rsidRPr="002A39F2" w:rsidRDefault="006917BB" w:rsidP="008A7033">
            <w:pPr>
              <w:pStyle w:val="dajenadpis"/>
            </w:pPr>
            <w:r w:rsidRPr="002A39F2">
              <w:t>Praha dne</w:t>
            </w:r>
          </w:p>
          <w:p w14:paraId="4F8BF1A5" w14:textId="677EC152" w:rsidR="006917BB" w:rsidRDefault="009A4D6B" w:rsidP="008A7033">
            <w:pPr>
              <w:pStyle w:val="dajetext"/>
            </w:pPr>
            <w:fldSimple w:instr=" COMMENTS  D.DATUM  \* MERGEFORMAT ">
              <w:r>
                <w:t>2</w:t>
              </w:r>
              <w:r w:rsidR="00752D10">
                <w:t>6</w:t>
              </w:r>
              <w:r>
                <w:t>.9.2024</w:t>
              </w:r>
            </w:fldSimple>
          </w:p>
          <w:p w14:paraId="46C21F22" w14:textId="77777777" w:rsidR="006917BB" w:rsidRDefault="006917BB" w:rsidP="008A7033">
            <w:pPr>
              <w:pStyle w:val="dajetext"/>
            </w:pPr>
          </w:p>
          <w:p w14:paraId="20312D2D" w14:textId="77777777" w:rsidR="006917BB" w:rsidRDefault="006917BB" w:rsidP="008A7033">
            <w:pPr>
              <w:pStyle w:val="Zkladn"/>
            </w:pPr>
          </w:p>
        </w:tc>
      </w:tr>
    </w:tbl>
    <w:p w14:paraId="0E7FF14C" w14:textId="30360801" w:rsidR="00C71EAC" w:rsidRDefault="00C71EAC" w:rsidP="006A4690">
      <w:pPr>
        <w:pStyle w:val="Zkladn"/>
      </w:pPr>
    </w:p>
    <w:p w14:paraId="7B03C845" w14:textId="39C57916" w:rsidR="004A6DE8" w:rsidRDefault="00C2639B" w:rsidP="00C71EAC">
      <w:pPr>
        <w:pStyle w:val="Zkladn"/>
      </w:pPr>
      <w:r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OBJEDNÁVKA </w:t>
      </w:r>
      <w:r w:rsidR="00552484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Auditu Kybernetické bezpečnosti</w:t>
      </w:r>
    </w:p>
    <w:p w14:paraId="130B9104" w14:textId="77777777" w:rsidR="00C2639B" w:rsidRDefault="00C2639B" w:rsidP="009A6DCA">
      <w:pPr>
        <w:pStyle w:val="Bezmezer"/>
        <w:jc w:val="both"/>
      </w:pPr>
    </w:p>
    <w:p w14:paraId="7689D093" w14:textId="2476D654" w:rsidR="009A6DCA" w:rsidRDefault="00552484" w:rsidP="009A6DCA">
      <w:pPr>
        <w:pStyle w:val="Bezmezer"/>
        <w:jc w:val="both"/>
      </w:pPr>
      <w:r>
        <w:t>Vážení,</w:t>
      </w:r>
    </w:p>
    <w:p w14:paraId="41134CEE" w14:textId="77777777" w:rsidR="00552484" w:rsidRDefault="00552484" w:rsidP="009A6DCA">
      <w:pPr>
        <w:pStyle w:val="Bezmezer"/>
        <w:jc w:val="both"/>
      </w:pPr>
    </w:p>
    <w:p w14:paraId="3984C7CD" w14:textId="7DC1BD8F" w:rsidR="00552484" w:rsidRDefault="00013751" w:rsidP="000F23F2">
      <w:pPr>
        <w:pStyle w:val="Bezmezer"/>
        <w:spacing w:after="240"/>
        <w:jc w:val="both"/>
      </w:pPr>
      <w:r>
        <w:t>n</w:t>
      </w:r>
      <w:r w:rsidR="00944DAC">
        <w:t xml:space="preserve">a základě předložené nabídky na </w:t>
      </w:r>
      <w:r w:rsidR="002C726C">
        <w:t>služby kybernetické a informační bezpečnosti si u Vás objednáváme Vaše služb</w:t>
      </w:r>
      <w:r w:rsidR="000F23F2">
        <w:t>y</w:t>
      </w:r>
      <w:r w:rsidR="002C726C">
        <w:t>, jejich</w:t>
      </w:r>
      <w:r w:rsidR="000F23F2">
        <w:t>ž</w:t>
      </w:r>
      <w:r w:rsidR="002C726C">
        <w:t xml:space="preserve"> předmětem plnění </w:t>
      </w:r>
      <w:r w:rsidR="00E67C6A">
        <w:t>je především audit kybernetické bezpečnosti dle § 16 odst. 2 písm. c) vyhlášky č. 82/2018 Sb.</w:t>
      </w:r>
      <w:r w:rsidR="00314817">
        <w:t>, o kybernetické bezpečnosti (dále jen „VKB“) v rozsahu dle § 16 odst. 1 písm</w:t>
      </w:r>
      <w:r w:rsidR="00C57772">
        <w:t>. a) a b) VKB.</w:t>
      </w:r>
    </w:p>
    <w:p w14:paraId="7F9010ED" w14:textId="15F0D5B2" w:rsidR="00C2639B" w:rsidRDefault="00C57772" w:rsidP="009A6DCA">
      <w:pPr>
        <w:pStyle w:val="Zkladn"/>
        <w:jc w:val="both"/>
      </w:pPr>
      <w:r>
        <w:t>V</w:t>
      </w:r>
      <w:r w:rsidR="00004200">
        <w:t> </w:t>
      </w:r>
      <w:r>
        <w:t>rámci</w:t>
      </w:r>
      <w:r w:rsidR="00004200">
        <w:t xml:space="preserve"> plnění bude realizován audit kybernetické bezpečnosti v souladu s požadavky, definovanými VKB (§16) a bude zahrnovat následující oblasti:</w:t>
      </w:r>
    </w:p>
    <w:p w14:paraId="425FFA9B" w14:textId="65B423FB" w:rsidR="00004200" w:rsidRDefault="006D4E3F" w:rsidP="00004200">
      <w:pPr>
        <w:pStyle w:val="Zkladn"/>
        <w:numPr>
          <w:ilvl w:val="0"/>
          <w:numId w:val="3"/>
        </w:numPr>
        <w:jc w:val="both"/>
      </w:pPr>
      <w:r>
        <w:t>posouzení souladu bezpeč</w:t>
      </w:r>
      <w:r w:rsidR="007E30C0">
        <w:t>n</w:t>
      </w:r>
      <w:r>
        <w:t>ostních opatření s:</w:t>
      </w:r>
    </w:p>
    <w:p w14:paraId="4D287D4B" w14:textId="4D21980D" w:rsidR="006D4E3F" w:rsidRDefault="007E30C0" w:rsidP="006D4E3F">
      <w:pPr>
        <w:pStyle w:val="Zkladn"/>
        <w:numPr>
          <w:ilvl w:val="1"/>
          <w:numId w:val="3"/>
        </w:numPr>
        <w:jc w:val="both"/>
      </w:pPr>
      <w:r>
        <w:t>nejlepší praxí,</w:t>
      </w:r>
    </w:p>
    <w:p w14:paraId="699340B8" w14:textId="5238AFDC" w:rsidR="007E30C0" w:rsidRDefault="007E30C0" w:rsidP="006D4E3F">
      <w:pPr>
        <w:pStyle w:val="Zkladn"/>
        <w:numPr>
          <w:ilvl w:val="1"/>
          <w:numId w:val="3"/>
        </w:numPr>
        <w:jc w:val="both"/>
      </w:pPr>
      <w:r>
        <w:t>relevantními legislativními předpisy,</w:t>
      </w:r>
    </w:p>
    <w:p w14:paraId="41837343" w14:textId="3F7EC20B" w:rsidR="007E30C0" w:rsidRDefault="007E30C0" w:rsidP="006D4E3F">
      <w:pPr>
        <w:pStyle w:val="Zkladn"/>
        <w:numPr>
          <w:ilvl w:val="1"/>
          <w:numId w:val="3"/>
        </w:numPr>
        <w:jc w:val="both"/>
      </w:pPr>
      <w:r>
        <w:t>vnitřními předpisy,</w:t>
      </w:r>
    </w:p>
    <w:p w14:paraId="42988919" w14:textId="3815A114" w:rsidR="007E30C0" w:rsidRDefault="007E30C0" w:rsidP="006D4E3F">
      <w:pPr>
        <w:pStyle w:val="Zkladn"/>
        <w:numPr>
          <w:ilvl w:val="1"/>
          <w:numId w:val="3"/>
        </w:numPr>
        <w:jc w:val="both"/>
      </w:pPr>
      <w:r>
        <w:t>smluvními závazky vztahujícími se k systémům,</w:t>
      </w:r>
    </w:p>
    <w:p w14:paraId="6AB8B1C7" w14:textId="3085B3F6" w:rsidR="007E30C0" w:rsidRDefault="007E30C0" w:rsidP="006D4E3F">
      <w:pPr>
        <w:pStyle w:val="Zkladn"/>
        <w:numPr>
          <w:ilvl w:val="1"/>
          <w:numId w:val="3"/>
        </w:numPr>
        <w:jc w:val="both"/>
      </w:pPr>
      <w:r>
        <w:t>klíčovými oblastmi</w:t>
      </w:r>
      <w:r w:rsidR="007D6974">
        <w:t xml:space="preserve"> bezpečnostních norem (ISO 27001 a ISO 27002)</w:t>
      </w:r>
    </w:p>
    <w:p w14:paraId="36CDFBAE" w14:textId="159A26A3" w:rsidR="007D6974" w:rsidRDefault="007D6974" w:rsidP="007D6974">
      <w:pPr>
        <w:pStyle w:val="Zkladn"/>
        <w:numPr>
          <w:ilvl w:val="0"/>
          <w:numId w:val="3"/>
        </w:numPr>
        <w:jc w:val="both"/>
      </w:pPr>
      <w:r>
        <w:t>přezkoumání technické shody,</w:t>
      </w:r>
    </w:p>
    <w:p w14:paraId="1A00BC63" w14:textId="30318D20" w:rsidR="007D6974" w:rsidRDefault="007D6974" w:rsidP="007D6974">
      <w:pPr>
        <w:pStyle w:val="Zkladn"/>
        <w:numPr>
          <w:ilvl w:val="0"/>
          <w:numId w:val="3"/>
        </w:numPr>
        <w:jc w:val="both"/>
      </w:pPr>
      <w:r>
        <w:t>určení nápravných opatření pro zajištění souladu</w:t>
      </w:r>
      <w:r w:rsidR="00760FBE">
        <w:t>.</w:t>
      </w:r>
    </w:p>
    <w:p w14:paraId="053B2572" w14:textId="77777777" w:rsidR="007B18EE" w:rsidRDefault="007B18EE" w:rsidP="007B18EE">
      <w:pPr>
        <w:pStyle w:val="Zkladn"/>
        <w:jc w:val="both"/>
      </w:pPr>
      <w:r w:rsidRPr="00C61EB1">
        <w:rPr>
          <w:b/>
          <w:bCs/>
        </w:rPr>
        <w:t>Mezi současné IS SFDI, jež budou předmětem auditu KB pro rok 2024</w:t>
      </w:r>
      <w:r>
        <w:t>, patří:</w:t>
      </w:r>
    </w:p>
    <w:p w14:paraId="73D3E5D6" w14:textId="77777777" w:rsidR="007B18EE" w:rsidRDefault="007B18EE" w:rsidP="007B18EE">
      <w:pPr>
        <w:pStyle w:val="Zkladn"/>
        <w:numPr>
          <w:ilvl w:val="0"/>
          <w:numId w:val="10"/>
        </w:numPr>
        <w:jc w:val="both"/>
      </w:pPr>
      <w:r>
        <w:t>Web SFDI (sfdi.gov.cz)/úřední deska</w:t>
      </w:r>
    </w:p>
    <w:p w14:paraId="2CFAE519" w14:textId="77777777" w:rsidR="007B18EE" w:rsidRDefault="007B18EE" w:rsidP="007B18EE">
      <w:pPr>
        <w:pStyle w:val="Zkladn"/>
        <w:numPr>
          <w:ilvl w:val="0"/>
          <w:numId w:val="10"/>
        </w:numPr>
        <w:jc w:val="both"/>
      </w:pPr>
      <w:r>
        <w:t>EIS JASu</w:t>
      </w:r>
    </w:p>
    <w:p w14:paraId="003705C8" w14:textId="77777777" w:rsidR="007B18EE" w:rsidRDefault="007B18EE" w:rsidP="007B18EE">
      <w:pPr>
        <w:pStyle w:val="Zkladn"/>
        <w:numPr>
          <w:ilvl w:val="0"/>
          <w:numId w:val="10"/>
        </w:numPr>
        <w:jc w:val="both"/>
      </w:pPr>
      <w:r>
        <w:t>KS program</w:t>
      </w:r>
    </w:p>
    <w:p w14:paraId="6D54E233" w14:textId="59CCD791" w:rsidR="00E35B75" w:rsidRDefault="007B18EE" w:rsidP="00E35B75">
      <w:pPr>
        <w:pStyle w:val="Zkladn"/>
        <w:numPr>
          <w:ilvl w:val="0"/>
          <w:numId w:val="10"/>
        </w:numPr>
        <w:jc w:val="both"/>
      </w:pPr>
      <w:r>
        <w:t>E-mail (Outlook, Exchange)</w:t>
      </w:r>
    </w:p>
    <w:p w14:paraId="3A3EDFF1" w14:textId="77777777" w:rsidR="00C61EB1" w:rsidRDefault="00C61EB1" w:rsidP="00C61EB1">
      <w:pPr>
        <w:pStyle w:val="Zkladn"/>
        <w:jc w:val="both"/>
      </w:pPr>
      <w:r>
        <w:t xml:space="preserve">SFDI bude do konce roku 2024 realizovat spuštění nových IS, které </w:t>
      </w:r>
      <w:r w:rsidRPr="00C61EB1">
        <w:rPr>
          <w:b/>
          <w:bCs/>
        </w:rPr>
        <w:t xml:space="preserve">nebudou </w:t>
      </w:r>
      <w:r>
        <w:t>předmětem tohoto auditu pro rok 2024, jedná se o:</w:t>
      </w:r>
    </w:p>
    <w:p w14:paraId="56F70845" w14:textId="77777777" w:rsidR="00C61EB1" w:rsidRDefault="00C61EB1" w:rsidP="00C61EB1">
      <w:pPr>
        <w:pStyle w:val="Zkladn"/>
        <w:numPr>
          <w:ilvl w:val="0"/>
          <w:numId w:val="11"/>
        </w:numPr>
        <w:jc w:val="both"/>
      </w:pPr>
      <w:r>
        <w:t>IS Portál služeb SFDI</w:t>
      </w:r>
    </w:p>
    <w:p w14:paraId="70663CDE" w14:textId="77777777" w:rsidR="00C61EB1" w:rsidRDefault="00C61EB1" w:rsidP="00C61EB1">
      <w:pPr>
        <w:pStyle w:val="Zkladn"/>
        <w:numPr>
          <w:ilvl w:val="0"/>
          <w:numId w:val="11"/>
        </w:numPr>
        <w:jc w:val="both"/>
      </w:pPr>
      <w:r>
        <w:t>Nová eSSL SFDI (spisová služba)</w:t>
      </w:r>
    </w:p>
    <w:p w14:paraId="7B8B57B5" w14:textId="441B8FBE" w:rsidR="00C61EB1" w:rsidRDefault="00C61EB1" w:rsidP="00C61EB1">
      <w:pPr>
        <w:pStyle w:val="Zkladn"/>
        <w:numPr>
          <w:ilvl w:val="0"/>
          <w:numId w:val="11"/>
        </w:numPr>
        <w:jc w:val="both"/>
      </w:pPr>
      <w:r>
        <w:lastRenderedPageBreak/>
        <w:t>ELISE (nová Evidence)</w:t>
      </w:r>
    </w:p>
    <w:p w14:paraId="2CB5FC09" w14:textId="41951A83" w:rsidR="00760FBE" w:rsidRDefault="00760FBE" w:rsidP="00760FBE">
      <w:pPr>
        <w:pStyle w:val="Zkladn"/>
        <w:jc w:val="both"/>
      </w:pPr>
      <w:r>
        <w:t>Součásti auditu kybernetické bezpečnosti bude posouzení</w:t>
      </w:r>
      <w:r w:rsidR="006B40DB">
        <w:t xml:space="preserve"> souladu s legislativními požadavky v oblasti informační bezpečnosti, které jsou relevantní pro Státní fond dopravní infrastruktury</w:t>
      </w:r>
      <w:r w:rsidR="007622BB">
        <w:t xml:space="preserve"> (jedná se zejména o zákon č. 181/2014 Sb., Vyhláška č. 82/2018 Sb., zákon č. 365/2000 Sb.).</w:t>
      </w:r>
    </w:p>
    <w:p w14:paraId="5DDC1767" w14:textId="619E37B9" w:rsidR="007622BB" w:rsidRDefault="007622BB" w:rsidP="007622BB">
      <w:pPr>
        <w:pStyle w:val="Zkladn"/>
        <w:jc w:val="both"/>
      </w:pPr>
      <w:r>
        <w:t>V rámci jednotlivých interview budou rovněž zohledněny legislativní změny, které se plánují v souvislosti s novelizací relevantních zákonů a vyhlášek:</w:t>
      </w:r>
    </w:p>
    <w:p w14:paraId="7FD90155" w14:textId="41AA7C8B" w:rsidR="007622BB" w:rsidRDefault="009B365D" w:rsidP="007622BB">
      <w:pPr>
        <w:pStyle w:val="Zkladn"/>
        <w:numPr>
          <w:ilvl w:val="0"/>
          <w:numId w:val="7"/>
        </w:numPr>
        <w:jc w:val="both"/>
      </w:pPr>
      <w:r>
        <w:t>Zákon o kybernetické bezpečnosti a o změně souvisejících zákonů,</w:t>
      </w:r>
    </w:p>
    <w:p w14:paraId="37E320D0" w14:textId="417D2222" w:rsidR="000F23F2" w:rsidRDefault="009B365D" w:rsidP="000F23F2">
      <w:pPr>
        <w:pStyle w:val="Zkladn"/>
        <w:numPr>
          <w:ilvl w:val="0"/>
          <w:numId w:val="7"/>
        </w:numPr>
        <w:jc w:val="both"/>
      </w:pPr>
      <w:r>
        <w:t>Vyhláška o bezpečnostních opatřeních poskytovatele regulované služby v režimu vyšších povinností.</w:t>
      </w:r>
    </w:p>
    <w:p w14:paraId="33E69B63" w14:textId="17A819E6" w:rsidR="009B365D" w:rsidRDefault="009B365D" w:rsidP="009B365D">
      <w:pPr>
        <w:pStyle w:val="Zkladn"/>
        <w:jc w:val="both"/>
      </w:pPr>
      <w:r>
        <w:t>Výstupem předmětu plnění bude</w:t>
      </w:r>
      <w:r w:rsidR="00384F9E">
        <w:t>:</w:t>
      </w:r>
    </w:p>
    <w:p w14:paraId="51031911" w14:textId="14D543B3" w:rsidR="00384F9E" w:rsidRDefault="00384F9E" w:rsidP="00384F9E">
      <w:pPr>
        <w:pStyle w:val="Zkladn"/>
        <w:numPr>
          <w:ilvl w:val="0"/>
          <w:numId w:val="8"/>
        </w:numPr>
        <w:jc w:val="both"/>
      </w:pPr>
      <w:r>
        <w:t>Plán auditu</w:t>
      </w:r>
    </w:p>
    <w:p w14:paraId="20E0F431" w14:textId="0927D154" w:rsidR="00384F9E" w:rsidRDefault="00384F9E" w:rsidP="00384F9E">
      <w:pPr>
        <w:pStyle w:val="Zkladn"/>
        <w:numPr>
          <w:ilvl w:val="0"/>
          <w:numId w:val="8"/>
        </w:numPr>
        <w:jc w:val="both"/>
      </w:pPr>
      <w:r>
        <w:t>Zpráva z auditu kybernetické bezpečnosti, která bude obsahovat náležitosti, požadované VKB (příloha č.5)</w:t>
      </w:r>
    </w:p>
    <w:p w14:paraId="3AB409D5" w14:textId="2467B481" w:rsidR="00384F9E" w:rsidRDefault="00384F9E" w:rsidP="00384F9E">
      <w:pPr>
        <w:pStyle w:val="Zkladn"/>
        <w:numPr>
          <w:ilvl w:val="0"/>
          <w:numId w:val="8"/>
        </w:numPr>
        <w:jc w:val="both"/>
      </w:pPr>
      <w:r>
        <w:t>Seznam nápravných opatření</w:t>
      </w:r>
      <w:r w:rsidR="001E56BA">
        <w:t>, které je potřeba vykonat</w:t>
      </w:r>
    </w:p>
    <w:p w14:paraId="29CF852C" w14:textId="6651CF14" w:rsidR="001E56BA" w:rsidRDefault="001E56BA" w:rsidP="00384F9E">
      <w:pPr>
        <w:pStyle w:val="Zkladn"/>
        <w:numPr>
          <w:ilvl w:val="0"/>
          <w:numId w:val="8"/>
        </w:numPr>
        <w:jc w:val="both"/>
      </w:pPr>
      <w:r>
        <w:t>Prezentace výsledků auditu</w:t>
      </w:r>
    </w:p>
    <w:p w14:paraId="23EEAB34" w14:textId="28FA1121" w:rsidR="00FA2A8B" w:rsidRDefault="00FA2A8B" w:rsidP="00FA2A8B">
      <w:pPr>
        <w:pStyle w:val="Bezmezer"/>
        <w:jc w:val="both"/>
      </w:pPr>
      <w:r>
        <w:t>Předpokládaným termínem realizace Auditu kybernetické bezpečnosti v rámci SFDI je období od 1.10.2024 – 16.12.2024, kdy 16.12.2024 představuje nejzazší možný termín vyhotovení auditní zprávy.</w:t>
      </w:r>
    </w:p>
    <w:p w14:paraId="3A1BBE87" w14:textId="77777777" w:rsidR="00125F53" w:rsidRDefault="00125F53" w:rsidP="00FA2A8B">
      <w:pPr>
        <w:pStyle w:val="Bezmezer"/>
        <w:jc w:val="both"/>
      </w:pPr>
    </w:p>
    <w:p w14:paraId="3D9ABD55" w14:textId="3F1EB8FE" w:rsidR="00125F53" w:rsidRDefault="00125F53" w:rsidP="00FA2A8B">
      <w:pPr>
        <w:pStyle w:val="Bezmezer"/>
        <w:jc w:val="both"/>
      </w:pPr>
      <w:r>
        <w:t>Cena za předmět plnění činí</w:t>
      </w:r>
      <w:r w:rsidR="00611423">
        <w:t xml:space="preserve"> 162 264,- Kč bez DPH</w:t>
      </w:r>
      <w:r w:rsidR="000F23F2">
        <w:t xml:space="preserve"> (</w:t>
      </w:r>
      <w:r w:rsidR="00752D10">
        <w:t>196 339,44</w:t>
      </w:r>
      <w:r w:rsidR="000F23F2">
        <w:t>,- Kč s DPH).</w:t>
      </w:r>
    </w:p>
    <w:p w14:paraId="0C28AB88" w14:textId="77777777" w:rsidR="00FA2A8B" w:rsidRDefault="00FA2A8B" w:rsidP="00FA2A8B">
      <w:pPr>
        <w:pStyle w:val="Bezmezer"/>
        <w:jc w:val="both"/>
      </w:pPr>
    </w:p>
    <w:p w14:paraId="5BB8B8B5" w14:textId="77777777" w:rsidR="00C2639B" w:rsidRDefault="00C2639B" w:rsidP="00855563">
      <w:pPr>
        <w:pStyle w:val="Zkladn"/>
        <w:jc w:val="both"/>
      </w:pPr>
      <w:r w:rsidRPr="00197167">
        <w:t>Žádám Vás o potvrzení přijetí a akceptaci této objednávky (potvrzení viz následující strana objednávky). Po akceptaci bude objednávka uveřejněna v registru smluv v souladu se zákonem č. 340/2015 Sb., Zákon o zvláštních podmínkách účinnosti některých smluv, uveřejňování těchto smluv a o registru smluv (zákon o registru smluv).</w:t>
      </w:r>
    </w:p>
    <w:p w14:paraId="0983402F" w14:textId="0B420A51" w:rsidR="00C71EAC" w:rsidRDefault="00C71EAC" w:rsidP="00855563">
      <w:pPr>
        <w:pStyle w:val="Zkladn"/>
        <w:jc w:val="both"/>
      </w:pPr>
    </w:p>
    <w:p w14:paraId="321BF1C7" w14:textId="3FC8A3CE" w:rsidR="00C71EAC" w:rsidRDefault="00C2639B" w:rsidP="00C61EB1">
      <w:pPr>
        <w:pStyle w:val="Zkladn"/>
        <w:jc w:val="both"/>
      </w:pPr>
      <w:r>
        <w:t>S pozdravem</w:t>
      </w:r>
    </w:p>
    <w:p w14:paraId="238C49BB" w14:textId="77777777" w:rsidR="00C2639B" w:rsidRDefault="00C2639B" w:rsidP="00C71EAC">
      <w:pPr>
        <w:pStyle w:val="Zkladn"/>
      </w:pPr>
    </w:p>
    <w:p w14:paraId="01A20A86" w14:textId="3D944BE9" w:rsidR="00C2639B" w:rsidRDefault="00C2639B" w:rsidP="00441266">
      <w:pPr>
        <w:pStyle w:val="Podpis2"/>
        <w:tabs>
          <w:tab w:val="center" w:pos="5954"/>
        </w:tabs>
        <w:spacing w:after="0"/>
        <w:ind w:left="0"/>
        <w:jc w:val="right"/>
      </w:pPr>
      <w:r>
        <w:tab/>
      </w:r>
      <w:r w:rsidR="00552484">
        <w:t xml:space="preserve">Ing. </w:t>
      </w:r>
      <w:r w:rsidR="00760FBE">
        <w:t>Zbyněk Hořelica</w:t>
      </w:r>
    </w:p>
    <w:p w14:paraId="0FC76592" w14:textId="7D30F52B" w:rsidR="00441266" w:rsidRDefault="00441266" w:rsidP="00441266">
      <w:pPr>
        <w:pStyle w:val="Podpis2"/>
        <w:tabs>
          <w:tab w:val="center" w:pos="5954"/>
        </w:tabs>
        <w:spacing w:after="0"/>
        <w:ind w:left="0"/>
        <w:jc w:val="right"/>
      </w:pPr>
      <w:r>
        <w:t>Ředitel SFDI</w:t>
      </w:r>
    </w:p>
    <w:p w14:paraId="50B0C4E8" w14:textId="77777777" w:rsidR="00C2639B" w:rsidRDefault="00C2639B" w:rsidP="00C71EAC">
      <w:pPr>
        <w:pStyle w:val="Zkladn"/>
      </w:pPr>
    </w:p>
    <w:p w14:paraId="4D24AB39" w14:textId="77777777" w:rsidR="00C2639B" w:rsidRDefault="00C2639B" w:rsidP="00C2639B">
      <w:pPr>
        <w:pStyle w:val="Podpis2"/>
        <w:spacing w:after="0" w:line="360" w:lineRule="auto"/>
        <w:ind w:left="0"/>
        <w:jc w:val="left"/>
        <w:rPr>
          <w:b/>
          <w:bCs/>
        </w:rPr>
      </w:pPr>
      <w:r w:rsidRPr="00F34078">
        <w:rPr>
          <w:b/>
          <w:bCs/>
        </w:rPr>
        <w:t>Dodavatel</w:t>
      </w:r>
    </w:p>
    <w:p w14:paraId="52797D82" w14:textId="110DBA18" w:rsidR="00FC409E" w:rsidRDefault="00C2639B" w:rsidP="00FC409E">
      <w:pPr>
        <w:pStyle w:val="Podpis2"/>
        <w:spacing w:after="0" w:line="360" w:lineRule="auto"/>
        <w:ind w:left="0"/>
        <w:jc w:val="both"/>
      </w:pPr>
      <w:r>
        <w:t>Název:</w:t>
      </w:r>
      <w:r w:rsidR="00FC409E">
        <w:t xml:space="preserve">  ESET Software spol.s.r.o.           </w:t>
      </w:r>
    </w:p>
    <w:p w14:paraId="19D0C171" w14:textId="739E0AB5" w:rsidR="00FC409E" w:rsidRDefault="00FC409E" w:rsidP="00FC409E">
      <w:pPr>
        <w:pStyle w:val="Podpis2"/>
        <w:spacing w:after="0" w:line="360" w:lineRule="auto"/>
        <w:ind w:left="0"/>
        <w:jc w:val="left"/>
      </w:pPr>
      <w:r>
        <w:t xml:space="preserve">adresa: Jankovcova 1037/49, 170 00 Praha      </w:t>
      </w:r>
    </w:p>
    <w:p w14:paraId="7899BE06" w14:textId="63E96CFE" w:rsidR="00FC409E" w:rsidRDefault="00FC409E" w:rsidP="00FC409E">
      <w:pPr>
        <w:pStyle w:val="Podpis2"/>
        <w:spacing w:after="0" w:line="360" w:lineRule="auto"/>
        <w:ind w:left="0"/>
        <w:jc w:val="left"/>
      </w:pPr>
      <w:r>
        <w:t xml:space="preserve">IČO:     264 67 593       </w:t>
      </w:r>
    </w:p>
    <w:p w14:paraId="3D1BF24D" w14:textId="4CBD0FB4" w:rsidR="00FC409E" w:rsidRDefault="00FC409E" w:rsidP="00FC409E">
      <w:pPr>
        <w:pStyle w:val="Podpis2"/>
        <w:spacing w:after="0" w:line="360" w:lineRule="auto"/>
        <w:ind w:left="0"/>
        <w:jc w:val="left"/>
      </w:pPr>
      <w:r>
        <w:t>DIČ:     CZ26467593</w:t>
      </w:r>
    </w:p>
    <w:p w14:paraId="12C995AF" w14:textId="034D6A08" w:rsidR="00C2639B" w:rsidRDefault="00FC409E" w:rsidP="00FC409E">
      <w:pPr>
        <w:pStyle w:val="Podpis2"/>
        <w:spacing w:after="0" w:line="360" w:lineRule="auto"/>
        <w:ind w:left="0"/>
        <w:jc w:val="left"/>
      </w:pPr>
      <w:r>
        <w:t xml:space="preserve">Č. účtu: </w:t>
      </w:r>
      <w:r w:rsidR="00004D64">
        <w:t>XXXXX</w:t>
      </w:r>
    </w:p>
    <w:p w14:paraId="59D3D810" w14:textId="2F14C7EA" w:rsidR="00C2639B" w:rsidRDefault="00C2639B">
      <w:pPr>
        <w:spacing w:line="240" w:lineRule="auto"/>
        <w:rPr>
          <w:sz w:val="20"/>
        </w:rPr>
      </w:pPr>
      <w:r>
        <w:br w:type="page"/>
      </w:r>
    </w:p>
    <w:p w14:paraId="0A80A20D" w14:textId="77777777" w:rsidR="00C2639B" w:rsidRPr="00D81059" w:rsidRDefault="00C2639B" w:rsidP="00C2639B">
      <w:pPr>
        <w:pStyle w:val="Zkladn"/>
        <w:rPr>
          <w:b/>
          <w:bCs/>
          <w:u w:val="single"/>
        </w:rPr>
      </w:pPr>
      <w:r w:rsidRPr="00D81059">
        <w:rPr>
          <w:b/>
          <w:bCs/>
          <w:u w:val="single"/>
        </w:rPr>
        <w:lastRenderedPageBreak/>
        <w:t xml:space="preserve">Potvrzení objednávky </w:t>
      </w:r>
    </w:p>
    <w:p w14:paraId="03D57E8E" w14:textId="4A8A3315" w:rsidR="00C2639B" w:rsidRDefault="00C2639B" w:rsidP="00C2639B">
      <w:pPr>
        <w:pStyle w:val="Zkladn"/>
      </w:pPr>
      <w:r>
        <w:t>Tímto potvrzuji přijetí objednávky CEO</w:t>
      </w:r>
      <w:r w:rsidR="00752D10">
        <w:t xml:space="preserve"> 142/2024</w:t>
      </w:r>
      <w:r>
        <w:t xml:space="preserve"> a akceptuji tak veškerá její ustanovení.</w:t>
      </w:r>
    </w:p>
    <w:p w14:paraId="3064B90C" w14:textId="77777777" w:rsidR="00C2639B" w:rsidRDefault="00C2639B" w:rsidP="00C2639B">
      <w:pPr>
        <w:pStyle w:val="Zkladn"/>
        <w:spacing w:after="0"/>
      </w:pPr>
    </w:p>
    <w:p w14:paraId="231BC253" w14:textId="77777777" w:rsidR="00C2639B" w:rsidRPr="00D81059" w:rsidRDefault="00C2639B" w:rsidP="00C2639B">
      <w:pPr>
        <w:pStyle w:val="Zkladn"/>
        <w:spacing w:after="0"/>
        <w:rPr>
          <w:b/>
          <w:bCs/>
        </w:rPr>
      </w:pPr>
      <w:r w:rsidRPr="00D81059">
        <w:rPr>
          <w:b/>
          <w:bCs/>
        </w:rPr>
        <w:t>Za dodavatele</w:t>
      </w:r>
    </w:p>
    <w:p w14:paraId="7AFAB022" w14:textId="77777777" w:rsidR="00C2639B" w:rsidRDefault="00C2639B" w:rsidP="00C2639B">
      <w:pPr>
        <w:pStyle w:val="Zkladn"/>
        <w:spacing w:after="0"/>
      </w:pPr>
    </w:p>
    <w:p w14:paraId="7E43FB37" w14:textId="77777777" w:rsidR="00C2639B" w:rsidRDefault="00C2639B" w:rsidP="00C2639B">
      <w:pPr>
        <w:pStyle w:val="Zkladn"/>
        <w:spacing w:after="0"/>
      </w:pPr>
      <w:r>
        <w:t>Jméno a příjmení (hůlkově):</w:t>
      </w:r>
    </w:p>
    <w:p w14:paraId="1109585B" w14:textId="77777777" w:rsidR="00C2639B" w:rsidRDefault="00C2639B" w:rsidP="00C2639B">
      <w:pPr>
        <w:pStyle w:val="Zkladn"/>
        <w:spacing w:after="0"/>
      </w:pPr>
    </w:p>
    <w:p w14:paraId="2E8F59C6" w14:textId="77777777" w:rsidR="00C2639B" w:rsidRDefault="00C2639B" w:rsidP="00C2639B">
      <w:pPr>
        <w:pStyle w:val="Zkladn"/>
        <w:spacing w:after="0"/>
      </w:pPr>
      <w:r>
        <w:t>Datum:</w:t>
      </w:r>
    </w:p>
    <w:p w14:paraId="4C73DC0B" w14:textId="77777777" w:rsidR="00C2639B" w:rsidRDefault="00C2639B" w:rsidP="00C2639B">
      <w:pPr>
        <w:pStyle w:val="Zkladn"/>
        <w:spacing w:after="0"/>
      </w:pPr>
    </w:p>
    <w:p w14:paraId="13CD670B" w14:textId="77777777" w:rsidR="00C2639B" w:rsidRDefault="00C2639B" w:rsidP="00C2639B">
      <w:pPr>
        <w:pStyle w:val="Zkladn"/>
        <w:spacing w:after="0"/>
      </w:pPr>
      <w:r>
        <w:t>Podpis:</w:t>
      </w:r>
    </w:p>
    <w:p w14:paraId="49F6CAB1" w14:textId="77777777" w:rsidR="00C2639B" w:rsidRPr="00C71EAC" w:rsidRDefault="00C2639B" w:rsidP="00C2639B">
      <w:pPr>
        <w:pStyle w:val="Zkladn"/>
      </w:pPr>
    </w:p>
    <w:p w14:paraId="4B461747" w14:textId="77777777" w:rsidR="00C2639B" w:rsidRDefault="00C2639B" w:rsidP="0001333B">
      <w:pPr>
        <w:pStyle w:val="Bezmezer"/>
      </w:pPr>
    </w:p>
    <w:sectPr w:rsidR="00C2639B" w:rsidSect="006A4690">
      <w:footerReference w:type="default" r:id="rId8"/>
      <w:headerReference w:type="first" r:id="rId9"/>
      <w:footerReference w:type="first" r:id="rId10"/>
      <w:type w:val="continuous"/>
      <w:pgSz w:w="11906" w:h="16838" w:code="9"/>
      <w:pgMar w:top="1701" w:right="851" w:bottom="1701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46B9EA" w14:textId="77777777" w:rsidR="008154D3" w:rsidRDefault="008154D3" w:rsidP="009B4613">
      <w:r>
        <w:separator/>
      </w:r>
    </w:p>
  </w:endnote>
  <w:endnote w:type="continuationSeparator" w:id="0">
    <w:p w14:paraId="4DAB0A37" w14:textId="77777777" w:rsidR="008154D3" w:rsidRDefault="008154D3" w:rsidP="009B4613">
      <w:r>
        <w:continuationSeparator/>
      </w:r>
    </w:p>
  </w:endnote>
  <w:endnote w:type="continuationNotice" w:id="1">
    <w:p w14:paraId="35918BF5" w14:textId="77777777" w:rsidR="00640E73" w:rsidRDefault="00640E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1D35F" w14:textId="78648F17" w:rsidR="006315CB" w:rsidRPr="00940935" w:rsidRDefault="006315CB" w:rsidP="009B4613">
    <w:pPr>
      <w:pStyle w:val="Zpat"/>
    </w:pPr>
    <w:r w:rsidRPr="00940935">
      <w:t xml:space="preserve">Státní fond dopravní infrastruktury, Sokolovská </w:t>
    </w:r>
    <w:r w:rsidR="00DC435F">
      <w:t>1955/</w:t>
    </w:r>
    <w:r w:rsidRPr="00940935">
      <w:t>278, 190 00 Praha 9</w:t>
    </w:r>
  </w:p>
  <w:p w14:paraId="14E6A0BB" w14:textId="66E153B2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 xml:space="preserve">@sfdi.cz, </w:t>
    </w:r>
    <w:hyperlink r:id="rId1" w:history="1">
      <w:r w:rsidRPr="00C27DC1">
        <w:rPr>
          <w:rStyle w:val="Hypertextovodkaz"/>
          <w:color w:val="00447A" w:themeColor="text1"/>
          <w:u w:val="none"/>
        </w:rPr>
        <w:t>www.sfdi.cz</w:t>
      </w:r>
    </w:hyperlink>
  </w:p>
  <w:p w14:paraId="50EAECAA" w14:textId="618C2A67" w:rsidR="00384A5F" w:rsidRPr="00113936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A2C60" w14:textId="09DB326C" w:rsidR="006315CB" w:rsidRPr="00940935" w:rsidRDefault="006315CB" w:rsidP="009B4613">
    <w:pPr>
      <w:pStyle w:val="Zpat"/>
    </w:pPr>
    <w:bookmarkStart w:id="0" w:name="_Hlk90061659"/>
    <w:bookmarkStart w:id="1" w:name="_Hlk90061660"/>
    <w:bookmarkStart w:id="2" w:name="_Hlk90061661"/>
    <w:bookmarkStart w:id="3" w:name="_Hlk90061662"/>
    <w:bookmarkStart w:id="4" w:name="_Hlk90061663"/>
    <w:bookmarkStart w:id="5" w:name="_Hlk90061664"/>
    <w:bookmarkStart w:id="6" w:name="_Hlk90061665"/>
    <w:bookmarkStart w:id="7" w:name="_Hlk90061666"/>
    <w:r w:rsidRPr="00940935">
      <w:t xml:space="preserve">Státní fond dopravní infrastruktury, Sokolovská </w:t>
    </w:r>
    <w:r w:rsidR="00760BFD">
      <w:t>1955/</w:t>
    </w:r>
    <w:r w:rsidRPr="00940935">
      <w:t>278, 190 00 Praha 9</w:t>
    </w:r>
  </w:p>
  <w:p w14:paraId="0B8516B3" w14:textId="0BE04C71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 xml:space="preserve">@sfdi.cz, </w:t>
    </w:r>
    <w:hyperlink r:id="rId1" w:history="1">
      <w:r w:rsidRPr="00C27DC1">
        <w:rPr>
          <w:rStyle w:val="Hypertextovodkaz"/>
          <w:color w:val="00447A" w:themeColor="text1"/>
          <w:u w:val="none"/>
        </w:rPr>
        <w:t>www.sfdi.cz</w:t>
      </w:r>
    </w:hyperlink>
  </w:p>
  <w:p w14:paraId="4705A79C" w14:textId="7511A267" w:rsidR="00384A5F" w:rsidRPr="006315CB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51CC84" w14:textId="77777777" w:rsidR="008154D3" w:rsidRDefault="008154D3" w:rsidP="009B4613">
      <w:r>
        <w:separator/>
      </w:r>
    </w:p>
  </w:footnote>
  <w:footnote w:type="continuationSeparator" w:id="0">
    <w:p w14:paraId="7548AE60" w14:textId="77777777" w:rsidR="008154D3" w:rsidRDefault="008154D3" w:rsidP="009B4613">
      <w:r>
        <w:continuationSeparator/>
      </w:r>
    </w:p>
  </w:footnote>
  <w:footnote w:type="continuationNotice" w:id="1">
    <w:p w14:paraId="63195564" w14:textId="77777777" w:rsidR="00640E73" w:rsidRDefault="00640E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87960" w14:textId="11F0203D" w:rsidR="006315CB" w:rsidRDefault="006315CB" w:rsidP="003E03F3">
    <w:pPr>
      <w:pStyle w:val="Nzev"/>
    </w:pPr>
    <w:r w:rsidRPr="00922FB8">
      <w:rPr>
        <w:noProof/>
      </w:rPr>
      <w:drawing>
        <wp:anchor distT="0" distB="0" distL="114300" distR="114300" simplePos="0" relativeHeight="251658240" behindDoc="0" locked="1" layoutInCell="1" allowOverlap="1" wp14:anchorId="590BE725" wp14:editId="38AF6CAE">
          <wp:simplePos x="0" y="0"/>
          <wp:positionH relativeFrom="page">
            <wp:posOffset>706120</wp:posOffset>
          </wp:positionH>
          <wp:positionV relativeFrom="page">
            <wp:posOffset>540385</wp:posOffset>
          </wp:positionV>
          <wp:extent cx="1655445" cy="615315"/>
          <wp:effectExtent l="0" t="0" r="1905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155934" w14:textId="77777777" w:rsidR="006315CB" w:rsidRDefault="006315CB" w:rsidP="009B4613">
    <w:pPr>
      <w:pStyle w:val="Zhlav"/>
    </w:pPr>
  </w:p>
  <w:p w14:paraId="3688FC56" w14:textId="77777777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F4ECA"/>
    <w:multiLevelType w:val="hybridMultilevel"/>
    <w:tmpl w:val="A4084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C2830"/>
    <w:multiLevelType w:val="hybridMultilevel"/>
    <w:tmpl w:val="CD3027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453C9"/>
    <w:multiLevelType w:val="hybridMultilevel"/>
    <w:tmpl w:val="2E8AC2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57FD3"/>
    <w:multiLevelType w:val="hybridMultilevel"/>
    <w:tmpl w:val="4E5809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F5B37"/>
    <w:multiLevelType w:val="hybridMultilevel"/>
    <w:tmpl w:val="3F225504"/>
    <w:lvl w:ilvl="0" w:tplc="A6B056B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F7625"/>
    <w:multiLevelType w:val="hybridMultilevel"/>
    <w:tmpl w:val="A2F4115C"/>
    <w:lvl w:ilvl="0" w:tplc="B30AFFA2">
      <w:start w:val="2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F340C6"/>
    <w:multiLevelType w:val="hybridMultilevel"/>
    <w:tmpl w:val="7F2079C2"/>
    <w:lvl w:ilvl="0" w:tplc="B30AFFA2">
      <w:start w:val="2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A237E"/>
    <w:multiLevelType w:val="hybridMultilevel"/>
    <w:tmpl w:val="8A6612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BB807C1"/>
    <w:multiLevelType w:val="hybridMultilevel"/>
    <w:tmpl w:val="4948A4CE"/>
    <w:lvl w:ilvl="0" w:tplc="B30AFFA2">
      <w:start w:val="2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586734">
    <w:abstractNumId w:val="8"/>
  </w:num>
  <w:num w:numId="2" w16cid:durableId="570581371">
    <w:abstractNumId w:val="9"/>
  </w:num>
  <w:num w:numId="3" w16cid:durableId="83040017">
    <w:abstractNumId w:val="3"/>
  </w:num>
  <w:num w:numId="4" w16cid:durableId="710034134">
    <w:abstractNumId w:val="5"/>
  </w:num>
  <w:num w:numId="5" w16cid:durableId="1565528961">
    <w:abstractNumId w:val="10"/>
  </w:num>
  <w:num w:numId="6" w16cid:durableId="217127676">
    <w:abstractNumId w:val="6"/>
  </w:num>
  <w:num w:numId="7" w16cid:durableId="1104299803">
    <w:abstractNumId w:val="2"/>
  </w:num>
  <w:num w:numId="8" w16cid:durableId="2135438522">
    <w:abstractNumId w:val="0"/>
  </w:num>
  <w:num w:numId="9" w16cid:durableId="1649508055">
    <w:abstractNumId w:val="4"/>
  </w:num>
  <w:num w:numId="10" w16cid:durableId="1777942848">
    <w:abstractNumId w:val="7"/>
  </w:num>
  <w:num w:numId="11" w16cid:durableId="1062213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4200"/>
    <w:rsid w:val="00004D64"/>
    <w:rsid w:val="00004F96"/>
    <w:rsid w:val="0001333B"/>
    <w:rsid w:val="00013751"/>
    <w:rsid w:val="00014383"/>
    <w:rsid w:val="00094B17"/>
    <w:rsid w:val="000A3D0E"/>
    <w:rsid w:val="000D0D6C"/>
    <w:rsid w:val="000F23F2"/>
    <w:rsid w:val="00104679"/>
    <w:rsid w:val="001062F2"/>
    <w:rsid w:val="00113936"/>
    <w:rsid w:val="00116CFE"/>
    <w:rsid w:val="00125F53"/>
    <w:rsid w:val="00135F31"/>
    <w:rsid w:val="00161BEF"/>
    <w:rsid w:val="00175B36"/>
    <w:rsid w:val="001D394C"/>
    <w:rsid w:val="001E56BA"/>
    <w:rsid w:val="00214D46"/>
    <w:rsid w:val="00236941"/>
    <w:rsid w:val="00252B02"/>
    <w:rsid w:val="00252B81"/>
    <w:rsid w:val="0027385E"/>
    <w:rsid w:val="002A39F2"/>
    <w:rsid w:val="002B4BF3"/>
    <w:rsid w:val="002B7E83"/>
    <w:rsid w:val="002C3B18"/>
    <w:rsid w:val="002C726C"/>
    <w:rsid w:val="00314817"/>
    <w:rsid w:val="00347603"/>
    <w:rsid w:val="00384A5F"/>
    <w:rsid w:val="00384F9E"/>
    <w:rsid w:val="003872FD"/>
    <w:rsid w:val="003A5538"/>
    <w:rsid w:val="003B3E9E"/>
    <w:rsid w:val="003C0326"/>
    <w:rsid w:val="003E03F3"/>
    <w:rsid w:val="003F5BEA"/>
    <w:rsid w:val="004004B8"/>
    <w:rsid w:val="00400E88"/>
    <w:rsid w:val="004114CA"/>
    <w:rsid w:val="00441266"/>
    <w:rsid w:val="00487432"/>
    <w:rsid w:val="004A03CF"/>
    <w:rsid w:val="004A6DE8"/>
    <w:rsid w:val="004C5937"/>
    <w:rsid w:val="004E4FC3"/>
    <w:rsid w:val="004F51F7"/>
    <w:rsid w:val="005305CF"/>
    <w:rsid w:val="0054746C"/>
    <w:rsid w:val="00550F89"/>
    <w:rsid w:val="00551835"/>
    <w:rsid w:val="00552484"/>
    <w:rsid w:val="00565C3F"/>
    <w:rsid w:val="00584AE7"/>
    <w:rsid w:val="005F78BF"/>
    <w:rsid w:val="00611423"/>
    <w:rsid w:val="006315CB"/>
    <w:rsid w:val="00640E73"/>
    <w:rsid w:val="006519E0"/>
    <w:rsid w:val="006644B6"/>
    <w:rsid w:val="006917BB"/>
    <w:rsid w:val="006A4690"/>
    <w:rsid w:val="006B40DB"/>
    <w:rsid w:val="006D4E3F"/>
    <w:rsid w:val="006E1970"/>
    <w:rsid w:val="006E2635"/>
    <w:rsid w:val="006E2A66"/>
    <w:rsid w:val="006F3756"/>
    <w:rsid w:val="00710BE7"/>
    <w:rsid w:val="00717D04"/>
    <w:rsid w:val="00724307"/>
    <w:rsid w:val="007279F7"/>
    <w:rsid w:val="0073690C"/>
    <w:rsid w:val="00752D10"/>
    <w:rsid w:val="00760BFD"/>
    <w:rsid w:val="00760FBE"/>
    <w:rsid w:val="007622BB"/>
    <w:rsid w:val="007728DE"/>
    <w:rsid w:val="00781A66"/>
    <w:rsid w:val="007B18EE"/>
    <w:rsid w:val="007B6127"/>
    <w:rsid w:val="007B6EDB"/>
    <w:rsid w:val="007D6974"/>
    <w:rsid w:val="007E30C0"/>
    <w:rsid w:val="00803A83"/>
    <w:rsid w:val="008154D3"/>
    <w:rsid w:val="00817545"/>
    <w:rsid w:val="008240CE"/>
    <w:rsid w:val="00842FF8"/>
    <w:rsid w:val="00844AF3"/>
    <w:rsid w:val="00845EC6"/>
    <w:rsid w:val="00852F01"/>
    <w:rsid w:val="00855563"/>
    <w:rsid w:val="00873171"/>
    <w:rsid w:val="00891AA4"/>
    <w:rsid w:val="008C4EB6"/>
    <w:rsid w:val="008D6D3F"/>
    <w:rsid w:val="008F23A2"/>
    <w:rsid w:val="00905DB9"/>
    <w:rsid w:val="00922FB8"/>
    <w:rsid w:val="00923D5A"/>
    <w:rsid w:val="00940935"/>
    <w:rsid w:val="00944DAC"/>
    <w:rsid w:val="00946DF4"/>
    <w:rsid w:val="00987059"/>
    <w:rsid w:val="009A4D6B"/>
    <w:rsid w:val="009A6DCA"/>
    <w:rsid w:val="009B365D"/>
    <w:rsid w:val="009B4613"/>
    <w:rsid w:val="009D2668"/>
    <w:rsid w:val="00A15FA9"/>
    <w:rsid w:val="00A226F1"/>
    <w:rsid w:val="00A67856"/>
    <w:rsid w:val="00A7359C"/>
    <w:rsid w:val="00A86932"/>
    <w:rsid w:val="00AD5750"/>
    <w:rsid w:val="00AF570A"/>
    <w:rsid w:val="00B15F0C"/>
    <w:rsid w:val="00B16E7D"/>
    <w:rsid w:val="00B24B5B"/>
    <w:rsid w:val="00B27C0C"/>
    <w:rsid w:val="00B504A5"/>
    <w:rsid w:val="00B77615"/>
    <w:rsid w:val="00B9729C"/>
    <w:rsid w:val="00BA636B"/>
    <w:rsid w:val="00BB1A58"/>
    <w:rsid w:val="00BC48AA"/>
    <w:rsid w:val="00BF10C0"/>
    <w:rsid w:val="00C16CE9"/>
    <w:rsid w:val="00C21396"/>
    <w:rsid w:val="00C237B1"/>
    <w:rsid w:val="00C2639B"/>
    <w:rsid w:val="00C27DC1"/>
    <w:rsid w:val="00C43880"/>
    <w:rsid w:val="00C44FB7"/>
    <w:rsid w:val="00C57772"/>
    <w:rsid w:val="00C61EB1"/>
    <w:rsid w:val="00C66AFC"/>
    <w:rsid w:val="00C71EAC"/>
    <w:rsid w:val="00C85A5B"/>
    <w:rsid w:val="00C94A94"/>
    <w:rsid w:val="00CB008F"/>
    <w:rsid w:val="00D16C96"/>
    <w:rsid w:val="00D21BEF"/>
    <w:rsid w:val="00D4524D"/>
    <w:rsid w:val="00D5190F"/>
    <w:rsid w:val="00D71FBB"/>
    <w:rsid w:val="00D97E71"/>
    <w:rsid w:val="00DA69A1"/>
    <w:rsid w:val="00DC2F8F"/>
    <w:rsid w:val="00DC435F"/>
    <w:rsid w:val="00DD274F"/>
    <w:rsid w:val="00DE4A66"/>
    <w:rsid w:val="00DF78B4"/>
    <w:rsid w:val="00E052AF"/>
    <w:rsid w:val="00E17D36"/>
    <w:rsid w:val="00E35B75"/>
    <w:rsid w:val="00E67C6A"/>
    <w:rsid w:val="00E71EFA"/>
    <w:rsid w:val="00E84630"/>
    <w:rsid w:val="00EB70E4"/>
    <w:rsid w:val="00EC661B"/>
    <w:rsid w:val="00F23BFF"/>
    <w:rsid w:val="00F475D9"/>
    <w:rsid w:val="00FA2A8B"/>
    <w:rsid w:val="00FC409E"/>
    <w:rsid w:val="00FE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6917BB"/>
    <w:pPr>
      <w:spacing w:line="264" w:lineRule="auto"/>
    </w:pPr>
    <w:rPr>
      <w:noProof/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6917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6917BB"/>
    <w:pPr>
      <w:keepNext/>
      <w:keepLines/>
      <w:pBdr>
        <w:top w:val="single" w:sz="8" w:space="1" w:color="CD003A" w:themeColor="accent1"/>
      </w:pBdr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6917BB"/>
    <w:pPr>
      <w:pBdr>
        <w:top w:val="none" w:sz="0" w:space="0" w:color="auto"/>
      </w:pBdr>
      <w:ind w:right="0"/>
      <w:outlineLvl w:val="2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917B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917BB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6917BB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917BB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6917BB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917BB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17BB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917BB"/>
    <w:rPr>
      <w:color w:val="808080"/>
    </w:rPr>
  </w:style>
  <w:style w:type="paragraph" w:styleId="Nzev">
    <w:name w:val="Title"/>
    <w:next w:val="Normln"/>
    <w:link w:val="NzevChar"/>
    <w:uiPriority w:val="4"/>
    <w:qFormat/>
    <w:rsid w:val="006917BB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6917BB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6917BB"/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6917BB"/>
    <w:pPr>
      <w:numPr>
        <w:ilvl w:val="1"/>
        <w:numId w:val="1"/>
      </w:numPr>
      <w:spacing w:after="0"/>
      <w:ind w:left="993" w:hanging="284"/>
      <w:contextualSpacing/>
    </w:pPr>
  </w:style>
  <w:style w:type="paragraph" w:customStyle="1" w:styleId="slovn">
    <w:name w:val="Číslování"/>
    <w:basedOn w:val="Zkladn"/>
    <w:uiPriority w:val="12"/>
    <w:qFormat/>
    <w:rsid w:val="006917BB"/>
    <w:pPr>
      <w:numPr>
        <w:ilvl w:val="1"/>
        <w:numId w:val="2"/>
      </w:numPr>
      <w:ind w:left="851" w:hanging="511"/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6917BB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6917BB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6917BB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6917BB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6917BB"/>
    <w:pPr>
      <w:spacing w:after="0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6917BB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17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917BB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6917BB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6917BB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6917BB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6A4690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6917BB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917BB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6A4690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17B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17BB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17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17BB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6917BB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6917BB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6917BB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6917BB"/>
    <w:rPr>
      <w:noProof/>
      <w:sz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2024-09-30T07:56:00Z</dcterms:created>
  <dcterms:modified xsi:type="dcterms:W3CDTF">2024-09-30T07:56:00Z</dcterms:modified>
</cp:coreProperties>
</file>