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bookmarkStart w:id="0" w:name="_GoBack"/>
      <w:bookmarkEnd w:id="0"/>
    </w:p>
    <w:p w14:paraId="0EDF9941" w14:textId="77777777" w:rsidR="00364BF4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>DO</w:t>
      </w:r>
      <w:r w:rsidR="00364BF4">
        <w:rPr>
          <w:rFonts w:cstheme="minorHAnsi"/>
          <w:szCs w:val="22"/>
        </w:rPr>
        <w:t xml:space="preserve">DATEK Č. 1 </w:t>
      </w:r>
    </w:p>
    <w:p w14:paraId="197985CF" w14:textId="17EE715E" w:rsidR="00364BF4" w:rsidRDefault="00364BF4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KE SMLOUVĚ O </w:t>
      </w:r>
      <w:r w:rsidR="009C6221">
        <w:rPr>
          <w:rFonts w:cstheme="minorHAnsi"/>
          <w:szCs w:val="22"/>
        </w:rPr>
        <w:t xml:space="preserve">POSKYTOVÁNÍ SLUŽEB </w:t>
      </w:r>
      <w:r>
        <w:rPr>
          <w:rFonts w:cstheme="minorHAnsi"/>
          <w:szCs w:val="22"/>
        </w:rPr>
        <w:t xml:space="preserve"> </w:t>
      </w:r>
    </w:p>
    <w:p w14:paraId="50B16DCA" w14:textId="159E5EB6" w:rsidR="009C57CD" w:rsidRDefault="009C6221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ZE DNE 23. 8. 2024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34ECB0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</w:t>
      </w:r>
      <w:r w:rsidR="00364BF4">
        <w:rPr>
          <w:rFonts w:cstheme="minorHAnsi"/>
          <w:sz w:val="22"/>
          <w:szCs w:val="22"/>
        </w:rPr>
        <w:t>Dodatek</w:t>
      </w:r>
      <w:r w:rsidR="006D72D9" w:rsidRPr="00677FDE">
        <w:rPr>
          <w:rFonts w:cstheme="minorHAnsi"/>
          <w:sz w:val="22"/>
          <w:szCs w:val="22"/>
        </w:rPr>
        <w:t>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</w:t>
      </w:r>
      <w:proofErr w:type="spellStart"/>
      <w:r w:rsidR="00DF13D2" w:rsidRPr="00677FDE">
        <w:rPr>
          <w:rFonts w:cstheme="minorHAnsi"/>
          <w:spacing w:val="-3"/>
        </w:rPr>
        <w:t>Dráber</w:t>
      </w:r>
      <w:proofErr w:type="spellEnd"/>
      <w:r w:rsidR="00DF13D2" w:rsidRPr="00677FDE">
        <w:rPr>
          <w:rFonts w:cstheme="minorHAnsi"/>
          <w:spacing w:val="-3"/>
        </w:rPr>
        <w:t xml:space="preserve">, DrSc., </w:t>
      </w:r>
      <w:r w:rsidR="00DF13D2" w:rsidRPr="00677FDE">
        <w:rPr>
          <w:rFonts w:cstheme="minorHAnsi"/>
        </w:rPr>
        <w:t>ředitel</w:t>
      </w:r>
    </w:p>
    <w:p w14:paraId="762A376A" w14:textId="0FF5D296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="009C6221">
        <w:rPr>
          <w:rFonts w:cstheme="minorHAnsi"/>
          <w:b/>
        </w:rPr>
        <w:t>Klient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6B56616C" w14:textId="77777777" w:rsidR="009C6221" w:rsidRPr="001A752E" w:rsidRDefault="009C6221" w:rsidP="009C6221">
      <w:pPr>
        <w:spacing w:after="0" w:line="276" w:lineRule="auto"/>
        <w:jc w:val="both"/>
        <w:rPr>
          <w:rFonts w:cstheme="minorHAnsi"/>
        </w:rPr>
      </w:pPr>
      <w:r w:rsidRPr="001A752E">
        <w:rPr>
          <w:rFonts w:cstheme="minorHAnsi"/>
          <w:b/>
        </w:rPr>
        <w:t>Mgr. Michal Vrajík, advokát</w:t>
      </w:r>
    </w:p>
    <w:p w14:paraId="7F5DD579" w14:textId="183EC516" w:rsidR="009C6221" w:rsidRPr="001A752E" w:rsidRDefault="009C6221" w:rsidP="009C6221">
      <w:pPr>
        <w:widowControl w:val="0"/>
        <w:spacing w:after="0" w:line="240" w:lineRule="auto"/>
        <w:rPr>
          <w:rFonts w:cstheme="minorHAnsi"/>
        </w:rPr>
      </w:pPr>
      <w:r w:rsidRPr="001A752E">
        <w:rPr>
          <w:rFonts w:cstheme="minorHAnsi"/>
        </w:rPr>
        <w:t>se sídlem</w:t>
      </w:r>
      <w:r w:rsidR="00526B99">
        <w:rPr>
          <w:rFonts w:cstheme="minorHAnsi"/>
        </w:rPr>
        <w:t>:</w:t>
      </w:r>
      <w:r w:rsidRPr="001A752E">
        <w:rPr>
          <w:rFonts w:cstheme="minorHAnsi"/>
        </w:rPr>
        <w:t xml:space="preserve"> Spálená 97/29, Praha 1, PSČ 110 00</w:t>
      </w:r>
    </w:p>
    <w:p w14:paraId="6BE46CBC" w14:textId="0DCEC336" w:rsidR="009C6221" w:rsidRDefault="009C6221" w:rsidP="009C6221">
      <w:pPr>
        <w:widowControl w:val="0"/>
        <w:spacing w:after="0" w:line="240" w:lineRule="auto"/>
        <w:rPr>
          <w:rFonts w:cstheme="minorHAnsi"/>
        </w:rPr>
      </w:pPr>
      <w:r w:rsidRPr="001A752E">
        <w:rPr>
          <w:rFonts w:cstheme="minorHAnsi"/>
        </w:rPr>
        <w:t>IČO</w:t>
      </w:r>
      <w:r>
        <w:rPr>
          <w:rFonts w:cstheme="minorHAnsi"/>
        </w:rPr>
        <w:t>:</w:t>
      </w:r>
      <w:r w:rsidRPr="001A752E">
        <w:rPr>
          <w:rFonts w:cstheme="minorHAnsi"/>
        </w:rPr>
        <w:t xml:space="preserve"> 02484005</w:t>
      </w:r>
    </w:p>
    <w:p w14:paraId="2099A664" w14:textId="351AE603" w:rsidR="00526B99" w:rsidRPr="001A752E" w:rsidRDefault="00526B99" w:rsidP="009C622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DIČ: CZ8611184571</w:t>
      </w:r>
    </w:p>
    <w:p w14:paraId="00E8E853" w14:textId="73215034" w:rsidR="009C6221" w:rsidRPr="001A752E" w:rsidRDefault="009C6221" w:rsidP="009C6221">
      <w:pPr>
        <w:widowControl w:val="0"/>
        <w:spacing w:after="0" w:line="240" w:lineRule="auto"/>
        <w:rPr>
          <w:rFonts w:cstheme="minorHAnsi"/>
        </w:rPr>
      </w:pPr>
      <w:r w:rsidRPr="001A752E">
        <w:rPr>
          <w:rFonts w:cstheme="minorHAnsi"/>
        </w:rPr>
        <w:t>(dále jen „</w:t>
      </w:r>
      <w:r w:rsidRPr="009C6221">
        <w:rPr>
          <w:rFonts w:cstheme="minorHAnsi"/>
          <w:b/>
        </w:rPr>
        <w:t>Advokát</w:t>
      </w:r>
      <w:r w:rsidRPr="001A752E">
        <w:rPr>
          <w:rFonts w:cstheme="minorHAnsi"/>
        </w:rPr>
        <w:t>“)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536950A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  <w:r w:rsidR="00371572">
        <w:rPr>
          <w:rFonts w:cstheme="minorHAnsi"/>
          <w:b/>
        </w:rPr>
        <w:t xml:space="preserve"> Úvodní ustanovení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32E28211" w14:textId="2937F579" w:rsidR="00741DDE" w:rsidRDefault="00BE6548" w:rsidP="00BE6548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BE6548">
        <w:rPr>
          <w:rFonts w:cstheme="minorHAnsi"/>
        </w:rPr>
        <w:t>Smluvní</w:t>
      </w:r>
      <w:r w:rsidR="009C6221">
        <w:rPr>
          <w:rFonts w:cstheme="minorHAnsi"/>
        </w:rPr>
        <w:t xml:space="preserve"> strany uzavřely dne 23. 8. 2024 Smlouvu o poskytování služeb</w:t>
      </w:r>
      <w:r>
        <w:rPr>
          <w:rFonts w:cstheme="minorHAnsi"/>
        </w:rPr>
        <w:t xml:space="preserve"> (dále jen „Smlouva“)</w:t>
      </w:r>
      <w:r w:rsidR="001C1097" w:rsidRPr="00BE6548">
        <w:rPr>
          <w:rFonts w:cstheme="minorHAnsi"/>
        </w:rPr>
        <w:t>, jejímž obsahem byl</w:t>
      </w:r>
      <w:r w:rsidR="00741DDE" w:rsidRPr="00BE6548">
        <w:rPr>
          <w:rFonts w:cstheme="minorHAnsi"/>
        </w:rPr>
        <w:t xml:space="preserve"> závazek</w:t>
      </w:r>
      <w:r w:rsidR="009C6221">
        <w:rPr>
          <w:rFonts w:cstheme="minorHAnsi"/>
        </w:rPr>
        <w:t xml:space="preserve"> Advokáta k provedení „personálního auditu“ a poskytnutí </w:t>
      </w:r>
      <w:r w:rsidR="00A96137">
        <w:rPr>
          <w:rFonts w:cstheme="minorHAnsi"/>
        </w:rPr>
        <w:t>dalších</w:t>
      </w:r>
      <w:r w:rsidR="009C6221">
        <w:rPr>
          <w:rFonts w:cstheme="minorHAnsi"/>
        </w:rPr>
        <w:t xml:space="preserve"> právních služeb</w:t>
      </w:r>
      <w:r>
        <w:rPr>
          <w:rFonts w:cstheme="minorHAnsi"/>
        </w:rPr>
        <w:t>.</w:t>
      </w:r>
      <w:r w:rsidR="00A96137">
        <w:rPr>
          <w:rFonts w:cstheme="minorHAnsi"/>
        </w:rPr>
        <w:t xml:space="preserve"> V odst. 2.2 Smlouvy uvedený odhad částky (141.500 Kč bez DPH) byl pouze orientační, smluvní strany se ve Smlouvě dohodly, že právní služby budou účtovány dle skutečně stráveného času v hodinové sazbě sjednané v odst. 2.1 Smlouvy. </w:t>
      </w:r>
    </w:p>
    <w:p w14:paraId="7842CC28" w14:textId="77777777" w:rsidR="007E644C" w:rsidRDefault="007E644C" w:rsidP="007E644C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00643645" w14:textId="3FF4E9E6" w:rsidR="00422786" w:rsidRDefault="00422786" w:rsidP="00422786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Vzhledem k právní formě </w:t>
      </w:r>
      <w:r w:rsidR="00A96137">
        <w:rPr>
          <w:rFonts w:cstheme="minorHAnsi"/>
        </w:rPr>
        <w:t>Klienta</w:t>
      </w:r>
      <w:r w:rsidRPr="00677FDE">
        <w:rPr>
          <w:rFonts w:cstheme="minorHAnsi"/>
        </w:rPr>
        <w:t xml:space="preserve"> a hodnotě předmětu plnění byla účinnost </w:t>
      </w:r>
      <w:r w:rsidR="00A96137">
        <w:rPr>
          <w:rFonts w:cstheme="minorHAnsi"/>
        </w:rPr>
        <w:t>dohody o konkrétním rozsahu poskytovaných služeb,</w:t>
      </w:r>
      <w:r>
        <w:rPr>
          <w:rFonts w:cstheme="minorHAnsi"/>
        </w:rPr>
        <w:t xml:space="preserve"> a tedy i vznik právního důvodu pro plnění,</w:t>
      </w:r>
      <w:r w:rsidRPr="00677FDE">
        <w:rPr>
          <w:rFonts w:cstheme="minorHAnsi"/>
        </w:rPr>
        <w:t xml:space="preserve"> vázána na uveřejnění </w:t>
      </w:r>
      <w:r w:rsidR="00A96137">
        <w:rPr>
          <w:rFonts w:cstheme="minorHAnsi"/>
        </w:rPr>
        <w:t>objednávky vázané na Smlouvu,</w:t>
      </w:r>
      <w:r>
        <w:rPr>
          <w:rFonts w:cstheme="minorHAnsi"/>
        </w:rPr>
        <w:t xml:space="preserve"> </w:t>
      </w:r>
      <w:r w:rsidRPr="00677FDE">
        <w:rPr>
          <w:rFonts w:cstheme="minorHAnsi"/>
        </w:rPr>
        <w:t>v registru smluv p</w:t>
      </w:r>
      <w:r w:rsidR="00A96137">
        <w:rPr>
          <w:rFonts w:cstheme="minorHAnsi"/>
        </w:rPr>
        <w:t>odle zákona č. </w:t>
      </w:r>
      <w:r>
        <w:rPr>
          <w:rFonts w:cstheme="minorHAnsi"/>
        </w:rPr>
        <w:t>340/2015 Sb., o </w:t>
      </w:r>
      <w:r w:rsidRPr="00677FDE">
        <w:rPr>
          <w:rFonts w:cstheme="minorHAnsi"/>
        </w:rPr>
        <w:t>registru smluv, ve znění pozdějších předpisů</w:t>
      </w:r>
      <w:r w:rsidR="00227F8D">
        <w:rPr>
          <w:rFonts w:cstheme="minorHAnsi"/>
        </w:rPr>
        <w:t xml:space="preserve"> (dále jen „zákon o registru smluv“)</w:t>
      </w:r>
      <w:r w:rsidRPr="00677FDE">
        <w:rPr>
          <w:rFonts w:cstheme="minorHAnsi"/>
        </w:rPr>
        <w:t xml:space="preserve">. </w:t>
      </w:r>
      <w:r w:rsidR="00A96137">
        <w:rPr>
          <w:rFonts w:cstheme="minorHAnsi"/>
        </w:rPr>
        <w:t>Smluvní strany se v průběhu plnění Smlouvy, v důsledku větší časové náročnosti personálního auditu, dohodly na rozšíření rozsahu Smlouvy nad původně předpokládaný rozsah</w:t>
      </w:r>
      <w:r w:rsidR="00227F8D">
        <w:rPr>
          <w:rFonts w:cstheme="minorHAnsi"/>
        </w:rPr>
        <w:t xml:space="preserve">, nicméně </w:t>
      </w:r>
      <w:r w:rsidR="00A96137">
        <w:rPr>
          <w:rFonts w:cstheme="minorHAnsi"/>
        </w:rPr>
        <w:t xml:space="preserve">nedošlo včas k uveřejnění objednávky na konkrétní rozsah plnění. </w:t>
      </w:r>
    </w:p>
    <w:p w14:paraId="15525AA4" w14:textId="77777777" w:rsidR="00371572" w:rsidRDefault="00371572" w:rsidP="00371572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4CC1AB0" w14:textId="4D12097D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  <w:r w:rsidR="00C654EF">
        <w:rPr>
          <w:rFonts w:cstheme="minorHAnsi"/>
          <w:b/>
        </w:rPr>
        <w:t xml:space="preserve"> Předmět </w:t>
      </w:r>
      <w:r w:rsidR="00422786">
        <w:rPr>
          <w:rFonts w:cstheme="minorHAnsi"/>
          <w:b/>
        </w:rPr>
        <w:t>Do</w:t>
      </w:r>
      <w:r w:rsidR="00364BF4">
        <w:rPr>
          <w:rFonts w:cstheme="minorHAnsi"/>
          <w:b/>
        </w:rPr>
        <w:t>datku</w:t>
      </w:r>
    </w:p>
    <w:p w14:paraId="0B1ACC92" w14:textId="77777777" w:rsidR="00210BCB" w:rsidRDefault="00210BCB" w:rsidP="00210BCB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13DC5F1A" w14:textId="6BC2E825" w:rsidR="00A96137" w:rsidRDefault="00422786" w:rsidP="00A96137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A96137">
        <w:rPr>
          <w:rFonts w:cstheme="minorHAnsi"/>
        </w:rPr>
        <w:t xml:space="preserve"> tedy</w:t>
      </w:r>
      <w:r>
        <w:rPr>
          <w:rFonts w:cstheme="minorHAnsi"/>
        </w:rPr>
        <w:t xml:space="preserve"> uzavírají </w:t>
      </w:r>
      <w:r w:rsidR="00364BF4">
        <w:rPr>
          <w:rFonts w:cstheme="minorHAnsi"/>
        </w:rPr>
        <w:t>tento Dodatek</w:t>
      </w:r>
      <w:r w:rsidR="00A96137">
        <w:rPr>
          <w:rFonts w:cstheme="minorHAnsi"/>
        </w:rPr>
        <w:t xml:space="preserve"> za účelem </w:t>
      </w:r>
      <w:r w:rsidR="0002547A" w:rsidRPr="00A96137">
        <w:rPr>
          <w:rFonts w:cstheme="minorHAnsi"/>
        </w:rPr>
        <w:t xml:space="preserve">narovnání stávající situace, </w:t>
      </w:r>
      <w:r w:rsidRPr="00A96137">
        <w:rPr>
          <w:rFonts w:cstheme="minorHAnsi"/>
        </w:rPr>
        <w:t xml:space="preserve">kdy </w:t>
      </w:r>
      <w:r w:rsidR="00A96137">
        <w:rPr>
          <w:rFonts w:cstheme="minorHAnsi"/>
        </w:rPr>
        <w:t xml:space="preserve">Advokát poskytl </w:t>
      </w:r>
      <w:r w:rsidR="00A27E9B">
        <w:rPr>
          <w:rFonts w:cstheme="minorHAnsi"/>
        </w:rPr>
        <w:t xml:space="preserve">nebo ještě poskytne </w:t>
      </w:r>
      <w:r w:rsidR="00A96137">
        <w:rPr>
          <w:rFonts w:cstheme="minorHAnsi"/>
        </w:rPr>
        <w:t>Klientovi s jeho souhlasem služby v</w:t>
      </w:r>
      <w:r w:rsidR="00CE1533">
        <w:rPr>
          <w:rFonts w:cstheme="minorHAnsi"/>
        </w:rPr>
        <w:t> </w:t>
      </w:r>
      <w:r w:rsidR="00A96137">
        <w:rPr>
          <w:rFonts w:cstheme="minorHAnsi"/>
        </w:rPr>
        <w:t>rozsahu</w:t>
      </w:r>
      <w:r w:rsidR="00CE1533">
        <w:rPr>
          <w:rFonts w:cstheme="minorHAnsi"/>
        </w:rPr>
        <w:t xml:space="preserve"> </w:t>
      </w:r>
      <w:r w:rsidR="00A27E9B">
        <w:rPr>
          <w:rFonts w:cstheme="minorHAnsi"/>
        </w:rPr>
        <w:t xml:space="preserve">až do částky </w:t>
      </w:r>
      <w:r w:rsidR="00CE1533">
        <w:rPr>
          <w:rFonts w:cstheme="minorHAnsi"/>
        </w:rPr>
        <w:t>275.000 Kč bez DPH</w:t>
      </w:r>
      <w:r w:rsidR="00A96137">
        <w:rPr>
          <w:rFonts w:cstheme="minorHAnsi"/>
        </w:rPr>
        <w:t>, ale tato dohoda nenabyla účinnosti</w:t>
      </w:r>
      <w:r w:rsidR="00DE7D59">
        <w:rPr>
          <w:rFonts w:cstheme="minorHAnsi"/>
        </w:rPr>
        <w:t xml:space="preserve"> v důsledku právní úpravy zákona o registru smluv, čímž došlo ke vzniku bezdůvodného obohacení na straně Klienta</w:t>
      </w:r>
      <w:r w:rsidR="00A96137">
        <w:rPr>
          <w:rFonts w:cstheme="minorHAnsi"/>
        </w:rPr>
        <w:t>.</w:t>
      </w:r>
      <w:r w:rsidR="00DE7D59">
        <w:rPr>
          <w:rFonts w:cstheme="minorHAnsi"/>
        </w:rPr>
        <w:t xml:space="preserve"> </w:t>
      </w:r>
    </w:p>
    <w:p w14:paraId="2C134280" w14:textId="77777777" w:rsidR="007E644C" w:rsidRPr="00422786" w:rsidRDefault="007E644C" w:rsidP="00422786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0201B4C0" w14:textId="5C1DFA8E" w:rsidR="00210BCB" w:rsidRPr="007E644C" w:rsidRDefault="008028A9" w:rsidP="00471D70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Tímto Dodatkem</w:t>
      </w:r>
      <w:r w:rsidR="00210BCB" w:rsidRPr="004F0A9F">
        <w:rPr>
          <w:rFonts w:cstheme="minorHAnsi"/>
        </w:rPr>
        <w:t xml:space="preserve"> se ruší původní závazky obou</w:t>
      </w:r>
      <w:r w:rsidR="00A96137">
        <w:rPr>
          <w:rFonts w:cstheme="minorHAnsi"/>
        </w:rPr>
        <w:t xml:space="preserve"> S</w:t>
      </w:r>
      <w:r w:rsidR="00422786">
        <w:rPr>
          <w:rFonts w:cstheme="minorHAnsi"/>
        </w:rPr>
        <w:t>mluvních</w:t>
      </w:r>
      <w:r w:rsidR="00210BCB" w:rsidRPr="004F0A9F">
        <w:rPr>
          <w:rFonts w:cstheme="minorHAnsi"/>
        </w:rPr>
        <w:t xml:space="preserve"> stran</w:t>
      </w:r>
      <w:r w:rsidR="007609A2" w:rsidRPr="004F0A9F">
        <w:rPr>
          <w:rFonts w:cstheme="minorHAnsi"/>
        </w:rPr>
        <w:t>, týkající se případných nároků</w:t>
      </w:r>
      <w:r w:rsidR="00422786">
        <w:rPr>
          <w:rFonts w:cstheme="minorHAnsi"/>
        </w:rPr>
        <w:t xml:space="preserve"> na vypořádání bezdůvodného obohacení vzniklého z důvodu poskytnutí plnění bez předchozího </w:t>
      </w:r>
      <w:r w:rsidR="00227F8D">
        <w:rPr>
          <w:rFonts w:cstheme="minorHAnsi"/>
        </w:rPr>
        <w:t xml:space="preserve">vymezení konkrétního rozsahu plnění v souladu se zákonem o registru smluv. </w:t>
      </w:r>
      <w:r w:rsidR="00210BCB" w:rsidRPr="004F0A9F">
        <w:rPr>
          <w:rFonts w:cstheme="minorHAnsi"/>
        </w:rPr>
        <w:t xml:space="preserve">Smluvní strany prohlašují, </w:t>
      </w:r>
      <w:r w:rsidR="00210BCB" w:rsidRPr="00B65292">
        <w:t>že nebudou vůči sobě v</w:t>
      </w:r>
      <w:r w:rsidR="00DE7D59">
        <w:t> </w:t>
      </w:r>
      <w:r w:rsidR="00210BCB" w:rsidRPr="00B65292">
        <w:t>souvislosti s</w:t>
      </w:r>
      <w:r w:rsidR="007E644C">
        <w:t xml:space="preserve"> výše uvedeným bezdůvodným obohacením uplatňovat žádné další nároky, tj. takové nároky (vč. nároků na náhradu případně vzniklé újmy) </w:t>
      </w:r>
      <w:r w:rsidR="00EE34A4">
        <w:t>uzavřením tohoto Dodatku</w:t>
      </w:r>
      <w:r w:rsidR="0002547A">
        <w:t xml:space="preserve"> </w:t>
      </w:r>
      <w:r w:rsidR="007E644C">
        <w:t>zanikají.</w:t>
      </w:r>
    </w:p>
    <w:p w14:paraId="5164A284" w14:textId="77777777" w:rsidR="007E644C" w:rsidRPr="007E644C" w:rsidRDefault="007E644C" w:rsidP="007E644C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6595939" w14:textId="5C313DE5" w:rsidR="007E644C" w:rsidRPr="00EE34A4" w:rsidRDefault="0002547A" w:rsidP="00471D70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t>Smluvní strany se</w:t>
      </w:r>
      <w:r w:rsidR="007E644C">
        <w:t xml:space="preserve"> dohodly, že </w:t>
      </w:r>
      <w:r w:rsidR="00CE1533">
        <w:t xml:space="preserve">veškeré závazky Klienta spojené s plněním Smlouvy budou považovány za splněné uhrazením </w:t>
      </w:r>
      <w:r w:rsidR="007E644C">
        <w:t>částk</w:t>
      </w:r>
      <w:r w:rsidR="00CE1533">
        <w:t>y</w:t>
      </w:r>
      <w:r w:rsidR="007E644C">
        <w:t xml:space="preserve"> </w:t>
      </w:r>
      <w:r w:rsidR="00A27E9B">
        <w:t xml:space="preserve">až do výše </w:t>
      </w:r>
      <w:r w:rsidR="00CE1533">
        <w:t>275.000 Kč bez DPH, na základě faktury – daňového dokladu, vystaveného Advokátem</w:t>
      </w:r>
      <w:r w:rsidR="00A27E9B">
        <w:t xml:space="preserve"> nebo více faktur – daňových dokladů, vystavených advokátem</w:t>
      </w:r>
      <w:r w:rsidR="00CE1533">
        <w:t xml:space="preserve">. </w:t>
      </w:r>
    </w:p>
    <w:p w14:paraId="023EEF8B" w14:textId="77777777" w:rsidR="00EE34A4" w:rsidRPr="00EE34A4" w:rsidRDefault="00EE34A4" w:rsidP="00EE34A4">
      <w:pPr>
        <w:pStyle w:val="Odstavecseseznamem"/>
        <w:rPr>
          <w:rFonts w:cstheme="minorHAnsi"/>
        </w:rPr>
      </w:pPr>
    </w:p>
    <w:p w14:paraId="7A536A9F" w14:textId="77777777" w:rsidR="006746D4" w:rsidRPr="004F0A9F" w:rsidRDefault="006746D4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51540191" w14:textId="19FA359D" w:rsidR="0030403B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Článek </w:t>
      </w:r>
      <w:r w:rsidR="00407AF4">
        <w:rPr>
          <w:rFonts w:cstheme="minorHAnsi"/>
          <w:b/>
        </w:rPr>
        <w:t>III</w:t>
      </w:r>
      <w:r>
        <w:rPr>
          <w:rFonts w:cstheme="minorHAnsi"/>
          <w:b/>
        </w:rPr>
        <w:t>. Závěrečná ustanovení</w:t>
      </w:r>
    </w:p>
    <w:p w14:paraId="10CCE641" w14:textId="77777777" w:rsidR="00703FBF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69C2B0F6" w14:textId="264F3A8E" w:rsidR="008028A9" w:rsidRPr="008028A9" w:rsidRDefault="00E65166" w:rsidP="008028A9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8028A9">
        <w:rPr>
          <w:rFonts w:cstheme="minorHAnsi"/>
        </w:rPr>
        <w:t>V</w:t>
      </w:r>
      <w:r w:rsidR="006D72D9" w:rsidRPr="008028A9">
        <w:rPr>
          <w:rFonts w:cstheme="minorHAnsi"/>
        </w:rPr>
        <w:t xml:space="preserve">zájemná práva </w:t>
      </w:r>
      <w:r w:rsidR="00703FBF" w:rsidRPr="008028A9">
        <w:rPr>
          <w:rFonts w:cstheme="minorHAnsi"/>
        </w:rPr>
        <w:t xml:space="preserve">a </w:t>
      </w:r>
      <w:r w:rsidR="006D72D9" w:rsidRPr="008028A9">
        <w:rPr>
          <w:rFonts w:cstheme="minorHAnsi"/>
        </w:rPr>
        <w:t xml:space="preserve">povinnosti smluvních stran </w:t>
      </w:r>
      <w:r w:rsidR="00EE34A4" w:rsidRPr="008028A9">
        <w:rPr>
          <w:rFonts w:cstheme="minorHAnsi"/>
        </w:rPr>
        <w:t>tímto Dodatkem</w:t>
      </w:r>
      <w:r w:rsidR="006D72D9" w:rsidRPr="008028A9">
        <w:rPr>
          <w:rFonts w:cstheme="minorHAnsi"/>
        </w:rPr>
        <w:t xml:space="preserve"> výslovn</w:t>
      </w:r>
      <w:r w:rsidR="00AE1FBD" w:rsidRPr="008028A9">
        <w:rPr>
          <w:rFonts w:cstheme="minorHAnsi"/>
        </w:rPr>
        <w:t>ě</w:t>
      </w:r>
      <w:r w:rsidR="006D72D9" w:rsidRPr="008028A9">
        <w:rPr>
          <w:rFonts w:cstheme="minorHAnsi"/>
        </w:rPr>
        <w:t xml:space="preserve"> neupravené se řídí právními předpisy České republiky.</w:t>
      </w:r>
      <w:r w:rsidR="00DE7D59">
        <w:rPr>
          <w:rFonts w:cstheme="minorHAnsi"/>
        </w:rPr>
        <w:t xml:space="preserve"> Ostatní ustanovení Smlouvy</w:t>
      </w:r>
      <w:r w:rsidR="008028A9">
        <w:rPr>
          <w:rFonts w:cstheme="minorHAnsi"/>
        </w:rPr>
        <w:t xml:space="preserve"> zůstávají beze změny</w:t>
      </w:r>
      <w:r w:rsidR="008028A9" w:rsidRPr="008028A9">
        <w:rPr>
          <w:rFonts w:cstheme="minorHAnsi"/>
        </w:rPr>
        <w:t xml:space="preserve">. </w:t>
      </w:r>
    </w:p>
    <w:p w14:paraId="7960D593" w14:textId="77777777" w:rsidR="00526705" w:rsidRPr="00677FDE" w:rsidRDefault="00526705" w:rsidP="00526705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282BB697" w14:textId="56170A6C" w:rsidR="006D72D9" w:rsidRDefault="003C3588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T</w:t>
      </w:r>
      <w:r w:rsidR="00EE34A4">
        <w:rPr>
          <w:rFonts w:cstheme="minorHAnsi"/>
        </w:rPr>
        <w:t xml:space="preserve">ento Dodatek </w:t>
      </w:r>
      <w:r w:rsidR="006D72D9" w:rsidRPr="003C3588">
        <w:rPr>
          <w:rFonts w:cstheme="minorHAnsi"/>
        </w:rPr>
        <w:t xml:space="preserve">nabývá platnosti dnem podpisu poslední ze smluvních stran a účinnosti dnem </w:t>
      </w:r>
      <w:r w:rsidR="00EE34A4">
        <w:rPr>
          <w:rFonts w:cstheme="minorHAnsi"/>
        </w:rPr>
        <w:t>jeho</w:t>
      </w:r>
      <w:r w:rsidR="00EE34A4" w:rsidRPr="003C3588">
        <w:rPr>
          <w:rFonts w:cstheme="minorHAnsi"/>
        </w:rPr>
        <w:t xml:space="preserve"> </w:t>
      </w:r>
      <w:r w:rsidR="006D72D9" w:rsidRPr="003C3588">
        <w:rPr>
          <w:rFonts w:cstheme="minorHAnsi"/>
        </w:rPr>
        <w:t>uveřejnění v r</w:t>
      </w:r>
      <w:r w:rsidR="00DE7D59">
        <w:rPr>
          <w:rFonts w:cstheme="minorHAnsi"/>
        </w:rPr>
        <w:t xml:space="preserve">egistru smluv dle zákona </w:t>
      </w:r>
      <w:r w:rsidR="006D72D9" w:rsidRPr="003C3588">
        <w:rPr>
          <w:rFonts w:cstheme="minorHAnsi"/>
        </w:rPr>
        <w:t>o registru smluv.</w:t>
      </w:r>
      <w:r w:rsidRPr="003C3588">
        <w:rPr>
          <w:rFonts w:cstheme="minorHAnsi"/>
        </w:rPr>
        <w:t xml:space="preserve"> Smluvní strany se dohodly, že uveřejnění zajistí </w:t>
      </w:r>
      <w:r w:rsidR="00DE7D59">
        <w:rPr>
          <w:rFonts w:cstheme="minorHAnsi"/>
        </w:rPr>
        <w:t>Klient</w:t>
      </w:r>
      <w:r w:rsidRPr="003C3588">
        <w:rPr>
          <w:rFonts w:cstheme="minorHAnsi"/>
        </w:rPr>
        <w:t>.</w:t>
      </w:r>
      <w:r w:rsidR="001471B8">
        <w:rPr>
          <w:rFonts w:cstheme="minorHAnsi"/>
        </w:rPr>
        <w:t xml:space="preserve"> </w:t>
      </w:r>
    </w:p>
    <w:p w14:paraId="0B0C1346" w14:textId="77777777" w:rsidR="00526705" w:rsidRPr="00526705" w:rsidRDefault="00526705" w:rsidP="00526705">
      <w:pPr>
        <w:pStyle w:val="Odstavecseseznamem"/>
        <w:rPr>
          <w:rFonts w:cstheme="minorHAnsi"/>
        </w:rPr>
      </w:pPr>
    </w:p>
    <w:p w14:paraId="53F9604B" w14:textId="32F8383C" w:rsidR="006D72D9" w:rsidRDefault="00FC3DC0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</w:t>
      </w:r>
      <w:r w:rsidR="008028A9">
        <w:rPr>
          <w:rFonts w:cstheme="minorHAnsi"/>
        </w:rPr>
        <w:t xml:space="preserve">ento Dodatek </w:t>
      </w:r>
      <w:r w:rsidR="006D72D9" w:rsidRPr="00677FDE">
        <w:rPr>
          <w:rFonts w:cstheme="minorHAnsi"/>
        </w:rPr>
        <w:t>je vyhotoven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</w:t>
      </w:r>
      <w:r w:rsidR="003C3588">
        <w:rPr>
          <w:rFonts w:cstheme="minorHAnsi"/>
        </w:rPr>
        <w:t>, případně v jednom elektronickém originále opatřeném</w:t>
      </w:r>
      <w:r w:rsidR="00F52EF1" w:rsidRPr="00677FDE">
        <w:rPr>
          <w:rFonts w:cstheme="minorHAnsi"/>
        </w:rPr>
        <w:t xml:space="preserve"> </w:t>
      </w:r>
      <w:r w:rsidR="006C0D08">
        <w:rPr>
          <w:rFonts w:cstheme="minorHAnsi"/>
        </w:rPr>
        <w:t>kvalifikovanými</w:t>
      </w:r>
      <w:r w:rsidR="00F52EF1" w:rsidRPr="00677FDE">
        <w:rPr>
          <w:rFonts w:cstheme="minorHAnsi"/>
        </w:rPr>
        <w:t xml:space="preserve"> elektronickými podpisy</w:t>
      </w:r>
      <w:r w:rsidR="003C3588">
        <w:rPr>
          <w:rFonts w:cstheme="minorHAnsi"/>
        </w:rPr>
        <w:t xml:space="preserve"> obou smluvních stran</w:t>
      </w:r>
      <w:r w:rsidR="00F52EF1" w:rsidRPr="00677FDE">
        <w:rPr>
          <w:rFonts w:cstheme="minorHAnsi"/>
        </w:rPr>
        <w:t>.</w:t>
      </w:r>
    </w:p>
    <w:p w14:paraId="7AF9DE77" w14:textId="77777777" w:rsidR="00B855E7" w:rsidRPr="00B855E7" w:rsidRDefault="00B855E7" w:rsidP="00B855E7">
      <w:pPr>
        <w:pStyle w:val="Odstavecseseznamem"/>
        <w:rPr>
          <w:rFonts w:cstheme="minorHAnsi"/>
        </w:rPr>
      </w:pPr>
    </w:p>
    <w:p w14:paraId="390F7ECD" w14:textId="4455D4FB" w:rsidR="006D72D9" w:rsidRPr="00677FDE" w:rsidRDefault="006D72D9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</w:t>
      </w:r>
      <w:r w:rsidR="008028A9">
        <w:rPr>
          <w:rFonts w:cstheme="minorHAnsi"/>
        </w:rPr>
        <w:t xml:space="preserve">tento Dodatek </w:t>
      </w:r>
      <w:r w:rsidRPr="00677FDE">
        <w:rPr>
          <w:rFonts w:cstheme="minorHAnsi"/>
        </w:rPr>
        <w:t xml:space="preserve">před 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podpisem přečetly a že s 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 xml:space="preserve">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8028A9">
        <w:rPr>
          <w:rFonts w:cstheme="minorHAnsi"/>
        </w:rPr>
        <w:t>Dodatek</w:t>
      </w:r>
      <w:r w:rsidR="008028A9" w:rsidRPr="00677FDE">
        <w:rPr>
          <w:rFonts w:cstheme="minorHAnsi"/>
        </w:rPr>
        <w:t xml:space="preserve"> </w:t>
      </w:r>
      <w:r w:rsidR="00A06F8A" w:rsidRPr="00677FDE">
        <w:rPr>
          <w:rFonts w:cstheme="minorHAnsi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7E1F6402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</w:t>
      </w:r>
      <w:r w:rsidR="001C1097">
        <w:rPr>
          <w:rFonts w:cstheme="minorHAnsi"/>
        </w:rPr>
        <w:t>Praze</w:t>
      </w:r>
      <w:r w:rsidR="0084406B" w:rsidRPr="00677FDE">
        <w:rPr>
          <w:rFonts w:cstheme="minorHAnsi"/>
        </w:rPr>
        <w:t xml:space="preserve">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910"/>
      </w:tblGrid>
      <w:tr w:rsidR="00BF37F7" w:rsidRPr="00677FDE" w14:paraId="615B8B0B" w14:textId="77777777" w:rsidTr="007E644C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1CC9BCA4" w14:textId="43718315" w:rsidR="001C1097" w:rsidRDefault="001C109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74BEA1A1" w14:textId="32AF92D2" w:rsidR="007E644C" w:rsidRDefault="007E644C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14A063A0" w14:textId="77777777" w:rsidR="00DE7D59" w:rsidRDefault="00DE7D59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53D959D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7E644C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 xml:space="preserve">RNDr. Petr </w:t>
            </w:r>
            <w:proofErr w:type="spellStart"/>
            <w:r w:rsidRPr="00677FDE">
              <w:rPr>
                <w:rFonts w:cstheme="minorHAnsi"/>
              </w:rPr>
              <w:t>Dráber</w:t>
            </w:r>
            <w:proofErr w:type="spellEnd"/>
            <w:r w:rsidRPr="00677FDE">
              <w:rPr>
                <w:rFonts w:cstheme="minorHAnsi"/>
              </w:rPr>
              <w:t>, DrSc.</w:t>
            </w:r>
          </w:p>
        </w:tc>
        <w:tc>
          <w:tcPr>
            <w:tcW w:w="4910" w:type="dxa"/>
          </w:tcPr>
          <w:p w14:paraId="41CE9941" w14:textId="0410CCB8" w:rsidR="00BF37F7" w:rsidRPr="00677FDE" w:rsidRDefault="00DE7D59" w:rsidP="00DE7D59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Mgr. Michal Vrajík</w:t>
            </w:r>
          </w:p>
        </w:tc>
      </w:tr>
      <w:tr w:rsidR="00BF37F7" w:rsidRPr="00677FDE" w14:paraId="3A8DE18E" w14:textId="77777777" w:rsidTr="007E644C">
        <w:tc>
          <w:tcPr>
            <w:tcW w:w="4445" w:type="dxa"/>
          </w:tcPr>
          <w:p w14:paraId="2572551E" w14:textId="3CB150C5" w:rsidR="00BF37F7" w:rsidRPr="00677FDE" w:rsidRDefault="00BF37F7" w:rsidP="00526705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2E382270" w14:textId="0F74B378" w:rsidR="00BF37F7" w:rsidRPr="00677FDE" w:rsidRDefault="00DE7D59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advokát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 w:rsidSect="00526705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1E849A" w16cex:dateUtc="2024-10-21T14:37:00Z"/>
  <w16cex:commentExtensible w16cex:durableId="7CBF78C2" w16cex:dateUtc="2024-10-21T14:37:00Z"/>
  <w16cex:commentExtensible w16cex:durableId="0CDB6538" w16cex:dateUtc="2024-10-21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EE1D" w14:textId="77777777" w:rsidR="00115C47" w:rsidRDefault="00115C47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115C47" w:rsidRDefault="00115C47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5EAEC5DD" w:rsidR="00DF13D2" w:rsidRPr="009F533F" w:rsidRDefault="00DF13D2">
    <w:pPr>
      <w:pStyle w:val="Zpat"/>
      <w:jc w:val="right"/>
      <w:rPr>
        <w:b/>
        <w:color w:val="808080"/>
        <w:sz w:val="24"/>
        <w:szCs w:val="36"/>
      </w:rPr>
    </w:pPr>
    <w:r>
      <w:rPr>
        <w:noProof/>
        <w:color w:val="000000"/>
        <w:sz w:val="1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9F533F" w:rsidRDefault="00DF13D2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DF13D2" w:rsidRPr="009F533F" w:rsidRDefault="00DF13D2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CE1533"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91A" w14:textId="77777777" w:rsidR="00115C47" w:rsidRDefault="00115C47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115C47" w:rsidRDefault="00115C47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35A1"/>
    <w:multiLevelType w:val="hybridMultilevel"/>
    <w:tmpl w:val="2E2EF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2" w:tplc="B5ECD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F9B"/>
    <w:multiLevelType w:val="hybridMultilevel"/>
    <w:tmpl w:val="62340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EA2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916393F"/>
    <w:multiLevelType w:val="hybridMultilevel"/>
    <w:tmpl w:val="BAFCE8C4"/>
    <w:lvl w:ilvl="0" w:tplc="6C8EF362">
      <w:start w:val="1"/>
      <w:numFmt w:val="decimal"/>
      <w:lvlText w:val="%1."/>
      <w:lvlJc w:val="left"/>
      <w:pPr>
        <w:ind w:left="473" w:hanging="361"/>
      </w:pPr>
      <w:rPr>
        <w:rFonts w:hint="default"/>
        <w:w w:val="99"/>
        <w:lang w:val="cs-CZ" w:eastAsia="cs-CZ" w:bidi="cs-CZ"/>
      </w:rPr>
    </w:lvl>
    <w:lvl w:ilvl="1" w:tplc="A6B4E858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2FDC7AF4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89E6B0F2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DEA62628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13E22D42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989ACA48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EAFC63EE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2DB6E5B4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1A927A23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62B1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F675BE4"/>
    <w:multiLevelType w:val="hybridMultilevel"/>
    <w:tmpl w:val="B16AE73C"/>
    <w:lvl w:ilvl="0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</w:rPr>
    </w:lvl>
    <w:lvl w:ilvl="2" w:tplc="A12EE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926"/>
    <w:multiLevelType w:val="hybridMultilevel"/>
    <w:tmpl w:val="612655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547A"/>
    <w:rsid w:val="00026968"/>
    <w:rsid w:val="00035FDC"/>
    <w:rsid w:val="00036339"/>
    <w:rsid w:val="0003786F"/>
    <w:rsid w:val="00040255"/>
    <w:rsid w:val="00041309"/>
    <w:rsid w:val="00042C38"/>
    <w:rsid w:val="0004705A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F2F54"/>
    <w:rsid w:val="000F3DB6"/>
    <w:rsid w:val="000F67A7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1B8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C1097"/>
    <w:rsid w:val="001C26A9"/>
    <w:rsid w:val="001C74AE"/>
    <w:rsid w:val="001D0107"/>
    <w:rsid w:val="001D025B"/>
    <w:rsid w:val="001D0358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0BCB"/>
    <w:rsid w:val="00212203"/>
    <w:rsid w:val="0021265D"/>
    <w:rsid w:val="00214195"/>
    <w:rsid w:val="00216F03"/>
    <w:rsid w:val="002212CD"/>
    <w:rsid w:val="002212D0"/>
    <w:rsid w:val="00223A53"/>
    <w:rsid w:val="002264A6"/>
    <w:rsid w:val="00227F8D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465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4BF4"/>
    <w:rsid w:val="00366834"/>
    <w:rsid w:val="00371572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3588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07AF4"/>
    <w:rsid w:val="00410D6C"/>
    <w:rsid w:val="00414231"/>
    <w:rsid w:val="00422786"/>
    <w:rsid w:val="00425AD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C7B60"/>
    <w:rsid w:val="004D3698"/>
    <w:rsid w:val="004D619D"/>
    <w:rsid w:val="004D732F"/>
    <w:rsid w:val="004E013B"/>
    <w:rsid w:val="004E189F"/>
    <w:rsid w:val="004E4D2B"/>
    <w:rsid w:val="004E7FE1"/>
    <w:rsid w:val="004F0A9F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6705"/>
    <w:rsid w:val="00526B99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36152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6D4"/>
    <w:rsid w:val="00674CFC"/>
    <w:rsid w:val="00674F3E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0D08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3FBF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1DDE"/>
    <w:rsid w:val="00743D67"/>
    <w:rsid w:val="00746088"/>
    <w:rsid w:val="007479B0"/>
    <w:rsid w:val="007505F4"/>
    <w:rsid w:val="007549BB"/>
    <w:rsid w:val="00760929"/>
    <w:rsid w:val="007609A2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08EE"/>
    <w:rsid w:val="007E26D7"/>
    <w:rsid w:val="007E37B6"/>
    <w:rsid w:val="007E444D"/>
    <w:rsid w:val="007E644C"/>
    <w:rsid w:val="007E77DB"/>
    <w:rsid w:val="007F2075"/>
    <w:rsid w:val="00800A59"/>
    <w:rsid w:val="00801A70"/>
    <w:rsid w:val="008024C5"/>
    <w:rsid w:val="008028A9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337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33F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0B48"/>
    <w:rsid w:val="009C32D7"/>
    <w:rsid w:val="009C57CD"/>
    <w:rsid w:val="009C60C4"/>
    <w:rsid w:val="009C6221"/>
    <w:rsid w:val="009D052B"/>
    <w:rsid w:val="009D18AB"/>
    <w:rsid w:val="009D63EB"/>
    <w:rsid w:val="009D7EF9"/>
    <w:rsid w:val="009F1D97"/>
    <w:rsid w:val="009F41C0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27E9B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96137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5DA"/>
    <w:rsid w:val="00B13B38"/>
    <w:rsid w:val="00B13B7A"/>
    <w:rsid w:val="00B21E9A"/>
    <w:rsid w:val="00B23B5C"/>
    <w:rsid w:val="00B26AB0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5E7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C2284"/>
    <w:rsid w:val="00BD07DC"/>
    <w:rsid w:val="00BD0E10"/>
    <w:rsid w:val="00BD3F64"/>
    <w:rsid w:val="00BD67EA"/>
    <w:rsid w:val="00BE398C"/>
    <w:rsid w:val="00BE3AC3"/>
    <w:rsid w:val="00BE5277"/>
    <w:rsid w:val="00BE5291"/>
    <w:rsid w:val="00BE6548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654EF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1533"/>
    <w:rsid w:val="00CE33B3"/>
    <w:rsid w:val="00CF232C"/>
    <w:rsid w:val="00D0081F"/>
    <w:rsid w:val="00D038E3"/>
    <w:rsid w:val="00D0504E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570"/>
    <w:rsid w:val="00DE11CA"/>
    <w:rsid w:val="00DE18FA"/>
    <w:rsid w:val="00DE1DAB"/>
    <w:rsid w:val="00DE266F"/>
    <w:rsid w:val="00DE399A"/>
    <w:rsid w:val="00DE56B1"/>
    <w:rsid w:val="00DE7D59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34A4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099D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5178"/>
    <w:rsid w:val="00FA7E50"/>
    <w:rsid w:val="00FB396F"/>
    <w:rsid w:val="00FB704D"/>
    <w:rsid w:val="00FC2760"/>
    <w:rsid w:val="00FC3DC0"/>
    <w:rsid w:val="00FC6B21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71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52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B93F-61A0-4596-9BDC-042BB5A4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dcterms:created xsi:type="dcterms:W3CDTF">2024-10-25T12:00:00Z</dcterms:created>
  <dcterms:modified xsi:type="dcterms:W3CDTF">2024-10-25T12:00:00Z</dcterms:modified>
</cp:coreProperties>
</file>