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8BBA6" w14:textId="6BEECF67" w:rsidR="00021EE2" w:rsidRDefault="00DE5887">
      <w:pPr>
        <w:pStyle w:val="Nzev"/>
      </w:pPr>
      <w:r>
        <w:t>Příkazní smlouva</w:t>
      </w:r>
      <w:r w:rsidR="00685AC9">
        <w:t xml:space="preserve"> </w:t>
      </w:r>
      <w:r w:rsidR="00685AC9" w:rsidRPr="00685AC9">
        <w:rPr>
          <w:sz w:val="24"/>
          <w:szCs w:val="24"/>
        </w:rPr>
        <w:t>č. 01-O-</w:t>
      </w:r>
      <w:r w:rsidR="00026741">
        <w:rPr>
          <w:sz w:val="24"/>
          <w:szCs w:val="24"/>
        </w:rPr>
        <w:t>5338</w:t>
      </w:r>
      <w:r w:rsidR="00685AC9" w:rsidRPr="00685AC9">
        <w:rPr>
          <w:sz w:val="24"/>
          <w:szCs w:val="24"/>
        </w:rPr>
        <w:t>-</w:t>
      </w:r>
      <w:r w:rsidR="005A1D38">
        <w:rPr>
          <w:sz w:val="24"/>
          <w:szCs w:val="24"/>
        </w:rPr>
        <w:t>15700</w:t>
      </w:r>
      <w:bookmarkStart w:id="0" w:name="_GoBack"/>
      <w:bookmarkEnd w:id="0"/>
      <w:r w:rsidR="00685AC9" w:rsidRPr="00685AC9">
        <w:rPr>
          <w:sz w:val="24"/>
          <w:szCs w:val="24"/>
        </w:rPr>
        <w:t>/</w:t>
      </w:r>
      <w:r w:rsidR="00026741">
        <w:rPr>
          <w:sz w:val="24"/>
          <w:szCs w:val="24"/>
        </w:rPr>
        <w:t>2</w:t>
      </w:r>
      <w:r w:rsidR="00904242">
        <w:rPr>
          <w:sz w:val="24"/>
          <w:szCs w:val="24"/>
        </w:rPr>
        <w:t>4</w:t>
      </w:r>
    </w:p>
    <w:p w14:paraId="04E393A5" w14:textId="77777777" w:rsidR="00021EE2" w:rsidRDefault="00021EE2">
      <w:pPr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t>o zabezpečení inženýrskýc</w:t>
      </w:r>
      <w:r w:rsidR="002D7B95">
        <w:rPr>
          <w:rFonts w:ascii="Arial" w:hAnsi="Arial"/>
        </w:rPr>
        <w:t>h činností a výkonu technického</w:t>
      </w:r>
      <w:r w:rsidR="00F7718D">
        <w:rPr>
          <w:rFonts w:ascii="Arial" w:hAnsi="Arial"/>
        </w:rPr>
        <w:t xml:space="preserve"> </w:t>
      </w:r>
      <w:r>
        <w:rPr>
          <w:rFonts w:ascii="Arial" w:hAnsi="Arial"/>
        </w:rPr>
        <w:t xml:space="preserve">dozoru pro stavbu </w:t>
      </w:r>
    </w:p>
    <w:p w14:paraId="29A3C73B" w14:textId="03461570" w:rsidR="00021EE2" w:rsidRDefault="00DE5887">
      <w:pPr>
        <w:spacing w:before="120"/>
        <w:jc w:val="center"/>
        <w:rPr>
          <w:rFonts w:ascii="Arial" w:hAnsi="Arial"/>
          <w:b/>
          <w:smallCaps/>
        </w:rPr>
      </w:pPr>
      <w:r w:rsidRPr="00DE5887">
        <w:rPr>
          <w:rFonts w:ascii="Arial" w:hAnsi="Arial"/>
          <w:b/>
          <w:smallCaps/>
        </w:rPr>
        <w:t>„</w:t>
      </w:r>
      <w:r w:rsidR="009723C9" w:rsidRPr="009723C9">
        <w:rPr>
          <w:rFonts w:ascii="Arial" w:hAnsi="Arial"/>
          <w:b/>
          <w:smallCaps/>
        </w:rPr>
        <w:t>Chrastava – splašková kanalizace v ulici Richtrův vrch</w:t>
      </w:r>
      <w:r w:rsidRPr="00DE5887">
        <w:rPr>
          <w:rFonts w:ascii="Arial" w:hAnsi="Arial"/>
          <w:b/>
          <w:smallCaps/>
        </w:rPr>
        <w:t>“</w:t>
      </w:r>
      <w:r w:rsidR="00021EE2">
        <w:rPr>
          <w:rFonts w:ascii="Arial" w:hAnsi="Arial"/>
          <w:b/>
          <w:smallCaps/>
        </w:rPr>
        <w:t xml:space="preserve">, </w:t>
      </w:r>
    </w:p>
    <w:p w14:paraId="0B1EF54F" w14:textId="77777777" w:rsidR="00021EE2" w:rsidRDefault="00DE5887">
      <w:pPr>
        <w:pBdr>
          <w:bottom w:val="single" w:sz="6" w:space="12" w:color="auto"/>
        </w:pBdr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t xml:space="preserve">uzavřená podle </w:t>
      </w:r>
      <w:r w:rsidR="00021EE2">
        <w:rPr>
          <w:rFonts w:ascii="Arial" w:hAnsi="Arial"/>
        </w:rPr>
        <w:t xml:space="preserve">§ </w:t>
      </w:r>
      <w:r>
        <w:rPr>
          <w:rFonts w:ascii="Arial" w:hAnsi="Arial"/>
        </w:rPr>
        <w:t>2430 a následujících</w:t>
      </w:r>
      <w:r w:rsidR="00021EE2">
        <w:rPr>
          <w:rFonts w:ascii="Arial" w:hAnsi="Arial"/>
        </w:rPr>
        <w:t xml:space="preserve"> Ob</w:t>
      </w:r>
      <w:r>
        <w:rPr>
          <w:rFonts w:ascii="Arial" w:hAnsi="Arial"/>
        </w:rPr>
        <w:t>čanského</w:t>
      </w:r>
      <w:r w:rsidR="00021EE2">
        <w:rPr>
          <w:rFonts w:ascii="Arial" w:hAnsi="Arial"/>
        </w:rPr>
        <w:t xml:space="preserve"> zákoníku č. </w:t>
      </w:r>
      <w:r>
        <w:rPr>
          <w:rFonts w:ascii="Arial" w:hAnsi="Arial"/>
        </w:rPr>
        <w:t>89</w:t>
      </w:r>
      <w:r w:rsidR="00021EE2">
        <w:rPr>
          <w:rFonts w:ascii="Arial" w:hAnsi="Arial"/>
        </w:rPr>
        <w:t>/</w:t>
      </w:r>
      <w:r>
        <w:rPr>
          <w:rFonts w:ascii="Arial" w:hAnsi="Arial"/>
        </w:rPr>
        <w:t>2012</w:t>
      </w:r>
      <w:r w:rsidR="00021EE2">
        <w:rPr>
          <w:rFonts w:ascii="Arial" w:hAnsi="Arial"/>
        </w:rPr>
        <w:t xml:space="preserve"> Sb.</w:t>
      </w:r>
      <w:r>
        <w:rPr>
          <w:rFonts w:ascii="Arial" w:hAnsi="Arial"/>
        </w:rPr>
        <w:t xml:space="preserve"> v platném znění</w:t>
      </w:r>
    </w:p>
    <w:p w14:paraId="3DB58721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>Smluvní strany</w:t>
      </w:r>
    </w:p>
    <w:p w14:paraId="60612E71" w14:textId="77777777" w:rsidR="00026741" w:rsidRPr="003F1183" w:rsidRDefault="00026741" w:rsidP="00026741">
      <w:pPr>
        <w:tabs>
          <w:tab w:val="left" w:pos="6379"/>
        </w:tabs>
        <w:spacing w:after="60"/>
        <w:rPr>
          <w:rFonts w:ascii="Arial" w:hAnsi="Arial" w:cs="Arial"/>
        </w:rPr>
      </w:pPr>
      <w:proofErr w:type="gramStart"/>
      <w:r w:rsidRPr="003F1183">
        <w:rPr>
          <w:rFonts w:ascii="Arial" w:hAnsi="Arial" w:cs="Arial"/>
          <w:b/>
          <w:bCs/>
        </w:rPr>
        <w:t>1.1  Příkazce</w:t>
      </w:r>
      <w:proofErr w:type="gramEnd"/>
      <w:r w:rsidRPr="003F1183">
        <w:rPr>
          <w:rFonts w:ascii="Arial" w:hAnsi="Arial" w:cs="Arial"/>
          <w:b/>
          <w:bCs/>
        </w:rPr>
        <w:t>:</w:t>
      </w:r>
    </w:p>
    <w:p w14:paraId="0B3F814B" w14:textId="77777777" w:rsidR="00026741" w:rsidRPr="003F1183" w:rsidRDefault="00026741" w:rsidP="00026741">
      <w:pPr>
        <w:tabs>
          <w:tab w:val="left" w:pos="6379"/>
        </w:tabs>
        <w:ind w:left="426"/>
        <w:rPr>
          <w:rFonts w:ascii="Arial" w:hAnsi="Arial" w:cs="Arial"/>
          <w:b/>
          <w:bCs/>
        </w:rPr>
      </w:pPr>
      <w:r w:rsidRPr="003F1183">
        <w:rPr>
          <w:rFonts w:ascii="Arial" w:hAnsi="Arial" w:cs="Arial"/>
          <w:b/>
          <w:bCs/>
        </w:rPr>
        <w:t>Město Chrastava</w:t>
      </w:r>
    </w:p>
    <w:p w14:paraId="1E4FBE5D" w14:textId="77777777" w:rsidR="00026741" w:rsidRPr="003F1183" w:rsidRDefault="00026741" w:rsidP="00026741">
      <w:pPr>
        <w:tabs>
          <w:tab w:val="left" w:pos="3402"/>
          <w:tab w:val="left" w:pos="6379"/>
        </w:tabs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3F1183">
        <w:rPr>
          <w:rFonts w:ascii="Arial" w:hAnsi="Arial" w:cs="Arial"/>
          <w:b/>
          <w:bCs/>
        </w:rPr>
        <w:t>áměstí 1. máje 1, 463 31 Chrastava</w:t>
      </w:r>
    </w:p>
    <w:p w14:paraId="7446BE63" w14:textId="77777777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 xml:space="preserve">Zastoupený ve </w:t>
      </w:r>
      <w:r>
        <w:rPr>
          <w:rFonts w:ascii="Arial" w:hAnsi="Arial" w:cs="Arial"/>
        </w:rPr>
        <w:t>věcech smluvních:</w:t>
      </w:r>
      <w:r>
        <w:rPr>
          <w:rFonts w:ascii="Arial" w:hAnsi="Arial" w:cs="Arial"/>
        </w:rPr>
        <w:tab/>
        <w:t xml:space="preserve">Ing. Michael </w:t>
      </w:r>
      <w:proofErr w:type="spellStart"/>
      <w:r>
        <w:rPr>
          <w:rFonts w:ascii="Arial" w:hAnsi="Arial" w:cs="Arial"/>
        </w:rPr>
        <w:t>Canov</w:t>
      </w:r>
      <w:proofErr w:type="spellEnd"/>
      <w:r>
        <w:rPr>
          <w:rFonts w:ascii="Arial" w:hAnsi="Arial" w:cs="Arial"/>
        </w:rPr>
        <w:t xml:space="preserve">, starosta </w:t>
      </w:r>
    </w:p>
    <w:p w14:paraId="5902DC8A" w14:textId="208C4B36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Zast</w:t>
      </w:r>
      <w:r>
        <w:rPr>
          <w:rFonts w:ascii="Arial" w:hAnsi="Arial" w:cs="Arial"/>
        </w:rPr>
        <w:t>oupený ve věcech technických:</w:t>
      </w:r>
      <w:r>
        <w:rPr>
          <w:rFonts w:ascii="Arial" w:hAnsi="Arial" w:cs="Arial"/>
        </w:rPr>
        <w:tab/>
      </w:r>
      <w:proofErr w:type="spellStart"/>
      <w:r w:rsidR="007A580F" w:rsidRPr="007A580F">
        <w:rPr>
          <w:rFonts w:ascii="Arial" w:hAnsi="Arial" w:cs="Arial"/>
          <w:highlight w:val="black"/>
        </w:rPr>
        <w:t>xxxxxxxxxxxxxxxxxxxxxxxxxxxxxxxxxxxxxxxxx</w:t>
      </w:r>
      <w:proofErr w:type="spellEnd"/>
    </w:p>
    <w:p w14:paraId="5DD38EA5" w14:textId="77777777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IČ: 00262871</w:t>
      </w:r>
      <w:r w:rsidRPr="003F1183">
        <w:rPr>
          <w:rFonts w:ascii="Arial" w:hAnsi="Arial" w:cs="Arial"/>
        </w:rPr>
        <w:tab/>
      </w:r>
    </w:p>
    <w:p w14:paraId="18143B17" w14:textId="77777777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CZ00262871</w:t>
      </w:r>
      <w:r w:rsidRPr="003F1183">
        <w:rPr>
          <w:rFonts w:ascii="Arial" w:hAnsi="Arial" w:cs="Arial"/>
        </w:rPr>
        <w:tab/>
      </w:r>
    </w:p>
    <w:p w14:paraId="5B2BB174" w14:textId="77777777" w:rsidR="00026741" w:rsidRPr="003F1183" w:rsidRDefault="00026741" w:rsidP="00026741">
      <w:pPr>
        <w:tabs>
          <w:tab w:val="left" w:pos="3402"/>
          <w:tab w:val="left" w:pos="396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Česká spořitelna, a.s., 50032-984852379/0800</w:t>
      </w:r>
      <w:r w:rsidRPr="003F1183">
        <w:rPr>
          <w:rFonts w:ascii="Arial" w:hAnsi="Arial" w:cs="Arial"/>
        </w:rPr>
        <w:tab/>
      </w:r>
    </w:p>
    <w:p w14:paraId="36438FA6" w14:textId="77777777" w:rsidR="00026741" w:rsidRPr="003F1183" w:rsidRDefault="00026741" w:rsidP="00026741">
      <w:pPr>
        <w:tabs>
          <w:tab w:val="left" w:pos="6379"/>
        </w:tabs>
        <w:rPr>
          <w:rFonts w:ascii="Arial" w:hAnsi="Arial" w:cs="Arial"/>
        </w:rPr>
      </w:pPr>
    </w:p>
    <w:p w14:paraId="58EAAB58" w14:textId="77777777" w:rsidR="00026741" w:rsidRPr="003F1183" w:rsidRDefault="00026741" w:rsidP="00026741">
      <w:pPr>
        <w:tabs>
          <w:tab w:val="left" w:pos="6379"/>
        </w:tabs>
        <w:spacing w:after="60"/>
        <w:rPr>
          <w:rFonts w:ascii="Arial" w:hAnsi="Arial" w:cs="Arial"/>
          <w:b/>
          <w:bCs/>
        </w:rPr>
      </w:pPr>
      <w:proofErr w:type="gramStart"/>
      <w:r w:rsidRPr="003F1183">
        <w:rPr>
          <w:rFonts w:ascii="Arial" w:hAnsi="Arial" w:cs="Arial"/>
          <w:b/>
          <w:bCs/>
        </w:rPr>
        <w:t>1.2  Příkazník</w:t>
      </w:r>
      <w:proofErr w:type="gramEnd"/>
      <w:r w:rsidRPr="003F1183">
        <w:rPr>
          <w:rFonts w:ascii="Arial" w:hAnsi="Arial" w:cs="Arial"/>
          <w:b/>
          <w:bCs/>
        </w:rPr>
        <w:t>:</w:t>
      </w:r>
    </w:p>
    <w:p w14:paraId="3DBC3938" w14:textId="77777777" w:rsidR="00026741" w:rsidRPr="003F1183" w:rsidRDefault="00026741" w:rsidP="00026741">
      <w:pPr>
        <w:tabs>
          <w:tab w:val="left" w:pos="6379"/>
        </w:tabs>
        <w:ind w:left="426"/>
        <w:rPr>
          <w:rFonts w:ascii="Arial" w:hAnsi="Arial" w:cs="Arial"/>
          <w:b/>
          <w:bCs/>
        </w:rPr>
      </w:pPr>
      <w:r w:rsidRPr="003F1183">
        <w:rPr>
          <w:rFonts w:ascii="Arial" w:hAnsi="Arial" w:cs="Arial"/>
          <w:b/>
          <w:bCs/>
        </w:rPr>
        <w:t>Vodohospodářský rozvoj a výstavba a. s.</w:t>
      </w:r>
    </w:p>
    <w:p w14:paraId="78EBE28C" w14:textId="77777777" w:rsidR="00026741" w:rsidRPr="003F1183" w:rsidRDefault="00026741" w:rsidP="00026741">
      <w:pPr>
        <w:tabs>
          <w:tab w:val="left" w:pos="6379"/>
        </w:tabs>
        <w:ind w:left="426"/>
        <w:rPr>
          <w:rFonts w:ascii="Arial" w:hAnsi="Arial" w:cs="Arial"/>
        </w:rPr>
      </w:pPr>
      <w:r w:rsidRPr="003F1183">
        <w:rPr>
          <w:rFonts w:ascii="Arial" w:hAnsi="Arial" w:cs="Arial"/>
          <w:b/>
          <w:bCs/>
        </w:rPr>
        <w:t>Nábřežní 4, 150 56 Praha 5 – Smíchov</w:t>
      </w:r>
    </w:p>
    <w:p w14:paraId="0C5F0076" w14:textId="77777777" w:rsidR="00026741" w:rsidRPr="003F1183" w:rsidRDefault="00026741" w:rsidP="00475A07">
      <w:pPr>
        <w:tabs>
          <w:tab w:val="left" w:pos="3544"/>
        </w:tabs>
        <w:spacing w:line="280" w:lineRule="atLeast"/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>Zást</w:t>
      </w:r>
      <w:r>
        <w:rPr>
          <w:rFonts w:ascii="Arial" w:hAnsi="Arial" w:cs="Arial"/>
        </w:rPr>
        <w:t>upce</w:t>
      </w:r>
      <w:r w:rsidRPr="003F1183">
        <w:rPr>
          <w:rFonts w:ascii="Arial" w:hAnsi="Arial" w:cs="Arial"/>
        </w:rPr>
        <w:t xml:space="preserve"> statutár</w:t>
      </w:r>
      <w:r>
        <w:rPr>
          <w:rFonts w:ascii="Arial" w:hAnsi="Arial" w:cs="Arial"/>
        </w:rPr>
        <w:t>ního</w:t>
      </w:r>
      <w:r w:rsidRPr="003F1183">
        <w:rPr>
          <w:rFonts w:ascii="Arial" w:hAnsi="Arial" w:cs="Arial"/>
        </w:rPr>
        <w:t xml:space="preserve"> orgánu: </w:t>
      </w:r>
      <w:r>
        <w:rPr>
          <w:rFonts w:ascii="Arial" w:hAnsi="Arial" w:cs="Arial"/>
        </w:rPr>
        <w:tab/>
      </w:r>
      <w:r w:rsidRPr="003F1183">
        <w:rPr>
          <w:rFonts w:ascii="Arial" w:hAnsi="Arial" w:cs="Arial"/>
        </w:rPr>
        <w:t xml:space="preserve">Ing. Šárka </w:t>
      </w:r>
      <w:proofErr w:type="spellStart"/>
      <w:r w:rsidRPr="003F1183">
        <w:rPr>
          <w:rFonts w:ascii="Arial" w:hAnsi="Arial" w:cs="Arial"/>
        </w:rPr>
        <w:t>Balšánková</w:t>
      </w:r>
      <w:proofErr w:type="spellEnd"/>
      <w:r w:rsidRPr="003F1183">
        <w:rPr>
          <w:rFonts w:ascii="Arial" w:hAnsi="Arial" w:cs="Arial"/>
        </w:rPr>
        <w:t>, místopředsedkyně představenstva</w:t>
      </w:r>
    </w:p>
    <w:p w14:paraId="33A15C0D" w14:textId="77777777" w:rsidR="00026741" w:rsidRPr="003F1183" w:rsidRDefault="00026741" w:rsidP="00475A07">
      <w:pPr>
        <w:pStyle w:val="Seznam"/>
        <w:tabs>
          <w:tab w:val="left" w:pos="3544"/>
        </w:tabs>
        <w:ind w:left="426" w:firstLine="1"/>
        <w:rPr>
          <w:rFonts w:ascii="Arial" w:hAnsi="Arial" w:cs="Arial"/>
        </w:rPr>
      </w:pPr>
      <w:r w:rsidRPr="003F1183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 w:rsidRPr="003F1183">
        <w:rPr>
          <w:rFonts w:ascii="Arial" w:hAnsi="Arial" w:cs="Arial"/>
        </w:rPr>
        <w:t>Ing. Jiří Frýba, člen představenstva</w:t>
      </w:r>
      <w:r w:rsidRPr="003F1183">
        <w:rPr>
          <w:rFonts w:ascii="Arial" w:hAnsi="Arial" w:cs="Arial"/>
        </w:rPr>
        <w:tab/>
      </w:r>
    </w:p>
    <w:p w14:paraId="50552681" w14:textId="3EE45A7E" w:rsidR="00026741" w:rsidRPr="003F1183" w:rsidRDefault="00026741" w:rsidP="00475A07">
      <w:pPr>
        <w:pStyle w:val="Seznam"/>
        <w:tabs>
          <w:tab w:val="left" w:pos="3544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183">
        <w:rPr>
          <w:rFonts w:ascii="Arial" w:hAnsi="Arial" w:cs="Arial"/>
        </w:rPr>
        <w:t>Zastoupen ve věcech smluvních:</w:t>
      </w:r>
      <w:r w:rsidRPr="003F1183">
        <w:rPr>
          <w:rFonts w:ascii="Arial" w:hAnsi="Arial" w:cs="Arial"/>
        </w:rPr>
        <w:tab/>
      </w:r>
      <w:proofErr w:type="spellStart"/>
      <w:r w:rsidR="007A580F" w:rsidRPr="007A580F">
        <w:rPr>
          <w:rFonts w:ascii="Arial" w:hAnsi="Arial" w:cs="Arial"/>
          <w:highlight w:val="black"/>
        </w:rPr>
        <w:t>xxxxxxxxxxxxxxxxxxxxxxxxxxxxxxxxxxxx</w:t>
      </w:r>
      <w:proofErr w:type="spellEnd"/>
    </w:p>
    <w:p w14:paraId="52BD03F7" w14:textId="610CFE42" w:rsidR="0093667D" w:rsidRDefault="00026741" w:rsidP="00735CF9">
      <w:pPr>
        <w:pStyle w:val="Seznam"/>
        <w:tabs>
          <w:tab w:val="left" w:pos="3544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  <w:t>Zástupce ve věcech technických:</w:t>
      </w:r>
      <w:r>
        <w:rPr>
          <w:rFonts w:ascii="Arial" w:hAnsi="Arial" w:cs="Arial"/>
        </w:rPr>
        <w:tab/>
      </w:r>
      <w:proofErr w:type="spellStart"/>
      <w:r w:rsidR="007A580F" w:rsidRPr="007A580F">
        <w:rPr>
          <w:rFonts w:ascii="Arial" w:hAnsi="Arial" w:cs="Arial"/>
          <w:highlight w:val="black"/>
        </w:rPr>
        <w:t>xxxxxxxxxxxxxxxxxxxxxxxxxxxxxxxxx</w:t>
      </w:r>
      <w:proofErr w:type="spellEnd"/>
    </w:p>
    <w:p w14:paraId="06A6964A" w14:textId="42279657" w:rsidR="00026741" w:rsidRPr="003F1183" w:rsidRDefault="00026741" w:rsidP="00D14E28">
      <w:pPr>
        <w:pStyle w:val="Seznam"/>
        <w:tabs>
          <w:tab w:val="left" w:pos="3544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183">
        <w:rPr>
          <w:rFonts w:ascii="Arial" w:hAnsi="Arial" w:cs="Arial"/>
        </w:rPr>
        <w:t xml:space="preserve">IČ: </w:t>
      </w:r>
      <w:r w:rsidR="00D14E28">
        <w:rPr>
          <w:rFonts w:ascii="Arial" w:hAnsi="Arial" w:cs="Arial"/>
        </w:rPr>
        <w:tab/>
      </w:r>
      <w:r w:rsidRPr="003F1183">
        <w:rPr>
          <w:rFonts w:ascii="Arial" w:hAnsi="Arial" w:cs="Arial"/>
        </w:rPr>
        <w:t>47116901</w:t>
      </w:r>
      <w:r w:rsidRPr="003F1183">
        <w:rPr>
          <w:rFonts w:ascii="Arial" w:hAnsi="Arial" w:cs="Arial"/>
        </w:rPr>
        <w:tab/>
      </w:r>
    </w:p>
    <w:p w14:paraId="3FE0558C" w14:textId="57D00CDD" w:rsidR="00026741" w:rsidRPr="003F1183" w:rsidRDefault="00026741" w:rsidP="00D14E28">
      <w:pPr>
        <w:tabs>
          <w:tab w:val="left" w:pos="3544"/>
        </w:tabs>
        <w:spacing w:line="280" w:lineRule="atLeast"/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 xml:space="preserve">DIČ: </w:t>
      </w:r>
      <w:r w:rsidR="00D14E28">
        <w:rPr>
          <w:rFonts w:ascii="Arial" w:hAnsi="Arial" w:cs="Arial"/>
        </w:rPr>
        <w:tab/>
      </w:r>
      <w:r w:rsidRPr="003F1183">
        <w:rPr>
          <w:rFonts w:ascii="Arial" w:hAnsi="Arial" w:cs="Arial"/>
        </w:rPr>
        <w:t>CZ47116901</w:t>
      </w:r>
    </w:p>
    <w:p w14:paraId="1C3EAC56" w14:textId="638A5DA3" w:rsidR="00026741" w:rsidRPr="003F1183" w:rsidRDefault="00026741" w:rsidP="00D14E28">
      <w:pPr>
        <w:tabs>
          <w:tab w:val="left" w:pos="3544"/>
        </w:tabs>
        <w:spacing w:line="280" w:lineRule="atLeast"/>
        <w:ind w:left="426"/>
        <w:rPr>
          <w:rFonts w:ascii="Arial" w:hAnsi="Arial" w:cs="Arial"/>
        </w:rPr>
      </w:pPr>
      <w:r w:rsidRPr="003F1183">
        <w:rPr>
          <w:rFonts w:ascii="Arial" w:hAnsi="Arial" w:cs="Arial"/>
        </w:rPr>
        <w:t xml:space="preserve">Bankovní spojení: </w:t>
      </w:r>
      <w:r w:rsidR="00D14E28">
        <w:rPr>
          <w:rFonts w:ascii="Arial" w:hAnsi="Arial" w:cs="Arial"/>
        </w:rPr>
        <w:tab/>
      </w:r>
      <w:r w:rsidRPr="003F1183">
        <w:rPr>
          <w:rFonts w:ascii="Arial" w:hAnsi="Arial" w:cs="Arial"/>
        </w:rPr>
        <w:t xml:space="preserve">Komerční banka a. s., Praha 5, č. </w:t>
      </w:r>
      <w:proofErr w:type="spellStart"/>
      <w:r w:rsidRPr="003F1183">
        <w:rPr>
          <w:rFonts w:ascii="Arial" w:hAnsi="Arial" w:cs="Arial"/>
        </w:rPr>
        <w:t>ú.</w:t>
      </w:r>
      <w:proofErr w:type="spellEnd"/>
      <w:r w:rsidRPr="003F1183">
        <w:rPr>
          <w:rFonts w:ascii="Arial" w:hAnsi="Arial" w:cs="Arial"/>
        </w:rPr>
        <w:t xml:space="preserve"> 19-1583390227/0100</w:t>
      </w:r>
    </w:p>
    <w:p w14:paraId="6F65D303" w14:textId="77777777" w:rsidR="00021EE2" w:rsidRDefault="00021EE2">
      <w:pPr>
        <w:pStyle w:val="Nadpis1"/>
        <w:ind w:left="567" w:hanging="567"/>
        <w:jc w:val="both"/>
        <w:rPr>
          <w:sz w:val="21"/>
        </w:rPr>
      </w:pPr>
      <w:r>
        <w:rPr>
          <w:sz w:val="21"/>
        </w:rPr>
        <w:t>Předmět plnění:</w:t>
      </w:r>
    </w:p>
    <w:p w14:paraId="305D0EAE" w14:textId="15DFDD78" w:rsidR="00021EE2" w:rsidRDefault="002D7B95">
      <w:pPr>
        <w:pStyle w:val="Zkladntextodsazen"/>
      </w:pPr>
      <w:r>
        <w:t>Příkazník</w:t>
      </w:r>
      <w:r w:rsidR="00021EE2">
        <w:t xml:space="preserve"> se zavazuje vykonávat pro </w:t>
      </w:r>
      <w:r>
        <w:t>příkazce</w:t>
      </w:r>
      <w:r w:rsidR="00021EE2">
        <w:t xml:space="preserve"> technický </w:t>
      </w:r>
      <w:r w:rsidR="00544B9D">
        <w:t xml:space="preserve">dozor investora a další inženýrské činnosti </w:t>
      </w:r>
      <w:r w:rsidR="00021EE2">
        <w:t xml:space="preserve">investora na stavbě </w:t>
      </w:r>
      <w:r w:rsidR="00021EE2">
        <w:rPr>
          <w:b/>
        </w:rPr>
        <w:t>"</w:t>
      </w:r>
      <w:r w:rsidR="00735CF9" w:rsidRPr="00735CF9">
        <w:t xml:space="preserve"> </w:t>
      </w:r>
      <w:r w:rsidR="00735CF9" w:rsidRPr="00735CF9">
        <w:rPr>
          <w:b/>
        </w:rPr>
        <w:t xml:space="preserve">Chrastava – splašková kanalizace v ulici Richtrův vrch </w:t>
      </w:r>
      <w:r w:rsidR="00021EE2">
        <w:rPr>
          <w:b/>
        </w:rPr>
        <w:t>"</w:t>
      </w:r>
      <w:r w:rsidR="00544B9D" w:rsidRPr="00544B9D">
        <w:t xml:space="preserve"> ve fázi realizace a po dokončení</w:t>
      </w:r>
      <w:r w:rsidR="00021EE2">
        <w:t>, a to v následujícím rozsahu:</w:t>
      </w:r>
    </w:p>
    <w:p w14:paraId="2E6D39D8" w14:textId="77777777" w:rsidR="00983066" w:rsidRDefault="00983066" w:rsidP="00983066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u w:val="single"/>
        </w:rPr>
      </w:pPr>
    </w:p>
    <w:p w14:paraId="2824D508" w14:textId="47F573EE" w:rsidR="00036B7A" w:rsidRPr="006C73FD" w:rsidRDefault="00036B7A" w:rsidP="00983066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</w:rPr>
      </w:pPr>
      <w:r w:rsidRPr="006C73FD">
        <w:rPr>
          <w:rFonts w:ascii="Arial" w:hAnsi="Arial" w:cs="Arial"/>
          <w:b/>
          <w:bCs/>
          <w:u w:val="single"/>
        </w:rPr>
        <w:t>V rámci přípravy výstavby:</w:t>
      </w:r>
    </w:p>
    <w:p w14:paraId="1A5C7676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veškerých podkladů předaných objednatelem nebo jím pověřenou osobou zhotoviteli stavby;</w:t>
      </w:r>
    </w:p>
    <w:p w14:paraId="683943B6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veškeré projektové dokumentace a všech dalších podkladů;</w:t>
      </w:r>
    </w:p>
    <w:p w14:paraId="77E79BD1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realizační dokumentace stavby, včetně všech jejích změn, zejména s ohledem na její soulad s požadavky objednatele, soulad se závaznými předpisy, soulad se smluvní dokumentací, ostatními podklady, pokyny a sděleními předanými objednatelem zhotoviteli;</w:t>
      </w:r>
    </w:p>
    <w:p w14:paraId="0B51A70D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procesů spojených s předáním a převzetím staveniště zhotovitelem včetně administrativního záznamu veškerých takových procesů;</w:t>
      </w:r>
    </w:p>
    <w:p w14:paraId="56825698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zajištění oznámení podle § 22 odst. 2 zákona č. 20/1987 Sb., o státní památkové péči Archeologickému ústavu AV ČR Praha;</w:t>
      </w:r>
    </w:p>
    <w:p w14:paraId="6140D9E3" w14:textId="77777777" w:rsidR="00983066" w:rsidRPr="006C73FD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seznámení se se stavebním povolením, souhlasy a vyjádřeními dotčených orgánů státní správy a s majetkoprávními smlouvami včetně splnění jejich podmínek (nahlášení zahájení prací atd.);</w:t>
      </w:r>
    </w:p>
    <w:p w14:paraId="0FF3BD0C" w14:textId="77777777" w:rsidR="00983066" w:rsidRPr="00113515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dodržování podmínek stavebního povolení;</w:t>
      </w:r>
    </w:p>
    <w:p w14:paraId="37EBA6C1" w14:textId="14A83833" w:rsidR="00036B7A" w:rsidRPr="00113515" w:rsidRDefault="00983066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procesů spojených se zahájením stavby a procesů potřebných pro vybudování zařízení staveniště a vlastní zahájení.</w:t>
      </w:r>
    </w:p>
    <w:p w14:paraId="65F07D12" w14:textId="77777777" w:rsidR="005E07FA" w:rsidRPr="006C73FD" w:rsidRDefault="005E07FA" w:rsidP="005E07FA">
      <w:pPr>
        <w:kinsoku w:val="0"/>
        <w:overflowPunct w:val="0"/>
        <w:autoSpaceDE w:val="0"/>
        <w:autoSpaceDN w:val="0"/>
        <w:adjustRightInd w:val="0"/>
        <w:spacing w:before="123"/>
        <w:ind w:left="39" w:firstLine="519"/>
        <w:rPr>
          <w:rFonts w:ascii="Arial" w:hAnsi="Arial" w:cs="Arial"/>
          <w:b/>
          <w:bCs/>
        </w:rPr>
      </w:pPr>
      <w:r w:rsidRPr="006C73FD">
        <w:rPr>
          <w:rFonts w:ascii="Arial" w:hAnsi="Arial" w:cs="Arial"/>
          <w:b/>
          <w:bCs/>
          <w:u w:val="single"/>
        </w:rPr>
        <w:t>V rámci realizace stavebních prací:</w:t>
      </w:r>
    </w:p>
    <w:p w14:paraId="3C3C943A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průběžný kontakt s příkazcem jak formou pravidelných kontrolních dnů, tak průběžných informací o postupu realizace stavebních prací;</w:t>
      </w:r>
    </w:p>
    <w:p w14:paraId="7B0F58A6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svolávat a vést pravidelné kontrolní dny (dále jen „KD“) min. jednou za 14 dní od zahájení prací a provádět fyzické kontroly na stavbě alespoň 3x za týden se zápisem kontroly do stavebního deníku a fotodokumentací;</w:t>
      </w:r>
    </w:p>
    <w:p w14:paraId="16C8C182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lastRenderedPageBreak/>
        <w:t>kontrola a ověřování kvality prováděných prací, dodržování realizační dokumentace a dodržování kontrolního a zkušebního plánu zhotovitele popř. plánu kontrolních prohlídek; evidence případných neshod a dohlížení na jejich průběžné odstraňování;</w:t>
      </w:r>
    </w:p>
    <w:p w14:paraId="2EB44C9A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správnosti a úplnosti zhotovitelem provedeného soupisu změn, doplňků nebo rozšíření díla vyplývajících z podmínek při provádění díla, z odborných znalostí zhotovitele nebo z vad projektové dokumentace a kontrola jejich ocenění jak v písemné, tak i v elektronické podobě. Kontrola a ověřování kvality dokončených prací a ověřování shody s ustanoveními smluvních dokumentů a platnými právními předpisy ČR, včetně platných českých norem;</w:t>
      </w:r>
    </w:p>
    <w:p w14:paraId="55EB8882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věcné a cenové správnosti oceňovacích podkladů a faktur;</w:t>
      </w:r>
    </w:p>
    <w:p w14:paraId="47E0D7E4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kvality a množství zabudovaných materiálů a vybavení;</w:t>
      </w:r>
    </w:p>
    <w:p w14:paraId="17C7188D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ověřování, zda vzorky odpovídají smluvním dokumentům a příslušným českým normám;</w:t>
      </w:r>
    </w:p>
    <w:p w14:paraId="4C05A114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doporučení provádění zkoušek na stavbě, dohled nad dodržováním předepsaných postupů, platných právních předpisů ČR a kontrola provádění technických zkoušek prováděných oprávněnými firmami a kontrola výsledků;</w:t>
      </w:r>
    </w:p>
    <w:p w14:paraId="0F015D87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průběhu zkoušek technologických zařízení prováděných zhotovitelem stavby;</w:t>
      </w:r>
    </w:p>
    <w:p w14:paraId="426DAEAD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vedení stavebního deníku, potvrzování správnosti zápisů ve stavebním deníku, vyjadřování se v něm k závažným skutečnostem;</w:t>
      </w:r>
    </w:p>
    <w:p w14:paraId="04D30A41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kontrola plnění smluvních podmínek zhotovitelem stavby – organizování KD v průběhu provádění stavebních prací včetně vyhotovení zápisu, minimálně 1x 14 dní;</w:t>
      </w:r>
    </w:p>
    <w:p w14:paraId="2F3D0634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závěrečné kontroly dokončeného díla, příprava soupisu vad a nedodělků, včetně stanovení termínu a způsobu jejich odstraňování;</w:t>
      </w:r>
    </w:p>
    <w:p w14:paraId="5323C145" w14:textId="77777777" w:rsidR="00CF172F" w:rsidRPr="006C73FD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6C73FD">
        <w:t>účast na individuálních a komplexních zkouškách, účast při provádění měření (hluk, osvětlení apod.);</w:t>
      </w:r>
    </w:p>
    <w:p w14:paraId="11F7B02D" w14:textId="06638F64" w:rsid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>
        <w:t>prověřování vad a nedodělků v závěru stavby a dohled nad jejich odstraněním, včetně</w:t>
      </w:r>
      <w:r w:rsidR="005265AE">
        <w:t xml:space="preserve"> </w:t>
      </w:r>
      <w:r>
        <w:t>stanovení termínu a způsobu jejich odstranění;</w:t>
      </w:r>
    </w:p>
    <w:p w14:paraId="662E7202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příprava předávacího protokolu stavby ve spolupráci se zhotovitelem;</w:t>
      </w:r>
    </w:p>
    <w:p w14:paraId="1ED8916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dokumentace skutečného provedení stavby a dokladů ke kolaudačnímu řízení;</w:t>
      </w:r>
    </w:p>
    <w:p w14:paraId="754E7AEC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povinná účast na KD minimálně 1 x za 14 dní se zhotovitelem stavby, vyhotovení a rozesílání zápisů z KD stavby zúčastněným stranám dle pokynů příkazce;</w:t>
      </w:r>
    </w:p>
    <w:p w14:paraId="5ECEA88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a ověřování soupisu množství provedených prací a dodávek vždy do pěti dnů od vystavení faktury zhotovitelem stavby;</w:t>
      </w:r>
    </w:p>
    <w:p w14:paraId="3923C8AA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procesů systematického doplňování dokumentace pro objednatele a zhotovitele, podle které se stavba realizuje;</w:t>
      </w:r>
    </w:p>
    <w:p w14:paraId="2CD5ED23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účast při projednávání a ověření správnosti všech dokladů a změn projektové dokumentace stavby;</w:t>
      </w:r>
    </w:p>
    <w:p w14:paraId="25F72737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povinnost informovat objednatele o všech závažných okolnostech v souvislosti s výstavbou, které mohou mít významný vliv na harmonogram, kvalitu a cenu díla;</w:t>
      </w:r>
    </w:p>
    <w:p w14:paraId="15A8381C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 xml:space="preserve">upozornění zhotovitele stavby na zjištěné nedostatky v prováděných pracích, požadování sjednání nápravy a v případě ohrožení zdraví nebo majetku i oprávnění nařídit zhotoviteli stavby zastavení prací (viz § 2593 </w:t>
      </w:r>
      <w:proofErr w:type="spellStart"/>
      <w:r w:rsidRPr="00CF172F">
        <w:t>obč</w:t>
      </w:r>
      <w:proofErr w:type="spellEnd"/>
      <w:r w:rsidRPr="00CF172F">
        <w:t xml:space="preserve">. </w:t>
      </w:r>
      <w:proofErr w:type="gramStart"/>
      <w:r w:rsidRPr="00CF172F">
        <w:t>zák.</w:t>
      </w:r>
      <w:proofErr w:type="gramEnd"/>
      <w:r w:rsidRPr="00CF172F">
        <w:t>);</w:t>
      </w:r>
    </w:p>
    <w:p w14:paraId="717D367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povinná kontrola těch částí dodávek a montáží materiálů, výrobků a technologických postupů, které budou v dalším postupu zakryté nebo se stanou nepřístupnými, povinné zapsání výsledků kontroly do stavebního deníku, resp. do protokolů – formulářů určených pro stavbu, včetně zpracování fotografické či video dokumentace;</w:t>
      </w:r>
    </w:p>
    <w:p w14:paraId="6B9EE76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a ověření stavební připravenosti mezi subdodavateli zhotovitele, zejména připravenost pro technologické vybavení;</w:t>
      </w:r>
    </w:p>
    <w:p w14:paraId="4A1FCCDB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spolupráce s projektantem stavby při realizaci;</w:t>
      </w:r>
    </w:p>
    <w:p w14:paraId="4102CC31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spolupráce s odpovědnými geodety (vyhláška č. 200/1994 Sb., o zeměměřictví, ve znění pozdějších předpisů);</w:t>
      </w:r>
    </w:p>
    <w:p w14:paraId="23605D74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prováděného díla se smluvní dokumentací, závaznými předpisy, pokyny a požadavky objednatele;</w:t>
      </w:r>
    </w:p>
    <w:p w14:paraId="42EDE2F6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spolupráce s projektantem realizační dokumentace a se zhotovitelem při provádění nebo navrhování opatření na odstranění případných závad projektové dokumentace pro realizaci stavby;</w:t>
      </w:r>
    </w:p>
    <w:p w14:paraId="3B28DD92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sledování veškerých předepsaných a dohodnutých zkoušek materiálů, konstrukcí a prací, kontrola jejich výsledků a dokladů, které prokazují kvalitu prováděných prací a dodávek (certifikáty, atesty, protokoly apod.);</w:t>
      </w:r>
    </w:p>
    <w:p w14:paraId="29C8FA97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vedení podrobné dokumentace a archivace dokladů z kontroly a ověřování dokladů a procesů, včetně průběžného předávání kopií takových dokladů objednateli;</w:t>
      </w:r>
    </w:p>
    <w:p w14:paraId="1E423073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soustavné sledování a ověřování vedení stavebních deníků;</w:t>
      </w:r>
    </w:p>
    <w:p w14:paraId="6C496B17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lastRenderedPageBreak/>
        <w:t>spolupráce s pracovníky zhotovitele při provádění opatření na odvrácení nebo na omezení škod při ohrožení stavby živelnými událostmi;</w:t>
      </w:r>
    </w:p>
    <w:p w14:paraId="579E3DDA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postupu prací podle časového plánu stavby a ustanovení smlouvy o dílo a upozorňování zhotovitele a objednatele na nedodržení termínů, návrhy na nezbytná opatření;</w:t>
      </w:r>
    </w:p>
    <w:p w14:paraId="6CB7AEA2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koordinace procesů vedoucích k nápravě případných nedostatků v procesu realizace díla;</w:t>
      </w:r>
    </w:p>
    <w:p w14:paraId="5DB35FE8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řádného uskladnění materiálu, výrobků, strojů a konstrukcí;</w:t>
      </w:r>
    </w:p>
    <w:p w14:paraId="45732637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hlášení archeologických nálezů;</w:t>
      </w:r>
    </w:p>
    <w:p w14:paraId="6D8DEB23" w14:textId="77777777" w:rsidR="00CF172F" w:rsidRPr="00CF172F" w:rsidRDefault="00CF172F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CF172F">
        <w:t>kontrola řádného nakládání s materiálem odstraněným ze stavby, který nadále zůstává v majetku příkazce.</w:t>
      </w:r>
    </w:p>
    <w:p w14:paraId="64A26E80" w14:textId="77777777" w:rsidR="007B4BCB" w:rsidRDefault="007B4BCB" w:rsidP="00C47791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  <w:u w:val="single"/>
        </w:rPr>
      </w:pPr>
    </w:p>
    <w:p w14:paraId="28696E08" w14:textId="07CD28C9" w:rsidR="00C47791" w:rsidRPr="007B4BCB" w:rsidRDefault="00C47791" w:rsidP="00C47791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  <w:u w:val="single"/>
        </w:rPr>
      </w:pPr>
      <w:r w:rsidRPr="007B4BCB">
        <w:rPr>
          <w:rFonts w:ascii="Arial" w:hAnsi="Arial" w:cs="Arial"/>
          <w:b/>
          <w:bCs/>
          <w:u w:val="single"/>
        </w:rPr>
        <w:t>V rámci dokončení stavby:</w:t>
      </w:r>
    </w:p>
    <w:p w14:paraId="180B576B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příprava podkladů pro předání a převzetí stavby nebo jejích částí a účast na jednání při</w:t>
      </w:r>
    </w:p>
    <w:p w14:paraId="062567D6" w14:textId="77777777" w:rsid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>
        <w:t>předání a převzetí;</w:t>
      </w:r>
    </w:p>
    <w:p w14:paraId="640D268D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vypracování žádosti o kolaudaci stavby a její podání na příslušný úřad včetně úhrady všech správních poplatků s tím souvisejících. Dále pak povinnost předávat neprodleně po ukončení akce podklady pro její závěrečné vyhodnocení odpovědným pracovníkem příkazce:</w:t>
      </w:r>
    </w:p>
    <w:p w14:paraId="678CD6B2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popis průběhu akce a její vyhodnocení,</w:t>
      </w:r>
    </w:p>
    <w:p w14:paraId="211564F3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kopie všech proplacených faktur,</w:t>
      </w:r>
    </w:p>
    <w:p w14:paraId="4CCE8289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originál kolaudačního rozhodnutí v případě, že bylo na akci vydáno,</w:t>
      </w:r>
    </w:p>
    <w:p w14:paraId="2972ADD1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originál zápisu z převzetí prací, dodávky nebo služby a originál zápisu z předání a převzetí staveniště,</w:t>
      </w:r>
    </w:p>
    <w:p w14:paraId="2F8301EB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fotodokumentace z průběhu celé stavby,</w:t>
      </w:r>
    </w:p>
    <w:p w14:paraId="4FED69CA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kopie veškerých zápisů z pravidelných KD,</w:t>
      </w:r>
    </w:p>
    <w:p w14:paraId="620046EB" w14:textId="77777777" w:rsidR="007B4BCB" w:rsidRPr="007B4BCB" w:rsidRDefault="007B4BCB" w:rsidP="00FA6BCF">
      <w:pPr>
        <w:pStyle w:val="Nadpis2"/>
        <w:numPr>
          <w:ilvl w:val="1"/>
          <w:numId w:val="49"/>
        </w:numPr>
        <w:ind w:left="1701"/>
      </w:pPr>
      <w:r w:rsidRPr="007B4BCB">
        <w:t>případně další přílohy včetně jejich seznamu;</w:t>
      </w:r>
    </w:p>
    <w:p w14:paraId="3FAD8BB9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dokladové složky obdržené od zhotovitele, včetně zajištění jejího doplnění a odevzdání objednateli v kompletním stavu;</w:t>
      </w:r>
    </w:p>
    <w:p w14:paraId="7FD616B0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a ověření dokladů pro konečné vyúčtování stavebních prací, které doloží zhotovitel k předání a převzetí dokončené stavby;</w:t>
      </w:r>
    </w:p>
    <w:p w14:paraId="53316003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veškerých dokladů, které doloží zhotovitel stavebnímu úřadu k řízení pro vydání kolaudačního souhlasu;</w:t>
      </w:r>
    </w:p>
    <w:p w14:paraId="283D3985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úplnosti dokumentace skutečného provedení stavby a dokladů pořízených během stavby k archivaci u příkazce;</w:t>
      </w:r>
    </w:p>
    <w:p w14:paraId="4FD46268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odstraňování vad a nedodělků zjištěných při kolaudačním řízení a vad a nedodělků zjištěných při předání a převzetí stavby;</w:t>
      </w:r>
    </w:p>
    <w:p w14:paraId="21D00760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 xml:space="preserve">účast na kolaudačním řízení, koordinace procesu, </w:t>
      </w:r>
      <w:proofErr w:type="spellStart"/>
      <w:r w:rsidRPr="007B4BCB">
        <w:t>zpravomocnění</w:t>
      </w:r>
      <w:proofErr w:type="spellEnd"/>
      <w:r w:rsidRPr="007B4BCB">
        <w:t xml:space="preserve"> kolaudace stavby včetně úhrady všech správních poplatků;</w:t>
      </w:r>
    </w:p>
    <w:p w14:paraId="44B7AE50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zajištění vkladu odsouhlaseného geometrického plánu do katastru nemovitostí příslušného katastrálního úřadu (neřeší majetkoprávní vypořádání);</w:t>
      </w:r>
    </w:p>
    <w:p w14:paraId="55A714FE" w14:textId="77777777" w:rsidR="007B4BCB" w:rsidRP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 w:rsidRPr="007B4BCB">
        <w:t>kontrola vyklizení staveniště zhotovitelem.</w:t>
      </w:r>
    </w:p>
    <w:p w14:paraId="05DD3DA0" w14:textId="77777777" w:rsidR="007B4BCB" w:rsidRDefault="007B4BCB" w:rsidP="007B4BCB">
      <w:pPr>
        <w:pStyle w:val="Nadpis2"/>
        <w:tabs>
          <w:tab w:val="clear" w:pos="576"/>
          <w:tab w:val="num" w:pos="1276"/>
        </w:tabs>
        <w:ind w:left="1276" w:hanging="709"/>
      </w:pPr>
      <w:r>
        <w:t xml:space="preserve">Součástí činnosti jsou i práce výslovně nespecifikované, které však jsou k řádnému provedení výkonu TDS nezbytné a o kterých příkazník vzhledem ke své kvalifikaci a zkušenostem měl, nebo </w:t>
      </w:r>
      <w:proofErr w:type="gramStart"/>
      <w:r>
        <w:t>mohl</w:t>
      </w:r>
      <w:proofErr w:type="gramEnd"/>
      <w:r>
        <w:t xml:space="preserve"> vědět. v žádném případě </w:t>
      </w:r>
      <w:proofErr w:type="gramStart"/>
      <w:r>
        <w:t>nezvyšují</w:t>
      </w:r>
      <w:proofErr w:type="gramEnd"/>
      <w:r>
        <w:t xml:space="preserve"> sjednanou cenu.</w:t>
      </w:r>
    </w:p>
    <w:p w14:paraId="5C0F4083" w14:textId="77777777" w:rsidR="008E5338" w:rsidRDefault="008E5338" w:rsidP="008E5338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  <w:u w:val="single"/>
        </w:rPr>
      </w:pPr>
    </w:p>
    <w:p w14:paraId="7B962464" w14:textId="629A7F37" w:rsidR="008E5338" w:rsidRPr="008E5338" w:rsidRDefault="008E5338" w:rsidP="008E5338">
      <w:pPr>
        <w:kinsoku w:val="0"/>
        <w:overflowPunct w:val="0"/>
        <w:autoSpaceDE w:val="0"/>
        <w:autoSpaceDN w:val="0"/>
        <w:adjustRightInd w:val="0"/>
        <w:spacing w:line="223" w:lineRule="exact"/>
        <w:ind w:left="39" w:firstLine="528"/>
        <w:rPr>
          <w:rFonts w:ascii="Arial" w:hAnsi="Arial" w:cs="Arial"/>
          <w:b/>
          <w:bCs/>
          <w:u w:val="single"/>
        </w:rPr>
      </w:pPr>
      <w:r w:rsidRPr="008E5338">
        <w:rPr>
          <w:rFonts w:ascii="Arial" w:hAnsi="Arial" w:cs="Arial"/>
          <w:b/>
          <w:bCs/>
          <w:u w:val="single"/>
        </w:rPr>
        <w:t>Další požadované činnosti:</w:t>
      </w:r>
    </w:p>
    <w:p w14:paraId="30080B60" w14:textId="55E72C8C" w:rsid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>
        <w:t>Vypracování a zajištění všech potřebných podkladů pro čerpání finanční podpory od poskytovatele dotace</w:t>
      </w:r>
    </w:p>
    <w:p w14:paraId="3FA93C04" w14:textId="77777777" w:rsidR="002911ED" w:rsidRP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 w:rsidRPr="002911ED">
        <w:t>Kontrola změnových listů podle podmínek poskytovatele dotace.</w:t>
      </w:r>
    </w:p>
    <w:p w14:paraId="5A702CA2" w14:textId="77777777" w:rsidR="002911ED" w:rsidRP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 w:rsidRPr="002911ED">
        <w:t>Spolupráce při kompletaci podkladů a vypracování dokumentace k závěrečnému vyhodnocení akce v souladu s požadavky příslušných pravidel poskytovatele dotace.</w:t>
      </w:r>
    </w:p>
    <w:p w14:paraId="1C6D321F" w14:textId="77777777" w:rsidR="002911ED" w:rsidRP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 w:rsidRPr="002911ED">
        <w:t>Příkazník je povinen uchovávat veškerou dokumentaci související s realizací projektu včetně účetních dokladů minimálně do konce roku 2035. Pokud je v českých právních předpisech stanovena lhůta delší, musí ji příkazník použít.</w:t>
      </w:r>
    </w:p>
    <w:p w14:paraId="45680D93" w14:textId="43230B83" w:rsidR="002911ED" w:rsidRDefault="002911ED" w:rsidP="002911ED">
      <w:pPr>
        <w:pStyle w:val="Nadpis2"/>
        <w:tabs>
          <w:tab w:val="clear" w:pos="576"/>
          <w:tab w:val="num" w:pos="1276"/>
        </w:tabs>
        <w:ind w:left="1276" w:hanging="709"/>
      </w:pPr>
      <w:r w:rsidRPr="002911ED">
        <w:t>Příkazník je povinen dodržovat pravidla publicity, resp. poskytnout nezbytnou součinnost</w:t>
      </w:r>
      <w:r w:rsidR="00DC557E">
        <w:t xml:space="preserve"> </w:t>
      </w:r>
      <w:r>
        <w:t>příkazci k jejich provádění, v rozsahu vyplývajícím z metodiky poskytovatele dotace.</w:t>
      </w:r>
    </w:p>
    <w:p w14:paraId="64DA2F0D" w14:textId="01AB07BF" w:rsidR="004308CD" w:rsidRDefault="004308CD" w:rsidP="002911ED">
      <w:pPr>
        <w:pStyle w:val="Nadpis2"/>
        <w:numPr>
          <w:ilvl w:val="0"/>
          <w:numId w:val="0"/>
        </w:numPr>
        <w:ind w:left="576" w:hanging="576"/>
      </w:pPr>
    </w:p>
    <w:p w14:paraId="6E1DECA3" w14:textId="77777777" w:rsidR="00374CEC" w:rsidRDefault="00374CEC" w:rsidP="00374CEC"/>
    <w:p w14:paraId="246A58F8" w14:textId="77777777" w:rsidR="00374CEC" w:rsidRPr="00374CEC" w:rsidRDefault="00374CEC" w:rsidP="00374CEC"/>
    <w:p w14:paraId="214BF1D9" w14:textId="77777777" w:rsidR="00021EE2" w:rsidRDefault="00B431D4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lastRenderedPageBreak/>
        <w:t>Doba</w:t>
      </w:r>
      <w:r w:rsidR="00021EE2">
        <w:rPr>
          <w:sz w:val="21"/>
        </w:rPr>
        <w:t xml:space="preserve"> plnění:</w:t>
      </w:r>
    </w:p>
    <w:p w14:paraId="7989C96D" w14:textId="244C15E6" w:rsidR="000550B3" w:rsidRPr="005A5467" w:rsidRDefault="00021EE2" w:rsidP="008031E6">
      <w:pPr>
        <w:pStyle w:val="Nadpis2"/>
        <w:tabs>
          <w:tab w:val="right" w:pos="8505"/>
        </w:tabs>
        <w:spacing w:before="0"/>
        <w:ind w:left="567"/>
        <w:rPr>
          <w:rFonts w:ascii="Arial CE" w:hAnsi="Arial CE"/>
          <w:szCs w:val="18"/>
        </w:rPr>
      </w:pPr>
      <w:r>
        <w:t>Čas plnění prací uvedených v části 2 vyplývá z předpokládaných termínů realizace stavb</w:t>
      </w:r>
      <w:r w:rsidR="00A957CF">
        <w:t>y:</w:t>
      </w:r>
      <w:r w:rsidR="00A957CF">
        <w:br/>
      </w:r>
      <w:r w:rsidR="00A957CF">
        <w:br/>
      </w:r>
      <w:r w:rsidR="00C85F85">
        <w:rPr>
          <w:rFonts w:ascii="Arial CE" w:hAnsi="Arial CE"/>
          <w:szCs w:val="18"/>
        </w:rPr>
        <w:t>- předání staveniště</w:t>
      </w:r>
      <w:r w:rsidR="00C85F85">
        <w:rPr>
          <w:rFonts w:ascii="Arial CE" w:hAnsi="Arial CE"/>
          <w:szCs w:val="18"/>
        </w:rPr>
        <w:tab/>
      </w:r>
      <w:proofErr w:type="gramStart"/>
      <w:r w:rsidR="00C85F85">
        <w:rPr>
          <w:rFonts w:ascii="Arial CE" w:hAnsi="Arial CE"/>
          <w:szCs w:val="18"/>
        </w:rPr>
        <w:t>02.</w:t>
      </w:r>
      <w:r w:rsidR="00D77166" w:rsidRPr="005A5467">
        <w:rPr>
          <w:rFonts w:ascii="Arial CE" w:hAnsi="Arial CE"/>
          <w:szCs w:val="18"/>
        </w:rPr>
        <w:t>0</w:t>
      </w:r>
      <w:r w:rsidR="00CD7B69">
        <w:rPr>
          <w:rFonts w:ascii="Arial CE" w:hAnsi="Arial CE"/>
          <w:szCs w:val="18"/>
        </w:rPr>
        <w:t>9</w:t>
      </w:r>
      <w:r w:rsidR="00C85F85">
        <w:rPr>
          <w:rFonts w:ascii="Arial CE" w:hAnsi="Arial CE"/>
          <w:szCs w:val="18"/>
        </w:rPr>
        <w:t>.</w:t>
      </w:r>
      <w:r w:rsidR="00D77166" w:rsidRPr="005A5467">
        <w:rPr>
          <w:rFonts w:ascii="Arial CE" w:hAnsi="Arial CE"/>
          <w:szCs w:val="18"/>
        </w:rPr>
        <w:t>202</w:t>
      </w:r>
      <w:r w:rsidR="00543709" w:rsidRPr="005A5467">
        <w:rPr>
          <w:rFonts w:ascii="Arial CE" w:hAnsi="Arial CE"/>
          <w:szCs w:val="18"/>
        </w:rPr>
        <w:t>4</w:t>
      </w:r>
      <w:proofErr w:type="gramEnd"/>
      <w:r w:rsidR="00C85F85">
        <w:rPr>
          <w:rFonts w:ascii="Arial CE" w:hAnsi="Arial CE"/>
          <w:szCs w:val="18"/>
        </w:rPr>
        <w:t xml:space="preserve"> (předpoklad)</w:t>
      </w:r>
    </w:p>
    <w:p w14:paraId="6188E92A" w14:textId="42062011" w:rsidR="000550B3" w:rsidRPr="005A5467" w:rsidRDefault="000550B3" w:rsidP="008031E6">
      <w:pPr>
        <w:tabs>
          <w:tab w:val="right" w:pos="8505"/>
        </w:tabs>
        <w:ind w:left="567"/>
        <w:jc w:val="both"/>
        <w:rPr>
          <w:rFonts w:ascii="Arial CE" w:hAnsi="Arial CE"/>
          <w:sz w:val="18"/>
          <w:szCs w:val="18"/>
        </w:rPr>
      </w:pPr>
      <w:r w:rsidRPr="005A5467">
        <w:rPr>
          <w:rFonts w:ascii="Arial CE" w:hAnsi="Arial CE"/>
          <w:sz w:val="18"/>
          <w:szCs w:val="18"/>
        </w:rPr>
        <w:t xml:space="preserve">- </w:t>
      </w:r>
      <w:r w:rsidR="00297201" w:rsidRPr="005A5467">
        <w:rPr>
          <w:rFonts w:ascii="Arial CE" w:hAnsi="Arial CE"/>
          <w:sz w:val="18"/>
          <w:szCs w:val="18"/>
        </w:rPr>
        <w:t>předání a převzetí dokončené stavby</w:t>
      </w:r>
      <w:r w:rsidR="00C85F85">
        <w:rPr>
          <w:rFonts w:ascii="Arial CE" w:hAnsi="Arial CE"/>
          <w:sz w:val="18"/>
          <w:szCs w:val="18"/>
        </w:rPr>
        <w:t xml:space="preserve">                                                          </w:t>
      </w:r>
      <w:r w:rsidRPr="005A5467">
        <w:rPr>
          <w:rFonts w:ascii="Arial CE" w:hAnsi="Arial CE"/>
          <w:sz w:val="18"/>
          <w:szCs w:val="18"/>
        </w:rPr>
        <w:tab/>
      </w:r>
      <w:r w:rsidR="00C85F85" w:rsidRPr="00B75553">
        <w:rPr>
          <w:rFonts w:ascii="Arial" w:hAnsi="Arial" w:cs="Arial"/>
        </w:rPr>
        <w:t>do 100 kalendářních dnů od doručení písemné výzvy k převzetí staveniště zhotoviteli</w:t>
      </w:r>
    </w:p>
    <w:p w14:paraId="77791BAE" w14:textId="5D6A51CF" w:rsidR="00BE3565" w:rsidRPr="005A5467" w:rsidRDefault="00BE3565" w:rsidP="008031E6">
      <w:pPr>
        <w:tabs>
          <w:tab w:val="right" w:pos="8505"/>
        </w:tabs>
        <w:ind w:left="567"/>
        <w:jc w:val="both"/>
        <w:rPr>
          <w:rFonts w:ascii="Arial CE" w:hAnsi="Arial CE"/>
          <w:sz w:val="18"/>
          <w:szCs w:val="18"/>
        </w:rPr>
      </w:pPr>
      <w:r w:rsidRPr="005A5467">
        <w:rPr>
          <w:rFonts w:ascii="Arial CE" w:hAnsi="Arial CE"/>
          <w:sz w:val="18"/>
          <w:szCs w:val="18"/>
        </w:rPr>
        <w:t>- kolaudace stavby</w:t>
      </w:r>
      <w:r w:rsidRPr="005A5467">
        <w:rPr>
          <w:rFonts w:ascii="Arial CE" w:hAnsi="Arial CE"/>
          <w:sz w:val="18"/>
          <w:szCs w:val="18"/>
        </w:rPr>
        <w:tab/>
        <w:t xml:space="preserve">31. </w:t>
      </w:r>
      <w:r w:rsidR="00442FEA">
        <w:rPr>
          <w:rFonts w:ascii="Arial CE" w:hAnsi="Arial CE"/>
          <w:sz w:val="18"/>
          <w:szCs w:val="18"/>
        </w:rPr>
        <w:t>03</w:t>
      </w:r>
      <w:r w:rsidRPr="005A5467">
        <w:rPr>
          <w:rFonts w:ascii="Arial CE" w:hAnsi="Arial CE"/>
          <w:sz w:val="18"/>
          <w:szCs w:val="18"/>
        </w:rPr>
        <w:t>. 202</w:t>
      </w:r>
      <w:r w:rsidR="000A4C8B" w:rsidRPr="005A5467">
        <w:rPr>
          <w:rFonts w:ascii="Arial CE" w:hAnsi="Arial CE"/>
          <w:sz w:val="18"/>
          <w:szCs w:val="18"/>
        </w:rPr>
        <w:t>5</w:t>
      </w:r>
    </w:p>
    <w:p w14:paraId="4AC45333" w14:textId="77777777" w:rsidR="00021EE2" w:rsidRPr="005A5467" w:rsidRDefault="00021EE2">
      <w:pPr>
        <w:pStyle w:val="Nadpis1"/>
        <w:ind w:left="568" w:hanging="567"/>
        <w:jc w:val="both"/>
        <w:rPr>
          <w:sz w:val="18"/>
          <w:szCs w:val="18"/>
        </w:rPr>
      </w:pPr>
      <w:r w:rsidRPr="005A5467">
        <w:rPr>
          <w:sz w:val="18"/>
          <w:szCs w:val="18"/>
        </w:rPr>
        <w:t>Cena prací:</w:t>
      </w:r>
    </w:p>
    <w:p w14:paraId="68B89CD3" w14:textId="77777777" w:rsidR="00021EE2" w:rsidRPr="008B4BDC" w:rsidRDefault="00021EE2">
      <w:pPr>
        <w:pStyle w:val="Nadpis2"/>
        <w:tabs>
          <w:tab w:val="right" w:leader="dot" w:pos="7088"/>
        </w:tabs>
        <w:jc w:val="left"/>
      </w:pPr>
      <w:r>
        <w:t xml:space="preserve">Za práce a výkony specifikované v čl. 2 této smlouvy zaplatí </w:t>
      </w:r>
      <w:r w:rsidR="002D7B95">
        <w:t>příkazce</w:t>
      </w:r>
      <w:r>
        <w:t xml:space="preserve"> </w:t>
      </w:r>
      <w:r w:rsidR="002D7B95">
        <w:t>příkazníkovi</w:t>
      </w:r>
      <w:r>
        <w:t xml:space="preserve"> celkovou cenu ve výši</w:t>
      </w:r>
      <w:r w:rsidRPr="007D264A">
        <w:rPr>
          <w:b/>
        </w:rPr>
        <w:t xml:space="preserve"> </w:t>
      </w:r>
    </w:p>
    <w:p w14:paraId="0D652791" w14:textId="05A7879B" w:rsidR="00021EE2" w:rsidRDefault="00192D9E" w:rsidP="008031E6">
      <w:pPr>
        <w:pStyle w:val="Nadpis2"/>
        <w:numPr>
          <w:ilvl w:val="0"/>
          <w:numId w:val="0"/>
        </w:numPr>
        <w:tabs>
          <w:tab w:val="right" w:leader="dot" w:pos="7938"/>
        </w:tabs>
        <w:ind w:left="567"/>
        <w:rPr>
          <w:b/>
          <w:bCs/>
          <w:noProof/>
        </w:rPr>
      </w:pPr>
      <w:r>
        <w:rPr>
          <w:b/>
          <w:bCs/>
          <w:noProof/>
        </w:rPr>
        <w:t>Cena celkem</w:t>
      </w:r>
      <w:r w:rsidR="00021EE2">
        <w:rPr>
          <w:b/>
          <w:bCs/>
          <w:noProof/>
        </w:rPr>
        <w:tab/>
      </w:r>
      <w:r w:rsidR="00442FEA">
        <w:rPr>
          <w:b/>
          <w:bCs/>
          <w:szCs w:val="18"/>
        </w:rPr>
        <w:t xml:space="preserve">149 </w:t>
      </w:r>
      <w:r w:rsidR="00A52135">
        <w:rPr>
          <w:b/>
          <w:bCs/>
          <w:szCs w:val="18"/>
        </w:rPr>
        <w:t>800</w:t>
      </w:r>
      <w:r w:rsidR="00021EE2">
        <w:rPr>
          <w:b/>
          <w:bCs/>
          <w:noProof/>
        </w:rPr>
        <w:t>,- Kč</w:t>
      </w:r>
    </w:p>
    <w:p w14:paraId="7CABA224" w14:textId="1C640F49" w:rsidR="00021EE2" w:rsidRDefault="00DE5887" w:rsidP="008031E6">
      <w:pPr>
        <w:pStyle w:val="Nadpis2"/>
        <w:numPr>
          <w:ilvl w:val="0"/>
          <w:numId w:val="0"/>
        </w:numPr>
        <w:tabs>
          <w:tab w:val="right" w:leader="dot" w:pos="7938"/>
        </w:tabs>
        <w:ind w:left="567"/>
        <w:rPr>
          <w:b/>
          <w:bCs/>
          <w:noProof/>
        </w:rPr>
      </w:pPr>
      <w:r>
        <w:rPr>
          <w:b/>
          <w:bCs/>
          <w:noProof/>
        </w:rPr>
        <w:t>DPH 21</w:t>
      </w:r>
      <w:r w:rsidR="00021EE2">
        <w:rPr>
          <w:b/>
          <w:bCs/>
          <w:noProof/>
        </w:rPr>
        <w:t>%</w:t>
      </w:r>
      <w:r w:rsidR="00021EE2">
        <w:rPr>
          <w:b/>
          <w:bCs/>
          <w:noProof/>
        </w:rPr>
        <w:tab/>
      </w:r>
      <w:r w:rsidR="00357293">
        <w:rPr>
          <w:b/>
          <w:bCs/>
          <w:noProof/>
        </w:rPr>
        <w:t>31 458</w:t>
      </w:r>
      <w:r w:rsidR="00021EE2">
        <w:rPr>
          <w:b/>
          <w:bCs/>
          <w:noProof/>
        </w:rPr>
        <w:t>,- Kč</w:t>
      </w:r>
    </w:p>
    <w:p w14:paraId="5F782F52" w14:textId="1FFD7440" w:rsidR="00021EE2" w:rsidRDefault="00021EE2" w:rsidP="008031E6">
      <w:pPr>
        <w:pStyle w:val="Nadpis2"/>
        <w:numPr>
          <w:ilvl w:val="0"/>
          <w:numId w:val="0"/>
        </w:numPr>
        <w:tabs>
          <w:tab w:val="right" w:leader="dot" w:pos="7938"/>
        </w:tabs>
        <w:ind w:left="567"/>
        <w:rPr>
          <w:b/>
          <w:bCs/>
          <w:noProof/>
        </w:rPr>
      </w:pPr>
      <w:r>
        <w:rPr>
          <w:b/>
          <w:bCs/>
          <w:noProof/>
        </w:rPr>
        <w:t>CELKEM</w:t>
      </w:r>
      <w:r>
        <w:rPr>
          <w:b/>
          <w:bCs/>
          <w:noProof/>
        </w:rPr>
        <w:tab/>
      </w:r>
      <w:r w:rsidR="00595826">
        <w:rPr>
          <w:b/>
          <w:bCs/>
          <w:noProof/>
        </w:rPr>
        <w:t>181</w:t>
      </w:r>
      <w:r w:rsidR="004F7636">
        <w:rPr>
          <w:b/>
          <w:bCs/>
          <w:noProof/>
        </w:rPr>
        <w:t xml:space="preserve"> </w:t>
      </w:r>
      <w:r w:rsidR="00595826">
        <w:rPr>
          <w:b/>
          <w:bCs/>
          <w:noProof/>
        </w:rPr>
        <w:t>258</w:t>
      </w:r>
      <w:r>
        <w:rPr>
          <w:b/>
          <w:bCs/>
          <w:noProof/>
        </w:rPr>
        <w:t>,- Kč</w:t>
      </w:r>
    </w:p>
    <w:p w14:paraId="20BC3A87" w14:textId="77777777" w:rsidR="00021EE2" w:rsidRDefault="00021EE2">
      <w:pPr>
        <w:tabs>
          <w:tab w:val="right" w:pos="5954"/>
        </w:tabs>
      </w:pPr>
      <w:r>
        <w:tab/>
      </w:r>
      <w:r>
        <w:tab/>
      </w:r>
      <w:r>
        <w:tab/>
      </w:r>
      <w:r>
        <w:tab/>
      </w:r>
    </w:p>
    <w:p w14:paraId="7BBF8633" w14:textId="77777777" w:rsidR="00021EE2" w:rsidRDefault="00021EE2">
      <w:pPr>
        <w:pStyle w:val="Nadpis2"/>
        <w:tabs>
          <w:tab w:val="right" w:leader="dot" w:pos="7088"/>
        </w:tabs>
        <w:jc w:val="left"/>
      </w:pPr>
      <w:r>
        <w:t xml:space="preserve">Cena je stanovena jako cena nejvýše přípustná, kterou je možno překročit jen za podmínek stanovených ve smlouvě. </w:t>
      </w:r>
    </w:p>
    <w:p w14:paraId="7D8C4EFB" w14:textId="77777777" w:rsidR="00021EE2" w:rsidRDefault="00021EE2">
      <w:pPr>
        <w:pStyle w:val="Nadpis2"/>
        <w:tabs>
          <w:tab w:val="right" w:leader="dot" w:pos="7088"/>
        </w:tabs>
        <w:jc w:val="left"/>
      </w:pPr>
      <w:r>
        <w:t xml:space="preserve">Ve sjednané ceně nejsou zahrnuty náklady na vypracování projektové dokumentace, náklady na realizaci stavby, na vypracování geometrických plánů, poplatky za vklad do katastru nemovitostí, revize a další místní a správní poplatky související se stavbou. </w:t>
      </w:r>
    </w:p>
    <w:p w14:paraId="0ABEE826" w14:textId="77777777" w:rsidR="00021EE2" w:rsidRDefault="00021EE2">
      <w:pPr>
        <w:pStyle w:val="Nadpis2"/>
      </w:pPr>
      <w:r>
        <w:t xml:space="preserve">Cena dále nezahrnuje právní pomoc v případných sporech a uplatňování reklamací </w:t>
      </w:r>
      <w:r w:rsidR="0090155B">
        <w:t>skrytých vad</w:t>
      </w:r>
      <w:r>
        <w:t xml:space="preserve">. Tyto činnosti lze v případě požadavku </w:t>
      </w:r>
      <w:r w:rsidR="002D7B95">
        <w:t>příkazce</w:t>
      </w:r>
      <w:r>
        <w:t xml:space="preserve"> sjed</w:t>
      </w:r>
      <w:r>
        <w:softHyphen/>
        <w:t>nat dodatečně.</w:t>
      </w:r>
    </w:p>
    <w:p w14:paraId="58DCC21C" w14:textId="77777777" w:rsidR="00021EE2" w:rsidRDefault="00021EE2">
      <w:pPr>
        <w:pStyle w:val="Nadpis1"/>
        <w:numPr>
          <w:ilvl w:val="0"/>
          <w:numId w:val="4"/>
        </w:numPr>
        <w:ind w:left="568" w:hanging="567"/>
        <w:jc w:val="both"/>
        <w:rPr>
          <w:sz w:val="21"/>
        </w:rPr>
      </w:pPr>
      <w:r>
        <w:rPr>
          <w:sz w:val="21"/>
        </w:rPr>
        <w:t>Platební podmínky:</w:t>
      </w:r>
    </w:p>
    <w:p w14:paraId="280F90E1" w14:textId="66FDFCD0" w:rsidR="006A6761" w:rsidRDefault="00021EE2" w:rsidP="006A6761">
      <w:pPr>
        <w:pStyle w:val="Nadpis2"/>
        <w:tabs>
          <w:tab w:val="right" w:leader="dot" w:pos="9072"/>
        </w:tabs>
        <w:spacing w:before="0" w:line="360" w:lineRule="auto"/>
        <w:jc w:val="left"/>
        <w:rPr>
          <w:b/>
          <w:szCs w:val="18"/>
        </w:rPr>
      </w:pPr>
      <w:r>
        <w:t xml:space="preserve">Cenu prací uvedenou v odst. 4.1 této smlouvy uhradí </w:t>
      </w:r>
      <w:r w:rsidR="00DE5887">
        <w:t>příkazce příkazníkovi</w:t>
      </w:r>
      <w:r>
        <w:t xml:space="preserve"> </w:t>
      </w:r>
      <w:r w:rsidR="00744304">
        <w:t>takto:</w:t>
      </w:r>
    </w:p>
    <w:p w14:paraId="27087A74" w14:textId="21FD547C" w:rsidR="007A5C57" w:rsidRDefault="007A5C57" w:rsidP="00E06667">
      <w:pPr>
        <w:pStyle w:val="Nadpis3"/>
        <w:tabs>
          <w:tab w:val="right" w:leader="dot" w:pos="8505"/>
        </w:tabs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10</w:t>
      </w:r>
      <w:r w:rsidR="00466493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% po předání staveniště zhotoviteli</w:t>
      </w:r>
    </w:p>
    <w:p w14:paraId="2BDE7022" w14:textId="0E9EEB06" w:rsidR="00145F61" w:rsidRDefault="007A5C57" w:rsidP="00E06667">
      <w:pPr>
        <w:pStyle w:val="Nadpis3"/>
        <w:tabs>
          <w:tab w:val="right" w:leader="dot" w:pos="8505"/>
        </w:tabs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8</w:t>
      </w:r>
      <w:r w:rsidR="00744304">
        <w:rPr>
          <w:rFonts w:ascii="Arial" w:hAnsi="Arial"/>
          <w:b w:val="0"/>
          <w:sz w:val="18"/>
          <w:szCs w:val="18"/>
        </w:rPr>
        <w:t>0</w:t>
      </w:r>
      <w:r w:rsidR="00466493">
        <w:rPr>
          <w:rFonts w:ascii="Arial" w:hAnsi="Arial"/>
          <w:b w:val="0"/>
          <w:sz w:val="18"/>
          <w:szCs w:val="18"/>
        </w:rPr>
        <w:t xml:space="preserve"> </w:t>
      </w:r>
      <w:r w:rsidR="00744304">
        <w:rPr>
          <w:rFonts w:ascii="Arial" w:hAnsi="Arial"/>
          <w:b w:val="0"/>
          <w:sz w:val="18"/>
          <w:szCs w:val="18"/>
        </w:rPr>
        <w:t xml:space="preserve">% </w:t>
      </w:r>
      <w:r w:rsidR="00AD2647">
        <w:rPr>
          <w:rFonts w:ascii="Arial" w:hAnsi="Arial"/>
          <w:b w:val="0"/>
          <w:sz w:val="18"/>
          <w:szCs w:val="18"/>
        </w:rPr>
        <w:t>po předání a převzetí stavby</w:t>
      </w:r>
      <w:r w:rsidR="00DE5887">
        <w:rPr>
          <w:rFonts w:ascii="Arial" w:hAnsi="Arial"/>
          <w:b w:val="0"/>
          <w:sz w:val="18"/>
          <w:szCs w:val="18"/>
        </w:rPr>
        <w:t xml:space="preserve"> </w:t>
      </w:r>
    </w:p>
    <w:p w14:paraId="7835C002" w14:textId="01AAEDB8" w:rsidR="00E06667" w:rsidRPr="00E06667" w:rsidRDefault="003763D4" w:rsidP="00E06667">
      <w:pPr>
        <w:pStyle w:val="Nadpis3"/>
        <w:tabs>
          <w:tab w:val="right" w:leader="dot" w:pos="8505"/>
        </w:tabs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10</w:t>
      </w:r>
      <w:r w:rsidR="00466493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% po vydání kolaudačního souhlasu.</w:t>
      </w:r>
    </w:p>
    <w:p w14:paraId="11A7F300" w14:textId="77777777" w:rsidR="00021EE2" w:rsidRDefault="003763D4" w:rsidP="00E06667">
      <w:pPr>
        <w:pStyle w:val="Nadpis2"/>
      </w:pPr>
      <w:r>
        <w:t>S</w:t>
      </w:r>
      <w:r w:rsidR="00021EE2">
        <w:t xml:space="preserve">platnost faktur </w:t>
      </w:r>
      <w:r>
        <w:t>bude do</w:t>
      </w:r>
      <w:r w:rsidR="00021EE2">
        <w:t xml:space="preserve"> 30 kalendářních dní</w:t>
      </w:r>
      <w:r w:rsidR="00E06667">
        <w:t xml:space="preserve"> od doručení faktury</w:t>
      </w:r>
      <w:r w:rsidR="00021EE2">
        <w:t>.</w:t>
      </w:r>
    </w:p>
    <w:p w14:paraId="73220556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>Rozsah zmocnění:</w:t>
      </w:r>
    </w:p>
    <w:p w14:paraId="7B33B93D" w14:textId="3A0BAC43" w:rsidR="00021EE2" w:rsidRDefault="002D7B95">
      <w:pPr>
        <w:pStyle w:val="Zkladntextodsazen"/>
      </w:pPr>
      <w:r>
        <w:t>Pří</w:t>
      </w:r>
      <w:r w:rsidR="001D54F2">
        <w:t>k</w:t>
      </w:r>
      <w:r>
        <w:t>azce</w:t>
      </w:r>
      <w:r w:rsidR="00021EE2">
        <w:t xml:space="preserve"> zmocňuje </w:t>
      </w:r>
      <w:r>
        <w:t>příkazníka</w:t>
      </w:r>
      <w:r w:rsidR="00021EE2">
        <w:t xml:space="preserve"> k tomu, aby:</w:t>
      </w:r>
    </w:p>
    <w:p w14:paraId="0A5642E3" w14:textId="77777777" w:rsidR="00021EE2" w:rsidRDefault="00021EE2">
      <w:pPr>
        <w:pStyle w:val="Nadpis2"/>
      </w:pPr>
      <w:r>
        <w:t xml:space="preserve">jednal jménem </w:t>
      </w:r>
      <w:r w:rsidR="002D7B95">
        <w:t>příkazce</w:t>
      </w:r>
      <w:r>
        <w:t xml:space="preserve"> s příslušnými orgány, fyzickými a právnickými osobami v záležitos</w:t>
      </w:r>
      <w:r>
        <w:softHyphen/>
        <w:t>tech, souvisejících s obstaráváním sjednané činnosti,</w:t>
      </w:r>
    </w:p>
    <w:p w14:paraId="2A50BD55" w14:textId="77777777" w:rsidR="00021EE2" w:rsidRDefault="00021EE2">
      <w:pPr>
        <w:pStyle w:val="Nadpis2"/>
      </w:pPr>
      <w:r>
        <w:t xml:space="preserve">projednával jménem </w:t>
      </w:r>
      <w:r w:rsidR="002D7B95">
        <w:t>příkazce</w:t>
      </w:r>
      <w:r>
        <w:t xml:space="preserve"> dodatky projektové dokumentace a ostatní doklady a do</w:t>
      </w:r>
      <w:r>
        <w:softHyphen/>
        <w:t>kumenty, vznikající v souvislosti s přípravou, realizací a uvedením díla do užívání. K odsou</w:t>
      </w:r>
      <w:r>
        <w:softHyphen/>
        <w:t xml:space="preserve">hlasení změn a doplňků, které mění koncepci díla, jeho celkovou cenu, nebo jeho </w:t>
      </w:r>
      <w:proofErr w:type="spellStart"/>
      <w:r>
        <w:t>technicko-ekonomické</w:t>
      </w:r>
      <w:proofErr w:type="spellEnd"/>
      <w:r>
        <w:t xml:space="preserve"> parametry, je </w:t>
      </w:r>
      <w:r w:rsidR="002D7B95">
        <w:t>příkazník</w:t>
      </w:r>
      <w:r>
        <w:t xml:space="preserve"> povinen vyžádat si předem stanovisko </w:t>
      </w:r>
      <w:r w:rsidR="002D7B95">
        <w:t>příkazce</w:t>
      </w:r>
      <w:r>
        <w:t xml:space="preserve">, případně přizvat jej na projednání a </w:t>
      </w:r>
      <w:proofErr w:type="spellStart"/>
      <w:r>
        <w:t>odsouhlasování</w:t>
      </w:r>
      <w:proofErr w:type="spellEnd"/>
      <w:r>
        <w:t xml:space="preserve"> těchto změn a doplňků,</w:t>
      </w:r>
    </w:p>
    <w:p w14:paraId="767C2890" w14:textId="77777777" w:rsidR="00021EE2" w:rsidRDefault="00021EE2">
      <w:pPr>
        <w:pStyle w:val="Nadpis2"/>
      </w:pPr>
      <w:r>
        <w:t xml:space="preserve">prověřoval jménem </w:t>
      </w:r>
      <w:r w:rsidR="002D7B95">
        <w:t>příkazce</w:t>
      </w:r>
      <w:r>
        <w:t xml:space="preserve"> platební i jiné doklady, týkající se předmětu plnění.</w:t>
      </w:r>
    </w:p>
    <w:p w14:paraId="142D0F7B" w14:textId="77777777" w:rsidR="00021EE2" w:rsidRDefault="00021EE2">
      <w:pPr>
        <w:pStyle w:val="Nadpis2"/>
      </w:pPr>
      <w:r>
        <w:t xml:space="preserve">Samostatnou plnou moc ve výše jmenovaném rozsahu předá </w:t>
      </w:r>
      <w:r w:rsidR="002D7B95">
        <w:t>příkazce</w:t>
      </w:r>
      <w:r>
        <w:t xml:space="preserve"> </w:t>
      </w:r>
      <w:r w:rsidR="002D7B95">
        <w:t>příkazníkov</w:t>
      </w:r>
      <w:r w:rsidR="00192D9E">
        <w:t xml:space="preserve">i </w:t>
      </w:r>
      <w:r>
        <w:t xml:space="preserve">po podpisu této </w:t>
      </w:r>
      <w:r w:rsidR="002D7B95">
        <w:t>příkazní</w:t>
      </w:r>
      <w:r>
        <w:t xml:space="preserve"> smlouvy.</w:t>
      </w:r>
    </w:p>
    <w:p w14:paraId="1FB79C34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 xml:space="preserve">Spolupráce </w:t>
      </w:r>
      <w:r w:rsidR="002D7B95">
        <w:rPr>
          <w:sz w:val="21"/>
        </w:rPr>
        <w:t>příkazce</w:t>
      </w:r>
      <w:r>
        <w:rPr>
          <w:sz w:val="21"/>
        </w:rPr>
        <w:t>:</w:t>
      </w:r>
    </w:p>
    <w:p w14:paraId="61F04B68" w14:textId="77777777" w:rsidR="00021EE2" w:rsidRDefault="002D7B95">
      <w:pPr>
        <w:pStyle w:val="Nadpis2"/>
        <w:numPr>
          <w:ilvl w:val="1"/>
          <w:numId w:val="9"/>
        </w:numPr>
      </w:pPr>
      <w:r>
        <w:t>Příkazce</w:t>
      </w:r>
      <w:r w:rsidR="00021EE2">
        <w:t xml:space="preserve"> předá </w:t>
      </w:r>
      <w:r>
        <w:t>příkazníkovi</w:t>
      </w:r>
      <w:r w:rsidR="00021EE2">
        <w:t xml:space="preserve"> jako podklad pro plnění této smlouvy podklady, týkající se před</w:t>
      </w:r>
      <w:r w:rsidR="00021EE2">
        <w:softHyphen/>
        <w:t>mětu plnění, které vznikly do termínu uzavření této smlouvy.</w:t>
      </w:r>
    </w:p>
    <w:p w14:paraId="5A89D0C9" w14:textId="77777777" w:rsidR="00021EE2" w:rsidRDefault="002D7B95">
      <w:pPr>
        <w:pStyle w:val="Nadpis2"/>
        <w:numPr>
          <w:ilvl w:val="1"/>
          <w:numId w:val="9"/>
        </w:numPr>
      </w:pPr>
      <w:r>
        <w:t>Příkazce</w:t>
      </w:r>
      <w:r w:rsidR="00021EE2">
        <w:t xml:space="preserve"> bude vysílat na přejímací řízení, která svolá </w:t>
      </w:r>
      <w:r>
        <w:t>příkazník</w:t>
      </w:r>
      <w:r w:rsidR="00021EE2">
        <w:t>, odpovědného zástupce, pově</w:t>
      </w:r>
      <w:r w:rsidR="00021EE2">
        <w:softHyphen/>
        <w:t>řeného převzetím díla nebo jeho části podle příslušné smlouvy o dílo.</w:t>
      </w:r>
    </w:p>
    <w:p w14:paraId="741BA075" w14:textId="77777777" w:rsidR="00021EE2" w:rsidRDefault="00021EE2">
      <w:pPr>
        <w:pStyle w:val="Nadpis2"/>
        <w:numPr>
          <w:ilvl w:val="1"/>
          <w:numId w:val="9"/>
        </w:numPr>
      </w:pPr>
      <w:r>
        <w:t xml:space="preserve">Přejímací řízení bude organizovat </w:t>
      </w:r>
      <w:r w:rsidR="002D7B95">
        <w:t>příkazník</w:t>
      </w:r>
      <w:r>
        <w:t xml:space="preserve">. Hodnocení způsobilosti díla nebo jeho části k převzetí od zhotovitele provede na základě průběhu přejímacího řízení </w:t>
      </w:r>
      <w:r w:rsidR="002D7B95">
        <w:t>příkazník</w:t>
      </w:r>
      <w:r>
        <w:t xml:space="preserve"> v dohodě s </w:t>
      </w:r>
      <w:r w:rsidR="002D7B95">
        <w:t>příkazc</w:t>
      </w:r>
      <w:r>
        <w:t xml:space="preserve">em. Konečné rozhodnutí o převzetí přísluší </w:t>
      </w:r>
      <w:r w:rsidR="002D7B95">
        <w:t>příkazci</w:t>
      </w:r>
      <w:r>
        <w:t>.</w:t>
      </w:r>
    </w:p>
    <w:p w14:paraId="62E7A8DB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>Záruky:</w:t>
      </w:r>
    </w:p>
    <w:p w14:paraId="6C45B93D" w14:textId="523207F3" w:rsidR="00021EE2" w:rsidRDefault="002D7B95">
      <w:pPr>
        <w:pStyle w:val="Nadpis2"/>
        <w:numPr>
          <w:ilvl w:val="1"/>
          <w:numId w:val="9"/>
        </w:numPr>
      </w:pPr>
      <w:r>
        <w:t>Příkazník</w:t>
      </w:r>
      <w:r w:rsidR="00021EE2">
        <w:t xml:space="preserve"> ručí za jím prováděný výkon inženýrské činnosti. V případě, že budou zjištěny vady na úkonech </w:t>
      </w:r>
      <w:r>
        <w:t>příkazník</w:t>
      </w:r>
      <w:r w:rsidR="00A0285C">
        <w:t>a</w:t>
      </w:r>
      <w:r w:rsidR="00021EE2">
        <w:t xml:space="preserve">, má </w:t>
      </w:r>
      <w:r>
        <w:t>příkazce</w:t>
      </w:r>
      <w:r w:rsidR="00021EE2">
        <w:t xml:space="preserve"> právo požadovat ve lhůtě 60 měsíců od ukončení činnosti, která je předmětem této smlouvy, jejich nápravu. </w:t>
      </w:r>
      <w:r>
        <w:t>Příkazník</w:t>
      </w:r>
      <w:r w:rsidR="00021EE2">
        <w:t xml:space="preserve"> je povinen dle charakteru vadného úkonu tento bezodkladně nebo v přiměřené dohodnuté lhůtě napravit.</w:t>
      </w:r>
    </w:p>
    <w:p w14:paraId="49E057A4" w14:textId="77777777" w:rsidR="00021EE2" w:rsidRDefault="00021EE2">
      <w:pPr>
        <w:pStyle w:val="Nadpis1"/>
        <w:ind w:left="567" w:hanging="567"/>
        <w:jc w:val="both"/>
        <w:rPr>
          <w:sz w:val="21"/>
        </w:rPr>
      </w:pPr>
      <w:r>
        <w:rPr>
          <w:sz w:val="21"/>
        </w:rPr>
        <w:t>Ostatní ujednání:</w:t>
      </w:r>
    </w:p>
    <w:p w14:paraId="3E8EF96F" w14:textId="77777777" w:rsidR="00021EE2" w:rsidRDefault="002D7B95">
      <w:pPr>
        <w:pStyle w:val="Nadpis2"/>
      </w:pPr>
      <w:r>
        <w:t>Příkazník</w:t>
      </w:r>
      <w:r w:rsidR="00021EE2">
        <w:t xml:space="preserve"> odpovídá za odborné, včasné a řádné provedení smluvní činnosti v zájmu </w:t>
      </w:r>
      <w:r>
        <w:t>příkazce</w:t>
      </w:r>
      <w:r w:rsidR="00021EE2">
        <w:t xml:space="preserve"> a v souladu s jeho pokyny. </w:t>
      </w:r>
    </w:p>
    <w:p w14:paraId="0E03DC69" w14:textId="77777777" w:rsidR="00021EE2" w:rsidRDefault="00021EE2">
      <w:pPr>
        <w:pStyle w:val="Nadpis2"/>
      </w:pPr>
      <w:r>
        <w:lastRenderedPageBreak/>
        <w:t>Dojde-li ke změně výchozích předpokladů, za nichž byla smlouva uzavřena, zejména rozsahu zajišťovaných činností nebo předpokládaných termínů, zavazují se obě smluvní strany projednat a uzavřít odpovídající změnu smlouvy.</w:t>
      </w:r>
    </w:p>
    <w:p w14:paraId="452B6DC1" w14:textId="77777777" w:rsidR="00021EE2" w:rsidRDefault="00021EE2">
      <w:pPr>
        <w:pStyle w:val="Nadpis2"/>
      </w:pPr>
      <w:r>
        <w:t xml:space="preserve">Závazky </w:t>
      </w:r>
      <w:r w:rsidR="002D7B95">
        <w:t>příkazce</w:t>
      </w:r>
      <w:r>
        <w:t xml:space="preserve">, dohodnuté před účinností této smlouvy </w:t>
      </w:r>
      <w:r w:rsidR="002D7B95">
        <w:t>příkazník</w:t>
      </w:r>
      <w:r>
        <w:t xml:space="preserve"> přejímá a na ně navazuje pouze v rozsahu, v jakém byl s nimi seznámen. Pokud </w:t>
      </w:r>
      <w:r w:rsidR="002D7B95">
        <w:t>příkazník</w:t>
      </w:r>
      <w:r>
        <w:t xml:space="preserve"> nesouhlasí s obsahem těchto závazků a </w:t>
      </w:r>
      <w:r w:rsidR="002D7B95">
        <w:t>příkazce</w:t>
      </w:r>
      <w:r>
        <w:t xml:space="preserve"> trvá na jejich dodržení, zodpovídá </w:t>
      </w:r>
      <w:r w:rsidR="002D7B95">
        <w:t>příkazce</w:t>
      </w:r>
      <w:r>
        <w:t xml:space="preserve"> za důsledky takového rozhod</w:t>
      </w:r>
      <w:r>
        <w:softHyphen/>
        <w:t>nutí. Obě stanoviska musí být učiněna písemně.</w:t>
      </w:r>
    </w:p>
    <w:p w14:paraId="2E1E5523" w14:textId="77777777" w:rsidR="00021EE2" w:rsidRDefault="00021EE2">
      <w:pPr>
        <w:pStyle w:val="Nadpis2"/>
      </w:pPr>
      <w:r>
        <w:t xml:space="preserve">Do záležitostí a pravomocí, vymezených </w:t>
      </w:r>
      <w:r w:rsidR="002D7B95">
        <w:t>příkazníkovi</w:t>
      </w:r>
      <w:r>
        <w:t xml:space="preserve"> touto smlouvou nebude </w:t>
      </w:r>
      <w:r w:rsidR="002D7B95">
        <w:t>příkazce</w:t>
      </w:r>
      <w:r>
        <w:t xml:space="preserve"> zasahovat bez vědomí </w:t>
      </w:r>
      <w:r w:rsidR="002D7B95">
        <w:t>příkazník</w:t>
      </w:r>
      <w:r w:rsidR="000A3967">
        <w:t>a</w:t>
      </w:r>
      <w:r>
        <w:t>.</w:t>
      </w:r>
    </w:p>
    <w:p w14:paraId="5CB4F941" w14:textId="77777777" w:rsidR="00EC5733" w:rsidRDefault="00EC5733" w:rsidP="00EC5733"/>
    <w:p w14:paraId="25CB0EC7" w14:textId="77777777" w:rsidR="00021EE2" w:rsidRDefault="00021EE2">
      <w:pPr>
        <w:pStyle w:val="Nadpis1"/>
        <w:ind w:left="568" w:hanging="567"/>
        <w:jc w:val="both"/>
        <w:rPr>
          <w:sz w:val="21"/>
        </w:rPr>
      </w:pPr>
      <w:r>
        <w:rPr>
          <w:sz w:val="21"/>
        </w:rPr>
        <w:t>Závěrečná ustanovení:</w:t>
      </w:r>
    </w:p>
    <w:p w14:paraId="7A02ABCD" w14:textId="77777777" w:rsidR="00021EE2" w:rsidRDefault="00021EE2">
      <w:pPr>
        <w:pStyle w:val="Nadpis2"/>
      </w:pPr>
      <w:r>
        <w:t>Uzavřenou smlouvu lze měnit jen písemnými dodatky, potvrzenými statutárním nebo smluv</w:t>
      </w:r>
      <w:r>
        <w:softHyphen/>
        <w:t>ním zástupcem každé ze smluvních stran.</w:t>
      </w:r>
    </w:p>
    <w:p w14:paraId="5385CA90" w14:textId="77777777" w:rsidR="00021EE2" w:rsidRDefault="00021EE2">
      <w:pPr>
        <w:pStyle w:val="Nadpis2"/>
      </w:pPr>
      <w:r>
        <w:t xml:space="preserve">V případě vypovězení smlouvy </w:t>
      </w:r>
      <w:r w:rsidR="002D7B95">
        <w:t>příkazce</w:t>
      </w:r>
      <w:r>
        <w:t xml:space="preserve"> uhradí </w:t>
      </w:r>
      <w:r w:rsidR="002D7B95">
        <w:t>příkazníkovi</w:t>
      </w:r>
      <w:r>
        <w:t xml:space="preserve"> náklady na dokončení činností, související s vy</w:t>
      </w:r>
      <w:r>
        <w:softHyphen/>
        <w:t xml:space="preserve">pořádáním nezbytných záležitostí </w:t>
      </w:r>
      <w:r w:rsidR="002D7B95">
        <w:t>příkazce</w:t>
      </w:r>
      <w:r>
        <w:t xml:space="preserve"> v souvislosti s předmětem plnění.</w:t>
      </w:r>
    </w:p>
    <w:p w14:paraId="4EB8D027" w14:textId="77777777" w:rsidR="00021EE2" w:rsidRDefault="00021EE2">
      <w:pPr>
        <w:pStyle w:val="Nadpis2"/>
      </w:pPr>
      <w:r>
        <w:t>Smlouva je vyhotovena ve 4 výtiscích, z nichž každá ze smluvních stran obdrží po 2 výtis</w:t>
      </w:r>
      <w:r>
        <w:softHyphen/>
        <w:t>cích.</w:t>
      </w:r>
    </w:p>
    <w:p w14:paraId="231639D8" w14:textId="77777777" w:rsidR="00021EE2" w:rsidRDefault="00021EE2">
      <w:pPr>
        <w:pStyle w:val="Zkladntextodsazen"/>
      </w:pPr>
    </w:p>
    <w:p w14:paraId="26B5C67F" w14:textId="67DA9996" w:rsidR="00021EE2" w:rsidRDefault="002D7B95" w:rsidP="00192D9E">
      <w:pPr>
        <w:pStyle w:val="Zkladntextodsazen"/>
        <w:ind w:left="0"/>
      </w:pPr>
      <w:r>
        <w:t>Příkazce</w:t>
      </w:r>
      <w:r w:rsidR="00021EE2">
        <w:t>:</w:t>
      </w:r>
      <w:r w:rsidR="00B7070D">
        <w:t xml:space="preserve"> 29. 8. 2024</w:t>
      </w:r>
      <w:r w:rsidR="00021EE2">
        <w:tab/>
      </w:r>
      <w:r w:rsidR="00021EE2">
        <w:tab/>
      </w:r>
      <w:r w:rsidR="00021EE2">
        <w:tab/>
      </w:r>
      <w:r w:rsidR="00021EE2">
        <w:tab/>
      </w:r>
      <w:r w:rsidR="00021EE2">
        <w:tab/>
      </w:r>
      <w:r>
        <w:t>Příkazník</w:t>
      </w:r>
      <w:r w:rsidR="00021EE2">
        <w:t>:</w:t>
      </w:r>
      <w:r w:rsidR="00B7070D">
        <w:t xml:space="preserve"> 2. 10. 2024</w:t>
      </w:r>
    </w:p>
    <w:p w14:paraId="268CC45D" w14:textId="77777777" w:rsidR="00021EE2" w:rsidRDefault="00021EE2" w:rsidP="00192D9E">
      <w:pPr>
        <w:pStyle w:val="Zkladntextodsazen"/>
        <w:ind w:left="0"/>
      </w:pPr>
    </w:p>
    <w:p w14:paraId="0155EF8B" w14:textId="77777777" w:rsidR="00192D9E" w:rsidRDefault="00192D9E" w:rsidP="00192D9E">
      <w:pPr>
        <w:pStyle w:val="Zkladntextodsazen"/>
        <w:ind w:left="0"/>
      </w:pPr>
    </w:p>
    <w:p w14:paraId="58D34D1C" w14:textId="77777777" w:rsidR="0065580B" w:rsidRDefault="0065580B" w:rsidP="000A3967">
      <w:pPr>
        <w:pStyle w:val="Zkladntextodsazen"/>
        <w:ind w:left="0"/>
      </w:pPr>
    </w:p>
    <w:p w14:paraId="3D420C0E" w14:textId="77777777" w:rsidR="0065580B" w:rsidRDefault="0065580B" w:rsidP="000A3967">
      <w:pPr>
        <w:pStyle w:val="Zkladntextodsazen"/>
        <w:ind w:left="0"/>
      </w:pPr>
    </w:p>
    <w:p w14:paraId="6D84F90F" w14:textId="77777777" w:rsidR="009A315C" w:rsidRPr="003F1183" w:rsidRDefault="009A315C" w:rsidP="009A315C">
      <w:pPr>
        <w:tabs>
          <w:tab w:val="left" w:pos="4820"/>
        </w:tabs>
        <w:jc w:val="both"/>
        <w:rPr>
          <w:rFonts w:ascii="Arial" w:hAnsi="Arial" w:cs="Arial"/>
        </w:rPr>
      </w:pPr>
      <w:r w:rsidRPr="003F1183">
        <w:rPr>
          <w:rFonts w:ascii="Arial" w:hAnsi="Arial" w:cs="Arial"/>
        </w:rPr>
        <w:t>…………………………………</w:t>
      </w:r>
      <w:r w:rsidRPr="003F1183">
        <w:rPr>
          <w:rFonts w:ascii="Arial" w:hAnsi="Arial" w:cs="Arial"/>
        </w:rPr>
        <w:tab/>
      </w:r>
      <w:r w:rsidRPr="003F1183">
        <w:rPr>
          <w:rFonts w:ascii="Arial" w:hAnsi="Arial" w:cs="Arial"/>
        </w:rPr>
        <w:tab/>
        <w:t>…………………………………</w:t>
      </w:r>
    </w:p>
    <w:p w14:paraId="21539B54" w14:textId="77777777" w:rsidR="009A315C" w:rsidRPr="003F1183" w:rsidRDefault="009A315C" w:rsidP="009A315C">
      <w:pPr>
        <w:tabs>
          <w:tab w:val="left" w:pos="4820"/>
        </w:tabs>
        <w:jc w:val="both"/>
        <w:rPr>
          <w:rFonts w:ascii="Arial" w:hAnsi="Arial" w:cs="Arial"/>
        </w:rPr>
      </w:pPr>
      <w:r w:rsidRPr="003F1183">
        <w:rPr>
          <w:rFonts w:ascii="Arial" w:hAnsi="Arial" w:cs="Arial"/>
        </w:rPr>
        <w:tab/>
      </w:r>
    </w:p>
    <w:p w14:paraId="1F73DED0" w14:textId="600B135C" w:rsidR="007A580F" w:rsidRPr="003F1183" w:rsidRDefault="009A315C" w:rsidP="009A315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A4553">
        <w:rPr>
          <w:rFonts w:ascii="Arial" w:hAnsi="Arial" w:cs="Arial"/>
        </w:rPr>
        <w:t xml:space="preserve">Ing. Michael </w:t>
      </w:r>
      <w:proofErr w:type="spellStart"/>
      <w:r w:rsidRPr="008A4553">
        <w:rPr>
          <w:rFonts w:ascii="Arial" w:hAnsi="Arial" w:cs="Arial"/>
        </w:rPr>
        <w:t>Canov</w:t>
      </w:r>
      <w:proofErr w:type="spellEnd"/>
      <w:r w:rsidRPr="008A4553">
        <w:rPr>
          <w:rFonts w:ascii="Arial" w:hAnsi="Arial" w:cs="Arial"/>
        </w:rPr>
        <w:t xml:space="preserve"> </w:t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r w:rsidRPr="008A4553">
        <w:rPr>
          <w:rFonts w:ascii="Arial" w:hAnsi="Arial" w:cs="Arial"/>
        </w:rPr>
        <w:tab/>
      </w:r>
      <w:proofErr w:type="spellStart"/>
      <w:r w:rsidR="007A580F" w:rsidRPr="007A580F">
        <w:rPr>
          <w:rFonts w:ascii="Arial" w:hAnsi="Arial" w:cs="Arial"/>
          <w:highlight w:val="black"/>
        </w:rPr>
        <w:t>xxxxxxxxxxxxxx</w:t>
      </w:r>
      <w:proofErr w:type="spellEnd"/>
    </w:p>
    <w:p w14:paraId="3F90BFD2" w14:textId="61166D04" w:rsidR="009A315C" w:rsidRPr="003F1183" w:rsidRDefault="009A315C" w:rsidP="009A315C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divize 01</w:t>
      </w:r>
    </w:p>
    <w:p w14:paraId="7FF568FD" w14:textId="74549FD7" w:rsidR="00021EE2" w:rsidRDefault="00021EE2" w:rsidP="009A315C">
      <w:pPr>
        <w:pStyle w:val="Zkladntextodsazen"/>
        <w:ind w:left="0"/>
      </w:pPr>
    </w:p>
    <w:sectPr w:rsidR="00021EE2" w:rsidSect="0038729F">
      <w:footerReference w:type="default" r:id="rId7"/>
      <w:footerReference w:type="first" r:id="rId8"/>
      <w:footnotePr>
        <w:numFmt w:val="lowerRoman"/>
      </w:footnotePr>
      <w:endnotePr>
        <w:numFmt w:val="decimal"/>
      </w:endnotePr>
      <w:type w:val="continuous"/>
      <w:pgSz w:w="11907" w:h="16840" w:code="9"/>
      <w:pgMar w:top="1418" w:right="1418" w:bottom="1276" w:left="1418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C4D0D" w14:textId="77777777" w:rsidR="005B19DC" w:rsidRDefault="005B19DC">
      <w:r>
        <w:separator/>
      </w:r>
    </w:p>
  </w:endnote>
  <w:endnote w:type="continuationSeparator" w:id="0">
    <w:p w14:paraId="351BEAC2" w14:textId="77777777" w:rsidR="005B19DC" w:rsidRDefault="005B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0E114" w14:textId="77777777" w:rsidR="00EC5733" w:rsidRPr="00EC5733" w:rsidRDefault="008434F1">
    <w:pPr>
      <w:pStyle w:val="Zpat"/>
      <w:jc w:val="center"/>
      <w:rPr>
        <w:rFonts w:ascii="Arial" w:hAnsi="Arial"/>
      </w:rPr>
    </w:pPr>
    <w:r w:rsidRPr="00EC5733">
      <w:rPr>
        <w:rFonts w:ascii="Arial" w:hAnsi="Arial"/>
      </w:rPr>
      <w:fldChar w:fldCharType="begin"/>
    </w:r>
    <w:r w:rsidR="00EC5733" w:rsidRPr="00EC5733">
      <w:rPr>
        <w:rFonts w:ascii="Arial" w:hAnsi="Arial"/>
      </w:rPr>
      <w:instrText xml:space="preserve"> PAGE   \* MERGEFORMAT </w:instrText>
    </w:r>
    <w:r w:rsidRPr="00EC5733">
      <w:rPr>
        <w:rFonts w:ascii="Arial" w:hAnsi="Arial"/>
      </w:rPr>
      <w:fldChar w:fldCharType="separate"/>
    </w:r>
    <w:r w:rsidR="005A1D38">
      <w:rPr>
        <w:rFonts w:ascii="Arial" w:hAnsi="Arial"/>
        <w:noProof/>
      </w:rPr>
      <w:t>5</w:t>
    </w:r>
    <w:r w:rsidRPr="00EC5733">
      <w:rPr>
        <w:rFonts w:ascii="Arial" w:hAnsi="Arial"/>
      </w:rPr>
      <w:fldChar w:fldCharType="end"/>
    </w:r>
  </w:p>
  <w:p w14:paraId="1177C4B7" w14:textId="77777777" w:rsidR="00021EE2" w:rsidRPr="00010011" w:rsidRDefault="00021EE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7EF0" w14:textId="77777777" w:rsidR="00021EE2" w:rsidRDefault="00021EE2">
    <w:pPr>
      <w:pStyle w:val="Zpat"/>
      <w:pBdr>
        <w:top w:val="single" w:sz="4" w:space="5" w:color="auto"/>
      </w:pBdr>
      <w:jc w:val="right"/>
      <w:rPr>
        <w:i/>
        <w:sz w:val="16"/>
      </w:rPr>
    </w:pPr>
    <w:r>
      <w:rPr>
        <w:i/>
        <w:sz w:val="16"/>
      </w:rPr>
      <w:t>„Odkanalizování Hrubého a Malého Rohozce a Daliměřic“</w:t>
    </w:r>
  </w:p>
  <w:p w14:paraId="08BA8A24" w14:textId="77777777" w:rsidR="00021EE2" w:rsidRDefault="00021EE2">
    <w:pPr>
      <w:pStyle w:val="Zpat"/>
      <w:pBdr>
        <w:top w:val="single" w:sz="4" w:space="5" w:color="auto"/>
      </w:pBdr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8AE9F" w14:textId="77777777" w:rsidR="005B19DC" w:rsidRDefault="005B19DC">
      <w:r>
        <w:separator/>
      </w:r>
    </w:p>
  </w:footnote>
  <w:footnote w:type="continuationSeparator" w:id="0">
    <w:p w14:paraId="16FBFE5C" w14:textId="77777777" w:rsidR="005B19DC" w:rsidRDefault="005B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9DA5FA4"/>
    <w:lvl w:ilvl="0">
      <w:start w:val="1"/>
      <w:numFmt w:val="decimal"/>
      <w:lvlText w:val="%1."/>
      <w:legacy w:legacy="1" w:legacySpace="0" w:legacyIndent="567"/>
      <w:lvlJc w:val="left"/>
    </w:lvl>
    <w:lvl w:ilvl="1">
      <w:start w:val="1"/>
      <w:numFmt w:val="decimal"/>
      <w:lvlText w:val="%1.%2"/>
      <w:legacy w:legacy="1" w:legacySpace="0" w:legacyIndent="567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0000402"/>
    <w:multiLevelType w:val="multilevel"/>
    <w:tmpl w:val="64547A54"/>
    <w:lvl w:ilvl="0">
      <w:start w:val="1"/>
      <w:numFmt w:val="decimal"/>
      <w:lvlText w:val="%1."/>
      <w:lvlJc w:val="left"/>
      <w:pPr>
        <w:ind w:left="1096" w:hanging="356"/>
      </w:pPr>
      <w:rPr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940" w:hanging="356"/>
      </w:pPr>
    </w:lvl>
    <w:lvl w:ilvl="2">
      <w:numFmt w:val="bullet"/>
      <w:lvlText w:val="•"/>
      <w:lvlJc w:val="left"/>
      <w:pPr>
        <w:ind w:left="2781" w:hanging="356"/>
      </w:pPr>
    </w:lvl>
    <w:lvl w:ilvl="3">
      <w:numFmt w:val="bullet"/>
      <w:lvlText w:val="•"/>
      <w:lvlJc w:val="left"/>
      <w:pPr>
        <w:ind w:left="3621" w:hanging="356"/>
      </w:pPr>
    </w:lvl>
    <w:lvl w:ilvl="4">
      <w:numFmt w:val="bullet"/>
      <w:lvlText w:val="•"/>
      <w:lvlJc w:val="left"/>
      <w:pPr>
        <w:ind w:left="4462" w:hanging="356"/>
      </w:pPr>
    </w:lvl>
    <w:lvl w:ilvl="5">
      <w:numFmt w:val="bullet"/>
      <w:lvlText w:val="•"/>
      <w:lvlJc w:val="left"/>
      <w:pPr>
        <w:ind w:left="5303" w:hanging="356"/>
      </w:pPr>
    </w:lvl>
    <w:lvl w:ilvl="6">
      <w:numFmt w:val="bullet"/>
      <w:lvlText w:val="•"/>
      <w:lvlJc w:val="left"/>
      <w:pPr>
        <w:ind w:left="6143" w:hanging="356"/>
      </w:pPr>
    </w:lvl>
    <w:lvl w:ilvl="7">
      <w:numFmt w:val="bullet"/>
      <w:lvlText w:val="•"/>
      <w:lvlJc w:val="left"/>
      <w:pPr>
        <w:ind w:left="6984" w:hanging="356"/>
      </w:pPr>
    </w:lvl>
    <w:lvl w:ilvl="8">
      <w:numFmt w:val="bullet"/>
      <w:lvlText w:val="•"/>
      <w:lvlJc w:val="left"/>
      <w:pPr>
        <w:ind w:left="7825" w:hanging="356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096" w:hanging="356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940" w:hanging="356"/>
      </w:pPr>
    </w:lvl>
    <w:lvl w:ilvl="2">
      <w:numFmt w:val="bullet"/>
      <w:lvlText w:val="•"/>
      <w:lvlJc w:val="left"/>
      <w:pPr>
        <w:ind w:left="2781" w:hanging="356"/>
      </w:pPr>
    </w:lvl>
    <w:lvl w:ilvl="3">
      <w:numFmt w:val="bullet"/>
      <w:lvlText w:val="•"/>
      <w:lvlJc w:val="left"/>
      <w:pPr>
        <w:ind w:left="3621" w:hanging="356"/>
      </w:pPr>
    </w:lvl>
    <w:lvl w:ilvl="4">
      <w:numFmt w:val="bullet"/>
      <w:lvlText w:val="•"/>
      <w:lvlJc w:val="left"/>
      <w:pPr>
        <w:ind w:left="4462" w:hanging="356"/>
      </w:pPr>
    </w:lvl>
    <w:lvl w:ilvl="5">
      <w:numFmt w:val="bullet"/>
      <w:lvlText w:val="•"/>
      <w:lvlJc w:val="left"/>
      <w:pPr>
        <w:ind w:left="5303" w:hanging="356"/>
      </w:pPr>
    </w:lvl>
    <w:lvl w:ilvl="6">
      <w:numFmt w:val="bullet"/>
      <w:lvlText w:val="•"/>
      <w:lvlJc w:val="left"/>
      <w:pPr>
        <w:ind w:left="6143" w:hanging="356"/>
      </w:pPr>
    </w:lvl>
    <w:lvl w:ilvl="7">
      <w:numFmt w:val="bullet"/>
      <w:lvlText w:val="•"/>
      <w:lvlJc w:val="left"/>
      <w:pPr>
        <w:ind w:left="6984" w:hanging="356"/>
      </w:pPr>
    </w:lvl>
    <w:lvl w:ilvl="8">
      <w:numFmt w:val="bullet"/>
      <w:lvlText w:val="•"/>
      <w:lvlJc w:val="left"/>
      <w:pPr>
        <w:ind w:left="7825" w:hanging="356"/>
      </w:pPr>
    </w:lvl>
  </w:abstractNum>
  <w:abstractNum w:abstractNumId="3" w15:restartNumberingAfterBreak="0">
    <w:nsid w:val="1969740D"/>
    <w:multiLevelType w:val="multilevel"/>
    <w:tmpl w:val="24DC860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41B5FCD"/>
    <w:multiLevelType w:val="multilevel"/>
    <w:tmpl w:val="24983E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4439ED"/>
    <w:multiLevelType w:val="multilevel"/>
    <w:tmpl w:val="40C8BF9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6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6"/>
  </w:num>
  <w:num w:numId="37">
    <w:abstractNumId w:val="5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1"/>
  </w:num>
  <w:num w:numId="43">
    <w:abstractNumId w:val="3"/>
  </w:num>
  <w:num w:numId="44">
    <w:abstractNumId w:val="2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AC"/>
    <w:rsid w:val="00010EF6"/>
    <w:rsid w:val="00021EE2"/>
    <w:rsid w:val="00026741"/>
    <w:rsid w:val="00036B7A"/>
    <w:rsid w:val="00047472"/>
    <w:rsid w:val="000550B3"/>
    <w:rsid w:val="00062175"/>
    <w:rsid w:val="00062473"/>
    <w:rsid w:val="00087489"/>
    <w:rsid w:val="000A3967"/>
    <w:rsid w:val="000A4C8B"/>
    <w:rsid w:val="000D4298"/>
    <w:rsid w:val="00113515"/>
    <w:rsid w:val="00145F61"/>
    <w:rsid w:val="00183EF1"/>
    <w:rsid w:val="00192D9E"/>
    <w:rsid w:val="00193C03"/>
    <w:rsid w:val="001D54F2"/>
    <w:rsid w:val="001F21BE"/>
    <w:rsid w:val="001F2733"/>
    <w:rsid w:val="00233F36"/>
    <w:rsid w:val="00247519"/>
    <w:rsid w:val="00250C5E"/>
    <w:rsid w:val="00264AF8"/>
    <w:rsid w:val="002761A8"/>
    <w:rsid w:val="002911ED"/>
    <w:rsid w:val="00297201"/>
    <w:rsid w:val="002B24AB"/>
    <w:rsid w:val="002B41FB"/>
    <w:rsid w:val="002C23EE"/>
    <w:rsid w:val="002D7B95"/>
    <w:rsid w:val="002E3AA0"/>
    <w:rsid w:val="003218D3"/>
    <w:rsid w:val="00330375"/>
    <w:rsid w:val="00334BBE"/>
    <w:rsid w:val="00341BCF"/>
    <w:rsid w:val="00357293"/>
    <w:rsid w:val="00363B44"/>
    <w:rsid w:val="00374CEC"/>
    <w:rsid w:val="00375985"/>
    <w:rsid w:val="003763D4"/>
    <w:rsid w:val="003851B8"/>
    <w:rsid w:val="0038729F"/>
    <w:rsid w:val="003F07C5"/>
    <w:rsid w:val="004308CD"/>
    <w:rsid w:val="00430CEB"/>
    <w:rsid w:val="00436892"/>
    <w:rsid w:val="00442FEA"/>
    <w:rsid w:val="00466493"/>
    <w:rsid w:val="004676D0"/>
    <w:rsid w:val="00475A07"/>
    <w:rsid w:val="00487F8F"/>
    <w:rsid w:val="00492BE1"/>
    <w:rsid w:val="004C1DFE"/>
    <w:rsid w:val="004F7636"/>
    <w:rsid w:val="00500721"/>
    <w:rsid w:val="00511D4B"/>
    <w:rsid w:val="005265AE"/>
    <w:rsid w:val="00543709"/>
    <w:rsid w:val="00544B9D"/>
    <w:rsid w:val="00546A11"/>
    <w:rsid w:val="00552706"/>
    <w:rsid w:val="00570D71"/>
    <w:rsid w:val="00595826"/>
    <w:rsid w:val="005A1D38"/>
    <w:rsid w:val="005A5467"/>
    <w:rsid w:val="005B19DC"/>
    <w:rsid w:val="005B4EA9"/>
    <w:rsid w:val="005C513D"/>
    <w:rsid w:val="005E07FA"/>
    <w:rsid w:val="005E0EA8"/>
    <w:rsid w:val="005F1BC2"/>
    <w:rsid w:val="005F7F9D"/>
    <w:rsid w:val="00614644"/>
    <w:rsid w:val="00620AA9"/>
    <w:rsid w:val="0065580B"/>
    <w:rsid w:val="00685AC9"/>
    <w:rsid w:val="00685D8C"/>
    <w:rsid w:val="00693236"/>
    <w:rsid w:val="0069386A"/>
    <w:rsid w:val="0069437B"/>
    <w:rsid w:val="006A6761"/>
    <w:rsid w:val="006A6F1D"/>
    <w:rsid w:val="006C704E"/>
    <w:rsid w:val="006D7261"/>
    <w:rsid w:val="006F5519"/>
    <w:rsid w:val="006F6F05"/>
    <w:rsid w:val="0072422B"/>
    <w:rsid w:val="00735CF9"/>
    <w:rsid w:val="00742D96"/>
    <w:rsid w:val="00744304"/>
    <w:rsid w:val="00766C43"/>
    <w:rsid w:val="00771BE7"/>
    <w:rsid w:val="00775DAB"/>
    <w:rsid w:val="00780B2B"/>
    <w:rsid w:val="007A3AD3"/>
    <w:rsid w:val="007A580F"/>
    <w:rsid w:val="007A5C57"/>
    <w:rsid w:val="007B4BCB"/>
    <w:rsid w:val="007B6DAC"/>
    <w:rsid w:val="007C1B72"/>
    <w:rsid w:val="007C2145"/>
    <w:rsid w:val="007D62E3"/>
    <w:rsid w:val="008031E6"/>
    <w:rsid w:val="00823BE4"/>
    <w:rsid w:val="0083511D"/>
    <w:rsid w:val="008407BB"/>
    <w:rsid w:val="00841029"/>
    <w:rsid w:val="00842AF5"/>
    <w:rsid w:val="008434F1"/>
    <w:rsid w:val="00846348"/>
    <w:rsid w:val="00870B53"/>
    <w:rsid w:val="008A78BD"/>
    <w:rsid w:val="008C3525"/>
    <w:rsid w:val="008D228C"/>
    <w:rsid w:val="008E5338"/>
    <w:rsid w:val="008F5783"/>
    <w:rsid w:val="008F5844"/>
    <w:rsid w:val="0090155B"/>
    <w:rsid w:val="00904242"/>
    <w:rsid w:val="009273F3"/>
    <w:rsid w:val="0093667D"/>
    <w:rsid w:val="009723C9"/>
    <w:rsid w:val="00983066"/>
    <w:rsid w:val="009A315C"/>
    <w:rsid w:val="009A6555"/>
    <w:rsid w:val="009B24D7"/>
    <w:rsid w:val="009F6633"/>
    <w:rsid w:val="00A0285C"/>
    <w:rsid w:val="00A17EAA"/>
    <w:rsid w:val="00A4605C"/>
    <w:rsid w:val="00A52135"/>
    <w:rsid w:val="00A63196"/>
    <w:rsid w:val="00A957CF"/>
    <w:rsid w:val="00AD2647"/>
    <w:rsid w:val="00AD39BC"/>
    <w:rsid w:val="00AF2B34"/>
    <w:rsid w:val="00AF7FF3"/>
    <w:rsid w:val="00B15C19"/>
    <w:rsid w:val="00B34F88"/>
    <w:rsid w:val="00B431D4"/>
    <w:rsid w:val="00B7070D"/>
    <w:rsid w:val="00B71134"/>
    <w:rsid w:val="00B85CC0"/>
    <w:rsid w:val="00BE3565"/>
    <w:rsid w:val="00BE421C"/>
    <w:rsid w:val="00BF4ED7"/>
    <w:rsid w:val="00C11927"/>
    <w:rsid w:val="00C15723"/>
    <w:rsid w:val="00C21211"/>
    <w:rsid w:val="00C3095E"/>
    <w:rsid w:val="00C31BF9"/>
    <w:rsid w:val="00C422EA"/>
    <w:rsid w:val="00C47791"/>
    <w:rsid w:val="00C85F85"/>
    <w:rsid w:val="00CA345D"/>
    <w:rsid w:val="00CA367B"/>
    <w:rsid w:val="00CB4927"/>
    <w:rsid w:val="00CB718E"/>
    <w:rsid w:val="00CC24E6"/>
    <w:rsid w:val="00CD7B69"/>
    <w:rsid w:val="00CE09EA"/>
    <w:rsid w:val="00CF172F"/>
    <w:rsid w:val="00D14E28"/>
    <w:rsid w:val="00D30C4F"/>
    <w:rsid w:val="00D74514"/>
    <w:rsid w:val="00D77166"/>
    <w:rsid w:val="00D92890"/>
    <w:rsid w:val="00DC557E"/>
    <w:rsid w:val="00DE3A30"/>
    <w:rsid w:val="00DE5887"/>
    <w:rsid w:val="00E06667"/>
    <w:rsid w:val="00E61E0A"/>
    <w:rsid w:val="00E77EC6"/>
    <w:rsid w:val="00EB3E20"/>
    <w:rsid w:val="00EC5733"/>
    <w:rsid w:val="00EE6506"/>
    <w:rsid w:val="00EF41B4"/>
    <w:rsid w:val="00F1452D"/>
    <w:rsid w:val="00F40F7F"/>
    <w:rsid w:val="00F5784E"/>
    <w:rsid w:val="00F70372"/>
    <w:rsid w:val="00F7718D"/>
    <w:rsid w:val="00F95739"/>
    <w:rsid w:val="00FA185D"/>
    <w:rsid w:val="00FA3760"/>
    <w:rsid w:val="00FA6BCF"/>
    <w:rsid w:val="00FB34D7"/>
    <w:rsid w:val="00FE51E1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BF98D0"/>
  <w15:docId w15:val="{BB361F6F-2027-4FD6-9120-33842360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AF5"/>
  </w:style>
  <w:style w:type="paragraph" w:styleId="Nadpis1">
    <w:name w:val="heading 1"/>
    <w:basedOn w:val="Normln"/>
    <w:next w:val="Normln"/>
    <w:qFormat/>
    <w:rsid w:val="00842AF5"/>
    <w:pPr>
      <w:numPr>
        <w:numId w:val="10"/>
      </w:num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rsid w:val="00842AF5"/>
    <w:pPr>
      <w:numPr>
        <w:ilvl w:val="1"/>
        <w:numId w:val="10"/>
      </w:numPr>
      <w:spacing w:before="60"/>
      <w:jc w:val="both"/>
      <w:outlineLvl w:val="1"/>
    </w:pPr>
    <w:rPr>
      <w:rFonts w:ascii="Arial" w:hAnsi="Arial"/>
      <w:sz w:val="18"/>
    </w:rPr>
  </w:style>
  <w:style w:type="paragraph" w:styleId="Nadpis3">
    <w:name w:val="heading 3"/>
    <w:basedOn w:val="Normln"/>
    <w:next w:val="Normlnodsazen"/>
    <w:qFormat/>
    <w:rsid w:val="00842AF5"/>
    <w:pPr>
      <w:numPr>
        <w:ilvl w:val="2"/>
        <w:numId w:val="10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42AF5"/>
    <w:pPr>
      <w:keepNext/>
      <w:numPr>
        <w:ilvl w:val="3"/>
        <w:numId w:val="10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842AF5"/>
    <w:pPr>
      <w:numPr>
        <w:ilvl w:val="4"/>
        <w:numId w:val="10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842AF5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842AF5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842AF5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842AF5"/>
    <w:pPr>
      <w:numPr>
        <w:ilvl w:val="8"/>
        <w:numId w:val="1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842AF5"/>
    <w:pPr>
      <w:ind w:left="708"/>
    </w:pPr>
  </w:style>
  <w:style w:type="paragraph" w:styleId="Textvysvtlivek">
    <w:name w:val="endnote text"/>
    <w:basedOn w:val="Normln"/>
    <w:semiHidden/>
    <w:rsid w:val="00842AF5"/>
  </w:style>
  <w:style w:type="paragraph" w:styleId="Zpat">
    <w:name w:val="footer"/>
    <w:basedOn w:val="Normln"/>
    <w:link w:val="ZpatChar"/>
    <w:uiPriority w:val="99"/>
    <w:rsid w:val="00842AF5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842AF5"/>
    <w:pPr>
      <w:tabs>
        <w:tab w:val="center" w:pos="4819"/>
        <w:tab w:val="right" w:pos="9071"/>
      </w:tabs>
    </w:pPr>
  </w:style>
  <w:style w:type="character" w:styleId="slostrnky">
    <w:name w:val="page number"/>
    <w:basedOn w:val="Standardnpsmoodstavce"/>
    <w:rsid w:val="00842AF5"/>
  </w:style>
  <w:style w:type="paragraph" w:styleId="Zkladntextodsazen">
    <w:name w:val="Body Text Indent"/>
    <w:basedOn w:val="Normln"/>
    <w:rsid w:val="00842AF5"/>
    <w:pPr>
      <w:spacing w:before="120"/>
      <w:ind w:left="567"/>
      <w:jc w:val="both"/>
    </w:pPr>
    <w:rPr>
      <w:rFonts w:ascii="Arial" w:hAnsi="Arial"/>
      <w:sz w:val="18"/>
    </w:rPr>
  </w:style>
  <w:style w:type="paragraph" w:styleId="Nzev">
    <w:name w:val="Title"/>
    <w:basedOn w:val="Normln"/>
    <w:qFormat/>
    <w:rsid w:val="00842AF5"/>
    <w:pPr>
      <w:spacing w:before="120"/>
      <w:jc w:val="center"/>
    </w:pPr>
    <w:rPr>
      <w:rFonts w:ascii="Arial" w:hAnsi="Arial"/>
      <w:b/>
      <w:sz w:val="28"/>
    </w:rPr>
  </w:style>
  <w:style w:type="paragraph" w:styleId="Textbubliny">
    <w:name w:val="Balloon Text"/>
    <w:basedOn w:val="Normln"/>
    <w:semiHidden/>
    <w:rsid w:val="00842AF5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C5733"/>
  </w:style>
  <w:style w:type="paragraph" w:customStyle="1" w:styleId="mj4">
    <w:name w:val="můj 4"/>
    <w:basedOn w:val="Normln"/>
    <w:uiPriority w:val="99"/>
    <w:rsid w:val="0069437B"/>
    <w:pPr>
      <w:numPr>
        <w:ilvl w:val="1"/>
        <w:numId w:val="36"/>
      </w:numPr>
      <w:tabs>
        <w:tab w:val="num" w:pos="0"/>
      </w:tabs>
      <w:spacing w:before="120" w:after="120" w:line="260" w:lineRule="exact"/>
      <w:ind w:left="454" w:hanging="454"/>
      <w:jc w:val="both"/>
    </w:pPr>
    <w:rPr>
      <w:rFonts w:ascii="Arial" w:hAnsi="Arial" w:cs="Arial"/>
      <w:lang w:eastAsia="en-US"/>
    </w:rPr>
  </w:style>
  <w:style w:type="numbering" w:customStyle="1" w:styleId="Styl2">
    <w:name w:val="Styl2"/>
    <w:rsid w:val="0069437B"/>
    <w:pPr>
      <w:numPr>
        <w:numId w:val="36"/>
      </w:numPr>
    </w:pPr>
  </w:style>
  <w:style w:type="paragraph" w:styleId="Seznam">
    <w:name w:val="List"/>
    <w:basedOn w:val="Normln"/>
    <w:uiPriority w:val="99"/>
    <w:rsid w:val="00026741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Hypertextovodkaz">
    <w:name w:val="Hyperlink"/>
    <w:basedOn w:val="Standardnpsmoodstavce"/>
    <w:unhideWhenUsed/>
    <w:rsid w:val="0093667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667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CF17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F172F"/>
  </w:style>
  <w:style w:type="paragraph" w:styleId="Odstavecseseznamem">
    <w:name w:val="List Paragraph"/>
    <w:basedOn w:val="Normln"/>
    <w:uiPriority w:val="1"/>
    <w:qFormat/>
    <w:rsid w:val="00CF172F"/>
    <w:pPr>
      <w:autoSpaceDE w:val="0"/>
      <w:autoSpaceDN w:val="0"/>
      <w:adjustRightInd w:val="0"/>
      <w:spacing w:before="58"/>
      <w:ind w:left="1031" w:hanging="356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2135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VRV, a.s. Praha</Company>
  <LinksUpToDate>false</LinksUpToDate>
  <CharactersWithSpaces>14708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</dc:creator>
  <cp:lastModifiedBy>user</cp:lastModifiedBy>
  <cp:revision>3</cp:revision>
  <cp:lastPrinted>2015-09-09T09:40:00Z</cp:lastPrinted>
  <dcterms:created xsi:type="dcterms:W3CDTF">2024-10-25T09:30:00Z</dcterms:created>
  <dcterms:modified xsi:type="dcterms:W3CDTF">2024-10-25T11:22:00Z</dcterms:modified>
</cp:coreProperties>
</file>