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84498" w14:textId="6B0866E1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A27E0F">
        <w:rPr>
          <w:rFonts w:ascii="Arial" w:hAnsi="Arial" w:cs="Arial"/>
          <w:b/>
          <w:sz w:val="24"/>
          <w:szCs w:val="24"/>
        </w:rPr>
        <w:t>2024/5071/NM</w:t>
      </w:r>
    </w:p>
    <w:p w14:paraId="06B8D81D" w14:textId="367D1A47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A27E0F">
        <w:rPr>
          <w:rFonts w:ascii="Arial" w:hAnsi="Arial" w:cs="Arial"/>
          <w:b/>
          <w:sz w:val="24"/>
          <w:szCs w:val="24"/>
        </w:rPr>
        <w:t>241393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45C13107" w:rsidR="00135BB1" w:rsidRPr="00587D3E" w:rsidRDefault="00A37F2D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CompuNet s. r. o.</w:t>
      </w:r>
    </w:p>
    <w:p w14:paraId="03EBA5F8" w14:textId="089F5765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A37F2D">
        <w:rPr>
          <w:rFonts w:ascii="Arial" w:hAnsi="Arial" w:cs="Arial"/>
          <w:sz w:val="24"/>
          <w:szCs w:val="24"/>
        </w:rPr>
        <w:t>Zubatého 295/5, 150 00 Praha 5</w:t>
      </w:r>
    </w:p>
    <w:p w14:paraId="03EBA5F9" w14:textId="3CC16AE1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A37F2D">
        <w:rPr>
          <w:rFonts w:ascii="Arial" w:hAnsi="Arial" w:cs="Arial"/>
          <w:color w:val="1A1A18"/>
          <w:szCs w:val="24"/>
        </w:rPr>
        <w:t>27608514</w:t>
      </w:r>
      <w:r w:rsidR="007825B1" w:rsidRPr="00587D3E">
        <w:rPr>
          <w:rFonts w:ascii="Arial" w:hAnsi="Arial" w:cs="Arial"/>
          <w:szCs w:val="24"/>
        </w:rPr>
        <w:t>, DIČ:</w:t>
      </w:r>
      <w:r w:rsidR="00A37F2D">
        <w:rPr>
          <w:rFonts w:ascii="Arial" w:hAnsi="Arial" w:cs="Arial"/>
          <w:szCs w:val="24"/>
        </w:rPr>
        <w:t xml:space="preserve"> CZ27608514</w:t>
      </w:r>
    </w:p>
    <w:p w14:paraId="1579206B" w14:textId="1DE2D35E" w:rsidR="000C5A20" w:rsidRPr="00587D3E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</w:t>
      </w:r>
      <w:r w:rsidR="00002A29">
        <w:rPr>
          <w:rFonts w:ascii="Arial" w:hAnsi="Arial" w:cs="Arial"/>
          <w:sz w:val="24"/>
          <w:szCs w:val="24"/>
        </w:rPr>
        <w:t>spojení</w:t>
      </w:r>
      <w:r w:rsidRPr="00587D3E">
        <w:rPr>
          <w:rFonts w:ascii="Arial" w:hAnsi="Arial" w:cs="Arial"/>
          <w:sz w:val="24"/>
          <w:szCs w:val="24"/>
        </w:rPr>
        <w:t xml:space="preserve">: </w:t>
      </w:r>
      <w:r w:rsidR="00483B2F">
        <w:rPr>
          <w:rFonts w:ascii="Arial" w:hAnsi="Arial" w:cs="Arial"/>
          <w:sz w:val="24"/>
          <w:szCs w:val="24"/>
        </w:rPr>
        <w:t>xxxxxxxxxxxxxxxxxxxxxxxxx</w:t>
      </w:r>
    </w:p>
    <w:p w14:paraId="03EBA5FA" w14:textId="3E6190A7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r w:rsidRPr="00587D3E">
        <w:rPr>
          <w:rFonts w:ascii="Arial" w:hAnsi="Arial" w:cs="Arial"/>
          <w:sz w:val="24"/>
          <w:szCs w:val="24"/>
        </w:rPr>
        <w:t xml:space="preserve">.: </w:t>
      </w:r>
      <w:r w:rsidR="00020628">
        <w:rPr>
          <w:rFonts w:ascii="Arial" w:hAnsi="Arial" w:cs="Arial"/>
          <w:sz w:val="24"/>
          <w:szCs w:val="24"/>
        </w:rPr>
        <w:t>xxxxxxxxxxxxxxxxxxxxxxxx</w:t>
      </w:r>
      <w:r w:rsidRPr="00587D3E">
        <w:rPr>
          <w:rFonts w:ascii="Arial" w:hAnsi="Arial" w:cs="Arial"/>
          <w:sz w:val="24"/>
          <w:szCs w:val="24"/>
        </w:rPr>
        <w:t xml:space="preserve"> </w:t>
      </w:r>
    </w:p>
    <w:p w14:paraId="03EBA5FB" w14:textId="65274163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A37F2D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A37F2D" w:rsidRPr="00A37F2D">
        <w:rPr>
          <w:rFonts w:ascii="Arial" w:hAnsi="Arial" w:cs="Arial"/>
          <w:sz w:val="24"/>
          <w:szCs w:val="24"/>
        </w:rPr>
        <w:t>Městským</w:t>
      </w:r>
      <w:r w:rsidRPr="00A37F2D">
        <w:rPr>
          <w:rFonts w:ascii="Arial" w:hAnsi="Arial" w:cs="Arial"/>
          <w:sz w:val="24"/>
          <w:szCs w:val="24"/>
        </w:rPr>
        <w:t xml:space="preserve"> soudem v</w:t>
      </w:r>
      <w:r w:rsidR="00A37F2D" w:rsidRPr="00A37F2D">
        <w:rPr>
          <w:rFonts w:ascii="Arial" w:hAnsi="Arial" w:cs="Arial"/>
          <w:sz w:val="24"/>
          <w:szCs w:val="24"/>
        </w:rPr>
        <w:t> Praze,</w:t>
      </w:r>
      <w:r w:rsidRPr="00A37F2D">
        <w:rPr>
          <w:rFonts w:ascii="Arial" w:hAnsi="Arial" w:cs="Arial"/>
          <w:sz w:val="24"/>
          <w:szCs w:val="24"/>
        </w:rPr>
        <w:t xml:space="preserve"> oddíl </w:t>
      </w:r>
      <w:r w:rsidR="00A37F2D" w:rsidRPr="00A37F2D">
        <w:rPr>
          <w:rFonts w:ascii="Arial" w:hAnsi="Arial" w:cs="Arial"/>
          <w:sz w:val="24"/>
          <w:szCs w:val="24"/>
        </w:rPr>
        <w:t>C,</w:t>
      </w:r>
      <w:r w:rsidRPr="00A37F2D">
        <w:rPr>
          <w:rFonts w:ascii="Arial" w:hAnsi="Arial" w:cs="Arial"/>
          <w:sz w:val="24"/>
          <w:szCs w:val="24"/>
        </w:rPr>
        <w:t xml:space="preserve"> vložka </w:t>
      </w:r>
      <w:r w:rsidR="00A37F2D" w:rsidRPr="00A37F2D">
        <w:rPr>
          <w:rFonts w:ascii="Arial" w:hAnsi="Arial" w:cs="Arial"/>
          <w:sz w:val="24"/>
          <w:szCs w:val="24"/>
        </w:rPr>
        <w:t>118594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310C1E0D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554932" w:rsidRPr="00554932">
        <w:rPr>
          <w:rFonts w:ascii="Arial" w:hAnsi="Arial" w:cs="Arial"/>
          <w:sz w:val="24"/>
          <w:szCs w:val="24"/>
        </w:rPr>
        <w:t>VZ240261</w:t>
      </w:r>
      <w:r w:rsidR="00A27E0F">
        <w:rPr>
          <w:rFonts w:ascii="Arial" w:hAnsi="Arial" w:cs="Arial"/>
          <w:sz w:val="24"/>
          <w:szCs w:val="24"/>
        </w:rPr>
        <w:t>, N006/24/V00031923</w:t>
      </w:r>
      <w:r w:rsidR="00554932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22BCF813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A37F2D">
        <w:rPr>
          <w:rFonts w:cs="Arial"/>
          <w:szCs w:val="24"/>
        </w:rPr>
        <w:t>do 15.</w:t>
      </w:r>
      <w:r w:rsidR="007064EF">
        <w:rPr>
          <w:rFonts w:cs="Arial"/>
          <w:szCs w:val="24"/>
        </w:rPr>
        <w:t>11</w:t>
      </w:r>
      <w:r w:rsidR="00A37F2D">
        <w:rPr>
          <w:rFonts w:cs="Arial"/>
          <w:szCs w:val="24"/>
        </w:rPr>
        <w:t xml:space="preserve">.2024 </w:t>
      </w:r>
      <w:r w:rsidRPr="00587D3E">
        <w:rPr>
          <w:rFonts w:cs="Arial"/>
          <w:szCs w:val="24"/>
        </w:rPr>
        <w:t>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743A825F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7A0980">
        <w:rPr>
          <w:rFonts w:cs="Arial"/>
          <w:szCs w:val="24"/>
        </w:rPr>
        <w:t>341 800,00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7A0980">
        <w:rPr>
          <w:rFonts w:cs="Arial"/>
          <w:szCs w:val="24"/>
        </w:rPr>
        <w:t>71 778,00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F047E1">
        <w:rPr>
          <w:rFonts w:cs="Arial"/>
          <w:szCs w:val="24"/>
        </w:rPr>
        <w:t>413 578,00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77777777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15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11EE58AB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374F27D5" w14:textId="77777777" w:rsidR="00A37F2D" w:rsidRDefault="00A37F2D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A4503C" w14:textId="77777777" w:rsidR="00A37F2D" w:rsidRDefault="00A37F2D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ECC8B" w14:textId="77777777" w:rsidR="00A37F2D" w:rsidRPr="00587D3E" w:rsidRDefault="00A37F2D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B" w14:textId="422D3A72" w:rsidR="006B0546" w:rsidRPr="00587D3E" w:rsidRDefault="00483B2F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</w:t>
            </w:r>
          </w:p>
          <w:p w14:paraId="03EBA64C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15EB33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64442969" w14:textId="77777777" w:rsidR="00483B2F" w:rsidRDefault="00483B2F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8DBD6" w14:textId="77777777" w:rsidR="00483B2F" w:rsidRDefault="00483B2F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FD145E" w14:textId="77777777" w:rsidR="00483B2F" w:rsidRDefault="00483B2F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62BBA7AC" w:rsidR="00483B2F" w:rsidRPr="00587D3E" w:rsidRDefault="00483B2F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2439C86F" w:rsidR="006B0546" w:rsidRPr="00A37F2D" w:rsidRDefault="00A37F2D" w:rsidP="001F11D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37F2D">
              <w:rPr>
                <w:rFonts w:ascii="Arial" w:hAnsi="Arial" w:cs="Arial"/>
                <w:iCs/>
                <w:sz w:val="24"/>
                <w:szCs w:val="24"/>
              </w:rPr>
              <w:t>Ing. Pavel Pikhart</w:t>
            </w:r>
          </w:p>
          <w:p w14:paraId="2437B376" w14:textId="1F3D951B" w:rsidR="00A37F2D" w:rsidRPr="00A37F2D" w:rsidRDefault="00A37F2D" w:rsidP="001F11D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37F2D">
              <w:rPr>
                <w:rFonts w:ascii="Arial" w:hAnsi="Arial" w:cs="Arial"/>
                <w:iCs/>
                <w:sz w:val="24"/>
                <w:szCs w:val="24"/>
              </w:rPr>
              <w:t>jednatel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B6F52B6" w14:textId="41CE5ECD" w:rsidR="007064EF" w:rsidRPr="00587D3E" w:rsidRDefault="007064EF" w:rsidP="0070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Ing. Martin Souč</w:t>
            </w:r>
            <w:r>
              <w:rPr>
                <w:rFonts w:ascii="Arial" w:hAnsi="Arial" w:cs="Arial"/>
                <w:sz w:val="24"/>
                <w:szCs w:val="24"/>
              </w:rPr>
              <w:t>ek</w:t>
            </w:r>
            <w:r w:rsidRPr="00587D3E">
              <w:rPr>
                <w:rFonts w:ascii="Arial" w:hAnsi="Arial" w:cs="Arial"/>
                <w:sz w:val="24"/>
                <w:szCs w:val="24"/>
              </w:rPr>
              <w:t>, PhD., ředitel Odboru digitalizace a informačních systémů</w:t>
            </w:r>
          </w:p>
          <w:p w14:paraId="03EBA659" w14:textId="77777777" w:rsidR="006B0546" w:rsidRPr="00587D3E" w:rsidRDefault="006B0546" w:rsidP="007064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092F96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EE6976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8D1F52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B8E535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42CCD6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9E02B5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03EF9D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09E2BF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A17609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50AC22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DB565D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6D36AB" w14:textId="03198B8E" w:rsidR="007064EF" w:rsidRPr="0032107B" w:rsidRDefault="007064EF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107B">
        <w:rPr>
          <w:rFonts w:ascii="Arial" w:hAnsi="Arial" w:cs="Arial"/>
          <w:b/>
          <w:bCs/>
          <w:sz w:val="24"/>
          <w:szCs w:val="24"/>
        </w:rPr>
        <w:lastRenderedPageBreak/>
        <w:t xml:space="preserve">Příloha č.1 </w:t>
      </w:r>
    </w:p>
    <w:p w14:paraId="031F94EE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857FC5" w14:textId="093DB15A" w:rsidR="0032107B" w:rsidRDefault="007064EF" w:rsidP="007064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107B">
        <w:rPr>
          <w:rFonts w:ascii="Arial" w:hAnsi="Arial" w:cs="Arial"/>
          <w:sz w:val="22"/>
          <w:szCs w:val="22"/>
        </w:rPr>
        <w:t>30</w:t>
      </w:r>
      <w:r w:rsidR="0032107B">
        <w:rPr>
          <w:rFonts w:ascii="Arial" w:hAnsi="Arial" w:cs="Arial"/>
          <w:sz w:val="22"/>
          <w:szCs w:val="22"/>
        </w:rPr>
        <w:t xml:space="preserve"> </w:t>
      </w:r>
      <w:r w:rsidRPr="0032107B">
        <w:rPr>
          <w:rFonts w:ascii="Arial" w:hAnsi="Arial" w:cs="Arial"/>
          <w:sz w:val="22"/>
          <w:szCs w:val="22"/>
        </w:rPr>
        <w:t xml:space="preserve">ks </w:t>
      </w:r>
      <w:r w:rsidRPr="0032107B">
        <w:rPr>
          <w:rFonts w:ascii="Arial" w:hAnsi="Arial" w:cs="Arial"/>
          <w:sz w:val="22"/>
          <w:szCs w:val="22"/>
        </w:rPr>
        <w:tab/>
        <w:t xml:space="preserve">R8N89A </w:t>
      </w:r>
      <w:r w:rsidRPr="0032107B">
        <w:rPr>
          <w:rFonts w:ascii="Arial" w:hAnsi="Arial" w:cs="Arial"/>
          <w:sz w:val="22"/>
          <w:szCs w:val="22"/>
        </w:rPr>
        <w:tab/>
      </w:r>
    </w:p>
    <w:p w14:paraId="56CB0A78" w14:textId="1E839836" w:rsidR="007064EF" w:rsidRPr="0032107B" w:rsidRDefault="007064EF" w:rsidP="003210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107B">
        <w:rPr>
          <w:rFonts w:ascii="Arial" w:hAnsi="Arial" w:cs="Arial"/>
          <w:sz w:val="22"/>
          <w:szCs w:val="22"/>
        </w:rPr>
        <w:t>HPE Aruba Networking CX 6000 12G Class4 PoE 2G/2SFP 139W Switch</w:t>
      </w:r>
    </w:p>
    <w:p w14:paraId="0990BC73" w14:textId="77777777" w:rsidR="007064EF" w:rsidRPr="0032107B" w:rsidRDefault="007064EF" w:rsidP="006B05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FF16B7" w14:textId="77777777" w:rsidR="0032107B" w:rsidRDefault="0032107B" w:rsidP="006B05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107B">
        <w:rPr>
          <w:rFonts w:ascii="Arial" w:hAnsi="Arial" w:cs="Arial"/>
          <w:sz w:val="22"/>
          <w:szCs w:val="22"/>
        </w:rPr>
        <w:t xml:space="preserve">1 ks </w:t>
      </w:r>
      <w:r w:rsidRPr="0032107B">
        <w:rPr>
          <w:rFonts w:ascii="Arial" w:hAnsi="Arial" w:cs="Arial"/>
          <w:sz w:val="22"/>
          <w:szCs w:val="22"/>
        </w:rPr>
        <w:tab/>
        <w:t xml:space="preserve">JG749AAE </w:t>
      </w:r>
      <w:r w:rsidRPr="0032107B">
        <w:rPr>
          <w:rFonts w:ascii="Arial" w:hAnsi="Arial" w:cs="Arial"/>
          <w:sz w:val="22"/>
          <w:szCs w:val="22"/>
        </w:rPr>
        <w:tab/>
      </w:r>
    </w:p>
    <w:p w14:paraId="640659E6" w14:textId="39731BD2" w:rsidR="0032107B" w:rsidRPr="0032107B" w:rsidRDefault="0032107B" w:rsidP="006B05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107B">
        <w:rPr>
          <w:rFonts w:ascii="Arial" w:hAnsi="Arial" w:cs="Arial"/>
          <w:sz w:val="22"/>
          <w:szCs w:val="22"/>
        </w:rPr>
        <w:t>HPE IMC Std and Ent Add 50-node E-LTU</w:t>
      </w:r>
    </w:p>
    <w:p w14:paraId="03861B08" w14:textId="77777777" w:rsidR="0032107B" w:rsidRPr="0032107B" w:rsidRDefault="0032107B" w:rsidP="006B05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FE6DFB" w14:textId="77777777" w:rsidR="0032107B" w:rsidRDefault="0032107B" w:rsidP="006B05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ks </w:t>
      </w:r>
      <w:r>
        <w:rPr>
          <w:rFonts w:ascii="Arial" w:hAnsi="Arial" w:cs="Arial"/>
          <w:sz w:val="22"/>
          <w:szCs w:val="22"/>
        </w:rPr>
        <w:tab/>
      </w:r>
      <w:r w:rsidRPr="0032107B">
        <w:rPr>
          <w:rFonts w:ascii="Arial" w:hAnsi="Arial" w:cs="Arial"/>
          <w:sz w:val="22"/>
          <w:szCs w:val="22"/>
        </w:rPr>
        <w:t xml:space="preserve">H1L06A1#SV0 </w:t>
      </w:r>
    </w:p>
    <w:p w14:paraId="6C01B133" w14:textId="07CE1D10" w:rsidR="0032107B" w:rsidRPr="0032107B" w:rsidRDefault="0032107B" w:rsidP="003210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107B">
        <w:rPr>
          <w:rFonts w:ascii="Arial" w:hAnsi="Arial" w:cs="Arial"/>
          <w:sz w:val="22"/>
          <w:szCs w:val="22"/>
        </w:rPr>
        <w:t xml:space="preserve">HPE IMC Std and Ent Addition E-LTU Supp 1YR </w:t>
      </w:r>
      <w:r>
        <w:rPr>
          <w:rFonts w:ascii="Arial" w:hAnsi="Arial" w:cs="Arial"/>
          <w:sz w:val="22"/>
          <w:szCs w:val="22"/>
        </w:rPr>
        <w:t>–</w:t>
      </w:r>
      <w:r w:rsidRPr="003210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32107B">
        <w:rPr>
          <w:rFonts w:ascii="Arial" w:hAnsi="Arial" w:cs="Arial"/>
          <w:sz w:val="22"/>
          <w:szCs w:val="22"/>
        </w:rPr>
        <w:t>bude dodáno potvrzení o běžící podpoř</w:t>
      </w:r>
      <w:r>
        <w:rPr>
          <w:rFonts w:ascii="Arial" w:hAnsi="Arial" w:cs="Arial"/>
          <w:sz w:val="22"/>
          <w:szCs w:val="22"/>
        </w:rPr>
        <w:t>e)</w:t>
      </w:r>
    </w:p>
    <w:p w14:paraId="08CBB3AF" w14:textId="33A76199" w:rsidR="007064EF" w:rsidRDefault="0032107B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87FDC80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97FA81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657C81" w14:textId="77777777" w:rsidR="007064EF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D4C44A" w14:textId="77777777" w:rsidR="007064EF" w:rsidRPr="00587D3E" w:rsidRDefault="007064E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7064EF" w:rsidRPr="00587D3E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A73BF" w14:textId="77777777" w:rsidR="00B56C44" w:rsidRDefault="00B56C44">
      <w:r>
        <w:separator/>
      </w:r>
    </w:p>
  </w:endnote>
  <w:endnote w:type="continuationSeparator" w:id="0">
    <w:p w14:paraId="24B06882" w14:textId="77777777" w:rsidR="00B56C44" w:rsidRDefault="00B5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3B1D4" w14:textId="77777777" w:rsidR="00B56C44" w:rsidRDefault="00B56C44">
      <w:r>
        <w:separator/>
      </w:r>
    </w:p>
  </w:footnote>
  <w:footnote w:type="continuationSeparator" w:id="0">
    <w:p w14:paraId="216EFF21" w14:textId="77777777" w:rsidR="00B56C44" w:rsidRDefault="00B5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02A29"/>
    <w:rsid w:val="00020628"/>
    <w:rsid w:val="00021754"/>
    <w:rsid w:val="0002554E"/>
    <w:rsid w:val="00031AA6"/>
    <w:rsid w:val="0003684B"/>
    <w:rsid w:val="00086964"/>
    <w:rsid w:val="00094D44"/>
    <w:rsid w:val="000A00EB"/>
    <w:rsid w:val="000A59E1"/>
    <w:rsid w:val="000B4ACC"/>
    <w:rsid w:val="000C5A20"/>
    <w:rsid w:val="000C61F6"/>
    <w:rsid w:val="00134E01"/>
    <w:rsid w:val="00135BB1"/>
    <w:rsid w:val="00171B43"/>
    <w:rsid w:val="00195BDA"/>
    <w:rsid w:val="001A2B7A"/>
    <w:rsid w:val="001D0730"/>
    <w:rsid w:val="001D40F1"/>
    <w:rsid w:val="002030D2"/>
    <w:rsid w:val="002116E8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2107B"/>
    <w:rsid w:val="00332377"/>
    <w:rsid w:val="00337FF2"/>
    <w:rsid w:val="00377A24"/>
    <w:rsid w:val="00391EBA"/>
    <w:rsid w:val="003A16C2"/>
    <w:rsid w:val="00410EB7"/>
    <w:rsid w:val="00436EBE"/>
    <w:rsid w:val="00440B47"/>
    <w:rsid w:val="00446BF8"/>
    <w:rsid w:val="00483A50"/>
    <w:rsid w:val="00483B2F"/>
    <w:rsid w:val="004A5BBC"/>
    <w:rsid w:val="004B33AB"/>
    <w:rsid w:val="004C2C7D"/>
    <w:rsid w:val="004D04A4"/>
    <w:rsid w:val="004D1D92"/>
    <w:rsid w:val="004E1DA6"/>
    <w:rsid w:val="00536C02"/>
    <w:rsid w:val="00553625"/>
    <w:rsid w:val="00554932"/>
    <w:rsid w:val="00587D3E"/>
    <w:rsid w:val="005B1086"/>
    <w:rsid w:val="005E3F58"/>
    <w:rsid w:val="0065096B"/>
    <w:rsid w:val="00653D99"/>
    <w:rsid w:val="0069320A"/>
    <w:rsid w:val="006B0546"/>
    <w:rsid w:val="006C302C"/>
    <w:rsid w:val="006D352B"/>
    <w:rsid w:val="006F58B8"/>
    <w:rsid w:val="006F5B9A"/>
    <w:rsid w:val="006F6820"/>
    <w:rsid w:val="0070490D"/>
    <w:rsid w:val="007064EF"/>
    <w:rsid w:val="00734455"/>
    <w:rsid w:val="00734668"/>
    <w:rsid w:val="007677E5"/>
    <w:rsid w:val="007825B1"/>
    <w:rsid w:val="007A0980"/>
    <w:rsid w:val="007B0EBB"/>
    <w:rsid w:val="007B16BA"/>
    <w:rsid w:val="007B2994"/>
    <w:rsid w:val="007C4A67"/>
    <w:rsid w:val="007E5BDA"/>
    <w:rsid w:val="00807875"/>
    <w:rsid w:val="0082484E"/>
    <w:rsid w:val="008274ED"/>
    <w:rsid w:val="00866BCE"/>
    <w:rsid w:val="0087702E"/>
    <w:rsid w:val="008872C1"/>
    <w:rsid w:val="008A289C"/>
    <w:rsid w:val="008B65C0"/>
    <w:rsid w:val="008D28E2"/>
    <w:rsid w:val="008E0B43"/>
    <w:rsid w:val="00930F9F"/>
    <w:rsid w:val="0093262F"/>
    <w:rsid w:val="00957820"/>
    <w:rsid w:val="00996521"/>
    <w:rsid w:val="009A6026"/>
    <w:rsid w:val="009E503C"/>
    <w:rsid w:val="009F2B03"/>
    <w:rsid w:val="00A211FB"/>
    <w:rsid w:val="00A23393"/>
    <w:rsid w:val="00A27E0F"/>
    <w:rsid w:val="00A34FC3"/>
    <w:rsid w:val="00A37F2D"/>
    <w:rsid w:val="00A55667"/>
    <w:rsid w:val="00AA51BA"/>
    <w:rsid w:val="00AB7062"/>
    <w:rsid w:val="00AD527F"/>
    <w:rsid w:val="00AE50A2"/>
    <w:rsid w:val="00B07093"/>
    <w:rsid w:val="00B2055B"/>
    <w:rsid w:val="00B56C44"/>
    <w:rsid w:val="00B634FA"/>
    <w:rsid w:val="00B7420F"/>
    <w:rsid w:val="00B83F93"/>
    <w:rsid w:val="00B860CE"/>
    <w:rsid w:val="00BA07EA"/>
    <w:rsid w:val="00BA7773"/>
    <w:rsid w:val="00BD7B58"/>
    <w:rsid w:val="00C34B54"/>
    <w:rsid w:val="00C73BB9"/>
    <w:rsid w:val="00C80D98"/>
    <w:rsid w:val="00CB1B2A"/>
    <w:rsid w:val="00CC0185"/>
    <w:rsid w:val="00CC6DDA"/>
    <w:rsid w:val="00CE0D2D"/>
    <w:rsid w:val="00D51A52"/>
    <w:rsid w:val="00DC724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047E1"/>
    <w:rsid w:val="00F22E89"/>
    <w:rsid w:val="00F403C2"/>
    <w:rsid w:val="00F46AA2"/>
    <w:rsid w:val="00FA4427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64EF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22E17-C519-4880-B214-970315C9B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2024-10-15T12:54:00Z</cp:lastPrinted>
  <dcterms:created xsi:type="dcterms:W3CDTF">2024-10-24T11:14:00Z</dcterms:created>
  <dcterms:modified xsi:type="dcterms:W3CDTF">2024-10-24T11:15:00Z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