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54" w:rsidRPr="001D7A19" w:rsidRDefault="00317F54" w:rsidP="00317F54">
      <w:pPr>
        <w:jc w:val="center"/>
        <w:rPr>
          <w:rFonts w:ascii="Arial CE" w:hAnsi="Arial CE" w:cs="Arial"/>
          <w:b/>
          <w:sz w:val="36"/>
          <w:szCs w:val="36"/>
        </w:rPr>
      </w:pPr>
      <w:proofErr w:type="gramStart"/>
      <w:r w:rsidRPr="001D7A19">
        <w:rPr>
          <w:rFonts w:ascii="Arial CE" w:hAnsi="Arial CE" w:cs="Arial"/>
          <w:b/>
          <w:sz w:val="36"/>
          <w:szCs w:val="36"/>
        </w:rPr>
        <w:t>S M L O U V A   O   D Í L O</w:t>
      </w:r>
      <w:proofErr w:type="gramEnd"/>
      <w:r w:rsidRPr="001D7A19">
        <w:rPr>
          <w:rFonts w:ascii="Arial CE" w:hAnsi="Arial CE" w:cs="Arial"/>
          <w:b/>
          <w:sz w:val="36"/>
          <w:szCs w:val="36"/>
        </w:rPr>
        <w:t xml:space="preserve"> </w:t>
      </w:r>
    </w:p>
    <w:p w:rsidR="00317F54" w:rsidRPr="00C83B71" w:rsidRDefault="00317F54" w:rsidP="00317F54">
      <w:pPr>
        <w:ind w:left="1416" w:hanging="1416"/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>
        <w:rPr>
          <w:rFonts w:ascii="Arial CE" w:hAnsi="Arial CE" w:cs="Arial"/>
          <w:b/>
          <w:sz w:val="22"/>
          <w:szCs w:val="22"/>
        </w:rPr>
        <w:t>dodavatel</w:t>
      </w:r>
      <w:r w:rsidRPr="00C83B71">
        <w:rPr>
          <w:rFonts w:ascii="Arial CE" w:hAnsi="Arial CE" w:cs="Arial"/>
          <w:b/>
          <w:sz w:val="22"/>
          <w:szCs w:val="22"/>
        </w:rPr>
        <w:t xml:space="preserve">e: </w:t>
      </w:r>
    </w:p>
    <w:p w:rsidR="00317F54" w:rsidRPr="001D7A19" w:rsidRDefault="00317F54" w:rsidP="00317F54">
      <w:pPr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objednatele: </w:t>
      </w:r>
      <w:r>
        <w:rPr>
          <w:rFonts w:ascii="Arial CE" w:hAnsi="Arial CE" w:cs="Arial"/>
          <w:b/>
          <w:sz w:val="22"/>
          <w:szCs w:val="22"/>
        </w:rPr>
        <w:t>789/2017</w:t>
      </w:r>
    </w:p>
    <w:p w:rsidR="00317F54" w:rsidRPr="001D7A19" w:rsidRDefault="00317F54" w:rsidP="00317F54">
      <w:pPr>
        <w:rPr>
          <w:rFonts w:ascii="Arial CE" w:hAnsi="Arial CE" w:cs="Arial"/>
          <w:b/>
          <w:sz w:val="22"/>
          <w:szCs w:val="22"/>
        </w:rPr>
      </w:pPr>
    </w:p>
    <w:p w:rsidR="00317F54" w:rsidRPr="001D7A19" w:rsidRDefault="00317F54" w:rsidP="00317F54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317F54" w:rsidRPr="001D7A19" w:rsidRDefault="00317F54" w:rsidP="00317F54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317F54" w:rsidRDefault="00317F54" w:rsidP="00317F54">
      <w:pPr>
        <w:tabs>
          <w:tab w:val="left" w:pos="4080"/>
        </w:tabs>
        <w:jc w:val="center"/>
        <w:rPr>
          <w:rFonts w:ascii="Arial CE" w:hAnsi="Arial CE" w:cs="Arial"/>
          <w:b/>
          <w:sz w:val="32"/>
          <w:szCs w:val="32"/>
        </w:rPr>
      </w:pPr>
      <w:r w:rsidRPr="00FC0720">
        <w:rPr>
          <w:rFonts w:ascii="Arial CE" w:hAnsi="Arial CE" w:cs="Arial"/>
          <w:b/>
          <w:sz w:val="32"/>
          <w:szCs w:val="32"/>
        </w:rPr>
        <w:t>VD Březová - oprava podest návodních strojoven</w:t>
      </w:r>
    </w:p>
    <w:p w:rsidR="00317F54" w:rsidRDefault="00317F54" w:rsidP="00317F54">
      <w:pPr>
        <w:tabs>
          <w:tab w:val="left" w:pos="4080"/>
        </w:tabs>
        <w:jc w:val="center"/>
        <w:rPr>
          <w:rFonts w:ascii="Arial CE" w:hAnsi="Arial CE" w:cs="Arial"/>
          <w:b/>
          <w:sz w:val="32"/>
          <w:szCs w:val="32"/>
        </w:rPr>
      </w:pPr>
      <w:r>
        <w:rPr>
          <w:rFonts w:ascii="Arial CE" w:hAnsi="Arial CE" w:cs="Arial"/>
          <w:b/>
          <w:sz w:val="32"/>
          <w:szCs w:val="32"/>
        </w:rPr>
        <w:t>Technická pomoc</w:t>
      </w:r>
    </w:p>
    <w:p w:rsidR="00317F54" w:rsidRDefault="00317F54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317F54" w:rsidRPr="001D7A19" w:rsidRDefault="00317F54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317F54" w:rsidRPr="001D7A19" w:rsidRDefault="00317F54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317F54" w:rsidRPr="001D7A19" w:rsidRDefault="00317F54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317F54" w:rsidRPr="001D7A19" w:rsidRDefault="00317F54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317F54" w:rsidRPr="001D7A19" w:rsidRDefault="00317F54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317F54" w:rsidRPr="001D7A19" w:rsidRDefault="00317F54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317F54" w:rsidRPr="001D7A19" w:rsidRDefault="00317F54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317F54" w:rsidRPr="001D7A19" w:rsidRDefault="00317F54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317F54" w:rsidRPr="001D7A19" w:rsidRDefault="00317F54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317F54" w:rsidRDefault="00317F54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317F54" w:rsidRPr="001D7A19" w:rsidRDefault="00317F54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317F54" w:rsidRDefault="00317F54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317F54" w:rsidRDefault="00317F54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317F54" w:rsidRDefault="00317F54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317F54" w:rsidRDefault="00317F54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317F54" w:rsidRPr="001D7A19" w:rsidRDefault="00317F54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317F54" w:rsidRDefault="00317F54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317F54" w:rsidRDefault="00317F54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317F54" w:rsidRPr="001D7A19" w:rsidRDefault="00317F54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317F54" w:rsidRDefault="00317F54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317F54" w:rsidRDefault="00317F54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317F54" w:rsidRDefault="00317F54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317F54" w:rsidRDefault="00317F54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317F54" w:rsidRPr="001D7A19" w:rsidRDefault="00317F54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317F54" w:rsidRPr="001D7A19" w:rsidRDefault="00317F54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317F54" w:rsidRDefault="00317F54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317F54" w:rsidRDefault="00317F54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317F54" w:rsidRDefault="00317F54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317F54" w:rsidRPr="001D7A19" w:rsidRDefault="00317F54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317F54" w:rsidRPr="001D7A19" w:rsidRDefault="00317F54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317F54" w:rsidRPr="001D7A19" w:rsidRDefault="00317F54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317F54" w:rsidRDefault="00317F54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317F54" w:rsidRDefault="00317F54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317F54" w:rsidRDefault="00317F54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317F54" w:rsidRDefault="00317F54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317F54" w:rsidRDefault="00317F54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300F59" w:rsidRPr="00C04505" w:rsidRDefault="00300F59" w:rsidP="00300F59">
      <w:pPr>
        <w:tabs>
          <w:tab w:val="left" w:pos="3969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Kancelář stavebního inženýrství s.r.o.</w:t>
      </w:r>
    </w:p>
    <w:p w:rsidR="00300F59" w:rsidRPr="00D25F13" w:rsidRDefault="00300F59" w:rsidP="00300F5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24B22">
        <w:rPr>
          <w:rFonts w:ascii="Arial" w:hAnsi="Arial" w:cs="Arial"/>
          <w:color w:val="000000"/>
          <w:sz w:val="22"/>
          <w:szCs w:val="22"/>
        </w:rPr>
        <w:t>adresa: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Botanická 256,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360 02  Dalovice</w:t>
      </w:r>
      <w:proofErr w:type="gramEnd"/>
    </w:p>
    <w:p w:rsidR="00300F59" w:rsidRPr="00D25F13" w:rsidRDefault="00300F59" w:rsidP="00300F5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25F13">
        <w:rPr>
          <w:rFonts w:ascii="Arial" w:hAnsi="Arial" w:cs="Arial"/>
          <w:sz w:val="22"/>
          <w:szCs w:val="22"/>
        </w:rPr>
        <w:t>IČ</w:t>
      </w:r>
      <w:r w:rsidR="00317F54">
        <w:rPr>
          <w:rFonts w:ascii="Arial" w:hAnsi="Arial" w:cs="Arial"/>
          <w:sz w:val="22"/>
          <w:szCs w:val="22"/>
        </w:rPr>
        <w:t>O</w:t>
      </w:r>
      <w:r w:rsidRPr="00D25F13">
        <w:rPr>
          <w:rFonts w:ascii="Arial" w:hAnsi="Arial" w:cs="Arial"/>
          <w:sz w:val="22"/>
          <w:szCs w:val="22"/>
        </w:rPr>
        <w:t>:</w:t>
      </w:r>
      <w:r w:rsidRPr="00D25F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25224581</w:t>
      </w:r>
      <w:r w:rsidRPr="00D25F13">
        <w:rPr>
          <w:rFonts w:ascii="Arial" w:hAnsi="Arial" w:cs="Arial"/>
          <w:sz w:val="22"/>
          <w:szCs w:val="22"/>
        </w:rPr>
        <w:tab/>
      </w:r>
    </w:p>
    <w:p w:rsidR="00300F59" w:rsidRPr="00D25F13" w:rsidRDefault="00300F59" w:rsidP="00300F5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25F13">
        <w:rPr>
          <w:rFonts w:ascii="Arial" w:hAnsi="Arial" w:cs="Arial"/>
          <w:sz w:val="22"/>
          <w:szCs w:val="22"/>
        </w:rPr>
        <w:t>DIČ:</w:t>
      </w:r>
      <w:r w:rsidRPr="00D25F13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25224581</w:t>
      </w:r>
      <w:r w:rsidRPr="00D25F13">
        <w:rPr>
          <w:rFonts w:ascii="Arial" w:hAnsi="Arial" w:cs="Arial"/>
          <w:sz w:val="22"/>
          <w:szCs w:val="22"/>
        </w:rPr>
        <w:tab/>
      </w:r>
    </w:p>
    <w:p w:rsidR="00300F59" w:rsidRDefault="00300F59" w:rsidP="00300F5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25F13">
        <w:rPr>
          <w:rFonts w:ascii="Arial" w:hAnsi="Arial" w:cs="Arial"/>
          <w:sz w:val="22"/>
          <w:szCs w:val="22"/>
        </w:rPr>
        <w:t>zastoupen</w:t>
      </w:r>
      <w:bookmarkStart w:id="0" w:name="_GoBack"/>
      <w:bookmarkEnd w:id="0"/>
      <w:r w:rsidRPr="00D25F13">
        <w:rPr>
          <w:rFonts w:ascii="Arial" w:hAnsi="Arial" w:cs="Arial"/>
          <w:sz w:val="22"/>
          <w:szCs w:val="22"/>
        </w:rPr>
        <w:t>á:</w:t>
      </w:r>
      <w:r w:rsidRPr="00D25F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Stanislavem Vonkou</w:t>
      </w:r>
    </w:p>
    <w:p w:rsidR="00300F59" w:rsidRPr="00D25F13" w:rsidRDefault="00300F59" w:rsidP="00300F5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Petrem Hamplem</w:t>
      </w:r>
    </w:p>
    <w:p w:rsidR="00300F59" w:rsidRDefault="00300F59" w:rsidP="00300F5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00F59" w:rsidRPr="00471538" w:rsidRDefault="00873713" w:rsidP="00300F5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71538">
        <w:rPr>
          <w:rFonts w:ascii="Arial" w:hAnsi="Arial" w:cs="Arial"/>
          <w:sz w:val="22"/>
          <w:szCs w:val="22"/>
        </w:rPr>
        <w:t>mobil:</w:t>
      </w:r>
      <w:r w:rsidRPr="00471538">
        <w:rPr>
          <w:rFonts w:ascii="Arial" w:hAnsi="Arial" w:cs="Arial"/>
          <w:sz w:val="22"/>
          <w:szCs w:val="22"/>
        </w:rPr>
        <w:tab/>
      </w:r>
    </w:p>
    <w:p w:rsidR="00300F59" w:rsidRPr="00471538" w:rsidRDefault="00300F59" w:rsidP="00300F5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71538">
        <w:rPr>
          <w:rFonts w:ascii="Arial" w:hAnsi="Arial" w:cs="Arial"/>
          <w:sz w:val="22"/>
          <w:szCs w:val="22"/>
        </w:rPr>
        <w:t>telefon:</w:t>
      </w:r>
      <w:r w:rsidRPr="00471538">
        <w:rPr>
          <w:rFonts w:ascii="Arial" w:hAnsi="Arial" w:cs="Arial"/>
          <w:sz w:val="22"/>
          <w:szCs w:val="22"/>
        </w:rPr>
        <w:tab/>
      </w:r>
    </w:p>
    <w:p w:rsidR="00300F59" w:rsidRPr="00471538" w:rsidRDefault="00300F59" w:rsidP="00300F5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71538">
        <w:rPr>
          <w:rFonts w:ascii="Arial" w:hAnsi="Arial" w:cs="Arial"/>
          <w:sz w:val="22"/>
          <w:szCs w:val="22"/>
        </w:rPr>
        <w:t>e-mail:</w:t>
      </w:r>
      <w:r w:rsidRPr="00471538">
        <w:rPr>
          <w:rFonts w:ascii="Arial" w:hAnsi="Arial" w:cs="Arial"/>
          <w:sz w:val="22"/>
          <w:szCs w:val="22"/>
        </w:rPr>
        <w:tab/>
      </w:r>
    </w:p>
    <w:p w:rsidR="00300F59" w:rsidRPr="00471538" w:rsidRDefault="00300F59" w:rsidP="00300F5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00F59" w:rsidRPr="00471538" w:rsidRDefault="00300F59" w:rsidP="00300F5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71538">
        <w:rPr>
          <w:rFonts w:ascii="Arial" w:hAnsi="Arial" w:cs="Arial"/>
          <w:sz w:val="22"/>
          <w:szCs w:val="22"/>
        </w:rPr>
        <w:t>Bankovní spojení:</w:t>
      </w:r>
      <w:r w:rsidRPr="00471538">
        <w:rPr>
          <w:rFonts w:ascii="Arial" w:hAnsi="Arial" w:cs="Arial"/>
          <w:sz w:val="22"/>
          <w:szCs w:val="22"/>
        </w:rPr>
        <w:tab/>
      </w:r>
      <w:r w:rsidRPr="00471538">
        <w:rPr>
          <w:rFonts w:ascii="Arial" w:hAnsi="Arial" w:cs="Arial"/>
          <w:sz w:val="22"/>
          <w:szCs w:val="22"/>
        </w:rPr>
        <w:tab/>
      </w:r>
    </w:p>
    <w:p w:rsidR="00300F59" w:rsidRPr="00471538" w:rsidRDefault="00300F59" w:rsidP="00300F5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71538">
        <w:rPr>
          <w:rFonts w:ascii="Arial" w:hAnsi="Arial" w:cs="Arial"/>
          <w:sz w:val="22"/>
          <w:szCs w:val="22"/>
        </w:rPr>
        <w:t>číslo účtu:</w:t>
      </w:r>
      <w:r w:rsidRPr="00471538">
        <w:rPr>
          <w:rFonts w:ascii="Arial" w:hAnsi="Arial" w:cs="Arial"/>
          <w:sz w:val="22"/>
          <w:szCs w:val="22"/>
        </w:rPr>
        <w:tab/>
      </w:r>
    </w:p>
    <w:p w:rsidR="00300F59" w:rsidRPr="00471538" w:rsidRDefault="00300F59" w:rsidP="00300F5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71538">
        <w:rPr>
          <w:rFonts w:ascii="Arial" w:hAnsi="Arial" w:cs="Arial"/>
          <w:sz w:val="22"/>
          <w:szCs w:val="22"/>
        </w:rPr>
        <w:tab/>
      </w:r>
    </w:p>
    <w:p w:rsidR="00300F59" w:rsidRPr="00471538" w:rsidRDefault="00300F59" w:rsidP="00300F5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00F59" w:rsidRPr="00471538" w:rsidRDefault="00300F59" w:rsidP="00300F5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71538">
        <w:rPr>
          <w:rFonts w:ascii="Arial" w:hAnsi="Arial" w:cs="Arial"/>
          <w:sz w:val="22"/>
          <w:szCs w:val="22"/>
        </w:rPr>
        <w:t>Dodavatele zastupuje:</w:t>
      </w:r>
      <w:r w:rsidRPr="00471538">
        <w:rPr>
          <w:rFonts w:ascii="Arial" w:hAnsi="Arial" w:cs="Arial"/>
          <w:sz w:val="22"/>
          <w:szCs w:val="22"/>
        </w:rPr>
        <w:tab/>
      </w:r>
      <w:r w:rsidRPr="00471538">
        <w:rPr>
          <w:rFonts w:ascii="Arial" w:hAnsi="Arial" w:cs="Arial"/>
          <w:sz w:val="22"/>
          <w:szCs w:val="22"/>
        </w:rPr>
        <w:tab/>
      </w:r>
    </w:p>
    <w:p w:rsidR="00300F59" w:rsidRPr="00471538" w:rsidRDefault="00873713" w:rsidP="00300F5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71538">
        <w:rPr>
          <w:rFonts w:ascii="Arial" w:hAnsi="Arial" w:cs="Arial"/>
          <w:sz w:val="22"/>
          <w:szCs w:val="22"/>
        </w:rPr>
        <w:t>mobil:</w:t>
      </w:r>
      <w:r w:rsidRPr="00471538">
        <w:rPr>
          <w:rFonts w:ascii="Arial" w:hAnsi="Arial" w:cs="Arial"/>
          <w:sz w:val="22"/>
          <w:szCs w:val="22"/>
        </w:rPr>
        <w:tab/>
      </w:r>
    </w:p>
    <w:p w:rsidR="00300F59" w:rsidRPr="00471538" w:rsidRDefault="00300F59" w:rsidP="00300F5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71538">
        <w:rPr>
          <w:rFonts w:ascii="Arial" w:hAnsi="Arial" w:cs="Arial"/>
          <w:sz w:val="22"/>
          <w:szCs w:val="22"/>
        </w:rPr>
        <w:t>telefon:</w:t>
      </w:r>
      <w:r w:rsidRPr="00471538">
        <w:rPr>
          <w:rFonts w:ascii="Arial" w:hAnsi="Arial" w:cs="Arial"/>
          <w:sz w:val="22"/>
          <w:szCs w:val="22"/>
        </w:rPr>
        <w:tab/>
      </w:r>
    </w:p>
    <w:p w:rsidR="00300F59" w:rsidRPr="00D25F13" w:rsidRDefault="00300F59" w:rsidP="00300F5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71538">
        <w:rPr>
          <w:rFonts w:ascii="Arial" w:hAnsi="Arial" w:cs="Arial"/>
          <w:sz w:val="22"/>
          <w:szCs w:val="22"/>
        </w:rPr>
        <w:t>e-mail:</w:t>
      </w:r>
      <w:r w:rsidRPr="00471538">
        <w:rPr>
          <w:rFonts w:ascii="Arial" w:hAnsi="Arial" w:cs="Arial"/>
          <w:sz w:val="22"/>
          <w:szCs w:val="22"/>
        </w:rPr>
        <w:tab/>
      </w:r>
    </w:p>
    <w:p w:rsidR="00D66C3B" w:rsidRDefault="00D66C3B" w:rsidP="00300F5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00F59" w:rsidRPr="00D25F13" w:rsidRDefault="00300F59" w:rsidP="00300F5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je zapsán v Obchodním rejstříku vedeném Krajským soudem v Plzni, oddíl C vložka 10148. </w:t>
      </w:r>
    </w:p>
    <w:p w:rsidR="00300F59" w:rsidRPr="001D7A19" w:rsidRDefault="00300F59" w:rsidP="00300F5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2A0060" w:rsidRDefault="002A0060" w:rsidP="00300F5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</w:t>
      </w:r>
      <w:r w:rsidR="00FC0720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“) na straně </w:t>
      </w:r>
      <w:r>
        <w:rPr>
          <w:rFonts w:ascii="Arial CE" w:hAnsi="Arial CE" w:cs="Arial"/>
          <w:sz w:val="22"/>
          <w:szCs w:val="22"/>
        </w:rPr>
        <w:t>druhé.</w:t>
      </w:r>
    </w:p>
    <w:p w:rsidR="00434C30" w:rsidRPr="001D7A19" w:rsidRDefault="008C471F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II. PŘEDMĚT DÍLA</w:t>
      </w:r>
      <w:r w:rsidR="00786BF1"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A775D" w:rsidRPr="001D7A19" w:rsidRDefault="00EA775D" w:rsidP="000A6DE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C174D8" w:rsidRPr="001D7A19" w:rsidRDefault="00FC0720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C174D8" w:rsidRPr="001D7A19">
        <w:rPr>
          <w:rFonts w:ascii="Arial CE" w:hAnsi="Arial CE" w:cs="Arial"/>
          <w:sz w:val="22"/>
          <w:szCs w:val="22"/>
        </w:rPr>
        <w:t xml:space="preserve"> se zavazuje, že na svůj náklad pro objednatele vypracuje a zajistí v rozsahu a</w:t>
      </w:r>
      <w:r w:rsidR="005C556E">
        <w:rPr>
          <w:rFonts w:ascii="Arial CE" w:hAnsi="Arial CE" w:cs="Arial"/>
          <w:sz w:val="22"/>
          <w:szCs w:val="22"/>
        </w:rPr>
        <w:t> </w:t>
      </w:r>
      <w:r w:rsidR="00C174D8" w:rsidRPr="001D7A19">
        <w:rPr>
          <w:rFonts w:ascii="Arial CE" w:hAnsi="Arial CE" w:cs="Arial"/>
          <w:sz w:val="22"/>
          <w:szCs w:val="22"/>
        </w:rPr>
        <w:t>za</w:t>
      </w:r>
      <w:r w:rsidR="005C556E">
        <w:rPr>
          <w:rFonts w:ascii="Arial CE" w:hAnsi="Arial CE" w:cs="Arial"/>
          <w:sz w:val="22"/>
          <w:szCs w:val="22"/>
        </w:rPr>
        <w:t> </w:t>
      </w:r>
      <w:r w:rsidR="00C174D8" w:rsidRPr="001D7A19">
        <w:rPr>
          <w:rFonts w:ascii="Arial CE" w:hAnsi="Arial CE" w:cs="Arial"/>
          <w:sz w:val="22"/>
          <w:szCs w:val="22"/>
        </w:rPr>
        <w:t xml:space="preserve">podmínek ujednaných v této smlouvě a objednateli odevzdá </w:t>
      </w:r>
      <w:r w:rsidR="005E1501">
        <w:rPr>
          <w:rFonts w:ascii="Arial CE" w:hAnsi="Arial CE" w:cs="Arial"/>
          <w:sz w:val="22"/>
          <w:szCs w:val="22"/>
        </w:rPr>
        <w:t>kompletní</w:t>
      </w:r>
      <w:r w:rsidR="00682984">
        <w:rPr>
          <w:rFonts w:ascii="Arial CE" w:hAnsi="Arial CE" w:cs="Arial"/>
          <w:sz w:val="22"/>
          <w:szCs w:val="22"/>
        </w:rPr>
        <w:t xml:space="preserve"> </w:t>
      </w:r>
      <w:proofErr w:type="spellStart"/>
      <w:r w:rsidR="00682984">
        <w:rPr>
          <w:rFonts w:ascii="Arial CE" w:hAnsi="Arial CE" w:cs="Arial"/>
          <w:sz w:val="22"/>
          <w:szCs w:val="22"/>
        </w:rPr>
        <w:t>paré</w:t>
      </w:r>
      <w:proofErr w:type="spellEnd"/>
      <w:r w:rsidR="00682984">
        <w:rPr>
          <w:rFonts w:ascii="Arial CE" w:hAnsi="Arial CE" w:cs="Arial"/>
          <w:sz w:val="22"/>
          <w:szCs w:val="22"/>
        </w:rPr>
        <w:t xml:space="preserve"> technické pomoci</w:t>
      </w:r>
      <w:r w:rsidR="00C174D8" w:rsidRPr="001D7A19">
        <w:rPr>
          <w:rFonts w:ascii="Arial CE" w:hAnsi="Arial CE" w:cs="Arial"/>
          <w:sz w:val="22"/>
          <w:szCs w:val="22"/>
        </w:rPr>
        <w:t xml:space="preserve"> a související výkony:</w:t>
      </w:r>
    </w:p>
    <w:p w:rsidR="009734F3" w:rsidRPr="001D7A19" w:rsidRDefault="009734F3" w:rsidP="001D7A19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sz w:val="22"/>
          <w:szCs w:val="22"/>
        </w:rPr>
      </w:pPr>
    </w:p>
    <w:p w:rsidR="00A666EC" w:rsidRDefault="00135757" w:rsidP="0000130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Technická pomoc včetně</w:t>
      </w:r>
      <w:r w:rsidR="00001309">
        <w:rPr>
          <w:rFonts w:ascii="Arial CE" w:hAnsi="Arial CE" w:cs="Arial"/>
          <w:b/>
          <w:sz w:val="22"/>
          <w:szCs w:val="22"/>
        </w:rPr>
        <w:t xml:space="preserve"> </w:t>
      </w:r>
      <w:r w:rsidR="00F92B39" w:rsidRPr="00001309">
        <w:rPr>
          <w:rFonts w:ascii="Arial CE" w:hAnsi="Arial CE" w:cs="Arial"/>
          <w:b/>
          <w:sz w:val="22"/>
          <w:szCs w:val="22"/>
        </w:rPr>
        <w:t>soupisu prací a</w:t>
      </w:r>
      <w:r w:rsidR="00216D9F" w:rsidRPr="00001309">
        <w:rPr>
          <w:rFonts w:ascii="Arial CE" w:hAnsi="Arial CE" w:cs="Arial"/>
          <w:b/>
          <w:sz w:val="22"/>
          <w:szCs w:val="22"/>
        </w:rPr>
        <w:t xml:space="preserve"> </w:t>
      </w:r>
      <w:r w:rsidR="00F92B39" w:rsidRPr="00001309">
        <w:rPr>
          <w:rFonts w:ascii="Arial CE" w:hAnsi="Arial CE" w:cs="Arial"/>
          <w:b/>
          <w:sz w:val="22"/>
          <w:szCs w:val="22"/>
        </w:rPr>
        <w:t>oceněného soupisu prací</w:t>
      </w:r>
      <w:r w:rsidR="00420D0D" w:rsidRPr="00001309">
        <w:rPr>
          <w:rFonts w:ascii="Arial CE" w:hAnsi="Arial CE" w:cs="Arial"/>
          <w:b/>
          <w:sz w:val="22"/>
          <w:szCs w:val="22"/>
        </w:rPr>
        <w:t xml:space="preserve"> (dále jen </w:t>
      </w:r>
      <w:r>
        <w:rPr>
          <w:rFonts w:ascii="Arial CE" w:hAnsi="Arial CE" w:cs="Arial"/>
          <w:b/>
          <w:sz w:val="22"/>
          <w:szCs w:val="22"/>
        </w:rPr>
        <w:t>TP</w:t>
      </w:r>
      <w:r w:rsidR="00420D0D" w:rsidRPr="00001309">
        <w:rPr>
          <w:rFonts w:ascii="Arial CE" w:hAnsi="Arial CE" w:cs="Arial"/>
          <w:b/>
          <w:sz w:val="22"/>
          <w:szCs w:val="22"/>
        </w:rPr>
        <w:t>)</w:t>
      </w:r>
      <w:r w:rsidR="00A666EC" w:rsidRPr="00001309">
        <w:rPr>
          <w:rFonts w:ascii="Arial CE" w:hAnsi="Arial CE" w:cs="Arial"/>
          <w:b/>
          <w:sz w:val="22"/>
          <w:szCs w:val="22"/>
        </w:rPr>
        <w:t xml:space="preserve"> </w:t>
      </w:r>
    </w:p>
    <w:p w:rsidR="008243EB" w:rsidRPr="008243EB" w:rsidRDefault="008243EB" w:rsidP="008243EB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8243EB" w:rsidRPr="00001309" w:rsidRDefault="008243EB" w:rsidP="0000130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Autorský dozor (dále jen AD)</w:t>
      </w:r>
    </w:p>
    <w:p w:rsidR="00F92B39" w:rsidRPr="001D7A19" w:rsidRDefault="00F92B39" w:rsidP="001D7A19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sz w:val="22"/>
          <w:szCs w:val="22"/>
          <w:highlight w:val="yellow"/>
        </w:rPr>
      </w:pPr>
    </w:p>
    <w:p w:rsidR="009734F3" w:rsidRPr="001D7A19" w:rsidRDefault="009734F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III.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ab/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DÍLO A ZPŮSOB PROVEDENÍ DÍLA</w:t>
      </w:r>
    </w:p>
    <w:p w:rsidR="00524A45" w:rsidRDefault="006102B9" w:rsidP="005C556E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  o územním plánování a stavebním řádu (stavební zákon)</w:t>
      </w:r>
      <w:r w:rsidRPr="001D7A19">
        <w:rPr>
          <w:rFonts w:ascii="Arial CE" w:hAnsi="Arial CE" w:cs="StempelGaramondLTPro-Bold+01"/>
          <w:b/>
          <w:bCs/>
          <w:sz w:val="20"/>
          <w:szCs w:val="20"/>
        </w:rPr>
        <w:t xml:space="preserve"> </w:t>
      </w: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Zákon í a stavebním </w:t>
      </w:r>
      <w:r w:rsidR="00FC0720">
        <w:rPr>
          <w:rFonts w:ascii="Arial CE" w:hAnsi="Arial CE" w:cs="Arial"/>
          <w:sz w:val="22"/>
          <w:szCs w:val="22"/>
        </w:rPr>
        <w:t>Dodavatel</w:t>
      </w:r>
      <w:r w:rsidR="00524A45" w:rsidRPr="001D7A19">
        <w:rPr>
          <w:rFonts w:ascii="Arial CE" w:hAnsi="Arial CE" w:cs="Arial"/>
          <w:sz w:val="22"/>
          <w:szCs w:val="22"/>
        </w:rPr>
        <w:t xml:space="preserve"> se zavazuje provést dílo </w:t>
      </w:r>
      <w:r w:rsidR="000F55C1" w:rsidRPr="001D7A19">
        <w:rPr>
          <w:rFonts w:ascii="Arial CE" w:hAnsi="Arial CE" w:cs="Arial"/>
          <w:sz w:val="22"/>
          <w:szCs w:val="22"/>
        </w:rPr>
        <w:t xml:space="preserve">v souladu s §159 zákona </w:t>
      </w:r>
      <w:r w:rsidRPr="001D7A19">
        <w:rPr>
          <w:rFonts w:ascii="Arial CE" w:hAnsi="Arial CE" w:cs="Arial"/>
          <w:bCs/>
          <w:sz w:val="22"/>
          <w:szCs w:val="22"/>
        </w:rPr>
        <w:t>č. 183/2006 Sb., o územním plánování a stavebním řádu (stavební zákon)</w:t>
      </w:r>
      <w:r w:rsidR="000F55C1" w:rsidRPr="001D7A19">
        <w:rPr>
          <w:rFonts w:ascii="Arial CE" w:hAnsi="Arial CE" w:cs="Arial"/>
          <w:sz w:val="22"/>
          <w:szCs w:val="22"/>
        </w:rPr>
        <w:t xml:space="preserve">, v platném znění </w:t>
      </w:r>
      <w:r w:rsidR="00524A45" w:rsidRPr="001D7A19">
        <w:rPr>
          <w:rFonts w:ascii="Arial CE" w:hAnsi="Arial CE" w:cs="Arial"/>
          <w:sz w:val="22"/>
          <w:szCs w:val="22"/>
        </w:rPr>
        <w:t>s odbornou péčí, v rozsahu a</w:t>
      </w:r>
      <w:r w:rsidR="005C556E">
        <w:rPr>
          <w:rFonts w:ascii="Arial CE" w:hAnsi="Arial CE" w:cs="Arial"/>
          <w:sz w:val="22"/>
          <w:szCs w:val="22"/>
        </w:rPr>
        <w:t> </w:t>
      </w:r>
      <w:r w:rsidR="00524A45" w:rsidRPr="001D7A19">
        <w:rPr>
          <w:rFonts w:ascii="Arial CE" w:hAnsi="Arial CE" w:cs="Arial"/>
          <w:sz w:val="22"/>
          <w:szCs w:val="22"/>
        </w:rPr>
        <w:t>kvalitě podle t</w:t>
      </w:r>
      <w:r w:rsidR="00344662">
        <w:rPr>
          <w:rFonts w:ascii="Arial CE" w:hAnsi="Arial CE" w:cs="Arial"/>
          <w:sz w:val="22"/>
          <w:szCs w:val="22"/>
        </w:rPr>
        <w:t>éto smlouvy a v terminu plnění, jak je definováno níže</w:t>
      </w:r>
      <w:r w:rsidR="00524A45" w:rsidRPr="001D7A19">
        <w:rPr>
          <w:rFonts w:ascii="Arial CE" w:hAnsi="Arial CE" w:cs="Arial"/>
          <w:sz w:val="22"/>
          <w:szCs w:val="22"/>
        </w:rPr>
        <w:t>.</w:t>
      </w:r>
      <w:r w:rsidR="00344662">
        <w:rPr>
          <w:rFonts w:ascii="Arial CE" w:hAnsi="Arial CE" w:cs="Arial"/>
          <w:sz w:val="22"/>
          <w:szCs w:val="22"/>
        </w:rPr>
        <w:t xml:space="preserve"> </w:t>
      </w:r>
      <w:r w:rsidR="00C5509A" w:rsidRPr="00344662">
        <w:rPr>
          <w:rFonts w:ascii="Arial CE" w:hAnsi="Arial CE" w:cs="Arial"/>
          <w:sz w:val="22"/>
          <w:szCs w:val="22"/>
        </w:rPr>
        <w:t xml:space="preserve">Součástí </w:t>
      </w:r>
      <w:r w:rsidR="00B96495" w:rsidRPr="00344662">
        <w:rPr>
          <w:rFonts w:ascii="Arial CE" w:hAnsi="Arial CE" w:cs="Arial"/>
          <w:sz w:val="22"/>
          <w:szCs w:val="22"/>
        </w:rPr>
        <w:t>plnění díla je</w:t>
      </w:r>
      <w:r w:rsidR="00B0166A" w:rsidRPr="00344662">
        <w:rPr>
          <w:rFonts w:ascii="Arial CE" w:hAnsi="Arial CE" w:cs="Arial"/>
          <w:sz w:val="22"/>
          <w:szCs w:val="22"/>
        </w:rPr>
        <w:t xml:space="preserve"> písemné</w:t>
      </w:r>
      <w:r w:rsidR="00641A0C" w:rsidRPr="00344662">
        <w:rPr>
          <w:rFonts w:ascii="Arial CE" w:hAnsi="Arial CE" w:cs="Arial"/>
          <w:sz w:val="22"/>
          <w:szCs w:val="22"/>
        </w:rPr>
        <w:t xml:space="preserve"> </w:t>
      </w:r>
      <w:r w:rsidR="00B96495" w:rsidRPr="00344662">
        <w:rPr>
          <w:rFonts w:ascii="Arial CE" w:hAnsi="Arial CE" w:cs="Arial"/>
          <w:sz w:val="22"/>
          <w:szCs w:val="22"/>
        </w:rPr>
        <w:t>projednání stavby se všemi</w:t>
      </w:r>
      <w:r w:rsidR="00C5509A" w:rsidRPr="00344662">
        <w:rPr>
          <w:rFonts w:ascii="Arial CE" w:hAnsi="Arial CE" w:cs="Arial"/>
          <w:sz w:val="22"/>
          <w:szCs w:val="22"/>
        </w:rPr>
        <w:t xml:space="preserve"> </w:t>
      </w:r>
      <w:r w:rsidR="00B0166A" w:rsidRPr="00344662">
        <w:rPr>
          <w:rFonts w:ascii="Arial CE" w:hAnsi="Arial CE" w:cs="Arial"/>
          <w:sz w:val="22"/>
          <w:szCs w:val="22"/>
        </w:rPr>
        <w:t xml:space="preserve">přímo </w:t>
      </w:r>
      <w:r w:rsidR="00C5509A" w:rsidRPr="00344662">
        <w:rPr>
          <w:rFonts w:ascii="Arial CE" w:hAnsi="Arial CE" w:cs="Arial"/>
          <w:sz w:val="22"/>
          <w:szCs w:val="22"/>
        </w:rPr>
        <w:t xml:space="preserve">dotčenými </w:t>
      </w:r>
      <w:r w:rsidR="00743198" w:rsidRPr="00344662">
        <w:rPr>
          <w:rFonts w:ascii="Arial CE" w:hAnsi="Arial CE" w:cs="Arial"/>
          <w:sz w:val="22"/>
          <w:szCs w:val="22"/>
        </w:rPr>
        <w:t>subjekty</w:t>
      </w:r>
      <w:r w:rsidR="00B96495" w:rsidRPr="00344662">
        <w:rPr>
          <w:rFonts w:ascii="Arial CE" w:hAnsi="Arial CE" w:cs="Arial"/>
          <w:sz w:val="22"/>
          <w:szCs w:val="22"/>
        </w:rPr>
        <w:t>.</w:t>
      </w:r>
      <w:r w:rsidR="00B96495" w:rsidRPr="001D7A19">
        <w:rPr>
          <w:rFonts w:ascii="Arial CE" w:hAnsi="Arial CE" w:cs="Arial"/>
          <w:sz w:val="22"/>
          <w:szCs w:val="22"/>
        </w:rPr>
        <w:t xml:space="preserve"> </w:t>
      </w:r>
    </w:p>
    <w:p w:rsidR="00E113BE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524A45" w:rsidRPr="001D7A19" w:rsidRDefault="00524A45" w:rsidP="00001309">
      <w:pPr>
        <w:pStyle w:val="Odstavecseseznamem"/>
        <w:autoSpaceDE w:val="0"/>
        <w:autoSpaceDN w:val="0"/>
        <w:adjustRightInd w:val="0"/>
        <w:ind w:left="284" w:hanging="284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135757" w:rsidRPr="00001309" w:rsidRDefault="00135757" w:rsidP="00C8458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Technická pomoc včetně </w:t>
      </w:r>
      <w:r w:rsidRPr="00001309">
        <w:rPr>
          <w:rFonts w:ascii="Arial CE" w:hAnsi="Arial CE" w:cs="Arial"/>
          <w:b/>
          <w:sz w:val="22"/>
          <w:szCs w:val="22"/>
        </w:rPr>
        <w:t xml:space="preserve">soupisu prací a oceněného soupisu prací (dále jen </w:t>
      </w:r>
      <w:r>
        <w:rPr>
          <w:rFonts w:ascii="Arial CE" w:hAnsi="Arial CE" w:cs="Arial"/>
          <w:b/>
          <w:sz w:val="22"/>
          <w:szCs w:val="22"/>
        </w:rPr>
        <w:t>TP</w:t>
      </w:r>
      <w:r w:rsidRPr="00001309">
        <w:rPr>
          <w:rFonts w:ascii="Arial CE" w:hAnsi="Arial CE" w:cs="Arial"/>
          <w:b/>
          <w:sz w:val="22"/>
          <w:szCs w:val="22"/>
        </w:rPr>
        <w:t xml:space="preserve">) </w:t>
      </w:r>
    </w:p>
    <w:p w:rsidR="005314C5" w:rsidRPr="00001309" w:rsidRDefault="005314C5" w:rsidP="00001309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 CE" w:hAnsi="Arial CE" w:cs="Arial"/>
          <w:b/>
          <w:sz w:val="22"/>
          <w:szCs w:val="22"/>
        </w:rPr>
      </w:pPr>
    </w:p>
    <w:p w:rsidR="00524A45" w:rsidRDefault="00524A45" w:rsidP="00344662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  <w:r w:rsidRPr="00BE6EF2">
        <w:rPr>
          <w:rFonts w:ascii="Arial CE" w:hAnsi="Arial CE" w:cs="Arial"/>
          <w:sz w:val="22"/>
          <w:szCs w:val="22"/>
          <w:u w:val="single"/>
        </w:rPr>
        <w:t xml:space="preserve">Součástí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>PD</w:t>
      </w:r>
      <w:r w:rsidRPr="00BE6EF2">
        <w:rPr>
          <w:rFonts w:ascii="Arial CE" w:hAnsi="Arial CE" w:cs="Arial"/>
          <w:sz w:val="22"/>
          <w:szCs w:val="22"/>
          <w:u w:val="single"/>
        </w:rPr>
        <w:t xml:space="preserve">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 xml:space="preserve">mj. </w:t>
      </w:r>
      <w:r w:rsidRPr="00BE6EF2">
        <w:rPr>
          <w:rFonts w:ascii="Arial CE" w:hAnsi="Arial CE" w:cs="Arial"/>
          <w:sz w:val="22"/>
          <w:szCs w:val="22"/>
          <w:u w:val="single"/>
        </w:rPr>
        <w:t>bude:</w:t>
      </w:r>
    </w:p>
    <w:p w:rsidR="00873713" w:rsidRPr="00BE6EF2" w:rsidRDefault="00873713" w:rsidP="00344662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</w:p>
    <w:p w:rsidR="00524A45" w:rsidRPr="00344662" w:rsidRDefault="00524A45" w:rsidP="00AE5B2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>uvedení předpokládané lhůty výstavby</w:t>
      </w:r>
      <w:r w:rsidR="003D238A" w:rsidRPr="00344662">
        <w:rPr>
          <w:rFonts w:ascii="Arial CE" w:hAnsi="Arial CE" w:cs="Arial"/>
          <w:sz w:val="22"/>
          <w:szCs w:val="22"/>
        </w:rPr>
        <w:t xml:space="preserve"> včetně popisu postupů</w:t>
      </w:r>
      <w:r w:rsidRPr="00344662">
        <w:rPr>
          <w:rFonts w:ascii="Arial CE" w:hAnsi="Arial CE" w:cs="Arial"/>
          <w:sz w:val="22"/>
          <w:szCs w:val="22"/>
        </w:rPr>
        <w:t xml:space="preserve"> </w:t>
      </w:r>
      <w:r w:rsidR="003D238A" w:rsidRPr="00344662">
        <w:rPr>
          <w:rFonts w:ascii="Arial CE" w:hAnsi="Arial CE" w:cs="Arial"/>
          <w:sz w:val="22"/>
          <w:szCs w:val="22"/>
        </w:rPr>
        <w:t xml:space="preserve">a podmínek pro provádění </w:t>
      </w:r>
      <w:r w:rsidRPr="00344662">
        <w:rPr>
          <w:rFonts w:ascii="Arial CE" w:hAnsi="Arial CE" w:cs="Arial"/>
          <w:sz w:val="22"/>
          <w:szCs w:val="22"/>
        </w:rPr>
        <w:t>prací při respektování nutných technologických přestávek</w:t>
      </w:r>
    </w:p>
    <w:p w:rsidR="00524A45" w:rsidRPr="00344662" w:rsidRDefault="00524A45" w:rsidP="00AE5B2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lastRenderedPageBreak/>
        <w:t>v případě změn stávající stavby – popis konstrukce, jejího současného stavu, technologický postup s upozorněním na nutná opatření k zachování stability a únosnosti vlastní konstrukce, případně bezprostředně sousedících objektů</w:t>
      </w:r>
    </w:p>
    <w:p w:rsidR="00360E13" w:rsidRPr="00471538" w:rsidRDefault="000363C0" w:rsidP="00342CA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471538">
        <w:rPr>
          <w:rFonts w:ascii="Arial CE" w:hAnsi="Arial CE" w:cs="Arial"/>
          <w:b/>
          <w:sz w:val="22"/>
          <w:szCs w:val="22"/>
        </w:rPr>
        <w:t>s</w:t>
      </w:r>
      <w:r w:rsidR="00524A45" w:rsidRPr="00471538">
        <w:rPr>
          <w:rFonts w:ascii="Arial CE" w:hAnsi="Arial CE" w:cs="Arial"/>
          <w:b/>
          <w:sz w:val="22"/>
          <w:szCs w:val="22"/>
        </w:rPr>
        <w:t>oupis pr</w:t>
      </w:r>
      <w:r w:rsidRPr="00471538">
        <w:rPr>
          <w:rFonts w:ascii="Arial CE" w:hAnsi="Arial CE" w:cs="Arial"/>
          <w:b/>
          <w:sz w:val="22"/>
          <w:szCs w:val="22"/>
        </w:rPr>
        <w:t>ací a oceněný soupis prací</w:t>
      </w:r>
      <w:r w:rsidRPr="00471538">
        <w:rPr>
          <w:rFonts w:ascii="Arial CE" w:hAnsi="Arial CE" w:cs="Arial"/>
          <w:sz w:val="22"/>
          <w:szCs w:val="22"/>
        </w:rPr>
        <w:t xml:space="preserve"> </w:t>
      </w:r>
      <w:r w:rsidR="00342CA1" w:rsidRPr="00471538">
        <w:rPr>
          <w:rFonts w:ascii="Arial CE" w:hAnsi="Arial CE" w:cs="Arial"/>
          <w:sz w:val="22"/>
          <w:szCs w:val="22"/>
        </w:rPr>
        <w:t>v programu Excel</w:t>
      </w:r>
    </w:p>
    <w:p w:rsidR="00873713" w:rsidRPr="00471538" w:rsidRDefault="00873713" w:rsidP="00BE6EF2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360E13" w:rsidRPr="00471538" w:rsidRDefault="00360E13" w:rsidP="00BE6EF2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471538">
        <w:rPr>
          <w:rFonts w:ascii="Arial CE" w:hAnsi="Arial CE" w:cs="Arial"/>
          <w:sz w:val="22"/>
          <w:szCs w:val="22"/>
        </w:rPr>
        <w:t>Soupis prací zpracuje v 6</w:t>
      </w:r>
      <w:r w:rsidR="000363C0" w:rsidRPr="00471538">
        <w:rPr>
          <w:rFonts w:ascii="Arial CE" w:hAnsi="Arial CE" w:cs="Arial"/>
          <w:sz w:val="22"/>
          <w:szCs w:val="22"/>
        </w:rPr>
        <w:t xml:space="preserve"> </w:t>
      </w:r>
      <w:r w:rsidRPr="00471538">
        <w:rPr>
          <w:rFonts w:ascii="Arial CE" w:hAnsi="Arial CE" w:cs="Arial"/>
          <w:sz w:val="22"/>
          <w:szCs w:val="22"/>
        </w:rPr>
        <w:t xml:space="preserve">tištěných vyhotoveních a vloží do každého paré PD. </w:t>
      </w:r>
    </w:p>
    <w:p w:rsidR="00360E13" w:rsidRPr="00471538" w:rsidRDefault="00360E13" w:rsidP="00342CA1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471538">
        <w:rPr>
          <w:rFonts w:ascii="Arial CE" w:hAnsi="Arial CE" w:cs="Arial"/>
          <w:sz w:val="22"/>
          <w:szCs w:val="22"/>
        </w:rPr>
        <w:t xml:space="preserve">Oceněný soupis prací zpracuje </w:t>
      </w:r>
      <w:r w:rsidR="00FC0720" w:rsidRPr="00471538">
        <w:rPr>
          <w:rFonts w:ascii="Arial CE" w:hAnsi="Arial CE" w:cs="Arial"/>
          <w:sz w:val="22"/>
          <w:szCs w:val="22"/>
        </w:rPr>
        <w:t>dodavatel</w:t>
      </w:r>
      <w:r w:rsidRPr="00471538">
        <w:rPr>
          <w:rFonts w:ascii="Arial CE" w:hAnsi="Arial CE" w:cs="Arial"/>
          <w:sz w:val="22"/>
          <w:szCs w:val="22"/>
        </w:rPr>
        <w:t xml:space="preserve"> </w:t>
      </w:r>
      <w:r w:rsidR="00C4688E" w:rsidRPr="00471538">
        <w:rPr>
          <w:rFonts w:ascii="Arial CE" w:hAnsi="Arial CE" w:cs="Arial"/>
          <w:sz w:val="22"/>
          <w:szCs w:val="22"/>
        </w:rPr>
        <w:t xml:space="preserve">v počtu - 2x paré tištěné a </w:t>
      </w:r>
      <w:r w:rsidRPr="00471538">
        <w:rPr>
          <w:rFonts w:ascii="Arial CE" w:hAnsi="Arial CE" w:cs="Arial"/>
          <w:sz w:val="22"/>
          <w:szCs w:val="22"/>
        </w:rPr>
        <w:t>vloží</w:t>
      </w:r>
      <w:r w:rsidR="00C4688E" w:rsidRPr="00471538">
        <w:rPr>
          <w:rFonts w:ascii="Arial CE" w:hAnsi="Arial CE" w:cs="Arial"/>
          <w:sz w:val="22"/>
          <w:szCs w:val="22"/>
        </w:rPr>
        <w:t xml:space="preserve"> je</w:t>
      </w:r>
      <w:r w:rsidRPr="00471538">
        <w:rPr>
          <w:rFonts w:ascii="Arial CE" w:hAnsi="Arial CE" w:cs="Arial"/>
          <w:sz w:val="22"/>
          <w:szCs w:val="22"/>
        </w:rPr>
        <w:t xml:space="preserve"> do </w:t>
      </w:r>
      <w:proofErr w:type="gramStart"/>
      <w:r w:rsidRPr="00471538">
        <w:rPr>
          <w:rFonts w:ascii="Arial CE" w:hAnsi="Arial CE" w:cs="Arial"/>
          <w:sz w:val="22"/>
          <w:szCs w:val="22"/>
        </w:rPr>
        <w:t>paré</w:t>
      </w:r>
      <w:proofErr w:type="gramEnd"/>
      <w:r w:rsidRPr="00471538">
        <w:rPr>
          <w:rFonts w:ascii="Arial CE" w:hAnsi="Arial CE" w:cs="Arial"/>
          <w:sz w:val="22"/>
          <w:szCs w:val="22"/>
        </w:rPr>
        <w:t xml:space="preserve"> č. 1 a </w:t>
      </w:r>
      <w:r w:rsidR="000363C0" w:rsidRPr="00471538">
        <w:rPr>
          <w:rFonts w:ascii="Arial CE" w:hAnsi="Arial CE" w:cs="Arial"/>
          <w:sz w:val="22"/>
          <w:szCs w:val="22"/>
        </w:rPr>
        <w:t xml:space="preserve">č. </w:t>
      </w:r>
      <w:r w:rsidRPr="00471538">
        <w:rPr>
          <w:rFonts w:ascii="Arial CE" w:hAnsi="Arial CE" w:cs="Arial"/>
          <w:sz w:val="22"/>
          <w:szCs w:val="22"/>
        </w:rPr>
        <w:t xml:space="preserve">2 PD. Soupis prací i oceněný soupis prací bude objednateli předán </w:t>
      </w:r>
      <w:r w:rsidR="000363C0" w:rsidRPr="00471538">
        <w:rPr>
          <w:rFonts w:ascii="Arial CE" w:hAnsi="Arial CE" w:cs="Arial"/>
          <w:sz w:val="22"/>
          <w:szCs w:val="22"/>
        </w:rPr>
        <w:t xml:space="preserve">také </w:t>
      </w:r>
      <w:r w:rsidRPr="00471538">
        <w:rPr>
          <w:rFonts w:ascii="Arial CE" w:hAnsi="Arial CE" w:cs="Arial"/>
          <w:sz w:val="22"/>
          <w:szCs w:val="22"/>
        </w:rPr>
        <w:t xml:space="preserve">v elektronické podobě </w:t>
      </w:r>
      <w:r w:rsidR="00C4688E" w:rsidRPr="00471538">
        <w:rPr>
          <w:rFonts w:ascii="Arial CE" w:hAnsi="Arial CE" w:cs="Arial"/>
          <w:sz w:val="22"/>
          <w:szCs w:val="22"/>
        </w:rPr>
        <w:t xml:space="preserve">- 1x na elektronickém nosiči dat. </w:t>
      </w:r>
    </w:p>
    <w:p w:rsidR="008B52C8" w:rsidRDefault="008B52C8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8243EB" w:rsidRDefault="008243EB" w:rsidP="008243E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Arial CE" w:hAnsi="Arial CE" w:cs="Arial"/>
          <w:b/>
          <w:sz w:val="22"/>
          <w:szCs w:val="22"/>
        </w:rPr>
      </w:pPr>
      <w:r w:rsidRPr="008243EB">
        <w:rPr>
          <w:rFonts w:ascii="Arial CE" w:hAnsi="Arial CE" w:cs="Arial"/>
          <w:b/>
          <w:sz w:val="22"/>
          <w:szCs w:val="22"/>
        </w:rPr>
        <w:tab/>
        <w:t xml:space="preserve">Autorský dozor (AD) </w:t>
      </w:r>
    </w:p>
    <w:p w:rsidR="008243EB" w:rsidRDefault="008243EB" w:rsidP="008243E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se zavazuje v souladu s §152 zákona č. </w:t>
      </w:r>
      <w:r>
        <w:rPr>
          <w:rFonts w:ascii="Arial CE" w:hAnsi="Arial CE" w:cs="Arial"/>
          <w:sz w:val="22"/>
          <w:szCs w:val="22"/>
        </w:rPr>
        <w:t>183/2006</w:t>
      </w:r>
      <w:r w:rsidRPr="001D7A19">
        <w:rPr>
          <w:rFonts w:ascii="Arial CE" w:hAnsi="Arial CE" w:cs="Arial"/>
          <w:sz w:val="22"/>
          <w:szCs w:val="22"/>
        </w:rPr>
        <w:t xml:space="preserve"> Sb.</w:t>
      </w:r>
      <w:r>
        <w:rPr>
          <w:rFonts w:ascii="Arial CE" w:hAnsi="Arial CE" w:cs="Arial"/>
          <w:sz w:val="22"/>
          <w:szCs w:val="22"/>
        </w:rPr>
        <w:t xml:space="preserve">, </w:t>
      </w:r>
      <w:r w:rsidRPr="001D7A19">
        <w:rPr>
          <w:rFonts w:ascii="Arial CE" w:hAnsi="Arial CE" w:cs="Arial"/>
          <w:bCs/>
          <w:sz w:val="22"/>
          <w:szCs w:val="22"/>
        </w:rPr>
        <w:t>o územním plánování a stavebním řádu (stavební zákon)</w:t>
      </w:r>
      <w:r>
        <w:rPr>
          <w:rFonts w:ascii="Arial CE" w:hAnsi="Arial CE" w:cs="Arial"/>
          <w:sz w:val="22"/>
          <w:szCs w:val="22"/>
        </w:rPr>
        <w:t xml:space="preserve">, </w:t>
      </w:r>
      <w:r w:rsidRPr="001D7A19">
        <w:rPr>
          <w:rFonts w:ascii="Arial CE" w:hAnsi="Arial CE" w:cs="Arial"/>
          <w:sz w:val="22"/>
          <w:szCs w:val="22"/>
        </w:rPr>
        <w:t xml:space="preserve">v platném znění zajistit pro objednatele výkon autorského dozoru (AD) po dobu výstavby předmětné stavby, zároveň se </w:t>
      </w:r>
      <w:r>
        <w:rPr>
          <w:rFonts w:ascii="Arial CE" w:hAnsi="Arial CE" w:cs="Arial"/>
          <w:sz w:val="22"/>
          <w:szCs w:val="22"/>
        </w:rPr>
        <w:t xml:space="preserve">dodavatel </w:t>
      </w:r>
      <w:r w:rsidRPr="001D7A19">
        <w:rPr>
          <w:rFonts w:ascii="Arial CE" w:hAnsi="Arial CE" w:cs="Arial"/>
          <w:sz w:val="22"/>
          <w:szCs w:val="22"/>
        </w:rPr>
        <w:t xml:space="preserve">zavazuje pořizovat fotodokumentaci stavby po dobu výkonu autorského dozoru. </w:t>
      </w:r>
    </w:p>
    <w:p w:rsidR="008243EB" w:rsidRDefault="008243EB" w:rsidP="008243E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8243EB" w:rsidRPr="001D7A19" w:rsidRDefault="008243EB" w:rsidP="008243E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Autorský dozor bude informován </w:t>
      </w:r>
      <w:r>
        <w:rPr>
          <w:rFonts w:ascii="Arial CE" w:hAnsi="Arial CE" w:cs="Arial"/>
          <w:sz w:val="22"/>
          <w:szCs w:val="22"/>
        </w:rPr>
        <w:t xml:space="preserve">objednatelem </w:t>
      </w:r>
      <w:r w:rsidRPr="001D7A19">
        <w:rPr>
          <w:rFonts w:ascii="Arial CE" w:hAnsi="Arial CE" w:cs="Arial"/>
          <w:sz w:val="22"/>
          <w:szCs w:val="22"/>
        </w:rPr>
        <w:t>o zahájení stavby (zajistí TDS).</w:t>
      </w:r>
      <w:r w:rsidRPr="005E1501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TDS bude vyzývat AD k účasti na kontrolním dnu stavby (KD) operativně.</w:t>
      </w:r>
      <w:r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Autorský dozor bude prováděn v souladu s přílohou č. 9 Sazebníku pro navrhování nabídkových cen projektových prací a inženýrských činností (UNIKA, v aktuálním znění) na stavební či technologickou část realizace předmětné stavby provedené na základě projektové dokumentace zpracované</w:t>
      </w:r>
      <w:r>
        <w:rPr>
          <w:rFonts w:ascii="Arial CE" w:hAnsi="Arial CE" w:cs="Arial"/>
          <w:sz w:val="22"/>
          <w:szCs w:val="22"/>
        </w:rPr>
        <w:t xml:space="preserve"> </w:t>
      </w:r>
      <w:r w:rsidRPr="00043803">
        <w:rPr>
          <w:rFonts w:ascii="Arial CE" w:hAnsi="Arial CE" w:cs="Arial"/>
          <w:sz w:val="22"/>
          <w:szCs w:val="22"/>
        </w:rPr>
        <w:t>dodavatelem</w:t>
      </w:r>
      <w:r w:rsidRPr="001D7A19">
        <w:rPr>
          <w:rFonts w:ascii="Arial CE" w:hAnsi="Arial CE" w:cs="Arial"/>
          <w:sz w:val="22"/>
          <w:szCs w:val="22"/>
        </w:rPr>
        <w:t xml:space="preserve">. </w:t>
      </w:r>
    </w:p>
    <w:p w:rsidR="008243EB" w:rsidRDefault="008243EB" w:rsidP="008243EB">
      <w:pPr>
        <w:widowControl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243EB" w:rsidRPr="008243EB" w:rsidRDefault="008243EB" w:rsidP="008243EB">
      <w:pPr>
        <w:widowControl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8243EB">
        <w:rPr>
          <w:rFonts w:ascii="Arial" w:hAnsi="Arial" w:cs="Arial"/>
          <w:sz w:val="22"/>
          <w:szCs w:val="22"/>
        </w:rPr>
        <w:t>AD bude prováděn</w:t>
      </w:r>
      <w:proofErr w:type="gramEnd"/>
      <w:r w:rsidRPr="008243EB">
        <w:rPr>
          <w:rFonts w:ascii="Arial" w:hAnsi="Arial" w:cs="Arial"/>
          <w:sz w:val="22"/>
          <w:szCs w:val="22"/>
        </w:rPr>
        <w:t xml:space="preserve"> v uvedeném rozsahu:</w:t>
      </w:r>
    </w:p>
    <w:p w:rsidR="00BD168B" w:rsidRDefault="008243EB" w:rsidP="008243EB">
      <w:pPr>
        <w:pStyle w:val="Odstavecseseznamem"/>
        <w:widowControl w:val="0"/>
        <w:numPr>
          <w:ilvl w:val="0"/>
          <w:numId w:val="14"/>
        </w:numPr>
        <w:spacing w:line="30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BD168B">
        <w:rPr>
          <w:rFonts w:ascii="Arial" w:hAnsi="Arial" w:cs="Arial"/>
          <w:sz w:val="22"/>
          <w:szCs w:val="22"/>
        </w:rPr>
        <w:t>Poskytování vysvětlení potřebných k vypracování projektu</w:t>
      </w:r>
      <w:r w:rsidR="00BD168B" w:rsidRPr="00BD168B">
        <w:rPr>
          <w:rFonts w:ascii="Arial" w:hAnsi="Arial" w:cs="Arial"/>
          <w:sz w:val="22"/>
          <w:szCs w:val="22"/>
        </w:rPr>
        <w:t>.</w:t>
      </w:r>
      <w:r w:rsidRPr="00BD168B">
        <w:rPr>
          <w:rFonts w:ascii="Arial" w:hAnsi="Arial" w:cs="Arial"/>
          <w:sz w:val="22"/>
          <w:szCs w:val="22"/>
        </w:rPr>
        <w:t xml:space="preserve"> </w:t>
      </w:r>
    </w:p>
    <w:p w:rsidR="008243EB" w:rsidRPr="008243EB" w:rsidRDefault="008243EB" w:rsidP="008243EB">
      <w:pPr>
        <w:pStyle w:val="Odstavecseseznamem"/>
        <w:widowControl w:val="0"/>
        <w:numPr>
          <w:ilvl w:val="0"/>
          <w:numId w:val="14"/>
        </w:numPr>
        <w:spacing w:line="30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8243EB">
        <w:rPr>
          <w:rFonts w:ascii="Arial" w:hAnsi="Arial" w:cs="Arial"/>
          <w:sz w:val="22"/>
          <w:szCs w:val="22"/>
        </w:rPr>
        <w:t>Účast na odevzdání staveniště zhotovitelem.</w:t>
      </w:r>
    </w:p>
    <w:p w:rsidR="008243EB" w:rsidRPr="008243EB" w:rsidRDefault="008243EB" w:rsidP="008243EB">
      <w:pPr>
        <w:pStyle w:val="Odstavecseseznamem"/>
        <w:widowControl w:val="0"/>
        <w:numPr>
          <w:ilvl w:val="0"/>
          <w:numId w:val="14"/>
        </w:numPr>
        <w:spacing w:line="30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8243EB">
        <w:rPr>
          <w:rFonts w:ascii="Arial" w:hAnsi="Arial" w:cs="Arial"/>
          <w:sz w:val="22"/>
          <w:szCs w:val="22"/>
        </w:rPr>
        <w:t>Účast na vybraných kontrolních dnech, které budou vyhlašovány objednatelem ve lhůtě 10 dnů před konáním příslušného kontrolního dne.</w:t>
      </w:r>
    </w:p>
    <w:p w:rsidR="008243EB" w:rsidRPr="008243EB" w:rsidRDefault="008243EB" w:rsidP="008243EB">
      <w:pPr>
        <w:pStyle w:val="Odstavecseseznamem"/>
        <w:widowControl w:val="0"/>
        <w:numPr>
          <w:ilvl w:val="0"/>
          <w:numId w:val="14"/>
        </w:numPr>
        <w:spacing w:line="30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8243EB">
        <w:rPr>
          <w:rFonts w:ascii="Arial" w:hAnsi="Arial" w:cs="Arial"/>
          <w:sz w:val="22"/>
          <w:szCs w:val="22"/>
        </w:rPr>
        <w:t xml:space="preserve">Posuzování návrhů zhotovitelů na změny a odchylky v částech projektů zpracovaných zhotoviteli z pohledu dodržení </w:t>
      </w:r>
      <w:proofErr w:type="spellStart"/>
      <w:r w:rsidRPr="008243EB">
        <w:rPr>
          <w:rFonts w:ascii="Arial" w:hAnsi="Arial" w:cs="Arial"/>
          <w:sz w:val="22"/>
          <w:szCs w:val="22"/>
        </w:rPr>
        <w:t>technicko-ekonomických</w:t>
      </w:r>
      <w:proofErr w:type="spellEnd"/>
      <w:r w:rsidRPr="008243EB">
        <w:rPr>
          <w:rFonts w:ascii="Arial" w:hAnsi="Arial" w:cs="Arial"/>
          <w:sz w:val="22"/>
          <w:szCs w:val="22"/>
        </w:rPr>
        <w:t xml:space="preserve"> parametrů stavby, dodržení lhůt výstavby, případně dalších údajů a ukazatelů a to neprodleně.</w:t>
      </w:r>
    </w:p>
    <w:p w:rsidR="008243EB" w:rsidRPr="008243EB" w:rsidRDefault="008243EB" w:rsidP="008243EB">
      <w:pPr>
        <w:pStyle w:val="Odstavecseseznamem"/>
        <w:widowControl w:val="0"/>
        <w:numPr>
          <w:ilvl w:val="0"/>
          <w:numId w:val="14"/>
        </w:numPr>
        <w:spacing w:line="30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8243EB">
        <w:rPr>
          <w:rFonts w:ascii="Arial" w:hAnsi="Arial" w:cs="Arial"/>
          <w:sz w:val="22"/>
          <w:szCs w:val="22"/>
        </w:rPr>
        <w:t>Vyjádření k požadavkům na větší množství výrobků a výkonů oproti projednávané dokumentaci.</w:t>
      </w:r>
    </w:p>
    <w:p w:rsidR="008243EB" w:rsidRPr="008243EB" w:rsidRDefault="008243EB" w:rsidP="008243EB">
      <w:pPr>
        <w:pStyle w:val="Odstavecseseznamem"/>
        <w:widowControl w:val="0"/>
        <w:numPr>
          <w:ilvl w:val="0"/>
          <w:numId w:val="14"/>
        </w:numPr>
        <w:spacing w:line="30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8243EB">
        <w:rPr>
          <w:rFonts w:ascii="Arial" w:hAnsi="Arial" w:cs="Arial"/>
          <w:sz w:val="22"/>
          <w:szCs w:val="22"/>
        </w:rPr>
        <w:t>Sledování postupů výstavby z technického hlediska a z hlediska časového plánu výstavby.</w:t>
      </w:r>
    </w:p>
    <w:p w:rsidR="008243EB" w:rsidRPr="008243EB" w:rsidRDefault="008243EB" w:rsidP="008243EB">
      <w:pPr>
        <w:pStyle w:val="Odstavecseseznamem"/>
        <w:widowControl w:val="0"/>
        <w:numPr>
          <w:ilvl w:val="0"/>
          <w:numId w:val="14"/>
        </w:numPr>
        <w:spacing w:line="30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8243EB">
        <w:rPr>
          <w:rFonts w:ascii="Arial" w:hAnsi="Arial" w:cs="Arial"/>
          <w:sz w:val="22"/>
          <w:szCs w:val="22"/>
        </w:rPr>
        <w:t>Účast na odevzdání a převzetí stavby nebo její části včetně komplexního vyzkoušení.</w:t>
      </w:r>
    </w:p>
    <w:p w:rsidR="00D66C3B" w:rsidRDefault="00D66C3B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72028A" w:rsidRPr="001D7A19" w:rsidRDefault="0015374E" w:rsidP="000A6DEF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VÝROBNÍ VÝBORY </w:t>
      </w:r>
      <w:r w:rsidR="008243D6" w:rsidRPr="001D7A19">
        <w:rPr>
          <w:rFonts w:ascii="Arial CE" w:hAnsi="Arial CE" w:cs="Arial"/>
          <w:b/>
          <w:sz w:val="22"/>
          <w:szCs w:val="22"/>
        </w:rPr>
        <w:t xml:space="preserve">(dále jen VV) </w:t>
      </w:r>
      <w:r w:rsidRPr="001D7A19">
        <w:rPr>
          <w:rFonts w:ascii="Arial CE" w:hAnsi="Arial CE" w:cs="Arial"/>
          <w:b/>
          <w:sz w:val="22"/>
          <w:szCs w:val="22"/>
        </w:rPr>
        <w:t>V PRŮBĚHU PROJEKČNÍCH PRACÍ:</w:t>
      </w:r>
    </w:p>
    <w:p w:rsidR="0072028A" w:rsidRPr="001D7A19" w:rsidRDefault="00FC0720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F74CBB" w:rsidRPr="001D7A19">
        <w:rPr>
          <w:rFonts w:ascii="Arial CE" w:hAnsi="Arial CE" w:cs="Arial"/>
          <w:sz w:val="22"/>
          <w:szCs w:val="22"/>
        </w:rPr>
        <w:t xml:space="preserve"> bude v průběhu plnění </w:t>
      </w:r>
      <w:r w:rsidR="003962C3" w:rsidRPr="001D7A19">
        <w:rPr>
          <w:rFonts w:ascii="Arial CE" w:hAnsi="Arial CE" w:cs="Arial"/>
          <w:sz w:val="22"/>
          <w:szCs w:val="22"/>
        </w:rPr>
        <w:t xml:space="preserve">díla </w:t>
      </w:r>
      <w:r w:rsidR="00F74CBB" w:rsidRPr="001D7A19">
        <w:rPr>
          <w:rFonts w:ascii="Arial CE" w:hAnsi="Arial CE" w:cs="Arial"/>
          <w:sz w:val="22"/>
          <w:szCs w:val="22"/>
        </w:rPr>
        <w:t xml:space="preserve">organizovat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4D0E11">
        <w:rPr>
          <w:rFonts w:ascii="Arial CE" w:hAnsi="Arial CE" w:cs="Arial"/>
          <w:sz w:val="22"/>
          <w:szCs w:val="22"/>
        </w:rPr>
        <w:t>,</w:t>
      </w:r>
      <w:r w:rsidR="0072028A" w:rsidRPr="001D7A19">
        <w:rPr>
          <w:rFonts w:ascii="Arial CE" w:hAnsi="Arial CE" w:cs="Arial"/>
          <w:sz w:val="22"/>
          <w:szCs w:val="22"/>
        </w:rPr>
        <w:t xml:space="preserve"> a to minimálně </w:t>
      </w:r>
      <w:r w:rsidR="00135757">
        <w:rPr>
          <w:rFonts w:ascii="Arial CE" w:hAnsi="Arial CE" w:cs="Arial"/>
          <w:sz w:val="22"/>
          <w:szCs w:val="22"/>
        </w:rPr>
        <w:t>1</w:t>
      </w:r>
      <w:r w:rsidR="0072028A" w:rsidRPr="001D7A19">
        <w:rPr>
          <w:rFonts w:ascii="Arial CE" w:hAnsi="Arial CE" w:cs="Arial"/>
          <w:sz w:val="22"/>
          <w:szCs w:val="22"/>
        </w:rPr>
        <w:t xml:space="preserve"> výrobní výbor</w:t>
      </w:r>
      <w:r w:rsidR="004D0E11">
        <w:rPr>
          <w:rFonts w:ascii="Arial CE" w:hAnsi="Arial CE" w:cs="Arial"/>
          <w:sz w:val="22"/>
          <w:szCs w:val="22"/>
        </w:rPr>
        <w:t xml:space="preserve">. </w:t>
      </w:r>
      <w:r w:rsidR="00B30600" w:rsidRPr="001D7A19">
        <w:rPr>
          <w:rFonts w:ascii="Arial CE" w:hAnsi="Arial CE" w:cs="Arial"/>
          <w:sz w:val="22"/>
          <w:szCs w:val="22"/>
        </w:rPr>
        <w:t>Z</w:t>
      </w:r>
      <w:r w:rsidR="00BD168B">
        <w:rPr>
          <w:rFonts w:ascii="Arial CE" w:hAnsi="Arial CE" w:cs="Arial"/>
          <w:sz w:val="22"/>
          <w:szCs w:val="22"/>
        </w:rPr>
        <w:t>e</w:t>
      </w:r>
      <w:r w:rsidR="005C556E">
        <w:rPr>
          <w:rFonts w:ascii="Arial CE" w:hAnsi="Arial CE" w:cs="Arial"/>
          <w:sz w:val="22"/>
          <w:szCs w:val="22"/>
        </w:rPr>
        <w:t> </w:t>
      </w:r>
      <w:r w:rsidR="00B30600" w:rsidRPr="001D7A19">
        <w:rPr>
          <w:rFonts w:ascii="Arial CE" w:hAnsi="Arial CE" w:cs="Arial"/>
          <w:sz w:val="22"/>
          <w:szCs w:val="22"/>
        </w:rPr>
        <w:t>všech výrobní</w:t>
      </w:r>
      <w:r w:rsidR="00BD168B">
        <w:rPr>
          <w:rFonts w:ascii="Arial CE" w:hAnsi="Arial CE" w:cs="Arial"/>
          <w:sz w:val="22"/>
          <w:szCs w:val="22"/>
        </w:rPr>
        <w:t>ch</w:t>
      </w:r>
      <w:r w:rsidR="00B30600" w:rsidRPr="001D7A19">
        <w:rPr>
          <w:rFonts w:ascii="Arial CE" w:hAnsi="Arial CE" w:cs="Arial"/>
          <w:sz w:val="22"/>
          <w:szCs w:val="22"/>
        </w:rPr>
        <w:t xml:space="preserve"> výbor</w:t>
      </w:r>
      <w:r w:rsidR="00BD168B">
        <w:rPr>
          <w:rFonts w:ascii="Arial CE" w:hAnsi="Arial CE" w:cs="Arial"/>
          <w:sz w:val="22"/>
          <w:szCs w:val="22"/>
        </w:rPr>
        <w:t>ů</w:t>
      </w:r>
      <w:r w:rsidR="00B30600" w:rsidRPr="001D7A19">
        <w:rPr>
          <w:rFonts w:ascii="Arial CE" w:hAnsi="Arial CE" w:cs="Arial"/>
          <w:sz w:val="22"/>
          <w:szCs w:val="22"/>
        </w:rPr>
        <w:t xml:space="preserve"> bude zhotov</w:t>
      </w:r>
      <w:r w:rsidR="00135757">
        <w:rPr>
          <w:rFonts w:ascii="Arial CE" w:hAnsi="Arial CE" w:cs="Arial"/>
          <w:sz w:val="22"/>
          <w:szCs w:val="22"/>
        </w:rPr>
        <w:t>en</w:t>
      </w:r>
      <w:r w:rsidR="00B30600" w:rsidRPr="001D7A19">
        <w:rPr>
          <w:rFonts w:ascii="Arial CE" w:hAnsi="Arial CE" w:cs="Arial"/>
          <w:sz w:val="22"/>
          <w:szCs w:val="22"/>
        </w:rPr>
        <w:t xml:space="preserve"> písemný zápis, který bude odsouhlasen účastníky VV.</w:t>
      </w:r>
    </w:p>
    <w:p w:rsidR="00EE792F" w:rsidRPr="001D7A19" w:rsidRDefault="00EE792F" w:rsidP="000A6DE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4E285F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Na VV budou výsledky prezentovány</w:t>
      </w:r>
      <w:r w:rsidR="001F704F" w:rsidRPr="001D7A19">
        <w:rPr>
          <w:rFonts w:ascii="Arial CE" w:hAnsi="Arial CE" w:cs="Arial"/>
          <w:sz w:val="22"/>
          <w:szCs w:val="22"/>
        </w:rPr>
        <w:t xml:space="preserve"> pokud možno </w:t>
      </w:r>
      <w:r w:rsidRPr="001D7A19">
        <w:rPr>
          <w:rFonts w:ascii="Arial CE" w:hAnsi="Arial CE" w:cs="Arial"/>
          <w:sz w:val="22"/>
          <w:szCs w:val="22"/>
        </w:rPr>
        <w:t xml:space="preserve">elektronicky, doplňující podklady budou předkládány v tištěné podobě. V případě požadavku objednatele je </w:t>
      </w:r>
      <w:r w:rsidR="00FC0720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povinen zorganizovat další</w:t>
      </w:r>
      <w:r w:rsidR="008243D6" w:rsidRPr="001D7A19">
        <w:rPr>
          <w:rFonts w:ascii="Arial CE" w:hAnsi="Arial CE" w:cs="Arial"/>
          <w:sz w:val="22"/>
          <w:szCs w:val="22"/>
        </w:rPr>
        <w:t xml:space="preserve"> VV</w:t>
      </w:r>
      <w:r w:rsidR="0072028A" w:rsidRPr="001D7A19">
        <w:rPr>
          <w:rFonts w:ascii="Arial CE" w:hAnsi="Arial CE" w:cs="Arial"/>
          <w:sz w:val="22"/>
          <w:szCs w:val="22"/>
        </w:rPr>
        <w:t>.</w:t>
      </w:r>
      <w:r w:rsidR="008243D6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Takovýto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FC0720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zorganizuje nejpozději do</w:t>
      </w:r>
      <w:r w:rsidR="00734CBB" w:rsidRPr="001D7A19">
        <w:rPr>
          <w:rFonts w:ascii="Arial CE" w:hAnsi="Arial CE" w:cs="Arial"/>
          <w:sz w:val="22"/>
          <w:szCs w:val="22"/>
        </w:rPr>
        <w:t xml:space="preserve"> </w:t>
      </w:r>
      <w:r w:rsidR="00D9362B" w:rsidRPr="001D7A19">
        <w:rPr>
          <w:rFonts w:ascii="Arial CE" w:hAnsi="Arial CE" w:cs="Arial"/>
          <w:sz w:val="22"/>
          <w:szCs w:val="22"/>
        </w:rPr>
        <w:t>7</w:t>
      </w:r>
      <w:r w:rsidR="00D9362B" w:rsidRPr="001D7A19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kalendářních dnů od výzvy</w:t>
      </w:r>
      <w:r w:rsidR="0072028A" w:rsidRPr="001D7A19">
        <w:rPr>
          <w:rFonts w:ascii="Arial CE" w:hAnsi="Arial CE" w:cs="Arial"/>
          <w:sz w:val="22"/>
          <w:szCs w:val="22"/>
        </w:rPr>
        <w:t xml:space="preserve"> MPR.</w:t>
      </w:r>
      <w:r w:rsidR="008D76B8">
        <w:rPr>
          <w:rFonts w:ascii="Arial CE" w:hAnsi="Arial CE" w:cs="Arial"/>
          <w:sz w:val="22"/>
          <w:szCs w:val="22"/>
        </w:rPr>
        <w:t xml:space="preserve"> 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EE792F" w:rsidRPr="001D7A19" w:rsidRDefault="00FC0720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nejpozději 1</w:t>
      </w:r>
      <w:r w:rsidR="004C134D" w:rsidRPr="001D7A19">
        <w:rPr>
          <w:rFonts w:ascii="Arial CE" w:hAnsi="Arial CE" w:cs="Arial"/>
          <w:sz w:val="22"/>
          <w:szCs w:val="22"/>
        </w:rPr>
        <w:t>4</w:t>
      </w:r>
      <w:r w:rsidR="00EE792F" w:rsidRPr="001D7A19">
        <w:rPr>
          <w:rFonts w:ascii="Arial CE" w:hAnsi="Arial CE" w:cs="Arial"/>
          <w:sz w:val="22"/>
          <w:szCs w:val="22"/>
        </w:rPr>
        <w:t xml:space="preserve"> kalendářních dnů před jednáním závěrečného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EE792F" w:rsidRPr="001D7A19">
        <w:rPr>
          <w:rFonts w:ascii="Arial CE" w:hAnsi="Arial CE" w:cs="Arial"/>
          <w:sz w:val="22"/>
          <w:szCs w:val="22"/>
        </w:rPr>
        <w:t xml:space="preserve"> předloží </w:t>
      </w:r>
      <w:r w:rsidR="0072028A" w:rsidRPr="001D7A19">
        <w:rPr>
          <w:rFonts w:ascii="Arial CE" w:hAnsi="Arial CE" w:cs="Arial"/>
          <w:sz w:val="22"/>
          <w:szCs w:val="22"/>
        </w:rPr>
        <w:t>MPR</w:t>
      </w:r>
      <w:r w:rsidR="00EE792F" w:rsidRPr="001D7A19">
        <w:rPr>
          <w:rFonts w:ascii="Arial CE" w:hAnsi="Arial CE" w:cs="Arial"/>
          <w:sz w:val="22"/>
          <w:szCs w:val="22"/>
        </w:rPr>
        <w:t>:</w:t>
      </w:r>
    </w:p>
    <w:p w:rsidR="00EE792F" w:rsidRPr="001D7A19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▪ </w:t>
      </w:r>
      <w:r w:rsidR="00BE6EF2" w:rsidRPr="00BE6EF2">
        <w:rPr>
          <w:rFonts w:ascii="Arial CE" w:hAnsi="Arial CE" w:cs="Arial"/>
          <w:sz w:val="22"/>
          <w:szCs w:val="22"/>
        </w:rPr>
        <w:t>2</w:t>
      </w:r>
      <w:r w:rsidRPr="00BE6EF2">
        <w:rPr>
          <w:rFonts w:ascii="Arial CE" w:hAnsi="Arial CE" w:cs="Arial"/>
          <w:sz w:val="22"/>
          <w:szCs w:val="22"/>
        </w:rPr>
        <w:t xml:space="preserve">x </w:t>
      </w:r>
      <w:r w:rsidR="00BE6EF2" w:rsidRPr="00C81FB3">
        <w:rPr>
          <w:rFonts w:ascii="Arial CE" w:hAnsi="Arial CE" w:cs="Arial"/>
          <w:sz w:val="22"/>
          <w:szCs w:val="22"/>
        </w:rPr>
        <w:t>pracovní</w:t>
      </w:r>
      <w:r w:rsidR="00BE6EF2" w:rsidRPr="00BE6EF2">
        <w:rPr>
          <w:rFonts w:ascii="Arial CE" w:hAnsi="Arial CE" w:cs="Arial"/>
          <w:sz w:val="22"/>
          <w:szCs w:val="22"/>
        </w:rPr>
        <w:t xml:space="preserve"> </w:t>
      </w:r>
      <w:r w:rsidRPr="00BE6EF2">
        <w:rPr>
          <w:rFonts w:ascii="Arial CE" w:hAnsi="Arial CE" w:cs="Arial"/>
          <w:sz w:val="22"/>
          <w:szCs w:val="22"/>
        </w:rPr>
        <w:t>paré</w:t>
      </w:r>
      <w:r w:rsidR="00BE6EF2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– kompletní projektové řešení stavby včetně požadované dokladové části</w:t>
      </w:r>
      <w:r w:rsidR="0072028A" w:rsidRPr="001D7A19">
        <w:rPr>
          <w:rFonts w:ascii="Arial CE" w:hAnsi="Arial CE" w:cs="Arial"/>
          <w:sz w:val="22"/>
          <w:szCs w:val="22"/>
        </w:rPr>
        <w:t xml:space="preserve"> </w:t>
      </w:r>
      <w:r w:rsidR="0072028A" w:rsidRPr="001D7A19">
        <w:rPr>
          <w:rFonts w:ascii="Arial CE" w:hAnsi="Arial CE" w:cs="Arial"/>
          <w:color w:val="000000"/>
          <w:sz w:val="22"/>
          <w:szCs w:val="22"/>
        </w:rPr>
        <w:t xml:space="preserve">obsahující </w:t>
      </w:r>
      <w:r w:rsidR="004C134D" w:rsidRPr="001D7A19">
        <w:rPr>
          <w:rFonts w:ascii="Arial CE" w:hAnsi="Arial CE" w:cs="Arial"/>
          <w:color w:val="000000"/>
          <w:sz w:val="22"/>
          <w:szCs w:val="22"/>
        </w:rPr>
        <w:t xml:space="preserve">kladná </w:t>
      </w:r>
      <w:r w:rsidR="0072028A" w:rsidRPr="001D7A19">
        <w:rPr>
          <w:rFonts w:ascii="Arial CE" w:hAnsi="Arial CE" w:cs="Arial"/>
          <w:color w:val="000000"/>
          <w:sz w:val="22"/>
          <w:szCs w:val="22"/>
        </w:rPr>
        <w:t xml:space="preserve">stanoviska požadovaných subjektů a </w:t>
      </w:r>
      <w:r w:rsidR="004C134D" w:rsidRPr="001D7A19">
        <w:rPr>
          <w:rFonts w:ascii="Arial CE" w:hAnsi="Arial CE" w:cs="Arial"/>
          <w:color w:val="000000"/>
          <w:sz w:val="22"/>
          <w:szCs w:val="22"/>
        </w:rPr>
        <w:t xml:space="preserve">kladná </w:t>
      </w:r>
      <w:r w:rsidR="0072028A" w:rsidRPr="001D7A19">
        <w:rPr>
          <w:rFonts w:ascii="Arial CE" w:hAnsi="Arial CE" w:cs="Arial"/>
          <w:color w:val="000000"/>
          <w:sz w:val="22"/>
          <w:szCs w:val="22"/>
        </w:rPr>
        <w:t xml:space="preserve">vyjádření vlastníků pozemků </w:t>
      </w:r>
      <w:r w:rsidR="0072028A" w:rsidRPr="001D7A19">
        <w:rPr>
          <w:rFonts w:ascii="Arial CE" w:hAnsi="Arial CE" w:cs="Arial"/>
          <w:color w:val="000000"/>
          <w:sz w:val="22"/>
          <w:szCs w:val="22"/>
        </w:rPr>
        <w:lastRenderedPageBreak/>
        <w:t>dotčených stavbou k</w:t>
      </w:r>
      <w:r w:rsidR="008243EB">
        <w:rPr>
          <w:rFonts w:ascii="Arial CE" w:hAnsi="Arial CE" w:cs="Arial"/>
          <w:color w:val="000000"/>
          <w:sz w:val="22"/>
          <w:szCs w:val="22"/>
        </w:rPr>
        <w:t> </w:t>
      </w:r>
      <w:r w:rsidR="0072028A" w:rsidRPr="001D7A19">
        <w:rPr>
          <w:rFonts w:ascii="Arial CE" w:hAnsi="Arial CE" w:cs="Arial"/>
          <w:color w:val="000000"/>
          <w:sz w:val="22"/>
          <w:szCs w:val="22"/>
        </w:rPr>
        <w:t>příslušné</w:t>
      </w:r>
      <w:r w:rsidR="008243EB">
        <w:rPr>
          <w:rFonts w:ascii="Arial CE" w:hAnsi="Arial CE" w:cs="Arial"/>
          <w:color w:val="000000"/>
          <w:sz w:val="22"/>
          <w:szCs w:val="22"/>
        </w:rPr>
        <w:t xml:space="preserve"> technické pomoci</w:t>
      </w:r>
      <w:r w:rsidR="00EC0DF2" w:rsidRPr="001D7A19">
        <w:rPr>
          <w:rFonts w:ascii="Arial CE" w:hAnsi="Arial CE" w:cs="Arial"/>
          <w:color w:val="000000"/>
          <w:sz w:val="22"/>
          <w:szCs w:val="22"/>
        </w:rPr>
        <w:t xml:space="preserve">, </w:t>
      </w:r>
      <w:r w:rsidR="0040740F" w:rsidRPr="001D7A19">
        <w:rPr>
          <w:rFonts w:ascii="Arial CE" w:hAnsi="Arial CE" w:cs="Arial"/>
          <w:sz w:val="22"/>
          <w:szCs w:val="22"/>
        </w:rPr>
        <w:t>včetně</w:t>
      </w:r>
      <w:r w:rsidR="00EC0DF2" w:rsidRPr="001D7A19">
        <w:rPr>
          <w:rFonts w:ascii="Arial CE" w:hAnsi="Arial CE" w:cs="Arial"/>
          <w:sz w:val="22"/>
          <w:szCs w:val="22"/>
        </w:rPr>
        <w:t xml:space="preserve"> přehled</w:t>
      </w:r>
      <w:r w:rsidR="0040740F" w:rsidRPr="001D7A19">
        <w:rPr>
          <w:rFonts w:ascii="Arial CE" w:hAnsi="Arial CE" w:cs="Arial"/>
          <w:sz w:val="22"/>
          <w:szCs w:val="22"/>
        </w:rPr>
        <w:t>u</w:t>
      </w:r>
      <w:r w:rsidR="00EC0DF2" w:rsidRPr="001D7A19">
        <w:rPr>
          <w:rFonts w:ascii="Arial CE" w:hAnsi="Arial CE" w:cs="Arial"/>
          <w:sz w:val="22"/>
          <w:szCs w:val="22"/>
        </w:rPr>
        <w:t xml:space="preserve"> pozemků dotčených </w:t>
      </w:r>
      <w:r w:rsidR="005C7362">
        <w:rPr>
          <w:rFonts w:ascii="Arial CE" w:hAnsi="Arial CE" w:cs="Arial"/>
          <w:sz w:val="22"/>
          <w:szCs w:val="22"/>
        </w:rPr>
        <w:t xml:space="preserve">dočasným nebo trvalým záborem, </w:t>
      </w:r>
      <w:r w:rsidR="00EC0DF2" w:rsidRPr="001D7A19">
        <w:rPr>
          <w:rFonts w:ascii="Arial CE" w:hAnsi="Arial CE" w:cs="Arial"/>
          <w:sz w:val="22"/>
          <w:szCs w:val="22"/>
        </w:rPr>
        <w:t>ceny za prodej či pronájem</w:t>
      </w:r>
      <w:r w:rsidR="00B30600" w:rsidRPr="001D7A19">
        <w:rPr>
          <w:rFonts w:ascii="Arial CE" w:hAnsi="Arial CE" w:cs="Arial"/>
          <w:sz w:val="22"/>
          <w:szCs w:val="22"/>
        </w:rPr>
        <w:t xml:space="preserve"> a soupisu prací.</w:t>
      </w:r>
    </w:p>
    <w:p w:rsidR="0072028A" w:rsidRPr="001D7A19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▪ 1x elektronickou verzi </w:t>
      </w:r>
      <w:r w:rsidR="0072028A" w:rsidRPr="001D7A19">
        <w:rPr>
          <w:rFonts w:ascii="Arial CE" w:hAnsi="Arial CE" w:cs="Arial"/>
          <w:sz w:val="22"/>
          <w:szCs w:val="22"/>
        </w:rPr>
        <w:t xml:space="preserve">na elektronickém nosiči dat </w:t>
      </w:r>
      <w:r w:rsidRPr="001D7A19">
        <w:rPr>
          <w:rFonts w:ascii="Arial CE" w:hAnsi="Arial CE" w:cs="Arial"/>
          <w:sz w:val="22"/>
          <w:szCs w:val="22"/>
        </w:rPr>
        <w:t>projektového řešení stavby, a</w:t>
      </w:r>
      <w:r w:rsidR="005C556E"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to</w:t>
      </w:r>
      <w:r w:rsidR="005C556E"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ve</w:t>
      </w:r>
      <w:r w:rsidR="005C556E"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stejné struktuře a obsahovém členění odpovídající tištěné</w:t>
      </w:r>
      <w:r w:rsidR="0072028A" w:rsidRPr="001D7A19">
        <w:rPr>
          <w:rFonts w:ascii="Arial CE" w:hAnsi="Arial CE" w:cs="Arial"/>
          <w:sz w:val="22"/>
          <w:szCs w:val="22"/>
        </w:rPr>
        <w:t xml:space="preserve"> verzi</w:t>
      </w:r>
      <w:r w:rsidR="005E1501">
        <w:rPr>
          <w:rFonts w:ascii="Arial CE" w:hAnsi="Arial CE" w:cs="Arial"/>
          <w:sz w:val="22"/>
          <w:szCs w:val="22"/>
        </w:rPr>
        <w:t>.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722C5" w:rsidRDefault="00EC0DF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 úspěšném uzavření </w:t>
      </w:r>
      <w:r w:rsidR="00135757">
        <w:rPr>
          <w:rFonts w:ascii="Arial CE" w:hAnsi="Arial CE" w:cs="Arial"/>
          <w:sz w:val="22"/>
          <w:szCs w:val="22"/>
        </w:rPr>
        <w:t xml:space="preserve">závěrečného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FC0720">
        <w:rPr>
          <w:rFonts w:ascii="Arial CE" w:hAnsi="Arial CE" w:cs="Arial"/>
          <w:sz w:val="22"/>
          <w:szCs w:val="22"/>
        </w:rPr>
        <w:t>dodavatel</w:t>
      </w:r>
      <w:r w:rsidR="0072028A" w:rsidRPr="001D7A19">
        <w:rPr>
          <w:rFonts w:ascii="Arial CE" w:hAnsi="Arial CE" w:cs="Arial"/>
          <w:sz w:val="22"/>
          <w:szCs w:val="22"/>
        </w:rPr>
        <w:t xml:space="preserve"> </w:t>
      </w:r>
      <w:r w:rsidR="00EE792F" w:rsidRPr="001D7A19">
        <w:rPr>
          <w:rFonts w:ascii="Arial CE" w:hAnsi="Arial CE" w:cs="Arial"/>
          <w:sz w:val="22"/>
          <w:szCs w:val="22"/>
        </w:rPr>
        <w:t xml:space="preserve">zajistí kompletaci </w:t>
      </w:r>
      <w:r w:rsidR="008243EB">
        <w:rPr>
          <w:rFonts w:ascii="Arial CE" w:hAnsi="Arial CE" w:cs="Arial"/>
          <w:sz w:val="22"/>
          <w:szCs w:val="22"/>
        </w:rPr>
        <w:t>technické pomoci</w:t>
      </w:r>
      <w:r w:rsidR="001F50E3" w:rsidRPr="001D7A19">
        <w:rPr>
          <w:rFonts w:ascii="Arial CE" w:hAnsi="Arial CE" w:cs="Arial"/>
          <w:sz w:val="22"/>
          <w:szCs w:val="22"/>
        </w:rPr>
        <w:t xml:space="preserve">. </w:t>
      </w:r>
      <w:r w:rsidRPr="001D7A19">
        <w:rPr>
          <w:rFonts w:ascii="Arial CE" w:hAnsi="Arial CE" w:cs="Arial"/>
          <w:sz w:val="22"/>
          <w:szCs w:val="22"/>
        </w:rPr>
        <w:t>Kompletní</w:t>
      </w:r>
      <w:r w:rsidRPr="001D7A19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d</w:t>
      </w:r>
      <w:r w:rsidR="001F50E3" w:rsidRPr="001D7A19">
        <w:rPr>
          <w:rFonts w:ascii="Arial CE" w:hAnsi="Arial CE" w:cs="Arial"/>
          <w:sz w:val="22"/>
          <w:szCs w:val="22"/>
        </w:rPr>
        <w:t xml:space="preserve">okumentace včetně dokladové části a oceněného soupisu prací bude předána MPR v počtu </w:t>
      </w:r>
      <w:r w:rsidR="00135757">
        <w:rPr>
          <w:rFonts w:ascii="Arial CE" w:hAnsi="Arial CE" w:cs="Arial"/>
          <w:sz w:val="22"/>
          <w:szCs w:val="22"/>
        </w:rPr>
        <w:t>3</w:t>
      </w:r>
      <w:r w:rsidR="004C134D" w:rsidRPr="001D7A19">
        <w:rPr>
          <w:rFonts w:ascii="Arial CE" w:hAnsi="Arial CE" w:cs="Arial"/>
          <w:sz w:val="22"/>
          <w:szCs w:val="22"/>
        </w:rPr>
        <w:t>x</w:t>
      </w:r>
      <w:r w:rsidR="005C7362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paré tištěné + </w:t>
      </w:r>
      <w:r w:rsidR="004E285F">
        <w:rPr>
          <w:rFonts w:ascii="Arial CE" w:hAnsi="Arial CE" w:cs="Arial"/>
          <w:sz w:val="22"/>
          <w:szCs w:val="22"/>
        </w:rPr>
        <w:t xml:space="preserve">1x na elektronickém nosiči dat </w:t>
      </w:r>
    </w:p>
    <w:p w:rsidR="001F50E3" w:rsidRPr="001D7A19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</w:t>
      </w:r>
    </w:p>
    <w:p w:rsidR="00BD168B" w:rsidRDefault="00FC0720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se zúčastní projednání projektové dokumentace v </w:t>
      </w:r>
      <w:r w:rsidR="00EC0DF2" w:rsidRPr="001D7A19">
        <w:rPr>
          <w:rFonts w:ascii="Arial CE" w:hAnsi="Arial CE" w:cs="Arial"/>
          <w:sz w:val="22"/>
          <w:szCs w:val="22"/>
        </w:rPr>
        <w:t xml:space="preserve">investiční </w:t>
      </w:r>
      <w:r w:rsidR="00EE792F" w:rsidRPr="001D7A19">
        <w:rPr>
          <w:rFonts w:ascii="Arial CE" w:hAnsi="Arial CE" w:cs="Arial"/>
          <w:sz w:val="22"/>
          <w:szCs w:val="22"/>
        </w:rPr>
        <w:t xml:space="preserve">komisi objednatele. Po úspěšném projednání a schválení </w:t>
      </w:r>
      <w:r w:rsidR="008243EB">
        <w:rPr>
          <w:rFonts w:ascii="Arial CE" w:hAnsi="Arial CE" w:cs="Arial"/>
          <w:sz w:val="22"/>
          <w:szCs w:val="22"/>
        </w:rPr>
        <w:t>technické pomoci</w:t>
      </w:r>
      <w:r w:rsidR="00EE792F" w:rsidRPr="001D7A19">
        <w:rPr>
          <w:rFonts w:ascii="Arial CE" w:hAnsi="Arial CE" w:cs="Arial"/>
          <w:sz w:val="22"/>
          <w:szCs w:val="22"/>
        </w:rPr>
        <w:t xml:space="preserve"> generálním ředitelem Povodí Ohře, státní podnik předá </w:t>
      </w:r>
      <w:r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MPR </w:t>
      </w:r>
      <w:r w:rsidR="00EE792F" w:rsidRPr="001D7A19">
        <w:rPr>
          <w:rFonts w:ascii="Arial CE" w:hAnsi="Arial CE" w:cs="Arial"/>
          <w:sz w:val="22"/>
          <w:szCs w:val="22"/>
        </w:rPr>
        <w:t xml:space="preserve">v termínu do </w:t>
      </w:r>
      <w:r w:rsidR="00597CA5">
        <w:rPr>
          <w:rFonts w:ascii="Arial CE" w:hAnsi="Arial CE" w:cs="Arial"/>
          <w:sz w:val="22"/>
          <w:szCs w:val="22"/>
        </w:rPr>
        <w:t>14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4C134D" w:rsidRPr="001D7A19">
        <w:rPr>
          <w:rFonts w:ascii="Arial CE" w:hAnsi="Arial CE" w:cs="Arial"/>
          <w:sz w:val="22"/>
          <w:szCs w:val="22"/>
        </w:rPr>
        <w:t xml:space="preserve">pracovních </w:t>
      </w:r>
      <w:r w:rsidR="00EE792F" w:rsidRPr="001D7A19">
        <w:rPr>
          <w:rFonts w:ascii="Arial CE" w:hAnsi="Arial CE" w:cs="Arial"/>
          <w:sz w:val="22"/>
          <w:szCs w:val="22"/>
        </w:rPr>
        <w:t>dnů zbývající</w:t>
      </w:r>
      <w:r w:rsidR="00734CBB" w:rsidRPr="001D7A19">
        <w:rPr>
          <w:rFonts w:ascii="Arial CE" w:hAnsi="Arial CE" w:cs="Arial"/>
          <w:sz w:val="22"/>
          <w:szCs w:val="22"/>
        </w:rPr>
        <w:t xml:space="preserve"> </w:t>
      </w:r>
      <w:r w:rsidR="005C7362">
        <w:rPr>
          <w:rFonts w:ascii="Arial CE" w:hAnsi="Arial CE" w:cs="Arial"/>
          <w:sz w:val="22"/>
          <w:szCs w:val="22"/>
        </w:rPr>
        <w:t>3</w:t>
      </w:r>
      <w:r w:rsidR="00734CBB" w:rsidRPr="001D7A19">
        <w:rPr>
          <w:rFonts w:ascii="Arial CE" w:hAnsi="Arial CE" w:cs="Arial"/>
          <w:sz w:val="22"/>
          <w:szCs w:val="22"/>
        </w:rPr>
        <w:t>x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proofErr w:type="spellStart"/>
      <w:r w:rsidR="00EE792F" w:rsidRPr="001D7A19">
        <w:rPr>
          <w:rFonts w:ascii="Arial CE" w:hAnsi="Arial CE" w:cs="Arial"/>
          <w:sz w:val="22"/>
          <w:szCs w:val="22"/>
        </w:rPr>
        <w:t>paré</w:t>
      </w:r>
      <w:proofErr w:type="spellEnd"/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8243EB">
        <w:rPr>
          <w:rFonts w:ascii="Arial CE" w:hAnsi="Arial CE" w:cs="Arial"/>
          <w:sz w:val="22"/>
          <w:szCs w:val="22"/>
        </w:rPr>
        <w:t>TP</w:t>
      </w:r>
      <w:r w:rsidR="001F50E3" w:rsidRPr="001D7A19">
        <w:rPr>
          <w:rFonts w:ascii="Arial CE" w:hAnsi="Arial CE" w:cs="Arial"/>
          <w:sz w:val="22"/>
          <w:szCs w:val="22"/>
        </w:rPr>
        <w:t xml:space="preserve"> </w:t>
      </w:r>
      <w:r w:rsidR="00EE792F" w:rsidRPr="001D7A19">
        <w:rPr>
          <w:rFonts w:ascii="Arial CE" w:hAnsi="Arial CE" w:cs="Arial"/>
          <w:sz w:val="22"/>
          <w:szCs w:val="22"/>
        </w:rPr>
        <w:t>tištěné + 1x</w:t>
      </w:r>
      <w:r w:rsidR="005C556E">
        <w:rPr>
          <w:rFonts w:ascii="Arial CE" w:hAnsi="Arial CE" w:cs="Arial"/>
          <w:sz w:val="22"/>
          <w:szCs w:val="22"/>
        </w:rPr>
        <w:t> </w:t>
      </w:r>
      <w:r w:rsidR="001F50E3" w:rsidRPr="001D7A19">
        <w:rPr>
          <w:rFonts w:ascii="Arial CE" w:hAnsi="Arial CE" w:cs="Arial"/>
          <w:sz w:val="22"/>
          <w:szCs w:val="22"/>
        </w:rPr>
        <w:t>na</w:t>
      </w:r>
      <w:r w:rsidR="005C556E">
        <w:rPr>
          <w:rFonts w:ascii="Arial CE" w:hAnsi="Arial CE" w:cs="Arial"/>
          <w:sz w:val="22"/>
          <w:szCs w:val="22"/>
        </w:rPr>
        <w:t> </w:t>
      </w:r>
      <w:r w:rsidR="001F50E3" w:rsidRPr="001D7A19">
        <w:rPr>
          <w:rFonts w:ascii="Arial CE" w:hAnsi="Arial CE" w:cs="Arial"/>
          <w:sz w:val="22"/>
          <w:szCs w:val="22"/>
        </w:rPr>
        <w:t xml:space="preserve"> elektronickém nosiči dat.</w:t>
      </w:r>
    </w:p>
    <w:p w:rsidR="00BD168B" w:rsidRDefault="00BD168B" w:rsidP="00BD168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</w:p>
    <w:p w:rsidR="00BD168B" w:rsidRPr="00486124" w:rsidRDefault="00BD168B" w:rsidP="00BD168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486124">
        <w:rPr>
          <w:rFonts w:ascii="Arial CE" w:hAnsi="Arial CE" w:cs="Arial"/>
          <w:sz w:val="22"/>
          <w:szCs w:val="22"/>
          <w:u w:val="single"/>
        </w:rPr>
        <w:t xml:space="preserve">Oblast BOZP: </w:t>
      </w:r>
    </w:p>
    <w:p w:rsidR="00BD168B" w:rsidRDefault="00BD168B" w:rsidP="00BD168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budou na staveništi vykonávány práce a činnosti vystavující fyzickou osobu zvýšenému ohrožení života nebo poškození zdraví (podle § 15</w:t>
      </w:r>
      <w:r w:rsidRPr="00BB0C43">
        <w:rPr>
          <w:rFonts w:ascii="Arial CE" w:hAnsi="Arial CE" w:cs="Arial"/>
          <w:sz w:val="22"/>
          <w:szCs w:val="22"/>
        </w:rPr>
        <w:t xml:space="preserve"> </w:t>
      </w:r>
      <w:r w:rsidRPr="005B6054">
        <w:rPr>
          <w:rFonts w:ascii="Arial CE" w:hAnsi="Arial CE" w:cs="Arial"/>
          <w:sz w:val="22"/>
          <w:szCs w:val="22"/>
        </w:rPr>
        <w:t xml:space="preserve">zákona č. 88/2016 Sb., kterým se mění zákon č. 309/2006 Sb., o zajištění dalších podmínek bezpečnosti a ochrany zdraví při práci a novely nařízení vlády č. 591/2006 Sb., přílohy č. 5), sdělí tuto informaci neprodleně objednateli prokazatelným způsobem (např. v zápise z výrobního výboru, elektronickou poštou, poštou) ještě v době zpracovávání PD. </w:t>
      </w:r>
    </w:p>
    <w:p w:rsidR="00BD168B" w:rsidRPr="005B6054" w:rsidRDefault="00BD168B" w:rsidP="00BD168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D168B">
        <w:rPr>
          <w:rFonts w:ascii="Arial CE" w:hAnsi="Arial CE" w:cs="Arial"/>
          <w:sz w:val="22"/>
          <w:szCs w:val="22"/>
        </w:rPr>
        <w:t>Objednatel</w:t>
      </w:r>
      <w:r w:rsidRPr="0038627B">
        <w:rPr>
          <w:rFonts w:ascii="Arial CE" w:hAnsi="Arial CE" w:cs="Arial"/>
          <w:sz w:val="22"/>
          <w:szCs w:val="22"/>
        </w:rPr>
        <w:t xml:space="preserve"> následně zajistí zpracování plánu BOZP</w:t>
      </w:r>
      <w:r w:rsidRPr="005B6054">
        <w:rPr>
          <w:rFonts w:ascii="Arial CE" w:hAnsi="Arial CE" w:cs="Arial"/>
          <w:sz w:val="22"/>
          <w:szCs w:val="22"/>
        </w:rPr>
        <w:t xml:space="preserve"> koordinátorem BOZP v době přípravy stavby.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je povinen v době přípravy, resp. v době zpracovávání PD poskytnout pověřenému koordinátorovi podklady, informace a součinnost.</w:t>
      </w:r>
    </w:p>
    <w:p w:rsidR="00BD168B" w:rsidRPr="00604044" w:rsidRDefault="00BD168B" w:rsidP="00BD168B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BD168B" w:rsidRPr="0038627B" w:rsidRDefault="00BD168B" w:rsidP="00BD168B">
      <w:pPr>
        <w:autoSpaceDE w:val="0"/>
        <w:autoSpaceDN w:val="0"/>
        <w:adjustRightInd w:val="0"/>
        <w:jc w:val="both"/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je nutné ve fázi přípravy a realizace stavby zajistit </w:t>
      </w:r>
      <w:r w:rsidRPr="0038627B">
        <w:rPr>
          <w:rFonts w:ascii="Arial CE" w:hAnsi="Arial CE" w:cs="Arial"/>
          <w:sz w:val="22"/>
          <w:szCs w:val="22"/>
        </w:rPr>
        <w:t>koordinátora BOZP (dle vyhlášky č. 62/2013 Sb., kterou se mění vyhláška č. 499/2006 Sb., o dokumentaci staveb), je povinen sdělit to neprodleně objednateli</w:t>
      </w:r>
      <w:r w:rsidRPr="00640BCD">
        <w:rPr>
          <w:rFonts w:ascii="Arial CE" w:hAnsi="Arial CE" w:cs="Arial"/>
          <w:sz w:val="22"/>
          <w:szCs w:val="22"/>
        </w:rPr>
        <w:t xml:space="preserve">, </w:t>
      </w:r>
      <w:r w:rsidRPr="0038627B">
        <w:rPr>
          <w:rFonts w:ascii="Arial CE" w:hAnsi="Arial CE" w:cs="Arial"/>
          <w:sz w:val="22"/>
          <w:szCs w:val="22"/>
        </w:rPr>
        <w:t>a to prokazatelným způsobem (např. v zápise z výrobního výboru, elektronickou poštou, poštou) ještě v době zpracovávání PD.</w:t>
      </w:r>
      <w:r w:rsidRPr="0038627B">
        <w:t xml:space="preserve"> </w:t>
      </w:r>
    </w:p>
    <w:p w:rsidR="00BD168B" w:rsidRPr="0038627B" w:rsidRDefault="00BD168B" w:rsidP="00BD168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D168B">
        <w:rPr>
          <w:rFonts w:ascii="Arial CE" w:hAnsi="Arial CE" w:cs="Arial"/>
          <w:sz w:val="22"/>
          <w:szCs w:val="22"/>
        </w:rPr>
        <w:t>Objednatel n</w:t>
      </w:r>
      <w:r w:rsidRPr="0038627B">
        <w:rPr>
          <w:rFonts w:ascii="Arial CE" w:hAnsi="Arial CE" w:cs="Arial"/>
          <w:sz w:val="22"/>
          <w:szCs w:val="22"/>
        </w:rPr>
        <w:t>ásledně smluvně zajistí činnost koordinátora BOZP oprávněnou osobou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pro dobu přípravy a realizace stavby, která zpracuje plán BOZP po dobu přípravy stavby a pro realizaci stavby.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AA0D51">
        <w:rPr>
          <w:rFonts w:ascii="Arial CE" w:hAnsi="Arial CE" w:cs="Arial"/>
          <w:sz w:val="22"/>
          <w:szCs w:val="22"/>
        </w:rPr>
        <w:t>Dodavatel</w:t>
      </w:r>
      <w:r w:rsidRPr="0038627B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j</w:t>
      </w:r>
      <w:r w:rsidRPr="0038627B">
        <w:rPr>
          <w:rFonts w:ascii="Arial CE" w:hAnsi="Arial CE" w:cs="Arial"/>
          <w:sz w:val="22"/>
          <w:szCs w:val="22"/>
        </w:rPr>
        <w:t>e povinen v době zpracovávání PD poskytnout pověřenému koordinátorovi podklady, informace a součinnost.</w:t>
      </w:r>
    </w:p>
    <w:p w:rsidR="00EE792F" w:rsidRPr="001D7A19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EE792F" w:rsidRPr="001D7A19" w:rsidRDefault="00FC0720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odpovídá za to, že dílo bude provedeno v souladu s příslušnými platnými předpisy a technickými normami.</w:t>
      </w:r>
      <w:r w:rsidR="009E7E81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Dodavatel</w:t>
      </w:r>
      <w:r w:rsidR="001F50E3" w:rsidRPr="001D7A19">
        <w:rPr>
          <w:rFonts w:ascii="Arial CE" w:hAnsi="Arial CE" w:cs="Arial"/>
          <w:sz w:val="22"/>
          <w:szCs w:val="22"/>
        </w:rPr>
        <w:t xml:space="preserve"> je zodpovědný za stanovení potřebného rozsahu průzkumných prací jako podkladu pro zpracování kvalitní </w:t>
      </w:r>
      <w:r w:rsidR="008243EB">
        <w:rPr>
          <w:rFonts w:ascii="Arial CE" w:hAnsi="Arial CE" w:cs="Arial"/>
          <w:sz w:val="22"/>
          <w:szCs w:val="22"/>
        </w:rPr>
        <w:t>TP</w:t>
      </w:r>
      <w:r w:rsidR="001F50E3" w:rsidRPr="001D7A19">
        <w:rPr>
          <w:rFonts w:ascii="Arial CE" w:hAnsi="Arial CE" w:cs="Arial"/>
          <w:sz w:val="22"/>
          <w:szCs w:val="22"/>
        </w:rPr>
        <w:t>. Pokud není v</w:t>
      </w:r>
      <w:r w:rsidR="0044654C" w:rsidRPr="001D7A19">
        <w:rPr>
          <w:rFonts w:ascii="Arial CE" w:hAnsi="Arial CE" w:cs="Arial"/>
          <w:sz w:val="22"/>
          <w:szCs w:val="22"/>
        </w:rPr>
        <w:t xml:space="preserve">e smlouvě </w:t>
      </w:r>
      <w:r w:rsidR="001F50E3" w:rsidRPr="001D7A19">
        <w:rPr>
          <w:rFonts w:ascii="Arial CE" w:hAnsi="Arial CE" w:cs="Arial"/>
          <w:sz w:val="22"/>
          <w:szCs w:val="22"/>
        </w:rPr>
        <w:t xml:space="preserve">stanoveno jinak, </w:t>
      </w:r>
      <w:r>
        <w:rPr>
          <w:rFonts w:ascii="Arial CE" w:hAnsi="Arial CE" w:cs="Arial"/>
          <w:sz w:val="22"/>
          <w:szCs w:val="22"/>
        </w:rPr>
        <w:t>dodavatel</w:t>
      </w:r>
      <w:r w:rsidR="001F50E3" w:rsidRPr="001D7A19">
        <w:rPr>
          <w:rFonts w:ascii="Arial CE" w:hAnsi="Arial CE" w:cs="Arial"/>
          <w:sz w:val="22"/>
          <w:szCs w:val="22"/>
        </w:rPr>
        <w:t xml:space="preserve"> tyto průzkumné práce zajistí.</w:t>
      </w:r>
      <w:r w:rsidR="00152AD2" w:rsidRPr="001D7A19">
        <w:rPr>
          <w:rFonts w:ascii="Arial CE" w:hAnsi="Arial CE" w:cs="Arial"/>
          <w:sz w:val="22"/>
          <w:szCs w:val="22"/>
        </w:rPr>
        <w:t xml:space="preserve"> </w:t>
      </w:r>
      <w:r w:rsidR="00EE792F" w:rsidRPr="001D7A19">
        <w:rPr>
          <w:rFonts w:ascii="Arial CE" w:hAnsi="Arial CE" w:cs="Arial"/>
          <w:sz w:val="22"/>
          <w:szCs w:val="22"/>
        </w:rPr>
        <w:t>Dílo bude označeno otiskem autorizačního razítka a vlastnoručním podpisem autorizované osoby v příslušném oboru či</w:t>
      </w:r>
      <w:r w:rsidR="005C556E">
        <w:rPr>
          <w:rFonts w:ascii="Arial CE" w:hAnsi="Arial CE" w:cs="Arial"/>
          <w:sz w:val="22"/>
          <w:szCs w:val="22"/>
        </w:rPr>
        <w:t> </w:t>
      </w:r>
      <w:r w:rsidR="00EE792F" w:rsidRPr="001D7A19">
        <w:rPr>
          <w:rFonts w:ascii="Arial CE" w:hAnsi="Arial CE" w:cs="Arial"/>
          <w:sz w:val="22"/>
          <w:szCs w:val="22"/>
        </w:rPr>
        <w:t>specializaci.</w:t>
      </w:r>
    </w:p>
    <w:p w:rsidR="00BD168B" w:rsidRDefault="00BD168B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1F50E3" w:rsidRPr="001D7A19" w:rsidRDefault="00FC0720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prohlašuje, že si pečlivě prostudoval veškeré zadávací podklady a že k tomu, aby mohlo být dílo řádně provedeno podle ustanovení této smlouvy, není třeba žádných změn nebo úprav zadání.</w:t>
      </w:r>
      <w:r w:rsidR="009E7E81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Na vyžádání objednatele </w:t>
      </w:r>
      <w:r>
        <w:rPr>
          <w:rFonts w:ascii="Arial CE" w:hAnsi="Arial CE" w:cs="Arial"/>
          <w:sz w:val="22"/>
          <w:szCs w:val="22"/>
        </w:rPr>
        <w:t>dodavatel</w:t>
      </w:r>
      <w:r w:rsidR="001F50E3" w:rsidRPr="001D7A19">
        <w:rPr>
          <w:rFonts w:ascii="Arial CE" w:hAnsi="Arial CE" w:cs="Arial"/>
          <w:sz w:val="22"/>
          <w:szCs w:val="22"/>
        </w:rPr>
        <w:t xml:space="preserve"> dodá další vyhotovení </w:t>
      </w:r>
      <w:r w:rsidR="008243EB">
        <w:rPr>
          <w:rFonts w:ascii="Arial CE" w:hAnsi="Arial CE" w:cs="Arial"/>
          <w:sz w:val="22"/>
          <w:szCs w:val="22"/>
        </w:rPr>
        <w:t xml:space="preserve">TP </w:t>
      </w:r>
      <w:r w:rsidR="001F50E3" w:rsidRPr="001D7A19">
        <w:rPr>
          <w:rFonts w:ascii="Arial CE" w:hAnsi="Arial CE" w:cs="Arial"/>
          <w:sz w:val="22"/>
          <w:szCs w:val="22"/>
        </w:rPr>
        <w:t>v požadovaném počtu za zvláštní úhradu.</w:t>
      </w:r>
    </w:p>
    <w:p w:rsidR="00463BEB" w:rsidRPr="001D7A19" w:rsidRDefault="00463BEB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1F50E3" w:rsidRDefault="001F50E3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Objednatel se zavazuje řádně provedené dílo podle ustanovení této smlouvy převzít a</w:t>
      </w:r>
      <w:r w:rsidR="005C556E"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zaplatit za dílo dohodnutou cenu.</w:t>
      </w:r>
    </w:p>
    <w:p w:rsidR="00BD168B" w:rsidRDefault="00BD168B" w:rsidP="00BD168B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D168B" w:rsidRPr="00BD09F3" w:rsidRDefault="00BD168B" w:rsidP="00BD168B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BD09F3">
        <w:rPr>
          <w:rFonts w:ascii="Arial CE" w:hAnsi="Arial CE" w:cs="Arial"/>
          <w:sz w:val="22"/>
          <w:szCs w:val="22"/>
        </w:rPr>
        <w:t>Dílo bude označeno otiskem autorizačního razítka a vlastnoručním podpisem autorizované osoby v příslušném oboru či specializaci.</w:t>
      </w:r>
    </w:p>
    <w:p w:rsidR="00BD168B" w:rsidRDefault="00BD168B" w:rsidP="00BD168B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D168B" w:rsidRPr="00042129" w:rsidRDefault="00BD168B" w:rsidP="00BD168B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prohlašuje, že si pečlivě prostudoval veškeré zadávací podklady a že k tomu, aby mohlo být dílo řádně provedeno podle ustanovení této smlouvy, není třeba žádných změn </w:t>
      </w:r>
      <w:r w:rsidRPr="001D7A19">
        <w:rPr>
          <w:rFonts w:ascii="Arial CE" w:hAnsi="Arial CE" w:cs="Arial"/>
          <w:sz w:val="22"/>
          <w:szCs w:val="22"/>
        </w:rPr>
        <w:lastRenderedPageBreak/>
        <w:t>nebo úprav zadání.</w:t>
      </w:r>
      <w:r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Na vyžádání objednatele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dodá další vyhotovení PD v požadovaném počtu za zvláštní úhradu.</w:t>
      </w:r>
      <w:r>
        <w:rPr>
          <w:rFonts w:ascii="Arial CE" w:hAnsi="Arial CE" w:cs="Arial"/>
          <w:sz w:val="22"/>
          <w:szCs w:val="22"/>
        </w:rPr>
        <w:t xml:space="preserve"> </w:t>
      </w:r>
      <w:r w:rsidRPr="000B0813">
        <w:rPr>
          <w:rFonts w:ascii="Arial CE" w:hAnsi="Arial CE" w:cs="Arial"/>
          <w:sz w:val="22"/>
          <w:szCs w:val="22"/>
        </w:rPr>
        <w:t>Objednatel se zavazuje řádně provedené dílo podle ustanovení této smlouvy převzít a zaplatit za dílo dohodnutou cenu.</w:t>
      </w:r>
    </w:p>
    <w:p w:rsidR="00BD168B" w:rsidRDefault="00BD168B" w:rsidP="00BD168B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D168B" w:rsidRDefault="00BD168B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C84585" w:rsidRPr="001D7A19" w:rsidRDefault="00C84585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434C30" w:rsidRPr="001D7A19" w:rsidRDefault="00434C30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1C1291" w:rsidRDefault="001C1291" w:rsidP="001C129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D66C3B">
        <w:rPr>
          <w:rFonts w:ascii="Arial CE" w:hAnsi="Arial CE" w:cs="Arial"/>
          <w:sz w:val="22"/>
          <w:szCs w:val="22"/>
        </w:rPr>
        <w:tab/>
      </w:r>
      <w:r w:rsidR="00D66C3B">
        <w:rPr>
          <w:rFonts w:ascii="Arial CE" w:hAnsi="Arial CE" w:cs="Arial"/>
          <w:sz w:val="22"/>
          <w:szCs w:val="22"/>
        </w:rPr>
        <w:tab/>
      </w:r>
      <w:r w:rsidR="008243EB">
        <w:rPr>
          <w:rFonts w:ascii="Arial CE" w:hAnsi="Arial CE" w:cs="Arial"/>
          <w:sz w:val="22"/>
          <w:szCs w:val="22"/>
        </w:rPr>
        <w:tab/>
      </w:r>
      <w:r w:rsidR="008243EB">
        <w:rPr>
          <w:rFonts w:ascii="Arial CE" w:hAnsi="Arial CE" w:cs="Arial"/>
          <w:sz w:val="22"/>
          <w:szCs w:val="22"/>
        </w:rPr>
        <w:tab/>
      </w:r>
      <w:r w:rsidR="008B6911">
        <w:rPr>
          <w:rFonts w:ascii="Arial CE" w:hAnsi="Arial CE" w:cs="Arial"/>
          <w:sz w:val="22"/>
          <w:szCs w:val="22"/>
        </w:rPr>
        <w:t>20</w:t>
      </w:r>
      <w:r w:rsidR="00300F59">
        <w:rPr>
          <w:rFonts w:ascii="Arial CE" w:hAnsi="Arial CE" w:cs="Arial"/>
          <w:sz w:val="22"/>
          <w:szCs w:val="22"/>
        </w:rPr>
        <w:t>.07.2017</w:t>
      </w:r>
    </w:p>
    <w:p w:rsidR="001C1291" w:rsidRDefault="001C1291" w:rsidP="001C129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Ukončení díla: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D66C3B">
        <w:rPr>
          <w:rFonts w:ascii="Arial CE" w:hAnsi="Arial CE" w:cs="Arial"/>
          <w:sz w:val="22"/>
          <w:szCs w:val="22"/>
        </w:rPr>
        <w:tab/>
      </w:r>
      <w:r w:rsidR="00D66C3B">
        <w:rPr>
          <w:rFonts w:ascii="Arial CE" w:hAnsi="Arial CE" w:cs="Arial"/>
          <w:sz w:val="22"/>
          <w:szCs w:val="22"/>
        </w:rPr>
        <w:tab/>
      </w:r>
      <w:r w:rsidR="008243EB">
        <w:rPr>
          <w:rFonts w:ascii="Arial CE" w:hAnsi="Arial CE" w:cs="Arial"/>
          <w:sz w:val="22"/>
          <w:szCs w:val="22"/>
        </w:rPr>
        <w:tab/>
      </w:r>
      <w:r w:rsidR="008243EB">
        <w:rPr>
          <w:rFonts w:ascii="Arial CE" w:hAnsi="Arial CE" w:cs="Arial"/>
          <w:sz w:val="22"/>
          <w:szCs w:val="22"/>
        </w:rPr>
        <w:tab/>
      </w:r>
      <w:proofErr w:type="gramStart"/>
      <w:r w:rsidR="00300F59">
        <w:rPr>
          <w:rFonts w:ascii="Arial CE" w:hAnsi="Arial CE" w:cs="Arial"/>
          <w:sz w:val="22"/>
          <w:szCs w:val="22"/>
        </w:rPr>
        <w:t>29.09.2017</w:t>
      </w:r>
      <w:proofErr w:type="gramEnd"/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1C1291" w:rsidRPr="009E7E81" w:rsidRDefault="001C1291" w:rsidP="001C129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1C1291" w:rsidRPr="001D7A19" w:rsidRDefault="00C84585" w:rsidP="001C129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TP</w:t>
      </w:r>
      <w:r w:rsidR="001C1291" w:rsidRPr="001D7A19">
        <w:rPr>
          <w:rFonts w:ascii="Arial CE" w:hAnsi="Arial CE" w:cs="Arial"/>
          <w:sz w:val="22"/>
          <w:szCs w:val="22"/>
        </w:rPr>
        <w:tab/>
      </w:r>
      <w:r w:rsidR="001C1291" w:rsidRPr="001D7A19">
        <w:rPr>
          <w:rFonts w:ascii="Arial CE" w:hAnsi="Arial CE" w:cs="Arial"/>
          <w:sz w:val="22"/>
          <w:szCs w:val="22"/>
        </w:rPr>
        <w:tab/>
      </w:r>
      <w:r w:rsidR="001C1291" w:rsidRPr="001D7A19">
        <w:rPr>
          <w:rFonts w:ascii="Arial CE" w:hAnsi="Arial CE" w:cs="Arial"/>
          <w:sz w:val="22"/>
          <w:szCs w:val="22"/>
        </w:rPr>
        <w:tab/>
      </w:r>
      <w:r w:rsidR="001C1291" w:rsidRPr="001D7A19">
        <w:rPr>
          <w:rFonts w:ascii="Arial CE" w:hAnsi="Arial CE" w:cs="Arial"/>
          <w:sz w:val="22"/>
          <w:szCs w:val="22"/>
        </w:rPr>
        <w:tab/>
      </w:r>
      <w:r w:rsidR="001C1291" w:rsidRPr="001D7A19">
        <w:rPr>
          <w:rFonts w:ascii="Arial CE" w:hAnsi="Arial CE" w:cs="Arial"/>
          <w:sz w:val="22"/>
          <w:szCs w:val="22"/>
        </w:rPr>
        <w:tab/>
      </w:r>
      <w:r w:rsidR="001C1291" w:rsidRPr="001D7A19">
        <w:rPr>
          <w:rFonts w:ascii="Arial CE" w:hAnsi="Arial CE" w:cs="Arial"/>
          <w:sz w:val="22"/>
          <w:szCs w:val="22"/>
        </w:rPr>
        <w:tab/>
      </w:r>
      <w:r w:rsidR="00BD168B">
        <w:rPr>
          <w:rFonts w:ascii="Arial CE" w:hAnsi="Arial CE" w:cs="Arial"/>
          <w:sz w:val="22"/>
          <w:szCs w:val="22"/>
        </w:rPr>
        <w:tab/>
      </w:r>
      <w:r w:rsidR="00BD168B">
        <w:rPr>
          <w:rFonts w:ascii="Arial CE" w:hAnsi="Arial CE" w:cs="Arial"/>
          <w:sz w:val="22"/>
          <w:szCs w:val="22"/>
        </w:rPr>
        <w:tab/>
      </w:r>
    </w:p>
    <w:p w:rsidR="001C1291" w:rsidRPr="00730147" w:rsidRDefault="008243EB" w:rsidP="001C129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Dílčí plnění (</w:t>
      </w:r>
      <w:r w:rsidR="00BD168B">
        <w:rPr>
          <w:rFonts w:ascii="Arial CE" w:hAnsi="Arial CE" w:cs="Arial"/>
          <w:sz w:val="22"/>
          <w:szCs w:val="22"/>
        </w:rPr>
        <w:t xml:space="preserve">kompletní </w:t>
      </w:r>
      <w:r w:rsidR="00C84585">
        <w:rPr>
          <w:rFonts w:ascii="Arial CE" w:hAnsi="Arial CE" w:cs="Arial"/>
          <w:sz w:val="22"/>
          <w:szCs w:val="22"/>
        </w:rPr>
        <w:t>TP</w:t>
      </w:r>
      <w:r w:rsidR="001C1291" w:rsidRPr="00730147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po</w:t>
      </w:r>
      <w:r w:rsidR="001C1291" w:rsidRPr="00730147">
        <w:rPr>
          <w:rFonts w:ascii="Arial CE" w:hAnsi="Arial CE" w:cs="Arial"/>
          <w:sz w:val="22"/>
          <w:szCs w:val="22"/>
        </w:rPr>
        <w:t xml:space="preserve"> ZVV</w:t>
      </w:r>
      <w:r>
        <w:rPr>
          <w:rFonts w:ascii="Arial CE" w:hAnsi="Arial CE" w:cs="Arial"/>
          <w:sz w:val="22"/>
          <w:szCs w:val="22"/>
        </w:rPr>
        <w:t>)</w:t>
      </w:r>
      <w:r w:rsidR="001C1291" w:rsidRPr="00730147">
        <w:rPr>
          <w:rFonts w:ascii="Arial CE" w:hAnsi="Arial CE" w:cs="Arial"/>
          <w:sz w:val="22"/>
          <w:szCs w:val="22"/>
        </w:rPr>
        <w:t>:</w:t>
      </w:r>
      <w:r w:rsidR="001C1291" w:rsidRPr="00730147">
        <w:rPr>
          <w:rFonts w:ascii="Arial CE" w:hAnsi="Arial CE" w:cs="Arial"/>
          <w:sz w:val="22"/>
          <w:szCs w:val="22"/>
        </w:rPr>
        <w:tab/>
      </w:r>
      <w:r w:rsidR="001C1291" w:rsidRPr="00730147">
        <w:rPr>
          <w:rFonts w:ascii="Arial CE" w:hAnsi="Arial CE" w:cs="Arial"/>
          <w:sz w:val="22"/>
          <w:szCs w:val="22"/>
        </w:rPr>
        <w:tab/>
      </w:r>
      <w:r w:rsidR="001C1291" w:rsidRPr="00730147">
        <w:rPr>
          <w:rFonts w:ascii="Arial CE" w:hAnsi="Arial CE" w:cs="Arial"/>
          <w:sz w:val="22"/>
          <w:szCs w:val="22"/>
        </w:rPr>
        <w:tab/>
      </w:r>
      <w:r w:rsidR="00C84585">
        <w:rPr>
          <w:rFonts w:ascii="Arial CE" w:hAnsi="Arial CE" w:cs="Arial"/>
          <w:sz w:val="22"/>
          <w:szCs w:val="22"/>
        </w:rPr>
        <w:tab/>
      </w:r>
      <w:r w:rsidR="00D66C3B">
        <w:rPr>
          <w:rFonts w:ascii="Arial CE" w:hAnsi="Arial CE" w:cs="Arial"/>
          <w:sz w:val="22"/>
          <w:szCs w:val="22"/>
        </w:rPr>
        <w:tab/>
      </w:r>
      <w:r w:rsidR="00D66C3B">
        <w:rPr>
          <w:rFonts w:ascii="Arial CE" w:hAnsi="Arial CE" w:cs="Arial"/>
          <w:sz w:val="22"/>
          <w:szCs w:val="22"/>
        </w:rPr>
        <w:tab/>
      </w:r>
      <w:r w:rsidR="00BD168B">
        <w:rPr>
          <w:rFonts w:ascii="Arial CE" w:hAnsi="Arial CE" w:cs="Arial"/>
          <w:sz w:val="22"/>
          <w:szCs w:val="22"/>
        </w:rPr>
        <w:tab/>
      </w:r>
      <w:proofErr w:type="gramStart"/>
      <w:r w:rsidR="00300F59">
        <w:rPr>
          <w:rFonts w:ascii="Arial CE" w:hAnsi="Arial CE" w:cs="Arial"/>
          <w:sz w:val="22"/>
          <w:szCs w:val="22"/>
        </w:rPr>
        <w:t>3</w:t>
      </w:r>
      <w:r w:rsidR="001C1291" w:rsidRPr="00730147">
        <w:rPr>
          <w:rFonts w:ascii="Arial CE" w:hAnsi="Arial CE" w:cs="Arial"/>
          <w:sz w:val="22"/>
          <w:szCs w:val="22"/>
        </w:rPr>
        <w:t>1.0</w:t>
      </w:r>
      <w:r w:rsidR="00C84585">
        <w:rPr>
          <w:rFonts w:ascii="Arial CE" w:hAnsi="Arial CE" w:cs="Arial"/>
          <w:sz w:val="22"/>
          <w:szCs w:val="22"/>
        </w:rPr>
        <w:t>8</w:t>
      </w:r>
      <w:r w:rsidR="001C1291" w:rsidRPr="00730147">
        <w:rPr>
          <w:rFonts w:ascii="Arial CE" w:hAnsi="Arial CE" w:cs="Arial"/>
          <w:sz w:val="22"/>
          <w:szCs w:val="22"/>
        </w:rPr>
        <w:t>.201</w:t>
      </w:r>
      <w:r w:rsidR="00D66C3B">
        <w:rPr>
          <w:rFonts w:ascii="Arial CE" w:hAnsi="Arial CE" w:cs="Arial"/>
          <w:sz w:val="22"/>
          <w:szCs w:val="22"/>
        </w:rPr>
        <w:t>7</w:t>
      </w:r>
      <w:proofErr w:type="gramEnd"/>
    </w:p>
    <w:p w:rsidR="005E1501" w:rsidRPr="00730147" w:rsidRDefault="00167C90" w:rsidP="005E150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30147">
        <w:rPr>
          <w:rFonts w:ascii="Arial CE" w:hAnsi="Arial CE" w:cs="Arial"/>
          <w:sz w:val="22"/>
          <w:szCs w:val="22"/>
        </w:rPr>
        <w:tab/>
      </w:r>
      <w:r w:rsidR="006F503D" w:rsidRPr="00730147">
        <w:rPr>
          <w:rFonts w:ascii="Arial CE" w:hAnsi="Arial CE" w:cs="Arial"/>
          <w:sz w:val="22"/>
          <w:szCs w:val="22"/>
        </w:rPr>
        <w:tab/>
      </w:r>
      <w:r w:rsidR="006F503D" w:rsidRPr="00730147">
        <w:rPr>
          <w:rFonts w:ascii="Arial CE" w:hAnsi="Arial CE" w:cs="Arial"/>
          <w:sz w:val="22"/>
          <w:szCs w:val="22"/>
        </w:rPr>
        <w:tab/>
      </w:r>
      <w:r w:rsidR="00A60C0B" w:rsidRPr="00730147">
        <w:rPr>
          <w:rFonts w:ascii="Arial CE" w:hAnsi="Arial CE" w:cs="Arial"/>
          <w:sz w:val="22"/>
          <w:szCs w:val="22"/>
        </w:rPr>
        <w:tab/>
      </w:r>
      <w:r w:rsidR="00A60C0B" w:rsidRPr="00730147">
        <w:rPr>
          <w:rFonts w:ascii="Arial CE" w:hAnsi="Arial CE" w:cs="Arial"/>
          <w:sz w:val="22"/>
          <w:szCs w:val="22"/>
        </w:rPr>
        <w:tab/>
      </w:r>
      <w:r w:rsidR="00A60C0B" w:rsidRPr="00730147">
        <w:rPr>
          <w:rFonts w:ascii="Arial CE" w:hAnsi="Arial CE" w:cs="Arial"/>
          <w:sz w:val="22"/>
          <w:szCs w:val="22"/>
        </w:rPr>
        <w:tab/>
      </w:r>
      <w:r w:rsidR="00A60C0B" w:rsidRPr="00730147">
        <w:rPr>
          <w:rFonts w:ascii="Arial CE" w:hAnsi="Arial CE" w:cs="Arial"/>
          <w:sz w:val="22"/>
          <w:szCs w:val="22"/>
        </w:rPr>
        <w:tab/>
      </w:r>
    </w:p>
    <w:p w:rsidR="00EE792F" w:rsidRPr="00730147" w:rsidRDefault="00EE792F" w:rsidP="005E150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30147">
        <w:rPr>
          <w:rFonts w:ascii="Arial CE" w:hAnsi="Arial CE" w:cs="Arial"/>
          <w:b/>
          <w:sz w:val="22"/>
          <w:szCs w:val="22"/>
        </w:rPr>
        <w:t>Místo plnění:</w:t>
      </w:r>
    </w:p>
    <w:p w:rsidR="005335E0" w:rsidRPr="00730147" w:rsidRDefault="00EE792F" w:rsidP="002741F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730147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EE792F" w:rsidRPr="00730147" w:rsidRDefault="00EE792F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730147">
        <w:rPr>
          <w:rFonts w:ascii="Arial CE" w:hAnsi="Arial CE" w:cs="Arial"/>
          <w:sz w:val="22"/>
          <w:szCs w:val="22"/>
        </w:rPr>
        <w:t>odbor Plánování projektů a zakázek</w:t>
      </w:r>
      <w:r w:rsidR="0046116F" w:rsidRPr="00730147">
        <w:rPr>
          <w:rFonts w:ascii="Arial CE" w:hAnsi="Arial CE" w:cs="Arial"/>
          <w:sz w:val="22"/>
          <w:szCs w:val="22"/>
        </w:rPr>
        <w:t>.</w:t>
      </w:r>
    </w:p>
    <w:p w:rsidR="001C1291" w:rsidRPr="001D7A19" w:rsidRDefault="001C1291" w:rsidP="001C1291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1C1291" w:rsidRPr="001D7A19" w:rsidRDefault="001C1291" w:rsidP="001C1291">
      <w:pPr>
        <w:jc w:val="both"/>
        <w:rPr>
          <w:rFonts w:ascii="Arial CE" w:hAnsi="Arial CE" w:cs="Arial"/>
          <w:b/>
          <w:sz w:val="22"/>
          <w:szCs w:val="22"/>
        </w:rPr>
      </w:pPr>
    </w:p>
    <w:p w:rsidR="001C1291" w:rsidRDefault="001C1291" w:rsidP="001C1291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díla 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zahrnuje veškeré náklady </w:t>
      </w:r>
      <w:r w:rsidR="00FC0720">
        <w:rPr>
          <w:rFonts w:ascii="Arial CE" w:hAnsi="Arial CE" w:cs="Arial"/>
          <w:color w:val="000000"/>
          <w:sz w:val="22"/>
          <w:szCs w:val="22"/>
        </w:rPr>
        <w:t>dodavatel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e </w:t>
      </w:r>
      <w:r w:rsidRPr="00730147">
        <w:rPr>
          <w:rFonts w:ascii="Arial CE" w:hAnsi="Arial CE" w:cs="Arial"/>
          <w:color w:val="000000"/>
          <w:sz w:val="22"/>
          <w:szCs w:val="22"/>
        </w:rPr>
        <w:t xml:space="preserve">související s realizací díla a činí </w:t>
      </w:r>
      <w:r w:rsidRPr="00730147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:rsidR="00C84585" w:rsidRPr="00730147" w:rsidRDefault="00C84585" w:rsidP="001C1291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1C1291" w:rsidRPr="00730147" w:rsidRDefault="001C1291" w:rsidP="001C1291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730147">
        <w:rPr>
          <w:rFonts w:ascii="Arial CE" w:hAnsi="Arial CE" w:cs="Arial"/>
          <w:b/>
          <w:color w:val="000000"/>
          <w:sz w:val="22"/>
          <w:szCs w:val="22"/>
        </w:rPr>
        <w:tab/>
      </w:r>
      <w:r w:rsidRPr="00730147">
        <w:rPr>
          <w:rFonts w:ascii="Arial CE" w:hAnsi="Arial CE" w:cs="Arial"/>
          <w:b/>
          <w:color w:val="000000"/>
          <w:sz w:val="22"/>
          <w:szCs w:val="22"/>
        </w:rPr>
        <w:tab/>
      </w:r>
      <w:r w:rsidRPr="00730147">
        <w:rPr>
          <w:rFonts w:ascii="Arial CE" w:hAnsi="Arial CE" w:cs="Arial"/>
          <w:b/>
          <w:color w:val="000000"/>
          <w:sz w:val="22"/>
          <w:szCs w:val="22"/>
        </w:rPr>
        <w:tab/>
      </w:r>
      <w:r w:rsidRPr="00730147">
        <w:rPr>
          <w:rFonts w:ascii="Arial CE" w:hAnsi="Arial CE" w:cs="Arial"/>
          <w:b/>
          <w:color w:val="000000"/>
          <w:sz w:val="22"/>
          <w:szCs w:val="22"/>
        </w:rPr>
        <w:tab/>
      </w:r>
      <w:r w:rsidRPr="00730147">
        <w:rPr>
          <w:rFonts w:ascii="Arial CE" w:hAnsi="Arial CE" w:cs="Arial"/>
          <w:b/>
          <w:color w:val="000000"/>
          <w:sz w:val="22"/>
          <w:szCs w:val="22"/>
        </w:rPr>
        <w:tab/>
      </w:r>
      <w:r w:rsidRPr="00730147">
        <w:rPr>
          <w:rFonts w:ascii="Arial CE" w:hAnsi="Arial CE" w:cs="Arial"/>
          <w:b/>
          <w:color w:val="000000"/>
          <w:sz w:val="22"/>
          <w:szCs w:val="22"/>
        </w:rPr>
        <w:tab/>
      </w:r>
      <w:r w:rsidRPr="00730147">
        <w:rPr>
          <w:rFonts w:ascii="Arial CE" w:hAnsi="Arial CE" w:cs="Arial"/>
          <w:b/>
          <w:color w:val="000000"/>
          <w:sz w:val="22"/>
          <w:szCs w:val="22"/>
        </w:rPr>
        <w:tab/>
      </w:r>
      <w:r w:rsidR="00300F59">
        <w:rPr>
          <w:rFonts w:ascii="Arial CE" w:hAnsi="Arial CE" w:cs="Arial"/>
          <w:b/>
          <w:color w:val="000000"/>
          <w:sz w:val="22"/>
          <w:szCs w:val="22"/>
        </w:rPr>
        <w:t>145 000</w:t>
      </w:r>
      <w:r w:rsidR="00C84585">
        <w:rPr>
          <w:rFonts w:ascii="Arial CE" w:hAnsi="Arial CE" w:cs="Arial"/>
          <w:b/>
          <w:sz w:val="22"/>
          <w:szCs w:val="22"/>
        </w:rPr>
        <w:t>,00</w:t>
      </w:r>
      <w:r w:rsidRPr="00730147">
        <w:rPr>
          <w:rFonts w:ascii="Arial CE" w:hAnsi="Arial CE" w:cs="Arial"/>
          <w:b/>
          <w:sz w:val="22"/>
          <w:szCs w:val="22"/>
        </w:rPr>
        <w:t xml:space="preserve"> Kč bez </w:t>
      </w:r>
      <w:r w:rsidRPr="00730147">
        <w:rPr>
          <w:rFonts w:ascii="Arial CE" w:hAnsi="Arial CE" w:cs="Arial"/>
          <w:b/>
          <w:color w:val="000000"/>
          <w:sz w:val="22"/>
          <w:szCs w:val="22"/>
        </w:rPr>
        <w:t>DPH.</w:t>
      </w:r>
    </w:p>
    <w:p w:rsidR="001C1291" w:rsidRPr="007D2E9E" w:rsidRDefault="001C1291" w:rsidP="001C1291">
      <w:pPr>
        <w:jc w:val="both"/>
        <w:rPr>
          <w:rFonts w:ascii="Arial CE" w:hAnsi="Arial CE" w:cs="Arial"/>
          <w:sz w:val="22"/>
          <w:szCs w:val="22"/>
        </w:rPr>
      </w:pPr>
    </w:p>
    <w:p w:rsidR="00F40A9A" w:rsidRPr="009A13DC" w:rsidRDefault="00F40A9A" w:rsidP="00692EC5">
      <w:pPr>
        <w:pStyle w:val="Zkladntext"/>
        <w:ind w:hanging="705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objednatele a </w:t>
      </w:r>
      <w:r w:rsidR="00FC0720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e formou </w:t>
      </w:r>
      <w:r w:rsidRPr="009A13DC">
        <w:rPr>
          <w:rFonts w:ascii="Arial CE" w:hAnsi="Arial CE" w:cs="Arial"/>
          <w:sz w:val="22"/>
          <w:szCs w:val="22"/>
        </w:rPr>
        <w:t>dodatku ke smlouvě o dílo</w:t>
      </w:r>
      <w:r w:rsidR="00847FDB" w:rsidRPr="009A13DC">
        <w:rPr>
          <w:rFonts w:ascii="Arial CE" w:hAnsi="Arial CE" w:cs="Arial"/>
          <w:sz w:val="22"/>
          <w:szCs w:val="22"/>
        </w:rPr>
        <w:t>,</w:t>
      </w:r>
      <w:r w:rsidR="009A13DC" w:rsidRPr="009A13DC">
        <w:rPr>
          <w:rFonts w:ascii="Arial CE" w:hAnsi="Arial CE" w:cs="Arial"/>
          <w:sz w:val="22"/>
          <w:szCs w:val="22"/>
        </w:rPr>
        <w:t xml:space="preserve"> a to pouze a jen v důsledku mimořádných nepředvídatelných okolností, které se vyskytly</w:t>
      </w:r>
      <w:r w:rsidRPr="009A13DC">
        <w:rPr>
          <w:rFonts w:ascii="Arial CE" w:hAnsi="Arial CE" w:cs="Arial"/>
          <w:sz w:val="22"/>
          <w:szCs w:val="22"/>
        </w:rPr>
        <w:t xml:space="preserve"> </w:t>
      </w:r>
      <w:r w:rsidR="009A13DC" w:rsidRPr="009A13DC">
        <w:rPr>
          <w:rFonts w:ascii="Arial CE" w:hAnsi="Arial CE" w:cs="Arial"/>
          <w:sz w:val="22"/>
          <w:szCs w:val="22"/>
        </w:rPr>
        <w:t>v průběhu provádění prací na díle</w:t>
      </w:r>
      <w:r w:rsidRPr="009A13DC">
        <w:rPr>
          <w:rFonts w:ascii="Arial CE" w:hAnsi="Arial CE" w:cs="Arial"/>
          <w:sz w:val="22"/>
          <w:szCs w:val="22"/>
        </w:rPr>
        <w:t xml:space="preserve">, přičemž jejich zajištění je </w:t>
      </w:r>
      <w:r w:rsidR="009A13DC" w:rsidRPr="009A13DC">
        <w:rPr>
          <w:rFonts w:ascii="Arial CE" w:hAnsi="Arial CE" w:cs="Arial"/>
          <w:sz w:val="22"/>
          <w:szCs w:val="22"/>
        </w:rPr>
        <w:t xml:space="preserve">nezbytnou </w:t>
      </w:r>
      <w:r w:rsidRPr="009A13DC">
        <w:rPr>
          <w:rFonts w:ascii="Arial CE" w:hAnsi="Arial CE" w:cs="Arial"/>
          <w:sz w:val="22"/>
          <w:szCs w:val="22"/>
        </w:rPr>
        <w:t>podmínkou pro řádné dokončení díla.</w:t>
      </w:r>
      <w:r w:rsidR="009A13DC" w:rsidRPr="009A13DC">
        <w:t xml:space="preserve"> </w:t>
      </w:r>
    </w:p>
    <w:p w:rsidR="00AF4362" w:rsidRPr="00A60C0B" w:rsidRDefault="00AF4362" w:rsidP="00AF4362">
      <w:pPr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  <w:r w:rsidRPr="00A60C0B">
        <w:rPr>
          <w:rFonts w:ascii="Arial CE" w:hAnsi="Arial CE" w:cs="Arial"/>
          <w:b/>
          <w:sz w:val="22"/>
          <w:szCs w:val="22"/>
        </w:rPr>
        <w:t>Smluvní strany výslovně prohlašují, že touto smlouvou sjednaná cena za provedení díla není považována za skutečnost tvořící obchodní t</w:t>
      </w:r>
      <w:r w:rsidR="00847FDB" w:rsidRPr="00A60C0B">
        <w:rPr>
          <w:rFonts w:ascii="Arial CE" w:hAnsi="Arial CE" w:cs="Arial"/>
          <w:b/>
          <w:sz w:val="22"/>
          <w:szCs w:val="22"/>
        </w:rPr>
        <w:t>ajemství ve smyslu ustanovení §</w:t>
      </w:r>
      <w:r w:rsidR="006743F1" w:rsidRPr="00A60C0B">
        <w:rPr>
          <w:rFonts w:ascii="Arial CE" w:hAnsi="Arial CE" w:cs="Arial"/>
          <w:b/>
          <w:sz w:val="22"/>
          <w:szCs w:val="22"/>
        </w:rPr>
        <w:t>504 zákona</w:t>
      </w:r>
      <w:r w:rsidRPr="00A60C0B">
        <w:rPr>
          <w:rFonts w:ascii="Arial CE" w:hAnsi="Arial CE" w:cs="Arial"/>
          <w:b/>
          <w:sz w:val="22"/>
          <w:szCs w:val="22"/>
        </w:rPr>
        <w:t xml:space="preserve"> č. 89/2012 Sb.</w:t>
      </w:r>
      <w:r w:rsidR="00A60C0B" w:rsidRPr="00A60C0B">
        <w:rPr>
          <w:rFonts w:ascii="Arial CE" w:hAnsi="Arial CE" w:cs="Arial"/>
          <w:b/>
          <w:sz w:val="22"/>
          <w:szCs w:val="22"/>
        </w:rPr>
        <w:t>,</w:t>
      </w:r>
      <w:r w:rsidR="006743F1" w:rsidRPr="00A60C0B">
        <w:rPr>
          <w:rFonts w:ascii="Arial CE" w:hAnsi="Arial CE" w:cs="Arial"/>
          <w:b/>
          <w:sz w:val="22"/>
          <w:szCs w:val="22"/>
        </w:rPr>
        <w:t xml:space="preserve"> (</w:t>
      </w:r>
      <w:r w:rsidRPr="00A60C0B">
        <w:rPr>
          <w:rFonts w:ascii="Arial CE" w:hAnsi="Arial CE" w:cs="Arial"/>
          <w:b/>
          <w:sz w:val="22"/>
          <w:szCs w:val="22"/>
        </w:rPr>
        <w:t>občanského zákoníku</w:t>
      </w:r>
      <w:r w:rsidR="006743F1" w:rsidRPr="00A60C0B">
        <w:rPr>
          <w:rFonts w:ascii="Arial CE" w:hAnsi="Arial CE" w:cs="Arial"/>
          <w:b/>
          <w:sz w:val="22"/>
          <w:szCs w:val="22"/>
        </w:rPr>
        <w:t>)</w:t>
      </w:r>
      <w:r w:rsidRPr="00A60C0B">
        <w:rPr>
          <w:rFonts w:ascii="Arial CE" w:hAnsi="Arial CE" w:cs="Arial"/>
          <w:b/>
          <w:sz w:val="22"/>
          <w:szCs w:val="22"/>
        </w:rPr>
        <w:t xml:space="preserve"> v platném znění.</w:t>
      </w:r>
    </w:p>
    <w:p w:rsidR="008C60D1" w:rsidRPr="001D7A19" w:rsidRDefault="008C60D1" w:rsidP="00AF4362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8243EB" w:rsidRDefault="008243EB" w:rsidP="008243EB">
      <w:pPr>
        <w:jc w:val="both"/>
        <w:rPr>
          <w:rFonts w:ascii="Arial CE" w:hAnsi="Arial CE" w:cs="Arial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>Cena za výkon AD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je sjednána jako cena smluvní ve výši 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>650,- Kč/hod bez DPH.</w:t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8243EB" w:rsidRPr="001D7A19" w:rsidRDefault="008243EB" w:rsidP="008243EB">
      <w:pPr>
        <w:jc w:val="both"/>
        <w:rPr>
          <w:rFonts w:ascii="Arial CE" w:hAnsi="Arial CE" w:cs="Arial"/>
          <w:sz w:val="22"/>
          <w:szCs w:val="22"/>
        </w:rPr>
      </w:pPr>
    </w:p>
    <w:p w:rsidR="008243EB" w:rsidRDefault="008243EB" w:rsidP="008243EB">
      <w:pPr>
        <w:jc w:val="both"/>
        <w:rPr>
          <w:rFonts w:ascii="Arial CE" w:hAnsi="Arial CE" w:cs="Arial"/>
          <w:sz w:val="22"/>
          <w:szCs w:val="22"/>
        </w:rPr>
      </w:pPr>
    </w:p>
    <w:p w:rsidR="008243EB" w:rsidRPr="001D7A19" w:rsidRDefault="008243EB" w:rsidP="008243EB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za autorský dozor zahrnuje veškeré náklady </w:t>
      </w:r>
      <w:r>
        <w:rPr>
          <w:rFonts w:ascii="Arial CE" w:hAnsi="Arial CE" w:cs="Arial"/>
          <w:sz w:val="22"/>
          <w:szCs w:val="22"/>
        </w:rPr>
        <w:t>dodavatele</w:t>
      </w:r>
      <w:r w:rsidRPr="001D7A19">
        <w:rPr>
          <w:rFonts w:ascii="Arial CE" w:hAnsi="Arial CE" w:cs="Arial"/>
          <w:sz w:val="22"/>
          <w:szCs w:val="22"/>
        </w:rPr>
        <w:t xml:space="preserve"> související s prováděním prací včetně cestovného. Výkon autorského dozoru začíná a končí v sídle </w:t>
      </w:r>
      <w:r>
        <w:rPr>
          <w:rFonts w:ascii="Arial CE" w:hAnsi="Arial CE" w:cs="Arial"/>
          <w:sz w:val="22"/>
          <w:szCs w:val="22"/>
        </w:rPr>
        <w:t>dodavatele</w:t>
      </w:r>
      <w:r w:rsidRPr="001D7A19">
        <w:rPr>
          <w:rFonts w:ascii="Arial CE" w:hAnsi="Arial CE" w:cs="Arial"/>
          <w:sz w:val="22"/>
          <w:szCs w:val="22"/>
        </w:rPr>
        <w:t xml:space="preserve"> s uvažováním při</w:t>
      </w:r>
      <w:r>
        <w:rPr>
          <w:rFonts w:ascii="Arial CE" w:hAnsi="Arial CE" w:cs="Arial"/>
          <w:sz w:val="22"/>
          <w:szCs w:val="22"/>
        </w:rPr>
        <w:t xml:space="preserve">měřené doby k dopravě na stavbu. </w:t>
      </w:r>
      <w:r w:rsidRPr="001D7A19">
        <w:rPr>
          <w:rFonts w:ascii="Arial CE" w:hAnsi="Arial CE" w:cs="Arial"/>
          <w:sz w:val="22"/>
          <w:szCs w:val="22"/>
        </w:rPr>
        <w:t xml:space="preserve">Takto stanovená hodinová cena bude používána </w:t>
      </w:r>
      <w:r>
        <w:rPr>
          <w:rFonts w:ascii="Arial CE" w:hAnsi="Arial CE" w:cs="Arial"/>
          <w:sz w:val="22"/>
          <w:szCs w:val="22"/>
        </w:rPr>
        <w:t>dodavatelem</w:t>
      </w:r>
      <w:r w:rsidRPr="001D7A19">
        <w:rPr>
          <w:rFonts w:ascii="Arial CE" w:hAnsi="Arial CE" w:cs="Arial"/>
          <w:sz w:val="22"/>
          <w:szCs w:val="22"/>
        </w:rPr>
        <w:t xml:space="preserve"> také pro kalkulaci prací spojených s výkonem AD v případě požadovaných změn a doplnění projektové dokumentace po odsouhlasení jejich rozsahu </w:t>
      </w:r>
      <w:r w:rsidRPr="00E5013A">
        <w:rPr>
          <w:rFonts w:ascii="Arial CE" w:hAnsi="Arial CE" w:cs="Arial"/>
          <w:sz w:val="22"/>
          <w:szCs w:val="22"/>
        </w:rPr>
        <w:t>TDS.</w:t>
      </w:r>
    </w:p>
    <w:p w:rsidR="00F23E5E" w:rsidRPr="001D7A19" w:rsidRDefault="00F23E5E" w:rsidP="00F92B3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PLATEBNÍ PODMÍNKY</w:t>
      </w:r>
    </w:p>
    <w:p w:rsidR="00434C30" w:rsidRPr="001D7A19" w:rsidRDefault="00434C30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255DCB" w:rsidRPr="001D7A19" w:rsidRDefault="00180BD1" w:rsidP="005E1501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1D7A19">
        <w:rPr>
          <w:rFonts w:ascii="Arial CE" w:hAnsi="Arial CE"/>
          <w:sz w:val="22"/>
          <w:szCs w:val="22"/>
        </w:rPr>
        <w:t xml:space="preserve">Objednatel nebude poskytovat </w:t>
      </w:r>
      <w:r w:rsidR="00FC0720">
        <w:rPr>
          <w:rFonts w:ascii="Arial CE" w:hAnsi="Arial CE"/>
          <w:sz w:val="22"/>
          <w:szCs w:val="22"/>
        </w:rPr>
        <w:t>dodavatel</w:t>
      </w:r>
      <w:r w:rsidRPr="001D7A19">
        <w:rPr>
          <w:rFonts w:ascii="Arial CE" w:hAnsi="Arial CE"/>
          <w:sz w:val="22"/>
          <w:szCs w:val="22"/>
        </w:rPr>
        <w:t>i zálohy.</w:t>
      </w:r>
    </w:p>
    <w:p w:rsidR="009E2074" w:rsidRPr="001D7A19" w:rsidRDefault="009E2074" w:rsidP="005E1501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9A13DC" w:rsidRDefault="0033147B" w:rsidP="005E150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Cena díla bude hrazena na základě dílčích faktur a konečné</w:t>
      </w:r>
      <w:r w:rsidR="009A13DC">
        <w:rPr>
          <w:rFonts w:ascii="Arial CE" w:hAnsi="Arial CE" w:cs="Arial"/>
          <w:sz w:val="22"/>
          <w:szCs w:val="22"/>
        </w:rPr>
        <w:t xml:space="preserve"> faktury, kterou bude provedeno</w:t>
      </w:r>
    </w:p>
    <w:p w:rsidR="0033147B" w:rsidRPr="001D7A19" w:rsidRDefault="0033147B" w:rsidP="005E1501">
      <w:pPr>
        <w:autoSpaceDE w:val="0"/>
        <w:autoSpaceDN w:val="0"/>
        <w:adjustRightInd w:val="0"/>
        <w:jc w:val="both"/>
        <w:rPr>
          <w:rFonts w:ascii="Arial CE" w:hAnsi="Arial CE" w:cs="Arial"/>
          <w:i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vyúčtování po dokončení, předání a převzetí díla bez vad a nedodělků. Veškeré faktury je </w:t>
      </w:r>
      <w:r w:rsidR="00FC0720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povinen prokazatelně doručit objednateli nejpozději do 7 pracovních dnů ode dne uskutečnění </w:t>
      </w:r>
      <w:r w:rsidR="00A60C0B">
        <w:rPr>
          <w:rFonts w:ascii="Arial CE" w:hAnsi="Arial CE" w:cs="Arial"/>
          <w:sz w:val="22"/>
          <w:szCs w:val="22"/>
        </w:rPr>
        <w:t xml:space="preserve">zdanitelného </w:t>
      </w:r>
      <w:r w:rsidRPr="001D7A19">
        <w:rPr>
          <w:rFonts w:ascii="Arial CE" w:hAnsi="Arial CE" w:cs="Arial"/>
          <w:sz w:val="22"/>
          <w:szCs w:val="22"/>
        </w:rPr>
        <w:t>plnění. V případě pozdější</w:t>
      </w:r>
      <w:r w:rsidR="00A60C0B">
        <w:rPr>
          <w:rFonts w:ascii="Arial CE" w:hAnsi="Arial CE" w:cs="Arial"/>
          <w:sz w:val="22"/>
          <w:szCs w:val="22"/>
        </w:rPr>
        <w:t>ho doručení faktury objednateli</w:t>
      </w:r>
      <w:r w:rsidRPr="001D7A19">
        <w:rPr>
          <w:rFonts w:ascii="Arial CE" w:hAnsi="Arial CE" w:cs="Arial"/>
          <w:sz w:val="22"/>
          <w:szCs w:val="22"/>
        </w:rPr>
        <w:t xml:space="preserve"> n</w:t>
      </w:r>
      <w:r w:rsidR="00A60C0B">
        <w:rPr>
          <w:rFonts w:ascii="Arial CE" w:hAnsi="Arial CE" w:cs="Arial"/>
          <w:sz w:val="22"/>
          <w:szCs w:val="22"/>
        </w:rPr>
        <w:t>ebude tato objednatelem přijata</w:t>
      </w:r>
      <w:r w:rsidRPr="001D7A19">
        <w:rPr>
          <w:rFonts w:ascii="Arial CE" w:hAnsi="Arial CE" w:cs="Arial"/>
          <w:sz w:val="22"/>
          <w:szCs w:val="22"/>
        </w:rPr>
        <w:t xml:space="preserve"> a </w:t>
      </w:r>
      <w:r w:rsidR="00FC0720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zajistí vystavení nové faktury k datu dalšího dílčího plnění. </w:t>
      </w:r>
    </w:p>
    <w:p w:rsidR="005C556E" w:rsidRDefault="005C556E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sz w:val="22"/>
          <w:szCs w:val="22"/>
        </w:rPr>
      </w:pPr>
    </w:p>
    <w:p w:rsidR="00BD168B" w:rsidRDefault="0033147B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255DCB" w:rsidRPr="001D7A19" w:rsidRDefault="0033147B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lastRenderedPageBreak/>
        <w:t>Fakturace</w:t>
      </w:r>
      <w:r w:rsidR="000C6C2B" w:rsidRPr="001D7A19">
        <w:rPr>
          <w:rFonts w:ascii="Arial CE" w:hAnsi="Arial CE" w:cs="Arial"/>
          <w:b/>
          <w:sz w:val="22"/>
          <w:szCs w:val="22"/>
        </w:rPr>
        <w:t xml:space="preserve"> bude provedena následovně</w:t>
      </w:r>
      <w:r w:rsidRPr="001D7A19">
        <w:rPr>
          <w:rFonts w:ascii="Arial CE" w:hAnsi="Arial CE" w:cs="Arial"/>
          <w:b/>
          <w:sz w:val="22"/>
          <w:szCs w:val="22"/>
        </w:rPr>
        <w:t>:</w:t>
      </w:r>
    </w:p>
    <w:p w:rsidR="002E4961" w:rsidRPr="006B4C84" w:rsidRDefault="002E4961" w:rsidP="002C085B">
      <w:pPr>
        <w:pStyle w:val="Odstavecseseznamem"/>
        <w:numPr>
          <w:ilvl w:val="0"/>
          <w:numId w:val="9"/>
        </w:numPr>
        <w:suppressAutoHyphens/>
        <w:jc w:val="both"/>
        <w:rPr>
          <w:rFonts w:ascii="Arial CE" w:hAnsi="Arial CE" w:cs="Arial"/>
          <w:b/>
          <w:sz w:val="22"/>
          <w:szCs w:val="22"/>
        </w:rPr>
      </w:pPr>
      <w:r w:rsidRPr="006B4C84">
        <w:rPr>
          <w:rFonts w:ascii="Arial CE" w:hAnsi="Arial CE" w:cs="Arial"/>
          <w:sz w:val="22"/>
          <w:szCs w:val="22"/>
        </w:rPr>
        <w:t xml:space="preserve">v případě prvního dílčího plnění je dnem předání a převzetí </w:t>
      </w:r>
      <w:r>
        <w:rPr>
          <w:rFonts w:ascii="Arial CE" w:hAnsi="Arial CE" w:cs="Arial"/>
          <w:sz w:val="22"/>
          <w:szCs w:val="22"/>
        </w:rPr>
        <w:t>díla</w:t>
      </w:r>
      <w:r w:rsidRPr="006B4C84">
        <w:rPr>
          <w:rFonts w:ascii="Arial CE" w:hAnsi="Arial CE" w:cs="Arial"/>
          <w:sz w:val="22"/>
          <w:szCs w:val="22"/>
        </w:rPr>
        <w:t xml:space="preserve"> ve výši </w:t>
      </w:r>
      <w:r w:rsidRPr="006B4C84">
        <w:rPr>
          <w:rFonts w:ascii="Arial CE" w:hAnsi="Arial CE" w:cs="Arial"/>
          <w:b/>
          <w:sz w:val="22"/>
          <w:szCs w:val="22"/>
        </w:rPr>
        <w:t>80%</w:t>
      </w:r>
      <w:r w:rsidRPr="006B4C84">
        <w:rPr>
          <w:rFonts w:ascii="Arial CE" w:hAnsi="Arial CE" w:cs="Arial"/>
          <w:sz w:val="22"/>
          <w:szCs w:val="22"/>
        </w:rPr>
        <w:t xml:space="preserve"> ceny </w:t>
      </w:r>
      <w:r>
        <w:rPr>
          <w:rFonts w:ascii="Arial CE" w:hAnsi="Arial CE" w:cs="Arial"/>
          <w:sz w:val="22"/>
          <w:szCs w:val="22"/>
        </w:rPr>
        <w:t>díla</w:t>
      </w:r>
      <w:r w:rsidRPr="006B4C84">
        <w:rPr>
          <w:rFonts w:ascii="Arial CE" w:hAnsi="Arial CE" w:cs="Arial"/>
          <w:sz w:val="22"/>
          <w:szCs w:val="22"/>
        </w:rPr>
        <w:t>, tj</w:t>
      </w:r>
      <w:r w:rsidRPr="006B4C84">
        <w:rPr>
          <w:rFonts w:ascii="Arial CE" w:hAnsi="Arial CE" w:cs="Arial"/>
          <w:b/>
          <w:sz w:val="22"/>
          <w:szCs w:val="22"/>
        </w:rPr>
        <w:t>.</w:t>
      </w:r>
      <w:r w:rsidR="005C556E">
        <w:rPr>
          <w:rFonts w:ascii="Arial CE" w:hAnsi="Arial CE" w:cs="Arial"/>
          <w:b/>
          <w:sz w:val="22"/>
          <w:szCs w:val="22"/>
        </w:rPr>
        <w:t> </w:t>
      </w:r>
      <w:r w:rsidRPr="006B4C84">
        <w:rPr>
          <w:rFonts w:ascii="Arial CE" w:hAnsi="Arial CE" w:cs="Arial"/>
          <w:b/>
          <w:sz w:val="22"/>
          <w:szCs w:val="22"/>
        </w:rPr>
        <w:t xml:space="preserve"> </w:t>
      </w:r>
      <w:r w:rsidR="00FE124A">
        <w:rPr>
          <w:rFonts w:ascii="Arial CE" w:hAnsi="Arial CE" w:cs="Arial"/>
          <w:b/>
          <w:sz w:val="22"/>
          <w:szCs w:val="22"/>
        </w:rPr>
        <w:t>116 0</w:t>
      </w:r>
      <w:r w:rsidR="00C84585">
        <w:rPr>
          <w:rFonts w:ascii="Arial CE" w:hAnsi="Arial CE" w:cs="Arial"/>
          <w:b/>
          <w:sz w:val="22"/>
          <w:szCs w:val="22"/>
        </w:rPr>
        <w:t>00,00</w:t>
      </w:r>
      <w:r w:rsidRPr="00730147">
        <w:rPr>
          <w:rFonts w:ascii="Arial CE" w:hAnsi="Arial CE" w:cs="Arial"/>
          <w:b/>
          <w:sz w:val="22"/>
          <w:szCs w:val="22"/>
        </w:rPr>
        <w:t xml:space="preserve"> Kč bez DPH,</w:t>
      </w:r>
    </w:p>
    <w:p w:rsidR="002E4961" w:rsidRPr="00730147" w:rsidRDefault="002E4961" w:rsidP="002E4961">
      <w:pPr>
        <w:pStyle w:val="Odstavecseseznamem"/>
        <w:numPr>
          <w:ilvl w:val="0"/>
          <w:numId w:val="9"/>
        </w:numPr>
        <w:suppressAutoHyphens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</w:t>
      </w:r>
      <w:r w:rsidRPr="006B4C84">
        <w:rPr>
          <w:rFonts w:ascii="Arial CE" w:hAnsi="Arial CE" w:cs="Arial"/>
          <w:sz w:val="22"/>
          <w:szCs w:val="22"/>
        </w:rPr>
        <w:t xml:space="preserve">v případě celkového plnění je dnem podpisu Rozhodnutí o schválení </w:t>
      </w:r>
      <w:r w:rsidR="00FE124A">
        <w:rPr>
          <w:rFonts w:ascii="Arial CE" w:hAnsi="Arial CE" w:cs="Arial"/>
          <w:sz w:val="22"/>
          <w:szCs w:val="22"/>
        </w:rPr>
        <w:t>díla</w:t>
      </w:r>
      <w:r w:rsidRPr="006B4C84">
        <w:rPr>
          <w:rFonts w:ascii="Arial CE" w:hAnsi="Arial CE" w:cs="Arial"/>
          <w:sz w:val="22"/>
          <w:szCs w:val="22"/>
        </w:rPr>
        <w:t xml:space="preserve"> generálním ředitelem Povodí Ohře, s. p., po předchozím projednání v příslušné komisi ve výši zbývajících </w:t>
      </w:r>
      <w:r w:rsidRPr="006B4C84">
        <w:rPr>
          <w:rFonts w:ascii="Arial CE" w:hAnsi="Arial CE" w:cs="Arial"/>
          <w:b/>
          <w:sz w:val="22"/>
          <w:szCs w:val="22"/>
        </w:rPr>
        <w:t>20%</w:t>
      </w:r>
      <w:r w:rsidRPr="006B4C84">
        <w:rPr>
          <w:rFonts w:ascii="Arial CE" w:hAnsi="Arial CE" w:cs="Arial"/>
          <w:sz w:val="22"/>
          <w:szCs w:val="22"/>
        </w:rPr>
        <w:t xml:space="preserve"> ceny </w:t>
      </w:r>
      <w:r w:rsidR="00FE124A">
        <w:rPr>
          <w:rFonts w:ascii="Arial CE" w:hAnsi="Arial CE" w:cs="Arial"/>
          <w:sz w:val="22"/>
          <w:szCs w:val="22"/>
        </w:rPr>
        <w:t>díla,</w:t>
      </w:r>
      <w:r w:rsidRPr="006B4C84">
        <w:rPr>
          <w:rFonts w:ascii="Arial CE" w:hAnsi="Arial CE" w:cs="Arial"/>
          <w:sz w:val="22"/>
          <w:szCs w:val="22"/>
        </w:rPr>
        <w:t xml:space="preserve"> tj. </w:t>
      </w:r>
      <w:r w:rsidR="00FE124A" w:rsidRPr="00FE124A">
        <w:rPr>
          <w:rFonts w:ascii="Arial CE" w:hAnsi="Arial CE" w:cs="Arial"/>
          <w:b/>
          <w:sz w:val="22"/>
          <w:szCs w:val="22"/>
        </w:rPr>
        <w:t>29 000</w:t>
      </w:r>
      <w:r w:rsidR="00C84585" w:rsidRPr="00FE124A">
        <w:rPr>
          <w:rFonts w:ascii="Arial CE" w:hAnsi="Arial CE" w:cs="Arial"/>
          <w:b/>
          <w:sz w:val="22"/>
          <w:szCs w:val="22"/>
        </w:rPr>
        <w:t>,00</w:t>
      </w:r>
      <w:r w:rsidRPr="00730147">
        <w:rPr>
          <w:rFonts w:ascii="Arial CE" w:hAnsi="Arial CE" w:cs="Arial"/>
          <w:b/>
          <w:sz w:val="22"/>
          <w:szCs w:val="22"/>
        </w:rPr>
        <w:t xml:space="preserve"> Kč bez DPH.</w:t>
      </w:r>
    </w:p>
    <w:p w:rsidR="002E4961" w:rsidRPr="006B4C84" w:rsidRDefault="002E4961" w:rsidP="002E4961">
      <w:pPr>
        <w:pStyle w:val="Odstavecseseznamem"/>
        <w:suppressAutoHyphens/>
        <w:ind w:left="360"/>
        <w:jc w:val="both"/>
        <w:rPr>
          <w:rFonts w:ascii="Arial CE" w:hAnsi="Arial CE" w:cs="Arial"/>
          <w:sz w:val="22"/>
          <w:szCs w:val="22"/>
        </w:rPr>
      </w:pPr>
    </w:p>
    <w:p w:rsidR="002E4961" w:rsidRPr="006B4C84" w:rsidRDefault="002E4961" w:rsidP="002E4961">
      <w:pPr>
        <w:pStyle w:val="Odstavecseseznamem"/>
        <w:suppressAutoHyphens/>
        <w:ind w:left="360"/>
        <w:jc w:val="both"/>
        <w:rPr>
          <w:rFonts w:ascii="Arial CE" w:hAnsi="Arial CE" w:cs="Arial"/>
          <w:sz w:val="22"/>
          <w:szCs w:val="22"/>
        </w:rPr>
      </w:pPr>
      <w:r w:rsidRPr="006B4C84">
        <w:rPr>
          <w:rFonts w:ascii="Arial CE" w:hAnsi="Arial CE" w:cs="Arial"/>
          <w:sz w:val="22"/>
          <w:szCs w:val="22"/>
        </w:rPr>
        <w:t xml:space="preserve">Schválení </w:t>
      </w:r>
      <w:r w:rsidR="008243EB">
        <w:rPr>
          <w:rFonts w:ascii="Arial CE" w:hAnsi="Arial CE" w:cs="Arial"/>
          <w:sz w:val="22"/>
          <w:szCs w:val="22"/>
        </w:rPr>
        <w:t xml:space="preserve">technické pomoci </w:t>
      </w:r>
      <w:r w:rsidRPr="006B4C84">
        <w:rPr>
          <w:rFonts w:ascii="Arial CE" w:hAnsi="Arial CE" w:cs="Arial"/>
          <w:sz w:val="22"/>
          <w:szCs w:val="22"/>
        </w:rPr>
        <w:t xml:space="preserve">je povinen oznámit tajemník komise </w:t>
      </w:r>
      <w:r w:rsidR="00FC0720">
        <w:rPr>
          <w:rFonts w:ascii="Arial CE" w:hAnsi="Arial CE" w:cs="Arial"/>
          <w:sz w:val="22"/>
          <w:szCs w:val="22"/>
        </w:rPr>
        <w:t>dodavatel</w:t>
      </w:r>
      <w:r w:rsidRPr="006B4C84">
        <w:rPr>
          <w:rFonts w:ascii="Arial CE" w:hAnsi="Arial CE" w:cs="Arial"/>
          <w:sz w:val="22"/>
          <w:szCs w:val="22"/>
        </w:rPr>
        <w:t>i do 5</w:t>
      </w:r>
      <w:r w:rsidR="008243EB">
        <w:rPr>
          <w:rFonts w:ascii="Arial CE" w:hAnsi="Arial CE" w:cs="Arial"/>
          <w:sz w:val="22"/>
          <w:szCs w:val="22"/>
        </w:rPr>
        <w:t> </w:t>
      </w:r>
      <w:r w:rsidRPr="006B4C84">
        <w:rPr>
          <w:rFonts w:ascii="Arial CE" w:hAnsi="Arial CE" w:cs="Arial"/>
          <w:sz w:val="22"/>
          <w:szCs w:val="22"/>
        </w:rPr>
        <w:t>pracovních dnů po</w:t>
      </w:r>
      <w:r w:rsidR="005C556E">
        <w:rPr>
          <w:rFonts w:ascii="Arial CE" w:hAnsi="Arial CE" w:cs="Arial"/>
          <w:sz w:val="22"/>
          <w:szCs w:val="22"/>
        </w:rPr>
        <w:t> </w:t>
      </w:r>
      <w:r w:rsidRPr="006B4C84">
        <w:rPr>
          <w:rFonts w:ascii="Arial CE" w:hAnsi="Arial CE" w:cs="Arial"/>
          <w:sz w:val="22"/>
          <w:szCs w:val="22"/>
        </w:rPr>
        <w:t xml:space="preserve">podpisu Rozhodnutí generálním ředitelem Povodí Ohře, s. p. </w:t>
      </w:r>
    </w:p>
    <w:p w:rsidR="002E4961" w:rsidRDefault="002E4961" w:rsidP="002E4961">
      <w:pPr>
        <w:ind w:left="1077"/>
        <w:jc w:val="both"/>
        <w:rPr>
          <w:rFonts w:ascii="Arial CE" w:hAnsi="Arial CE" w:cs="Arial"/>
          <w:sz w:val="22"/>
          <w:szCs w:val="22"/>
        </w:rPr>
      </w:pPr>
    </w:p>
    <w:p w:rsidR="009424A7" w:rsidRDefault="001B5E7B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Všechny faktury musí splňovat náležitosti ve smyslu daňových a účetních předpisů platných na území České republiky, zejména zákona č. 563/91 Sb., o účetnictví a zákona </w:t>
      </w:r>
      <w:r w:rsidR="006743F1" w:rsidRPr="001D7A19">
        <w:rPr>
          <w:rFonts w:ascii="Arial CE" w:hAnsi="Arial CE" w:cs="Arial"/>
          <w:sz w:val="22"/>
          <w:szCs w:val="22"/>
        </w:rPr>
        <w:t xml:space="preserve">č. </w:t>
      </w:r>
      <w:r w:rsidRPr="001D7A19">
        <w:rPr>
          <w:rFonts w:ascii="Arial CE" w:hAnsi="Arial CE" w:cs="Arial"/>
          <w:sz w:val="22"/>
          <w:szCs w:val="22"/>
        </w:rPr>
        <w:t>235/2004 Sb., o DPH v platném znění a dále n</w:t>
      </w:r>
      <w:r w:rsidR="009424A7">
        <w:rPr>
          <w:rFonts w:ascii="Arial CE" w:hAnsi="Arial CE" w:cs="Arial"/>
          <w:sz w:val="22"/>
          <w:szCs w:val="22"/>
        </w:rPr>
        <w:t>áležitosti stanovené smlouvou.</w:t>
      </w:r>
    </w:p>
    <w:p w:rsidR="000F2A40" w:rsidRPr="001D7A19" w:rsidRDefault="001B5E7B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 případě chybějících nebo chybných náležitostí vrátí objednatel </w:t>
      </w:r>
      <w:r w:rsidR="00FC0720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i fakturu k opravě. Lhůta pro zaplacení pak počíná běžet od doby vrácení opravené faktury.</w:t>
      </w:r>
      <w:r w:rsidR="006E0F11" w:rsidRPr="001D7A19">
        <w:rPr>
          <w:rFonts w:ascii="Arial CE" w:hAnsi="Arial CE" w:cs="Arial"/>
          <w:sz w:val="22"/>
          <w:szCs w:val="22"/>
        </w:rPr>
        <w:t xml:space="preserve"> </w:t>
      </w:r>
      <w:r w:rsidR="006E0F11" w:rsidRPr="009424A7">
        <w:rPr>
          <w:rFonts w:ascii="Arial CE" w:hAnsi="Arial CE" w:cs="Arial"/>
          <w:sz w:val="22"/>
          <w:szCs w:val="22"/>
        </w:rPr>
        <w:t>Předat faktury lze i</w:t>
      </w:r>
      <w:r w:rsidR="005C556E">
        <w:rPr>
          <w:rFonts w:ascii="Arial CE" w:hAnsi="Arial CE" w:cs="Arial"/>
          <w:sz w:val="22"/>
          <w:szCs w:val="22"/>
        </w:rPr>
        <w:t> </w:t>
      </w:r>
      <w:r w:rsidR="006E0F11" w:rsidRPr="009424A7">
        <w:rPr>
          <w:rFonts w:ascii="Arial CE" w:hAnsi="Arial CE" w:cs="Arial"/>
          <w:sz w:val="22"/>
          <w:szCs w:val="22"/>
        </w:rPr>
        <w:t>elektronicky na adresu:</w:t>
      </w:r>
      <w:r w:rsidR="00EC1EA9" w:rsidRPr="009424A7">
        <w:rPr>
          <w:rFonts w:ascii="Arial CE" w:hAnsi="Arial CE" w:cs="Arial"/>
          <w:sz w:val="22"/>
          <w:szCs w:val="22"/>
        </w:rPr>
        <w:t xml:space="preserve"> </w:t>
      </w:r>
      <w:hyperlink r:id="rId9" w:history="1">
        <w:r w:rsidR="006E0F11" w:rsidRPr="009424A7">
          <w:rPr>
            <w:rStyle w:val="Hypertextovodkaz"/>
            <w:rFonts w:ascii="Arial CE" w:hAnsi="Arial CE" w:cs="Arial"/>
            <w:b/>
            <w:color w:val="auto"/>
            <w:sz w:val="22"/>
            <w:szCs w:val="22"/>
            <w:u w:val="none"/>
          </w:rPr>
          <w:t>faktury-pr@poh.cz</w:t>
        </w:r>
      </w:hyperlink>
      <w:r w:rsidR="006E0F11" w:rsidRPr="009424A7">
        <w:rPr>
          <w:rFonts w:ascii="Arial CE" w:hAnsi="Arial CE" w:cs="Arial"/>
          <w:b/>
          <w:sz w:val="22"/>
          <w:szCs w:val="22"/>
        </w:rPr>
        <w:t>.</w:t>
      </w:r>
    </w:p>
    <w:p w:rsidR="00294FE2" w:rsidRPr="001D7A19" w:rsidRDefault="00294FE2" w:rsidP="006E0F11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</w:p>
    <w:p w:rsidR="001B5E7B" w:rsidRPr="001D7A19" w:rsidRDefault="001B5E7B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Pokud </w:t>
      </w:r>
      <w:r w:rsidR="00FC0720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prací nedodrží správný postup fakturace, zejména ustanovení zákona č.</w:t>
      </w:r>
      <w:r w:rsidR="005C556E"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235/2004 Sb.</w:t>
      </w:r>
      <w:r w:rsidR="009424A7">
        <w:rPr>
          <w:rFonts w:ascii="Arial CE" w:hAnsi="Arial CE" w:cs="Arial"/>
          <w:sz w:val="22"/>
          <w:szCs w:val="22"/>
        </w:rPr>
        <w:t>,</w:t>
      </w:r>
      <w:r w:rsidRPr="001D7A19">
        <w:rPr>
          <w:rFonts w:ascii="Arial CE" w:hAnsi="Arial CE" w:cs="Arial"/>
          <w:sz w:val="22"/>
          <w:szCs w:val="22"/>
        </w:rPr>
        <w:t xml:space="preserve"> o DPH v platném znění, v důsledku čehož dojde u objednatele k chybnému vypořádání DPH, zavazuje se </w:t>
      </w:r>
      <w:r w:rsidR="00FC0720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zaplatit objednateli smluvní pokutu ve výši 1,5</w:t>
      </w:r>
      <w:r w:rsidR="005C556E"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násobku částky, která bude správcem daně vyměřena objednateli jako sankce.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B5E7B" w:rsidRPr="001D7A19" w:rsidRDefault="001B5E7B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Splatnost faktury je </w:t>
      </w:r>
      <w:r w:rsidRPr="001D7A19">
        <w:rPr>
          <w:rFonts w:ascii="Arial CE" w:hAnsi="Arial CE" w:cs="Arial"/>
          <w:b/>
          <w:sz w:val="22"/>
          <w:szCs w:val="22"/>
        </w:rPr>
        <w:t>30 dnů</w:t>
      </w:r>
      <w:r w:rsidRPr="001D7A19">
        <w:rPr>
          <w:rFonts w:ascii="Arial CE" w:hAnsi="Arial CE" w:cs="Arial"/>
          <w:sz w:val="22"/>
          <w:szCs w:val="22"/>
        </w:rPr>
        <w:t xml:space="preserve"> od data doručení faktury objednateli.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B5E7B" w:rsidRPr="001D7A19" w:rsidRDefault="001B5E7B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Peněžitý závazek (dluh) objednatele se považuje za splněný v den, kdy je dlužná částka připsána na účet </w:t>
      </w:r>
      <w:r w:rsidR="00FC0720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e.</w:t>
      </w:r>
    </w:p>
    <w:p w:rsidR="00F03077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VII. SANKCE </w:t>
      </w:r>
    </w:p>
    <w:p w:rsidR="00682984" w:rsidRPr="001D7A19" w:rsidRDefault="00682984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</w:p>
    <w:p w:rsidR="00695ECE" w:rsidRPr="009424A7" w:rsidRDefault="00695ECE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9424A7">
        <w:rPr>
          <w:rFonts w:ascii="Arial CE" w:hAnsi="Arial CE"/>
        </w:rPr>
        <w:t xml:space="preserve">Pokud bude </w:t>
      </w:r>
      <w:r w:rsidR="00FC0720">
        <w:rPr>
          <w:rFonts w:ascii="Arial CE" w:hAnsi="Arial CE"/>
        </w:rPr>
        <w:t>dodavatel</w:t>
      </w:r>
      <w:r w:rsidRPr="009424A7">
        <w:rPr>
          <w:rFonts w:ascii="Arial CE" w:hAnsi="Arial CE"/>
        </w:rPr>
        <w:t xml:space="preserve"> v prodlení proti kterémukoliv smluvně ujednanému dílčímu postupovému termínu plnění </w:t>
      </w:r>
      <w:r w:rsidR="001710AB" w:rsidRPr="009424A7">
        <w:rPr>
          <w:rFonts w:ascii="Arial CE" w:hAnsi="Arial CE"/>
        </w:rPr>
        <w:t xml:space="preserve">části </w:t>
      </w:r>
      <w:r w:rsidRPr="009424A7">
        <w:rPr>
          <w:rFonts w:ascii="Arial CE" w:hAnsi="Arial CE"/>
        </w:rPr>
        <w:t xml:space="preserve">díla, je povinen zaplatit objednateli smluvní pokutu ve výši </w:t>
      </w:r>
      <w:r w:rsidRPr="009424A7">
        <w:rPr>
          <w:rFonts w:ascii="Arial CE" w:hAnsi="Arial CE"/>
          <w:b/>
        </w:rPr>
        <w:t xml:space="preserve">0,2 % </w:t>
      </w:r>
      <w:r w:rsidRPr="009424A7">
        <w:rPr>
          <w:rFonts w:ascii="Arial CE" w:hAnsi="Arial CE"/>
        </w:rPr>
        <w:t>z části ceny díla odpovídajícímu konkrétnímu dílčímu plnění za každý i</w:t>
      </w:r>
      <w:r w:rsidR="005C556E">
        <w:rPr>
          <w:rFonts w:ascii="Arial CE" w:hAnsi="Arial CE"/>
        </w:rPr>
        <w:t> </w:t>
      </w:r>
      <w:r w:rsidRPr="009424A7">
        <w:rPr>
          <w:rFonts w:ascii="Arial CE" w:hAnsi="Arial CE"/>
        </w:rPr>
        <w:t>započatý den prodlení</w:t>
      </w:r>
      <w:r w:rsidR="009424A7">
        <w:rPr>
          <w:rFonts w:ascii="Arial CE" w:hAnsi="Arial CE"/>
        </w:rPr>
        <w:t>.</w:t>
      </w:r>
    </w:p>
    <w:p w:rsidR="00695ECE" w:rsidRPr="001D7A19" w:rsidRDefault="00695ECE" w:rsidP="000F2A40">
      <w:pPr>
        <w:pStyle w:val="A-odstavecodsazensodrkami"/>
        <w:numPr>
          <w:ilvl w:val="0"/>
          <w:numId w:val="0"/>
        </w:numPr>
        <w:ind w:left="1080" w:hanging="360"/>
        <w:rPr>
          <w:rFonts w:ascii="Arial CE" w:hAnsi="Arial CE"/>
        </w:rPr>
      </w:pPr>
    </w:p>
    <w:p w:rsidR="000F2A40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>Pokud bude objednatel v prodlení s úhradou faktury proti sjednanému termínu</w:t>
      </w:r>
      <w:r w:rsidR="00131628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povinen zaplatit </w:t>
      </w:r>
      <w:r w:rsidR="00FC0720">
        <w:rPr>
          <w:rFonts w:ascii="Arial CE" w:hAnsi="Arial CE"/>
        </w:rPr>
        <w:t>dodavatel</w:t>
      </w:r>
      <w:r w:rsidRPr="001D7A19">
        <w:rPr>
          <w:rFonts w:ascii="Arial CE" w:hAnsi="Arial CE"/>
        </w:rPr>
        <w:t xml:space="preserve">i úrok z prodlení ve výši </w:t>
      </w:r>
      <w:r w:rsidRPr="001D7A19">
        <w:rPr>
          <w:rFonts w:ascii="Arial CE" w:hAnsi="Arial CE"/>
          <w:b/>
        </w:rPr>
        <w:t>0,2 %</w:t>
      </w:r>
      <w:r w:rsidRPr="001D7A19">
        <w:rPr>
          <w:rFonts w:ascii="Arial CE" w:hAnsi="Arial CE"/>
        </w:rPr>
        <w:t xml:space="preserve"> z dlužné částky za každý i</w:t>
      </w:r>
      <w:r w:rsidR="005C556E">
        <w:rPr>
          <w:rFonts w:ascii="Arial CE" w:hAnsi="Arial CE"/>
        </w:rPr>
        <w:t> </w:t>
      </w:r>
      <w:r w:rsidRPr="001D7A19">
        <w:rPr>
          <w:rFonts w:ascii="Arial CE" w:hAnsi="Arial CE"/>
        </w:rPr>
        <w:t>započatý den prodlení.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D20A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Smluvní pokuty se nevztahují na případy, kdy prodlení nebo jiné porušení povinností bylo způsobeno okolnostmi vylučujícími odpovědnost ve smyslu § 2913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</w:t>
      </w:r>
      <w:r w:rsidR="005C556E">
        <w:rPr>
          <w:rFonts w:ascii="Arial CE" w:hAnsi="Arial CE" w:cs="Arial"/>
          <w:bCs/>
          <w:sz w:val="22"/>
          <w:szCs w:val="22"/>
        </w:rPr>
        <w:t> </w:t>
      </w:r>
      <w:r w:rsidR="006743F1" w:rsidRPr="001D7A19">
        <w:rPr>
          <w:rFonts w:ascii="Arial CE" w:hAnsi="Arial CE" w:cs="Arial"/>
          <w:bCs/>
          <w:sz w:val="22"/>
          <w:szCs w:val="22"/>
        </w:rPr>
        <w:t>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6743F1" w:rsidRPr="001D7A19">
        <w:rPr>
          <w:rFonts w:ascii="Arial CE" w:hAnsi="Arial CE" w:cs="Arial"/>
          <w:bCs/>
          <w:color w:val="FF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(o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bčanského zákoníku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, pokud nesplnění povinnosti bylo způsobeno jednáním druhé smluvní strany nebo nedostatkem součinnosti, ke které byla druhá strana povinna a v případech, kdy nesplnění smluvních závazků bylo způsobeno skutečnostmi, které vznikly po uzavření smlouvy o dílo a žádná ze smluvních stran je nemohla předvídat ani odvrátit a ani nemohla mít vliv na jejich vznik a v jejich důsledku nebylo možné smlouvu dodržet (např. změny obecně závazných právních předpisů, směrnic či obdobných podmínek, ži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velné pohromy, teroristický čin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apod.).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>Sankci vyúčtuje oprávněná strana straně povinné písemnou formou. Ve vyúčtování musí být uvedeno to ustanovení smlouvy, které k vyúčtování sankce opravňuje a</w:t>
      </w:r>
      <w:r w:rsidR="005C556E">
        <w:rPr>
          <w:rFonts w:ascii="Arial CE" w:hAnsi="Arial CE"/>
        </w:rPr>
        <w:t> </w:t>
      </w:r>
      <w:r w:rsidRPr="001D7A19">
        <w:rPr>
          <w:rFonts w:ascii="Arial CE" w:hAnsi="Arial CE"/>
        </w:rPr>
        <w:t>způsob výpočtu celkové výše sankce</w:t>
      </w:r>
      <w:r w:rsidR="00A25D65" w:rsidRPr="001D7A19">
        <w:rPr>
          <w:rFonts w:ascii="Arial CE" w:hAnsi="Arial CE"/>
        </w:rPr>
        <w:t>.</w:t>
      </w:r>
      <w:r w:rsidRPr="001D7A19">
        <w:rPr>
          <w:rFonts w:ascii="Arial CE" w:hAnsi="Arial CE"/>
        </w:rPr>
        <w:t xml:space="preserve"> </w:t>
      </w:r>
    </w:p>
    <w:p w:rsidR="00BF3457" w:rsidRPr="001D7A19" w:rsidRDefault="00BF3457" w:rsidP="00BF3457">
      <w:pPr>
        <w:pStyle w:val="Odstavecseseznamem"/>
        <w:rPr>
          <w:rFonts w:ascii="Arial CE" w:hAnsi="Arial CE"/>
        </w:rPr>
      </w:pPr>
    </w:p>
    <w:p w:rsidR="00BF3457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lastRenderedPageBreak/>
        <w:t>Pro zajištění úhrady oprávněně vyúčtovaných sankcí</w:t>
      </w:r>
      <w:r w:rsidR="00A25D65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objednatel oprávněn provést zápočet vyúčtované sankce proti jakékoliv oprávněné pohledávce, kterou má nebo bude mít </w:t>
      </w:r>
      <w:r w:rsidR="00FC0720">
        <w:rPr>
          <w:rFonts w:ascii="Arial CE" w:hAnsi="Arial CE"/>
        </w:rPr>
        <w:t>dodavatel</w:t>
      </w:r>
      <w:r w:rsidRPr="001D7A19">
        <w:rPr>
          <w:rFonts w:ascii="Arial CE" w:hAnsi="Arial CE"/>
        </w:rPr>
        <w:t xml:space="preserve"> za objednatelem.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rPr>
          <w:rFonts w:ascii="Arial CE" w:hAnsi="Arial CE"/>
        </w:rPr>
      </w:pPr>
    </w:p>
    <w:p w:rsidR="000F2A40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>Strana povinná je povinna uhradit vyúčtované sankce nejpozději do 30 dnů od dne obdržení příslušného vyúčtování</w:t>
      </w:r>
      <w:r w:rsidR="000F2A40" w:rsidRPr="001D7A19">
        <w:rPr>
          <w:rFonts w:ascii="Arial CE" w:hAnsi="Arial CE"/>
        </w:rPr>
        <w:t>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ind w:left="360" w:hanging="360"/>
        <w:rPr>
          <w:rFonts w:ascii="Arial CE" w:hAnsi="Arial CE"/>
        </w:rPr>
      </w:pPr>
    </w:p>
    <w:p w:rsidR="00BF3457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 xml:space="preserve">Zaplacením sankce není dotčen nárok objednatele na náhradu škody způsobené mu porušením povinnosti stanovené </w:t>
      </w:r>
      <w:r w:rsidR="00FC0720">
        <w:rPr>
          <w:rFonts w:ascii="Arial CE" w:hAnsi="Arial CE"/>
        </w:rPr>
        <w:t>dodavatel</w:t>
      </w:r>
      <w:r w:rsidRPr="001D7A19">
        <w:rPr>
          <w:rFonts w:ascii="Arial CE" w:hAnsi="Arial CE"/>
        </w:rPr>
        <w:t>i smlouvou o dílo, na niž se sankce vztahuje.</w:t>
      </w:r>
    </w:p>
    <w:p w:rsidR="000F2A40" w:rsidRPr="001D7A19" w:rsidRDefault="000F2A40" w:rsidP="000F2A40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D20A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Zaplacením smluvních pokut nejsou dotčeny nároky smluvních stran na náhradu škody.</w:t>
      </w:r>
    </w:p>
    <w:p w:rsidR="00434C30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D7A19" w:rsidRDefault="00BF3457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VIII. ZAJIŠTĚNÍ ZÁVAZKU, ZÁRUKA </w:t>
      </w:r>
    </w:p>
    <w:p w:rsidR="00BF3457" w:rsidRPr="001D7A19" w:rsidRDefault="00BF3457" w:rsidP="00BF3457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DE19AF" w:rsidRPr="001D7A19" w:rsidRDefault="00274A11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 w:val="22"/>
          <w:szCs w:val="22"/>
        </w:rPr>
      </w:pPr>
      <w:r w:rsidRPr="00131628">
        <w:rPr>
          <w:rFonts w:ascii="Arial CE" w:hAnsi="Arial CE"/>
          <w:b/>
          <w:bCs/>
          <w:sz w:val="22"/>
          <w:szCs w:val="22"/>
        </w:rPr>
        <w:t>1.</w:t>
      </w:r>
      <w:r w:rsidR="00DE19AF" w:rsidRPr="00131628">
        <w:rPr>
          <w:rFonts w:ascii="Arial CE" w:hAnsi="Arial CE"/>
          <w:b/>
          <w:bCs/>
          <w:sz w:val="22"/>
          <w:szCs w:val="22"/>
        </w:rPr>
        <w:tab/>
      </w:r>
      <w:r w:rsidR="00DE19AF" w:rsidRPr="00131628">
        <w:rPr>
          <w:rFonts w:ascii="Arial CE" w:hAnsi="Arial CE"/>
          <w:bCs/>
          <w:sz w:val="22"/>
          <w:szCs w:val="22"/>
        </w:rPr>
        <w:t>Dílo má vadu, neodpovídá-li této smlouvě.</w:t>
      </w:r>
      <w:r w:rsidR="00DE19AF" w:rsidRPr="001D7A19">
        <w:rPr>
          <w:rFonts w:ascii="Arial CE" w:hAnsi="Arial CE"/>
          <w:bCs/>
          <w:sz w:val="22"/>
          <w:szCs w:val="22"/>
        </w:rPr>
        <w:t xml:space="preserve"> </w:t>
      </w: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 w:val="22"/>
          <w:szCs w:val="22"/>
        </w:rPr>
      </w:pPr>
    </w:p>
    <w:p w:rsidR="00C86B2B" w:rsidRPr="001D7A19" w:rsidRDefault="00DE19AF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 w:val="22"/>
          <w:szCs w:val="22"/>
        </w:rPr>
      </w:pPr>
      <w:r w:rsidRPr="001D7A19">
        <w:rPr>
          <w:rFonts w:ascii="Arial CE" w:hAnsi="Arial CE"/>
          <w:b/>
          <w:bCs/>
          <w:sz w:val="22"/>
          <w:szCs w:val="22"/>
        </w:rPr>
        <w:t>2.</w:t>
      </w:r>
      <w:r w:rsidRPr="001D7A19">
        <w:rPr>
          <w:rFonts w:ascii="Arial CE" w:hAnsi="Arial CE"/>
          <w:b/>
          <w:bCs/>
          <w:sz w:val="22"/>
          <w:szCs w:val="22"/>
        </w:rPr>
        <w:tab/>
      </w:r>
      <w:r w:rsidR="00FC0720">
        <w:rPr>
          <w:rFonts w:ascii="Arial CE" w:hAnsi="Arial CE"/>
          <w:bCs/>
          <w:sz w:val="22"/>
          <w:szCs w:val="22"/>
        </w:rPr>
        <w:t>Dodavatel</w:t>
      </w:r>
      <w:r w:rsidR="00E008CA" w:rsidRPr="001D7A19">
        <w:rPr>
          <w:rFonts w:ascii="Arial CE" w:hAnsi="Arial CE"/>
          <w:bCs/>
          <w:sz w:val="22"/>
          <w:szCs w:val="22"/>
        </w:rPr>
        <w:t xml:space="preserve"> odpovídá za to, že </w:t>
      </w:r>
      <w:r w:rsidR="00242984" w:rsidRPr="001D7A19">
        <w:rPr>
          <w:rFonts w:ascii="Arial CE" w:hAnsi="Arial CE"/>
          <w:bCs/>
          <w:sz w:val="22"/>
          <w:szCs w:val="22"/>
        </w:rPr>
        <w:t xml:space="preserve">dílo </w:t>
      </w:r>
      <w:r w:rsidR="00E008CA" w:rsidRPr="001D7A19">
        <w:rPr>
          <w:rFonts w:ascii="Arial CE" w:hAnsi="Arial CE"/>
          <w:bCs/>
          <w:sz w:val="22"/>
          <w:szCs w:val="22"/>
        </w:rPr>
        <w:t>bude zhotoven</w:t>
      </w:r>
      <w:r w:rsidR="00242984" w:rsidRPr="001D7A19">
        <w:rPr>
          <w:rFonts w:ascii="Arial CE" w:hAnsi="Arial CE"/>
          <w:bCs/>
          <w:sz w:val="22"/>
          <w:szCs w:val="22"/>
        </w:rPr>
        <w:t>o</w:t>
      </w:r>
      <w:r w:rsidR="00E008CA" w:rsidRPr="001D7A19">
        <w:rPr>
          <w:rFonts w:ascii="Arial CE" w:hAnsi="Arial CE"/>
          <w:bCs/>
          <w:sz w:val="22"/>
          <w:szCs w:val="22"/>
        </w:rPr>
        <w:t xml:space="preserve"> podle této smlouvy tak, že jej objednatel bude moci </w:t>
      </w:r>
      <w:r w:rsidR="00E810E4" w:rsidRPr="001D7A19">
        <w:rPr>
          <w:rFonts w:ascii="Arial CE" w:hAnsi="Arial CE"/>
          <w:bCs/>
          <w:sz w:val="22"/>
          <w:szCs w:val="22"/>
        </w:rPr>
        <w:t>použít pro přípravu a realizaci stavby.</w:t>
      </w:r>
    </w:p>
    <w:p w:rsidR="00274A11" w:rsidRPr="001D7A19" w:rsidRDefault="00274A11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C6699A" w:rsidRPr="001D7A19" w:rsidRDefault="00BF3457" w:rsidP="00695ECE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 w:val="22"/>
          <w:szCs w:val="22"/>
        </w:rPr>
      </w:pPr>
      <w:r w:rsidRPr="001D7A19">
        <w:rPr>
          <w:rFonts w:ascii="Arial CE" w:hAnsi="Arial CE"/>
          <w:b/>
          <w:bCs/>
          <w:sz w:val="22"/>
          <w:szCs w:val="22"/>
        </w:rPr>
        <w:t>3</w:t>
      </w:r>
      <w:r w:rsidR="00274A11" w:rsidRPr="001D7A19">
        <w:rPr>
          <w:rFonts w:ascii="Arial CE" w:hAnsi="Arial CE"/>
          <w:b/>
          <w:bCs/>
          <w:sz w:val="22"/>
          <w:szCs w:val="22"/>
        </w:rPr>
        <w:t>.</w:t>
      </w:r>
      <w:r w:rsidR="00274A11" w:rsidRPr="001D7A19">
        <w:rPr>
          <w:rFonts w:ascii="Arial CE" w:hAnsi="Arial CE"/>
          <w:b/>
          <w:bCs/>
          <w:sz w:val="22"/>
          <w:szCs w:val="22"/>
        </w:rPr>
        <w:tab/>
      </w:r>
      <w:r w:rsidR="00FC0720">
        <w:rPr>
          <w:rFonts w:ascii="Arial CE" w:hAnsi="Arial CE"/>
          <w:bCs/>
          <w:sz w:val="22"/>
          <w:szCs w:val="22"/>
        </w:rPr>
        <w:t>Dodavatel</w:t>
      </w:r>
      <w:r w:rsidR="00B611FB" w:rsidRPr="001D7A19">
        <w:rPr>
          <w:rFonts w:ascii="Arial CE" w:hAnsi="Arial CE"/>
          <w:bCs/>
          <w:sz w:val="22"/>
          <w:szCs w:val="22"/>
        </w:rPr>
        <w:t xml:space="preserve"> odpovídá za to, že dílo plně vyhoví podmínkám stanoveným platným</w:t>
      </w:r>
      <w:r w:rsidR="00A05A37" w:rsidRPr="001D7A19">
        <w:rPr>
          <w:rFonts w:ascii="Arial CE" w:hAnsi="Arial CE"/>
          <w:bCs/>
          <w:sz w:val="22"/>
          <w:szCs w:val="22"/>
        </w:rPr>
        <w:t>i právními předpisy a podmínkám dohodnutým</w:t>
      </w:r>
      <w:r w:rsidR="00B611FB" w:rsidRPr="001D7A19">
        <w:rPr>
          <w:rFonts w:ascii="Arial CE" w:hAnsi="Arial CE"/>
          <w:bCs/>
          <w:sz w:val="22"/>
          <w:szCs w:val="22"/>
        </w:rPr>
        <w:t xml:space="preserve"> v této smlouvě. </w:t>
      </w:r>
      <w:r w:rsidR="00FC0720">
        <w:rPr>
          <w:rFonts w:ascii="Arial CE" w:hAnsi="Arial CE"/>
          <w:bCs/>
          <w:sz w:val="22"/>
          <w:szCs w:val="22"/>
        </w:rPr>
        <w:t>Dodavatel</w:t>
      </w:r>
      <w:r w:rsidR="00B611FB" w:rsidRPr="001D7A19">
        <w:rPr>
          <w:rFonts w:ascii="Arial CE" w:hAnsi="Arial CE"/>
          <w:bCs/>
          <w:sz w:val="22"/>
          <w:szCs w:val="22"/>
        </w:rPr>
        <w:t xml:space="preserve"> je povinen při provádění díla a jeho částí dodržovat obecně závazné právní předpisy, platné české technické normy, ujednání této smlouvy a jejích příloh, stanoviska a rozhodnutí orgánů státní správy (veřejnoprávních orgánů).</w:t>
      </w:r>
      <w:r w:rsidR="004B2B99" w:rsidRPr="001D7A19">
        <w:rPr>
          <w:rFonts w:ascii="Arial CE" w:hAnsi="Arial CE"/>
          <w:bCs/>
          <w:sz w:val="22"/>
          <w:szCs w:val="22"/>
        </w:rPr>
        <w:t xml:space="preserve"> </w:t>
      </w:r>
    </w:p>
    <w:p w:rsidR="00695ECE" w:rsidRPr="001D7A19" w:rsidRDefault="00695ECE" w:rsidP="00695ECE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color w:val="CC0099"/>
          <w:sz w:val="22"/>
          <w:szCs w:val="22"/>
        </w:rPr>
      </w:pPr>
    </w:p>
    <w:p w:rsidR="00B611FB" w:rsidRPr="001D7A19" w:rsidRDefault="00BF3457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/>
          <w:b/>
          <w:bCs/>
          <w:sz w:val="22"/>
          <w:szCs w:val="22"/>
        </w:rPr>
        <w:t>4</w:t>
      </w:r>
      <w:r w:rsidR="00C6699A" w:rsidRPr="001D7A19">
        <w:rPr>
          <w:rFonts w:ascii="Arial CE" w:hAnsi="Arial CE"/>
          <w:b/>
          <w:bCs/>
          <w:sz w:val="22"/>
          <w:szCs w:val="22"/>
        </w:rPr>
        <w:t>.</w:t>
      </w:r>
      <w:r w:rsidR="00C6699A" w:rsidRPr="001D7A19">
        <w:rPr>
          <w:rFonts w:ascii="Arial CE" w:hAnsi="Arial CE"/>
          <w:b/>
          <w:bCs/>
          <w:sz w:val="22"/>
          <w:szCs w:val="22"/>
        </w:rPr>
        <w:tab/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 xml:space="preserve">Odpovědnost </w:t>
      </w:r>
      <w:r w:rsidR="00FC0720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 xml:space="preserve">e jakožto projektanta se mj. řídí ustanovením </w:t>
      </w:r>
      <w:r w:rsidR="006102B9" w:rsidRPr="001D7A19">
        <w:rPr>
          <w:rFonts w:ascii="Arial CE" w:hAnsi="Arial CE" w:cs="Arial"/>
          <w:sz w:val="22"/>
          <w:szCs w:val="22"/>
        </w:rPr>
        <w:t xml:space="preserve">§159 zákona </w:t>
      </w:r>
      <w:r w:rsidR="006102B9" w:rsidRPr="001D7A19">
        <w:rPr>
          <w:rFonts w:ascii="Arial CE" w:hAnsi="Arial CE" w:cs="Arial"/>
          <w:bCs/>
          <w:sz w:val="22"/>
          <w:szCs w:val="22"/>
        </w:rPr>
        <w:t>č.</w:t>
      </w:r>
      <w:r w:rsidR="005C556E">
        <w:rPr>
          <w:rFonts w:ascii="Arial CE" w:hAnsi="Arial CE" w:cs="Arial"/>
          <w:bCs/>
          <w:sz w:val="22"/>
          <w:szCs w:val="22"/>
        </w:rPr>
        <w:t> </w:t>
      </w:r>
      <w:r w:rsidR="006102B9" w:rsidRPr="001D7A19">
        <w:rPr>
          <w:rFonts w:ascii="Arial CE" w:hAnsi="Arial CE" w:cs="Arial"/>
          <w:bCs/>
          <w:sz w:val="22"/>
          <w:szCs w:val="22"/>
        </w:rPr>
        <w:t>183/2006 Sb., o územním plánování a stavebním řádu (stavební zákon)</w:t>
      </w:r>
      <w:r w:rsidR="006743F1" w:rsidRPr="001D7A19">
        <w:rPr>
          <w:rFonts w:ascii="Arial CE" w:hAnsi="Arial CE" w:cs="Arial"/>
          <w:sz w:val="22"/>
          <w:szCs w:val="22"/>
        </w:rPr>
        <w:t>, v platném znění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6699A" w:rsidRPr="001D7A19" w:rsidRDefault="00C6699A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B611FB" w:rsidRPr="001D7A19" w:rsidRDefault="00BF3457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1D7A19">
        <w:rPr>
          <w:rFonts w:ascii="Arial CE" w:hAnsi="Arial CE" w:cs="Arial"/>
          <w:b/>
          <w:bCs/>
          <w:color w:val="000000"/>
          <w:sz w:val="22"/>
          <w:szCs w:val="22"/>
        </w:rPr>
        <w:t>5</w:t>
      </w:r>
      <w:r w:rsidR="00C6699A" w:rsidRPr="001D7A19">
        <w:rPr>
          <w:rFonts w:ascii="Arial CE" w:hAnsi="Arial CE" w:cs="Arial"/>
          <w:b/>
          <w:bCs/>
          <w:color w:val="000000"/>
          <w:sz w:val="22"/>
          <w:szCs w:val="22"/>
        </w:rPr>
        <w:t>.</w:t>
      </w:r>
      <w:r w:rsidR="00C6699A" w:rsidRPr="001D7A19">
        <w:rPr>
          <w:rFonts w:ascii="Arial CE" w:hAnsi="Arial CE" w:cs="Arial"/>
          <w:bCs/>
          <w:color w:val="000000"/>
          <w:sz w:val="22"/>
          <w:szCs w:val="22"/>
        </w:rPr>
        <w:tab/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 xml:space="preserve">Záruční doba díla začíná dnem převzetí díla objednatelem. Po dobu záruční doby odpovídá </w:t>
      </w:r>
      <w:r w:rsidR="00FC0720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objednateli za veškeré vady zhotoveného díla, ledaže prokáže, že</w:t>
      </w:r>
      <w:r w:rsidR="005C556E">
        <w:rPr>
          <w:rFonts w:ascii="Arial CE" w:hAnsi="Arial CE" w:cs="Arial"/>
          <w:bCs/>
          <w:color w:val="000000"/>
          <w:sz w:val="22"/>
          <w:szCs w:val="22"/>
        </w:rPr>
        <w:t> </w:t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 xml:space="preserve">vady byly způsobeny neodbornými svévolnými zásahy objednatele nebo třetí osoby. Vady reklamované v této době budou </w:t>
      </w:r>
      <w:r w:rsidR="00FC0720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>em odstraněny bez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ú</w:t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>platně bez zbytečného odkladu nejpozději do 10 dnů po obdržení oprávněné písemné reklamace doručené objednatelem.</w:t>
      </w:r>
      <w:r w:rsidRPr="001D7A19">
        <w:rPr>
          <w:rFonts w:ascii="Arial CE" w:hAnsi="Arial CE" w:cs="Arial"/>
          <w:bCs/>
          <w:color w:val="0070C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sz w:val="22"/>
          <w:szCs w:val="22"/>
        </w:rPr>
        <w:t>Po dobu reklamace vad neběží záruční doba.</w:t>
      </w:r>
    </w:p>
    <w:p w:rsidR="000624DD" w:rsidRDefault="000624DD" w:rsidP="00C81FB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624DD" w:rsidRDefault="000624DD" w:rsidP="000624D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81FB3">
        <w:rPr>
          <w:rFonts w:ascii="Arial" w:hAnsi="Arial" w:cs="Arial"/>
          <w:b/>
          <w:bCs/>
          <w:sz w:val="22"/>
          <w:szCs w:val="22"/>
        </w:rPr>
        <w:t>6.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FC0720">
        <w:rPr>
          <w:rFonts w:ascii="Arial" w:hAnsi="Arial" w:cs="Arial"/>
          <w:bCs/>
          <w:color w:val="000000"/>
          <w:sz w:val="22"/>
          <w:szCs w:val="22"/>
        </w:rPr>
        <w:t>Dodavatel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zodpovídá za vady díla následovně:</w:t>
      </w:r>
    </w:p>
    <w:p w:rsidR="002E4961" w:rsidRDefault="000624DD" w:rsidP="002C085B">
      <w:p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 w:rsidRPr="002C085B">
        <w:rPr>
          <w:rFonts w:ascii="Arial" w:hAnsi="Arial" w:cs="Arial"/>
          <w:bCs/>
          <w:color w:val="000000"/>
          <w:sz w:val="22"/>
          <w:szCs w:val="22"/>
        </w:rPr>
        <w:t>6.1</w:t>
      </w:r>
      <w:proofErr w:type="gramEnd"/>
      <w:r w:rsidRPr="002C085B">
        <w:rPr>
          <w:rFonts w:ascii="Arial" w:hAnsi="Arial" w:cs="Arial"/>
          <w:bCs/>
          <w:color w:val="000000"/>
          <w:sz w:val="22"/>
          <w:szCs w:val="22"/>
        </w:rPr>
        <w:t>.</w:t>
      </w:r>
      <w:r w:rsidRPr="002C085B">
        <w:rPr>
          <w:rFonts w:ascii="Arial" w:hAnsi="Arial" w:cs="Arial"/>
          <w:bCs/>
          <w:color w:val="000000"/>
          <w:sz w:val="22"/>
          <w:szCs w:val="22"/>
        </w:rPr>
        <w:tab/>
      </w:r>
      <w:r w:rsidR="00FC0720">
        <w:rPr>
          <w:rFonts w:ascii="Arial" w:hAnsi="Arial" w:cs="Arial"/>
          <w:bCs/>
          <w:color w:val="000000"/>
          <w:sz w:val="22"/>
          <w:szCs w:val="22"/>
        </w:rPr>
        <w:t>Dodavatel</w:t>
      </w:r>
      <w:r w:rsidRPr="00A25D65">
        <w:rPr>
          <w:rFonts w:ascii="Arial" w:hAnsi="Arial" w:cs="Arial"/>
          <w:bCs/>
          <w:color w:val="000000"/>
          <w:sz w:val="22"/>
          <w:szCs w:val="22"/>
        </w:rPr>
        <w:t xml:space="preserve"> zodpovídá za vady díla, které budou zjištěny v době 60 kalendářních měsíců ode dne jeho předání objednateli, pokud není ve smlouvě stanoveno jinak. </w:t>
      </w:r>
    </w:p>
    <w:p w:rsidR="000624DD" w:rsidRDefault="000624DD" w:rsidP="002C085B">
      <w:p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 w:rsidRPr="002E4961">
        <w:rPr>
          <w:rFonts w:ascii="Arial" w:hAnsi="Arial" w:cs="Arial"/>
          <w:bCs/>
          <w:color w:val="000000"/>
          <w:sz w:val="22"/>
          <w:szCs w:val="22"/>
        </w:rPr>
        <w:t>6.2</w:t>
      </w:r>
      <w:proofErr w:type="gramEnd"/>
      <w:r w:rsidRPr="002E4961">
        <w:rPr>
          <w:rFonts w:ascii="Arial" w:hAnsi="Arial" w:cs="Arial"/>
          <w:bCs/>
          <w:color w:val="000000"/>
          <w:sz w:val="22"/>
          <w:szCs w:val="22"/>
        </w:rPr>
        <w:t>.</w:t>
      </w:r>
      <w:r w:rsidRPr="002E4961">
        <w:rPr>
          <w:rFonts w:ascii="Arial" w:hAnsi="Arial" w:cs="Arial"/>
          <w:bCs/>
          <w:color w:val="000000"/>
          <w:sz w:val="22"/>
          <w:szCs w:val="22"/>
        </w:rPr>
        <w:tab/>
        <w:t xml:space="preserve">Je – li dílo určeno k využití při realizaci stavby, pak </w:t>
      </w:r>
      <w:r w:rsidR="00FC0720">
        <w:rPr>
          <w:rFonts w:ascii="Arial" w:hAnsi="Arial" w:cs="Arial"/>
          <w:bCs/>
          <w:color w:val="000000"/>
          <w:sz w:val="22"/>
          <w:szCs w:val="22"/>
        </w:rPr>
        <w:t>dodavatel</w:t>
      </w:r>
      <w:r w:rsidRPr="002E4961">
        <w:rPr>
          <w:rFonts w:ascii="Arial" w:hAnsi="Arial" w:cs="Arial"/>
          <w:bCs/>
          <w:color w:val="000000"/>
          <w:sz w:val="22"/>
          <w:szCs w:val="22"/>
        </w:rPr>
        <w:t xml:space="preserve"> odpovídá za vady</w:t>
      </w:r>
      <w:r w:rsidRPr="00A25D65">
        <w:rPr>
          <w:rFonts w:ascii="Arial" w:hAnsi="Arial" w:cs="Arial"/>
          <w:bCs/>
          <w:color w:val="000000"/>
          <w:sz w:val="22"/>
          <w:szCs w:val="22"/>
        </w:rPr>
        <w:t xml:space="preserve"> po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A25D65">
        <w:rPr>
          <w:rFonts w:ascii="Arial" w:hAnsi="Arial" w:cs="Arial"/>
          <w:bCs/>
          <w:color w:val="000000"/>
          <w:sz w:val="22"/>
          <w:szCs w:val="22"/>
        </w:rPr>
        <w:t>stejnou dobu, po kterou trvá podle obecné právní úpravy odpovědnost dodavatele za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A25D65">
        <w:rPr>
          <w:rFonts w:ascii="Arial" w:hAnsi="Arial" w:cs="Arial"/>
          <w:bCs/>
          <w:color w:val="000000"/>
          <w:sz w:val="22"/>
          <w:szCs w:val="22"/>
        </w:rPr>
        <w:t>vady staveb ve vztahu ke konkrétní stavbě</w:t>
      </w:r>
      <w:r>
        <w:rPr>
          <w:rFonts w:ascii="Arial" w:hAnsi="Arial" w:cs="Arial"/>
          <w:bCs/>
          <w:color w:val="000000"/>
          <w:sz w:val="22"/>
          <w:szCs w:val="22"/>
        </w:rPr>
        <w:t>, nejdéle však po dobu 84 měsíců</w:t>
      </w:r>
      <w:r w:rsidRPr="00A25D65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0624DD" w:rsidRPr="001D7A19" w:rsidRDefault="000624DD" w:rsidP="002C085B">
      <w:pPr>
        <w:autoSpaceDE w:val="0"/>
        <w:autoSpaceDN w:val="0"/>
        <w:adjustRightInd w:val="0"/>
        <w:ind w:left="851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>7.</w:t>
      </w: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ab/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 xml:space="preserve">Oznámení vad musí být zasláno </w:t>
      </w:r>
      <w:r w:rsidR="00FC0720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>i písemně bez zbytečného odkladu po jejich zjištění. V oznámení vad musí být vada popsána a uvedena volba objednatele, zda požaduje odstranění vady poskytnutím nového plnění v přiměřené lhůtě, či poskytnutí nového plnění v rozsahu vadné části, či požaduje přiměřenou slevu z ceny díla či</w:t>
      </w:r>
      <w:r w:rsidR="005C556E">
        <w:rPr>
          <w:rFonts w:ascii="Arial CE" w:hAnsi="Arial CE" w:cs="Arial"/>
          <w:bCs/>
          <w:color w:val="000000"/>
          <w:sz w:val="22"/>
          <w:szCs w:val="22"/>
        </w:rPr>
        <w:t> </w:t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>odstoupení od smlouvy.</w:t>
      </w:r>
      <w:r w:rsidR="00BF3457" w:rsidRPr="00131628">
        <w:rPr>
          <w:rFonts w:ascii="Arial CE" w:hAnsi="Arial CE" w:cs="Arial"/>
          <w:b/>
          <w:bCs/>
          <w:color w:val="000000"/>
          <w:sz w:val="22"/>
          <w:szCs w:val="22"/>
        </w:rPr>
        <w:t xml:space="preserve"> </w:t>
      </w:r>
    </w:p>
    <w:p w:rsidR="00BF3457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color w:val="0070C0"/>
          <w:sz w:val="22"/>
          <w:szCs w:val="22"/>
        </w:rPr>
      </w:pP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>8.</w:t>
      </w: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ab/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 xml:space="preserve">Odstranění vady nemá vliv na nárok objednatele na smluvní pokutu a </w:t>
      </w:r>
      <w:r w:rsidR="00BF3457" w:rsidRPr="00AA3ED5">
        <w:rPr>
          <w:rFonts w:ascii="Arial CE" w:hAnsi="Arial CE" w:cs="Arial"/>
          <w:bCs/>
          <w:color w:val="000000"/>
          <w:sz w:val="22"/>
          <w:szCs w:val="22"/>
        </w:rPr>
        <w:t>náhradu škody</w:t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 xml:space="preserve">. Objednatel má vůči </w:t>
      </w:r>
      <w:r w:rsidR="00FC0720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>i též nárok na náhradu škody vzešlé z vady díla.</w:t>
      </w:r>
      <w:r w:rsidR="00BF3457" w:rsidRPr="00131628">
        <w:rPr>
          <w:rFonts w:ascii="Arial CE" w:hAnsi="Arial CE"/>
          <w:bCs/>
          <w:color w:val="0070C0"/>
          <w:sz w:val="22"/>
          <w:szCs w:val="22"/>
        </w:rPr>
        <w:t xml:space="preserve"> </w:t>
      </w:r>
    </w:p>
    <w:p w:rsidR="00DE19AF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color w:val="0070C0"/>
          <w:sz w:val="22"/>
          <w:szCs w:val="22"/>
        </w:rPr>
      </w:pP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lastRenderedPageBreak/>
        <w:t>9.</w:t>
      </w: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ab/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 xml:space="preserve">Pokud </w:t>
      </w:r>
      <w:r w:rsidR="00FC0720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 xml:space="preserve"> odstraňuje prokazatelné vady projektové dokumentace, které byly zjištěny v průběhu zadávacího řízení na </w:t>
      </w:r>
      <w:r w:rsidR="00FC0720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 xml:space="preserve">e stavby nebo v průběhu provádění stavby, pak tyto změny provede </w:t>
      </w:r>
      <w:r w:rsidR="00FC0720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 xml:space="preserve"> bezplatně.</w:t>
      </w:r>
      <w:r w:rsidRPr="001D7A19">
        <w:rPr>
          <w:rFonts w:ascii="Arial CE" w:hAnsi="Arial CE" w:cs="Arial"/>
          <w:b/>
          <w:bCs/>
          <w:color w:val="000000"/>
          <w:sz w:val="22"/>
          <w:szCs w:val="22"/>
        </w:rPr>
        <w:t xml:space="preserve"> </w:t>
      </w: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131628" w:rsidRDefault="00FC0720" w:rsidP="002C085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502"/>
        <w:jc w:val="both"/>
        <w:rPr>
          <w:rFonts w:ascii="Arial CE" w:hAnsi="Arial CE" w:cs="Arial"/>
          <w:bCs/>
          <w:color w:val="000000"/>
          <w:sz w:val="22"/>
          <w:szCs w:val="22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odpovídá za prokazatelné škody, které z důvodu porušení jeho povinností sjednaných touto smlouvou vzniknou objednateli nebo třetím osobám při provádění následného díla (stavby nebo dalšího stupně dokumentace) podle jím zpracované dokumentace nebo při jeho provozování.</w:t>
      </w:r>
      <w:r w:rsidR="007C765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2C085B" w:rsidRPr="00A91FCE" w:rsidRDefault="002C085B" w:rsidP="002C085B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 CE" w:hAnsi="Arial CE" w:cs="Arial"/>
          <w:bCs/>
          <w:sz w:val="22"/>
          <w:szCs w:val="22"/>
        </w:rPr>
      </w:pPr>
    </w:p>
    <w:p w:rsidR="000624DD" w:rsidRPr="00A91FCE" w:rsidRDefault="000624DD" w:rsidP="000624D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A91FCE">
        <w:rPr>
          <w:rFonts w:ascii="Arial" w:hAnsi="Arial" w:cs="Arial"/>
          <w:b/>
          <w:bCs/>
          <w:sz w:val="22"/>
          <w:szCs w:val="22"/>
        </w:rPr>
        <w:t>11.</w:t>
      </w:r>
      <w:r w:rsidRPr="00A91FCE">
        <w:rPr>
          <w:rFonts w:ascii="Arial" w:hAnsi="Arial" w:cs="Arial"/>
          <w:b/>
          <w:bCs/>
          <w:sz w:val="22"/>
          <w:szCs w:val="22"/>
        </w:rPr>
        <w:tab/>
      </w:r>
      <w:r w:rsidRPr="00A91FCE">
        <w:rPr>
          <w:rFonts w:ascii="Arial" w:hAnsi="Arial" w:cs="Arial"/>
          <w:bCs/>
          <w:sz w:val="22"/>
          <w:szCs w:val="22"/>
        </w:rPr>
        <w:t xml:space="preserve">Nebude-li </w:t>
      </w:r>
      <w:r w:rsidR="00FC0720">
        <w:rPr>
          <w:rFonts w:ascii="Arial" w:hAnsi="Arial" w:cs="Arial"/>
          <w:bCs/>
          <w:sz w:val="22"/>
          <w:szCs w:val="22"/>
        </w:rPr>
        <w:t>dodavatel</w:t>
      </w:r>
      <w:r w:rsidRPr="00A91FCE">
        <w:rPr>
          <w:rFonts w:ascii="Arial" w:hAnsi="Arial" w:cs="Arial"/>
          <w:bCs/>
          <w:sz w:val="22"/>
          <w:szCs w:val="22"/>
        </w:rPr>
        <w:t xml:space="preserve"> vyrozuměn o požadavku náhrady škody nejpozději do 90 dnů od data ukončení záruční doby, nelze požadavek na náhradu škody uplatnit.</w:t>
      </w:r>
    </w:p>
    <w:p w:rsidR="003B16D1" w:rsidRPr="00A91FCE" w:rsidRDefault="003B16D1" w:rsidP="004E285F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471538" w:rsidRDefault="00471538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471538" w:rsidRDefault="00471538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7A4D01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IX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NÁHRADA ŠKODY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BE082A" w:rsidRPr="001D7A19" w:rsidRDefault="00BE082A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Objednatel je oprávněn požadovat náhradu škody způsobenou mu </w:t>
      </w:r>
      <w:r w:rsidR="00FC0720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em porušením povinností </w:t>
      </w:r>
      <w:r w:rsidR="00FC0720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e při plnění předmětu díla, taktéž škody, které by vznikly jako důsledek prodlení, vadného plnění nebo porušením smluvních </w:t>
      </w:r>
      <w:r w:rsidRPr="00730147">
        <w:rPr>
          <w:rFonts w:ascii="Arial CE" w:hAnsi="Arial CE" w:cs="Arial"/>
          <w:bCs/>
          <w:color w:val="000000"/>
          <w:sz w:val="22"/>
          <w:szCs w:val="22"/>
        </w:rPr>
        <w:t>povinností. Náhrada škody zahrnuje skutečnou škodu.</w:t>
      </w:r>
      <w:r w:rsidR="009E2F8E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420D0D" w:rsidRPr="001D7A19" w:rsidRDefault="00420D0D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4D01" w:rsidRPr="001D7A19" w:rsidRDefault="00674C60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X.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OSTATNÍ </w:t>
      </w:r>
      <w:r w:rsidR="00944865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USTANOVENÍ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BE082A" w:rsidRPr="001D7A19" w:rsidRDefault="004B2396" w:rsidP="00D20A7D">
      <w:pPr>
        <w:pStyle w:val="Odstavecseseznamem"/>
        <w:numPr>
          <w:ilvl w:val="0"/>
          <w:numId w:val="3"/>
        </w:numPr>
        <w:tabs>
          <w:tab w:val="clear" w:pos="1080"/>
          <w:tab w:val="num" w:pos="426"/>
          <w:tab w:val="num" w:pos="851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/>
          <w:color w:val="000000"/>
          <w:sz w:val="22"/>
          <w:szCs w:val="22"/>
        </w:rPr>
        <w:t>Objednatel</w:t>
      </w:r>
      <w:r w:rsidR="004C6D96" w:rsidRPr="001D7A19">
        <w:rPr>
          <w:rFonts w:ascii="Arial CE" w:hAnsi="Arial CE"/>
          <w:color w:val="000000"/>
          <w:sz w:val="22"/>
          <w:szCs w:val="22"/>
        </w:rPr>
        <w:t xml:space="preserve"> vytvoří podmínky pro provedení sjednaného díla tím, že</w:t>
      </w:r>
      <w:r w:rsidR="003933B9" w:rsidRPr="001D7A19">
        <w:rPr>
          <w:rFonts w:ascii="Arial CE" w:hAnsi="Arial CE"/>
          <w:color w:val="000000"/>
          <w:sz w:val="22"/>
          <w:szCs w:val="22"/>
        </w:rPr>
        <w:t xml:space="preserve"> b</w:t>
      </w:r>
      <w:r w:rsidR="00BE082A" w:rsidRPr="001D7A19">
        <w:rPr>
          <w:rFonts w:ascii="Arial CE" w:hAnsi="Arial CE"/>
          <w:color w:val="000000"/>
          <w:sz w:val="22"/>
          <w:szCs w:val="22"/>
        </w:rPr>
        <w:t xml:space="preserve">ude </w:t>
      </w:r>
      <w:r w:rsidR="00146185" w:rsidRPr="001D7A19">
        <w:rPr>
          <w:rFonts w:ascii="Arial CE" w:hAnsi="Arial CE"/>
          <w:sz w:val="22"/>
          <w:szCs w:val="22"/>
        </w:rPr>
        <w:t xml:space="preserve">spolupracovat se </w:t>
      </w:r>
      <w:r w:rsidR="00FC0720">
        <w:rPr>
          <w:rFonts w:ascii="Arial CE" w:hAnsi="Arial CE"/>
          <w:color w:val="000000"/>
          <w:sz w:val="22"/>
          <w:szCs w:val="22"/>
        </w:rPr>
        <w:t>dodavatel</w:t>
      </w:r>
      <w:r w:rsidR="00146185" w:rsidRPr="001D7A19">
        <w:rPr>
          <w:rFonts w:ascii="Arial CE" w:hAnsi="Arial CE"/>
          <w:color w:val="000000"/>
          <w:sz w:val="22"/>
          <w:szCs w:val="22"/>
        </w:rPr>
        <w:t>em</w:t>
      </w:r>
      <w:r w:rsidR="00BE082A" w:rsidRPr="001D7A19">
        <w:rPr>
          <w:rFonts w:ascii="Arial CE" w:hAnsi="Arial CE"/>
          <w:color w:val="000000"/>
          <w:sz w:val="22"/>
          <w:szCs w:val="22"/>
        </w:rPr>
        <w:t xml:space="preserve"> při zajišťování podkladů a informací potřebných pro plnění předmětu díla.</w:t>
      </w:r>
    </w:p>
    <w:p w:rsidR="00BF3457" w:rsidRPr="001D7A19" w:rsidRDefault="00FC0720" w:rsidP="00D20A7D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>Dodavatel</w:t>
      </w:r>
      <w:r w:rsidR="00BF3457" w:rsidRPr="001D7A19">
        <w:rPr>
          <w:rFonts w:ascii="Arial CE" w:hAnsi="Arial CE"/>
          <w:sz w:val="22"/>
          <w:szCs w:val="22"/>
        </w:rPr>
        <w:t xml:space="preserve"> se zavazuje, že bude bezodkladně a úplně informovat objednatele </w:t>
      </w:r>
      <w:r w:rsidR="00131628">
        <w:rPr>
          <w:rFonts w:ascii="Arial CE" w:hAnsi="Arial CE"/>
          <w:sz w:val="22"/>
          <w:szCs w:val="22"/>
        </w:rPr>
        <w:t>(</w:t>
      </w:r>
      <w:r w:rsidR="00BF3457" w:rsidRPr="001D7A19">
        <w:rPr>
          <w:rFonts w:ascii="Arial CE" w:hAnsi="Arial CE"/>
          <w:sz w:val="22"/>
          <w:szCs w:val="22"/>
        </w:rPr>
        <w:t>MPR</w:t>
      </w:r>
      <w:r w:rsidR="00131628">
        <w:rPr>
          <w:rFonts w:ascii="Arial CE" w:hAnsi="Arial CE"/>
          <w:sz w:val="22"/>
          <w:szCs w:val="22"/>
        </w:rPr>
        <w:t>)</w:t>
      </w:r>
      <w:r w:rsidR="00BF3457" w:rsidRPr="001D7A19">
        <w:rPr>
          <w:rFonts w:ascii="Arial CE" w:hAnsi="Arial CE"/>
          <w:sz w:val="22"/>
          <w:szCs w:val="22"/>
        </w:rPr>
        <w:t xml:space="preserve"> o</w:t>
      </w:r>
      <w:r w:rsidR="005C556E">
        <w:rPr>
          <w:rFonts w:ascii="Arial CE" w:hAnsi="Arial CE"/>
          <w:sz w:val="22"/>
          <w:szCs w:val="22"/>
        </w:rPr>
        <w:t> </w:t>
      </w:r>
      <w:r w:rsidR="00BF3457" w:rsidRPr="001D7A19">
        <w:rPr>
          <w:rFonts w:ascii="Arial CE" w:hAnsi="Arial CE"/>
          <w:sz w:val="22"/>
          <w:szCs w:val="22"/>
        </w:rPr>
        <w:t xml:space="preserve">všech důležitých skutečnostech souvisejících se sjednaným předmětem plnění, zejména těch, které by ve svém důsledku mohly </w:t>
      </w:r>
      <w:r w:rsidR="00CA419E">
        <w:rPr>
          <w:rFonts w:ascii="Arial CE" w:hAnsi="Arial CE"/>
          <w:sz w:val="22"/>
          <w:szCs w:val="22"/>
        </w:rPr>
        <w:t>ohrozit termín plnění nebo mohly</w:t>
      </w:r>
      <w:r w:rsidR="00BF3457" w:rsidRPr="001D7A19">
        <w:rPr>
          <w:rFonts w:ascii="Arial CE" w:hAnsi="Arial CE"/>
          <w:sz w:val="22"/>
          <w:szCs w:val="22"/>
        </w:rPr>
        <w:t xml:space="preserve"> mít vliv na cenu díla. </w:t>
      </w:r>
    </w:p>
    <w:p w:rsidR="007136AC" w:rsidRPr="001D7A19" w:rsidRDefault="007136AC" w:rsidP="00B52CD9">
      <w:pPr>
        <w:autoSpaceDE w:val="0"/>
        <w:autoSpaceDN w:val="0"/>
        <w:adjustRightInd w:val="0"/>
        <w:ind w:left="357"/>
        <w:jc w:val="both"/>
        <w:rPr>
          <w:rFonts w:ascii="Arial CE" w:hAnsi="Arial CE"/>
          <w:color w:val="000000"/>
          <w:sz w:val="22"/>
          <w:szCs w:val="22"/>
        </w:rPr>
      </w:pPr>
    </w:p>
    <w:p w:rsidR="003933B9" w:rsidRPr="001D7A19" w:rsidRDefault="003933B9" w:rsidP="00D20A7D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/>
          <w:color w:val="000000"/>
          <w:sz w:val="22"/>
          <w:szCs w:val="22"/>
        </w:rPr>
        <w:t xml:space="preserve">Objednatel se zavazuje, že přistoupí na změnu závazku v případě, kdy </w:t>
      </w:r>
      <w:r w:rsidR="00C8329E" w:rsidRPr="001D7A19">
        <w:rPr>
          <w:rFonts w:ascii="Arial CE" w:hAnsi="Arial CE"/>
          <w:sz w:val="22"/>
          <w:szCs w:val="22"/>
        </w:rPr>
        <w:t>se</w:t>
      </w:r>
      <w:r w:rsidR="00C8329E" w:rsidRPr="001D7A19">
        <w:rPr>
          <w:rFonts w:ascii="Arial CE" w:hAnsi="Arial CE"/>
          <w:color w:val="000000"/>
          <w:sz w:val="22"/>
          <w:szCs w:val="22"/>
        </w:rPr>
        <w:t xml:space="preserve"> </w:t>
      </w:r>
      <w:r w:rsidRPr="001D7A19">
        <w:rPr>
          <w:rFonts w:ascii="Arial CE" w:hAnsi="Arial CE"/>
          <w:color w:val="000000"/>
          <w:sz w:val="22"/>
          <w:szCs w:val="22"/>
        </w:rPr>
        <w:t>po uzavření smlouvy změní výchozí podklady rozhod</w:t>
      </w:r>
      <w:r w:rsidR="00C8329E" w:rsidRPr="001D7A19">
        <w:rPr>
          <w:rFonts w:ascii="Arial CE" w:hAnsi="Arial CE"/>
          <w:color w:val="000000"/>
          <w:sz w:val="22"/>
          <w:szCs w:val="22"/>
        </w:rPr>
        <w:t>ující pro uzavření této smlouvy</w:t>
      </w:r>
      <w:r w:rsidRPr="001D7A19">
        <w:rPr>
          <w:rFonts w:ascii="Arial CE" w:hAnsi="Arial CE"/>
          <w:color w:val="000000"/>
          <w:sz w:val="22"/>
          <w:szCs w:val="22"/>
        </w:rPr>
        <w:t xml:space="preserve"> nebo vzniknou na jeho straně nové požadavky.</w:t>
      </w:r>
    </w:p>
    <w:p w:rsidR="007136AC" w:rsidRPr="001D7A19" w:rsidRDefault="007136AC" w:rsidP="00B52CD9">
      <w:pPr>
        <w:autoSpaceDE w:val="0"/>
        <w:autoSpaceDN w:val="0"/>
        <w:adjustRightInd w:val="0"/>
        <w:ind w:left="357"/>
        <w:jc w:val="both"/>
        <w:rPr>
          <w:rFonts w:ascii="Arial CE" w:hAnsi="Arial CE"/>
          <w:color w:val="000000"/>
          <w:sz w:val="22"/>
          <w:szCs w:val="22"/>
        </w:rPr>
      </w:pPr>
    </w:p>
    <w:p w:rsidR="003933B9" w:rsidRPr="001D7A19" w:rsidRDefault="003933B9" w:rsidP="00D20A7D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/>
          <w:color w:val="000000"/>
          <w:sz w:val="22"/>
          <w:szCs w:val="22"/>
        </w:rPr>
        <w:t>V případě, že se strany po uzavření smlouvy písemně dohodnou na změně díla, je objednatel povinen zaplatit cenu dohodnutou v dodatku k této smlouvě.</w:t>
      </w:r>
    </w:p>
    <w:p w:rsidR="007136AC" w:rsidRPr="001D7A19" w:rsidRDefault="007136AC" w:rsidP="00B52CD9">
      <w:pPr>
        <w:autoSpaceDE w:val="0"/>
        <w:autoSpaceDN w:val="0"/>
        <w:adjustRightInd w:val="0"/>
        <w:ind w:left="357"/>
        <w:jc w:val="both"/>
        <w:rPr>
          <w:rFonts w:ascii="Arial CE" w:hAnsi="Arial CE"/>
          <w:color w:val="000000"/>
          <w:sz w:val="22"/>
          <w:szCs w:val="22"/>
        </w:rPr>
      </w:pPr>
    </w:p>
    <w:p w:rsidR="003933B9" w:rsidRPr="001D7A19" w:rsidRDefault="003933B9" w:rsidP="00D20A7D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/>
          <w:color w:val="000000"/>
          <w:sz w:val="22"/>
          <w:szCs w:val="22"/>
        </w:rPr>
        <w:t>Rozsah díla může být rozšířen nebo omezen pouze na základě oboustranného konsenzu, vyjádřeného formou písemného dodatku této smlouvy.</w:t>
      </w:r>
    </w:p>
    <w:p w:rsidR="00CA787E" w:rsidRPr="001D7A19" w:rsidRDefault="00CA787E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8243EB" w:rsidRPr="001D7A19" w:rsidRDefault="008243EB" w:rsidP="008243EB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XI. ZÁVĚREČNÁ USTANOVENÍ</w:t>
      </w:r>
    </w:p>
    <w:p w:rsidR="008243EB" w:rsidRPr="001D7A19" w:rsidRDefault="008243EB" w:rsidP="008243EB">
      <w:pPr>
        <w:rPr>
          <w:rFonts w:ascii="Arial CE" w:hAnsi="Arial CE" w:cs="Arial"/>
          <w:b/>
          <w:bCs/>
          <w:color w:val="000000"/>
        </w:rPr>
      </w:pPr>
    </w:p>
    <w:p w:rsidR="008243EB" w:rsidRPr="00545823" w:rsidRDefault="008243EB" w:rsidP="008243EB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sz w:val="22"/>
          <w:szCs w:val="22"/>
        </w:rPr>
      </w:pPr>
      <w:r w:rsidRPr="00545823">
        <w:rPr>
          <w:rFonts w:ascii="Arial CE" w:hAnsi="Arial CE" w:cs="Arial"/>
          <w:bCs/>
          <w:sz w:val="22"/>
          <w:szCs w:val="22"/>
        </w:rPr>
        <w:t xml:space="preserve">Pokud objednatel </w:t>
      </w:r>
      <w:r w:rsidRPr="001B5B65">
        <w:rPr>
          <w:rFonts w:ascii="Arial CE" w:hAnsi="Arial CE" w:cs="Arial"/>
          <w:sz w:val="22"/>
          <w:szCs w:val="22"/>
        </w:rPr>
        <w:t xml:space="preserve">nevyzve dodavatele </w:t>
      </w:r>
      <w:r w:rsidRPr="00545823">
        <w:rPr>
          <w:rFonts w:ascii="Arial CE" w:hAnsi="Arial CE" w:cs="Arial"/>
          <w:sz w:val="22"/>
          <w:szCs w:val="22"/>
        </w:rPr>
        <w:t>do 2 let od převzetí díla k zahájení činnosti autorského dozoru, končí na základě vzájemného ujednání platnost této smlouvy.</w:t>
      </w:r>
    </w:p>
    <w:p w:rsidR="008243EB" w:rsidRPr="008243EB" w:rsidRDefault="008243EB" w:rsidP="008243EB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 w:rsidRPr="008243EB">
        <w:rPr>
          <w:rFonts w:ascii="Arial CE" w:hAnsi="Arial CE" w:cs="Arial"/>
          <w:sz w:val="22"/>
          <w:szCs w:val="22"/>
        </w:rPr>
        <w:t>Zmaří-li se po uzavření smlouvy její základní účel, který v ní byl výslovně vyjádřen, a to v důsledku podstatné změny okolností, za nichž byla smlouva uzavřena, může strana</w:t>
      </w:r>
      <w:r w:rsidRPr="001D7A19">
        <w:rPr>
          <w:rFonts w:ascii="Arial CE" w:hAnsi="Arial CE" w:cs="Arial"/>
          <w:sz w:val="22"/>
          <w:szCs w:val="22"/>
        </w:rPr>
        <w:t xml:space="preserve"> dotčená zmařením účelu smlouvy od ní odstoupit. Smluvní strany se v takovém případě zavazují vypořádat své vzájemné </w:t>
      </w:r>
      <w:r w:rsidRPr="008243EB">
        <w:rPr>
          <w:rFonts w:ascii="Arial CE" w:hAnsi="Arial CE" w:cs="Arial"/>
          <w:sz w:val="22"/>
          <w:szCs w:val="22"/>
        </w:rPr>
        <w:t>závazky dohodou.</w:t>
      </w:r>
    </w:p>
    <w:p w:rsidR="008243EB" w:rsidRPr="001D7A19" w:rsidRDefault="008243EB" w:rsidP="008243EB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Pokud není ve smlouvě uvedeno jinak, řídí se všechny vztahy mezi smluvními stranami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lastRenderedPageBreak/>
        <w:t xml:space="preserve">ustanoveními </w:t>
      </w:r>
      <w:r w:rsidRPr="001D7A19">
        <w:rPr>
          <w:rFonts w:ascii="Arial CE" w:hAnsi="Arial CE" w:cs="Arial"/>
          <w:bCs/>
          <w:sz w:val="22"/>
          <w:szCs w:val="22"/>
        </w:rPr>
        <w:t>zákona č. 89/2012 Sb.</w:t>
      </w:r>
      <w:r>
        <w:rPr>
          <w:rFonts w:ascii="Arial CE" w:hAnsi="Arial CE" w:cs="Arial"/>
          <w:bCs/>
          <w:sz w:val="22"/>
          <w:szCs w:val="22"/>
        </w:rPr>
        <w:t>,</w:t>
      </w:r>
      <w:r w:rsidRPr="001D7A19">
        <w:rPr>
          <w:rFonts w:ascii="Arial CE" w:hAnsi="Arial CE" w:cs="Arial"/>
          <w:bCs/>
          <w:sz w:val="22"/>
          <w:szCs w:val="22"/>
        </w:rPr>
        <w:t xml:space="preserve"> (občanského zákoníku) v platném znění.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Veškeré změny a dodatky této smlouvy musí být sepsány písemně formou dodatku. Návrh dodatku ke smlouvě </w:t>
      </w:r>
      <w:r w:rsidRPr="001B5B65">
        <w:rPr>
          <w:rFonts w:ascii="Arial CE" w:hAnsi="Arial CE" w:cs="Arial"/>
          <w:sz w:val="22"/>
          <w:szCs w:val="22"/>
        </w:rPr>
        <w:t>předloží dodavatel objednateli v elektronické podobě nejpozději 14 dnů před ukončením termínu plnění dle smlouvy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8243EB" w:rsidRPr="001D7A19" w:rsidRDefault="008243EB" w:rsidP="008243EB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ab/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8243EB" w:rsidRPr="001D7A19" w:rsidRDefault="008243EB" w:rsidP="008243EB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8243EB" w:rsidRPr="00C7652E" w:rsidRDefault="008243EB" w:rsidP="008243E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Od této smlouvy může odstoupit kterákoli smluvní strana, pokud zjistí podstatné porušení této smlouvy druhou smluvní stranou.</w:t>
      </w:r>
    </w:p>
    <w:p w:rsidR="008243EB" w:rsidRPr="001D7A19" w:rsidRDefault="008243EB" w:rsidP="008243EB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8243EB" w:rsidRPr="00C7652E" w:rsidRDefault="008243EB" w:rsidP="008243E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Podstatným porušením této smlouvy se rozumí zejména:</w:t>
      </w:r>
    </w:p>
    <w:p w:rsidR="008243EB" w:rsidRPr="001B5B65" w:rsidRDefault="008243EB" w:rsidP="008243E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pokud 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nezahájí provádění díla ve lhůtě 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do </w:t>
      </w:r>
      <w:r>
        <w:rPr>
          <w:rFonts w:ascii="Arial CE" w:hAnsi="Arial CE" w:cs="Arial"/>
          <w:bCs/>
          <w:color w:val="000000"/>
          <w:sz w:val="22"/>
          <w:szCs w:val="22"/>
        </w:rPr>
        <w:t>8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týdnů po uzavření smlouvy o dílo,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8243EB" w:rsidRPr="008243EB" w:rsidRDefault="008243EB" w:rsidP="008243E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p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rodlení 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se splněním termínu dokončení díla, nebo jeho </w:t>
      </w:r>
      <w:r>
        <w:rPr>
          <w:rFonts w:ascii="Arial CE" w:hAnsi="Arial CE" w:cs="Arial"/>
          <w:bCs/>
          <w:color w:val="000000"/>
          <w:sz w:val="22"/>
          <w:szCs w:val="22"/>
        </w:rPr>
        <w:t xml:space="preserve">dohodnuté části </w:t>
      </w:r>
      <w:r w:rsidRPr="008243EB">
        <w:rPr>
          <w:rFonts w:ascii="Arial CE" w:hAnsi="Arial CE" w:cs="Arial"/>
          <w:bCs/>
          <w:color w:val="000000"/>
          <w:sz w:val="22"/>
          <w:szCs w:val="22"/>
        </w:rPr>
        <w:t>nebo dílčího termínu delší než 30 dnů.</w:t>
      </w:r>
    </w:p>
    <w:p w:rsidR="008243EB" w:rsidRPr="001B5B65" w:rsidRDefault="008243EB" w:rsidP="008243EB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8243EB">
        <w:rPr>
          <w:rFonts w:ascii="Arial CE" w:hAnsi="Arial CE" w:cs="Arial"/>
          <w:bCs/>
          <w:color w:val="000000"/>
          <w:sz w:val="22"/>
          <w:szCs w:val="22"/>
        </w:rPr>
        <w:t>Objednatel má právo od smlouvy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odstoupit a není povinen hradit žádné náklady, které 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>dodavateli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 prováděním díla vznikly. Vznikne-li takovým prodlením objednateli škoda, je za ni 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zodpovědný ve smyslu platné právní úpravy.</w:t>
      </w:r>
    </w:p>
    <w:p w:rsidR="008243EB" w:rsidRPr="001D7A19" w:rsidRDefault="008243EB" w:rsidP="008243EB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8243EB" w:rsidRPr="001B5B65" w:rsidRDefault="008243EB" w:rsidP="008243E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 xml:space="preserve">Objednatel může od smlouvy odstoupit, poměrnou část původně určené ceny dodavateli zaplatí, má – </w:t>
      </w:r>
      <w:proofErr w:type="spellStart"/>
      <w:r w:rsidRPr="001B5B65">
        <w:rPr>
          <w:rFonts w:ascii="Arial CE" w:hAnsi="Arial CE" w:cs="Arial"/>
          <w:bCs/>
          <w:sz w:val="22"/>
          <w:szCs w:val="22"/>
        </w:rPr>
        <w:t>li</w:t>
      </w:r>
      <w:proofErr w:type="spellEnd"/>
      <w:r w:rsidRPr="001B5B65">
        <w:rPr>
          <w:rFonts w:ascii="Arial CE" w:hAnsi="Arial CE" w:cs="Arial"/>
          <w:bCs/>
          <w:sz w:val="22"/>
          <w:szCs w:val="22"/>
        </w:rPr>
        <w:t xml:space="preserve"> z částečného plnění dodavatele prospěch.</w:t>
      </w:r>
    </w:p>
    <w:p w:rsidR="008243EB" w:rsidRPr="00303309" w:rsidRDefault="008243EB" w:rsidP="008243EB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FF0000"/>
          <w:sz w:val="22"/>
          <w:szCs w:val="22"/>
        </w:rPr>
      </w:pPr>
      <w:r w:rsidRPr="00303309">
        <w:rPr>
          <w:rFonts w:ascii="Arial CE" w:hAnsi="Arial CE" w:cs="Arial"/>
          <w:bCs/>
          <w:color w:val="FF0000"/>
          <w:sz w:val="22"/>
          <w:szCs w:val="22"/>
        </w:rPr>
        <w:t xml:space="preserve"> </w:t>
      </w:r>
    </w:p>
    <w:p w:rsidR="008243EB" w:rsidRPr="001B7B90" w:rsidRDefault="008243EB" w:rsidP="008243E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1B7B90">
        <w:rPr>
          <w:rFonts w:ascii="Arial CE" w:hAnsi="Arial CE" w:cs="Arial"/>
          <w:bCs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1B7B90">
        <w:rPr>
          <w:rFonts w:ascii="Arial CE" w:hAnsi="Arial CE" w:cs="Arial"/>
          <w:bCs/>
          <w:sz w:val="22"/>
          <w:szCs w:val="22"/>
        </w:rPr>
        <w:t>metadat</w:t>
      </w:r>
      <w:proofErr w:type="spellEnd"/>
      <w:r w:rsidRPr="001B7B90">
        <w:rPr>
          <w:rFonts w:ascii="Arial CE" w:hAnsi="Arial CE" w:cs="Arial"/>
          <w:bCs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1B7B90">
        <w:rPr>
          <w:rFonts w:ascii="Arial CE" w:hAnsi="Arial CE" w:cs="Arial"/>
          <w:bCs/>
          <w:sz w:val="22"/>
          <w:szCs w:val="22"/>
        </w:rPr>
        <w:t>metadat</w:t>
      </w:r>
      <w:proofErr w:type="spellEnd"/>
      <w:r w:rsidRPr="001B7B90">
        <w:rPr>
          <w:rFonts w:ascii="Arial CE" w:hAnsi="Arial CE" w:cs="Arial"/>
          <w:bCs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8243EB" w:rsidRPr="00303309" w:rsidRDefault="008243EB" w:rsidP="008243EB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8243EB" w:rsidRPr="00240A9C" w:rsidRDefault="008243EB" w:rsidP="008243E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Na svědectví tohoto smluvní strany tímto podepisují smlouvu. Tato smlouva je vyhotovena ve </w:t>
      </w:r>
      <w:r w:rsidRPr="00067F4D">
        <w:rPr>
          <w:rFonts w:ascii="Arial CE" w:hAnsi="Arial CE" w:cs="Arial"/>
          <w:bCs/>
          <w:sz w:val="22"/>
          <w:szCs w:val="22"/>
        </w:rPr>
        <w:t>dvou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vyhotoveních, z nichž každé má platnost originálu. Každá ze smluvních stran obdrží </w:t>
      </w:r>
      <w:r w:rsidRPr="00067F4D">
        <w:rPr>
          <w:rFonts w:ascii="Arial CE" w:hAnsi="Arial CE" w:cs="Arial"/>
          <w:bCs/>
          <w:sz w:val="22"/>
          <w:szCs w:val="22"/>
        </w:rPr>
        <w:t>jedno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 smlouvy. </w:t>
      </w:r>
    </w:p>
    <w:p w:rsidR="008243EB" w:rsidRPr="00240A9C" w:rsidRDefault="008243EB" w:rsidP="008243EB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8243EB" w:rsidRPr="00240A9C" w:rsidRDefault="008243EB" w:rsidP="008243E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S</w:t>
      </w:r>
      <w:r w:rsidRPr="00240A9C">
        <w:rPr>
          <w:rFonts w:ascii="Arial CE" w:hAnsi="Arial CE" w:cs="Arial"/>
          <w:bCs/>
          <w:color w:val="000000"/>
          <w:sz w:val="22"/>
          <w:szCs w:val="22"/>
        </w:rPr>
        <w:t>mluvní strany nepovažují žádné ustanovení smlouvy za obchodní tajemství.</w:t>
      </w:r>
    </w:p>
    <w:p w:rsidR="008243EB" w:rsidRPr="00495198" w:rsidRDefault="008243EB" w:rsidP="008243EB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8243EB" w:rsidRDefault="008243EB" w:rsidP="008243E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240A9C">
        <w:rPr>
          <w:rFonts w:ascii="Arial CE" w:hAnsi="Arial CE" w:cs="Arial"/>
          <w:bCs/>
          <w:color w:val="000000"/>
          <w:sz w:val="22"/>
          <w:szCs w:val="22"/>
        </w:rPr>
        <w:t>Smlouva nabývá platnosti dnem jejího podpisu poslední ze smluvních stran a účinnosti zveřejněním v Registru smluv, pokud této účinnosti dle příslušných ustanovení smlouvy nenabude později.</w:t>
      </w:r>
    </w:p>
    <w:p w:rsidR="008243EB" w:rsidRPr="008243EB" w:rsidRDefault="008243EB" w:rsidP="008243EB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CA787E" w:rsidRPr="001D7A19" w:rsidRDefault="00CA787E" w:rsidP="00CA787E">
      <w:pPr>
        <w:keepNext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V Chomutově dne ……………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  <w:t>V……</w:t>
      </w:r>
      <w:proofErr w:type="gramStart"/>
      <w:r w:rsidRPr="001D7A19">
        <w:rPr>
          <w:rFonts w:ascii="Arial CE" w:hAnsi="Arial CE" w:cs="Arial"/>
          <w:sz w:val="22"/>
          <w:szCs w:val="22"/>
        </w:rPr>
        <w:t>…..</w:t>
      </w:r>
      <w:r w:rsidR="008243EB">
        <w:rPr>
          <w:rFonts w:ascii="Arial CE" w:hAnsi="Arial CE" w:cs="Arial"/>
          <w:sz w:val="22"/>
          <w:szCs w:val="22"/>
        </w:rPr>
        <w:t xml:space="preserve">         </w:t>
      </w:r>
      <w:r w:rsidRPr="001D7A19">
        <w:rPr>
          <w:rFonts w:ascii="Arial CE" w:hAnsi="Arial CE" w:cs="Arial"/>
          <w:sz w:val="22"/>
          <w:szCs w:val="22"/>
        </w:rPr>
        <w:t>dne</w:t>
      </w:r>
      <w:proofErr w:type="gramEnd"/>
      <w:r w:rsidRPr="001D7A19">
        <w:rPr>
          <w:rFonts w:ascii="Arial CE" w:hAnsi="Arial CE" w:cs="Arial"/>
          <w:sz w:val="22"/>
          <w:szCs w:val="22"/>
        </w:rPr>
        <w:t xml:space="preserve">………………. </w:t>
      </w:r>
    </w:p>
    <w:p w:rsidR="00CA787E" w:rsidRDefault="00CA787E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A476EF" w:rsidRDefault="00A476EF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A476EF" w:rsidRDefault="00A476EF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FE124A" w:rsidRDefault="00FE124A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FE124A" w:rsidRDefault="00FE124A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FE124A" w:rsidRDefault="00FE124A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FE124A" w:rsidRDefault="00FE124A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A476EF" w:rsidRDefault="00A476EF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A476EF" w:rsidRPr="001D7A19" w:rsidRDefault="00A476EF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CA787E" w:rsidRDefault="00CA787E" w:rsidP="00CA787E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oprávněný zástupce objednatele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  <w:t xml:space="preserve">oprávněný zástupce </w:t>
      </w:r>
      <w:r w:rsidR="00FC0720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e</w:t>
      </w:r>
    </w:p>
    <w:p w:rsidR="00CA787E" w:rsidRPr="001D7A19" w:rsidRDefault="00CA787E" w:rsidP="00CA787E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</w:p>
    <w:p w:rsidR="00CA787E" w:rsidRPr="001D7A19" w:rsidRDefault="00CA787E" w:rsidP="00CA787E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investiční ředitel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  <w:t xml:space="preserve"> 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</w:p>
    <w:p w:rsidR="00F6718C" w:rsidRPr="001D7A19" w:rsidRDefault="00CA787E" w:rsidP="00420D0D">
      <w:pPr>
        <w:jc w:val="both"/>
        <w:rPr>
          <w:rFonts w:ascii="Arial CE" w:hAnsi="Arial CE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</w:t>
      </w:r>
    </w:p>
    <w:sectPr w:rsidR="00F6718C" w:rsidRPr="001D7A19" w:rsidSect="0093696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CE" w:rsidRDefault="001266CE">
      <w:r>
        <w:separator/>
      </w:r>
    </w:p>
  </w:endnote>
  <w:endnote w:type="continuationSeparator" w:id="0">
    <w:p w:rsidR="001266CE" w:rsidRDefault="0012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207CED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207CED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17F5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207CED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07CED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207CED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17F5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="00207CED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207CED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207CED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17F5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207CED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07CED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207CED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17F5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="00207CED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CE" w:rsidRDefault="001266CE">
      <w:r>
        <w:separator/>
      </w:r>
    </w:p>
  </w:footnote>
  <w:footnote w:type="continuationSeparator" w:id="0">
    <w:p w:rsidR="001266CE" w:rsidRDefault="00126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644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3">
    <w:nsid w:val="1EFD0800"/>
    <w:multiLevelType w:val="hybridMultilevel"/>
    <w:tmpl w:val="149C23E2"/>
    <w:lvl w:ilvl="0" w:tplc="DC4CE4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8C71986"/>
    <w:multiLevelType w:val="hybridMultilevel"/>
    <w:tmpl w:val="149C23E2"/>
    <w:lvl w:ilvl="0" w:tplc="DC4CE4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A5950"/>
    <w:multiLevelType w:val="hybridMultilevel"/>
    <w:tmpl w:val="873A4964"/>
    <w:lvl w:ilvl="0" w:tplc="E7DA486A">
      <w:start w:val="5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168679C"/>
    <w:multiLevelType w:val="hybridMultilevel"/>
    <w:tmpl w:val="2A241B4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154931"/>
    <w:multiLevelType w:val="hybridMultilevel"/>
    <w:tmpl w:val="08003E02"/>
    <w:lvl w:ilvl="0" w:tplc="3DC637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5"/>
  </w:num>
  <w:num w:numId="10">
    <w:abstractNumId w:val="6"/>
  </w:num>
  <w:num w:numId="11">
    <w:abstractNumId w:val="12"/>
  </w:num>
  <w:num w:numId="12">
    <w:abstractNumId w:val="7"/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1309"/>
    <w:rsid w:val="00004E9A"/>
    <w:rsid w:val="00005727"/>
    <w:rsid w:val="0000641B"/>
    <w:rsid w:val="000064C7"/>
    <w:rsid w:val="00013F60"/>
    <w:rsid w:val="000144A7"/>
    <w:rsid w:val="00015E80"/>
    <w:rsid w:val="0001791B"/>
    <w:rsid w:val="000207C1"/>
    <w:rsid w:val="0002273E"/>
    <w:rsid w:val="0002542C"/>
    <w:rsid w:val="000321B7"/>
    <w:rsid w:val="000363C0"/>
    <w:rsid w:val="000430D0"/>
    <w:rsid w:val="00043DB6"/>
    <w:rsid w:val="000456B3"/>
    <w:rsid w:val="0005023D"/>
    <w:rsid w:val="0005263F"/>
    <w:rsid w:val="000624DD"/>
    <w:rsid w:val="00063463"/>
    <w:rsid w:val="00065E2C"/>
    <w:rsid w:val="000665D7"/>
    <w:rsid w:val="00071836"/>
    <w:rsid w:val="00072293"/>
    <w:rsid w:val="00072382"/>
    <w:rsid w:val="00074234"/>
    <w:rsid w:val="000849C7"/>
    <w:rsid w:val="00084B62"/>
    <w:rsid w:val="000860CF"/>
    <w:rsid w:val="00087C49"/>
    <w:rsid w:val="00092C90"/>
    <w:rsid w:val="00095B36"/>
    <w:rsid w:val="00096537"/>
    <w:rsid w:val="000A0720"/>
    <w:rsid w:val="000A1737"/>
    <w:rsid w:val="000A23E7"/>
    <w:rsid w:val="000A27D0"/>
    <w:rsid w:val="000A47ED"/>
    <w:rsid w:val="000A6DEF"/>
    <w:rsid w:val="000B05E6"/>
    <w:rsid w:val="000B1A9D"/>
    <w:rsid w:val="000B6567"/>
    <w:rsid w:val="000B7938"/>
    <w:rsid w:val="000C2784"/>
    <w:rsid w:val="000C6C2B"/>
    <w:rsid w:val="000D06FB"/>
    <w:rsid w:val="000D2346"/>
    <w:rsid w:val="000D7986"/>
    <w:rsid w:val="000E2308"/>
    <w:rsid w:val="000E3357"/>
    <w:rsid w:val="000E4925"/>
    <w:rsid w:val="000E4F55"/>
    <w:rsid w:val="000E7264"/>
    <w:rsid w:val="000E7441"/>
    <w:rsid w:val="000E7A5A"/>
    <w:rsid w:val="000F2A40"/>
    <w:rsid w:val="000F55C1"/>
    <w:rsid w:val="001002C7"/>
    <w:rsid w:val="00105C01"/>
    <w:rsid w:val="0011385A"/>
    <w:rsid w:val="00115832"/>
    <w:rsid w:val="0012216C"/>
    <w:rsid w:val="001229F7"/>
    <w:rsid w:val="001234E1"/>
    <w:rsid w:val="001266CE"/>
    <w:rsid w:val="00131628"/>
    <w:rsid w:val="00131DB2"/>
    <w:rsid w:val="001343F0"/>
    <w:rsid w:val="001351F0"/>
    <w:rsid w:val="00135757"/>
    <w:rsid w:val="00137C04"/>
    <w:rsid w:val="0014197F"/>
    <w:rsid w:val="001420A1"/>
    <w:rsid w:val="001428BA"/>
    <w:rsid w:val="001437B5"/>
    <w:rsid w:val="001455EE"/>
    <w:rsid w:val="00146185"/>
    <w:rsid w:val="00146426"/>
    <w:rsid w:val="00151A45"/>
    <w:rsid w:val="00151C22"/>
    <w:rsid w:val="001524C4"/>
    <w:rsid w:val="00152AD2"/>
    <w:rsid w:val="0015374E"/>
    <w:rsid w:val="00155841"/>
    <w:rsid w:val="0015625D"/>
    <w:rsid w:val="001605CC"/>
    <w:rsid w:val="00160CF6"/>
    <w:rsid w:val="001610D0"/>
    <w:rsid w:val="001655E3"/>
    <w:rsid w:val="001664E6"/>
    <w:rsid w:val="001677A4"/>
    <w:rsid w:val="00167C90"/>
    <w:rsid w:val="001710AB"/>
    <w:rsid w:val="00173166"/>
    <w:rsid w:val="00177384"/>
    <w:rsid w:val="00177FB6"/>
    <w:rsid w:val="00180BD1"/>
    <w:rsid w:val="001825D8"/>
    <w:rsid w:val="00182A6E"/>
    <w:rsid w:val="00185B2F"/>
    <w:rsid w:val="0019335F"/>
    <w:rsid w:val="0019377F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CE4"/>
    <w:rsid w:val="001B5E7B"/>
    <w:rsid w:val="001C1291"/>
    <w:rsid w:val="001C2560"/>
    <w:rsid w:val="001C5573"/>
    <w:rsid w:val="001C5C42"/>
    <w:rsid w:val="001D12CC"/>
    <w:rsid w:val="001D1C6B"/>
    <w:rsid w:val="001D6284"/>
    <w:rsid w:val="001D670C"/>
    <w:rsid w:val="001D7A19"/>
    <w:rsid w:val="001E0E47"/>
    <w:rsid w:val="001E4261"/>
    <w:rsid w:val="001E511D"/>
    <w:rsid w:val="001E709E"/>
    <w:rsid w:val="001F0722"/>
    <w:rsid w:val="001F0A5C"/>
    <w:rsid w:val="001F0DE2"/>
    <w:rsid w:val="001F2C4C"/>
    <w:rsid w:val="001F2DC9"/>
    <w:rsid w:val="001F50E3"/>
    <w:rsid w:val="001F704F"/>
    <w:rsid w:val="00201376"/>
    <w:rsid w:val="0020612F"/>
    <w:rsid w:val="00207CED"/>
    <w:rsid w:val="002102D9"/>
    <w:rsid w:val="002104D8"/>
    <w:rsid w:val="00214720"/>
    <w:rsid w:val="00216C13"/>
    <w:rsid w:val="00216D9F"/>
    <w:rsid w:val="00217EF8"/>
    <w:rsid w:val="00220806"/>
    <w:rsid w:val="00225458"/>
    <w:rsid w:val="00230B00"/>
    <w:rsid w:val="00235875"/>
    <w:rsid w:val="00242636"/>
    <w:rsid w:val="00242984"/>
    <w:rsid w:val="00243718"/>
    <w:rsid w:val="002515B0"/>
    <w:rsid w:val="00252516"/>
    <w:rsid w:val="00253896"/>
    <w:rsid w:val="002548FC"/>
    <w:rsid w:val="00255940"/>
    <w:rsid w:val="00255DCB"/>
    <w:rsid w:val="00257779"/>
    <w:rsid w:val="002606E8"/>
    <w:rsid w:val="0026187A"/>
    <w:rsid w:val="00261E24"/>
    <w:rsid w:val="002636D2"/>
    <w:rsid w:val="00265C3B"/>
    <w:rsid w:val="002666DF"/>
    <w:rsid w:val="00267486"/>
    <w:rsid w:val="00267FC0"/>
    <w:rsid w:val="0027079D"/>
    <w:rsid w:val="00270F73"/>
    <w:rsid w:val="00271CC4"/>
    <w:rsid w:val="002741F8"/>
    <w:rsid w:val="00274A11"/>
    <w:rsid w:val="002755ED"/>
    <w:rsid w:val="00281F45"/>
    <w:rsid w:val="00282BBD"/>
    <w:rsid w:val="00284D3C"/>
    <w:rsid w:val="002877C9"/>
    <w:rsid w:val="00291656"/>
    <w:rsid w:val="002917B9"/>
    <w:rsid w:val="00292C91"/>
    <w:rsid w:val="00293906"/>
    <w:rsid w:val="00294DE2"/>
    <w:rsid w:val="00294FE2"/>
    <w:rsid w:val="002957C8"/>
    <w:rsid w:val="002A0060"/>
    <w:rsid w:val="002A2F7E"/>
    <w:rsid w:val="002A5C22"/>
    <w:rsid w:val="002A633C"/>
    <w:rsid w:val="002B1B6F"/>
    <w:rsid w:val="002B4882"/>
    <w:rsid w:val="002B5C5A"/>
    <w:rsid w:val="002C0478"/>
    <w:rsid w:val="002C085B"/>
    <w:rsid w:val="002C130C"/>
    <w:rsid w:val="002C1521"/>
    <w:rsid w:val="002C1E74"/>
    <w:rsid w:val="002D1C87"/>
    <w:rsid w:val="002D287D"/>
    <w:rsid w:val="002D7622"/>
    <w:rsid w:val="002E4961"/>
    <w:rsid w:val="002E6E9A"/>
    <w:rsid w:val="002E7012"/>
    <w:rsid w:val="002E7453"/>
    <w:rsid w:val="002F0122"/>
    <w:rsid w:val="002F0722"/>
    <w:rsid w:val="002F0874"/>
    <w:rsid w:val="002F44F7"/>
    <w:rsid w:val="002F4AD4"/>
    <w:rsid w:val="002F5CFE"/>
    <w:rsid w:val="003007F2"/>
    <w:rsid w:val="00300F59"/>
    <w:rsid w:val="003053A3"/>
    <w:rsid w:val="00307CBB"/>
    <w:rsid w:val="00310BB9"/>
    <w:rsid w:val="0031185E"/>
    <w:rsid w:val="00313B0F"/>
    <w:rsid w:val="003169D7"/>
    <w:rsid w:val="00317F54"/>
    <w:rsid w:val="0032120F"/>
    <w:rsid w:val="00323890"/>
    <w:rsid w:val="00323D67"/>
    <w:rsid w:val="00324EF0"/>
    <w:rsid w:val="0033147B"/>
    <w:rsid w:val="00334095"/>
    <w:rsid w:val="00342CA1"/>
    <w:rsid w:val="00344662"/>
    <w:rsid w:val="003466EB"/>
    <w:rsid w:val="00350B41"/>
    <w:rsid w:val="0035344E"/>
    <w:rsid w:val="00354A01"/>
    <w:rsid w:val="003555A0"/>
    <w:rsid w:val="003577D1"/>
    <w:rsid w:val="00360E13"/>
    <w:rsid w:val="0036103F"/>
    <w:rsid w:val="00366D56"/>
    <w:rsid w:val="00367323"/>
    <w:rsid w:val="00376A92"/>
    <w:rsid w:val="0038143E"/>
    <w:rsid w:val="00382F72"/>
    <w:rsid w:val="00384006"/>
    <w:rsid w:val="00384E47"/>
    <w:rsid w:val="00387024"/>
    <w:rsid w:val="003920FA"/>
    <w:rsid w:val="003933B9"/>
    <w:rsid w:val="003962C3"/>
    <w:rsid w:val="003A246A"/>
    <w:rsid w:val="003B017F"/>
    <w:rsid w:val="003B16D1"/>
    <w:rsid w:val="003B34DF"/>
    <w:rsid w:val="003B5FB7"/>
    <w:rsid w:val="003C0F0F"/>
    <w:rsid w:val="003C1ACB"/>
    <w:rsid w:val="003C2409"/>
    <w:rsid w:val="003C33C4"/>
    <w:rsid w:val="003C779D"/>
    <w:rsid w:val="003D062E"/>
    <w:rsid w:val="003D238A"/>
    <w:rsid w:val="003D39A5"/>
    <w:rsid w:val="003D423E"/>
    <w:rsid w:val="003E039C"/>
    <w:rsid w:val="003E05B3"/>
    <w:rsid w:val="003E67A3"/>
    <w:rsid w:val="003E7B6E"/>
    <w:rsid w:val="003F0DFA"/>
    <w:rsid w:val="003F0E49"/>
    <w:rsid w:val="003F2A76"/>
    <w:rsid w:val="003F6484"/>
    <w:rsid w:val="003F7C36"/>
    <w:rsid w:val="00400E1C"/>
    <w:rsid w:val="00402059"/>
    <w:rsid w:val="00404DB9"/>
    <w:rsid w:val="004054E1"/>
    <w:rsid w:val="00406BA6"/>
    <w:rsid w:val="0040740F"/>
    <w:rsid w:val="00410E03"/>
    <w:rsid w:val="0041156F"/>
    <w:rsid w:val="0041190D"/>
    <w:rsid w:val="00417204"/>
    <w:rsid w:val="00420D0D"/>
    <w:rsid w:val="00421DA5"/>
    <w:rsid w:val="00427B15"/>
    <w:rsid w:val="00434390"/>
    <w:rsid w:val="00434C30"/>
    <w:rsid w:val="00437419"/>
    <w:rsid w:val="00440CF0"/>
    <w:rsid w:val="00441DD6"/>
    <w:rsid w:val="00443C11"/>
    <w:rsid w:val="0044406E"/>
    <w:rsid w:val="0044654C"/>
    <w:rsid w:val="004515AA"/>
    <w:rsid w:val="00454086"/>
    <w:rsid w:val="00456AA0"/>
    <w:rsid w:val="0046116F"/>
    <w:rsid w:val="0046220D"/>
    <w:rsid w:val="004632E0"/>
    <w:rsid w:val="00463BEB"/>
    <w:rsid w:val="004671F1"/>
    <w:rsid w:val="00471538"/>
    <w:rsid w:val="00471ADB"/>
    <w:rsid w:val="00473ECB"/>
    <w:rsid w:val="00476C04"/>
    <w:rsid w:val="0048521E"/>
    <w:rsid w:val="004872E9"/>
    <w:rsid w:val="00490727"/>
    <w:rsid w:val="0049185A"/>
    <w:rsid w:val="00491A61"/>
    <w:rsid w:val="00492961"/>
    <w:rsid w:val="00493A8D"/>
    <w:rsid w:val="00493C26"/>
    <w:rsid w:val="00495EF0"/>
    <w:rsid w:val="00496E78"/>
    <w:rsid w:val="00497407"/>
    <w:rsid w:val="004A09E3"/>
    <w:rsid w:val="004A74F1"/>
    <w:rsid w:val="004B2396"/>
    <w:rsid w:val="004B2B99"/>
    <w:rsid w:val="004B38C0"/>
    <w:rsid w:val="004C134D"/>
    <w:rsid w:val="004C338C"/>
    <w:rsid w:val="004C37C4"/>
    <w:rsid w:val="004C6D96"/>
    <w:rsid w:val="004D0E11"/>
    <w:rsid w:val="004D3C67"/>
    <w:rsid w:val="004D4E40"/>
    <w:rsid w:val="004E0EA4"/>
    <w:rsid w:val="004E285F"/>
    <w:rsid w:val="004E591C"/>
    <w:rsid w:val="004E69C0"/>
    <w:rsid w:val="004F236E"/>
    <w:rsid w:val="004F5248"/>
    <w:rsid w:val="004F6665"/>
    <w:rsid w:val="005007D6"/>
    <w:rsid w:val="0051336E"/>
    <w:rsid w:val="00513775"/>
    <w:rsid w:val="005142C9"/>
    <w:rsid w:val="00515C55"/>
    <w:rsid w:val="00516BA6"/>
    <w:rsid w:val="00516D2D"/>
    <w:rsid w:val="005235CC"/>
    <w:rsid w:val="00524A45"/>
    <w:rsid w:val="00525CE6"/>
    <w:rsid w:val="005303E2"/>
    <w:rsid w:val="00530E32"/>
    <w:rsid w:val="005314C5"/>
    <w:rsid w:val="0053190C"/>
    <w:rsid w:val="00531A6B"/>
    <w:rsid w:val="005328B9"/>
    <w:rsid w:val="005335E0"/>
    <w:rsid w:val="0053499C"/>
    <w:rsid w:val="0053680F"/>
    <w:rsid w:val="0053759D"/>
    <w:rsid w:val="00537B13"/>
    <w:rsid w:val="005460CA"/>
    <w:rsid w:val="00550FE6"/>
    <w:rsid w:val="00552DB0"/>
    <w:rsid w:val="005569D5"/>
    <w:rsid w:val="00561EC7"/>
    <w:rsid w:val="005637D5"/>
    <w:rsid w:val="00563B32"/>
    <w:rsid w:val="00563EAF"/>
    <w:rsid w:val="00565903"/>
    <w:rsid w:val="005677E1"/>
    <w:rsid w:val="005678E6"/>
    <w:rsid w:val="005703AF"/>
    <w:rsid w:val="00576041"/>
    <w:rsid w:val="00577706"/>
    <w:rsid w:val="005803C5"/>
    <w:rsid w:val="00595D22"/>
    <w:rsid w:val="00597CA5"/>
    <w:rsid w:val="005A56DF"/>
    <w:rsid w:val="005A6CF2"/>
    <w:rsid w:val="005B1695"/>
    <w:rsid w:val="005B2FB1"/>
    <w:rsid w:val="005B6D8C"/>
    <w:rsid w:val="005C1D5E"/>
    <w:rsid w:val="005C243C"/>
    <w:rsid w:val="005C2681"/>
    <w:rsid w:val="005C2B6F"/>
    <w:rsid w:val="005C33C7"/>
    <w:rsid w:val="005C4B70"/>
    <w:rsid w:val="005C4DCB"/>
    <w:rsid w:val="005C556E"/>
    <w:rsid w:val="005C7362"/>
    <w:rsid w:val="005C7FCD"/>
    <w:rsid w:val="005D08B3"/>
    <w:rsid w:val="005D2D95"/>
    <w:rsid w:val="005E1501"/>
    <w:rsid w:val="005E428C"/>
    <w:rsid w:val="005F27F5"/>
    <w:rsid w:val="005F342A"/>
    <w:rsid w:val="005F5390"/>
    <w:rsid w:val="005F558E"/>
    <w:rsid w:val="005F5BCD"/>
    <w:rsid w:val="005F5CA9"/>
    <w:rsid w:val="0060232A"/>
    <w:rsid w:val="00605B9F"/>
    <w:rsid w:val="00607726"/>
    <w:rsid w:val="006102B9"/>
    <w:rsid w:val="00610FE7"/>
    <w:rsid w:val="00612175"/>
    <w:rsid w:val="00615579"/>
    <w:rsid w:val="006155F2"/>
    <w:rsid w:val="006166E3"/>
    <w:rsid w:val="00621A69"/>
    <w:rsid w:val="00625F6C"/>
    <w:rsid w:val="00626801"/>
    <w:rsid w:val="00627E43"/>
    <w:rsid w:val="006301DE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AAD"/>
    <w:rsid w:val="00654B2F"/>
    <w:rsid w:val="00654E0C"/>
    <w:rsid w:val="006631E7"/>
    <w:rsid w:val="00664104"/>
    <w:rsid w:val="0066742F"/>
    <w:rsid w:val="006679A8"/>
    <w:rsid w:val="006722C5"/>
    <w:rsid w:val="00673118"/>
    <w:rsid w:val="006743F1"/>
    <w:rsid w:val="00674C60"/>
    <w:rsid w:val="006758B2"/>
    <w:rsid w:val="006774BA"/>
    <w:rsid w:val="0067773C"/>
    <w:rsid w:val="006805A7"/>
    <w:rsid w:val="006822B6"/>
    <w:rsid w:val="0068281D"/>
    <w:rsid w:val="00682984"/>
    <w:rsid w:val="00683D4B"/>
    <w:rsid w:val="00683F3C"/>
    <w:rsid w:val="006913C4"/>
    <w:rsid w:val="00692EC5"/>
    <w:rsid w:val="00693149"/>
    <w:rsid w:val="00695ECE"/>
    <w:rsid w:val="006A1C87"/>
    <w:rsid w:val="006A31ED"/>
    <w:rsid w:val="006A7777"/>
    <w:rsid w:val="006A7788"/>
    <w:rsid w:val="006B1DE1"/>
    <w:rsid w:val="006B2468"/>
    <w:rsid w:val="006B6150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7F72"/>
    <w:rsid w:val="006E0D17"/>
    <w:rsid w:val="006E0F11"/>
    <w:rsid w:val="006E3FBD"/>
    <w:rsid w:val="006F0A86"/>
    <w:rsid w:val="006F4D40"/>
    <w:rsid w:val="006F503D"/>
    <w:rsid w:val="006F6762"/>
    <w:rsid w:val="007007AD"/>
    <w:rsid w:val="00701B6F"/>
    <w:rsid w:val="00705010"/>
    <w:rsid w:val="00705A16"/>
    <w:rsid w:val="00705DB9"/>
    <w:rsid w:val="00706DFA"/>
    <w:rsid w:val="00707C0A"/>
    <w:rsid w:val="0071033C"/>
    <w:rsid w:val="0071143B"/>
    <w:rsid w:val="007136AC"/>
    <w:rsid w:val="00714412"/>
    <w:rsid w:val="00716728"/>
    <w:rsid w:val="0072028A"/>
    <w:rsid w:val="00720F49"/>
    <w:rsid w:val="007222F5"/>
    <w:rsid w:val="007227ED"/>
    <w:rsid w:val="00722B3F"/>
    <w:rsid w:val="0072493D"/>
    <w:rsid w:val="00725471"/>
    <w:rsid w:val="0072665C"/>
    <w:rsid w:val="00730147"/>
    <w:rsid w:val="0073017C"/>
    <w:rsid w:val="00731396"/>
    <w:rsid w:val="007344E2"/>
    <w:rsid w:val="00734CBB"/>
    <w:rsid w:val="0073553F"/>
    <w:rsid w:val="00735659"/>
    <w:rsid w:val="00743198"/>
    <w:rsid w:val="007508D3"/>
    <w:rsid w:val="00752530"/>
    <w:rsid w:val="007537D2"/>
    <w:rsid w:val="00754C26"/>
    <w:rsid w:val="00760049"/>
    <w:rsid w:val="007600B2"/>
    <w:rsid w:val="00761ACB"/>
    <w:rsid w:val="0076450F"/>
    <w:rsid w:val="007679C7"/>
    <w:rsid w:val="00767FBE"/>
    <w:rsid w:val="00774FA4"/>
    <w:rsid w:val="00781DA8"/>
    <w:rsid w:val="00785957"/>
    <w:rsid w:val="00786BF1"/>
    <w:rsid w:val="007905F1"/>
    <w:rsid w:val="00791ACC"/>
    <w:rsid w:val="00791BBC"/>
    <w:rsid w:val="00793CB2"/>
    <w:rsid w:val="007945F8"/>
    <w:rsid w:val="0079698D"/>
    <w:rsid w:val="007A0B29"/>
    <w:rsid w:val="007A15A0"/>
    <w:rsid w:val="007A18B3"/>
    <w:rsid w:val="007A4D01"/>
    <w:rsid w:val="007A54AA"/>
    <w:rsid w:val="007A6407"/>
    <w:rsid w:val="007B5ABE"/>
    <w:rsid w:val="007C5F87"/>
    <w:rsid w:val="007C7651"/>
    <w:rsid w:val="007D04EF"/>
    <w:rsid w:val="007D2A6E"/>
    <w:rsid w:val="007D3B70"/>
    <w:rsid w:val="007D7525"/>
    <w:rsid w:val="007E435B"/>
    <w:rsid w:val="007E55ED"/>
    <w:rsid w:val="007E5CE0"/>
    <w:rsid w:val="007E7E10"/>
    <w:rsid w:val="007F01D0"/>
    <w:rsid w:val="007F2D54"/>
    <w:rsid w:val="0080278C"/>
    <w:rsid w:val="00802B0E"/>
    <w:rsid w:val="00803E71"/>
    <w:rsid w:val="008040B7"/>
    <w:rsid w:val="0080412E"/>
    <w:rsid w:val="0080571A"/>
    <w:rsid w:val="00805ED4"/>
    <w:rsid w:val="00806663"/>
    <w:rsid w:val="00810FD9"/>
    <w:rsid w:val="00815CEC"/>
    <w:rsid w:val="00817ED0"/>
    <w:rsid w:val="00822E10"/>
    <w:rsid w:val="008239FB"/>
    <w:rsid w:val="008243D6"/>
    <w:rsid w:val="008243EB"/>
    <w:rsid w:val="00824970"/>
    <w:rsid w:val="00825878"/>
    <w:rsid w:val="0082798B"/>
    <w:rsid w:val="00830BEE"/>
    <w:rsid w:val="0083129E"/>
    <w:rsid w:val="008331D0"/>
    <w:rsid w:val="00834810"/>
    <w:rsid w:val="008406B3"/>
    <w:rsid w:val="00840792"/>
    <w:rsid w:val="00844A69"/>
    <w:rsid w:val="00847FDB"/>
    <w:rsid w:val="00852DAA"/>
    <w:rsid w:val="00854D78"/>
    <w:rsid w:val="00857E2B"/>
    <w:rsid w:val="00860B26"/>
    <w:rsid w:val="00871634"/>
    <w:rsid w:val="008728C9"/>
    <w:rsid w:val="00873713"/>
    <w:rsid w:val="00877265"/>
    <w:rsid w:val="00877DCF"/>
    <w:rsid w:val="00880819"/>
    <w:rsid w:val="00881716"/>
    <w:rsid w:val="008848EF"/>
    <w:rsid w:val="00887C3B"/>
    <w:rsid w:val="0089032E"/>
    <w:rsid w:val="008945A0"/>
    <w:rsid w:val="00894A52"/>
    <w:rsid w:val="008A431F"/>
    <w:rsid w:val="008A44A0"/>
    <w:rsid w:val="008B2FC3"/>
    <w:rsid w:val="008B52C8"/>
    <w:rsid w:val="008B65D8"/>
    <w:rsid w:val="008B68D0"/>
    <w:rsid w:val="008B6911"/>
    <w:rsid w:val="008C0CD9"/>
    <w:rsid w:val="008C2289"/>
    <w:rsid w:val="008C471F"/>
    <w:rsid w:val="008C5FE8"/>
    <w:rsid w:val="008C60D1"/>
    <w:rsid w:val="008C7B23"/>
    <w:rsid w:val="008D2DD2"/>
    <w:rsid w:val="008D76B8"/>
    <w:rsid w:val="008E0EB5"/>
    <w:rsid w:val="008E4C5E"/>
    <w:rsid w:val="008E66DA"/>
    <w:rsid w:val="008F1CF2"/>
    <w:rsid w:val="008F2D17"/>
    <w:rsid w:val="008F2E84"/>
    <w:rsid w:val="008F3CE3"/>
    <w:rsid w:val="008F5B54"/>
    <w:rsid w:val="008F77A6"/>
    <w:rsid w:val="009014B3"/>
    <w:rsid w:val="00913009"/>
    <w:rsid w:val="00917626"/>
    <w:rsid w:val="00923507"/>
    <w:rsid w:val="00931C7D"/>
    <w:rsid w:val="00933BB3"/>
    <w:rsid w:val="00936966"/>
    <w:rsid w:val="009377C2"/>
    <w:rsid w:val="009424A7"/>
    <w:rsid w:val="00942D97"/>
    <w:rsid w:val="0094388E"/>
    <w:rsid w:val="00944865"/>
    <w:rsid w:val="00944AFD"/>
    <w:rsid w:val="00950473"/>
    <w:rsid w:val="00952370"/>
    <w:rsid w:val="00954A56"/>
    <w:rsid w:val="00954BF6"/>
    <w:rsid w:val="00956F59"/>
    <w:rsid w:val="00957771"/>
    <w:rsid w:val="00957FDF"/>
    <w:rsid w:val="00961D77"/>
    <w:rsid w:val="00964640"/>
    <w:rsid w:val="00964D3C"/>
    <w:rsid w:val="009660A9"/>
    <w:rsid w:val="00966FC9"/>
    <w:rsid w:val="009703D1"/>
    <w:rsid w:val="009734F3"/>
    <w:rsid w:val="009756D5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C0B2E"/>
    <w:rsid w:val="009C1F9F"/>
    <w:rsid w:val="009C3982"/>
    <w:rsid w:val="009C48F2"/>
    <w:rsid w:val="009C6DCB"/>
    <w:rsid w:val="009E2074"/>
    <w:rsid w:val="009E2F8E"/>
    <w:rsid w:val="009E4CE3"/>
    <w:rsid w:val="009E574B"/>
    <w:rsid w:val="009E6154"/>
    <w:rsid w:val="009E7E81"/>
    <w:rsid w:val="009F0D7D"/>
    <w:rsid w:val="009F2069"/>
    <w:rsid w:val="009F5291"/>
    <w:rsid w:val="009F69E5"/>
    <w:rsid w:val="009F70A1"/>
    <w:rsid w:val="009F7ACB"/>
    <w:rsid w:val="00A00842"/>
    <w:rsid w:val="00A05A37"/>
    <w:rsid w:val="00A07364"/>
    <w:rsid w:val="00A11726"/>
    <w:rsid w:val="00A140B7"/>
    <w:rsid w:val="00A150D7"/>
    <w:rsid w:val="00A2023A"/>
    <w:rsid w:val="00A21EF9"/>
    <w:rsid w:val="00A22A03"/>
    <w:rsid w:val="00A25C3D"/>
    <w:rsid w:val="00A25D65"/>
    <w:rsid w:val="00A2706F"/>
    <w:rsid w:val="00A27569"/>
    <w:rsid w:val="00A30211"/>
    <w:rsid w:val="00A302B0"/>
    <w:rsid w:val="00A34178"/>
    <w:rsid w:val="00A342AC"/>
    <w:rsid w:val="00A34A78"/>
    <w:rsid w:val="00A376A3"/>
    <w:rsid w:val="00A40730"/>
    <w:rsid w:val="00A40CD0"/>
    <w:rsid w:val="00A462C2"/>
    <w:rsid w:val="00A476EF"/>
    <w:rsid w:val="00A47875"/>
    <w:rsid w:val="00A50603"/>
    <w:rsid w:val="00A50D16"/>
    <w:rsid w:val="00A52191"/>
    <w:rsid w:val="00A54977"/>
    <w:rsid w:val="00A550AC"/>
    <w:rsid w:val="00A60C0B"/>
    <w:rsid w:val="00A63338"/>
    <w:rsid w:val="00A64BB4"/>
    <w:rsid w:val="00A666EC"/>
    <w:rsid w:val="00A77DF3"/>
    <w:rsid w:val="00A77EAD"/>
    <w:rsid w:val="00A8054F"/>
    <w:rsid w:val="00A86D3C"/>
    <w:rsid w:val="00A919A2"/>
    <w:rsid w:val="00A91FCE"/>
    <w:rsid w:val="00A9501B"/>
    <w:rsid w:val="00A96625"/>
    <w:rsid w:val="00AA2F85"/>
    <w:rsid w:val="00AA3ED5"/>
    <w:rsid w:val="00AA4583"/>
    <w:rsid w:val="00AA59B6"/>
    <w:rsid w:val="00AA6A5D"/>
    <w:rsid w:val="00AA6FEE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5D61"/>
    <w:rsid w:val="00AE5B24"/>
    <w:rsid w:val="00AE72B1"/>
    <w:rsid w:val="00AF07ED"/>
    <w:rsid w:val="00AF148D"/>
    <w:rsid w:val="00AF3429"/>
    <w:rsid w:val="00AF4362"/>
    <w:rsid w:val="00AF723A"/>
    <w:rsid w:val="00AF7AB1"/>
    <w:rsid w:val="00B00FFB"/>
    <w:rsid w:val="00B0166A"/>
    <w:rsid w:val="00B03A2B"/>
    <w:rsid w:val="00B04EF5"/>
    <w:rsid w:val="00B05640"/>
    <w:rsid w:val="00B14FB5"/>
    <w:rsid w:val="00B15BBF"/>
    <w:rsid w:val="00B25F86"/>
    <w:rsid w:val="00B275D2"/>
    <w:rsid w:val="00B30600"/>
    <w:rsid w:val="00B30D84"/>
    <w:rsid w:val="00B339F4"/>
    <w:rsid w:val="00B33D58"/>
    <w:rsid w:val="00B411D4"/>
    <w:rsid w:val="00B44F39"/>
    <w:rsid w:val="00B51CE8"/>
    <w:rsid w:val="00B52C69"/>
    <w:rsid w:val="00B52CD9"/>
    <w:rsid w:val="00B540DF"/>
    <w:rsid w:val="00B542AC"/>
    <w:rsid w:val="00B611FB"/>
    <w:rsid w:val="00B6299F"/>
    <w:rsid w:val="00B6680D"/>
    <w:rsid w:val="00B753F6"/>
    <w:rsid w:val="00B759A5"/>
    <w:rsid w:val="00B802B7"/>
    <w:rsid w:val="00B82638"/>
    <w:rsid w:val="00B8787D"/>
    <w:rsid w:val="00B92F89"/>
    <w:rsid w:val="00B94102"/>
    <w:rsid w:val="00B94BD9"/>
    <w:rsid w:val="00B96495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168B"/>
    <w:rsid w:val="00BD3E44"/>
    <w:rsid w:val="00BD4392"/>
    <w:rsid w:val="00BD6B9F"/>
    <w:rsid w:val="00BE082A"/>
    <w:rsid w:val="00BE1DCB"/>
    <w:rsid w:val="00BE619F"/>
    <w:rsid w:val="00BE6EF2"/>
    <w:rsid w:val="00BE71BC"/>
    <w:rsid w:val="00BF3457"/>
    <w:rsid w:val="00BF5464"/>
    <w:rsid w:val="00C03149"/>
    <w:rsid w:val="00C149E4"/>
    <w:rsid w:val="00C15E52"/>
    <w:rsid w:val="00C174D8"/>
    <w:rsid w:val="00C240F9"/>
    <w:rsid w:val="00C24112"/>
    <w:rsid w:val="00C269BF"/>
    <w:rsid w:val="00C304EE"/>
    <w:rsid w:val="00C34521"/>
    <w:rsid w:val="00C353D5"/>
    <w:rsid w:val="00C406C6"/>
    <w:rsid w:val="00C412AC"/>
    <w:rsid w:val="00C4688E"/>
    <w:rsid w:val="00C46E62"/>
    <w:rsid w:val="00C52DB0"/>
    <w:rsid w:val="00C5469F"/>
    <w:rsid w:val="00C5509A"/>
    <w:rsid w:val="00C57625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652E"/>
    <w:rsid w:val="00C7761F"/>
    <w:rsid w:val="00C81FB3"/>
    <w:rsid w:val="00C8329E"/>
    <w:rsid w:val="00C83B71"/>
    <w:rsid w:val="00C84585"/>
    <w:rsid w:val="00C858F8"/>
    <w:rsid w:val="00C86B2B"/>
    <w:rsid w:val="00C91B99"/>
    <w:rsid w:val="00C9603F"/>
    <w:rsid w:val="00C9666C"/>
    <w:rsid w:val="00CA0C14"/>
    <w:rsid w:val="00CA419E"/>
    <w:rsid w:val="00CA5D64"/>
    <w:rsid w:val="00CA787E"/>
    <w:rsid w:val="00CB12F4"/>
    <w:rsid w:val="00CB2152"/>
    <w:rsid w:val="00CB27A4"/>
    <w:rsid w:val="00CC0327"/>
    <w:rsid w:val="00CC626D"/>
    <w:rsid w:val="00CC63EE"/>
    <w:rsid w:val="00CD28B8"/>
    <w:rsid w:val="00CD6A24"/>
    <w:rsid w:val="00CE6395"/>
    <w:rsid w:val="00CE6CCE"/>
    <w:rsid w:val="00CE7D07"/>
    <w:rsid w:val="00CE7F23"/>
    <w:rsid w:val="00CF0FB4"/>
    <w:rsid w:val="00D0367E"/>
    <w:rsid w:val="00D05ECD"/>
    <w:rsid w:val="00D079F2"/>
    <w:rsid w:val="00D111CD"/>
    <w:rsid w:val="00D12F7E"/>
    <w:rsid w:val="00D149B7"/>
    <w:rsid w:val="00D15BEA"/>
    <w:rsid w:val="00D2014D"/>
    <w:rsid w:val="00D20A7D"/>
    <w:rsid w:val="00D23285"/>
    <w:rsid w:val="00D238F7"/>
    <w:rsid w:val="00D243FF"/>
    <w:rsid w:val="00D25888"/>
    <w:rsid w:val="00D268C2"/>
    <w:rsid w:val="00D26EE8"/>
    <w:rsid w:val="00D3457A"/>
    <w:rsid w:val="00D35529"/>
    <w:rsid w:val="00D37E95"/>
    <w:rsid w:val="00D411A9"/>
    <w:rsid w:val="00D41291"/>
    <w:rsid w:val="00D42918"/>
    <w:rsid w:val="00D42953"/>
    <w:rsid w:val="00D47EB2"/>
    <w:rsid w:val="00D5134F"/>
    <w:rsid w:val="00D51F12"/>
    <w:rsid w:val="00D5438A"/>
    <w:rsid w:val="00D57311"/>
    <w:rsid w:val="00D61C2C"/>
    <w:rsid w:val="00D66C3B"/>
    <w:rsid w:val="00D74E33"/>
    <w:rsid w:val="00D764CA"/>
    <w:rsid w:val="00D76A79"/>
    <w:rsid w:val="00D76FDB"/>
    <w:rsid w:val="00D77318"/>
    <w:rsid w:val="00D81B28"/>
    <w:rsid w:val="00D83D7D"/>
    <w:rsid w:val="00D84ED6"/>
    <w:rsid w:val="00D85F78"/>
    <w:rsid w:val="00D9362B"/>
    <w:rsid w:val="00D94C3E"/>
    <w:rsid w:val="00DA2CD7"/>
    <w:rsid w:val="00DA49FD"/>
    <w:rsid w:val="00DA4E04"/>
    <w:rsid w:val="00DA502C"/>
    <w:rsid w:val="00DA7017"/>
    <w:rsid w:val="00DA7E83"/>
    <w:rsid w:val="00DB154B"/>
    <w:rsid w:val="00DB311C"/>
    <w:rsid w:val="00DB5210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703C"/>
    <w:rsid w:val="00DF3776"/>
    <w:rsid w:val="00DF53B2"/>
    <w:rsid w:val="00E00412"/>
    <w:rsid w:val="00E008CA"/>
    <w:rsid w:val="00E04C36"/>
    <w:rsid w:val="00E07B2C"/>
    <w:rsid w:val="00E10D17"/>
    <w:rsid w:val="00E1103C"/>
    <w:rsid w:val="00E113BE"/>
    <w:rsid w:val="00E12AFB"/>
    <w:rsid w:val="00E14587"/>
    <w:rsid w:val="00E1564D"/>
    <w:rsid w:val="00E15F2E"/>
    <w:rsid w:val="00E16E82"/>
    <w:rsid w:val="00E21666"/>
    <w:rsid w:val="00E23F72"/>
    <w:rsid w:val="00E2456B"/>
    <w:rsid w:val="00E24B43"/>
    <w:rsid w:val="00E40272"/>
    <w:rsid w:val="00E40B7D"/>
    <w:rsid w:val="00E5140A"/>
    <w:rsid w:val="00E52494"/>
    <w:rsid w:val="00E578CD"/>
    <w:rsid w:val="00E63A15"/>
    <w:rsid w:val="00E64E8D"/>
    <w:rsid w:val="00E7088A"/>
    <w:rsid w:val="00E762E3"/>
    <w:rsid w:val="00E810E4"/>
    <w:rsid w:val="00E8167F"/>
    <w:rsid w:val="00E8792E"/>
    <w:rsid w:val="00E87DF8"/>
    <w:rsid w:val="00E90609"/>
    <w:rsid w:val="00E92154"/>
    <w:rsid w:val="00E9281A"/>
    <w:rsid w:val="00E9349C"/>
    <w:rsid w:val="00E93510"/>
    <w:rsid w:val="00E968D8"/>
    <w:rsid w:val="00E97CC8"/>
    <w:rsid w:val="00EA22B6"/>
    <w:rsid w:val="00EA6C76"/>
    <w:rsid w:val="00EA775D"/>
    <w:rsid w:val="00EB127D"/>
    <w:rsid w:val="00EB39BC"/>
    <w:rsid w:val="00EB41D7"/>
    <w:rsid w:val="00EB6DF7"/>
    <w:rsid w:val="00EC055B"/>
    <w:rsid w:val="00EC0DF2"/>
    <w:rsid w:val="00EC1EA9"/>
    <w:rsid w:val="00EC4FB0"/>
    <w:rsid w:val="00ED2743"/>
    <w:rsid w:val="00ED2C1D"/>
    <w:rsid w:val="00ED39CD"/>
    <w:rsid w:val="00ED4266"/>
    <w:rsid w:val="00ED5DB6"/>
    <w:rsid w:val="00EE2705"/>
    <w:rsid w:val="00EE58A5"/>
    <w:rsid w:val="00EE5BB5"/>
    <w:rsid w:val="00EE65DD"/>
    <w:rsid w:val="00EE792F"/>
    <w:rsid w:val="00EF286B"/>
    <w:rsid w:val="00EF52F1"/>
    <w:rsid w:val="00EF6C1D"/>
    <w:rsid w:val="00F021F3"/>
    <w:rsid w:val="00F03077"/>
    <w:rsid w:val="00F06308"/>
    <w:rsid w:val="00F07C92"/>
    <w:rsid w:val="00F11DA0"/>
    <w:rsid w:val="00F12ECB"/>
    <w:rsid w:val="00F15111"/>
    <w:rsid w:val="00F1588F"/>
    <w:rsid w:val="00F166B5"/>
    <w:rsid w:val="00F17EED"/>
    <w:rsid w:val="00F2067D"/>
    <w:rsid w:val="00F23E5E"/>
    <w:rsid w:val="00F23FAA"/>
    <w:rsid w:val="00F24B22"/>
    <w:rsid w:val="00F265E4"/>
    <w:rsid w:val="00F27A55"/>
    <w:rsid w:val="00F378B5"/>
    <w:rsid w:val="00F40A9A"/>
    <w:rsid w:val="00F4254B"/>
    <w:rsid w:val="00F42E6F"/>
    <w:rsid w:val="00F443E7"/>
    <w:rsid w:val="00F448B7"/>
    <w:rsid w:val="00F460E1"/>
    <w:rsid w:val="00F57340"/>
    <w:rsid w:val="00F579BF"/>
    <w:rsid w:val="00F60594"/>
    <w:rsid w:val="00F62E41"/>
    <w:rsid w:val="00F6718C"/>
    <w:rsid w:val="00F713BA"/>
    <w:rsid w:val="00F716CD"/>
    <w:rsid w:val="00F73C31"/>
    <w:rsid w:val="00F74CA2"/>
    <w:rsid w:val="00F74CBB"/>
    <w:rsid w:val="00F75CA4"/>
    <w:rsid w:val="00F76104"/>
    <w:rsid w:val="00F82920"/>
    <w:rsid w:val="00F82929"/>
    <w:rsid w:val="00F8795F"/>
    <w:rsid w:val="00F87EE2"/>
    <w:rsid w:val="00F923DF"/>
    <w:rsid w:val="00F92B39"/>
    <w:rsid w:val="00F97BA5"/>
    <w:rsid w:val="00FA1B80"/>
    <w:rsid w:val="00FB1FDF"/>
    <w:rsid w:val="00FC0720"/>
    <w:rsid w:val="00FC312B"/>
    <w:rsid w:val="00FC3600"/>
    <w:rsid w:val="00FD2025"/>
    <w:rsid w:val="00FD207F"/>
    <w:rsid w:val="00FE124A"/>
    <w:rsid w:val="00FE4CA2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y-pr@po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B15A-B247-45EB-814E-111B0702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3133</Words>
  <Characters>18485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21575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2017-06-28T06:56:00Z</cp:lastPrinted>
  <dcterms:created xsi:type="dcterms:W3CDTF">2017-07-25T11:48:00Z</dcterms:created>
  <dcterms:modified xsi:type="dcterms:W3CDTF">2017-07-25T11:48:00Z</dcterms:modified>
</cp:coreProperties>
</file>