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93E3E" w14:textId="4006C838" w:rsidR="009C0FC1" w:rsidRPr="00704799" w:rsidRDefault="00625674">
      <w:pPr>
        <w:pStyle w:val="Nadpis1"/>
        <w:spacing w:line="276" w:lineRule="auto"/>
        <w:rPr>
          <w:color w:val="auto"/>
          <w:sz w:val="32"/>
          <w:szCs w:val="32"/>
        </w:rPr>
      </w:pPr>
      <w:bookmarkStart w:id="0" w:name="_headingh.gjdgxs"/>
      <w:bookmarkEnd w:id="0"/>
      <w:r w:rsidRPr="00704799">
        <w:rPr>
          <w:color w:val="auto"/>
          <w:sz w:val="32"/>
          <w:szCs w:val="32"/>
        </w:rPr>
        <w:t xml:space="preserve">Smlouva o spolupráci č. </w:t>
      </w:r>
      <w:r w:rsidR="00EE70BC" w:rsidRPr="00704799">
        <w:rPr>
          <w:color w:val="auto"/>
          <w:sz w:val="32"/>
          <w:szCs w:val="32"/>
        </w:rPr>
        <w:t>87</w:t>
      </w:r>
      <w:r w:rsidRPr="00704799">
        <w:rPr>
          <w:color w:val="auto"/>
          <w:sz w:val="32"/>
          <w:szCs w:val="32"/>
        </w:rPr>
        <w:t xml:space="preserve"> / 202</w:t>
      </w:r>
      <w:r w:rsidR="0037524C" w:rsidRPr="00704799">
        <w:rPr>
          <w:color w:val="auto"/>
          <w:sz w:val="32"/>
          <w:szCs w:val="32"/>
        </w:rPr>
        <w:t>4</w:t>
      </w:r>
    </w:p>
    <w:p w14:paraId="7EF5A3B1" w14:textId="77777777" w:rsidR="00625674" w:rsidRPr="00704799" w:rsidRDefault="00625674" w:rsidP="00625674">
      <w:pPr>
        <w:rPr>
          <w:color w:val="auto"/>
          <w:sz w:val="32"/>
          <w:szCs w:val="32"/>
        </w:rPr>
      </w:pPr>
    </w:p>
    <w:p w14:paraId="3095AEF8" w14:textId="77777777" w:rsidR="009C0FC1" w:rsidRPr="00704799" w:rsidRDefault="009C0FC1">
      <w:pPr>
        <w:spacing w:line="276" w:lineRule="auto"/>
        <w:rPr>
          <w:color w:val="auto"/>
        </w:rPr>
      </w:pPr>
    </w:p>
    <w:p w14:paraId="796628B2" w14:textId="77777777" w:rsidR="009C0FC1" w:rsidRPr="00704799" w:rsidRDefault="00625674">
      <w:pPr>
        <w:tabs>
          <w:tab w:val="left" w:pos="6316"/>
        </w:tabs>
        <w:spacing w:line="276" w:lineRule="auto"/>
        <w:rPr>
          <w:b/>
          <w:bCs/>
          <w:color w:val="auto"/>
        </w:rPr>
      </w:pPr>
      <w:r w:rsidRPr="00704799">
        <w:rPr>
          <w:b/>
          <w:bCs/>
          <w:color w:val="auto"/>
        </w:rPr>
        <w:t xml:space="preserve">Městská knihovna v Praze </w:t>
      </w:r>
    </w:p>
    <w:p w14:paraId="5F34353D" w14:textId="77777777" w:rsidR="009C0FC1" w:rsidRPr="00704799" w:rsidRDefault="00625674">
      <w:pPr>
        <w:tabs>
          <w:tab w:val="left" w:pos="2835"/>
          <w:tab w:val="left" w:pos="6237"/>
        </w:tabs>
        <w:spacing w:before="0" w:line="276" w:lineRule="auto"/>
        <w:rPr>
          <w:color w:val="auto"/>
        </w:rPr>
      </w:pPr>
      <w:r w:rsidRPr="00704799">
        <w:rPr>
          <w:color w:val="auto"/>
        </w:rPr>
        <w:t>sídlo:</w:t>
      </w:r>
      <w:r w:rsidRPr="00704799">
        <w:rPr>
          <w:color w:val="auto"/>
        </w:rPr>
        <w:tab/>
        <w:t>Mariánské náměstí 1, Praha 1</w:t>
      </w:r>
    </w:p>
    <w:p w14:paraId="70EB59AC" w14:textId="77777777" w:rsidR="009C0FC1" w:rsidRPr="00704799" w:rsidRDefault="00625674">
      <w:pPr>
        <w:tabs>
          <w:tab w:val="left" w:pos="2835"/>
          <w:tab w:val="left" w:pos="6237"/>
        </w:tabs>
        <w:spacing w:before="0" w:line="276" w:lineRule="auto"/>
        <w:rPr>
          <w:color w:val="auto"/>
        </w:rPr>
      </w:pPr>
      <w:r w:rsidRPr="00704799">
        <w:rPr>
          <w:color w:val="auto"/>
        </w:rPr>
        <w:t>IČ:</w:t>
      </w:r>
      <w:r w:rsidRPr="00704799">
        <w:rPr>
          <w:color w:val="auto"/>
        </w:rPr>
        <w:tab/>
        <w:t>00064467</w:t>
      </w:r>
    </w:p>
    <w:p w14:paraId="0FDC06A3" w14:textId="77777777" w:rsidR="009C0FC1" w:rsidRPr="00704799" w:rsidRDefault="00625674">
      <w:pPr>
        <w:tabs>
          <w:tab w:val="left" w:pos="2835"/>
          <w:tab w:val="left" w:pos="6237"/>
        </w:tabs>
        <w:spacing w:before="0" w:line="276" w:lineRule="auto"/>
        <w:rPr>
          <w:color w:val="auto"/>
        </w:rPr>
      </w:pPr>
      <w:r w:rsidRPr="00704799">
        <w:rPr>
          <w:color w:val="auto"/>
        </w:rPr>
        <w:t>DIČ:</w:t>
      </w:r>
      <w:r w:rsidRPr="00704799">
        <w:rPr>
          <w:color w:val="auto"/>
        </w:rPr>
        <w:tab/>
        <w:t>CZ 00064467 (pro tyto účely jsme osvobozeni od DPH)</w:t>
      </w:r>
    </w:p>
    <w:p w14:paraId="06F7451B" w14:textId="77777777" w:rsidR="009C0FC1" w:rsidRPr="00704799" w:rsidRDefault="00625674">
      <w:pPr>
        <w:tabs>
          <w:tab w:val="left" w:pos="2835"/>
          <w:tab w:val="left" w:pos="6237"/>
        </w:tabs>
        <w:spacing w:before="0" w:line="276" w:lineRule="auto"/>
        <w:rPr>
          <w:color w:val="auto"/>
        </w:rPr>
      </w:pPr>
      <w:r w:rsidRPr="00704799">
        <w:rPr>
          <w:color w:val="auto"/>
        </w:rPr>
        <w:t>evidovaná u Ministerstva kultury ČR pod číslem 0025/2002</w:t>
      </w:r>
    </w:p>
    <w:p w14:paraId="5722BE86" w14:textId="65A0EBE3" w:rsidR="009C0FC1" w:rsidRPr="00704799" w:rsidRDefault="00625674">
      <w:pPr>
        <w:tabs>
          <w:tab w:val="left" w:pos="2835"/>
          <w:tab w:val="left" w:pos="6237"/>
        </w:tabs>
        <w:spacing w:before="0" w:line="276" w:lineRule="auto"/>
        <w:rPr>
          <w:color w:val="auto"/>
        </w:rPr>
      </w:pPr>
      <w:r w:rsidRPr="00704799">
        <w:rPr>
          <w:color w:val="auto"/>
        </w:rPr>
        <w:t>bankovní spojení:</w:t>
      </w:r>
      <w:r w:rsidRPr="00704799">
        <w:rPr>
          <w:color w:val="auto"/>
        </w:rPr>
        <w:tab/>
      </w:r>
      <w:proofErr w:type="spellStart"/>
      <w:r w:rsidR="00FF2777">
        <w:rPr>
          <w:color w:val="auto"/>
        </w:rPr>
        <w:t>xxxxxxxxxxxxxxxxxxxxxxxxx</w:t>
      </w:r>
      <w:proofErr w:type="spellEnd"/>
    </w:p>
    <w:p w14:paraId="6AF410D7" w14:textId="77777777" w:rsidR="009C0FC1" w:rsidRPr="00704799" w:rsidRDefault="00625674">
      <w:pPr>
        <w:tabs>
          <w:tab w:val="left" w:pos="2835"/>
          <w:tab w:val="left" w:pos="6237"/>
        </w:tabs>
        <w:spacing w:before="0" w:line="276" w:lineRule="auto"/>
        <w:rPr>
          <w:color w:val="auto"/>
        </w:rPr>
      </w:pPr>
      <w:r w:rsidRPr="00704799">
        <w:rPr>
          <w:color w:val="auto"/>
        </w:rPr>
        <w:t>zastoupena:</w:t>
      </w:r>
      <w:r w:rsidRPr="00704799">
        <w:rPr>
          <w:color w:val="auto"/>
        </w:rPr>
        <w:tab/>
        <w:t xml:space="preserve">RNDr. Tomášem Řehákem, Ph.D., ředitelem </w:t>
      </w:r>
    </w:p>
    <w:p w14:paraId="471914F8" w14:textId="746135E5" w:rsidR="009C0FC1" w:rsidRPr="00704799" w:rsidRDefault="00625674" w:rsidP="0037524C">
      <w:pPr>
        <w:tabs>
          <w:tab w:val="left" w:pos="2835"/>
          <w:tab w:val="left" w:pos="6237"/>
        </w:tabs>
        <w:spacing w:before="0" w:line="276" w:lineRule="auto"/>
        <w:rPr>
          <w:color w:val="auto"/>
        </w:rPr>
      </w:pPr>
      <w:r w:rsidRPr="00704799">
        <w:rPr>
          <w:color w:val="auto"/>
        </w:rPr>
        <w:t>realizací smlouvy pověřen:</w:t>
      </w:r>
      <w:r w:rsidRPr="00704799">
        <w:rPr>
          <w:color w:val="auto"/>
        </w:rPr>
        <w:tab/>
      </w:r>
      <w:proofErr w:type="spellStart"/>
      <w:r w:rsidR="00FF2777">
        <w:rPr>
          <w:color w:val="auto"/>
        </w:rPr>
        <w:t>xxxxxxxxxxxxxxxxx</w:t>
      </w:r>
      <w:proofErr w:type="spellEnd"/>
    </w:p>
    <w:p w14:paraId="284656D8" w14:textId="3B4765D1" w:rsidR="009C0FC1" w:rsidRPr="00704799" w:rsidRDefault="00625674">
      <w:pPr>
        <w:tabs>
          <w:tab w:val="left" w:pos="2835"/>
          <w:tab w:val="left" w:pos="6237"/>
        </w:tabs>
        <w:spacing w:before="0" w:line="276" w:lineRule="auto"/>
        <w:rPr>
          <w:color w:val="auto"/>
        </w:rPr>
      </w:pPr>
      <w:r w:rsidRPr="00704799">
        <w:rPr>
          <w:color w:val="auto"/>
        </w:rPr>
        <w:t>telefon:</w:t>
      </w:r>
      <w:r w:rsidRPr="00704799">
        <w:rPr>
          <w:color w:val="auto"/>
        </w:rPr>
        <w:tab/>
      </w:r>
      <w:proofErr w:type="spellStart"/>
      <w:r w:rsidR="00FF2777">
        <w:rPr>
          <w:color w:val="auto"/>
        </w:rPr>
        <w:t>xxxxxxxxxxxxxxxxx</w:t>
      </w:r>
      <w:proofErr w:type="spellEnd"/>
    </w:p>
    <w:p w14:paraId="672BCAC4" w14:textId="38BE63A1" w:rsidR="009C0FC1" w:rsidRPr="00704799" w:rsidRDefault="00625674">
      <w:pPr>
        <w:tabs>
          <w:tab w:val="left" w:pos="2835"/>
          <w:tab w:val="left" w:pos="6237"/>
        </w:tabs>
        <w:spacing w:before="0" w:line="276" w:lineRule="auto"/>
        <w:rPr>
          <w:color w:val="auto"/>
        </w:rPr>
      </w:pPr>
      <w:r w:rsidRPr="00704799">
        <w:rPr>
          <w:color w:val="auto"/>
        </w:rPr>
        <w:t>e-mail:</w:t>
      </w:r>
      <w:r w:rsidRPr="00704799">
        <w:rPr>
          <w:color w:val="auto"/>
        </w:rPr>
        <w:tab/>
      </w:r>
      <w:hyperlink r:id="rId9" w:history="1">
        <w:proofErr w:type="spellStart"/>
        <w:r w:rsidR="00FF2777">
          <w:rPr>
            <w:rStyle w:val="Hypertextovodkaz"/>
            <w:u w:val="none"/>
          </w:rPr>
          <w:t>xxxxxxxxxxxxxxxxx</w:t>
        </w:r>
        <w:proofErr w:type="spellEnd"/>
      </w:hyperlink>
    </w:p>
    <w:p w14:paraId="160EB39F" w14:textId="77777777" w:rsidR="009C0FC1" w:rsidRPr="00704799" w:rsidRDefault="00625674">
      <w:pPr>
        <w:tabs>
          <w:tab w:val="left" w:pos="2835"/>
          <w:tab w:val="left" w:pos="6237"/>
        </w:tabs>
        <w:spacing w:before="0" w:line="276" w:lineRule="auto"/>
        <w:rPr>
          <w:color w:val="auto"/>
        </w:rPr>
      </w:pPr>
      <w:r w:rsidRPr="00704799">
        <w:rPr>
          <w:rStyle w:val="dn"/>
          <w:color w:val="auto"/>
        </w:rPr>
        <w:t xml:space="preserve">(dále jen </w:t>
      </w:r>
      <w:r w:rsidRPr="00704799">
        <w:rPr>
          <w:rStyle w:val="dn"/>
          <w:b/>
          <w:bCs/>
          <w:color w:val="auto"/>
        </w:rPr>
        <w:t>MKP</w:t>
      </w:r>
      <w:r w:rsidRPr="00704799">
        <w:rPr>
          <w:rStyle w:val="dn"/>
          <w:color w:val="auto"/>
        </w:rPr>
        <w:t>)</w:t>
      </w:r>
    </w:p>
    <w:p w14:paraId="4D0D9C40" w14:textId="77777777" w:rsidR="009C0FC1" w:rsidRPr="00704799" w:rsidRDefault="00625674">
      <w:pPr>
        <w:tabs>
          <w:tab w:val="left" w:pos="2835"/>
          <w:tab w:val="left" w:pos="6237"/>
        </w:tabs>
        <w:spacing w:line="276" w:lineRule="auto"/>
        <w:rPr>
          <w:color w:val="auto"/>
        </w:rPr>
      </w:pPr>
      <w:r w:rsidRPr="00704799">
        <w:rPr>
          <w:rStyle w:val="dn"/>
          <w:color w:val="auto"/>
        </w:rPr>
        <w:t>a</w:t>
      </w:r>
    </w:p>
    <w:p w14:paraId="1E3013A7" w14:textId="77777777" w:rsidR="009C0FC1" w:rsidRPr="00704799" w:rsidRDefault="00625674">
      <w:pPr>
        <w:tabs>
          <w:tab w:val="left" w:pos="2835"/>
          <w:tab w:val="left" w:pos="6237"/>
        </w:tabs>
        <w:spacing w:line="276" w:lineRule="auto"/>
        <w:rPr>
          <w:rStyle w:val="dn"/>
          <w:b/>
          <w:bCs/>
          <w:color w:val="auto"/>
        </w:rPr>
      </w:pPr>
      <w:proofErr w:type="gramStart"/>
      <w:r w:rsidRPr="00704799">
        <w:rPr>
          <w:rStyle w:val="dn"/>
          <w:b/>
          <w:bCs/>
          <w:color w:val="auto"/>
        </w:rPr>
        <w:t>3KINO Z.S.</w:t>
      </w:r>
      <w:proofErr w:type="gramEnd"/>
      <w:r w:rsidRPr="00704799">
        <w:rPr>
          <w:rStyle w:val="dn"/>
          <w:b/>
          <w:bCs/>
          <w:color w:val="auto"/>
        </w:rPr>
        <w:t xml:space="preserve"> </w:t>
      </w:r>
    </w:p>
    <w:p w14:paraId="356E9D53" w14:textId="77777777" w:rsidR="009C0FC1" w:rsidRPr="00704799" w:rsidRDefault="00625674">
      <w:pPr>
        <w:spacing w:line="276" w:lineRule="auto"/>
        <w:rPr>
          <w:color w:val="auto"/>
        </w:rPr>
      </w:pPr>
      <w:r w:rsidRPr="00704799">
        <w:rPr>
          <w:rStyle w:val="dn"/>
          <w:color w:val="auto"/>
        </w:rPr>
        <w:t xml:space="preserve">sídlo: </w:t>
      </w:r>
      <w:r w:rsidRPr="00704799">
        <w:rPr>
          <w:rStyle w:val="dn"/>
          <w:color w:val="auto"/>
        </w:rPr>
        <w:tab/>
      </w:r>
      <w:r w:rsidRPr="00704799">
        <w:rPr>
          <w:rStyle w:val="dn"/>
          <w:color w:val="auto"/>
        </w:rPr>
        <w:tab/>
      </w:r>
      <w:r w:rsidRPr="00704799">
        <w:rPr>
          <w:rStyle w:val="dn"/>
          <w:color w:val="auto"/>
        </w:rPr>
        <w:tab/>
        <w:t xml:space="preserve">           V Jámě 699/1, Praha 1</w:t>
      </w:r>
    </w:p>
    <w:p w14:paraId="6F9640B5" w14:textId="77777777" w:rsidR="009C0FC1" w:rsidRPr="00704799" w:rsidRDefault="00625674">
      <w:pPr>
        <w:tabs>
          <w:tab w:val="left" w:pos="2835"/>
          <w:tab w:val="left" w:pos="6237"/>
        </w:tabs>
        <w:spacing w:before="0" w:line="276" w:lineRule="auto"/>
        <w:rPr>
          <w:color w:val="auto"/>
        </w:rPr>
      </w:pPr>
      <w:r w:rsidRPr="00704799">
        <w:rPr>
          <w:rStyle w:val="dn"/>
          <w:color w:val="auto"/>
        </w:rPr>
        <w:t xml:space="preserve">IČ: </w:t>
      </w:r>
      <w:r w:rsidRPr="00704799">
        <w:rPr>
          <w:rStyle w:val="dn"/>
          <w:color w:val="auto"/>
        </w:rPr>
        <w:tab/>
        <w:t>03909859</w:t>
      </w:r>
    </w:p>
    <w:p w14:paraId="723D4B80" w14:textId="77777777" w:rsidR="009C0FC1" w:rsidRPr="00704799" w:rsidRDefault="00625674">
      <w:pPr>
        <w:tabs>
          <w:tab w:val="left" w:pos="2835"/>
          <w:tab w:val="left" w:pos="6237"/>
        </w:tabs>
        <w:spacing w:before="0" w:line="276" w:lineRule="auto"/>
        <w:rPr>
          <w:color w:val="auto"/>
        </w:rPr>
      </w:pPr>
      <w:r w:rsidRPr="00704799">
        <w:rPr>
          <w:rStyle w:val="dn"/>
          <w:color w:val="auto"/>
        </w:rPr>
        <w:t xml:space="preserve">DIČ: </w:t>
      </w:r>
      <w:r w:rsidRPr="00704799">
        <w:rPr>
          <w:rStyle w:val="dn"/>
          <w:color w:val="auto"/>
        </w:rPr>
        <w:tab/>
        <w:t>CZ 03909859 (není plátcem DPH)</w:t>
      </w:r>
    </w:p>
    <w:p w14:paraId="34864F22" w14:textId="1430473C" w:rsidR="009C0FC1" w:rsidRPr="00704799" w:rsidRDefault="00625674">
      <w:pPr>
        <w:tabs>
          <w:tab w:val="left" w:pos="2835"/>
          <w:tab w:val="left" w:pos="6237"/>
        </w:tabs>
        <w:spacing w:before="0" w:line="276" w:lineRule="auto"/>
        <w:rPr>
          <w:color w:val="auto"/>
        </w:rPr>
      </w:pPr>
      <w:r w:rsidRPr="00704799">
        <w:rPr>
          <w:rStyle w:val="dn"/>
          <w:color w:val="auto"/>
        </w:rPr>
        <w:t xml:space="preserve">bankovní spojení: </w:t>
      </w:r>
      <w:r w:rsidRPr="00704799">
        <w:rPr>
          <w:rStyle w:val="dn"/>
          <w:color w:val="auto"/>
        </w:rPr>
        <w:tab/>
      </w:r>
      <w:proofErr w:type="spellStart"/>
      <w:r w:rsidR="00FF2777">
        <w:rPr>
          <w:rStyle w:val="dn"/>
          <w:color w:val="auto"/>
        </w:rPr>
        <w:t>xxxxxxxxxxxxxxxxxxxxxx</w:t>
      </w:r>
      <w:proofErr w:type="spellEnd"/>
      <w:r w:rsidRPr="00704799">
        <w:rPr>
          <w:rStyle w:val="dn"/>
          <w:color w:val="auto"/>
        </w:rPr>
        <w:tab/>
      </w:r>
    </w:p>
    <w:p w14:paraId="1F9698E8" w14:textId="77777777" w:rsidR="009C0FC1" w:rsidRPr="00704799" w:rsidRDefault="00625674">
      <w:pPr>
        <w:tabs>
          <w:tab w:val="left" w:pos="2835"/>
          <w:tab w:val="left" w:pos="6237"/>
        </w:tabs>
        <w:spacing w:before="0" w:line="276" w:lineRule="auto"/>
        <w:rPr>
          <w:color w:val="auto"/>
        </w:rPr>
      </w:pPr>
      <w:r w:rsidRPr="00704799">
        <w:rPr>
          <w:rStyle w:val="dn"/>
          <w:color w:val="auto"/>
        </w:rPr>
        <w:t xml:space="preserve">zastoupeno: </w:t>
      </w:r>
      <w:r w:rsidRPr="00704799">
        <w:rPr>
          <w:rStyle w:val="dn"/>
          <w:color w:val="auto"/>
        </w:rPr>
        <w:tab/>
        <w:t xml:space="preserve">Vavřincem </w:t>
      </w:r>
      <w:proofErr w:type="spellStart"/>
      <w:r w:rsidRPr="00704799">
        <w:rPr>
          <w:rStyle w:val="dn"/>
          <w:color w:val="auto"/>
        </w:rPr>
        <w:t>Menšlem</w:t>
      </w:r>
      <w:proofErr w:type="spellEnd"/>
      <w:r w:rsidRPr="00704799">
        <w:rPr>
          <w:rStyle w:val="dn"/>
          <w:color w:val="auto"/>
        </w:rPr>
        <w:tab/>
      </w:r>
    </w:p>
    <w:p w14:paraId="6F74AFAE" w14:textId="7B7DBB27" w:rsidR="009C0FC1" w:rsidRPr="00704799" w:rsidRDefault="00625674">
      <w:pPr>
        <w:tabs>
          <w:tab w:val="left" w:pos="2835"/>
          <w:tab w:val="left" w:pos="6237"/>
        </w:tabs>
        <w:spacing w:before="0" w:line="276" w:lineRule="auto"/>
        <w:rPr>
          <w:color w:val="auto"/>
        </w:rPr>
      </w:pPr>
      <w:r w:rsidRPr="00704799">
        <w:rPr>
          <w:rStyle w:val="dn"/>
          <w:color w:val="auto"/>
        </w:rPr>
        <w:t xml:space="preserve">realizací smlouvy pověřen:  </w:t>
      </w:r>
      <w:r w:rsidRPr="00704799">
        <w:rPr>
          <w:rStyle w:val="dn"/>
          <w:color w:val="auto"/>
        </w:rPr>
        <w:tab/>
      </w:r>
      <w:proofErr w:type="spellStart"/>
      <w:r w:rsidR="00FF2777">
        <w:rPr>
          <w:rStyle w:val="dn"/>
          <w:color w:val="auto"/>
        </w:rPr>
        <w:t>xxxxxxxxxxxxxxxxxxxxxxx</w:t>
      </w:r>
      <w:bookmarkStart w:id="1" w:name="_GoBack"/>
      <w:bookmarkEnd w:id="1"/>
      <w:proofErr w:type="spellEnd"/>
    </w:p>
    <w:p w14:paraId="6A849747" w14:textId="39132EFB" w:rsidR="009C0FC1" w:rsidRPr="00704799" w:rsidRDefault="00625674">
      <w:pPr>
        <w:tabs>
          <w:tab w:val="left" w:pos="2835"/>
          <w:tab w:val="left" w:pos="6237"/>
        </w:tabs>
        <w:spacing w:before="0" w:line="276" w:lineRule="auto"/>
        <w:rPr>
          <w:color w:val="auto"/>
        </w:rPr>
      </w:pPr>
      <w:r w:rsidRPr="00704799">
        <w:rPr>
          <w:rStyle w:val="dn"/>
          <w:color w:val="auto"/>
        </w:rPr>
        <w:t xml:space="preserve">telefon:  </w:t>
      </w:r>
      <w:r w:rsidRPr="00704799">
        <w:rPr>
          <w:rStyle w:val="dn"/>
          <w:color w:val="auto"/>
        </w:rPr>
        <w:tab/>
      </w:r>
      <w:proofErr w:type="spellStart"/>
      <w:r w:rsidR="00FF2777">
        <w:t>xxxxxxxxxxxxxxxxxxxxxxx</w:t>
      </w:r>
      <w:proofErr w:type="spellEnd"/>
      <w:r w:rsidRPr="00704799">
        <w:rPr>
          <w:rStyle w:val="dn"/>
          <w:color w:val="auto"/>
        </w:rPr>
        <w:tab/>
      </w:r>
    </w:p>
    <w:p w14:paraId="7BAC5C60" w14:textId="6ADE031E" w:rsidR="009C0FC1" w:rsidRPr="00704799" w:rsidRDefault="00625674">
      <w:pPr>
        <w:tabs>
          <w:tab w:val="left" w:pos="2835"/>
          <w:tab w:val="left" w:pos="6237"/>
        </w:tabs>
        <w:spacing w:before="0" w:line="276" w:lineRule="auto"/>
        <w:rPr>
          <w:color w:val="auto"/>
        </w:rPr>
      </w:pPr>
      <w:r w:rsidRPr="00704799">
        <w:rPr>
          <w:rStyle w:val="dn"/>
          <w:color w:val="auto"/>
        </w:rPr>
        <w:t xml:space="preserve">e-mail: </w:t>
      </w:r>
      <w:r w:rsidRPr="00704799">
        <w:rPr>
          <w:rStyle w:val="dn"/>
          <w:color w:val="auto"/>
        </w:rPr>
        <w:tab/>
      </w:r>
      <w:proofErr w:type="spellStart"/>
      <w:r w:rsidR="00FF2777">
        <w:rPr>
          <w:rStyle w:val="dn"/>
          <w:color w:val="auto"/>
        </w:rPr>
        <w:t>xxxxxxxxxxxxxxxxxxxxxxx</w:t>
      </w:r>
      <w:proofErr w:type="spellEnd"/>
      <w:r w:rsidRPr="00704799">
        <w:rPr>
          <w:rStyle w:val="dn"/>
          <w:color w:val="auto"/>
        </w:rPr>
        <w:tab/>
      </w:r>
    </w:p>
    <w:p w14:paraId="1E60CA0F" w14:textId="77777777" w:rsidR="009C0FC1" w:rsidRPr="00704799" w:rsidRDefault="00625674">
      <w:pPr>
        <w:tabs>
          <w:tab w:val="left" w:pos="2835"/>
          <w:tab w:val="left" w:pos="6237"/>
        </w:tabs>
        <w:spacing w:before="0" w:line="276" w:lineRule="auto"/>
        <w:rPr>
          <w:color w:val="auto"/>
        </w:rPr>
      </w:pPr>
      <w:r w:rsidRPr="00704799">
        <w:rPr>
          <w:rStyle w:val="dn"/>
          <w:color w:val="auto"/>
        </w:rPr>
        <w:t xml:space="preserve">(dále jen </w:t>
      </w:r>
      <w:r w:rsidRPr="00704799">
        <w:rPr>
          <w:rStyle w:val="dn"/>
          <w:b/>
          <w:bCs/>
          <w:color w:val="auto"/>
        </w:rPr>
        <w:t>partner</w:t>
      </w:r>
      <w:r w:rsidRPr="00704799">
        <w:rPr>
          <w:rStyle w:val="dn"/>
          <w:color w:val="auto"/>
        </w:rPr>
        <w:t>)</w:t>
      </w:r>
    </w:p>
    <w:p w14:paraId="02346C9B" w14:textId="77777777" w:rsidR="009C0FC1" w:rsidRPr="00704799" w:rsidRDefault="009C0FC1">
      <w:pPr>
        <w:tabs>
          <w:tab w:val="left" w:pos="2835"/>
          <w:tab w:val="left" w:pos="6237"/>
        </w:tabs>
        <w:spacing w:before="0" w:line="276" w:lineRule="auto"/>
        <w:rPr>
          <w:color w:val="auto"/>
        </w:rPr>
      </w:pPr>
    </w:p>
    <w:p w14:paraId="303730E7" w14:textId="77777777" w:rsidR="009C0FC1" w:rsidRPr="00704799" w:rsidRDefault="009C0FC1">
      <w:pPr>
        <w:pStyle w:val="Nadpis3"/>
        <w:numPr>
          <w:ilvl w:val="0"/>
          <w:numId w:val="2"/>
        </w:numPr>
        <w:spacing w:line="276" w:lineRule="auto"/>
        <w:rPr>
          <w:color w:val="auto"/>
        </w:rPr>
      </w:pPr>
    </w:p>
    <w:p w14:paraId="505BE968" w14:textId="77777777" w:rsidR="009C0FC1" w:rsidRPr="00704799" w:rsidRDefault="00625674">
      <w:pPr>
        <w:pStyle w:val="Nadpis2"/>
        <w:spacing w:line="276" w:lineRule="auto"/>
        <w:rPr>
          <w:color w:val="auto"/>
        </w:rPr>
      </w:pPr>
      <w:r w:rsidRPr="00704799">
        <w:rPr>
          <w:rStyle w:val="dn"/>
          <w:color w:val="auto"/>
        </w:rPr>
        <w:t>Předmět smlouvy</w:t>
      </w:r>
    </w:p>
    <w:p w14:paraId="79555015" w14:textId="4A713B6C" w:rsidR="00625674" w:rsidRPr="00704799" w:rsidRDefault="00625674" w:rsidP="002776C6">
      <w:pPr>
        <w:numPr>
          <w:ilvl w:val="0"/>
          <w:numId w:val="4"/>
        </w:numPr>
        <w:spacing w:line="276" w:lineRule="auto"/>
        <w:rPr>
          <w:color w:val="auto"/>
        </w:rPr>
      </w:pPr>
      <w:r w:rsidRPr="00704799">
        <w:rPr>
          <w:rStyle w:val="dn"/>
          <w:color w:val="auto"/>
        </w:rPr>
        <w:t>Smluvní strany uzavírají tuto smlouvu, aby společně uskutečnily dále vymezený kulturní projekt.</w:t>
      </w:r>
    </w:p>
    <w:p w14:paraId="79F54D23" w14:textId="77777777" w:rsidR="002E0D21" w:rsidRPr="00704799" w:rsidRDefault="00625674">
      <w:pPr>
        <w:numPr>
          <w:ilvl w:val="0"/>
          <w:numId w:val="4"/>
        </w:numPr>
        <w:spacing w:line="276" w:lineRule="auto"/>
        <w:rPr>
          <w:rStyle w:val="dn"/>
          <w:color w:val="auto"/>
        </w:rPr>
      </w:pPr>
      <w:r w:rsidRPr="00704799">
        <w:rPr>
          <w:rStyle w:val="dn"/>
          <w:color w:val="auto"/>
        </w:rPr>
        <w:t xml:space="preserve">Vymezení projektu: </w:t>
      </w:r>
    </w:p>
    <w:p w14:paraId="58EE336F" w14:textId="6764ECC2" w:rsidR="009C0FC1" w:rsidRPr="00704799" w:rsidRDefault="00625674" w:rsidP="002776C6">
      <w:pPr>
        <w:spacing w:line="276" w:lineRule="auto"/>
        <w:ind w:left="284"/>
        <w:rPr>
          <w:color w:val="auto"/>
        </w:rPr>
      </w:pPr>
      <w:r w:rsidRPr="00704799">
        <w:rPr>
          <w:rStyle w:val="dn"/>
          <w:b/>
          <w:bCs/>
          <w:color w:val="auto"/>
        </w:rPr>
        <w:t>3Kino</w:t>
      </w:r>
      <w:r w:rsidRPr="00704799">
        <w:rPr>
          <w:rStyle w:val="dn"/>
          <w:color w:val="auto"/>
        </w:rPr>
        <w:t xml:space="preserve"> </w:t>
      </w:r>
      <w:proofErr w:type="spellStart"/>
      <w:r w:rsidRPr="00704799">
        <w:rPr>
          <w:rStyle w:val="dn"/>
          <w:b/>
          <w:bCs/>
          <w:color w:val="auto"/>
        </w:rPr>
        <w:t>Fest</w:t>
      </w:r>
      <w:proofErr w:type="spellEnd"/>
      <w:r w:rsidRPr="00704799">
        <w:rPr>
          <w:rStyle w:val="dn"/>
          <w:b/>
          <w:bCs/>
          <w:color w:val="auto"/>
        </w:rPr>
        <w:t xml:space="preserve"> – 1</w:t>
      </w:r>
      <w:r w:rsidR="00EE70BC" w:rsidRPr="00704799">
        <w:rPr>
          <w:rStyle w:val="dn"/>
          <w:b/>
          <w:bCs/>
          <w:color w:val="auto"/>
        </w:rPr>
        <w:t>1</w:t>
      </w:r>
      <w:r w:rsidRPr="00704799">
        <w:rPr>
          <w:rStyle w:val="dn"/>
          <w:b/>
          <w:bCs/>
          <w:color w:val="auto"/>
        </w:rPr>
        <w:t>. ročník Mezinárodního filmového festivalu středoevropských</w:t>
      </w:r>
      <w:r w:rsidR="002E0D21" w:rsidRPr="00704799">
        <w:rPr>
          <w:rStyle w:val="dn"/>
          <w:b/>
          <w:bCs/>
          <w:color w:val="auto"/>
        </w:rPr>
        <w:t xml:space="preserve"> </w:t>
      </w:r>
      <w:r w:rsidRPr="00704799">
        <w:rPr>
          <w:rStyle w:val="dn"/>
          <w:b/>
          <w:bCs/>
          <w:color w:val="auto"/>
        </w:rPr>
        <w:t xml:space="preserve">filmů – </w:t>
      </w:r>
      <w:r w:rsidRPr="00704799">
        <w:rPr>
          <w:rStyle w:val="dn"/>
          <w:color w:val="auto"/>
        </w:rPr>
        <w:t xml:space="preserve">projekce filmů, doprovodné programy, moderované </w:t>
      </w:r>
      <w:r w:rsidR="0098032C" w:rsidRPr="00704799">
        <w:rPr>
          <w:rStyle w:val="dn"/>
          <w:color w:val="auto"/>
        </w:rPr>
        <w:t>diskuze</w:t>
      </w:r>
      <w:r w:rsidRPr="00704799">
        <w:rPr>
          <w:rStyle w:val="dn"/>
          <w:color w:val="auto"/>
        </w:rPr>
        <w:t xml:space="preserve">, setkání s tvůrci a hosty, </w:t>
      </w:r>
      <w:proofErr w:type="spellStart"/>
      <w:r w:rsidRPr="00704799">
        <w:rPr>
          <w:rStyle w:val="dn"/>
          <w:color w:val="auto"/>
        </w:rPr>
        <w:t>streamované</w:t>
      </w:r>
      <w:proofErr w:type="spellEnd"/>
      <w:r w:rsidRPr="00704799">
        <w:rPr>
          <w:rStyle w:val="dn"/>
          <w:color w:val="auto"/>
        </w:rPr>
        <w:t xml:space="preserve"> disku</w:t>
      </w:r>
      <w:r w:rsidR="00D21781" w:rsidRPr="00704799">
        <w:rPr>
          <w:rStyle w:val="dn"/>
          <w:color w:val="auto"/>
        </w:rPr>
        <w:t>z</w:t>
      </w:r>
      <w:r w:rsidRPr="00704799">
        <w:rPr>
          <w:rStyle w:val="dn"/>
          <w:color w:val="auto"/>
        </w:rPr>
        <w:t>e (dále jen projekt)</w:t>
      </w:r>
      <w:r w:rsidRPr="00704799">
        <w:rPr>
          <w:rStyle w:val="dn"/>
          <w:b/>
          <w:bCs/>
          <w:color w:val="auto"/>
        </w:rPr>
        <w:tab/>
      </w:r>
      <w:r w:rsidRPr="00704799">
        <w:rPr>
          <w:rStyle w:val="dn"/>
          <w:b/>
          <w:bCs/>
          <w:color w:val="auto"/>
        </w:rPr>
        <w:tab/>
      </w:r>
      <w:r w:rsidRPr="00704799">
        <w:rPr>
          <w:rStyle w:val="dn"/>
          <w:color w:val="auto"/>
        </w:rPr>
        <w:t xml:space="preserve"> </w:t>
      </w:r>
    </w:p>
    <w:p w14:paraId="45380244" w14:textId="6D7D2530" w:rsidR="009C0FC1" w:rsidRPr="00704799" w:rsidRDefault="00625674">
      <w:pPr>
        <w:numPr>
          <w:ilvl w:val="0"/>
          <w:numId w:val="4"/>
        </w:numPr>
        <w:spacing w:line="276" w:lineRule="auto"/>
        <w:rPr>
          <w:color w:val="auto"/>
        </w:rPr>
      </w:pPr>
      <w:r w:rsidRPr="00704799">
        <w:rPr>
          <w:rStyle w:val="dn"/>
          <w:color w:val="auto"/>
        </w:rPr>
        <w:t>Termíny příprav</w:t>
      </w:r>
      <w:r w:rsidR="002E0D21" w:rsidRPr="00704799">
        <w:rPr>
          <w:rStyle w:val="dn"/>
          <w:color w:val="auto"/>
        </w:rPr>
        <w:t xml:space="preserve"> a realizace</w:t>
      </w:r>
      <w:r w:rsidRPr="00704799">
        <w:rPr>
          <w:rStyle w:val="dn"/>
          <w:color w:val="auto"/>
        </w:rPr>
        <w:t xml:space="preserve"> projektu:</w:t>
      </w:r>
    </w:p>
    <w:p w14:paraId="54CCBA8F" w14:textId="79AF1C3F" w:rsidR="00883EAE" w:rsidRPr="00704799" w:rsidRDefault="00883EAE" w:rsidP="00883EAE">
      <w:pPr>
        <w:spacing w:line="276" w:lineRule="auto"/>
        <w:ind w:left="284"/>
        <w:rPr>
          <w:rStyle w:val="dn"/>
          <w:color w:val="auto"/>
        </w:rPr>
      </w:pPr>
      <w:r w:rsidRPr="00704799">
        <w:rPr>
          <w:rStyle w:val="dn"/>
          <w:color w:val="auto"/>
        </w:rPr>
        <w:t xml:space="preserve">25. </w:t>
      </w:r>
      <w:r w:rsidR="003F0FE6" w:rsidRPr="00704799">
        <w:rPr>
          <w:rStyle w:val="dn"/>
          <w:color w:val="auto"/>
        </w:rPr>
        <w:t xml:space="preserve">10. 2024 </w:t>
      </w:r>
      <w:r w:rsidR="00B805F0" w:rsidRPr="00704799">
        <w:rPr>
          <w:rStyle w:val="dn"/>
          <w:color w:val="auto"/>
        </w:rPr>
        <w:t>proběhne zveřejnění programu, do té doby dodá 3Kino veškeré podklady s dostatečným časovým předstihem</w:t>
      </w:r>
      <w:r w:rsidR="0098032C" w:rsidRPr="00704799">
        <w:rPr>
          <w:rStyle w:val="dn"/>
          <w:color w:val="auto"/>
        </w:rPr>
        <w:t>.</w:t>
      </w:r>
    </w:p>
    <w:p w14:paraId="5ED5D73C" w14:textId="0BD162B9" w:rsidR="00B805F0" w:rsidRPr="00704799" w:rsidRDefault="00B805F0" w:rsidP="00883EAE">
      <w:pPr>
        <w:spacing w:line="276" w:lineRule="auto"/>
        <w:ind w:left="284"/>
        <w:rPr>
          <w:rStyle w:val="dn"/>
          <w:color w:val="auto"/>
        </w:rPr>
      </w:pPr>
      <w:r w:rsidRPr="00704799">
        <w:rPr>
          <w:rStyle w:val="dn"/>
          <w:color w:val="auto"/>
        </w:rPr>
        <w:t>Generální zkouška proběhne podle možností konferenciéra 10. nebo 11.</w:t>
      </w:r>
      <w:r w:rsidR="004C6579">
        <w:rPr>
          <w:rStyle w:val="dn"/>
          <w:color w:val="auto"/>
        </w:rPr>
        <w:t xml:space="preserve"> </w:t>
      </w:r>
      <w:r w:rsidRPr="00704799">
        <w:rPr>
          <w:rStyle w:val="dn"/>
          <w:color w:val="auto"/>
        </w:rPr>
        <w:t>11</w:t>
      </w:r>
      <w:r w:rsidR="0098032C" w:rsidRPr="00704799">
        <w:rPr>
          <w:rStyle w:val="dn"/>
          <w:color w:val="auto"/>
        </w:rPr>
        <w:t>. 2024</w:t>
      </w:r>
      <w:r w:rsidRPr="00704799">
        <w:rPr>
          <w:rStyle w:val="dn"/>
          <w:color w:val="auto"/>
        </w:rPr>
        <w:t xml:space="preserve"> od 12:00 </w:t>
      </w:r>
      <w:r w:rsidR="0098032C" w:rsidRPr="00704799">
        <w:rPr>
          <w:rStyle w:val="dn"/>
          <w:color w:val="auto"/>
        </w:rPr>
        <w:t xml:space="preserve">hod., </w:t>
      </w:r>
      <w:r w:rsidRPr="00704799">
        <w:rPr>
          <w:rStyle w:val="dn"/>
          <w:color w:val="auto"/>
        </w:rPr>
        <w:t xml:space="preserve">bude ujasněno </w:t>
      </w:r>
      <w:r w:rsidR="002F7BBE">
        <w:rPr>
          <w:rStyle w:val="dn"/>
          <w:color w:val="auto"/>
        </w:rPr>
        <w:t>do</w:t>
      </w:r>
      <w:r w:rsidRPr="00704799">
        <w:rPr>
          <w:rStyle w:val="dn"/>
          <w:color w:val="auto"/>
        </w:rPr>
        <w:t xml:space="preserve"> </w:t>
      </w:r>
      <w:r w:rsidR="002F7BBE" w:rsidRPr="00704799">
        <w:rPr>
          <w:rStyle w:val="dn"/>
          <w:color w:val="auto"/>
        </w:rPr>
        <w:t>1</w:t>
      </w:r>
      <w:r w:rsidR="002F7BBE">
        <w:rPr>
          <w:rStyle w:val="dn"/>
          <w:color w:val="auto"/>
        </w:rPr>
        <w:t>8</w:t>
      </w:r>
      <w:r w:rsidRPr="00704799">
        <w:rPr>
          <w:rStyle w:val="dn"/>
          <w:color w:val="auto"/>
        </w:rPr>
        <w:t>.</w:t>
      </w:r>
      <w:r w:rsidR="004C6579">
        <w:rPr>
          <w:rStyle w:val="dn"/>
          <w:color w:val="auto"/>
        </w:rPr>
        <w:t xml:space="preserve"> </w:t>
      </w:r>
      <w:r w:rsidRPr="00704799">
        <w:rPr>
          <w:rStyle w:val="dn"/>
          <w:color w:val="auto"/>
        </w:rPr>
        <w:t>10.</w:t>
      </w:r>
      <w:r w:rsidR="0098032C" w:rsidRPr="00704799">
        <w:rPr>
          <w:rStyle w:val="dn"/>
          <w:color w:val="auto"/>
        </w:rPr>
        <w:t xml:space="preserve"> 2024.</w:t>
      </w:r>
    </w:p>
    <w:p w14:paraId="6E4CBBA4" w14:textId="77777777" w:rsidR="00226D3E" w:rsidRPr="00704799" w:rsidRDefault="00226D3E">
      <w:pPr>
        <w:pStyle w:val="Odstavecseseznamem"/>
        <w:spacing w:line="276" w:lineRule="auto"/>
        <w:rPr>
          <w:b/>
          <w:bCs/>
          <w:strike/>
          <w:color w:val="auto"/>
        </w:rPr>
      </w:pPr>
    </w:p>
    <w:p w14:paraId="3D7874DB" w14:textId="1C25E22F" w:rsidR="00226D3E" w:rsidRPr="004C6579" w:rsidRDefault="00226D3E">
      <w:pPr>
        <w:pStyle w:val="Odstavecseseznamem"/>
        <w:spacing w:line="276" w:lineRule="auto"/>
        <w:rPr>
          <w:b/>
          <w:bCs/>
          <w:color w:val="auto"/>
        </w:rPr>
      </w:pPr>
      <w:r w:rsidRPr="00704799">
        <w:rPr>
          <w:b/>
          <w:bCs/>
          <w:color w:val="auto"/>
        </w:rPr>
        <w:t xml:space="preserve">Pátek 8. 11. </w:t>
      </w:r>
      <w:r w:rsidRPr="004C6579">
        <w:rPr>
          <w:b/>
          <w:bCs/>
          <w:color w:val="auto"/>
        </w:rPr>
        <w:t>2024</w:t>
      </w:r>
      <w:r w:rsidR="00FA57DA" w:rsidRPr="004C6579">
        <w:rPr>
          <w:b/>
          <w:bCs/>
          <w:color w:val="auto"/>
        </w:rPr>
        <w:t xml:space="preserve"> </w:t>
      </w:r>
    </w:p>
    <w:p w14:paraId="448405FA" w14:textId="575BD30C" w:rsidR="00226D3E" w:rsidRPr="00704799" w:rsidRDefault="00F4064A">
      <w:pPr>
        <w:pStyle w:val="Odstavecseseznamem"/>
        <w:spacing w:line="276" w:lineRule="auto"/>
        <w:rPr>
          <w:bCs/>
          <w:color w:val="auto"/>
        </w:rPr>
      </w:pPr>
      <w:r w:rsidRPr="00A75EB2">
        <w:rPr>
          <w:bCs/>
          <w:color w:val="auto"/>
        </w:rPr>
        <w:t>16</w:t>
      </w:r>
      <w:r w:rsidR="00226D3E" w:rsidRPr="00A75EB2">
        <w:rPr>
          <w:bCs/>
          <w:color w:val="auto"/>
        </w:rPr>
        <w:t xml:space="preserve">.00 – </w:t>
      </w:r>
      <w:r w:rsidRPr="00A75EB2">
        <w:rPr>
          <w:bCs/>
          <w:color w:val="auto"/>
        </w:rPr>
        <w:t>20</w:t>
      </w:r>
      <w:r w:rsidR="00226D3E" w:rsidRPr="00A75EB2">
        <w:rPr>
          <w:bCs/>
          <w:color w:val="auto"/>
        </w:rPr>
        <w:t>.00</w:t>
      </w:r>
      <w:r w:rsidR="00226D3E" w:rsidRPr="00704799">
        <w:rPr>
          <w:bCs/>
          <w:color w:val="auto"/>
        </w:rPr>
        <w:t xml:space="preserve"> příprava (navezení techniky a uskladnění)</w:t>
      </w:r>
    </w:p>
    <w:p w14:paraId="47B915DF" w14:textId="5CE63D37" w:rsidR="00226D3E" w:rsidRPr="00704799" w:rsidRDefault="00226D3E">
      <w:pPr>
        <w:pStyle w:val="Odstavecseseznamem"/>
        <w:spacing w:line="276" w:lineRule="auto"/>
        <w:rPr>
          <w:b/>
          <w:bCs/>
          <w:color w:val="auto"/>
        </w:rPr>
      </w:pPr>
      <w:r w:rsidRPr="00704799">
        <w:rPr>
          <w:b/>
          <w:bCs/>
          <w:color w:val="auto"/>
        </w:rPr>
        <w:lastRenderedPageBreak/>
        <w:t>Sobota 9. 11. 2024</w:t>
      </w:r>
    </w:p>
    <w:p w14:paraId="61EDAADD" w14:textId="45143D9C" w:rsidR="00226D3E" w:rsidRPr="00704799" w:rsidRDefault="00226D3E">
      <w:pPr>
        <w:pStyle w:val="Odstavecseseznamem"/>
        <w:spacing w:line="276" w:lineRule="auto"/>
        <w:rPr>
          <w:bCs/>
          <w:color w:val="auto"/>
        </w:rPr>
      </w:pPr>
      <w:r w:rsidRPr="00704799">
        <w:rPr>
          <w:bCs/>
          <w:color w:val="auto"/>
        </w:rPr>
        <w:t xml:space="preserve">10.00 – 16.00 příprava (Instalace </w:t>
      </w:r>
      <w:proofErr w:type="spellStart"/>
      <w:r w:rsidRPr="00704799">
        <w:rPr>
          <w:bCs/>
          <w:color w:val="auto"/>
        </w:rPr>
        <w:t>fotostěny</w:t>
      </w:r>
      <w:proofErr w:type="spellEnd"/>
      <w:r w:rsidRPr="00704799">
        <w:rPr>
          <w:bCs/>
          <w:color w:val="auto"/>
        </w:rPr>
        <w:t xml:space="preserve">, </w:t>
      </w:r>
      <w:r w:rsidR="0098032C" w:rsidRPr="00704799">
        <w:rPr>
          <w:bCs/>
          <w:color w:val="auto"/>
        </w:rPr>
        <w:t>a Studia MKP</w:t>
      </w:r>
      <w:r w:rsidRPr="00704799">
        <w:rPr>
          <w:bCs/>
          <w:color w:val="auto"/>
        </w:rPr>
        <w:t>)</w:t>
      </w:r>
    </w:p>
    <w:p w14:paraId="211D2ED4" w14:textId="3AA21048" w:rsidR="00226D3E" w:rsidRPr="00704799" w:rsidRDefault="00226D3E">
      <w:pPr>
        <w:pStyle w:val="Odstavecseseznamem"/>
        <w:spacing w:line="276" w:lineRule="auto"/>
        <w:rPr>
          <w:b/>
          <w:bCs/>
          <w:color w:val="auto"/>
        </w:rPr>
      </w:pPr>
      <w:r w:rsidRPr="00704799">
        <w:rPr>
          <w:b/>
          <w:bCs/>
          <w:color w:val="auto"/>
        </w:rPr>
        <w:t>Neděle 10. 11. 2024</w:t>
      </w:r>
    </w:p>
    <w:p w14:paraId="76576D40" w14:textId="32B7EDAF" w:rsidR="00226D3E" w:rsidRPr="00704799" w:rsidRDefault="00226D3E">
      <w:pPr>
        <w:pStyle w:val="Odstavecseseznamem"/>
        <w:spacing w:line="276" w:lineRule="auto"/>
        <w:rPr>
          <w:bCs/>
          <w:color w:val="auto"/>
        </w:rPr>
      </w:pPr>
      <w:r w:rsidRPr="00704799">
        <w:rPr>
          <w:bCs/>
          <w:color w:val="auto"/>
        </w:rPr>
        <w:t>10.00 – 16.00 příprava (zvuková a technická zkouška)</w:t>
      </w:r>
    </w:p>
    <w:p w14:paraId="081B53B7" w14:textId="7E6DB085" w:rsidR="00226D3E" w:rsidRPr="00704799" w:rsidRDefault="001330B9">
      <w:pPr>
        <w:pStyle w:val="Odstavecseseznamem"/>
        <w:spacing w:line="276" w:lineRule="auto"/>
        <w:rPr>
          <w:b/>
          <w:bCs/>
          <w:color w:val="auto"/>
        </w:rPr>
      </w:pPr>
      <w:r w:rsidRPr="00704799">
        <w:rPr>
          <w:b/>
          <w:bCs/>
          <w:color w:val="auto"/>
        </w:rPr>
        <w:t>Pondělí 11. 11. 2024</w:t>
      </w:r>
    </w:p>
    <w:p w14:paraId="5119D6A7" w14:textId="3C2138D2" w:rsidR="00237EF2" w:rsidRPr="00704799" w:rsidRDefault="00237EF2">
      <w:pPr>
        <w:pStyle w:val="Odstavecseseznamem"/>
        <w:spacing w:line="276" w:lineRule="auto"/>
        <w:rPr>
          <w:bCs/>
          <w:color w:val="auto"/>
        </w:rPr>
      </w:pPr>
      <w:r w:rsidRPr="00704799">
        <w:rPr>
          <w:bCs/>
          <w:color w:val="auto"/>
        </w:rPr>
        <w:t>8.00 – 9.00 příprava, 9.00 – 12.30 projekce s </w:t>
      </w:r>
      <w:r w:rsidR="003F0FE6" w:rsidRPr="00704799">
        <w:rPr>
          <w:bCs/>
          <w:color w:val="auto"/>
        </w:rPr>
        <w:t xml:space="preserve">diskuzí </w:t>
      </w:r>
      <w:r w:rsidRPr="00704799">
        <w:rPr>
          <w:bCs/>
          <w:color w:val="auto"/>
        </w:rPr>
        <w:t>pro školy EDU film „5 pravidel“ (velký sál)</w:t>
      </w:r>
    </w:p>
    <w:p w14:paraId="4A0B54D5" w14:textId="2B293D08" w:rsidR="001330B9" w:rsidRDefault="001330B9">
      <w:pPr>
        <w:pStyle w:val="Odstavecseseznamem"/>
        <w:spacing w:line="276" w:lineRule="auto"/>
        <w:rPr>
          <w:bCs/>
          <w:color w:val="auto"/>
        </w:rPr>
      </w:pPr>
      <w:r w:rsidRPr="00704799">
        <w:rPr>
          <w:bCs/>
          <w:color w:val="auto"/>
        </w:rPr>
        <w:t xml:space="preserve">14.00 – </w:t>
      </w:r>
      <w:r w:rsidR="00A75EB2">
        <w:rPr>
          <w:bCs/>
          <w:color w:val="auto"/>
        </w:rPr>
        <w:t>23. 30</w:t>
      </w:r>
      <w:r w:rsidRPr="00704799">
        <w:rPr>
          <w:bCs/>
          <w:color w:val="auto"/>
        </w:rPr>
        <w:t xml:space="preserve"> </w:t>
      </w:r>
      <w:r w:rsidR="005E604A" w:rsidRPr="00704799">
        <w:rPr>
          <w:bCs/>
          <w:color w:val="auto"/>
        </w:rPr>
        <w:t xml:space="preserve">technická </w:t>
      </w:r>
      <w:r w:rsidRPr="00704799">
        <w:rPr>
          <w:bCs/>
          <w:color w:val="auto"/>
        </w:rPr>
        <w:t>příprava</w:t>
      </w:r>
      <w:r w:rsidR="005E604A" w:rsidRPr="00704799">
        <w:rPr>
          <w:bCs/>
          <w:color w:val="auto"/>
        </w:rPr>
        <w:t xml:space="preserve"> a</w:t>
      </w:r>
      <w:r w:rsidRPr="00704799">
        <w:rPr>
          <w:bCs/>
          <w:color w:val="auto"/>
        </w:rPr>
        <w:t xml:space="preserve"> </w:t>
      </w:r>
      <w:r w:rsidR="005E604A" w:rsidRPr="00704799">
        <w:rPr>
          <w:bCs/>
          <w:color w:val="auto"/>
        </w:rPr>
        <w:t xml:space="preserve">zkouška </w:t>
      </w:r>
      <w:r w:rsidRPr="00704799">
        <w:rPr>
          <w:bCs/>
          <w:color w:val="auto"/>
        </w:rPr>
        <w:t xml:space="preserve">projekce, </w:t>
      </w:r>
      <w:r w:rsidR="005E604A" w:rsidRPr="00704799">
        <w:rPr>
          <w:bCs/>
          <w:color w:val="auto"/>
        </w:rPr>
        <w:t>projekce filmů</w:t>
      </w:r>
      <w:r w:rsidR="0052728E" w:rsidRPr="00704799">
        <w:rPr>
          <w:bCs/>
          <w:color w:val="auto"/>
        </w:rPr>
        <w:t xml:space="preserve"> (velký sál, malý sál, předsálí,)</w:t>
      </w:r>
      <w:r w:rsidR="005E604A" w:rsidRPr="00704799">
        <w:rPr>
          <w:bCs/>
          <w:color w:val="auto"/>
        </w:rPr>
        <w:t xml:space="preserve">, </w:t>
      </w:r>
      <w:proofErr w:type="spellStart"/>
      <w:r w:rsidRPr="00704799">
        <w:rPr>
          <w:bCs/>
          <w:color w:val="auto"/>
        </w:rPr>
        <w:t>streamování</w:t>
      </w:r>
      <w:proofErr w:type="spellEnd"/>
      <w:r w:rsidR="0052728E" w:rsidRPr="00704799">
        <w:rPr>
          <w:bCs/>
          <w:color w:val="auto"/>
        </w:rPr>
        <w:t xml:space="preserve"> (</w:t>
      </w:r>
      <w:r w:rsidR="002F7BBE">
        <w:rPr>
          <w:bCs/>
          <w:color w:val="auto"/>
        </w:rPr>
        <w:t>velký sál</w:t>
      </w:r>
      <w:r w:rsidRPr="00704799">
        <w:rPr>
          <w:bCs/>
          <w:color w:val="auto"/>
        </w:rPr>
        <w:t>)</w:t>
      </w:r>
      <w:r w:rsidR="002F7BBE">
        <w:rPr>
          <w:bCs/>
          <w:color w:val="auto"/>
        </w:rPr>
        <w:t>, zázemí (Studio MKP)</w:t>
      </w:r>
    </w:p>
    <w:p w14:paraId="47CB3B52" w14:textId="5E9C873C" w:rsidR="00F4064A" w:rsidRPr="00704799" w:rsidRDefault="00F4064A">
      <w:pPr>
        <w:pStyle w:val="Odstavecseseznamem"/>
        <w:spacing w:line="276" w:lineRule="auto"/>
        <w:rPr>
          <w:bCs/>
          <w:color w:val="auto"/>
        </w:rPr>
      </w:pPr>
      <w:r w:rsidRPr="00A75EB2">
        <w:rPr>
          <w:bCs/>
          <w:color w:val="auto"/>
        </w:rPr>
        <w:t>V případě velkého zájmu diváků, bude projekce u slavnostního zahájení probíhat na velkém i malém sále. Tato skutečnost bude partnerem oznámena v dostatečném předstihu a bude partnerem  ve spolupráci s distributorem technicky zajištěna.</w:t>
      </w:r>
    </w:p>
    <w:p w14:paraId="1F625DA8" w14:textId="47E26423" w:rsidR="001330B9" w:rsidRPr="00704799" w:rsidRDefault="001330B9" w:rsidP="001330B9">
      <w:pPr>
        <w:pStyle w:val="Odstavecseseznamem"/>
        <w:spacing w:line="276" w:lineRule="auto"/>
        <w:rPr>
          <w:b/>
          <w:bCs/>
          <w:color w:val="auto"/>
        </w:rPr>
      </w:pPr>
      <w:r w:rsidRPr="00704799">
        <w:rPr>
          <w:b/>
          <w:bCs/>
          <w:color w:val="auto"/>
        </w:rPr>
        <w:t>Úterý 12. 11. 2024</w:t>
      </w:r>
    </w:p>
    <w:p w14:paraId="22EE21F5" w14:textId="1C6FADB2" w:rsidR="00237EF2" w:rsidRPr="00704799" w:rsidRDefault="00237EF2" w:rsidP="001330B9">
      <w:pPr>
        <w:pStyle w:val="Odstavecseseznamem"/>
        <w:spacing w:line="276" w:lineRule="auto"/>
        <w:rPr>
          <w:bCs/>
          <w:color w:val="auto"/>
        </w:rPr>
      </w:pPr>
      <w:r w:rsidRPr="00704799">
        <w:rPr>
          <w:bCs/>
          <w:color w:val="auto"/>
        </w:rPr>
        <w:t xml:space="preserve">8.00 – 9.00 příprava, 9.00 – 12.30 projekce s </w:t>
      </w:r>
      <w:r w:rsidR="003F0FE6" w:rsidRPr="00704799">
        <w:rPr>
          <w:bCs/>
          <w:color w:val="auto"/>
        </w:rPr>
        <w:t xml:space="preserve">diskuzí </w:t>
      </w:r>
      <w:r w:rsidRPr="00704799">
        <w:rPr>
          <w:bCs/>
          <w:color w:val="auto"/>
        </w:rPr>
        <w:t>pro školy EDU film „</w:t>
      </w:r>
      <w:proofErr w:type="spellStart"/>
      <w:r w:rsidRPr="00704799">
        <w:rPr>
          <w:bCs/>
          <w:color w:val="auto"/>
        </w:rPr>
        <w:t>Orwell</w:t>
      </w:r>
      <w:proofErr w:type="spellEnd"/>
      <w:r w:rsidRPr="00704799">
        <w:rPr>
          <w:bCs/>
          <w:color w:val="auto"/>
        </w:rPr>
        <w:t xml:space="preserve"> aneb 2+ 2 = 4?“ (velký sál)</w:t>
      </w:r>
    </w:p>
    <w:p w14:paraId="75DDBAB0" w14:textId="3ECCDDA9" w:rsidR="0052728E" w:rsidRPr="00704799" w:rsidRDefault="0052728E" w:rsidP="0052728E">
      <w:pPr>
        <w:pStyle w:val="Odstavecseseznamem"/>
        <w:spacing w:line="276" w:lineRule="auto"/>
        <w:rPr>
          <w:bCs/>
          <w:color w:val="auto"/>
        </w:rPr>
      </w:pPr>
      <w:r w:rsidRPr="00704799">
        <w:rPr>
          <w:bCs/>
          <w:color w:val="auto"/>
        </w:rPr>
        <w:t xml:space="preserve">14.00 – </w:t>
      </w:r>
      <w:r w:rsidR="00A75EB2">
        <w:rPr>
          <w:bCs/>
          <w:color w:val="auto"/>
        </w:rPr>
        <w:t>23. 30</w:t>
      </w:r>
      <w:r w:rsidR="00A75EB2" w:rsidRPr="00704799">
        <w:rPr>
          <w:bCs/>
          <w:color w:val="auto"/>
        </w:rPr>
        <w:t xml:space="preserve">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p>
    <w:p w14:paraId="2232609D" w14:textId="1B3D5099" w:rsidR="001330B9" w:rsidRPr="00704799" w:rsidRDefault="001330B9" w:rsidP="001330B9">
      <w:pPr>
        <w:pStyle w:val="Odstavecseseznamem"/>
        <w:spacing w:line="276" w:lineRule="auto"/>
        <w:rPr>
          <w:b/>
          <w:bCs/>
          <w:color w:val="auto"/>
        </w:rPr>
      </w:pPr>
      <w:r w:rsidRPr="00704799">
        <w:rPr>
          <w:b/>
          <w:bCs/>
          <w:color w:val="auto"/>
        </w:rPr>
        <w:t>Středa 13. 11. 2024</w:t>
      </w:r>
    </w:p>
    <w:p w14:paraId="1A49C2AB" w14:textId="4750387E" w:rsidR="00237EF2" w:rsidRPr="00704799" w:rsidRDefault="00237EF2" w:rsidP="001330B9">
      <w:pPr>
        <w:pStyle w:val="Odstavecseseznamem"/>
        <w:spacing w:line="276" w:lineRule="auto"/>
        <w:rPr>
          <w:b/>
          <w:bCs/>
          <w:color w:val="auto"/>
        </w:rPr>
      </w:pPr>
      <w:r w:rsidRPr="00704799">
        <w:rPr>
          <w:bCs/>
          <w:color w:val="auto"/>
        </w:rPr>
        <w:t xml:space="preserve">8.00 – 9.00 příprava, 9.00 – 12.30 projekce s </w:t>
      </w:r>
      <w:r w:rsidR="003F0FE6" w:rsidRPr="00704799">
        <w:rPr>
          <w:bCs/>
          <w:color w:val="auto"/>
        </w:rPr>
        <w:t xml:space="preserve">diskuzí </w:t>
      </w:r>
      <w:r w:rsidRPr="00704799">
        <w:rPr>
          <w:bCs/>
          <w:color w:val="auto"/>
        </w:rPr>
        <w:t>pro školy EDU film (velký sál), bude upřesněno</w:t>
      </w:r>
      <w:r w:rsidR="006A4F4C" w:rsidRPr="00704799">
        <w:rPr>
          <w:bCs/>
          <w:color w:val="auto"/>
        </w:rPr>
        <w:t xml:space="preserve"> podle zájmu škol</w:t>
      </w:r>
    </w:p>
    <w:p w14:paraId="000C0D93" w14:textId="77777777" w:rsidR="004C6579" w:rsidRDefault="0052728E" w:rsidP="001330B9">
      <w:pPr>
        <w:pStyle w:val="Odstavecseseznamem"/>
        <w:spacing w:line="276" w:lineRule="auto"/>
        <w:rPr>
          <w:bCs/>
          <w:color w:val="auto"/>
        </w:rPr>
      </w:pPr>
      <w:r w:rsidRPr="00704799">
        <w:rPr>
          <w:bCs/>
          <w:color w:val="auto"/>
        </w:rPr>
        <w:t xml:space="preserve">14.00 – </w:t>
      </w:r>
      <w:r w:rsidR="00A75EB2">
        <w:rPr>
          <w:bCs/>
          <w:color w:val="auto"/>
        </w:rPr>
        <w:t xml:space="preserve">23.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p>
    <w:p w14:paraId="52EEAD53" w14:textId="4C735837" w:rsidR="001330B9" w:rsidRPr="00704799" w:rsidRDefault="001330B9" w:rsidP="001330B9">
      <w:pPr>
        <w:pStyle w:val="Odstavecseseznamem"/>
        <w:spacing w:line="276" w:lineRule="auto"/>
        <w:rPr>
          <w:b/>
          <w:bCs/>
          <w:color w:val="auto"/>
        </w:rPr>
      </w:pPr>
      <w:r w:rsidRPr="00704799">
        <w:rPr>
          <w:b/>
          <w:bCs/>
          <w:color w:val="auto"/>
        </w:rPr>
        <w:t>Čtvrtek 14. 11. 2024</w:t>
      </w:r>
    </w:p>
    <w:p w14:paraId="04CDD137" w14:textId="25D10569" w:rsidR="0052728E" w:rsidRPr="00704799" w:rsidRDefault="0052728E" w:rsidP="0052728E">
      <w:pPr>
        <w:pStyle w:val="Odstavecseseznamem"/>
        <w:rPr>
          <w:b/>
          <w:bCs/>
          <w:color w:val="auto"/>
        </w:rPr>
      </w:pPr>
      <w:r w:rsidRPr="00704799">
        <w:rPr>
          <w:bCs/>
          <w:color w:val="auto"/>
        </w:rPr>
        <w:t xml:space="preserve">8.00 – 9.00 příprava, 9.00 – 12.30 projekce s </w:t>
      </w:r>
      <w:r w:rsidR="003F0FE6" w:rsidRPr="00704799">
        <w:rPr>
          <w:bCs/>
          <w:color w:val="auto"/>
        </w:rPr>
        <w:t xml:space="preserve">diskuzí </w:t>
      </w:r>
      <w:r w:rsidRPr="00704799">
        <w:rPr>
          <w:bCs/>
          <w:color w:val="auto"/>
        </w:rPr>
        <w:t>pro školy EDU film (</w:t>
      </w:r>
      <w:r w:rsidR="004C3436" w:rsidRPr="00704799">
        <w:rPr>
          <w:bCs/>
          <w:color w:val="auto"/>
        </w:rPr>
        <w:t xml:space="preserve">malý </w:t>
      </w:r>
      <w:r w:rsidRPr="00704799">
        <w:rPr>
          <w:bCs/>
          <w:color w:val="auto"/>
        </w:rPr>
        <w:t>sál), bude upřesněno</w:t>
      </w:r>
      <w:r w:rsidR="006A4F4C" w:rsidRPr="00704799">
        <w:rPr>
          <w:bCs/>
          <w:color w:val="auto"/>
        </w:rPr>
        <w:t xml:space="preserve"> podle zájmu škol</w:t>
      </w:r>
    </w:p>
    <w:p w14:paraId="20220D68" w14:textId="2F2C0CBF" w:rsidR="004C6579" w:rsidRDefault="001330B9" w:rsidP="001330B9">
      <w:pPr>
        <w:pStyle w:val="Odstavecseseznamem"/>
        <w:spacing w:line="276" w:lineRule="auto"/>
        <w:rPr>
          <w:bCs/>
          <w:color w:val="auto"/>
        </w:rPr>
      </w:pPr>
      <w:r w:rsidRPr="00704799">
        <w:rPr>
          <w:bCs/>
          <w:color w:val="auto"/>
        </w:rPr>
        <w:t xml:space="preserve">16.30 – </w:t>
      </w:r>
      <w:r w:rsidR="00A75EB2">
        <w:rPr>
          <w:bCs/>
          <w:color w:val="auto"/>
        </w:rPr>
        <w:t xml:space="preserve">23.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r w:rsidRPr="00704799">
        <w:rPr>
          <w:bCs/>
          <w:color w:val="auto"/>
        </w:rPr>
        <w:t xml:space="preserve">16.00 – </w:t>
      </w:r>
      <w:r w:rsidR="00A75EB2">
        <w:rPr>
          <w:bCs/>
          <w:color w:val="auto"/>
        </w:rPr>
        <w:t>23. 30</w:t>
      </w:r>
      <w:r w:rsidR="00A75EB2" w:rsidRPr="00704799">
        <w:rPr>
          <w:bCs/>
          <w:color w:val="auto"/>
        </w:rPr>
        <w:t xml:space="preserve">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r w:rsidR="0010234A">
        <w:rPr>
          <w:bCs/>
          <w:color w:val="auto"/>
        </w:rPr>
        <w:t>)</w:t>
      </w:r>
    </w:p>
    <w:p w14:paraId="781B4524" w14:textId="70DBDC3B" w:rsidR="001330B9" w:rsidRPr="00704799" w:rsidRDefault="001330B9" w:rsidP="001330B9">
      <w:pPr>
        <w:pStyle w:val="Odstavecseseznamem"/>
        <w:spacing w:line="276" w:lineRule="auto"/>
        <w:rPr>
          <w:b/>
          <w:bCs/>
          <w:color w:val="auto"/>
        </w:rPr>
      </w:pPr>
      <w:r w:rsidRPr="00704799">
        <w:rPr>
          <w:b/>
          <w:bCs/>
          <w:color w:val="auto"/>
        </w:rPr>
        <w:t>Pátek 15. 11. 2024</w:t>
      </w:r>
    </w:p>
    <w:p w14:paraId="2D09B3B4" w14:textId="5178F257" w:rsidR="0052728E" w:rsidRPr="00704799" w:rsidRDefault="0052728E" w:rsidP="0052728E">
      <w:pPr>
        <w:pStyle w:val="Odstavecseseznamem"/>
        <w:rPr>
          <w:b/>
          <w:bCs/>
          <w:color w:val="auto"/>
        </w:rPr>
      </w:pPr>
      <w:r w:rsidRPr="00704799">
        <w:rPr>
          <w:bCs/>
          <w:color w:val="auto"/>
        </w:rPr>
        <w:t xml:space="preserve">8.00 – 9.00 příprava, 9.00 – 12.30 projekce s </w:t>
      </w:r>
      <w:r w:rsidR="003F0FE6" w:rsidRPr="00704799">
        <w:rPr>
          <w:bCs/>
          <w:color w:val="auto"/>
        </w:rPr>
        <w:t xml:space="preserve">diskuzí </w:t>
      </w:r>
      <w:r w:rsidRPr="00704799">
        <w:rPr>
          <w:bCs/>
          <w:color w:val="auto"/>
        </w:rPr>
        <w:t>pro školy EDU film (velký sál), bude upřesněno</w:t>
      </w:r>
      <w:r w:rsidR="006A4F4C" w:rsidRPr="00704799">
        <w:rPr>
          <w:bCs/>
          <w:color w:val="auto"/>
        </w:rPr>
        <w:t xml:space="preserve"> podle zájmu škol</w:t>
      </w:r>
    </w:p>
    <w:p w14:paraId="15E16C77" w14:textId="77777777" w:rsidR="004C6579" w:rsidRDefault="002F7BBE" w:rsidP="001330B9">
      <w:pPr>
        <w:pStyle w:val="Odstavecseseznamem"/>
        <w:spacing w:line="276" w:lineRule="auto"/>
        <w:rPr>
          <w:bCs/>
          <w:color w:val="auto"/>
        </w:rPr>
      </w:pPr>
      <w:r w:rsidRPr="00704799">
        <w:rPr>
          <w:bCs/>
          <w:color w:val="auto"/>
        </w:rPr>
        <w:t xml:space="preserve">technická příprava a zkouška projekce, projekce filmů (velký sál, malý sál, předsálí,), </w:t>
      </w:r>
      <w:proofErr w:type="spellStart"/>
      <w:r w:rsidRPr="00704799">
        <w:rPr>
          <w:bCs/>
          <w:color w:val="auto"/>
        </w:rPr>
        <w:t>streamování</w:t>
      </w:r>
      <w:proofErr w:type="spellEnd"/>
      <w:r w:rsidRPr="00704799">
        <w:rPr>
          <w:bCs/>
          <w:color w:val="auto"/>
        </w:rPr>
        <w:t xml:space="preserve"> (</w:t>
      </w:r>
      <w:r>
        <w:rPr>
          <w:bCs/>
          <w:color w:val="auto"/>
        </w:rPr>
        <w:t>velký sál</w:t>
      </w:r>
      <w:r w:rsidRPr="00704799">
        <w:rPr>
          <w:bCs/>
          <w:color w:val="auto"/>
        </w:rPr>
        <w:t>)</w:t>
      </w:r>
      <w:r>
        <w:rPr>
          <w:bCs/>
          <w:color w:val="auto"/>
        </w:rPr>
        <w:t>, zázemí (Studio MKP)</w:t>
      </w:r>
    </w:p>
    <w:p w14:paraId="3705B158" w14:textId="7AAB3A1D" w:rsidR="001330B9" w:rsidRPr="00704799" w:rsidRDefault="001330B9" w:rsidP="001330B9">
      <w:pPr>
        <w:pStyle w:val="Odstavecseseznamem"/>
        <w:spacing w:line="276" w:lineRule="auto"/>
        <w:rPr>
          <w:b/>
          <w:bCs/>
          <w:color w:val="auto"/>
        </w:rPr>
      </w:pPr>
      <w:r w:rsidRPr="00704799">
        <w:rPr>
          <w:b/>
          <w:bCs/>
          <w:color w:val="auto"/>
        </w:rPr>
        <w:t>Sobota 16. 11. 2024</w:t>
      </w:r>
    </w:p>
    <w:p w14:paraId="5CC08989" w14:textId="77777777" w:rsidR="004C6579" w:rsidRDefault="001330B9">
      <w:pPr>
        <w:pStyle w:val="Odstavecseseznamem"/>
        <w:spacing w:line="276" w:lineRule="auto"/>
        <w:rPr>
          <w:bCs/>
          <w:color w:val="auto"/>
        </w:rPr>
      </w:pPr>
      <w:r w:rsidRPr="00704799">
        <w:rPr>
          <w:bCs/>
          <w:color w:val="auto"/>
        </w:rPr>
        <w:t xml:space="preserve">13.00 – </w:t>
      </w:r>
      <w:r w:rsidR="00A75EB2">
        <w:rPr>
          <w:bCs/>
          <w:color w:val="auto"/>
        </w:rPr>
        <w:t>23. 30</w:t>
      </w:r>
      <w:r w:rsidR="00A75EB2" w:rsidRPr="00704799">
        <w:rPr>
          <w:bCs/>
          <w:color w:val="auto"/>
        </w:rPr>
        <w:t xml:space="preserve"> </w:t>
      </w:r>
      <w:r w:rsidRPr="00704799">
        <w:rPr>
          <w:bCs/>
          <w:color w:val="auto"/>
        </w:rPr>
        <w:t xml:space="preserve">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r w:rsidRPr="00704799">
        <w:rPr>
          <w:bCs/>
          <w:color w:val="auto"/>
        </w:rPr>
        <w:t xml:space="preserve">10.00 – </w:t>
      </w:r>
      <w:r w:rsidR="00A75EB2">
        <w:rPr>
          <w:bCs/>
          <w:color w:val="auto"/>
        </w:rPr>
        <w:t>23. 30</w:t>
      </w:r>
      <w:r w:rsidR="00A75EB2" w:rsidRPr="00704799">
        <w:rPr>
          <w:bCs/>
          <w:color w:val="auto"/>
        </w:rPr>
        <w:t xml:space="preserve"> </w:t>
      </w:r>
      <w:r w:rsidRPr="00704799">
        <w:rPr>
          <w:bCs/>
          <w:color w:val="auto"/>
        </w:rPr>
        <w:t xml:space="preserve"> </w:t>
      </w:r>
      <w:r w:rsidR="002F7BBE" w:rsidRPr="00704799">
        <w:rPr>
          <w:bCs/>
          <w:color w:val="auto"/>
        </w:rPr>
        <w:t xml:space="preserve">technická příprava a zkouška projekce, projekce filmů (velký sál, malý sál, předsálí,), </w:t>
      </w:r>
      <w:proofErr w:type="spellStart"/>
      <w:r w:rsidR="002F7BBE" w:rsidRPr="00704799">
        <w:rPr>
          <w:bCs/>
          <w:color w:val="auto"/>
        </w:rPr>
        <w:t>streamování</w:t>
      </w:r>
      <w:proofErr w:type="spellEnd"/>
      <w:r w:rsidR="002F7BBE" w:rsidRPr="00704799">
        <w:rPr>
          <w:bCs/>
          <w:color w:val="auto"/>
        </w:rPr>
        <w:t xml:space="preserve"> (</w:t>
      </w:r>
      <w:r w:rsidR="002F7BBE">
        <w:rPr>
          <w:bCs/>
          <w:color w:val="auto"/>
        </w:rPr>
        <w:t>velký sál</w:t>
      </w:r>
      <w:r w:rsidR="002F7BBE" w:rsidRPr="00704799">
        <w:rPr>
          <w:bCs/>
          <w:color w:val="auto"/>
        </w:rPr>
        <w:t>)</w:t>
      </w:r>
      <w:r w:rsidR="002F7BBE">
        <w:rPr>
          <w:bCs/>
          <w:color w:val="auto"/>
        </w:rPr>
        <w:t>, zázemí (Studio MKP)</w:t>
      </w:r>
    </w:p>
    <w:p w14:paraId="78EA0BCB" w14:textId="77777777" w:rsidR="0010234A" w:rsidRDefault="0010234A">
      <w:pPr>
        <w:pStyle w:val="Odstavecseseznamem"/>
        <w:spacing w:line="276" w:lineRule="auto"/>
        <w:rPr>
          <w:b/>
          <w:bCs/>
          <w:color w:val="auto"/>
        </w:rPr>
      </w:pPr>
    </w:p>
    <w:p w14:paraId="1E2AF358" w14:textId="77777777" w:rsidR="0010234A" w:rsidRDefault="0010234A">
      <w:pPr>
        <w:pStyle w:val="Odstavecseseznamem"/>
        <w:spacing w:line="276" w:lineRule="auto"/>
        <w:rPr>
          <w:b/>
          <w:bCs/>
          <w:color w:val="auto"/>
        </w:rPr>
      </w:pPr>
    </w:p>
    <w:p w14:paraId="6EAF1053" w14:textId="2B881218" w:rsidR="00883EAE" w:rsidRPr="00704799" w:rsidRDefault="00883EAE">
      <w:pPr>
        <w:pStyle w:val="Odstavecseseznamem"/>
        <w:spacing w:line="276" w:lineRule="auto"/>
        <w:rPr>
          <w:b/>
          <w:bCs/>
          <w:color w:val="auto"/>
        </w:rPr>
      </w:pPr>
      <w:r w:rsidRPr="00704799">
        <w:rPr>
          <w:b/>
          <w:bCs/>
          <w:color w:val="auto"/>
        </w:rPr>
        <w:lastRenderedPageBreak/>
        <w:t>Pondělí 18. 11. 2024</w:t>
      </w:r>
    </w:p>
    <w:p w14:paraId="45653181" w14:textId="60083E99" w:rsidR="00883EAE" w:rsidRPr="00704799" w:rsidRDefault="00AD28E3">
      <w:pPr>
        <w:pStyle w:val="Odstavecseseznamem"/>
        <w:spacing w:line="276" w:lineRule="auto"/>
        <w:rPr>
          <w:bCs/>
          <w:color w:val="auto"/>
        </w:rPr>
      </w:pPr>
      <w:r w:rsidRPr="00704799">
        <w:rPr>
          <w:bCs/>
          <w:color w:val="auto"/>
        </w:rPr>
        <w:t xml:space="preserve">10.00 – 18.00 </w:t>
      </w:r>
      <w:r w:rsidR="00883EAE" w:rsidRPr="00704799">
        <w:rPr>
          <w:bCs/>
          <w:color w:val="auto"/>
        </w:rPr>
        <w:t xml:space="preserve">Úklid, </w:t>
      </w:r>
      <w:proofErr w:type="spellStart"/>
      <w:r w:rsidR="00883EAE" w:rsidRPr="00704799">
        <w:rPr>
          <w:bCs/>
          <w:color w:val="auto"/>
        </w:rPr>
        <w:t>deinstalace</w:t>
      </w:r>
      <w:proofErr w:type="spellEnd"/>
      <w:r w:rsidR="00883EAE" w:rsidRPr="00704799">
        <w:rPr>
          <w:bCs/>
          <w:color w:val="auto"/>
        </w:rPr>
        <w:t xml:space="preserve"> a odvezení techniky</w:t>
      </w:r>
    </w:p>
    <w:p w14:paraId="37566540" w14:textId="280395B2" w:rsidR="003F0FE6" w:rsidRPr="00704799" w:rsidRDefault="003F0FE6">
      <w:pPr>
        <w:pStyle w:val="Odstavecseseznamem"/>
        <w:spacing w:line="276" w:lineRule="auto"/>
        <w:rPr>
          <w:bCs/>
          <w:color w:val="auto"/>
        </w:rPr>
      </w:pPr>
      <w:r w:rsidRPr="00704799">
        <w:rPr>
          <w:bCs/>
          <w:color w:val="auto"/>
        </w:rPr>
        <w:t xml:space="preserve">Konkrétní časy ukončení programu v jednotlivých dnech budou upřesněny dle </w:t>
      </w:r>
      <w:r w:rsidR="0062632A" w:rsidRPr="00704799">
        <w:rPr>
          <w:bCs/>
          <w:color w:val="auto"/>
        </w:rPr>
        <w:t>délky posledních projekcí.</w:t>
      </w:r>
    </w:p>
    <w:p w14:paraId="4DB9B447" w14:textId="4E30092C" w:rsidR="009C0FC1" w:rsidRPr="00704799" w:rsidRDefault="00625674">
      <w:pPr>
        <w:spacing w:line="276" w:lineRule="auto"/>
        <w:ind w:left="284" w:hanging="284"/>
        <w:rPr>
          <w:rStyle w:val="dn"/>
          <w:b/>
          <w:bCs/>
          <w:color w:val="auto"/>
        </w:rPr>
      </w:pPr>
      <w:r w:rsidRPr="00704799">
        <w:rPr>
          <w:rStyle w:val="dn"/>
          <w:color w:val="auto"/>
        </w:rPr>
        <w:t xml:space="preserve">4. Místo konání projektu:  </w:t>
      </w:r>
      <w:r w:rsidR="00D21781" w:rsidRPr="00704799">
        <w:rPr>
          <w:rStyle w:val="dn"/>
          <w:color w:val="auto"/>
        </w:rPr>
        <w:tab/>
      </w:r>
      <w:r w:rsidRPr="00704799">
        <w:rPr>
          <w:rStyle w:val="dn"/>
          <w:b/>
          <w:bCs/>
          <w:color w:val="auto"/>
        </w:rPr>
        <w:t>velký sál, malý sál, předsálí,</w:t>
      </w:r>
      <w:r w:rsidR="00EE70BC" w:rsidRPr="00704799">
        <w:rPr>
          <w:rStyle w:val="dn"/>
          <w:b/>
          <w:bCs/>
          <w:color w:val="auto"/>
        </w:rPr>
        <w:t xml:space="preserve"> </w:t>
      </w:r>
      <w:r w:rsidR="000E228E" w:rsidRPr="00704799">
        <w:rPr>
          <w:rStyle w:val="dn"/>
          <w:b/>
          <w:bCs/>
          <w:color w:val="auto"/>
        </w:rPr>
        <w:t>Studio MKP</w:t>
      </w:r>
    </w:p>
    <w:p w14:paraId="561C5AB1" w14:textId="10756707" w:rsidR="009C0FC1" w:rsidRPr="00704799" w:rsidRDefault="0062632A" w:rsidP="002776C6">
      <w:pPr>
        <w:ind w:left="284" w:hanging="284"/>
        <w:rPr>
          <w:rStyle w:val="dn"/>
          <w:color w:val="auto"/>
        </w:rPr>
      </w:pPr>
      <w:r w:rsidRPr="00704799">
        <w:rPr>
          <w:rStyle w:val="dn"/>
          <w:color w:val="auto"/>
        </w:rPr>
        <w:t>5</w:t>
      </w:r>
      <w:r w:rsidR="00625674" w:rsidRPr="00704799">
        <w:rPr>
          <w:rStyle w:val="dn"/>
          <w:color w:val="auto"/>
        </w:rPr>
        <w:t>. Projekt je realizován v rámci hlavního předmětu činnosti MKP, jak je vymezen v čl.</w:t>
      </w:r>
      <w:r w:rsidR="002E0D21" w:rsidRPr="00704799">
        <w:rPr>
          <w:rStyle w:val="dn"/>
          <w:color w:val="auto"/>
        </w:rPr>
        <w:t> </w:t>
      </w:r>
      <w:r w:rsidR="00625674" w:rsidRPr="00704799">
        <w:rPr>
          <w:rStyle w:val="dn"/>
          <w:color w:val="auto"/>
        </w:rPr>
        <w:t>VI</w:t>
      </w:r>
      <w:r w:rsidR="002E0D21" w:rsidRPr="00704799">
        <w:rPr>
          <w:rStyle w:val="dn"/>
          <w:color w:val="auto"/>
        </w:rPr>
        <w:t>.</w:t>
      </w:r>
      <w:r w:rsidR="00625674" w:rsidRPr="00704799">
        <w:rPr>
          <w:rStyle w:val="dn"/>
          <w:color w:val="auto"/>
        </w:rPr>
        <w:t>,</w:t>
      </w:r>
      <w:r w:rsidR="002E0D21" w:rsidRPr="00704799">
        <w:rPr>
          <w:rStyle w:val="dn"/>
          <w:color w:val="auto"/>
        </w:rPr>
        <w:t xml:space="preserve"> </w:t>
      </w:r>
      <w:r w:rsidR="00625674" w:rsidRPr="00704799">
        <w:rPr>
          <w:rStyle w:val="dn"/>
          <w:color w:val="auto"/>
        </w:rPr>
        <w:t>odst. 2 Zřizovací listiny MKP.</w:t>
      </w:r>
    </w:p>
    <w:p w14:paraId="31D8B5B2" w14:textId="77777777" w:rsidR="0062632A" w:rsidRPr="00704799" w:rsidRDefault="0062632A" w:rsidP="002776C6">
      <w:pPr>
        <w:ind w:left="284" w:hanging="284"/>
        <w:rPr>
          <w:rStyle w:val="dn"/>
        </w:rPr>
      </w:pPr>
    </w:p>
    <w:p w14:paraId="18D00973" w14:textId="77777777" w:rsidR="00625674" w:rsidRPr="00704799" w:rsidRDefault="00625674" w:rsidP="00625674">
      <w:pPr>
        <w:pStyle w:val="Nadpis3"/>
        <w:numPr>
          <w:ilvl w:val="0"/>
          <w:numId w:val="2"/>
        </w:numPr>
        <w:spacing w:line="276" w:lineRule="auto"/>
        <w:rPr>
          <w:rStyle w:val="dn"/>
          <w:color w:val="auto"/>
        </w:rPr>
      </w:pPr>
    </w:p>
    <w:p w14:paraId="00074FC2" w14:textId="77777777" w:rsidR="009C0FC1" w:rsidRPr="00704799" w:rsidRDefault="00625674" w:rsidP="00B41A3E">
      <w:pPr>
        <w:pStyle w:val="Nadpis3"/>
        <w:tabs>
          <w:tab w:val="clear" w:pos="1040"/>
        </w:tabs>
        <w:spacing w:line="276" w:lineRule="auto"/>
        <w:rPr>
          <w:color w:val="auto"/>
        </w:rPr>
      </w:pPr>
      <w:r w:rsidRPr="00704799">
        <w:rPr>
          <w:rStyle w:val="dn"/>
          <w:color w:val="auto"/>
        </w:rPr>
        <w:t>Povinnosti MKP</w:t>
      </w:r>
    </w:p>
    <w:p w14:paraId="338B63D3" w14:textId="77777777" w:rsidR="009C0FC1" w:rsidRPr="00704799" w:rsidRDefault="00625674">
      <w:pPr>
        <w:numPr>
          <w:ilvl w:val="0"/>
          <w:numId w:val="8"/>
        </w:numPr>
        <w:spacing w:line="276" w:lineRule="auto"/>
        <w:rPr>
          <w:color w:val="auto"/>
        </w:rPr>
      </w:pPr>
      <w:r w:rsidRPr="00704799">
        <w:rPr>
          <w:rStyle w:val="dn"/>
          <w:color w:val="auto"/>
        </w:rPr>
        <w:t>MKP na své náklady zajistí:</w:t>
      </w:r>
    </w:p>
    <w:p w14:paraId="05815ECA" w14:textId="2AC4386B" w:rsidR="009C0FC1" w:rsidRPr="00704799" w:rsidRDefault="00625674">
      <w:pPr>
        <w:numPr>
          <w:ilvl w:val="0"/>
          <w:numId w:val="10"/>
        </w:numPr>
        <w:spacing w:line="276" w:lineRule="auto"/>
        <w:rPr>
          <w:color w:val="auto"/>
        </w:rPr>
      </w:pPr>
      <w:r w:rsidRPr="00704799">
        <w:rPr>
          <w:rStyle w:val="dn"/>
          <w:color w:val="auto"/>
        </w:rPr>
        <w:t>včasnou přípravu a zpřístupnění prostor, v nichž se má projekt konat</w:t>
      </w:r>
    </w:p>
    <w:p w14:paraId="4F1E10EC" w14:textId="77777777" w:rsidR="009C0FC1" w:rsidRPr="00704799" w:rsidRDefault="00625674">
      <w:pPr>
        <w:numPr>
          <w:ilvl w:val="0"/>
          <w:numId w:val="10"/>
        </w:numPr>
        <w:spacing w:line="276" w:lineRule="auto"/>
        <w:rPr>
          <w:color w:val="auto"/>
        </w:rPr>
      </w:pPr>
      <w:r w:rsidRPr="00704799">
        <w:rPr>
          <w:rStyle w:val="dn"/>
          <w:color w:val="auto"/>
        </w:rPr>
        <w:t>vhodné osvětlení, větrání, ozvučení a další specifické podmínky a příjemnou teplotu těchto prostor</w:t>
      </w:r>
    </w:p>
    <w:p w14:paraId="4F7C07A6" w14:textId="77777777" w:rsidR="009C0FC1" w:rsidRPr="00704799" w:rsidRDefault="00625674">
      <w:pPr>
        <w:numPr>
          <w:ilvl w:val="0"/>
          <w:numId w:val="10"/>
        </w:numPr>
        <w:spacing w:line="276" w:lineRule="auto"/>
        <w:rPr>
          <w:color w:val="auto"/>
        </w:rPr>
      </w:pPr>
      <w:r w:rsidRPr="00704799">
        <w:rPr>
          <w:rStyle w:val="dn"/>
          <w:color w:val="auto"/>
        </w:rPr>
        <w:t>využití technického vybavení prostor</w:t>
      </w:r>
    </w:p>
    <w:p w14:paraId="643E43F1" w14:textId="7786D9E2" w:rsidR="009C0FC1" w:rsidRPr="00704799" w:rsidRDefault="00625674">
      <w:pPr>
        <w:numPr>
          <w:ilvl w:val="0"/>
          <w:numId w:val="10"/>
        </w:numPr>
        <w:spacing w:line="276" w:lineRule="auto"/>
        <w:rPr>
          <w:color w:val="auto"/>
        </w:rPr>
      </w:pPr>
      <w:r w:rsidRPr="00704799">
        <w:rPr>
          <w:rStyle w:val="dn"/>
          <w:color w:val="auto"/>
          <w:u w:color="FF0000"/>
        </w:rPr>
        <w:t xml:space="preserve">přípravu slavnostního zahájení festivalu </w:t>
      </w:r>
      <w:r w:rsidR="00826AE5" w:rsidRPr="00704799">
        <w:rPr>
          <w:rStyle w:val="dn"/>
          <w:color w:val="auto"/>
          <w:u w:color="FF0000"/>
        </w:rPr>
        <w:t>11</w:t>
      </w:r>
      <w:r w:rsidRPr="00704799">
        <w:rPr>
          <w:rStyle w:val="dn"/>
          <w:color w:val="auto"/>
          <w:u w:color="FF0000"/>
        </w:rPr>
        <w:t>. 11. 202</w:t>
      </w:r>
      <w:r w:rsidR="00826AE5" w:rsidRPr="00704799">
        <w:rPr>
          <w:rStyle w:val="dn"/>
          <w:color w:val="auto"/>
          <w:u w:color="FF0000"/>
        </w:rPr>
        <w:t>4</w:t>
      </w:r>
      <w:r w:rsidRPr="00704799">
        <w:rPr>
          <w:rStyle w:val="dn"/>
          <w:color w:val="auto"/>
          <w:u w:color="FF0000"/>
        </w:rPr>
        <w:t xml:space="preserve"> </w:t>
      </w:r>
    </w:p>
    <w:p w14:paraId="38DDC1F9" w14:textId="77777777" w:rsidR="00955C96" w:rsidRPr="00704799" w:rsidRDefault="00625674" w:rsidP="00826AE5">
      <w:pPr>
        <w:numPr>
          <w:ilvl w:val="0"/>
          <w:numId w:val="10"/>
        </w:numPr>
        <w:spacing w:line="276" w:lineRule="auto"/>
        <w:rPr>
          <w:rStyle w:val="dn"/>
          <w:color w:val="auto"/>
        </w:rPr>
      </w:pPr>
      <w:r w:rsidRPr="00704799">
        <w:rPr>
          <w:rStyle w:val="dn"/>
          <w:color w:val="auto"/>
        </w:rPr>
        <w:t xml:space="preserve">technickou podporu při zajištění programu v rámci zahajovacího večera </w:t>
      </w:r>
      <w:r w:rsidR="00826AE5" w:rsidRPr="00704799">
        <w:rPr>
          <w:rStyle w:val="dn"/>
          <w:color w:val="auto"/>
          <w:u w:color="FF0000"/>
        </w:rPr>
        <w:t>11. 11. 2024</w:t>
      </w:r>
    </w:p>
    <w:p w14:paraId="13099243" w14:textId="01136AFE" w:rsidR="00826AE5" w:rsidRPr="00704799" w:rsidRDefault="00955C96" w:rsidP="00826AE5">
      <w:pPr>
        <w:numPr>
          <w:ilvl w:val="0"/>
          <w:numId w:val="10"/>
        </w:numPr>
        <w:spacing w:line="276" w:lineRule="auto"/>
        <w:rPr>
          <w:color w:val="auto"/>
        </w:rPr>
      </w:pPr>
      <w:r w:rsidRPr="00704799">
        <w:rPr>
          <w:rStyle w:val="dn"/>
          <w:color w:val="auto"/>
          <w:u w:color="FF0000"/>
        </w:rPr>
        <w:t>příspěvek 1.000 Kč na honorář jednoho hosta každé besedy po školních</w:t>
      </w:r>
      <w:r w:rsidR="00826AE5" w:rsidRPr="00704799">
        <w:rPr>
          <w:rStyle w:val="dn"/>
          <w:color w:val="auto"/>
          <w:u w:color="FF0000"/>
        </w:rPr>
        <w:t xml:space="preserve"> </w:t>
      </w:r>
      <w:r w:rsidRPr="00704799">
        <w:rPr>
          <w:rStyle w:val="dn"/>
          <w:color w:val="auto"/>
          <w:u w:color="FF0000"/>
        </w:rPr>
        <w:t>projekcích</w:t>
      </w:r>
    </w:p>
    <w:p w14:paraId="6EF989AC" w14:textId="3283F493" w:rsidR="009C0FC1" w:rsidRPr="00704799" w:rsidRDefault="00625674">
      <w:pPr>
        <w:numPr>
          <w:ilvl w:val="0"/>
          <w:numId w:val="10"/>
        </w:numPr>
        <w:spacing w:line="276" w:lineRule="auto"/>
        <w:rPr>
          <w:color w:val="auto"/>
        </w:rPr>
      </w:pPr>
      <w:r w:rsidRPr="00704799">
        <w:rPr>
          <w:rStyle w:val="dn"/>
          <w:color w:val="auto"/>
        </w:rPr>
        <w:t>informování osob odpovědných za promítání, aby dbaly zvýšené ochrany autorských práv a jednaly tak, aby zabránily neoprávněnému šíření nebo poskytnutí filmů třetí straně</w:t>
      </w:r>
      <w:r w:rsidR="002E0D21" w:rsidRPr="00704799">
        <w:rPr>
          <w:rStyle w:val="dn"/>
          <w:color w:val="auto"/>
        </w:rPr>
        <w:t xml:space="preserve">; </w:t>
      </w:r>
      <w:r w:rsidRPr="00704799">
        <w:rPr>
          <w:rStyle w:val="dn"/>
          <w:color w:val="auto"/>
        </w:rPr>
        <w:t>budou poučeni o odpovědnosti v případě neoprávněného nakládání s filmem</w:t>
      </w:r>
    </w:p>
    <w:p w14:paraId="76237A13" w14:textId="77777777" w:rsidR="009C0FC1" w:rsidRPr="00704799" w:rsidRDefault="00625674">
      <w:pPr>
        <w:numPr>
          <w:ilvl w:val="0"/>
          <w:numId w:val="10"/>
        </w:numPr>
        <w:spacing w:line="276" w:lineRule="auto"/>
        <w:rPr>
          <w:color w:val="auto"/>
        </w:rPr>
      </w:pPr>
      <w:r w:rsidRPr="00704799">
        <w:rPr>
          <w:rStyle w:val="dn"/>
          <w:color w:val="auto"/>
          <w:u w:color="FF0000"/>
        </w:rPr>
        <w:t xml:space="preserve">upozornění divákům prostřednictvím </w:t>
      </w:r>
      <w:proofErr w:type="spellStart"/>
      <w:r w:rsidRPr="00704799">
        <w:rPr>
          <w:rStyle w:val="dn"/>
          <w:color w:val="auto"/>
          <w:u w:color="FF0000"/>
        </w:rPr>
        <w:t>slidu</w:t>
      </w:r>
      <w:proofErr w:type="spellEnd"/>
      <w:r w:rsidRPr="00704799">
        <w:rPr>
          <w:rStyle w:val="dn"/>
          <w:color w:val="auto"/>
          <w:u w:color="FF0000"/>
        </w:rPr>
        <w:t xml:space="preserve"> na plátně a hlášení divákům před zahájením filmů, že je zakázáno pořizovat jakékoliv záznamy během projekcí po celou dobu trvání festivalu </w:t>
      </w:r>
    </w:p>
    <w:p w14:paraId="438AF5D5" w14:textId="48CF0142" w:rsidR="009C0FC1" w:rsidRPr="00704799" w:rsidRDefault="00625674">
      <w:pPr>
        <w:numPr>
          <w:ilvl w:val="0"/>
          <w:numId w:val="10"/>
        </w:numPr>
        <w:spacing w:line="276" w:lineRule="auto"/>
        <w:rPr>
          <w:rStyle w:val="dn"/>
          <w:color w:val="auto"/>
        </w:rPr>
      </w:pPr>
      <w:proofErr w:type="spellStart"/>
      <w:r w:rsidRPr="00704799">
        <w:rPr>
          <w:rStyle w:val="dn"/>
          <w:color w:val="auto"/>
        </w:rPr>
        <w:t>streamování</w:t>
      </w:r>
      <w:proofErr w:type="spellEnd"/>
      <w:r w:rsidRPr="00704799">
        <w:rPr>
          <w:rStyle w:val="dn"/>
          <w:color w:val="auto"/>
        </w:rPr>
        <w:t xml:space="preserve"> živých </w:t>
      </w:r>
      <w:r w:rsidR="004710C4" w:rsidRPr="00704799">
        <w:rPr>
          <w:rStyle w:val="dn"/>
          <w:color w:val="auto"/>
        </w:rPr>
        <w:t xml:space="preserve">diskuzí </w:t>
      </w:r>
      <w:r w:rsidRPr="00704799">
        <w:rPr>
          <w:rStyle w:val="dn"/>
          <w:color w:val="auto"/>
        </w:rPr>
        <w:t xml:space="preserve">po skončení projekcí z prostoru </w:t>
      </w:r>
      <w:r w:rsidR="002F7BBE">
        <w:rPr>
          <w:rStyle w:val="dn"/>
          <w:b/>
          <w:color w:val="auto"/>
        </w:rPr>
        <w:t>velkého sálu</w:t>
      </w:r>
      <w:r w:rsidRPr="00704799">
        <w:rPr>
          <w:rStyle w:val="dn"/>
          <w:color w:val="auto"/>
        </w:rPr>
        <w:t xml:space="preserve">, </w:t>
      </w:r>
      <w:proofErr w:type="spellStart"/>
      <w:r w:rsidRPr="00704799">
        <w:rPr>
          <w:rStyle w:val="dn"/>
          <w:color w:val="auto"/>
        </w:rPr>
        <w:t>streamovací</w:t>
      </w:r>
      <w:proofErr w:type="spellEnd"/>
      <w:r w:rsidRPr="00704799">
        <w:rPr>
          <w:rStyle w:val="dn"/>
          <w:color w:val="auto"/>
        </w:rPr>
        <w:t xml:space="preserve"> techniku včetně odborné obsluhy zařízení </w:t>
      </w:r>
      <w:r w:rsidR="00E82442" w:rsidRPr="00704799">
        <w:rPr>
          <w:rStyle w:val="dn"/>
          <w:color w:val="auto"/>
        </w:rPr>
        <w:t>11. – 16. 11. 2024</w:t>
      </w:r>
    </w:p>
    <w:p w14:paraId="1361BCC9" w14:textId="4ABADB87" w:rsidR="00385709" w:rsidRPr="00704799" w:rsidRDefault="00385709">
      <w:pPr>
        <w:numPr>
          <w:ilvl w:val="0"/>
          <w:numId w:val="10"/>
        </w:numPr>
        <w:spacing w:line="276" w:lineRule="auto"/>
        <w:rPr>
          <w:color w:val="auto"/>
        </w:rPr>
      </w:pPr>
      <w:r w:rsidRPr="00704799">
        <w:rPr>
          <w:rStyle w:val="dn"/>
          <w:color w:val="auto"/>
        </w:rPr>
        <w:t xml:space="preserve">videozáznamy </w:t>
      </w:r>
      <w:r w:rsidR="004710C4" w:rsidRPr="00704799">
        <w:rPr>
          <w:rStyle w:val="dn"/>
          <w:color w:val="auto"/>
        </w:rPr>
        <w:t xml:space="preserve">diskuzí </w:t>
      </w:r>
      <w:r w:rsidR="00263617" w:rsidRPr="00704799">
        <w:rPr>
          <w:rStyle w:val="dn"/>
          <w:color w:val="auto"/>
        </w:rPr>
        <w:t>(</w:t>
      </w:r>
      <w:r w:rsidR="00847367" w:rsidRPr="00704799">
        <w:rPr>
          <w:rStyle w:val="dn"/>
          <w:color w:val="auto"/>
        </w:rPr>
        <w:t xml:space="preserve">na </w:t>
      </w:r>
      <w:r w:rsidR="00263617" w:rsidRPr="00704799">
        <w:rPr>
          <w:rStyle w:val="dn"/>
          <w:color w:val="auto"/>
        </w:rPr>
        <w:t>1 statick</w:t>
      </w:r>
      <w:r w:rsidR="00847367" w:rsidRPr="00704799">
        <w:rPr>
          <w:rStyle w:val="dn"/>
          <w:color w:val="auto"/>
        </w:rPr>
        <w:t>ou kameru z kabiny</w:t>
      </w:r>
      <w:r w:rsidR="00263617" w:rsidRPr="00704799">
        <w:rPr>
          <w:rStyle w:val="dn"/>
          <w:color w:val="auto"/>
        </w:rPr>
        <w:t>)</w:t>
      </w:r>
      <w:r w:rsidRPr="00704799">
        <w:rPr>
          <w:rStyle w:val="dn"/>
          <w:color w:val="auto"/>
        </w:rPr>
        <w:t xml:space="preserve"> po projekcích z velkého </w:t>
      </w:r>
      <w:r w:rsidR="00335413" w:rsidRPr="00704799">
        <w:rPr>
          <w:rStyle w:val="dn"/>
          <w:color w:val="auto"/>
        </w:rPr>
        <w:t>i</w:t>
      </w:r>
      <w:r w:rsidRPr="00704799">
        <w:rPr>
          <w:rStyle w:val="dn"/>
          <w:color w:val="auto"/>
        </w:rPr>
        <w:t xml:space="preserve"> malého sálu</w:t>
      </w:r>
    </w:p>
    <w:p w14:paraId="4505B642" w14:textId="75026AEB" w:rsidR="009C0FC1" w:rsidRPr="00704799" w:rsidRDefault="00625674">
      <w:pPr>
        <w:numPr>
          <w:ilvl w:val="0"/>
          <w:numId w:val="10"/>
        </w:numPr>
        <w:spacing w:line="276" w:lineRule="auto"/>
        <w:rPr>
          <w:color w:val="auto"/>
        </w:rPr>
      </w:pPr>
      <w:r w:rsidRPr="00704799">
        <w:rPr>
          <w:rStyle w:val="dn"/>
          <w:color w:val="auto"/>
        </w:rPr>
        <w:t xml:space="preserve">šatnu včetně obsluhy pro veřejnost </w:t>
      </w:r>
      <w:r w:rsidR="0062632A" w:rsidRPr="00704799">
        <w:rPr>
          <w:rStyle w:val="dn"/>
          <w:color w:val="auto"/>
        </w:rPr>
        <w:t xml:space="preserve">max. do </w:t>
      </w:r>
      <w:r w:rsidR="0062632A" w:rsidRPr="00A75EB2">
        <w:rPr>
          <w:rStyle w:val="dn"/>
          <w:color w:val="auto"/>
        </w:rPr>
        <w:t>23.</w:t>
      </w:r>
      <w:r w:rsidR="00991B7C" w:rsidRPr="00A75EB2">
        <w:rPr>
          <w:rStyle w:val="dn"/>
          <w:color w:val="auto"/>
        </w:rPr>
        <w:t>30</w:t>
      </w:r>
      <w:r w:rsidR="00991B7C" w:rsidRPr="00704799">
        <w:rPr>
          <w:rStyle w:val="dn"/>
          <w:color w:val="auto"/>
        </w:rPr>
        <w:t xml:space="preserve"> </w:t>
      </w:r>
    </w:p>
    <w:p w14:paraId="072DDF91" w14:textId="2C096582" w:rsidR="009C0FC1" w:rsidRPr="00704799" w:rsidRDefault="00625674">
      <w:pPr>
        <w:numPr>
          <w:ilvl w:val="0"/>
          <w:numId w:val="10"/>
        </w:numPr>
        <w:spacing w:line="276" w:lineRule="auto"/>
        <w:rPr>
          <w:color w:val="auto"/>
        </w:rPr>
      </w:pPr>
      <w:r w:rsidRPr="00704799">
        <w:rPr>
          <w:rStyle w:val="dn"/>
          <w:color w:val="auto"/>
          <w:u w:color="FF0000"/>
        </w:rPr>
        <w:t>místo v předsálí pro info</w:t>
      </w:r>
      <w:r w:rsidR="00DD3205" w:rsidRPr="00704799">
        <w:rPr>
          <w:rStyle w:val="dn"/>
          <w:color w:val="auto"/>
          <w:u w:color="FF0000"/>
        </w:rPr>
        <w:t xml:space="preserve">stánek </w:t>
      </w:r>
      <w:r w:rsidRPr="00704799">
        <w:rPr>
          <w:rStyle w:val="dn"/>
          <w:color w:val="auto"/>
          <w:u w:color="FF0000"/>
        </w:rPr>
        <w:t xml:space="preserve">u sálů </w:t>
      </w:r>
    </w:p>
    <w:p w14:paraId="05E66C23" w14:textId="77777777" w:rsidR="009C0FC1" w:rsidRPr="00704799" w:rsidRDefault="00625674">
      <w:pPr>
        <w:numPr>
          <w:ilvl w:val="0"/>
          <w:numId w:val="10"/>
        </w:numPr>
        <w:spacing w:line="276" w:lineRule="auto"/>
        <w:rPr>
          <w:color w:val="auto"/>
        </w:rPr>
      </w:pPr>
      <w:r w:rsidRPr="00704799">
        <w:rPr>
          <w:rStyle w:val="dn"/>
          <w:color w:val="auto"/>
        </w:rPr>
        <w:t>požární hlídku a ochranku</w:t>
      </w:r>
    </w:p>
    <w:p w14:paraId="73CF1F80" w14:textId="77777777" w:rsidR="009C0FC1" w:rsidRPr="00704799" w:rsidRDefault="00625674">
      <w:pPr>
        <w:numPr>
          <w:ilvl w:val="0"/>
          <w:numId w:val="10"/>
        </w:numPr>
        <w:spacing w:line="276" w:lineRule="auto"/>
        <w:rPr>
          <w:color w:val="auto"/>
        </w:rPr>
      </w:pPr>
      <w:r w:rsidRPr="00704799">
        <w:rPr>
          <w:rStyle w:val="dn"/>
          <w:color w:val="auto"/>
        </w:rPr>
        <w:t>pořadatelskou službu a zaměstnance produkčního úseku KVC v rozsahu odpovídajícímu očekávané návštěvnosti a velikosti prostor, v nichž se má projekt konat</w:t>
      </w:r>
    </w:p>
    <w:p w14:paraId="6BF878D1" w14:textId="77777777" w:rsidR="009C0FC1" w:rsidRPr="00704799" w:rsidRDefault="00625674">
      <w:pPr>
        <w:numPr>
          <w:ilvl w:val="0"/>
          <w:numId w:val="10"/>
        </w:numPr>
        <w:spacing w:line="276" w:lineRule="auto"/>
        <w:rPr>
          <w:color w:val="auto"/>
        </w:rPr>
      </w:pPr>
      <w:r w:rsidRPr="00704799">
        <w:rPr>
          <w:rStyle w:val="dn"/>
          <w:color w:val="auto"/>
        </w:rPr>
        <w:t>propagaci projektu v rámci běžné propagace aktivit MKP</w:t>
      </w:r>
    </w:p>
    <w:p w14:paraId="363FEBED" w14:textId="77777777" w:rsidR="009C0FC1" w:rsidRPr="00704799" w:rsidRDefault="00625674">
      <w:pPr>
        <w:numPr>
          <w:ilvl w:val="0"/>
          <w:numId w:val="11"/>
        </w:numPr>
        <w:spacing w:line="276" w:lineRule="auto"/>
        <w:rPr>
          <w:color w:val="auto"/>
        </w:rPr>
      </w:pPr>
      <w:r w:rsidRPr="00704799">
        <w:rPr>
          <w:rStyle w:val="dn"/>
          <w:color w:val="auto"/>
        </w:rPr>
        <w:t xml:space="preserve">MKP zajišťuje odvod poplatků kolektivnímu správci OSA i do Fondu kinematografie </w:t>
      </w:r>
      <w:r w:rsidRPr="00704799">
        <w:rPr>
          <w:rStyle w:val="dn"/>
          <w:color w:val="auto"/>
        </w:rPr>
        <w:br/>
        <w:t xml:space="preserve">z projekce filmů uváděných v MKP. </w:t>
      </w:r>
    </w:p>
    <w:p w14:paraId="4D4AC2A1" w14:textId="3FB4E293" w:rsidR="009C0FC1" w:rsidRPr="00704799" w:rsidRDefault="00625674">
      <w:pPr>
        <w:numPr>
          <w:ilvl w:val="0"/>
          <w:numId w:val="8"/>
        </w:numPr>
        <w:spacing w:line="276" w:lineRule="auto"/>
        <w:rPr>
          <w:color w:val="auto"/>
        </w:rPr>
      </w:pPr>
      <w:r w:rsidRPr="00704799">
        <w:rPr>
          <w:rStyle w:val="dn"/>
          <w:color w:val="auto"/>
        </w:rPr>
        <w:t xml:space="preserve">MKP není povinna hlídat či jinak zabezpečit věci partnera před ztrátou či zničením. MKP poskytne uzamykatelný prostor </w:t>
      </w:r>
      <w:r w:rsidR="00335413" w:rsidRPr="00704799">
        <w:rPr>
          <w:rStyle w:val="dn"/>
          <w:color w:val="auto"/>
        </w:rPr>
        <w:t>(</w:t>
      </w:r>
      <w:r w:rsidR="000E228E" w:rsidRPr="00704799">
        <w:rPr>
          <w:rStyle w:val="dn"/>
          <w:b/>
          <w:color w:val="auto"/>
        </w:rPr>
        <w:t>Studio MKP</w:t>
      </w:r>
      <w:r w:rsidR="00335413" w:rsidRPr="00704799">
        <w:rPr>
          <w:rStyle w:val="dn"/>
          <w:color w:val="auto"/>
        </w:rPr>
        <w:t>)</w:t>
      </w:r>
      <w:r w:rsidR="00E82442" w:rsidRPr="00704799">
        <w:rPr>
          <w:rStyle w:val="dn"/>
          <w:color w:val="auto"/>
        </w:rPr>
        <w:t xml:space="preserve"> </w:t>
      </w:r>
      <w:r w:rsidRPr="00704799">
        <w:rPr>
          <w:rStyle w:val="dn"/>
          <w:color w:val="auto"/>
        </w:rPr>
        <w:t>k uskladnění věcí partnera.</w:t>
      </w:r>
    </w:p>
    <w:p w14:paraId="48198B08" w14:textId="77777777" w:rsidR="009C0FC1" w:rsidRPr="00704799" w:rsidRDefault="00625674">
      <w:pPr>
        <w:numPr>
          <w:ilvl w:val="0"/>
          <w:numId w:val="8"/>
        </w:numPr>
        <w:spacing w:line="276" w:lineRule="auto"/>
        <w:rPr>
          <w:rStyle w:val="dn"/>
          <w:color w:val="auto"/>
        </w:rPr>
      </w:pPr>
      <w:r w:rsidRPr="00704799">
        <w:rPr>
          <w:rStyle w:val="dn"/>
          <w:color w:val="auto"/>
        </w:rPr>
        <w:t xml:space="preserve">MKP zajistí prostor pro foto stěnu v předsálí. MKP umožní v prostorách foyer, Dílny ÚK </w:t>
      </w:r>
      <w:r w:rsidRPr="00704799">
        <w:rPr>
          <w:rStyle w:val="dn"/>
          <w:color w:val="auto"/>
        </w:rPr>
        <w:br/>
        <w:t>a předsálí umístit plakáty a programy propagující festival a jednotlivé filmy.</w:t>
      </w:r>
    </w:p>
    <w:p w14:paraId="7693E8A1" w14:textId="77777777" w:rsidR="00EB4A41" w:rsidRPr="00704799" w:rsidRDefault="00EB4A41" w:rsidP="00EB4A41">
      <w:pPr>
        <w:spacing w:line="276" w:lineRule="auto"/>
        <w:ind w:left="284"/>
        <w:rPr>
          <w:color w:val="auto"/>
        </w:rPr>
      </w:pPr>
    </w:p>
    <w:p w14:paraId="16F78501" w14:textId="77777777" w:rsidR="009C0FC1" w:rsidRPr="00704799" w:rsidRDefault="009C0FC1">
      <w:pPr>
        <w:pStyle w:val="Nadpis3"/>
        <w:numPr>
          <w:ilvl w:val="0"/>
          <w:numId w:val="12"/>
        </w:numPr>
        <w:spacing w:line="276" w:lineRule="auto"/>
        <w:rPr>
          <w:color w:val="auto"/>
        </w:rPr>
      </w:pPr>
    </w:p>
    <w:p w14:paraId="30B63BB3" w14:textId="77777777" w:rsidR="009C0FC1" w:rsidRPr="00704799" w:rsidRDefault="00625674">
      <w:pPr>
        <w:pStyle w:val="Nadpis2"/>
        <w:spacing w:line="276" w:lineRule="auto"/>
        <w:rPr>
          <w:color w:val="auto"/>
        </w:rPr>
      </w:pPr>
      <w:r w:rsidRPr="00704799">
        <w:rPr>
          <w:rStyle w:val="dn"/>
          <w:color w:val="auto"/>
        </w:rPr>
        <w:t>Povinnosti partnera</w:t>
      </w:r>
    </w:p>
    <w:p w14:paraId="5A1D0EAD" w14:textId="77777777" w:rsidR="009C0FC1" w:rsidRPr="00704799" w:rsidRDefault="00625674">
      <w:pPr>
        <w:numPr>
          <w:ilvl w:val="0"/>
          <w:numId w:val="14"/>
        </w:numPr>
        <w:spacing w:line="276" w:lineRule="auto"/>
        <w:rPr>
          <w:color w:val="auto"/>
        </w:rPr>
      </w:pPr>
      <w:r w:rsidRPr="00704799">
        <w:rPr>
          <w:rStyle w:val="dn"/>
          <w:color w:val="auto"/>
        </w:rPr>
        <w:t>Partner na své náklady zajistí:</w:t>
      </w:r>
    </w:p>
    <w:p w14:paraId="27C8FC15" w14:textId="77777777" w:rsidR="009C0FC1" w:rsidRPr="00704799" w:rsidRDefault="00625674" w:rsidP="00A06F0E">
      <w:pPr>
        <w:numPr>
          <w:ilvl w:val="0"/>
          <w:numId w:val="16"/>
        </w:numPr>
        <w:spacing w:line="276" w:lineRule="auto"/>
        <w:rPr>
          <w:color w:val="auto"/>
        </w:rPr>
      </w:pPr>
      <w:r w:rsidRPr="00704799">
        <w:rPr>
          <w:rStyle w:val="dn"/>
          <w:color w:val="auto"/>
        </w:rPr>
        <w:t xml:space="preserve">vytvoření konkrétního obsahu projektu včetně časového a technického scénáře </w:t>
      </w:r>
    </w:p>
    <w:p w14:paraId="647B876B" w14:textId="77777777" w:rsidR="009C0FC1" w:rsidRPr="00704799" w:rsidRDefault="00625674" w:rsidP="00A06F0E">
      <w:pPr>
        <w:numPr>
          <w:ilvl w:val="0"/>
          <w:numId w:val="16"/>
        </w:numPr>
        <w:spacing w:line="276" w:lineRule="auto"/>
        <w:rPr>
          <w:color w:val="auto"/>
        </w:rPr>
      </w:pPr>
      <w:r w:rsidRPr="00704799">
        <w:rPr>
          <w:rStyle w:val="dn"/>
          <w:color w:val="auto"/>
        </w:rPr>
        <w:t xml:space="preserve">licenci a povolení distributorů ke všem filmům </w:t>
      </w:r>
    </w:p>
    <w:p w14:paraId="7207133F" w14:textId="0B25E315" w:rsidR="009C0FC1" w:rsidRPr="00704799" w:rsidRDefault="00625674" w:rsidP="00A06F0E">
      <w:pPr>
        <w:numPr>
          <w:ilvl w:val="0"/>
          <w:numId w:val="16"/>
        </w:numPr>
        <w:spacing w:line="276" w:lineRule="auto"/>
        <w:rPr>
          <w:color w:val="auto"/>
        </w:rPr>
      </w:pPr>
      <w:r w:rsidRPr="00704799">
        <w:rPr>
          <w:rStyle w:val="dn"/>
          <w:color w:val="auto"/>
        </w:rPr>
        <w:t>účast umělců a hostů v rámci doprovodných programů</w:t>
      </w:r>
      <w:r w:rsidR="00955C96" w:rsidRPr="00704799">
        <w:rPr>
          <w:rStyle w:val="dn"/>
          <w:color w:val="auto"/>
        </w:rPr>
        <w:t xml:space="preserve"> a jejich honoráře</w:t>
      </w:r>
    </w:p>
    <w:p w14:paraId="6363E59C" w14:textId="6E61DD34" w:rsidR="009C0FC1" w:rsidRPr="00704799" w:rsidRDefault="00625674" w:rsidP="00A06F0E">
      <w:pPr>
        <w:numPr>
          <w:ilvl w:val="0"/>
          <w:numId w:val="16"/>
        </w:numPr>
        <w:spacing w:line="276" w:lineRule="auto"/>
        <w:rPr>
          <w:color w:val="auto"/>
        </w:rPr>
      </w:pPr>
      <w:r w:rsidRPr="00704799">
        <w:rPr>
          <w:rStyle w:val="dn"/>
          <w:color w:val="auto"/>
        </w:rPr>
        <w:t xml:space="preserve">prodej diváckých akreditací prostřednictvím svých webových stránek </w:t>
      </w:r>
      <w:r w:rsidRPr="00B86F6F">
        <w:rPr>
          <w:rStyle w:val="dn"/>
          <w:color w:val="auto"/>
        </w:rPr>
        <w:t>a v</w:t>
      </w:r>
      <w:r w:rsidR="00B86F6F" w:rsidRPr="00B86F6F">
        <w:rPr>
          <w:rStyle w:val="dn"/>
          <w:color w:val="auto"/>
        </w:rPr>
        <w:t> </w:t>
      </w:r>
      <w:r w:rsidR="00B86F6F">
        <w:rPr>
          <w:rStyle w:val="dn"/>
          <w:color w:val="auto"/>
        </w:rPr>
        <w:t>i</w:t>
      </w:r>
      <w:r w:rsidR="00B86F6F" w:rsidRPr="00B86F6F">
        <w:rPr>
          <w:rStyle w:val="dn"/>
          <w:color w:val="auto"/>
        </w:rPr>
        <w:t>nfostánku</w:t>
      </w:r>
      <w:r w:rsidR="00B86F6F">
        <w:rPr>
          <w:rStyle w:val="dn"/>
          <w:color w:val="auto"/>
        </w:rPr>
        <w:t xml:space="preserve"> u sálů </w:t>
      </w:r>
      <w:r w:rsidR="004337F1" w:rsidRPr="00704799">
        <w:rPr>
          <w:rStyle w:val="dn"/>
          <w:color w:val="auto"/>
        </w:rPr>
        <w:t>11. – 16. 11. 2024</w:t>
      </w:r>
    </w:p>
    <w:p w14:paraId="0A6C800B" w14:textId="77777777" w:rsidR="009C0FC1" w:rsidRPr="00704799" w:rsidRDefault="00625674" w:rsidP="00A06F0E">
      <w:pPr>
        <w:numPr>
          <w:ilvl w:val="0"/>
          <w:numId w:val="16"/>
        </w:numPr>
        <w:spacing w:line="276" w:lineRule="auto"/>
        <w:rPr>
          <w:color w:val="auto"/>
        </w:rPr>
      </w:pPr>
      <w:r w:rsidRPr="00704799">
        <w:rPr>
          <w:rStyle w:val="dn"/>
          <w:color w:val="auto"/>
        </w:rPr>
        <w:t>specifické vybavení</w:t>
      </w:r>
      <w:r w:rsidR="00A06F0E" w:rsidRPr="00704799">
        <w:rPr>
          <w:rStyle w:val="dn"/>
          <w:color w:val="auto"/>
        </w:rPr>
        <w:t>, techniku</w:t>
      </w:r>
      <w:r w:rsidRPr="00704799">
        <w:rPr>
          <w:rStyle w:val="dn"/>
          <w:color w:val="auto"/>
        </w:rPr>
        <w:t xml:space="preserve"> či pomůcky, které není povinna zajistit MKP</w:t>
      </w:r>
    </w:p>
    <w:p w14:paraId="7F78EED3" w14:textId="0B4A762F" w:rsidR="009C0FC1" w:rsidRPr="00704799" w:rsidRDefault="00625674" w:rsidP="00A06F0E">
      <w:pPr>
        <w:numPr>
          <w:ilvl w:val="0"/>
          <w:numId w:val="16"/>
        </w:numPr>
        <w:spacing w:line="276" w:lineRule="auto"/>
        <w:rPr>
          <w:color w:val="auto"/>
        </w:rPr>
      </w:pPr>
      <w:r w:rsidRPr="00704799">
        <w:rPr>
          <w:rStyle w:val="dn"/>
          <w:color w:val="auto"/>
        </w:rPr>
        <w:t xml:space="preserve">informování zaměstnanců MKP i svých vlastních zaměstnanců o nutnosti jednat tak, aby zabránili neoprávněnému šíření nebo poskytnutí filmů třetí straně, poučeni </w:t>
      </w:r>
      <w:r w:rsidRPr="00704799">
        <w:rPr>
          <w:rStyle w:val="dn"/>
          <w:color w:val="auto"/>
        </w:rPr>
        <w:br/>
        <w:t>o odpovědnosti v případě neoprávněného nakládání s filmem</w:t>
      </w:r>
    </w:p>
    <w:p w14:paraId="5D6F03C5" w14:textId="4F9B5D6F" w:rsidR="009C0FC1" w:rsidRPr="00704799" w:rsidRDefault="00625674" w:rsidP="00A06F0E">
      <w:pPr>
        <w:numPr>
          <w:ilvl w:val="0"/>
          <w:numId w:val="16"/>
        </w:numPr>
        <w:spacing w:line="276" w:lineRule="auto"/>
        <w:rPr>
          <w:color w:val="auto"/>
        </w:rPr>
      </w:pPr>
      <w:r w:rsidRPr="00704799">
        <w:rPr>
          <w:rStyle w:val="dn"/>
          <w:color w:val="auto"/>
        </w:rPr>
        <w:t xml:space="preserve">dobrovolníky pro doprovodný program, provoz akreditačního centra </w:t>
      </w:r>
      <w:r w:rsidR="00B86F6F" w:rsidRPr="00B86F6F">
        <w:rPr>
          <w:rStyle w:val="dn"/>
          <w:color w:val="auto"/>
        </w:rPr>
        <w:t>v </w:t>
      </w:r>
      <w:r w:rsidR="00B86F6F">
        <w:rPr>
          <w:rStyle w:val="dn"/>
          <w:color w:val="auto"/>
        </w:rPr>
        <w:t>i</w:t>
      </w:r>
      <w:r w:rsidR="00B86F6F" w:rsidRPr="00B86F6F">
        <w:rPr>
          <w:rStyle w:val="dn"/>
          <w:color w:val="auto"/>
        </w:rPr>
        <w:t>nfostánku</w:t>
      </w:r>
      <w:r w:rsidR="00B86F6F">
        <w:rPr>
          <w:rStyle w:val="dn"/>
          <w:color w:val="auto"/>
        </w:rPr>
        <w:t xml:space="preserve"> u sálů </w:t>
      </w:r>
      <w:r w:rsidR="00B86F6F">
        <w:rPr>
          <w:rStyle w:val="dn"/>
          <w:color w:val="auto"/>
        </w:rPr>
        <w:br/>
      </w:r>
      <w:r w:rsidRPr="00704799">
        <w:rPr>
          <w:rStyle w:val="dn"/>
          <w:color w:val="auto"/>
        </w:rPr>
        <w:t xml:space="preserve">a jejich proškolení pro výpomoc v sálech během konání festivalu </w:t>
      </w:r>
    </w:p>
    <w:p w14:paraId="06F084CC" w14:textId="77777777" w:rsidR="009C0FC1" w:rsidRPr="00704799" w:rsidRDefault="00625674" w:rsidP="00A06F0E">
      <w:pPr>
        <w:numPr>
          <w:ilvl w:val="0"/>
          <w:numId w:val="16"/>
        </w:numPr>
        <w:spacing w:line="276" w:lineRule="auto"/>
        <w:rPr>
          <w:color w:val="auto"/>
        </w:rPr>
      </w:pPr>
      <w:r w:rsidRPr="00704799">
        <w:rPr>
          <w:rStyle w:val="dn"/>
          <w:color w:val="auto"/>
        </w:rPr>
        <w:t xml:space="preserve">dobrovolníky z vlastních řad jako dohled během projekcí slavnostního zahájení </w:t>
      </w:r>
      <w:r w:rsidRPr="00704799">
        <w:rPr>
          <w:rStyle w:val="dn"/>
          <w:color w:val="auto"/>
        </w:rPr>
        <w:br/>
        <w:t>a zakončení festivalu ve velkém sále MKP</w:t>
      </w:r>
    </w:p>
    <w:p w14:paraId="54232C9F" w14:textId="0E45BDE2" w:rsidR="009C0FC1" w:rsidRPr="00704799" w:rsidRDefault="00625674" w:rsidP="00A06F0E">
      <w:pPr>
        <w:numPr>
          <w:ilvl w:val="0"/>
          <w:numId w:val="16"/>
        </w:numPr>
        <w:spacing w:line="276" w:lineRule="auto"/>
        <w:rPr>
          <w:color w:val="auto"/>
        </w:rPr>
      </w:pPr>
      <w:r w:rsidRPr="00704799">
        <w:rPr>
          <w:rStyle w:val="dn"/>
          <w:color w:val="auto"/>
          <w:u w:color="FF0000"/>
        </w:rPr>
        <w:t xml:space="preserve">osobu do </w:t>
      </w:r>
      <w:proofErr w:type="spellStart"/>
      <w:r w:rsidRPr="00704799">
        <w:rPr>
          <w:rStyle w:val="dn"/>
          <w:color w:val="auto"/>
          <w:u w:color="FF0000"/>
        </w:rPr>
        <w:t>info</w:t>
      </w:r>
      <w:proofErr w:type="spellEnd"/>
      <w:r w:rsidRPr="00704799">
        <w:rPr>
          <w:rStyle w:val="dn"/>
          <w:color w:val="auto"/>
          <w:u w:color="FF0000"/>
        </w:rPr>
        <w:t xml:space="preserve"> </w:t>
      </w:r>
      <w:r w:rsidR="00E90ACA" w:rsidRPr="00704799">
        <w:rPr>
          <w:rStyle w:val="dn"/>
          <w:color w:val="auto"/>
          <w:u w:color="FF0000"/>
        </w:rPr>
        <w:t>stánku</w:t>
      </w:r>
      <w:r w:rsidRPr="00704799">
        <w:rPr>
          <w:rStyle w:val="dn"/>
          <w:color w:val="auto"/>
          <w:u w:color="FF0000"/>
        </w:rPr>
        <w:t xml:space="preserve"> u sálů </w:t>
      </w:r>
    </w:p>
    <w:p w14:paraId="6473B789" w14:textId="77777777" w:rsidR="009C0FC1" w:rsidRPr="00704799" w:rsidRDefault="00625674" w:rsidP="00A06F0E">
      <w:pPr>
        <w:numPr>
          <w:ilvl w:val="0"/>
          <w:numId w:val="16"/>
        </w:numPr>
        <w:spacing w:line="276" w:lineRule="auto"/>
        <w:rPr>
          <w:rStyle w:val="dn"/>
          <w:color w:val="auto"/>
        </w:rPr>
      </w:pPr>
      <w:r w:rsidRPr="00704799">
        <w:rPr>
          <w:rStyle w:val="dn"/>
          <w:color w:val="auto"/>
        </w:rPr>
        <w:t>propagaci projektu nad rámec běžné propagace aktivit MKP</w:t>
      </w:r>
    </w:p>
    <w:p w14:paraId="6BD5FB0F" w14:textId="16CB3381" w:rsidR="007E6363" w:rsidRPr="00704799" w:rsidRDefault="007E6363" w:rsidP="00A06F0E">
      <w:pPr>
        <w:numPr>
          <w:ilvl w:val="0"/>
          <w:numId w:val="16"/>
        </w:numPr>
        <w:spacing w:line="276" w:lineRule="auto"/>
        <w:rPr>
          <w:color w:val="auto"/>
        </w:rPr>
      </w:pPr>
      <w:r w:rsidRPr="00704799">
        <w:rPr>
          <w:rStyle w:val="dn"/>
          <w:color w:val="auto"/>
        </w:rPr>
        <w:t>dramaturga a moderátora živých vstupů</w:t>
      </w:r>
    </w:p>
    <w:p w14:paraId="4654F290" w14:textId="77777777" w:rsidR="009C0FC1" w:rsidRPr="00704799" w:rsidRDefault="00625674">
      <w:pPr>
        <w:numPr>
          <w:ilvl w:val="0"/>
          <w:numId w:val="17"/>
        </w:numPr>
        <w:spacing w:line="276" w:lineRule="auto"/>
        <w:rPr>
          <w:color w:val="auto"/>
        </w:rPr>
      </w:pPr>
      <w:r w:rsidRPr="00704799">
        <w:rPr>
          <w:rStyle w:val="dn"/>
          <w:color w:val="auto"/>
        </w:rPr>
        <w:t>Partner je dále povinen:</w:t>
      </w:r>
    </w:p>
    <w:p w14:paraId="43EA5874" w14:textId="7B0171FD" w:rsidR="009C0FC1" w:rsidRPr="00704799" w:rsidRDefault="00625674">
      <w:pPr>
        <w:numPr>
          <w:ilvl w:val="0"/>
          <w:numId w:val="19"/>
        </w:numPr>
        <w:spacing w:line="276" w:lineRule="auto"/>
        <w:rPr>
          <w:color w:val="auto"/>
        </w:rPr>
      </w:pPr>
      <w:r w:rsidRPr="00704799">
        <w:rPr>
          <w:rStyle w:val="dn"/>
          <w:color w:val="auto"/>
        </w:rPr>
        <w:t>v dostatečném předstihu nahlásit požadavky na projekt a upřesnit je ve spolupráci s</w:t>
      </w:r>
      <w:r w:rsidR="004337F1" w:rsidRPr="00704799">
        <w:rPr>
          <w:rStyle w:val="dn"/>
          <w:color w:val="auto"/>
        </w:rPr>
        <w:t xml:space="preserve"> produkcí a </w:t>
      </w:r>
      <w:r w:rsidRPr="00704799">
        <w:rPr>
          <w:rStyle w:val="dn"/>
          <w:color w:val="auto"/>
        </w:rPr>
        <w:t>techniky sálů MKP</w:t>
      </w:r>
    </w:p>
    <w:p w14:paraId="10502153" w14:textId="77777777" w:rsidR="009C0FC1" w:rsidRPr="00704799" w:rsidRDefault="00625674">
      <w:pPr>
        <w:numPr>
          <w:ilvl w:val="0"/>
          <w:numId w:val="19"/>
        </w:numPr>
        <w:spacing w:line="276" w:lineRule="auto"/>
        <w:rPr>
          <w:color w:val="auto"/>
        </w:rPr>
      </w:pPr>
      <w:r w:rsidRPr="00704799">
        <w:rPr>
          <w:rStyle w:val="dn"/>
          <w:color w:val="auto"/>
        </w:rPr>
        <w:t>dodat předtočený materiál, včetně festivalové znělky a upřesnit produkci a technikům technické parametry projekcí včetně včasného dodání filmových nosičů</w:t>
      </w:r>
    </w:p>
    <w:p w14:paraId="47F5AD2C" w14:textId="12420986" w:rsidR="009C0FC1" w:rsidRPr="00704799" w:rsidRDefault="00625674" w:rsidP="00EB4A41">
      <w:pPr>
        <w:numPr>
          <w:ilvl w:val="0"/>
          <w:numId w:val="19"/>
        </w:numPr>
        <w:spacing w:line="276" w:lineRule="auto"/>
        <w:rPr>
          <w:color w:val="auto"/>
        </w:rPr>
      </w:pPr>
      <w:r w:rsidRPr="00704799">
        <w:rPr>
          <w:rStyle w:val="dn"/>
          <w:color w:val="auto"/>
        </w:rPr>
        <w:t>zajistit při zahajovacím večeru seznam VIP hostů (</w:t>
      </w:r>
      <w:proofErr w:type="spellStart"/>
      <w:r w:rsidRPr="00704799">
        <w:rPr>
          <w:rStyle w:val="dn"/>
          <w:color w:val="auto"/>
        </w:rPr>
        <w:t>guest</w:t>
      </w:r>
      <w:proofErr w:type="spellEnd"/>
      <w:r w:rsidRPr="00704799">
        <w:rPr>
          <w:rStyle w:val="dn"/>
          <w:color w:val="auto"/>
        </w:rPr>
        <w:t xml:space="preserve"> list), včetně dvou osob, které budu hosty ze seznamu kontrolovat při obou vstupech do velkého sálu, </w:t>
      </w:r>
      <w:r w:rsidRPr="00704799">
        <w:rPr>
          <w:rStyle w:val="dn"/>
          <w:color w:val="auto"/>
        </w:rPr>
        <w:br/>
        <w:t xml:space="preserve">a </w:t>
      </w:r>
      <w:r w:rsidRPr="00704799">
        <w:rPr>
          <w:rStyle w:val="dn"/>
          <w:color w:val="auto"/>
          <w:u w:color="FF0000"/>
        </w:rPr>
        <w:t xml:space="preserve">zároveň označí VIP hosty speciálními náramky </w:t>
      </w:r>
    </w:p>
    <w:p w14:paraId="37015504" w14:textId="77777777" w:rsidR="009C0FC1" w:rsidRPr="00704799" w:rsidRDefault="00625674">
      <w:pPr>
        <w:numPr>
          <w:ilvl w:val="0"/>
          <w:numId w:val="19"/>
        </w:numPr>
        <w:spacing w:line="276" w:lineRule="auto"/>
        <w:rPr>
          <w:color w:val="auto"/>
        </w:rPr>
      </w:pPr>
      <w:r w:rsidRPr="00704799">
        <w:rPr>
          <w:rStyle w:val="dn"/>
          <w:color w:val="auto"/>
        </w:rPr>
        <w:t>nahlásit odpovědnému technickému pracovníkovi MKP veškeré závady, které partner zjistí při převzetí prostor a zařízení a zároveň dbát organizačních pokynů zaměstnance MKP pověřeného realizací této smlouvy.</w:t>
      </w:r>
    </w:p>
    <w:p w14:paraId="492740BC" w14:textId="7D84A0CE" w:rsidR="009C0FC1" w:rsidRPr="00704799" w:rsidRDefault="00625674">
      <w:pPr>
        <w:numPr>
          <w:ilvl w:val="0"/>
          <w:numId w:val="20"/>
        </w:numPr>
        <w:spacing w:line="276" w:lineRule="auto"/>
        <w:rPr>
          <w:color w:val="auto"/>
        </w:rPr>
      </w:pPr>
      <w:r w:rsidRPr="00704799">
        <w:rPr>
          <w:rStyle w:val="dn"/>
          <w:color w:val="auto"/>
        </w:rPr>
        <w:t xml:space="preserve">Partner odpovídá za vypořádání veškerých závazků vyplývajících z autorského zákona včetně hudebního doprovodu v rámci zahajovacího večera dne </w:t>
      </w:r>
      <w:r w:rsidR="004337F1" w:rsidRPr="00704799">
        <w:rPr>
          <w:rStyle w:val="dn"/>
          <w:color w:val="auto"/>
        </w:rPr>
        <w:t>11</w:t>
      </w:r>
      <w:r w:rsidRPr="00704799">
        <w:rPr>
          <w:rStyle w:val="dn"/>
          <w:color w:val="auto"/>
        </w:rPr>
        <w:t>. 11. 202</w:t>
      </w:r>
      <w:r w:rsidR="004337F1" w:rsidRPr="00704799">
        <w:rPr>
          <w:rStyle w:val="dn"/>
          <w:color w:val="auto"/>
        </w:rPr>
        <w:t>4</w:t>
      </w:r>
      <w:r w:rsidRPr="00704799">
        <w:rPr>
          <w:rStyle w:val="dn"/>
          <w:color w:val="auto"/>
        </w:rPr>
        <w:t xml:space="preserve"> a zakončovacího večera 1</w:t>
      </w:r>
      <w:r w:rsidR="004337F1" w:rsidRPr="00704799">
        <w:rPr>
          <w:rStyle w:val="dn"/>
          <w:color w:val="auto"/>
        </w:rPr>
        <w:t>6</w:t>
      </w:r>
      <w:r w:rsidRPr="00704799">
        <w:rPr>
          <w:rStyle w:val="dn"/>
          <w:color w:val="auto"/>
        </w:rPr>
        <w:t>. 11. 202</w:t>
      </w:r>
      <w:r w:rsidR="004337F1" w:rsidRPr="00704799">
        <w:rPr>
          <w:rStyle w:val="dn"/>
          <w:color w:val="auto"/>
        </w:rPr>
        <w:t>4</w:t>
      </w:r>
      <w:r w:rsidRPr="00704799">
        <w:rPr>
          <w:rStyle w:val="dn"/>
          <w:color w:val="auto"/>
        </w:rPr>
        <w:t xml:space="preserve"> (kromě úhrady odměn kolektivnímu správci OSA za projekce filmů) a prohlašuje, že mu byla nositeli autorských práv poskytnuta licence k užití jejich děl, výkonů a záznamů způsobem vymezeným touto smlouvou.</w:t>
      </w:r>
      <w:r w:rsidR="007E6363" w:rsidRPr="00704799">
        <w:rPr>
          <w:rStyle w:val="dn"/>
          <w:color w:val="auto"/>
        </w:rPr>
        <w:t xml:space="preserve"> Dále partner uděluje MKP licenci ke </w:t>
      </w:r>
      <w:proofErr w:type="spellStart"/>
      <w:r w:rsidR="007E6363" w:rsidRPr="00704799">
        <w:rPr>
          <w:rStyle w:val="dn"/>
          <w:color w:val="auto"/>
        </w:rPr>
        <w:t>streamování</w:t>
      </w:r>
      <w:proofErr w:type="spellEnd"/>
      <w:r w:rsidR="007E6363" w:rsidRPr="00704799">
        <w:rPr>
          <w:rStyle w:val="dn"/>
          <w:color w:val="auto"/>
        </w:rPr>
        <w:t xml:space="preserve"> dle čl. II., odst. 1, písm. </w:t>
      </w:r>
      <w:r w:rsidR="004710C4" w:rsidRPr="00704799">
        <w:rPr>
          <w:rStyle w:val="dn"/>
          <w:color w:val="auto"/>
        </w:rPr>
        <w:t>j</w:t>
      </w:r>
      <w:r w:rsidR="007E6363" w:rsidRPr="00704799">
        <w:rPr>
          <w:rStyle w:val="dn"/>
          <w:color w:val="auto"/>
        </w:rPr>
        <w:t>).</w:t>
      </w:r>
    </w:p>
    <w:p w14:paraId="3C1C254C" w14:textId="0F6BF6E6" w:rsidR="009C0FC1" w:rsidRPr="00704799" w:rsidRDefault="00625674" w:rsidP="00EB4A41">
      <w:pPr>
        <w:numPr>
          <w:ilvl w:val="0"/>
          <w:numId w:val="14"/>
        </w:numPr>
        <w:spacing w:line="276" w:lineRule="auto"/>
        <w:rPr>
          <w:rStyle w:val="dn"/>
          <w:color w:val="auto"/>
        </w:rPr>
      </w:pPr>
      <w:r w:rsidRPr="00704799">
        <w:rPr>
          <w:rStyle w:val="dn"/>
          <w:color w:val="auto"/>
        </w:rPr>
        <w:t>Partner odpovídá za to, že realizací programu nebudou porušena osobnostní práva chráněná podle autorského zákona či občanského zákoníku.</w:t>
      </w:r>
    </w:p>
    <w:p w14:paraId="235065FF" w14:textId="77777777" w:rsidR="00EB4A41" w:rsidRPr="00704799" w:rsidRDefault="00EB4A41" w:rsidP="00EB4A41">
      <w:pPr>
        <w:spacing w:line="276" w:lineRule="auto"/>
        <w:ind w:left="284"/>
        <w:rPr>
          <w:color w:val="auto"/>
        </w:rPr>
      </w:pPr>
    </w:p>
    <w:p w14:paraId="1ECFB426" w14:textId="77777777" w:rsidR="009C0FC1" w:rsidRPr="00704799" w:rsidRDefault="009C0FC1">
      <w:pPr>
        <w:pStyle w:val="Nadpis3"/>
        <w:numPr>
          <w:ilvl w:val="0"/>
          <w:numId w:val="21"/>
        </w:numPr>
        <w:spacing w:line="276" w:lineRule="auto"/>
        <w:rPr>
          <w:color w:val="auto"/>
        </w:rPr>
      </w:pPr>
      <w:bookmarkStart w:id="2" w:name="_headingh.30j0zll"/>
      <w:bookmarkEnd w:id="2"/>
    </w:p>
    <w:p w14:paraId="213ED0A0" w14:textId="77777777" w:rsidR="009C0FC1" w:rsidRPr="00704799" w:rsidRDefault="00625674">
      <w:pPr>
        <w:pStyle w:val="Nadpis2"/>
        <w:spacing w:line="276" w:lineRule="auto"/>
        <w:rPr>
          <w:color w:val="auto"/>
        </w:rPr>
      </w:pPr>
      <w:r w:rsidRPr="00704799">
        <w:rPr>
          <w:rStyle w:val="dn"/>
          <w:color w:val="auto"/>
        </w:rPr>
        <w:t>Další práva a povinnosti smluvních stran</w:t>
      </w:r>
    </w:p>
    <w:p w14:paraId="01D65429" w14:textId="77777777" w:rsidR="009C0FC1" w:rsidRPr="00704799" w:rsidRDefault="00625674">
      <w:pPr>
        <w:numPr>
          <w:ilvl w:val="1"/>
          <w:numId w:val="23"/>
        </w:numPr>
        <w:spacing w:line="276" w:lineRule="auto"/>
        <w:rPr>
          <w:color w:val="auto"/>
        </w:rPr>
      </w:pPr>
      <w:r w:rsidRPr="00704799">
        <w:rPr>
          <w:rStyle w:val="dn"/>
          <w:color w:val="auto"/>
        </w:rPr>
        <w:t>Smluvní strany jsou povinny zdržet se jakékoliv činnosti, jež by mohla znemožnit nebo ztížit realizaci předmětu této smlouvy.</w:t>
      </w:r>
    </w:p>
    <w:p w14:paraId="166747B1" w14:textId="77777777" w:rsidR="009C0FC1" w:rsidRPr="00704799" w:rsidRDefault="00625674">
      <w:pPr>
        <w:numPr>
          <w:ilvl w:val="1"/>
          <w:numId w:val="23"/>
        </w:numPr>
        <w:spacing w:line="276" w:lineRule="auto"/>
        <w:rPr>
          <w:color w:val="auto"/>
        </w:rPr>
      </w:pPr>
      <w:r w:rsidRPr="00704799">
        <w:rPr>
          <w:rStyle w:val="dn"/>
          <w:color w:val="auto"/>
        </w:rPr>
        <w:t>Smluvní strany jsou povinny vzájemně se informovat o skutečnostech rozhodných pro plnění této smlouvy.</w:t>
      </w:r>
    </w:p>
    <w:p w14:paraId="13361DE2" w14:textId="77777777" w:rsidR="009C0FC1" w:rsidRPr="00704799" w:rsidRDefault="00625674">
      <w:pPr>
        <w:numPr>
          <w:ilvl w:val="1"/>
          <w:numId w:val="23"/>
        </w:numPr>
        <w:spacing w:line="276" w:lineRule="auto"/>
        <w:rPr>
          <w:color w:val="auto"/>
        </w:rPr>
      </w:pPr>
      <w:r w:rsidRPr="00704799">
        <w:rPr>
          <w:rStyle w:val="dn"/>
          <w:color w:val="auto"/>
        </w:rPr>
        <w:t>Smluvní strany se setkají ještě před zahájením festivalu na společné provozně-organizační schůzce a dohodnou detaily a eventuální změny v časovém harmonogramu festivalu.</w:t>
      </w:r>
    </w:p>
    <w:p w14:paraId="1E2523A5" w14:textId="77777777" w:rsidR="009C0FC1" w:rsidRPr="00704799" w:rsidRDefault="00625674">
      <w:pPr>
        <w:numPr>
          <w:ilvl w:val="1"/>
          <w:numId w:val="23"/>
        </w:numPr>
        <w:spacing w:line="276" w:lineRule="auto"/>
        <w:rPr>
          <w:color w:val="auto"/>
        </w:rPr>
      </w:pPr>
      <w:r w:rsidRPr="00704799">
        <w:rPr>
          <w:rStyle w:val="dn"/>
          <w:color w:val="auto"/>
        </w:rPr>
        <w:t>V případě, že projekt nebo některou z dílčích částí projektu ve stanoveném termínu nebude možné uskutečnit ze závažných důvodů, budou smluvní strany jednat o náhradním termínu projektu. Pokud se na náhradním termínu neshodnou, má MKP právo od smlouvy odstoupit bez odstupného. Takovými závažnými důvody jsou například:</w:t>
      </w:r>
    </w:p>
    <w:p w14:paraId="11D541CB" w14:textId="77777777" w:rsidR="009C0FC1" w:rsidRPr="00704799" w:rsidRDefault="00625674">
      <w:pPr>
        <w:numPr>
          <w:ilvl w:val="0"/>
          <w:numId w:val="25"/>
        </w:numPr>
        <w:spacing w:line="276" w:lineRule="auto"/>
        <w:rPr>
          <w:color w:val="auto"/>
        </w:rPr>
      </w:pPr>
      <w:r w:rsidRPr="00704799">
        <w:rPr>
          <w:rStyle w:val="dn"/>
          <w:color w:val="auto"/>
        </w:rPr>
        <w:t xml:space="preserve">závažné technické důvody (např. požár, </w:t>
      </w:r>
      <w:proofErr w:type="spellStart"/>
      <w:r w:rsidRPr="00704799">
        <w:rPr>
          <w:rStyle w:val="dn"/>
          <w:color w:val="auto"/>
        </w:rPr>
        <w:t>blackout</w:t>
      </w:r>
      <w:proofErr w:type="spellEnd"/>
      <w:r w:rsidRPr="00704799">
        <w:rPr>
          <w:rStyle w:val="dn"/>
          <w:color w:val="auto"/>
        </w:rPr>
        <w:t xml:space="preserve"> apod.),</w:t>
      </w:r>
    </w:p>
    <w:p w14:paraId="3D49BBD9" w14:textId="77777777" w:rsidR="009C0FC1" w:rsidRPr="00704799" w:rsidRDefault="00625674">
      <w:pPr>
        <w:numPr>
          <w:ilvl w:val="0"/>
          <w:numId w:val="25"/>
        </w:numPr>
        <w:spacing w:line="276" w:lineRule="auto"/>
        <w:rPr>
          <w:color w:val="auto"/>
        </w:rPr>
      </w:pPr>
      <w:r w:rsidRPr="00704799">
        <w:rPr>
          <w:rStyle w:val="dn"/>
          <w:color w:val="auto"/>
        </w:rPr>
        <w:t>uzavření místa konání projektu na základě rozhodnutí orgánů veřejné moci,</w:t>
      </w:r>
    </w:p>
    <w:p w14:paraId="50B84906" w14:textId="77777777" w:rsidR="009C0FC1" w:rsidRPr="00704799" w:rsidRDefault="00625674">
      <w:pPr>
        <w:numPr>
          <w:ilvl w:val="0"/>
          <w:numId w:val="25"/>
        </w:numPr>
        <w:spacing w:line="276" w:lineRule="auto"/>
        <w:rPr>
          <w:color w:val="auto"/>
        </w:rPr>
      </w:pPr>
      <w:r w:rsidRPr="00704799">
        <w:rPr>
          <w:rStyle w:val="dn"/>
          <w:color w:val="auto"/>
        </w:rPr>
        <w:t xml:space="preserve">preventivní uzavření místa konání projektu na základě rozhodnutí krizového štábu MKP (v případě epidemie, povodní apod.), </w:t>
      </w:r>
    </w:p>
    <w:p w14:paraId="48D6592D" w14:textId="77777777" w:rsidR="009C0FC1" w:rsidRPr="00704799" w:rsidRDefault="00625674">
      <w:pPr>
        <w:numPr>
          <w:ilvl w:val="0"/>
          <w:numId w:val="25"/>
        </w:numPr>
        <w:spacing w:line="276" w:lineRule="auto"/>
        <w:rPr>
          <w:color w:val="auto"/>
        </w:rPr>
      </w:pPr>
      <w:r w:rsidRPr="00704799">
        <w:rPr>
          <w:rStyle w:val="dn"/>
          <w:color w:val="auto"/>
        </w:rPr>
        <w:t xml:space="preserve">událost zasahující veřejné mínění natolik silně, že by konání projektu mohlo v očích rozhodující částí veřejnosti znevážit dobré jméno smluvních stran (např. státní smutek, přírodní katastrofa apod.). </w:t>
      </w:r>
    </w:p>
    <w:p w14:paraId="2EBDB364" w14:textId="363DEF26" w:rsidR="009C0FC1" w:rsidRPr="00704799" w:rsidRDefault="00625674" w:rsidP="002776C6">
      <w:pPr>
        <w:numPr>
          <w:ilvl w:val="1"/>
          <w:numId w:val="26"/>
        </w:numPr>
        <w:spacing w:line="276" w:lineRule="auto"/>
        <w:rPr>
          <w:color w:val="auto"/>
        </w:rPr>
      </w:pPr>
      <w:r w:rsidRPr="00704799">
        <w:rPr>
          <w:rStyle w:val="dn"/>
          <w:color w:val="auto"/>
        </w:rPr>
        <w:t>V případě, kdy ze závažných důvodů nebude některý z výkonných umělců či hostů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14:paraId="3E97C33E" w14:textId="010C4F36" w:rsidR="009C0FC1" w:rsidRPr="00704799" w:rsidRDefault="00625674">
      <w:pPr>
        <w:numPr>
          <w:ilvl w:val="1"/>
          <w:numId w:val="23"/>
        </w:numPr>
        <w:spacing w:line="276" w:lineRule="auto"/>
        <w:rPr>
          <w:color w:val="auto"/>
        </w:rPr>
      </w:pPr>
      <w:bookmarkStart w:id="3" w:name="_headingh.1fob9te"/>
      <w:bookmarkEnd w:id="3"/>
      <w:r w:rsidRPr="00704799">
        <w:rPr>
          <w:rStyle w:val="dn"/>
          <w:color w:val="auto"/>
        </w:rPr>
        <w:t>Pokud dojde k neuskutečnění jednotlivé dílčí části projektu prokazatelně zaviněním partnera a MKP o uvedené skutečnosti nebyla informována alespoň dva dny před termínem plnění, uhradí partner ve prospěch MKP smluvní pokutu ve výši 3 000 Kč. Pokud dojde k neuskutečnění jednotlivé dílčí části projektu prokazatelně zaviněním MKP a partner nebyl informován alespoň dva dny před termínem plnění, uhradí MKP ve prospěch partner smluvní pokutu ve výši 3 000 Kč.</w:t>
      </w:r>
    </w:p>
    <w:p w14:paraId="5F29F90A" w14:textId="77777777" w:rsidR="009C0FC1" w:rsidRPr="00704799" w:rsidRDefault="00625674">
      <w:pPr>
        <w:numPr>
          <w:ilvl w:val="1"/>
          <w:numId w:val="23"/>
        </w:numPr>
        <w:spacing w:line="276" w:lineRule="auto"/>
        <w:rPr>
          <w:color w:val="auto"/>
        </w:rPr>
      </w:pPr>
      <w:bookmarkStart w:id="4" w:name="_headingh.d9iq3psxa2pi"/>
      <w:bookmarkEnd w:id="4"/>
      <w:r w:rsidRPr="00704799">
        <w:rPr>
          <w:rStyle w:val="dn"/>
          <w:color w:val="auto"/>
        </w:rPr>
        <w:t>Smluvní strany se zavazují, že během akce nebudou provádět aktivity, které jsou v rozporu s dobrým jménem druhé smluvní strany a jejími oprávněnými zájmy. V případě porušení tohoto ustanovení některou ze smluvních stran má druhá strana právo od této smlouvy okamžitě odstoupit.</w:t>
      </w:r>
    </w:p>
    <w:p w14:paraId="5E65A4B4" w14:textId="5E82EDAB" w:rsidR="00EB4A41" w:rsidRPr="0010234A" w:rsidRDefault="00625674" w:rsidP="0010234A">
      <w:pPr>
        <w:numPr>
          <w:ilvl w:val="1"/>
          <w:numId w:val="23"/>
        </w:numPr>
        <w:spacing w:line="276" w:lineRule="auto"/>
        <w:rPr>
          <w:color w:val="auto"/>
        </w:rPr>
      </w:pPr>
      <w:bookmarkStart w:id="5" w:name="_headingh.dcuvqe1fwdcd"/>
      <w:bookmarkEnd w:id="5"/>
      <w:r w:rsidRPr="00704799">
        <w:rPr>
          <w:rStyle w:val="dn"/>
          <w:color w:val="auto"/>
        </w:rPr>
        <w:t>Smluvní strany se zavazují k tomu, že budou činit vše pro to, aby akce měla hladký průběh a byla divácky úspěšná.</w:t>
      </w:r>
    </w:p>
    <w:p w14:paraId="21C91622" w14:textId="77777777" w:rsidR="009C0FC1" w:rsidRPr="00704799" w:rsidRDefault="00625674">
      <w:pPr>
        <w:pStyle w:val="Nadpis3"/>
        <w:spacing w:line="276" w:lineRule="auto"/>
        <w:ind w:left="4679"/>
        <w:jc w:val="left"/>
        <w:rPr>
          <w:color w:val="auto"/>
        </w:rPr>
      </w:pPr>
      <w:bookmarkStart w:id="6" w:name="_headingh.3znysh7"/>
      <w:bookmarkEnd w:id="6"/>
      <w:r w:rsidRPr="00704799">
        <w:rPr>
          <w:rStyle w:val="dn"/>
          <w:color w:val="auto"/>
        </w:rPr>
        <w:t>V.</w:t>
      </w:r>
    </w:p>
    <w:p w14:paraId="3A62DC2F" w14:textId="77777777" w:rsidR="009C0FC1" w:rsidRPr="00704799" w:rsidRDefault="00625674">
      <w:pPr>
        <w:pStyle w:val="Nadpis2"/>
        <w:spacing w:line="276" w:lineRule="auto"/>
        <w:rPr>
          <w:color w:val="auto"/>
        </w:rPr>
      </w:pPr>
      <w:r w:rsidRPr="00704799">
        <w:rPr>
          <w:rStyle w:val="dn"/>
          <w:color w:val="auto"/>
        </w:rPr>
        <w:t>Způsob propagace projektu</w:t>
      </w:r>
    </w:p>
    <w:p w14:paraId="7DA5DC00" w14:textId="77777777" w:rsidR="009C0FC1" w:rsidRPr="00704799" w:rsidRDefault="00625674">
      <w:pPr>
        <w:numPr>
          <w:ilvl w:val="0"/>
          <w:numId w:val="28"/>
        </w:numPr>
        <w:spacing w:line="276" w:lineRule="auto"/>
        <w:rPr>
          <w:color w:val="auto"/>
        </w:rPr>
      </w:pPr>
      <w:r w:rsidRPr="00704799">
        <w:rPr>
          <w:rStyle w:val="dn"/>
          <w:color w:val="auto"/>
        </w:rPr>
        <w:t xml:space="preserve">Na propagačních materiálech projektu (tiskových nebo přístupných internetem apod.) budou vždy uvedeny názvy nebo grafické symboly charakterizující obě smluvní strany. U názvu nebo grafického symbolu MKP bude dále uvedeno logo hlavního města Prahy. </w:t>
      </w:r>
    </w:p>
    <w:p w14:paraId="5EF5DF8A" w14:textId="77777777" w:rsidR="009C0FC1" w:rsidRPr="00704799" w:rsidRDefault="00625674">
      <w:pPr>
        <w:numPr>
          <w:ilvl w:val="0"/>
          <w:numId w:val="28"/>
        </w:numPr>
        <w:spacing w:line="276" w:lineRule="auto"/>
        <w:rPr>
          <w:color w:val="auto"/>
        </w:rPr>
      </w:pPr>
      <w:r w:rsidRPr="00704799">
        <w:rPr>
          <w:rStyle w:val="dn"/>
          <w:color w:val="auto"/>
        </w:rPr>
        <w:t xml:space="preserve">Názvy nebo grafické symboly budou uváděny vedle sebe tak, aby neinformovaný člověk nemohl oprávněně nabýt dojmu, že význam jedné ze smluvních stran při přípravě a realizaci projektu je nižší než význam strany druhé. </w:t>
      </w:r>
    </w:p>
    <w:p w14:paraId="198D8E92" w14:textId="77777777" w:rsidR="009C0FC1" w:rsidRPr="00704799" w:rsidRDefault="00625674">
      <w:pPr>
        <w:numPr>
          <w:ilvl w:val="0"/>
          <w:numId w:val="28"/>
        </w:numPr>
        <w:spacing w:line="276" w:lineRule="auto"/>
        <w:rPr>
          <w:color w:val="auto"/>
        </w:rPr>
      </w:pPr>
      <w:r w:rsidRPr="00704799">
        <w:rPr>
          <w:rStyle w:val="dn"/>
          <w:color w:val="auto"/>
        </w:rPr>
        <w:t xml:space="preserve">Název nebo grafický symbol druhé smluvní strany se použije podle jejích pokynů. </w:t>
      </w:r>
    </w:p>
    <w:p w14:paraId="66A33DEB" w14:textId="77777777" w:rsidR="009C0FC1" w:rsidRPr="00704799" w:rsidRDefault="00625674">
      <w:pPr>
        <w:numPr>
          <w:ilvl w:val="0"/>
          <w:numId w:val="28"/>
        </w:numPr>
        <w:spacing w:line="276" w:lineRule="auto"/>
        <w:rPr>
          <w:color w:val="auto"/>
        </w:rPr>
      </w:pPr>
      <w:r w:rsidRPr="00704799">
        <w:rPr>
          <w:rStyle w:val="dn"/>
          <w:color w:val="auto"/>
        </w:rPr>
        <w:lastRenderedPageBreak/>
        <w:t>Bude-li propagace probíhat po internetu na stránkách jedné smluvní strany, uvede se na hlavní stránce propagující projekt též hypertextový odkaz na hlavní internetovou stránku druhé smluvní strany.</w:t>
      </w:r>
    </w:p>
    <w:p w14:paraId="1F8B5A22" w14:textId="77777777" w:rsidR="009C0FC1" w:rsidRPr="00704799" w:rsidRDefault="00625674">
      <w:pPr>
        <w:numPr>
          <w:ilvl w:val="0"/>
          <w:numId w:val="28"/>
        </w:numPr>
        <w:spacing w:line="276" w:lineRule="auto"/>
        <w:rPr>
          <w:rStyle w:val="dn"/>
          <w:color w:val="auto"/>
        </w:rPr>
      </w:pPr>
      <w:bookmarkStart w:id="7" w:name="_headingh.2et92p0"/>
      <w:bookmarkEnd w:id="7"/>
      <w:r w:rsidRPr="00704799">
        <w:rPr>
          <w:rStyle w:val="dn"/>
          <w:color w:val="auto"/>
        </w:rPr>
        <w:t xml:space="preserve">Strany se zavazují, že v rámci projektu nebudou propagovány jiné subjekty, s výjimkou případů uvedených v této smlouvě. </w:t>
      </w:r>
    </w:p>
    <w:p w14:paraId="400D8432" w14:textId="77777777" w:rsidR="009C0FC1" w:rsidRPr="00704799" w:rsidRDefault="00625674">
      <w:pPr>
        <w:numPr>
          <w:ilvl w:val="0"/>
          <w:numId w:val="28"/>
        </w:numPr>
        <w:spacing w:line="276" w:lineRule="auto"/>
        <w:rPr>
          <w:color w:val="auto"/>
        </w:rPr>
      </w:pPr>
      <w:r w:rsidRPr="00704799">
        <w:rPr>
          <w:rStyle w:val="dn"/>
          <w:color w:val="auto"/>
        </w:rPr>
        <w:t xml:space="preserve">Smluvní strany jsou oprávněny v rámci projektu propagovat svou vlastní činnost, kterou provádějí mimo tento projekt, zejména jsou oprávněny na místě realizace projektu umístit propagační </w:t>
      </w:r>
      <w:proofErr w:type="spellStart"/>
      <w:r w:rsidRPr="00704799">
        <w:rPr>
          <w:rStyle w:val="dn"/>
          <w:color w:val="auto"/>
        </w:rPr>
        <w:t>roll</w:t>
      </w:r>
      <w:proofErr w:type="spellEnd"/>
      <w:r w:rsidRPr="00704799">
        <w:rPr>
          <w:rStyle w:val="dn"/>
          <w:color w:val="auto"/>
        </w:rPr>
        <w:t xml:space="preserve"> up a před projektem promítnout krátké video propagující činnost smluvní strany.</w:t>
      </w:r>
    </w:p>
    <w:p w14:paraId="619554B1" w14:textId="77777777" w:rsidR="009C0FC1" w:rsidRPr="00704799" w:rsidRDefault="00625674">
      <w:pPr>
        <w:numPr>
          <w:ilvl w:val="0"/>
          <w:numId w:val="28"/>
        </w:numPr>
        <w:spacing w:line="276" w:lineRule="auto"/>
        <w:rPr>
          <w:color w:val="auto"/>
        </w:rPr>
      </w:pPr>
      <w:r w:rsidRPr="00704799">
        <w:rPr>
          <w:rStyle w:val="dn"/>
          <w:color w:val="auto"/>
        </w:rPr>
        <w:t>V případě, že je projekt realizován i díky jiným partnerům a sponzorům, mohou být v rámci projektu propagovány i subjekty, které se na něm podílejí, podporují jej a propagují. Tyto subjekty mohou být propagovány partnerem, avšak MKP nemá povinnost je uvádět.</w:t>
      </w:r>
    </w:p>
    <w:p w14:paraId="38DF0509" w14:textId="77777777" w:rsidR="009C0FC1" w:rsidRPr="00704799" w:rsidRDefault="009C0FC1">
      <w:pPr>
        <w:spacing w:line="276" w:lineRule="auto"/>
        <w:ind w:left="284"/>
        <w:rPr>
          <w:color w:val="auto"/>
        </w:rPr>
      </w:pPr>
    </w:p>
    <w:p w14:paraId="5ED0F1F9" w14:textId="77777777" w:rsidR="009C0FC1" w:rsidRPr="00704799" w:rsidRDefault="00625674">
      <w:pPr>
        <w:pStyle w:val="Nadpis3"/>
        <w:spacing w:line="276" w:lineRule="auto"/>
        <w:rPr>
          <w:color w:val="auto"/>
        </w:rPr>
      </w:pPr>
      <w:r w:rsidRPr="00704799">
        <w:rPr>
          <w:rStyle w:val="dn"/>
          <w:color w:val="auto"/>
        </w:rPr>
        <w:t>VI.</w:t>
      </w:r>
    </w:p>
    <w:p w14:paraId="10DFD725" w14:textId="77777777" w:rsidR="009C0FC1" w:rsidRPr="00704799" w:rsidRDefault="00625674">
      <w:pPr>
        <w:pStyle w:val="Nadpis2"/>
        <w:spacing w:line="276" w:lineRule="auto"/>
        <w:rPr>
          <w:color w:val="auto"/>
        </w:rPr>
      </w:pPr>
      <w:r w:rsidRPr="00704799">
        <w:rPr>
          <w:rStyle w:val="dn"/>
          <w:color w:val="auto"/>
        </w:rPr>
        <w:t>Prodej vstupenek</w:t>
      </w:r>
    </w:p>
    <w:p w14:paraId="764D5951" w14:textId="77777777" w:rsidR="009C0FC1" w:rsidRPr="00704799" w:rsidRDefault="00625674">
      <w:pPr>
        <w:numPr>
          <w:ilvl w:val="1"/>
          <w:numId w:val="30"/>
        </w:numPr>
        <w:spacing w:line="276" w:lineRule="auto"/>
        <w:jc w:val="both"/>
        <w:rPr>
          <w:color w:val="auto"/>
        </w:rPr>
      </w:pPr>
      <w:r w:rsidRPr="00704799">
        <w:rPr>
          <w:rStyle w:val="dn"/>
          <w:color w:val="auto"/>
        </w:rPr>
        <w:t>MKP zajistí výrobu a prodej vstupenek v pokladně MKP.</w:t>
      </w:r>
    </w:p>
    <w:p w14:paraId="10685F15" w14:textId="2B6E07C5" w:rsidR="009C0FC1" w:rsidRPr="00704799" w:rsidRDefault="00625674">
      <w:pPr>
        <w:numPr>
          <w:ilvl w:val="1"/>
          <w:numId w:val="30"/>
        </w:numPr>
        <w:spacing w:line="276" w:lineRule="auto"/>
        <w:jc w:val="both"/>
        <w:rPr>
          <w:b/>
          <w:bCs/>
          <w:color w:val="auto"/>
        </w:rPr>
      </w:pPr>
      <w:r w:rsidRPr="00704799">
        <w:rPr>
          <w:rStyle w:val="dn"/>
          <w:color w:val="auto"/>
        </w:rPr>
        <w:t xml:space="preserve">Cena vstupenek na jednotlivé projekce filmů i filmových dokumentů v malém </w:t>
      </w:r>
      <w:r w:rsidRPr="00704799">
        <w:rPr>
          <w:rStyle w:val="dn"/>
          <w:color w:val="auto"/>
        </w:rPr>
        <w:br/>
        <w:t xml:space="preserve">i velkém sále je </w:t>
      </w:r>
      <w:r w:rsidR="004710C4" w:rsidRPr="00704799">
        <w:rPr>
          <w:rStyle w:val="dn"/>
          <w:b/>
          <w:bCs/>
          <w:color w:val="auto"/>
          <w:u w:color="FF0000"/>
        </w:rPr>
        <w:t xml:space="preserve">140 </w:t>
      </w:r>
      <w:r w:rsidRPr="00704799">
        <w:rPr>
          <w:rStyle w:val="dn"/>
          <w:b/>
          <w:bCs/>
          <w:color w:val="auto"/>
          <w:u w:color="FF0000"/>
        </w:rPr>
        <w:t>Kč</w:t>
      </w:r>
      <w:r w:rsidR="007C0B00" w:rsidRPr="00704799">
        <w:rPr>
          <w:rStyle w:val="dn"/>
          <w:b/>
          <w:bCs/>
          <w:color w:val="auto"/>
          <w:u w:color="FF0000"/>
        </w:rPr>
        <w:t>, cena vstupenek na projekce pro školy je 150 Kč</w:t>
      </w:r>
      <w:r w:rsidR="00FB0A5E">
        <w:rPr>
          <w:rStyle w:val="dn"/>
          <w:b/>
          <w:bCs/>
          <w:color w:val="auto"/>
          <w:u w:color="FF0000"/>
        </w:rPr>
        <w:t>, cena vstupenek na projekce 16. 11. 2024 je 160 Kč.</w:t>
      </w:r>
    </w:p>
    <w:p w14:paraId="0F14566A" w14:textId="110F4BC9" w:rsidR="009C0FC1" w:rsidRPr="00704799" w:rsidRDefault="00625674">
      <w:pPr>
        <w:numPr>
          <w:ilvl w:val="1"/>
          <w:numId w:val="30"/>
        </w:numPr>
        <w:spacing w:line="276" w:lineRule="auto"/>
        <w:jc w:val="both"/>
        <w:rPr>
          <w:b/>
          <w:bCs/>
          <w:color w:val="auto"/>
        </w:rPr>
      </w:pPr>
      <w:r w:rsidRPr="00704799">
        <w:rPr>
          <w:rStyle w:val="dn"/>
          <w:color w:val="auto"/>
        </w:rPr>
        <w:t xml:space="preserve">Cena vstupenek na zahájení festivalu je </w:t>
      </w:r>
      <w:r w:rsidR="004710C4" w:rsidRPr="00704799">
        <w:rPr>
          <w:rStyle w:val="dn"/>
          <w:b/>
          <w:bCs/>
          <w:color w:val="auto"/>
          <w:u w:color="FF0000"/>
        </w:rPr>
        <w:t xml:space="preserve">140 </w:t>
      </w:r>
      <w:r w:rsidRPr="00704799">
        <w:rPr>
          <w:rStyle w:val="dn"/>
          <w:b/>
          <w:bCs/>
          <w:color w:val="auto"/>
          <w:u w:color="FF0000"/>
        </w:rPr>
        <w:t>Kč</w:t>
      </w:r>
      <w:r w:rsidR="004710C4" w:rsidRPr="00704799">
        <w:rPr>
          <w:rStyle w:val="dn"/>
          <w:b/>
          <w:bCs/>
          <w:color w:val="auto"/>
          <w:u w:color="FF0000"/>
        </w:rPr>
        <w:t>.</w:t>
      </w:r>
    </w:p>
    <w:p w14:paraId="1A43D350" w14:textId="74289F2F" w:rsidR="009C0FC1" w:rsidRPr="00704799" w:rsidRDefault="00625674">
      <w:pPr>
        <w:numPr>
          <w:ilvl w:val="1"/>
          <w:numId w:val="30"/>
        </w:numPr>
        <w:spacing w:line="276" w:lineRule="auto"/>
        <w:jc w:val="both"/>
        <w:rPr>
          <w:b/>
          <w:bCs/>
          <w:color w:val="auto"/>
        </w:rPr>
      </w:pPr>
      <w:r w:rsidRPr="00704799">
        <w:rPr>
          <w:rStyle w:val="dn"/>
          <w:color w:val="auto"/>
        </w:rPr>
        <w:t xml:space="preserve">Partner zajistí prodej akreditací na celý festival a nahlásí počet prodaných akreditací MKP. Cena akreditace je </w:t>
      </w:r>
      <w:r w:rsidR="004710C4" w:rsidRPr="00704799">
        <w:rPr>
          <w:rStyle w:val="dn"/>
          <w:b/>
          <w:bCs/>
          <w:color w:val="auto"/>
          <w:u w:color="FF0000"/>
        </w:rPr>
        <w:t xml:space="preserve">890 </w:t>
      </w:r>
      <w:r w:rsidRPr="00704799">
        <w:rPr>
          <w:rStyle w:val="dn"/>
          <w:b/>
          <w:bCs/>
          <w:color w:val="auto"/>
          <w:u w:color="FF0000"/>
        </w:rPr>
        <w:t>Kč.</w:t>
      </w:r>
      <w:r w:rsidR="007C0B00" w:rsidRPr="00704799">
        <w:rPr>
          <w:rStyle w:val="dn"/>
          <w:b/>
          <w:bCs/>
          <w:color w:val="auto"/>
          <w:u w:color="FF0000"/>
        </w:rPr>
        <w:t xml:space="preserve"> </w:t>
      </w:r>
    </w:p>
    <w:p w14:paraId="3D2150B8" w14:textId="77777777" w:rsidR="009C0FC1" w:rsidRPr="00704799" w:rsidRDefault="00625674">
      <w:pPr>
        <w:numPr>
          <w:ilvl w:val="1"/>
          <w:numId w:val="30"/>
        </w:numPr>
        <w:spacing w:line="276" w:lineRule="auto"/>
        <w:jc w:val="both"/>
        <w:rPr>
          <w:color w:val="auto"/>
        </w:rPr>
      </w:pPr>
      <w:bookmarkStart w:id="8" w:name="_headingh.tyjcwt"/>
      <w:bookmarkEnd w:id="8"/>
      <w:r w:rsidRPr="00704799">
        <w:rPr>
          <w:rStyle w:val="dn"/>
          <w:color w:val="auto"/>
          <w:u w:color="FF0000"/>
        </w:rPr>
        <w:t xml:space="preserve">MKP vymezí pro zakoupené akreditace 40 míst ve velkém sále a 30 míst v malém sále. Pokud se změní počet prodaných akreditací, bude počet rezervací individuálně upraven </w:t>
      </w:r>
      <w:r w:rsidRPr="00704799">
        <w:rPr>
          <w:rStyle w:val="dn"/>
          <w:color w:val="auto"/>
          <w:u w:color="FF0000"/>
        </w:rPr>
        <w:br/>
        <w:t xml:space="preserve">v průběhu festivalu tak, aby byla zajištěna bezproblémová návštěvnost akreditovaných diváků.  </w:t>
      </w:r>
    </w:p>
    <w:p w14:paraId="42226DB3" w14:textId="3AA2EA10" w:rsidR="009C0FC1" w:rsidRPr="00704799" w:rsidRDefault="00625674">
      <w:pPr>
        <w:numPr>
          <w:ilvl w:val="1"/>
          <w:numId w:val="30"/>
        </w:numPr>
        <w:spacing w:line="276" w:lineRule="auto"/>
        <w:jc w:val="both"/>
        <w:rPr>
          <w:color w:val="auto"/>
        </w:rPr>
      </w:pPr>
      <w:r w:rsidRPr="00704799">
        <w:rPr>
          <w:rStyle w:val="dn"/>
          <w:color w:val="auto"/>
          <w:u w:color="FF0000"/>
        </w:rPr>
        <w:t xml:space="preserve">MKP vyhradí pro propagační potřeby partnera na zahájení festivalu </w:t>
      </w:r>
      <w:r w:rsidR="00F41602" w:rsidRPr="00704799">
        <w:rPr>
          <w:rStyle w:val="dn"/>
          <w:color w:val="auto"/>
          <w:u w:color="FF0000"/>
        </w:rPr>
        <w:t>180 </w:t>
      </w:r>
      <w:r w:rsidRPr="00704799">
        <w:rPr>
          <w:rStyle w:val="dn"/>
          <w:color w:val="auto"/>
          <w:u w:color="FF0000"/>
        </w:rPr>
        <w:t xml:space="preserve">ks volných vstupenek ve velkém sále a na ostatní projekce 30 ks volných vstupenek na každou další akci ve velkém sále a 30 ks volných vstupenek na každou akci v malém sále a předá je jeho pověřenému zaměstnanci nejpozději v den konání projektu. Vyžádá-li si však některý z partnerů partnera (např. MHMP, městské části Prahy a další) volné vstupenky na některou z projekcí, bude o to celkový počet volných vstupenek navýšen.    </w:t>
      </w:r>
    </w:p>
    <w:p w14:paraId="3DD7311D" w14:textId="38FC4426" w:rsidR="009C0FC1" w:rsidRPr="00704799" w:rsidRDefault="00625674">
      <w:pPr>
        <w:numPr>
          <w:ilvl w:val="1"/>
          <w:numId w:val="30"/>
        </w:numPr>
        <w:spacing w:line="276" w:lineRule="auto"/>
        <w:jc w:val="both"/>
        <w:rPr>
          <w:color w:val="auto"/>
        </w:rPr>
      </w:pPr>
      <w:r w:rsidRPr="00704799">
        <w:rPr>
          <w:rStyle w:val="dn"/>
          <w:color w:val="auto"/>
          <w:u w:color="FF0000"/>
        </w:rPr>
        <w:t xml:space="preserve">MKP vyhradí až 10 ks volných vstupenek na každou akci </w:t>
      </w:r>
      <w:r w:rsidR="007E6363" w:rsidRPr="00704799">
        <w:rPr>
          <w:rStyle w:val="dn"/>
          <w:color w:val="auto"/>
          <w:u w:color="FF0000"/>
        </w:rPr>
        <w:t xml:space="preserve">ve </w:t>
      </w:r>
      <w:r w:rsidRPr="00704799">
        <w:rPr>
          <w:rStyle w:val="dn"/>
          <w:color w:val="auto"/>
          <w:u w:color="FF0000"/>
        </w:rPr>
        <w:t xml:space="preserve">velkém sále pro vlastní potřebu </w:t>
      </w:r>
      <w:r w:rsidR="00B86F6F">
        <w:rPr>
          <w:rStyle w:val="dn"/>
          <w:color w:val="auto"/>
          <w:u w:color="FF0000"/>
        </w:rPr>
        <w:br/>
      </w:r>
      <w:r w:rsidRPr="00704799">
        <w:rPr>
          <w:rStyle w:val="dn"/>
          <w:color w:val="auto"/>
          <w:u w:color="FF0000"/>
        </w:rPr>
        <w:t>a 6 ks volných vstupenek na každou akci v malém sále.</w:t>
      </w:r>
    </w:p>
    <w:p w14:paraId="0383EB26" w14:textId="77777777" w:rsidR="009C0FC1" w:rsidRPr="00704799" w:rsidRDefault="00625674">
      <w:pPr>
        <w:numPr>
          <w:ilvl w:val="1"/>
          <w:numId w:val="30"/>
        </w:numPr>
        <w:spacing w:line="276" w:lineRule="auto"/>
        <w:jc w:val="both"/>
        <w:rPr>
          <w:color w:val="auto"/>
        </w:rPr>
      </w:pPr>
      <w:r w:rsidRPr="00704799">
        <w:rPr>
          <w:rStyle w:val="dn"/>
          <w:color w:val="auto"/>
        </w:rPr>
        <w:t>Na základě pokynů Magistrátu hl. m. Prahy budou na každé představení trvale vyhrazeny dvě místa pro účely kontrolní činnosti zřizovatele (sedadla č. 22, 23 ve 3. řadě).</w:t>
      </w:r>
    </w:p>
    <w:p w14:paraId="265E40C6" w14:textId="3184220D" w:rsidR="009C0FC1" w:rsidRPr="00704799" w:rsidRDefault="00625674" w:rsidP="00EB4A41">
      <w:pPr>
        <w:numPr>
          <w:ilvl w:val="1"/>
          <w:numId w:val="31"/>
        </w:numPr>
        <w:spacing w:line="276" w:lineRule="auto"/>
        <w:jc w:val="both"/>
        <w:rPr>
          <w:color w:val="auto"/>
        </w:rPr>
      </w:pPr>
      <w:r w:rsidRPr="00704799">
        <w:rPr>
          <w:rStyle w:val="dn"/>
          <w:color w:val="auto"/>
        </w:rPr>
        <w:t>MKP se zavazuje zahájit předprodej vstupenek (v pokladnách i online) ihned po podpisu smlouvy a vložení smlouvy do registru smluv.</w:t>
      </w:r>
    </w:p>
    <w:p w14:paraId="08E7A1CF" w14:textId="77777777" w:rsidR="009C0FC1" w:rsidRPr="00704799" w:rsidRDefault="00625674">
      <w:pPr>
        <w:pStyle w:val="Nadpis3"/>
        <w:spacing w:line="276" w:lineRule="auto"/>
        <w:ind w:left="5099"/>
        <w:jc w:val="left"/>
        <w:rPr>
          <w:color w:val="auto"/>
        </w:rPr>
      </w:pPr>
      <w:r w:rsidRPr="00704799">
        <w:rPr>
          <w:rStyle w:val="dn"/>
          <w:color w:val="auto"/>
        </w:rPr>
        <w:t>VII.</w:t>
      </w:r>
    </w:p>
    <w:p w14:paraId="39372651" w14:textId="77777777" w:rsidR="009C0FC1" w:rsidRPr="00704799" w:rsidRDefault="00625674">
      <w:pPr>
        <w:pStyle w:val="Nadpis2"/>
        <w:spacing w:line="276" w:lineRule="auto"/>
        <w:rPr>
          <w:color w:val="auto"/>
        </w:rPr>
      </w:pPr>
      <w:r w:rsidRPr="00704799">
        <w:rPr>
          <w:rStyle w:val="dn"/>
          <w:color w:val="auto"/>
        </w:rPr>
        <w:t>Podíl smluvních stran na výnosu z prodeje vstupenek</w:t>
      </w:r>
    </w:p>
    <w:p w14:paraId="70DB40F2" w14:textId="7B052CB9" w:rsidR="00CF7F98" w:rsidRPr="00704799" w:rsidRDefault="00625674" w:rsidP="00E26573">
      <w:pPr>
        <w:numPr>
          <w:ilvl w:val="1"/>
          <w:numId w:val="33"/>
        </w:numPr>
        <w:spacing w:line="276" w:lineRule="auto"/>
        <w:jc w:val="both"/>
        <w:rPr>
          <w:color w:val="auto"/>
        </w:rPr>
      </w:pPr>
      <w:r w:rsidRPr="00704799">
        <w:rPr>
          <w:rStyle w:val="dn"/>
          <w:color w:val="auto"/>
        </w:rPr>
        <w:t xml:space="preserve">MKP a partner se dělí o výnosy ze vstupenek, zakoupených online na webu MKP nebo v pokladně MKP </w:t>
      </w:r>
      <w:r w:rsidR="00F41602" w:rsidRPr="00704799">
        <w:rPr>
          <w:rStyle w:val="dn"/>
          <w:color w:val="auto"/>
        </w:rPr>
        <w:t xml:space="preserve">(včetně vstupenek na projekce pro školy) </w:t>
      </w:r>
      <w:r w:rsidRPr="00704799">
        <w:rPr>
          <w:rStyle w:val="dn"/>
          <w:color w:val="auto"/>
        </w:rPr>
        <w:t xml:space="preserve">a dále o výnos z prodeje </w:t>
      </w:r>
      <w:r w:rsidRPr="00704799">
        <w:rPr>
          <w:rStyle w:val="dn"/>
          <w:color w:val="auto"/>
        </w:rPr>
        <w:lastRenderedPageBreak/>
        <w:t>akreditací. MKP náleží podíl ve výši 50% a partnerovi ve výši 50%</w:t>
      </w:r>
      <w:r w:rsidR="00E84A63">
        <w:rPr>
          <w:rStyle w:val="dn"/>
          <w:color w:val="auto"/>
        </w:rPr>
        <w:t xml:space="preserve">. </w:t>
      </w:r>
      <w:r w:rsidRPr="00704799">
        <w:rPr>
          <w:rStyle w:val="dn"/>
          <w:color w:val="auto"/>
        </w:rPr>
        <w:t xml:space="preserve">MKP a partner si do 14 dnů po realizaci projektu předloží vzájemně doklady o prodeji vstupenek a akreditací. </w:t>
      </w:r>
    </w:p>
    <w:p w14:paraId="08671B6D" w14:textId="32C4AAEA" w:rsidR="00EB4A41" w:rsidRPr="00704799" w:rsidRDefault="00A83E6C" w:rsidP="00EB4A41">
      <w:pPr>
        <w:numPr>
          <w:ilvl w:val="1"/>
          <w:numId w:val="33"/>
        </w:numPr>
        <w:spacing w:line="276" w:lineRule="auto"/>
        <w:jc w:val="both"/>
        <w:rPr>
          <w:color w:val="auto"/>
        </w:rPr>
      </w:pPr>
      <w:r>
        <w:rPr>
          <w:rStyle w:val="dn"/>
          <w:color w:val="auto"/>
        </w:rPr>
        <w:t xml:space="preserve">Do vyúčtování </w:t>
      </w:r>
      <w:r w:rsidR="007C74EF">
        <w:rPr>
          <w:rStyle w:val="dn"/>
          <w:color w:val="auto"/>
        </w:rPr>
        <w:t xml:space="preserve">bude zahrnuta povinnost MKP zaplatit </w:t>
      </w:r>
      <w:r>
        <w:rPr>
          <w:rStyle w:val="dn"/>
          <w:color w:val="auto"/>
        </w:rPr>
        <w:t xml:space="preserve"> </w:t>
      </w:r>
      <w:r w:rsidR="007C74EF">
        <w:rPr>
          <w:rStyle w:val="dn"/>
          <w:color w:val="auto"/>
        </w:rPr>
        <w:t>příspěvek</w:t>
      </w:r>
      <w:r>
        <w:rPr>
          <w:rStyle w:val="dn"/>
          <w:color w:val="auto"/>
        </w:rPr>
        <w:t xml:space="preserve"> dle </w:t>
      </w:r>
      <w:r>
        <w:t xml:space="preserve">článku II., odst. 1, písm. f). </w:t>
      </w:r>
      <w:r w:rsidR="00625674" w:rsidRPr="00704799">
        <w:rPr>
          <w:rStyle w:val="dn"/>
          <w:color w:val="auto"/>
        </w:rPr>
        <w:t xml:space="preserve">Smluvní strana, které náleží platba od druhé smluvní strany na základě předložených dokladů, vystaví fakturu na částku jí náležející dle předchozího odstavce. Doba splatnosti faktury je 15 dnů ode dne vystavení, pokud byla neprodleně po vystavení odeslána na výše uvedenou adresu druhé smluvní strany, jinak 15 dnů ode dne doručení na výše uvedenou adresu. Okamžikem zaplacení se rozumí okamžik připsání peněz na účet druhé </w:t>
      </w:r>
      <w:r w:rsidR="00EB4A41" w:rsidRPr="00704799">
        <w:rPr>
          <w:rStyle w:val="dn"/>
          <w:color w:val="auto"/>
        </w:rPr>
        <w:t>smluvní strany.</w:t>
      </w:r>
    </w:p>
    <w:p w14:paraId="4BAB3669" w14:textId="77777777" w:rsidR="009C0FC1" w:rsidRPr="00704799" w:rsidRDefault="00625674">
      <w:pPr>
        <w:numPr>
          <w:ilvl w:val="1"/>
          <w:numId w:val="34"/>
        </w:numPr>
        <w:jc w:val="both"/>
        <w:rPr>
          <w:color w:val="auto"/>
        </w:rPr>
      </w:pPr>
      <w:r w:rsidRPr="00704799">
        <w:rPr>
          <w:rStyle w:val="dn"/>
          <w:color w:val="auto"/>
          <w:kern w:val="22"/>
        </w:rPr>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14:paraId="0253454C" w14:textId="77777777" w:rsidR="009C0FC1" w:rsidRPr="00704799" w:rsidRDefault="009C0FC1" w:rsidP="00625674">
      <w:pPr>
        <w:ind w:left="284"/>
        <w:jc w:val="both"/>
        <w:rPr>
          <w:color w:val="auto"/>
          <w:kern w:val="22"/>
          <w:u w:color="FF0000"/>
        </w:rPr>
      </w:pPr>
    </w:p>
    <w:p w14:paraId="444E03E5" w14:textId="77777777" w:rsidR="00CD3F80" w:rsidRPr="00704799" w:rsidRDefault="00CD3F80" w:rsidP="00625674">
      <w:pPr>
        <w:ind w:left="284"/>
        <w:jc w:val="both"/>
        <w:rPr>
          <w:color w:val="auto"/>
          <w:kern w:val="22"/>
          <w:u w:color="FF0000"/>
        </w:rPr>
      </w:pPr>
    </w:p>
    <w:p w14:paraId="4F961E58" w14:textId="77777777" w:rsidR="009C0FC1" w:rsidRPr="00704799" w:rsidRDefault="00625674">
      <w:pPr>
        <w:spacing w:line="276" w:lineRule="auto"/>
        <w:ind w:left="284"/>
        <w:jc w:val="both"/>
        <w:rPr>
          <w:rStyle w:val="dn"/>
          <w:b/>
          <w:bCs/>
          <w:color w:val="auto"/>
        </w:rPr>
      </w:pPr>
      <w:r w:rsidRPr="00704799">
        <w:rPr>
          <w:rStyle w:val="dn"/>
          <w:color w:val="auto"/>
        </w:rPr>
        <w:tab/>
      </w:r>
      <w:r w:rsidRPr="00704799">
        <w:rPr>
          <w:rStyle w:val="dn"/>
          <w:color w:val="auto"/>
        </w:rPr>
        <w:tab/>
      </w:r>
      <w:r w:rsidRPr="00704799">
        <w:rPr>
          <w:rStyle w:val="dn"/>
          <w:color w:val="auto"/>
        </w:rPr>
        <w:tab/>
      </w:r>
      <w:r w:rsidRPr="00704799">
        <w:rPr>
          <w:rStyle w:val="dn"/>
          <w:color w:val="auto"/>
        </w:rPr>
        <w:tab/>
      </w:r>
      <w:r w:rsidRPr="00704799">
        <w:rPr>
          <w:rStyle w:val="dn"/>
          <w:color w:val="auto"/>
        </w:rPr>
        <w:tab/>
      </w:r>
      <w:r w:rsidRPr="00704799">
        <w:rPr>
          <w:rStyle w:val="dn"/>
          <w:color w:val="auto"/>
        </w:rPr>
        <w:tab/>
      </w:r>
      <w:r w:rsidRPr="00704799">
        <w:rPr>
          <w:rStyle w:val="dn"/>
          <w:b/>
          <w:bCs/>
          <w:color w:val="auto"/>
        </w:rPr>
        <w:t>VIII.</w:t>
      </w:r>
    </w:p>
    <w:p w14:paraId="4D16F67A" w14:textId="77777777" w:rsidR="009C0FC1" w:rsidRPr="00704799" w:rsidRDefault="00625674">
      <w:pPr>
        <w:pStyle w:val="Nadpis2"/>
        <w:keepLines/>
        <w:spacing w:line="276" w:lineRule="auto"/>
        <w:rPr>
          <w:color w:val="auto"/>
        </w:rPr>
      </w:pPr>
      <w:r w:rsidRPr="00704799">
        <w:rPr>
          <w:rStyle w:val="dn"/>
          <w:color w:val="auto"/>
        </w:rPr>
        <w:t>Závěrečná ustanovení</w:t>
      </w:r>
    </w:p>
    <w:p w14:paraId="04FA955E" w14:textId="77777777" w:rsidR="009C0FC1" w:rsidRPr="00704799" w:rsidRDefault="00625674">
      <w:pPr>
        <w:keepNext/>
        <w:keepLines/>
        <w:numPr>
          <w:ilvl w:val="1"/>
          <w:numId w:val="36"/>
        </w:numPr>
        <w:spacing w:line="276" w:lineRule="auto"/>
        <w:jc w:val="both"/>
        <w:rPr>
          <w:color w:val="auto"/>
        </w:rPr>
      </w:pPr>
      <w:r w:rsidRPr="00704799">
        <w:rPr>
          <w:rStyle w:val="dn"/>
          <w:color w:val="auto"/>
        </w:rPr>
        <w:t>Změny a doplňky smlouvy jsou vázány na formu písemného dodatku.</w:t>
      </w:r>
    </w:p>
    <w:p w14:paraId="1C40F1F8" w14:textId="77777777" w:rsidR="009C0FC1" w:rsidRPr="00704799" w:rsidRDefault="00625674">
      <w:pPr>
        <w:numPr>
          <w:ilvl w:val="1"/>
          <w:numId w:val="36"/>
        </w:numPr>
        <w:spacing w:line="276" w:lineRule="auto"/>
        <w:jc w:val="both"/>
        <w:rPr>
          <w:color w:val="auto"/>
        </w:rPr>
      </w:pPr>
      <w:r w:rsidRPr="00704799">
        <w:rPr>
          <w:rStyle w:val="dn"/>
          <w:color w:val="auto"/>
        </w:rPr>
        <w:t>Tato smlouva bude uveřejněna v registru smluv dle zákona č. 340/2015 Sb.</w:t>
      </w:r>
    </w:p>
    <w:p w14:paraId="028F8121" w14:textId="77777777" w:rsidR="009C0FC1" w:rsidRPr="00704799" w:rsidRDefault="00625674">
      <w:pPr>
        <w:numPr>
          <w:ilvl w:val="1"/>
          <w:numId w:val="36"/>
        </w:numPr>
        <w:spacing w:line="276" w:lineRule="auto"/>
        <w:jc w:val="both"/>
        <w:rPr>
          <w:color w:val="auto"/>
        </w:rPr>
      </w:pPr>
      <w:r w:rsidRPr="00704799">
        <w:rPr>
          <w:rStyle w:val="dn"/>
          <w:color w:val="auto"/>
        </w:rPr>
        <w:t>Pro obě smluvní strany se tato smlouva vyhotovuje po jednom stejnopise.</w:t>
      </w:r>
    </w:p>
    <w:p w14:paraId="56596DC8" w14:textId="77777777" w:rsidR="009C0FC1" w:rsidRPr="00704799" w:rsidRDefault="009C0FC1">
      <w:pPr>
        <w:spacing w:line="276" w:lineRule="auto"/>
        <w:ind w:left="284"/>
        <w:jc w:val="both"/>
        <w:rPr>
          <w:color w:val="auto"/>
        </w:rPr>
      </w:pPr>
    </w:p>
    <w:p w14:paraId="7FF84F24" w14:textId="77777777" w:rsidR="00CD3F80" w:rsidRPr="00704799" w:rsidRDefault="00CD3F80">
      <w:pPr>
        <w:spacing w:line="276" w:lineRule="auto"/>
        <w:ind w:left="284"/>
        <w:jc w:val="both"/>
        <w:rPr>
          <w:color w:val="auto"/>
        </w:rPr>
      </w:pPr>
    </w:p>
    <w:p w14:paraId="26E81240" w14:textId="77777777" w:rsidR="00CF7F98" w:rsidRPr="00704799" w:rsidRDefault="00CF7F98">
      <w:pPr>
        <w:spacing w:line="276" w:lineRule="auto"/>
        <w:ind w:left="284"/>
        <w:jc w:val="both"/>
        <w:rPr>
          <w:color w:val="auto"/>
        </w:rPr>
      </w:pPr>
    </w:p>
    <w:p w14:paraId="7D4CC47C" w14:textId="036D6D10" w:rsidR="009C0FC1" w:rsidRPr="00704799" w:rsidRDefault="00625674">
      <w:pPr>
        <w:spacing w:line="276" w:lineRule="auto"/>
        <w:ind w:left="284"/>
        <w:jc w:val="both"/>
        <w:rPr>
          <w:rStyle w:val="dn"/>
          <w:color w:val="auto"/>
        </w:rPr>
      </w:pPr>
      <w:r w:rsidRPr="00704799">
        <w:rPr>
          <w:rStyle w:val="dn"/>
          <w:color w:val="auto"/>
        </w:rPr>
        <w:t>V Praze dne……</w:t>
      </w:r>
      <w:r w:rsidR="00CF7F98" w:rsidRPr="00704799">
        <w:rPr>
          <w:rStyle w:val="dn"/>
          <w:color w:val="auto"/>
        </w:rPr>
        <w:t>………202</w:t>
      </w:r>
      <w:r w:rsidR="00CB063C" w:rsidRPr="00704799">
        <w:rPr>
          <w:rStyle w:val="dn"/>
          <w:color w:val="auto"/>
        </w:rPr>
        <w:t>4</w:t>
      </w:r>
      <w:r w:rsidR="00CF7F98" w:rsidRPr="00704799">
        <w:rPr>
          <w:rStyle w:val="dn"/>
          <w:color w:val="auto"/>
        </w:rPr>
        <w:tab/>
      </w:r>
      <w:r w:rsidR="00CF7F98" w:rsidRPr="00704799">
        <w:rPr>
          <w:rStyle w:val="dn"/>
          <w:color w:val="auto"/>
        </w:rPr>
        <w:tab/>
      </w:r>
      <w:r w:rsidR="00CF7F98" w:rsidRPr="00704799">
        <w:rPr>
          <w:rStyle w:val="dn"/>
          <w:color w:val="auto"/>
        </w:rPr>
        <w:tab/>
      </w:r>
      <w:r w:rsidRPr="00704799">
        <w:rPr>
          <w:rStyle w:val="dn"/>
          <w:color w:val="auto"/>
        </w:rPr>
        <w:t>V Praze dne……</w:t>
      </w:r>
      <w:r w:rsidR="00CF7F98" w:rsidRPr="00704799">
        <w:rPr>
          <w:rStyle w:val="dn"/>
          <w:color w:val="auto"/>
        </w:rPr>
        <w:t>…</w:t>
      </w:r>
      <w:r w:rsidRPr="00704799">
        <w:rPr>
          <w:rStyle w:val="dn"/>
          <w:color w:val="auto"/>
        </w:rPr>
        <w:t>…</w:t>
      </w:r>
      <w:proofErr w:type="gramStart"/>
      <w:r w:rsidRPr="00704799">
        <w:rPr>
          <w:rStyle w:val="dn"/>
          <w:color w:val="auto"/>
        </w:rPr>
        <w:t>…..202</w:t>
      </w:r>
      <w:r w:rsidR="00CB063C" w:rsidRPr="00704799">
        <w:rPr>
          <w:rStyle w:val="dn"/>
          <w:color w:val="auto"/>
        </w:rPr>
        <w:t>4</w:t>
      </w:r>
      <w:proofErr w:type="gramEnd"/>
    </w:p>
    <w:p w14:paraId="740107F1" w14:textId="77777777" w:rsidR="00CD3F80" w:rsidRPr="00704799" w:rsidRDefault="00CD3F80">
      <w:pPr>
        <w:spacing w:line="276" w:lineRule="auto"/>
        <w:ind w:left="284"/>
        <w:jc w:val="both"/>
        <w:rPr>
          <w:color w:val="auto"/>
        </w:rPr>
      </w:pPr>
    </w:p>
    <w:p w14:paraId="051AC043" w14:textId="77777777" w:rsidR="009C0FC1" w:rsidRPr="00704799" w:rsidRDefault="009C0FC1">
      <w:pPr>
        <w:spacing w:line="276" w:lineRule="auto"/>
        <w:ind w:left="284"/>
        <w:jc w:val="both"/>
        <w:rPr>
          <w:color w:val="auto"/>
        </w:rPr>
      </w:pPr>
    </w:p>
    <w:p w14:paraId="6E4E7D83" w14:textId="77777777" w:rsidR="009C0FC1" w:rsidRPr="00704799" w:rsidRDefault="009C0FC1">
      <w:pPr>
        <w:spacing w:line="276" w:lineRule="auto"/>
        <w:ind w:left="284"/>
        <w:jc w:val="both"/>
        <w:rPr>
          <w:color w:val="auto"/>
        </w:rPr>
      </w:pPr>
    </w:p>
    <w:p w14:paraId="54320D1D" w14:textId="77777777" w:rsidR="009C0FC1" w:rsidRPr="00704799" w:rsidRDefault="009C0FC1">
      <w:pPr>
        <w:keepNext/>
        <w:keepLines/>
        <w:tabs>
          <w:tab w:val="left" w:pos="360"/>
          <w:tab w:val="left" w:pos="5040"/>
        </w:tabs>
        <w:spacing w:line="276" w:lineRule="auto"/>
        <w:jc w:val="both"/>
        <w:rPr>
          <w:color w:val="auto"/>
        </w:rPr>
      </w:pPr>
    </w:p>
    <w:p w14:paraId="1F2DFB90" w14:textId="77777777" w:rsidR="009C0FC1" w:rsidRPr="00704799" w:rsidRDefault="00625674">
      <w:pPr>
        <w:keepNext/>
        <w:keepLines/>
        <w:tabs>
          <w:tab w:val="left" w:pos="360"/>
          <w:tab w:val="left" w:pos="5040"/>
        </w:tabs>
        <w:spacing w:line="276" w:lineRule="auto"/>
        <w:jc w:val="both"/>
        <w:rPr>
          <w:color w:val="auto"/>
        </w:rPr>
      </w:pPr>
      <w:r w:rsidRPr="00704799">
        <w:rPr>
          <w:rStyle w:val="dn"/>
          <w:color w:val="auto"/>
        </w:rPr>
        <w:t>……………..…………………….</w:t>
      </w:r>
      <w:r w:rsidRPr="00704799">
        <w:rPr>
          <w:rStyle w:val="dn"/>
          <w:color w:val="auto"/>
        </w:rPr>
        <w:tab/>
        <w:t>………………………………..</w:t>
      </w:r>
    </w:p>
    <w:p w14:paraId="4218779D" w14:textId="77777777" w:rsidR="009C0FC1" w:rsidRPr="00704799" w:rsidRDefault="00625674">
      <w:pPr>
        <w:keepNext/>
        <w:keepLines/>
        <w:tabs>
          <w:tab w:val="left" w:pos="360"/>
          <w:tab w:val="left" w:pos="5040"/>
        </w:tabs>
        <w:spacing w:before="0" w:line="276" w:lineRule="auto"/>
        <w:jc w:val="both"/>
        <w:rPr>
          <w:color w:val="auto"/>
        </w:rPr>
      </w:pPr>
      <w:r w:rsidRPr="00704799">
        <w:rPr>
          <w:rStyle w:val="dn"/>
          <w:color w:val="auto"/>
        </w:rPr>
        <w:t>RNDr. Tomáš Řehák, Ph.D.</w:t>
      </w:r>
      <w:r w:rsidRPr="00704799">
        <w:rPr>
          <w:rStyle w:val="dn"/>
          <w:color w:val="auto"/>
        </w:rPr>
        <w:tab/>
        <w:t xml:space="preserve">Vavřinec </w:t>
      </w:r>
      <w:proofErr w:type="spellStart"/>
      <w:r w:rsidRPr="00704799">
        <w:rPr>
          <w:rStyle w:val="dn"/>
          <w:color w:val="auto"/>
        </w:rPr>
        <w:t>Menšl</w:t>
      </w:r>
      <w:proofErr w:type="spellEnd"/>
    </w:p>
    <w:p w14:paraId="3FB193A2" w14:textId="77777777" w:rsidR="009C0FC1" w:rsidRPr="00335413" w:rsidRDefault="00625674">
      <w:pPr>
        <w:keepNext/>
        <w:keepLines/>
        <w:tabs>
          <w:tab w:val="left" w:pos="360"/>
          <w:tab w:val="left" w:pos="5040"/>
        </w:tabs>
        <w:spacing w:before="0" w:line="276" w:lineRule="auto"/>
        <w:jc w:val="both"/>
        <w:rPr>
          <w:color w:val="auto"/>
        </w:rPr>
      </w:pPr>
      <w:r w:rsidRPr="00704799">
        <w:rPr>
          <w:rStyle w:val="dn"/>
          <w:color w:val="auto"/>
        </w:rPr>
        <w:t>ředitel MKP</w:t>
      </w:r>
      <w:r w:rsidRPr="00704799">
        <w:rPr>
          <w:rStyle w:val="dn"/>
          <w:color w:val="auto"/>
        </w:rPr>
        <w:tab/>
        <w:t>ředitel</w:t>
      </w:r>
    </w:p>
    <w:sectPr w:rsidR="009C0FC1" w:rsidRPr="00335413" w:rsidSect="002776C6">
      <w:footerReference w:type="even" r:id="rId10"/>
      <w:footerReference w:type="first" r:id="rId11"/>
      <w:pgSz w:w="11900" w:h="16840"/>
      <w:pgMar w:top="993" w:right="843" w:bottom="899" w:left="1622"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CBE60" w14:textId="77777777" w:rsidR="001330B9" w:rsidRDefault="001330B9">
      <w:pPr>
        <w:spacing w:before="0"/>
      </w:pPr>
      <w:r>
        <w:separator/>
      </w:r>
    </w:p>
  </w:endnote>
  <w:endnote w:type="continuationSeparator" w:id="0">
    <w:p w14:paraId="7E06EA62" w14:textId="77777777" w:rsidR="001330B9" w:rsidRDefault="001330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9EDBA" w14:textId="4E4673D7" w:rsidR="001330B9" w:rsidRDefault="001330B9">
    <w:pPr>
      <w:tabs>
        <w:tab w:val="center" w:pos="4536"/>
        <w:tab w:val="right" w:pos="9072"/>
      </w:tabs>
      <w:jc w:val="center"/>
    </w:pPr>
    <w:r>
      <w:fldChar w:fldCharType="begin"/>
    </w:r>
    <w:r>
      <w:instrText xml:space="preserve"> PAGE </w:instrText>
    </w:r>
    <w:r>
      <w:fldChar w:fldCharType="separate"/>
    </w:r>
    <w:r w:rsidR="00FF277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0FEDB" w14:textId="673FE0DE" w:rsidR="001330B9" w:rsidRDefault="001330B9">
    <w:pPr>
      <w:pStyle w:val="Zpat"/>
      <w:jc w:val="center"/>
    </w:pPr>
    <w:r>
      <w:fldChar w:fldCharType="begin"/>
    </w:r>
    <w:r>
      <w:instrText xml:space="preserve"> PAGE </w:instrText>
    </w:r>
    <w:r>
      <w:fldChar w:fldCharType="separate"/>
    </w:r>
    <w:r w:rsidR="00FF277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24535" w14:textId="77777777" w:rsidR="001330B9" w:rsidRDefault="001330B9">
      <w:pPr>
        <w:spacing w:before="0"/>
      </w:pPr>
      <w:r>
        <w:separator/>
      </w:r>
    </w:p>
  </w:footnote>
  <w:footnote w:type="continuationSeparator" w:id="0">
    <w:p w14:paraId="79D93107" w14:textId="77777777" w:rsidR="001330B9" w:rsidRDefault="001330B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9DE"/>
    <w:multiLevelType w:val="hybridMultilevel"/>
    <w:tmpl w:val="1EDE6EE0"/>
    <w:numStyleLink w:val="Importovanstyl4"/>
  </w:abstractNum>
  <w:abstractNum w:abstractNumId="1">
    <w:nsid w:val="053D2861"/>
    <w:multiLevelType w:val="hybridMultilevel"/>
    <w:tmpl w:val="B1545D62"/>
    <w:styleLink w:val="Importovanstyl13"/>
    <w:lvl w:ilvl="0" w:tplc="CDE443A2">
      <w:start w:val="1"/>
      <w:numFmt w:val="upperRoman"/>
      <w:lvlText w:val="%1."/>
      <w:lvlJc w:val="left"/>
      <w:pPr>
        <w:ind w:left="345"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72CA88">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4B622">
      <w:start w:val="1"/>
      <w:numFmt w:val="lowerRoman"/>
      <w:lvlText w:val="%3."/>
      <w:lvlJc w:val="left"/>
      <w:pPr>
        <w:ind w:left="100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F495D8">
      <w:start w:val="1"/>
      <w:numFmt w:val="decimal"/>
      <w:lvlText w:val="%4."/>
      <w:lvlJc w:val="left"/>
      <w:pPr>
        <w:ind w:left="17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EE70EE">
      <w:start w:val="1"/>
      <w:numFmt w:val="lowerLetter"/>
      <w:lvlText w:val="%5."/>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20B6B0">
      <w:start w:val="1"/>
      <w:numFmt w:val="lowerRoman"/>
      <w:lvlText w:val="%6."/>
      <w:lvlJc w:val="left"/>
      <w:pPr>
        <w:ind w:left="316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63402">
      <w:start w:val="1"/>
      <w:numFmt w:val="decimal"/>
      <w:lvlText w:val="%7."/>
      <w:lvlJc w:val="left"/>
      <w:pPr>
        <w:ind w:left="38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9330">
      <w:start w:val="1"/>
      <w:numFmt w:val="lowerLetter"/>
      <w:lvlText w:val="%8."/>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1028A2">
      <w:start w:val="1"/>
      <w:numFmt w:val="lowerRoman"/>
      <w:lvlText w:val="%9."/>
      <w:lvlJc w:val="left"/>
      <w:pPr>
        <w:ind w:left="532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8FA1030"/>
    <w:multiLevelType w:val="hybridMultilevel"/>
    <w:tmpl w:val="8BC69732"/>
    <w:numStyleLink w:val="Importovanstyl14"/>
  </w:abstractNum>
  <w:abstractNum w:abstractNumId="3">
    <w:nsid w:val="0EC66E7B"/>
    <w:multiLevelType w:val="multilevel"/>
    <w:tmpl w:val="85602FDC"/>
    <w:numStyleLink w:val="Importovanstyl1"/>
  </w:abstractNum>
  <w:abstractNum w:abstractNumId="4">
    <w:nsid w:val="18E77AC2"/>
    <w:multiLevelType w:val="multilevel"/>
    <w:tmpl w:val="8B104B60"/>
    <w:styleLink w:val="Importovanstyl6"/>
    <w:lvl w:ilvl="0">
      <w:start w:val="1"/>
      <w:numFmt w:val="lowerLetter"/>
      <w:lvlText w:val="%1)"/>
      <w:lvlJc w:val="left"/>
      <w:pPr>
        <w:ind w:left="567"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97" w:hanging="9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83" w:hanging="5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583" w:hanging="5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943" w:hanging="94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43" w:hanging="94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303" w:hanging="13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303" w:hanging="13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663" w:hanging="166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9E914F6"/>
    <w:multiLevelType w:val="multilevel"/>
    <w:tmpl w:val="0F36E792"/>
    <w:numStyleLink w:val="Importovanstyl8"/>
  </w:abstractNum>
  <w:abstractNum w:abstractNumId="6">
    <w:nsid w:val="2E331058"/>
    <w:multiLevelType w:val="hybridMultilevel"/>
    <w:tmpl w:val="AA0895FE"/>
    <w:numStyleLink w:val="Importovanstyl11"/>
  </w:abstractNum>
  <w:abstractNum w:abstractNumId="7">
    <w:nsid w:val="2E9B2A64"/>
    <w:multiLevelType w:val="hybridMultilevel"/>
    <w:tmpl w:val="17EE8A96"/>
    <w:styleLink w:val="Importovanstyl7"/>
    <w:lvl w:ilvl="0" w:tplc="11901E0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EDF20">
      <w:start w:val="1"/>
      <w:numFmt w:val="lowerLetter"/>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BEC7D4">
      <w:start w:val="1"/>
      <w:numFmt w:val="lowerRoman"/>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CC6FE">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281AB6">
      <w:start w:val="1"/>
      <w:numFmt w:val="lowerLetter"/>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52F2E8">
      <w:start w:val="1"/>
      <w:numFmt w:val="lowerRoman"/>
      <w:lvlText w:val="%6."/>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880950">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A6D0A4">
      <w:start w:val="1"/>
      <w:numFmt w:val="lowerLetter"/>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822A34">
      <w:start w:val="1"/>
      <w:numFmt w:val="lowerRoman"/>
      <w:lvlText w:val="%9."/>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173511B"/>
    <w:multiLevelType w:val="hybridMultilevel"/>
    <w:tmpl w:val="17EE8A96"/>
    <w:numStyleLink w:val="Importovanstyl7"/>
  </w:abstractNum>
  <w:abstractNum w:abstractNumId="9">
    <w:nsid w:val="32760F4A"/>
    <w:multiLevelType w:val="hybridMultilevel"/>
    <w:tmpl w:val="8BC69732"/>
    <w:styleLink w:val="Importovanstyl14"/>
    <w:lvl w:ilvl="0" w:tplc="C0F649F2">
      <w:start w:val="1"/>
      <w:numFmt w:val="upperRoman"/>
      <w:lvlText w:val="%1."/>
      <w:lvlJc w:val="left"/>
      <w:pPr>
        <w:ind w:left="781" w:hanging="7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0CA5CA">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F8D7A6">
      <w:start w:val="1"/>
      <w:numFmt w:val="lowerRoman"/>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26CEF6">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0FA4">
      <w:start w:val="1"/>
      <w:numFmt w:val="lowerLetter"/>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2C58AC">
      <w:start w:val="1"/>
      <w:numFmt w:val="lowerRoman"/>
      <w:lvlText w:val="%6."/>
      <w:lvlJc w:val="left"/>
      <w:pPr>
        <w:ind w:left="27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06C654">
      <w:start w:val="1"/>
      <w:numFmt w:val="decimal"/>
      <w:lvlText w:val="%7."/>
      <w:lvlJc w:val="left"/>
      <w:pPr>
        <w:ind w:left="99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A277CA">
      <w:start w:val="1"/>
      <w:numFmt w:val="lowerLetter"/>
      <w:lvlText w:val="%8."/>
      <w:lvlJc w:val="left"/>
      <w:pPr>
        <w:ind w:left="17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E26220">
      <w:start w:val="1"/>
      <w:numFmt w:val="lowerRoman"/>
      <w:lvlText w:val="%9."/>
      <w:lvlJc w:val="left"/>
      <w:pPr>
        <w:ind w:left="243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2F4F28"/>
    <w:multiLevelType w:val="hybridMultilevel"/>
    <w:tmpl w:val="DC600014"/>
    <w:styleLink w:val="Importovanstyl2"/>
    <w:lvl w:ilvl="0" w:tplc="63D8E672">
      <w:start w:val="1"/>
      <w:numFmt w:val="upperRoman"/>
      <w:lvlText w:val="%1."/>
      <w:lvlJc w:val="left"/>
      <w:pPr>
        <w:ind w:left="1101" w:hanging="110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AC4AC">
      <w:start w:val="1"/>
      <w:numFmt w:val="decimal"/>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80426E">
      <w:start w:val="1"/>
      <w:numFmt w:val="lowerRoman"/>
      <w:lvlText w:val="%3."/>
      <w:lvlJc w:val="left"/>
      <w:pPr>
        <w:ind w:left="216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A2E31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C0BC7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4E2552">
      <w:start w:val="1"/>
      <w:numFmt w:val="lowerRoman"/>
      <w:lvlText w:val="%6."/>
      <w:lvlJc w:val="left"/>
      <w:pPr>
        <w:ind w:left="43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3825E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D4D60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FE8966">
      <w:start w:val="1"/>
      <w:numFmt w:val="lowerRoman"/>
      <w:lvlText w:val="%9."/>
      <w:lvlJc w:val="left"/>
      <w:pPr>
        <w:ind w:left="64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9B64580"/>
    <w:multiLevelType w:val="hybridMultilevel"/>
    <w:tmpl w:val="B1545D62"/>
    <w:numStyleLink w:val="Importovanstyl13"/>
  </w:abstractNum>
  <w:abstractNum w:abstractNumId="12">
    <w:nsid w:val="3AD702E3"/>
    <w:multiLevelType w:val="hybridMultilevel"/>
    <w:tmpl w:val="EA3A6B44"/>
    <w:styleLink w:val="Importovanstyl12"/>
    <w:lvl w:ilvl="0" w:tplc="6E6A6618">
      <w:start w:val="1"/>
      <w:numFmt w:val="upperRoman"/>
      <w:lvlText w:val="%1."/>
      <w:lvlJc w:val="left"/>
      <w:pPr>
        <w:ind w:left="781" w:hanging="7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AA8904">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81A1E">
      <w:start w:val="1"/>
      <w:numFmt w:val="lowerRoman"/>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9A1B0A">
      <w:start w:val="1"/>
      <w:numFmt w:val="decimal"/>
      <w:lvlText w:val="%4."/>
      <w:lvlJc w:val="left"/>
      <w:pPr>
        <w:ind w:left="81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AE218">
      <w:start w:val="1"/>
      <w:numFmt w:val="lowerLetter"/>
      <w:lvlText w:val="%5."/>
      <w:lvlJc w:val="left"/>
      <w:pPr>
        <w:ind w:left="153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3CD518">
      <w:start w:val="1"/>
      <w:numFmt w:val="lowerRoman"/>
      <w:lvlText w:val="%6."/>
      <w:lvlJc w:val="left"/>
      <w:pPr>
        <w:ind w:left="2259"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F25E30">
      <w:start w:val="1"/>
      <w:numFmt w:val="decimal"/>
      <w:lvlText w:val="%7."/>
      <w:lvlJc w:val="left"/>
      <w:pPr>
        <w:ind w:left="297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246306">
      <w:start w:val="1"/>
      <w:numFmt w:val="lowerLetter"/>
      <w:lvlText w:val="%8."/>
      <w:lvlJc w:val="left"/>
      <w:pPr>
        <w:ind w:left="369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5EC790">
      <w:start w:val="1"/>
      <w:numFmt w:val="lowerRoman"/>
      <w:lvlText w:val="%9."/>
      <w:lvlJc w:val="left"/>
      <w:pPr>
        <w:ind w:left="4419"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E631BEB"/>
    <w:multiLevelType w:val="hybridMultilevel"/>
    <w:tmpl w:val="C2A23F30"/>
    <w:numStyleLink w:val="Importovanstyl10"/>
  </w:abstractNum>
  <w:abstractNum w:abstractNumId="14">
    <w:nsid w:val="47345185"/>
    <w:multiLevelType w:val="multilevel"/>
    <w:tmpl w:val="0F36E792"/>
    <w:styleLink w:val="Importovanstyl8"/>
    <w:lvl w:ilvl="0">
      <w:start w:val="1"/>
      <w:numFmt w:val="lowerLetter"/>
      <w:lvlText w:val="%1)"/>
      <w:lvlJc w:val="left"/>
      <w:pPr>
        <w:ind w:left="56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81" w:hanging="9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87" w:hanging="5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947" w:hanging="5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67" w:hanging="9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27" w:hanging="9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747" w:hanging="13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107" w:hanging="13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27" w:hanging="16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8925247"/>
    <w:multiLevelType w:val="hybridMultilevel"/>
    <w:tmpl w:val="0C9402BE"/>
    <w:numStyleLink w:val="Importovanstyl3"/>
  </w:abstractNum>
  <w:abstractNum w:abstractNumId="16">
    <w:nsid w:val="52997F54"/>
    <w:multiLevelType w:val="hybridMultilevel"/>
    <w:tmpl w:val="DC600014"/>
    <w:numStyleLink w:val="Importovanstyl2"/>
  </w:abstractNum>
  <w:abstractNum w:abstractNumId="17">
    <w:nsid w:val="5B8D7286"/>
    <w:multiLevelType w:val="hybridMultilevel"/>
    <w:tmpl w:val="AA0895FE"/>
    <w:styleLink w:val="Importovanstyl11"/>
    <w:lvl w:ilvl="0" w:tplc="9942E59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822DF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CEECA8">
      <w:start w:val="1"/>
      <w:numFmt w:val="lowerRoman"/>
      <w:lvlText w:val="%3."/>
      <w:lvlJc w:val="left"/>
      <w:pPr>
        <w:ind w:left="172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EC9B04">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EE7F3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065768">
      <w:start w:val="1"/>
      <w:numFmt w:val="lowerRoman"/>
      <w:lvlText w:val="%6."/>
      <w:lvlJc w:val="left"/>
      <w:pPr>
        <w:ind w:left="388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302A7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206D4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00F684">
      <w:start w:val="1"/>
      <w:numFmt w:val="lowerRoman"/>
      <w:lvlText w:val="%9."/>
      <w:lvlJc w:val="left"/>
      <w:pPr>
        <w:ind w:left="604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CDD435D"/>
    <w:multiLevelType w:val="hybridMultilevel"/>
    <w:tmpl w:val="0C9402BE"/>
    <w:styleLink w:val="Importovanstyl3"/>
    <w:lvl w:ilvl="0" w:tplc="ABE0309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4A006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A8F010">
      <w:start w:val="1"/>
      <w:numFmt w:val="lowerRoman"/>
      <w:lvlText w:val="%3."/>
      <w:lvlJc w:val="left"/>
      <w:pPr>
        <w:ind w:left="172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C202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E538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EBD42">
      <w:start w:val="1"/>
      <w:numFmt w:val="lowerRoman"/>
      <w:lvlText w:val="%6."/>
      <w:lvlJc w:val="left"/>
      <w:pPr>
        <w:ind w:left="388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0689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49C3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FEC916">
      <w:start w:val="1"/>
      <w:numFmt w:val="lowerRoman"/>
      <w:lvlText w:val="%9."/>
      <w:lvlJc w:val="left"/>
      <w:pPr>
        <w:ind w:left="604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EDE27B7"/>
    <w:multiLevelType w:val="hybridMultilevel"/>
    <w:tmpl w:val="BE46FDB4"/>
    <w:styleLink w:val="Importovanstyl5"/>
    <w:lvl w:ilvl="0" w:tplc="A3A0D64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3E2678">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7E188A">
      <w:start w:val="1"/>
      <w:numFmt w:val="lowerRoman"/>
      <w:lvlText w:val="%3."/>
      <w:lvlJc w:val="left"/>
      <w:pPr>
        <w:ind w:left="172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860634">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2C256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68EFC">
      <w:start w:val="1"/>
      <w:numFmt w:val="lowerRoman"/>
      <w:lvlText w:val="%6."/>
      <w:lvlJc w:val="left"/>
      <w:pPr>
        <w:ind w:left="388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C262A">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CDA0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10B6F2">
      <w:start w:val="1"/>
      <w:numFmt w:val="lowerRoman"/>
      <w:lvlText w:val="%9."/>
      <w:lvlJc w:val="left"/>
      <w:pPr>
        <w:ind w:left="604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618A3577"/>
    <w:multiLevelType w:val="multilevel"/>
    <w:tmpl w:val="85602FDC"/>
    <w:styleLink w:val="Importovanstyl1"/>
    <w:lvl w:ilvl="0">
      <w:start w:val="1"/>
      <w:numFmt w:val="lowerLetter"/>
      <w:lvlText w:val="%1)"/>
      <w:lvlJc w:val="left"/>
      <w:pPr>
        <w:ind w:left="56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81" w:hanging="9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87" w:hanging="5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947" w:hanging="5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67" w:hanging="9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27" w:hanging="9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747" w:hanging="13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107" w:hanging="13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27" w:hanging="16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628B296F"/>
    <w:multiLevelType w:val="hybridMultilevel"/>
    <w:tmpl w:val="CA48A3DE"/>
    <w:numStyleLink w:val="Importovanstyl9"/>
  </w:abstractNum>
  <w:abstractNum w:abstractNumId="22">
    <w:nsid w:val="6AFF7F2E"/>
    <w:multiLevelType w:val="hybridMultilevel"/>
    <w:tmpl w:val="C2A23F30"/>
    <w:styleLink w:val="Importovanstyl10"/>
    <w:lvl w:ilvl="0" w:tplc="6928C2D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3201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0163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85C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044E7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6647B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B4AF3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FA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8A39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6B71286D"/>
    <w:multiLevelType w:val="hybridMultilevel"/>
    <w:tmpl w:val="EA3A6B44"/>
    <w:numStyleLink w:val="Importovanstyl12"/>
  </w:abstractNum>
  <w:abstractNum w:abstractNumId="24">
    <w:nsid w:val="6CF25AD3"/>
    <w:multiLevelType w:val="hybridMultilevel"/>
    <w:tmpl w:val="1EDE6EE0"/>
    <w:styleLink w:val="Importovanstyl4"/>
    <w:lvl w:ilvl="0" w:tplc="FFE6BB9A">
      <w:start w:val="1"/>
      <w:numFmt w:val="bullet"/>
      <w:lvlText w:val="-"/>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063146">
      <w:start w:val="1"/>
      <w:numFmt w:val="bullet"/>
      <w:lvlText w:val="-"/>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86B868">
      <w:start w:val="1"/>
      <w:numFmt w:val="bullet"/>
      <w:lvlText w:val="-"/>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C41C24">
      <w:start w:val="1"/>
      <w:numFmt w:val="bullet"/>
      <w:lvlText w:val="-"/>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C00662">
      <w:start w:val="1"/>
      <w:numFmt w:val="bullet"/>
      <w:lvlText w:val="-"/>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E62FAC">
      <w:start w:val="1"/>
      <w:numFmt w:val="bullet"/>
      <w:lvlText w:val="-"/>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8E92D4">
      <w:start w:val="1"/>
      <w:numFmt w:val="bullet"/>
      <w:lvlText w:val="-"/>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897CC">
      <w:start w:val="1"/>
      <w:numFmt w:val="bullet"/>
      <w:lvlText w:val="-"/>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BEA04A">
      <w:start w:val="1"/>
      <w:numFmt w:val="bullet"/>
      <w:lvlText w:val="-"/>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DA650CF"/>
    <w:multiLevelType w:val="hybridMultilevel"/>
    <w:tmpl w:val="CA48A3DE"/>
    <w:styleLink w:val="Importovanstyl9"/>
    <w:lvl w:ilvl="0" w:tplc="0AC4505E">
      <w:start w:val="1"/>
      <w:numFmt w:val="upperRoman"/>
      <w:lvlText w:val="%1."/>
      <w:lvlJc w:val="left"/>
      <w:pPr>
        <w:ind w:left="781" w:hanging="7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4286D0">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2EE8">
      <w:start w:val="1"/>
      <w:numFmt w:val="lowerRoman"/>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343DE8">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EC75A4">
      <w:start w:val="1"/>
      <w:numFmt w:val="lowerLetter"/>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DA799E">
      <w:start w:val="1"/>
      <w:numFmt w:val="lowerRoman"/>
      <w:lvlText w:val="%6."/>
      <w:lvlJc w:val="left"/>
      <w:pPr>
        <w:ind w:left="27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687EA2">
      <w:start w:val="1"/>
      <w:numFmt w:val="decimal"/>
      <w:lvlText w:val="%7."/>
      <w:lvlJc w:val="left"/>
      <w:pPr>
        <w:ind w:left="99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F641C0">
      <w:start w:val="1"/>
      <w:numFmt w:val="lowerLetter"/>
      <w:lvlText w:val="%8."/>
      <w:lvlJc w:val="left"/>
      <w:pPr>
        <w:ind w:left="17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C2EDE">
      <w:start w:val="1"/>
      <w:numFmt w:val="lowerRoman"/>
      <w:lvlText w:val="%9."/>
      <w:lvlJc w:val="left"/>
      <w:pPr>
        <w:ind w:left="243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71983708"/>
    <w:multiLevelType w:val="hybridMultilevel"/>
    <w:tmpl w:val="BE46FDB4"/>
    <w:numStyleLink w:val="Importovanstyl5"/>
  </w:abstractNum>
  <w:abstractNum w:abstractNumId="27">
    <w:nsid w:val="76200073"/>
    <w:multiLevelType w:val="multilevel"/>
    <w:tmpl w:val="8B104B60"/>
    <w:numStyleLink w:val="Importovanstyl6"/>
  </w:abstractNum>
  <w:num w:numId="1">
    <w:abstractNumId w:val="10"/>
  </w:num>
  <w:num w:numId="2">
    <w:abstractNumId w:val="16"/>
    <w:lvlOverride w:ilvl="0">
      <w:lvl w:ilvl="0" w:tplc="7B1415B4">
        <w:start w:val="1"/>
        <w:numFmt w:val="upperRoman"/>
        <w:lvlText w:val="%1."/>
        <w:lvlJc w:val="left"/>
        <w:pPr>
          <w:ind w:left="1101" w:hanging="110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8"/>
  </w:num>
  <w:num w:numId="4">
    <w:abstractNumId w:val="15"/>
  </w:num>
  <w:num w:numId="5">
    <w:abstractNumId w:val="24"/>
  </w:num>
  <w:num w:numId="6">
    <w:abstractNumId w:val="0"/>
  </w:num>
  <w:num w:numId="7">
    <w:abstractNumId w:val="19"/>
  </w:num>
  <w:num w:numId="8">
    <w:abstractNumId w:val="26"/>
  </w:num>
  <w:num w:numId="9">
    <w:abstractNumId w:val="4"/>
  </w:num>
  <w:num w:numId="10">
    <w:abstractNumId w:val="27"/>
  </w:num>
  <w:num w:numId="11">
    <w:abstractNumId w:val="26"/>
    <w:lvlOverride w:ilvl="0">
      <w:startOverride w:val="2"/>
    </w:lvlOverride>
  </w:num>
  <w:num w:numId="12">
    <w:abstractNumId w:val="16"/>
    <w:lvlOverride w:ilvl="0">
      <w:startOverride w:val="3"/>
    </w:lvlOverride>
  </w:num>
  <w:num w:numId="13">
    <w:abstractNumId w:val="7"/>
  </w:num>
  <w:num w:numId="14">
    <w:abstractNumId w:val="8"/>
  </w:num>
  <w:num w:numId="15">
    <w:abstractNumId w:val="14"/>
  </w:num>
  <w:num w:numId="16">
    <w:abstractNumId w:val="5"/>
  </w:num>
  <w:num w:numId="17">
    <w:abstractNumId w:val="8"/>
    <w:lvlOverride w:ilvl="0">
      <w:startOverride w:val="2"/>
    </w:lvlOverride>
  </w:num>
  <w:num w:numId="18">
    <w:abstractNumId w:val="20"/>
  </w:num>
  <w:num w:numId="19">
    <w:abstractNumId w:val="3"/>
  </w:num>
  <w:num w:numId="20">
    <w:abstractNumId w:val="8"/>
    <w:lvlOverride w:ilvl="0">
      <w:startOverride w:val="3"/>
    </w:lvlOverride>
  </w:num>
  <w:num w:numId="21">
    <w:abstractNumId w:val="16"/>
    <w:lvlOverride w:ilvl="0">
      <w:startOverride w:val="4"/>
    </w:lvlOverride>
  </w:num>
  <w:num w:numId="22">
    <w:abstractNumId w:val="25"/>
  </w:num>
  <w:num w:numId="23">
    <w:abstractNumId w:val="21"/>
  </w:num>
  <w:num w:numId="24">
    <w:abstractNumId w:val="22"/>
  </w:num>
  <w:num w:numId="25">
    <w:abstractNumId w:val="13"/>
  </w:num>
  <w:num w:numId="26">
    <w:abstractNumId w:val="21"/>
    <w:lvlOverride w:ilvl="1">
      <w:startOverride w:val="5"/>
    </w:lvlOverride>
  </w:num>
  <w:num w:numId="27">
    <w:abstractNumId w:val="17"/>
  </w:num>
  <w:num w:numId="28">
    <w:abstractNumId w:val="6"/>
  </w:num>
  <w:num w:numId="29">
    <w:abstractNumId w:val="12"/>
  </w:num>
  <w:num w:numId="30">
    <w:abstractNumId w:val="23"/>
  </w:num>
  <w:num w:numId="31">
    <w:abstractNumId w:val="23"/>
    <w:lvlOverride w:ilvl="0">
      <w:lvl w:ilvl="0" w:tplc="5032DDAE">
        <w:start w:val="1"/>
        <w:numFmt w:val="upperRoman"/>
        <w:lvlText w:val="%1."/>
        <w:lvlJc w:val="left"/>
        <w:pPr>
          <w:ind w:left="781"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FC538A">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185EA8">
        <w:start w:val="1"/>
        <w:numFmt w:val="lowerRoman"/>
        <w:lvlText w:val="%3."/>
        <w:lvlJc w:val="left"/>
        <w:pPr>
          <w:ind w:left="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A68EBA">
        <w:start w:val="1"/>
        <w:numFmt w:val="decimal"/>
        <w:lvlText w:val="%4."/>
        <w:lvlJc w:val="left"/>
        <w:pPr>
          <w:ind w:left="81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F85500">
        <w:start w:val="1"/>
        <w:numFmt w:val="lowerLetter"/>
        <w:lvlText w:val="%5."/>
        <w:lvlJc w:val="left"/>
        <w:pPr>
          <w:ind w:left="1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B5C5ABE">
        <w:start w:val="1"/>
        <w:numFmt w:val="lowerRoman"/>
        <w:lvlText w:val="%6."/>
        <w:lvlJc w:val="left"/>
        <w:pPr>
          <w:ind w:left="22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2E8F66">
        <w:start w:val="1"/>
        <w:numFmt w:val="decimal"/>
        <w:lvlText w:val="%7."/>
        <w:lvlJc w:val="left"/>
        <w:pPr>
          <w:ind w:left="29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68DA8A">
        <w:start w:val="1"/>
        <w:numFmt w:val="lowerLetter"/>
        <w:lvlText w:val="%8."/>
        <w:lvlJc w:val="left"/>
        <w:pPr>
          <w:ind w:left="36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AC6228">
        <w:start w:val="1"/>
        <w:numFmt w:val="lowerRoman"/>
        <w:lvlText w:val="%9."/>
        <w:lvlJc w:val="left"/>
        <w:pPr>
          <w:ind w:left="44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
  </w:num>
  <w:num w:numId="33">
    <w:abstractNumId w:val="11"/>
  </w:num>
  <w:num w:numId="34">
    <w:abstractNumId w:val="11"/>
    <w:lvlOverride w:ilvl="0">
      <w:lvl w:ilvl="0" w:tplc="B1045484">
        <w:start w:val="1"/>
        <w:numFmt w:val="upperRoman"/>
        <w:lvlText w:val="%1."/>
        <w:lvlJc w:val="left"/>
        <w:pPr>
          <w:ind w:left="345"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BA088A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A24EA2">
        <w:start w:val="1"/>
        <w:numFmt w:val="lowerRoman"/>
        <w:lvlText w:val="%3."/>
        <w:lvlJc w:val="left"/>
        <w:pPr>
          <w:tabs>
            <w:tab w:val="left" w:pos="284"/>
          </w:tabs>
          <w:ind w:left="100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0A8D38">
        <w:start w:val="1"/>
        <w:numFmt w:val="decimal"/>
        <w:lvlText w:val="%4."/>
        <w:lvlJc w:val="left"/>
        <w:pPr>
          <w:tabs>
            <w:tab w:val="left" w:pos="284"/>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C694FE">
        <w:start w:val="1"/>
        <w:numFmt w:val="lowerLetter"/>
        <w:lvlText w:val="%5."/>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0EB278">
        <w:start w:val="1"/>
        <w:numFmt w:val="lowerRoman"/>
        <w:lvlText w:val="%6."/>
        <w:lvlJc w:val="left"/>
        <w:pPr>
          <w:tabs>
            <w:tab w:val="left" w:pos="284"/>
          </w:tabs>
          <w:ind w:left="316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98988E">
        <w:start w:val="1"/>
        <w:numFmt w:val="decimal"/>
        <w:lvlText w:val="%7."/>
        <w:lvlJc w:val="left"/>
        <w:pPr>
          <w:tabs>
            <w:tab w:val="left" w:pos="284"/>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FCC364">
        <w:start w:val="1"/>
        <w:numFmt w:val="lowerLetter"/>
        <w:lvlText w:val="%8."/>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C03804">
        <w:start w:val="1"/>
        <w:numFmt w:val="lowerRoman"/>
        <w:lvlText w:val="%9."/>
        <w:lvlJc w:val="left"/>
        <w:pPr>
          <w:tabs>
            <w:tab w:val="left" w:pos="284"/>
          </w:tabs>
          <w:ind w:left="53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C1"/>
    <w:rsid w:val="000E228E"/>
    <w:rsid w:val="000F150E"/>
    <w:rsid w:val="0010234A"/>
    <w:rsid w:val="001330B9"/>
    <w:rsid w:val="001F6E93"/>
    <w:rsid w:val="0021717A"/>
    <w:rsid w:val="00226D3E"/>
    <w:rsid w:val="00237EF2"/>
    <w:rsid w:val="00246AE6"/>
    <w:rsid w:val="00263617"/>
    <w:rsid w:val="002776C6"/>
    <w:rsid w:val="0028455E"/>
    <w:rsid w:val="0029266F"/>
    <w:rsid w:val="002E0D21"/>
    <w:rsid w:val="002F7BBE"/>
    <w:rsid w:val="00335413"/>
    <w:rsid w:val="0033652F"/>
    <w:rsid w:val="0037524C"/>
    <w:rsid w:val="00385709"/>
    <w:rsid w:val="003B3A59"/>
    <w:rsid w:val="003F0FE6"/>
    <w:rsid w:val="004337F1"/>
    <w:rsid w:val="004710C4"/>
    <w:rsid w:val="004C2DDC"/>
    <w:rsid w:val="004C3436"/>
    <w:rsid w:val="004C6579"/>
    <w:rsid w:val="004D6C89"/>
    <w:rsid w:val="0052728E"/>
    <w:rsid w:val="0054036B"/>
    <w:rsid w:val="0058032F"/>
    <w:rsid w:val="005E604A"/>
    <w:rsid w:val="005F068D"/>
    <w:rsid w:val="0060090A"/>
    <w:rsid w:val="006207EF"/>
    <w:rsid w:val="00625674"/>
    <w:rsid w:val="0062632A"/>
    <w:rsid w:val="00680A76"/>
    <w:rsid w:val="006A4F4C"/>
    <w:rsid w:val="006A76A1"/>
    <w:rsid w:val="006E5C86"/>
    <w:rsid w:val="00704799"/>
    <w:rsid w:val="00704F7F"/>
    <w:rsid w:val="00730709"/>
    <w:rsid w:val="007701D9"/>
    <w:rsid w:val="007C0B00"/>
    <w:rsid w:val="007C4A89"/>
    <w:rsid w:val="007C74EF"/>
    <w:rsid w:val="007E6363"/>
    <w:rsid w:val="00826AE5"/>
    <w:rsid w:val="00847367"/>
    <w:rsid w:val="00883EAE"/>
    <w:rsid w:val="008F07E4"/>
    <w:rsid w:val="00955C96"/>
    <w:rsid w:val="0098032C"/>
    <w:rsid w:val="0099145C"/>
    <w:rsid w:val="00991B7C"/>
    <w:rsid w:val="009B0EBA"/>
    <w:rsid w:val="009C0FC1"/>
    <w:rsid w:val="00A06F0E"/>
    <w:rsid w:val="00A26D0E"/>
    <w:rsid w:val="00A5322C"/>
    <w:rsid w:val="00A75EB2"/>
    <w:rsid w:val="00A83E6C"/>
    <w:rsid w:val="00AD28E3"/>
    <w:rsid w:val="00B41A3E"/>
    <w:rsid w:val="00B65C7F"/>
    <w:rsid w:val="00B805F0"/>
    <w:rsid w:val="00B86F6F"/>
    <w:rsid w:val="00C60131"/>
    <w:rsid w:val="00C96E5B"/>
    <w:rsid w:val="00CB063C"/>
    <w:rsid w:val="00CD3F80"/>
    <w:rsid w:val="00CF7F98"/>
    <w:rsid w:val="00D067F2"/>
    <w:rsid w:val="00D21781"/>
    <w:rsid w:val="00D70089"/>
    <w:rsid w:val="00DD3205"/>
    <w:rsid w:val="00E26573"/>
    <w:rsid w:val="00E82442"/>
    <w:rsid w:val="00E84A63"/>
    <w:rsid w:val="00E90ACA"/>
    <w:rsid w:val="00EA3107"/>
    <w:rsid w:val="00EB4A41"/>
    <w:rsid w:val="00EC25FE"/>
    <w:rsid w:val="00EE70BC"/>
    <w:rsid w:val="00F4064A"/>
    <w:rsid w:val="00F41602"/>
    <w:rsid w:val="00FA57DA"/>
    <w:rsid w:val="00FB0A5E"/>
    <w:rsid w:val="00FB3009"/>
    <w:rsid w:val="00FF2777"/>
    <w:rsid w:val="00FF31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728E"/>
    <w:pPr>
      <w:spacing w:before="120"/>
    </w:pPr>
    <w:rPr>
      <w:rFonts w:ascii="Arial" w:hAnsi="Arial" w:cs="Arial Unicode MS"/>
      <w:color w:val="000000"/>
      <w:sz w:val="22"/>
      <w:szCs w:val="22"/>
      <w:u w:color="000000"/>
    </w:rPr>
  </w:style>
  <w:style w:type="paragraph" w:styleId="Nadpis1">
    <w:name w:val="heading 1"/>
    <w:next w:val="Normln"/>
    <w:pPr>
      <w:keepNext/>
      <w:spacing w:before="120"/>
      <w:jc w:val="center"/>
      <w:outlineLvl w:val="0"/>
    </w:pPr>
    <w:rPr>
      <w:rFonts w:ascii="Arial" w:hAnsi="Arial" w:cs="Arial Unicode MS"/>
      <w:b/>
      <w:bCs/>
      <w:color w:val="000000"/>
      <w:sz w:val="28"/>
      <w:szCs w:val="28"/>
      <w:u w:color="000000"/>
    </w:rPr>
  </w:style>
  <w:style w:type="paragraph" w:styleId="Nadpis2">
    <w:name w:val="heading 2"/>
    <w:next w:val="Normln"/>
    <w:pPr>
      <w:keepNext/>
      <w:jc w:val="center"/>
      <w:outlineLvl w:val="1"/>
    </w:pPr>
    <w:rPr>
      <w:rFonts w:ascii="Arial" w:eastAsia="Arial" w:hAnsi="Arial" w:cs="Arial"/>
      <w:b/>
      <w:bCs/>
      <w:color w:val="000000"/>
      <w:sz w:val="22"/>
      <w:szCs w:val="22"/>
      <w:u w:color="000000"/>
    </w:rPr>
  </w:style>
  <w:style w:type="paragraph" w:styleId="Nadpis3">
    <w:name w:val="heading 3"/>
    <w:next w:val="Nadpis2"/>
    <w:pPr>
      <w:keepNext/>
      <w:tabs>
        <w:tab w:val="left" w:pos="1040"/>
      </w:tabs>
      <w:spacing w:before="240"/>
      <w:jc w:val="center"/>
      <w:outlineLvl w:val="2"/>
    </w:pPr>
    <w:rPr>
      <w:rFonts w:ascii="Arial" w:eastAsia="Arial" w:hAnsi="Arial" w:cs="Arial"/>
      <w:b/>
      <w:bCs/>
      <w:color w:val="000000"/>
      <w:kern w:val="2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pacing w:before="120"/>
    </w:pPr>
    <w:rPr>
      <w:rFonts w:ascii="Arial" w:hAnsi="Arial" w:cs="Arial Unicode MS"/>
      <w:color w:val="000000"/>
      <w:sz w:val="22"/>
      <w:szCs w:val="22"/>
      <w:u w:color="000000"/>
    </w:rPr>
  </w:style>
  <w:style w:type="character" w:customStyle="1" w:styleId="dn">
    <w:name w:val="Žádný"/>
  </w:style>
  <w:style w:type="character" w:customStyle="1" w:styleId="Hyperlink0">
    <w:name w:val="Hyperlink.0"/>
    <w:basedOn w:val="dn"/>
    <w:rPr>
      <w:u w:val="single"/>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paragraph" w:styleId="Odstavecseseznamem">
    <w:name w:val="List Paragraph"/>
    <w:pPr>
      <w:spacing w:before="120"/>
      <w:ind w:left="720"/>
    </w:pPr>
    <w:rPr>
      <w:rFonts w:ascii="Arial" w:hAnsi="Arial" w:cs="Arial Unicode MS"/>
      <w:color w:val="000000"/>
      <w:sz w:val="22"/>
      <w:szCs w:val="22"/>
      <w:u w:color="000000"/>
    </w:rPr>
  </w:style>
  <w:style w:type="numbering" w:customStyle="1" w:styleId="Importovanstyl5">
    <w:name w:val="Importovaný styl 5"/>
    <w:pPr>
      <w:numPr>
        <w:numId w:val="7"/>
      </w:numPr>
    </w:pPr>
  </w:style>
  <w:style w:type="numbering" w:customStyle="1" w:styleId="Importovanstyl6">
    <w:name w:val="Importovaný styl 6"/>
    <w:pPr>
      <w:numPr>
        <w:numId w:val="9"/>
      </w:numPr>
    </w:pPr>
  </w:style>
  <w:style w:type="numbering" w:customStyle="1" w:styleId="Importovanstyl7">
    <w:name w:val="Importovaný styl 7"/>
    <w:pPr>
      <w:numPr>
        <w:numId w:val="13"/>
      </w:numPr>
    </w:pPr>
  </w:style>
  <w:style w:type="numbering" w:customStyle="1" w:styleId="Importovanstyl8">
    <w:name w:val="Importovaný styl 8"/>
    <w:pPr>
      <w:numPr>
        <w:numId w:val="15"/>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8"/>
      </w:numPr>
    </w:pPr>
  </w:style>
  <w:style w:type="numbering" w:customStyle="1" w:styleId="Importovanstyl9">
    <w:name w:val="Importovaný styl 9"/>
    <w:pPr>
      <w:numPr>
        <w:numId w:val="22"/>
      </w:numPr>
    </w:pPr>
  </w:style>
  <w:style w:type="numbering" w:customStyle="1" w:styleId="Importovanstyl10">
    <w:name w:val="Importovaný styl 10"/>
    <w:pPr>
      <w:numPr>
        <w:numId w:val="24"/>
      </w:numPr>
    </w:pPr>
  </w:style>
  <w:style w:type="numbering" w:customStyle="1" w:styleId="Importovanstyl11">
    <w:name w:val="Importovaný styl 11"/>
    <w:pPr>
      <w:numPr>
        <w:numId w:val="27"/>
      </w:numPr>
    </w:pPr>
  </w:style>
  <w:style w:type="numbering" w:customStyle="1" w:styleId="Importovanstyl12">
    <w:name w:val="Importovaný styl 12"/>
    <w:pPr>
      <w:numPr>
        <w:numId w:val="29"/>
      </w:numPr>
    </w:pPr>
  </w:style>
  <w:style w:type="numbering" w:customStyle="1" w:styleId="Importovanstyl13">
    <w:name w:val="Importovaný styl 13"/>
    <w:pPr>
      <w:numPr>
        <w:numId w:val="32"/>
      </w:numPr>
    </w:pPr>
  </w:style>
  <w:style w:type="numbering" w:customStyle="1" w:styleId="Importovanstyl14">
    <w:name w:val="Importovaný styl 14"/>
    <w:pPr>
      <w:numPr>
        <w:numId w:val="35"/>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Arial" w:hAnsi="Arial"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8455E"/>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455E"/>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9B0EBA"/>
    <w:rPr>
      <w:b/>
      <w:bCs/>
    </w:rPr>
  </w:style>
  <w:style w:type="character" w:customStyle="1" w:styleId="PedmtkomenteChar">
    <w:name w:val="Předmět komentáře Char"/>
    <w:basedOn w:val="TextkomenteChar"/>
    <w:link w:val="Pedmtkomente"/>
    <w:uiPriority w:val="99"/>
    <w:semiHidden/>
    <w:rsid w:val="009B0EBA"/>
    <w:rPr>
      <w:rFonts w:ascii="Arial" w:hAnsi="Arial" w:cs="Arial Unicode MS"/>
      <w:b/>
      <w:bCs/>
      <w:color w:val="000000"/>
      <w:u w:color="000000"/>
    </w:rPr>
  </w:style>
  <w:style w:type="paragraph" w:styleId="Bezmezer">
    <w:name w:val="No Spacing"/>
    <w:uiPriority w:val="1"/>
    <w:qFormat/>
    <w:rsid w:val="005F068D"/>
    <w:rPr>
      <w:rFonts w:ascii="Arial" w:hAnsi="Arial" w:cs="Arial Unicode MS"/>
      <w:color w:val="000000"/>
      <w:sz w:val="22"/>
      <w:szCs w:val="22"/>
      <w:u w:color="000000"/>
    </w:rPr>
  </w:style>
  <w:style w:type="paragraph" w:styleId="Revize">
    <w:name w:val="Revision"/>
    <w:hidden/>
    <w:uiPriority w:val="99"/>
    <w:semiHidden/>
    <w:rsid w:val="002E0D2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728E"/>
    <w:pPr>
      <w:spacing w:before="120"/>
    </w:pPr>
    <w:rPr>
      <w:rFonts w:ascii="Arial" w:hAnsi="Arial" w:cs="Arial Unicode MS"/>
      <w:color w:val="000000"/>
      <w:sz w:val="22"/>
      <w:szCs w:val="22"/>
      <w:u w:color="000000"/>
    </w:rPr>
  </w:style>
  <w:style w:type="paragraph" w:styleId="Nadpis1">
    <w:name w:val="heading 1"/>
    <w:next w:val="Normln"/>
    <w:pPr>
      <w:keepNext/>
      <w:spacing w:before="120"/>
      <w:jc w:val="center"/>
      <w:outlineLvl w:val="0"/>
    </w:pPr>
    <w:rPr>
      <w:rFonts w:ascii="Arial" w:hAnsi="Arial" w:cs="Arial Unicode MS"/>
      <w:b/>
      <w:bCs/>
      <w:color w:val="000000"/>
      <w:sz w:val="28"/>
      <w:szCs w:val="28"/>
      <w:u w:color="000000"/>
    </w:rPr>
  </w:style>
  <w:style w:type="paragraph" w:styleId="Nadpis2">
    <w:name w:val="heading 2"/>
    <w:next w:val="Normln"/>
    <w:pPr>
      <w:keepNext/>
      <w:jc w:val="center"/>
      <w:outlineLvl w:val="1"/>
    </w:pPr>
    <w:rPr>
      <w:rFonts w:ascii="Arial" w:eastAsia="Arial" w:hAnsi="Arial" w:cs="Arial"/>
      <w:b/>
      <w:bCs/>
      <w:color w:val="000000"/>
      <w:sz w:val="22"/>
      <w:szCs w:val="22"/>
      <w:u w:color="000000"/>
    </w:rPr>
  </w:style>
  <w:style w:type="paragraph" w:styleId="Nadpis3">
    <w:name w:val="heading 3"/>
    <w:next w:val="Nadpis2"/>
    <w:pPr>
      <w:keepNext/>
      <w:tabs>
        <w:tab w:val="left" w:pos="1040"/>
      </w:tabs>
      <w:spacing w:before="240"/>
      <w:jc w:val="center"/>
      <w:outlineLvl w:val="2"/>
    </w:pPr>
    <w:rPr>
      <w:rFonts w:ascii="Arial" w:eastAsia="Arial" w:hAnsi="Arial" w:cs="Arial"/>
      <w:b/>
      <w:bCs/>
      <w:color w:val="000000"/>
      <w:kern w:val="2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pacing w:before="120"/>
    </w:pPr>
    <w:rPr>
      <w:rFonts w:ascii="Arial" w:hAnsi="Arial" w:cs="Arial Unicode MS"/>
      <w:color w:val="000000"/>
      <w:sz w:val="22"/>
      <w:szCs w:val="22"/>
      <w:u w:color="000000"/>
    </w:rPr>
  </w:style>
  <w:style w:type="character" w:customStyle="1" w:styleId="dn">
    <w:name w:val="Žádný"/>
  </w:style>
  <w:style w:type="character" w:customStyle="1" w:styleId="Hyperlink0">
    <w:name w:val="Hyperlink.0"/>
    <w:basedOn w:val="dn"/>
    <w:rPr>
      <w:u w:val="single"/>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paragraph" w:styleId="Odstavecseseznamem">
    <w:name w:val="List Paragraph"/>
    <w:pPr>
      <w:spacing w:before="120"/>
      <w:ind w:left="720"/>
    </w:pPr>
    <w:rPr>
      <w:rFonts w:ascii="Arial" w:hAnsi="Arial" w:cs="Arial Unicode MS"/>
      <w:color w:val="000000"/>
      <w:sz w:val="22"/>
      <w:szCs w:val="22"/>
      <w:u w:color="000000"/>
    </w:rPr>
  </w:style>
  <w:style w:type="numbering" w:customStyle="1" w:styleId="Importovanstyl5">
    <w:name w:val="Importovaný styl 5"/>
    <w:pPr>
      <w:numPr>
        <w:numId w:val="7"/>
      </w:numPr>
    </w:pPr>
  </w:style>
  <w:style w:type="numbering" w:customStyle="1" w:styleId="Importovanstyl6">
    <w:name w:val="Importovaný styl 6"/>
    <w:pPr>
      <w:numPr>
        <w:numId w:val="9"/>
      </w:numPr>
    </w:pPr>
  </w:style>
  <w:style w:type="numbering" w:customStyle="1" w:styleId="Importovanstyl7">
    <w:name w:val="Importovaný styl 7"/>
    <w:pPr>
      <w:numPr>
        <w:numId w:val="13"/>
      </w:numPr>
    </w:pPr>
  </w:style>
  <w:style w:type="numbering" w:customStyle="1" w:styleId="Importovanstyl8">
    <w:name w:val="Importovaný styl 8"/>
    <w:pPr>
      <w:numPr>
        <w:numId w:val="15"/>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8"/>
      </w:numPr>
    </w:pPr>
  </w:style>
  <w:style w:type="numbering" w:customStyle="1" w:styleId="Importovanstyl9">
    <w:name w:val="Importovaný styl 9"/>
    <w:pPr>
      <w:numPr>
        <w:numId w:val="22"/>
      </w:numPr>
    </w:pPr>
  </w:style>
  <w:style w:type="numbering" w:customStyle="1" w:styleId="Importovanstyl10">
    <w:name w:val="Importovaný styl 10"/>
    <w:pPr>
      <w:numPr>
        <w:numId w:val="24"/>
      </w:numPr>
    </w:pPr>
  </w:style>
  <w:style w:type="numbering" w:customStyle="1" w:styleId="Importovanstyl11">
    <w:name w:val="Importovaný styl 11"/>
    <w:pPr>
      <w:numPr>
        <w:numId w:val="27"/>
      </w:numPr>
    </w:pPr>
  </w:style>
  <w:style w:type="numbering" w:customStyle="1" w:styleId="Importovanstyl12">
    <w:name w:val="Importovaný styl 12"/>
    <w:pPr>
      <w:numPr>
        <w:numId w:val="29"/>
      </w:numPr>
    </w:pPr>
  </w:style>
  <w:style w:type="numbering" w:customStyle="1" w:styleId="Importovanstyl13">
    <w:name w:val="Importovaný styl 13"/>
    <w:pPr>
      <w:numPr>
        <w:numId w:val="32"/>
      </w:numPr>
    </w:pPr>
  </w:style>
  <w:style w:type="numbering" w:customStyle="1" w:styleId="Importovanstyl14">
    <w:name w:val="Importovaný styl 14"/>
    <w:pPr>
      <w:numPr>
        <w:numId w:val="35"/>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Arial" w:hAnsi="Arial"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8455E"/>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455E"/>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9B0EBA"/>
    <w:rPr>
      <w:b/>
      <w:bCs/>
    </w:rPr>
  </w:style>
  <w:style w:type="character" w:customStyle="1" w:styleId="PedmtkomenteChar">
    <w:name w:val="Předmět komentáře Char"/>
    <w:basedOn w:val="TextkomenteChar"/>
    <w:link w:val="Pedmtkomente"/>
    <w:uiPriority w:val="99"/>
    <w:semiHidden/>
    <w:rsid w:val="009B0EBA"/>
    <w:rPr>
      <w:rFonts w:ascii="Arial" w:hAnsi="Arial" w:cs="Arial Unicode MS"/>
      <w:b/>
      <w:bCs/>
      <w:color w:val="000000"/>
      <w:u w:color="000000"/>
    </w:rPr>
  </w:style>
  <w:style w:type="paragraph" w:styleId="Bezmezer">
    <w:name w:val="No Spacing"/>
    <w:uiPriority w:val="1"/>
    <w:qFormat/>
    <w:rsid w:val="005F068D"/>
    <w:rPr>
      <w:rFonts w:ascii="Arial" w:hAnsi="Arial" w:cs="Arial Unicode MS"/>
      <w:color w:val="000000"/>
      <w:sz w:val="22"/>
      <w:szCs w:val="22"/>
      <w:u w:color="000000"/>
    </w:rPr>
  </w:style>
  <w:style w:type="paragraph" w:styleId="Revize">
    <w:name w:val="Revision"/>
    <w:hidden/>
    <w:uiPriority w:val="99"/>
    <w:semiHidden/>
    <w:rsid w:val="002E0D2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ndrej.kubista@mlp.cz" TargetMode="Externa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61B9-A600-4021-8050-52192517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2253</Words>
  <Characters>13295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Marek</dc:creator>
  <cp:lastModifiedBy>Eva Štěpánová</cp:lastModifiedBy>
  <cp:revision>8</cp:revision>
  <cp:lastPrinted>2024-10-16T07:47:00Z</cp:lastPrinted>
  <dcterms:created xsi:type="dcterms:W3CDTF">2024-10-15T16:04:00Z</dcterms:created>
  <dcterms:modified xsi:type="dcterms:W3CDTF">2024-10-24T14:30:00Z</dcterms:modified>
</cp:coreProperties>
</file>