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2F204" w14:textId="77777777" w:rsidR="00EB5729" w:rsidRPr="00221FBE" w:rsidRDefault="00EB5729" w:rsidP="00EB5729">
      <w:pPr>
        <w:spacing w:after="0" w:line="240" w:lineRule="auto"/>
        <w:jc w:val="both"/>
        <w:rPr>
          <w:rFonts w:ascii="Clara Serif" w:eastAsia="Calibri" w:hAnsi="Clara Serif" w:cs="Calibri"/>
          <w:b/>
          <w:color w:val="000000"/>
          <w:sz w:val="18"/>
          <w:szCs w:val="18"/>
          <w:lang w:eastAsia="cs-CZ"/>
        </w:rPr>
      </w:pPr>
    </w:p>
    <w:tbl>
      <w:tblPr>
        <w:tblpPr w:leftFromText="141" w:rightFromText="141" w:vertAnchor="page" w:horzAnchor="margin" w:tblpY="1522"/>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EB5729" w:rsidRPr="00221FBE" w14:paraId="4F25C25C" w14:textId="77777777" w:rsidTr="00CE7B88">
        <w:trPr>
          <w:cantSplit/>
          <w:trHeight w:val="836"/>
        </w:trPr>
        <w:tc>
          <w:tcPr>
            <w:tcW w:w="9000" w:type="dxa"/>
            <w:shd w:val="clear" w:color="auto" w:fill="D9D9D9" w:themeFill="background1" w:themeFillShade="D9"/>
          </w:tcPr>
          <w:p w14:paraId="64DB4A2F" w14:textId="15BCC6B5" w:rsidR="00EB5729" w:rsidRPr="00221FBE" w:rsidRDefault="006B0C5A" w:rsidP="00EB5729">
            <w:pPr>
              <w:autoSpaceDE w:val="0"/>
              <w:autoSpaceDN w:val="0"/>
              <w:spacing w:after="0" w:line="240" w:lineRule="auto"/>
              <w:jc w:val="center"/>
              <w:rPr>
                <w:rFonts w:ascii="Clara Serif" w:eastAsia="Times New Roman" w:hAnsi="Clara Serif" w:cstheme="minorHAnsi"/>
                <w:b/>
                <w:bCs/>
                <w:sz w:val="18"/>
                <w:szCs w:val="18"/>
                <w:lang w:eastAsia="cs-CZ"/>
              </w:rPr>
            </w:pPr>
            <w:r w:rsidRPr="00221FBE">
              <w:rPr>
                <w:rFonts w:ascii="Clara Serif" w:eastAsia="Times New Roman" w:hAnsi="Clara Serif" w:cstheme="minorHAnsi"/>
                <w:b/>
                <w:bCs/>
                <w:sz w:val="18"/>
                <w:szCs w:val="18"/>
                <w:lang w:eastAsia="cs-CZ"/>
              </w:rPr>
              <w:t xml:space="preserve">Návrh </w:t>
            </w:r>
            <w:r w:rsidR="003D27C6" w:rsidRPr="00221FBE">
              <w:rPr>
                <w:rFonts w:ascii="Clara Serif" w:eastAsia="Times New Roman" w:hAnsi="Clara Serif" w:cstheme="minorHAnsi"/>
                <w:b/>
                <w:bCs/>
                <w:sz w:val="18"/>
                <w:szCs w:val="18"/>
                <w:lang w:eastAsia="cs-CZ"/>
              </w:rPr>
              <w:t>smlouvy na poskytnutí licence k softwaru</w:t>
            </w:r>
          </w:p>
          <w:p w14:paraId="4BB9D8E5" w14:textId="27DF6C6A" w:rsidR="00EB5729" w:rsidRPr="00221FBE" w:rsidRDefault="00492DBB" w:rsidP="00EB5729">
            <w:pPr>
              <w:spacing w:after="0" w:line="240" w:lineRule="auto"/>
              <w:jc w:val="center"/>
              <w:rPr>
                <w:rFonts w:ascii="Clara Serif" w:eastAsia="Times New Roman" w:hAnsi="Clara Serif" w:cstheme="minorHAnsi"/>
                <w:sz w:val="18"/>
                <w:szCs w:val="18"/>
                <w:lang w:eastAsia="cs-CZ"/>
              </w:rPr>
            </w:pPr>
            <w:r w:rsidRPr="00221FBE">
              <w:rPr>
                <w:rFonts w:ascii="Clara Serif" w:eastAsia="Times New Roman" w:hAnsi="Clara Serif" w:cstheme="minorHAnsi"/>
                <w:sz w:val="18"/>
                <w:szCs w:val="18"/>
                <w:lang w:eastAsia="cs-CZ"/>
              </w:rPr>
              <w:t>(dále jen „Smlouva“)</w:t>
            </w:r>
          </w:p>
          <w:p w14:paraId="414EDFCF" w14:textId="77777777" w:rsidR="00492DBB" w:rsidRPr="00221FBE" w:rsidRDefault="00492DBB" w:rsidP="00EB5729">
            <w:pPr>
              <w:spacing w:after="0" w:line="240" w:lineRule="auto"/>
              <w:jc w:val="center"/>
              <w:rPr>
                <w:rFonts w:ascii="Clara Serif" w:eastAsia="Times New Roman" w:hAnsi="Clara Serif" w:cstheme="minorHAnsi"/>
                <w:sz w:val="18"/>
                <w:szCs w:val="18"/>
                <w:lang w:eastAsia="cs-CZ"/>
              </w:rPr>
            </w:pPr>
          </w:p>
          <w:p w14:paraId="33C2B1A4" w14:textId="5B0864CF" w:rsidR="00EB5729" w:rsidRPr="00221FBE" w:rsidRDefault="00EB5729" w:rsidP="00EB5729">
            <w:pPr>
              <w:spacing w:after="0" w:line="240" w:lineRule="auto"/>
              <w:jc w:val="center"/>
              <w:rPr>
                <w:rFonts w:ascii="Clara Serif" w:eastAsia="Times New Roman" w:hAnsi="Clara Serif" w:cstheme="minorHAnsi"/>
                <w:sz w:val="18"/>
                <w:szCs w:val="18"/>
                <w:lang w:eastAsia="cs-CZ"/>
              </w:rPr>
            </w:pPr>
            <w:r w:rsidRPr="00221FBE">
              <w:rPr>
                <w:rFonts w:ascii="Clara Serif" w:eastAsia="Times New Roman" w:hAnsi="Clara Serif" w:cstheme="minorHAnsi"/>
                <w:sz w:val="18"/>
                <w:szCs w:val="18"/>
                <w:lang w:eastAsia="cs-CZ"/>
              </w:rPr>
              <w:t>uzavřená podle § 2358 a násl. zákona č. 89/2012 Sb., občanského zákoníku</w:t>
            </w:r>
            <w:r w:rsidR="00CF1398" w:rsidRPr="00221FBE">
              <w:rPr>
                <w:rFonts w:ascii="Clara Serif" w:eastAsia="Times New Roman" w:hAnsi="Clara Serif" w:cstheme="minorHAnsi"/>
                <w:sz w:val="18"/>
                <w:szCs w:val="18"/>
                <w:lang w:eastAsia="cs-CZ"/>
              </w:rPr>
              <w:t>, ve znění pozdějších předpisů</w:t>
            </w:r>
            <w:r w:rsidRPr="00221FBE">
              <w:rPr>
                <w:rFonts w:ascii="Clara Serif" w:eastAsia="Times New Roman" w:hAnsi="Clara Serif" w:cstheme="minorHAnsi"/>
                <w:sz w:val="18"/>
                <w:szCs w:val="18"/>
                <w:lang w:eastAsia="cs-CZ"/>
              </w:rPr>
              <w:t xml:space="preserve"> (dále jen „občanský zákoník“)</w:t>
            </w:r>
            <w:r w:rsidR="00492DBB" w:rsidRPr="00221FBE">
              <w:rPr>
                <w:rFonts w:ascii="Clara Serif" w:eastAsia="Times New Roman" w:hAnsi="Clara Serif" w:cstheme="minorHAnsi"/>
                <w:sz w:val="18"/>
                <w:szCs w:val="18"/>
                <w:lang w:eastAsia="cs-CZ"/>
              </w:rPr>
              <w:t>,</w:t>
            </w:r>
          </w:p>
        </w:tc>
      </w:tr>
    </w:tbl>
    <w:p w14:paraId="769E1ED5" w14:textId="44B53A52" w:rsidR="00EB5729" w:rsidRPr="00221FBE" w:rsidRDefault="00EB5729" w:rsidP="00EB5729">
      <w:pPr>
        <w:tabs>
          <w:tab w:val="left" w:pos="5812"/>
        </w:tabs>
        <w:suppressAutoHyphens/>
        <w:spacing w:after="0" w:line="360" w:lineRule="auto"/>
        <w:rPr>
          <w:rFonts w:ascii="Clara Serif" w:eastAsia="Times New Roman" w:hAnsi="Clara Serif" w:cstheme="minorHAnsi"/>
          <w:bCs/>
          <w:color w:val="000000"/>
          <w:kern w:val="1"/>
          <w:sz w:val="18"/>
          <w:szCs w:val="18"/>
          <w:lang w:eastAsia="ar-SA"/>
        </w:rPr>
      </w:pPr>
      <w:r w:rsidRPr="00221FBE">
        <w:rPr>
          <w:rFonts w:ascii="Clara Serif" w:eastAsia="Times New Roman" w:hAnsi="Clara Serif" w:cstheme="minorHAnsi"/>
          <w:bCs/>
          <w:color w:val="000000"/>
          <w:kern w:val="1"/>
          <w:sz w:val="18"/>
          <w:szCs w:val="18"/>
          <w:lang w:eastAsia="ar-SA"/>
        </w:rPr>
        <w:t xml:space="preserve">Číslo smlouvy </w:t>
      </w:r>
      <w:r w:rsidR="00777EA9" w:rsidRPr="00221FBE">
        <w:rPr>
          <w:rFonts w:ascii="Clara Serif" w:eastAsia="Times New Roman" w:hAnsi="Clara Serif" w:cstheme="minorHAnsi"/>
          <w:bCs/>
          <w:color w:val="000000"/>
          <w:kern w:val="1"/>
          <w:sz w:val="18"/>
          <w:szCs w:val="18"/>
          <w:lang w:eastAsia="ar-SA"/>
        </w:rPr>
        <w:t>N</w:t>
      </w:r>
      <w:r w:rsidRPr="00221FBE">
        <w:rPr>
          <w:rFonts w:ascii="Clara Serif" w:eastAsia="Times New Roman" w:hAnsi="Clara Serif" w:cstheme="minorHAnsi"/>
          <w:bCs/>
          <w:color w:val="000000"/>
          <w:kern w:val="1"/>
          <w:sz w:val="18"/>
          <w:szCs w:val="18"/>
          <w:lang w:eastAsia="ar-SA"/>
        </w:rPr>
        <w:t xml:space="preserve">abyvatele: </w:t>
      </w:r>
      <w:sdt>
        <w:sdtPr>
          <w:rPr>
            <w:rFonts w:ascii="Clara Serif" w:eastAsia="Times New Roman" w:hAnsi="Clara Serif" w:cstheme="minorHAnsi"/>
            <w:bCs/>
            <w:color w:val="000000"/>
            <w:kern w:val="1"/>
            <w:sz w:val="18"/>
            <w:szCs w:val="18"/>
            <w:lang w:eastAsia="ar-SA"/>
          </w:rPr>
          <w:id w:val="643551866"/>
          <w:placeholder>
            <w:docPart w:val="A3DAC729BD3640BBB72BEC9FB1AB370D"/>
          </w:placeholder>
        </w:sdtPr>
        <w:sdtEndPr/>
        <w:sdtContent>
          <w:r w:rsidR="00936FA5" w:rsidRPr="00936FA5">
            <w:rPr>
              <w:rFonts w:ascii="Clara Serif" w:eastAsia="Times New Roman" w:hAnsi="Clara Serif" w:cstheme="minorHAnsi"/>
              <w:bCs/>
              <w:color w:val="000000"/>
              <w:kern w:val="1"/>
              <w:sz w:val="18"/>
              <w:szCs w:val="18"/>
              <w:lang w:eastAsia="ar-SA"/>
            </w:rPr>
            <w:t>0124000543</w:t>
          </w:r>
          <w:r w:rsidR="00936FA5">
            <w:rPr>
              <w:rFonts w:ascii="Clara Serif" w:eastAsia="Times New Roman" w:hAnsi="Clara Serif" w:cstheme="minorHAnsi"/>
              <w:bCs/>
              <w:color w:val="000000"/>
              <w:kern w:val="1"/>
              <w:sz w:val="18"/>
              <w:szCs w:val="18"/>
              <w:lang w:eastAsia="ar-SA"/>
            </w:rPr>
            <w:t xml:space="preserve"> </w:t>
          </w:r>
        </w:sdtContent>
      </w:sdt>
      <w:r w:rsidR="00AD1404" w:rsidRPr="00221FBE">
        <w:rPr>
          <w:rFonts w:ascii="Clara Serif" w:eastAsia="Times New Roman" w:hAnsi="Clara Serif" w:cstheme="minorHAnsi"/>
          <w:bCs/>
          <w:color w:val="000000"/>
          <w:kern w:val="1"/>
          <w:sz w:val="18"/>
          <w:szCs w:val="18"/>
          <w:lang w:eastAsia="ar-SA"/>
        </w:rPr>
        <w:t>Č</w:t>
      </w:r>
      <w:r w:rsidRPr="00221FBE">
        <w:rPr>
          <w:rFonts w:ascii="Clara Serif" w:eastAsia="Times New Roman" w:hAnsi="Clara Serif" w:cstheme="minorHAnsi"/>
          <w:bCs/>
          <w:color w:val="000000"/>
          <w:kern w:val="1"/>
          <w:sz w:val="18"/>
          <w:szCs w:val="18"/>
          <w:lang w:eastAsia="ar-SA"/>
        </w:rPr>
        <w:t xml:space="preserve">íslo smlouvy </w:t>
      </w:r>
      <w:r w:rsidR="00777EA9" w:rsidRPr="00221FBE">
        <w:rPr>
          <w:rFonts w:ascii="Clara Serif" w:eastAsia="Times New Roman" w:hAnsi="Clara Serif" w:cstheme="minorHAnsi"/>
          <w:bCs/>
          <w:color w:val="000000"/>
          <w:kern w:val="1"/>
          <w:sz w:val="18"/>
          <w:szCs w:val="18"/>
          <w:lang w:eastAsia="ar-SA"/>
        </w:rPr>
        <w:t>P</w:t>
      </w:r>
      <w:r w:rsidRPr="00221FBE">
        <w:rPr>
          <w:rFonts w:ascii="Clara Serif" w:eastAsia="Times New Roman" w:hAnsi="Clara Serif" w:cstheme="minorHAnsi"/>
          <w:bCs/>
          <w:color w:val="000000"/>
          <w:kern w:val="1"/>
          <w:sz w:val="18"/>
          <w:szCs w:val="18"/>
          <w:lang w:eastAsia="ar-SA"/>
        </w:rPr>
        <w:t>oskytovatele:</w:t>
      </w:r>
      <w:sdt>
        <w:sdtPr>
          <w:rPr>
            <w:rFonts w:ascii="Clara Serif" w:eastAsia="Times New Roman" w:hAnsi="Clara Serif" w:cstheme="minorHAnsi"/>
            <w:bCs/>
            <w:color w:val="000000"/>
            <w:kern w:val="1"/>
            <w:sz w:val="18"/>
            <w:szCs w:val="18"/>
            <w:lang w:eastAsia="ar-SA"/>
          </w:rPr>
          <w:id w:val="-1172717469"/>
          <w:placeholder>
            <w:docPart w:val="A3DAC729BD3640BBB72BEC9FB1AB370D"/>
          </w:placeholder>
        </w:sdtPr>
        <w:sdtEndPr/>
        <w:sdtContent>
          <w:sdt>
            <w:sdtPr>
              <w:rPr>
                <w:rFonts w:ascii="Clara Serif" w:eastAsia="Times New Roman" w:hAnsi="Clara Serif" w:cstheme="minorHAnsi"/>
                <w:bCs/>
                <w:color w:val="000000"/>
                <w:kern w:val="1"/>
                <w:sz w:val="18"/>
                <w:szCs w:val="18"/>
                <w:lang w:eastAsia="ar-SA"/>
              </w:rPr>
              <w:id w:val="1655726481"/>
              <w:placeholder>
                <w:docPart w:val="6CFE6BD16EDF4AB4A1F17AF7FD79F8FF"/>
              </w:placeholder>
            </w:sdtPr>
            <w:sdtEndPr/>
            <w:sdtContent>
              <w:r w:rsidR="00936FA5" w:rsidRPr="00936FA5">
                <w:rPr>
                  <w:rFonts w:ascii="Clara Serif" w:eastAsia="Times New Roman" w:hAnsi="Clara Serif" w:cstheme="minorHAnsi"/>
                  <w:bCs/>
                  <w:color w:val="000000"/>
                  <w:kern w:val="1"/>
                  <w:sz w:val="18"/>
                  <w:szCs w:val="18"/>
                  <w:lang w:eastAsia="ar-SA"/>
                </w:rPr>
                <w:t>24102024</w:t>
              </w:r>
            </w:sdtContent>
          </w:sdt>
        </w:sdtContent>
      </w:sdt>
    </w:p>
    <w:p w14:paraId="2B11C24C" w14:textId="0D633B2A" w:rsidR="00EB5729" w:rsidRPr="00221FBE" w:rsidRDefault="00EB5729" w:rsidP="00EB5729">
      <w:pPr>
        <w:suppressAutoHyphens/>
        <w:spacing w:after="0" w:line="240" w:lineRule="auto"/>
        <w:rPr>
          <w:rFonts w:ascii="Clara Serif" w:eastAsia="Times New Roman" w:hAnsi="Clara Serif" w:cstheme="minorHAnsi"/>
          <w:b/>
          <w:bCs/>
          <w:color w:val="000000"/>
          <w:kern w:val="1"/>
          <w:sz w:val="18"/>
          <w:szCs w:val="18"/>
          <w:lang w:eastAsia="ar-SA"/>
        </w:rPr>
      </w:pPr>
      <w:r w:rsidRPr="00221FBE">
        <w:rPr>
          <w:rFonts w:ascii="Clara Serif" w:eastAsia="Times New Roman" w:hAnsi="Clara Serif" w:cstheme="minorHAnsi"/>
          <w:bCs/>
          <w:color w:val="000000"/>
          <w:kern w:val="1"/>
          <w:sz w:val="18"/>
          <w:szCs w:val="18"/>
          <w:lang w:eastAsia="ar-SA"/>
        </w:rPr>
        <w:t>ID</w:t>
      </w:r>
      <w:r w:rsidR="00777EA9" w:rsidRPr="00221FBE">
        <w:rPr>
          <w:rFonts w:ascii="Clara Serif" w:eastAsia="Times New Roman" w:hAnsi="Clara Serif" w:cstheme="minorHAnsi"/>
          <w:bCs/>
          <w:color w:val="000000"/>
          <w:kern w:val="1"/>
          <w:sz w:val="18"/>
          <w:szCs w:val="18"/>
          <w:lang w:eastAsia="ar-SA"/>
        </w:rPr>
        <w:t xml:space="preserve"> veřejné</w:t>
      </w:r>
      <w:r w:rsidRPr="00221FBE">
        <w:rPr>
          <w:rFonts w:ascii="Clara Serif" w:eastAsia="Times New Roman" w:hAnsi="Clara Serif" w:cstheme="minorHAnsi"/>
          <w:bCs/>
          <w:color w:val="000000"/>
          <w:kern w:val="1"/>
          <w:sz w:val="18"/>
          <w:szCs w:val="18"/>
          <w:lang w:eastAsia="ar-SA"/>
        </w:rPr>
        <w:t xml:space="preserve"> zakázky na profilu zadavatele: </w:t>
      </w:r>
      <w:sdt>
        <w:sdtPr>
          <w:rPr>
            <w:rFonts w:ascii="Clara Serif" w:eastAsia="Times New Roman" w:hAnsi="Clara Serif" w:cstheme="minorHAnsi"/>
            <w:bCs/>
            <w:color w:val="000000"/>
            <w:kern w:val="1"/>
            <w:sz w:val="18"/>
            <w:szCs w:val="18"/>
            <w:lang w:eastAsia="ar-SA"/>
          </w:rPr>
          <w:id w:val="76415538"/>
          <w:placeholder>
            <w:docPart w:val="FA6FFEB17B9C42C0BE48E737DC352691"/>
          </w:placeholder>
        </w:sdtPr>
        <w:sdtEndPr/>
        <w:sdtContent>
          <w:r w:rsidR="00DA08C3">
            <w:rPr>
              <w:rFonts w:ascii="Clara Serif" w:eastAsia="Times New Roman" w:hAnsi="Clara Serif" w:cstheme="minorHAnsi"/>
              <w:bCs/>
              <w:color w:val="000000"/>
              <w:kern w:val="1"/>
              <w:sz w:val="18"/>
              <w:szCs w:val="18"/>
              <w:lang w:eastAsia="ar-SA"/>
            </w:rPr>
            <w:t>200208</w:t>
          </w:r>
        </w:sdtContent>
      </w:sdt>
    </w:p>
    <w:p w14:paraId="6357AD42" w14:textId="77777777" w:rsidR="00EB5729" w:rsidRPr="00221FBE" w:rsidRDefault="00EB5729" w:rsidP="00EB5729">
      <w:pPr>
        <w:suppressAutoHyphens/>
        <w:spacing w:after="0" w:line="240" w:lineRule="auto"/>
        <w:rPr>
          <w:rFonts w:ascii="Clara Serif" w:eastAsia="Times New Roman" w:hAnsi="Clara Serif" w:cstheme="minorHAnsi"/>
          <w:bCs/>
          <w:color w:val="000000"/>
          <w:kern w:val="1"/>
          <w:sz w:val="18"/>
          <w:szCs w:val="18"/>
          <w:lang w:eastAsia="ar-SA"/>
        </w:rPr>
      </w:pPr>
    </w:p>
    <w:p w14:paraId="359E9A0A" w14:textId="68BA882B" w:rsidR="00EB5729" w:rsidRPr="00221FBE" w:rsidRDefault="00492DBB" w:rsidP="00EB5729">
      <w:pPr>
        <w:spacing w:after="0" w:line="240" w:lineRule="auto"/>
        <w:jc w:val="center"/>
        <w:rPr>
          <w:rFonts w:ascii="Clara Serif" w:eastAsia="Calibri" w:hAnsi="Clara Serif" w:cstheme="minorHAnsi"/>
          <w:color w:val="000000"/>
          <w:sz w:val="18"/>
          <w:szCs w:val="18"/>
          <w:lang w:eastAsia="cs-CZ"/>
        </w:rPr>
      </w:pPr>
      <w:r w:rsidRPr="00221FBE">
        <w:rPr>
          <w:rFonts w:ascii="Clara Serif" w:eastAsia="Calibri" w:hAnsi="Clara Serif" w:cstheme="minorHAnsi"/>
          <w:color w:val="000000"/>
          <w:sz w:val="18"/>
          <w:szCs w:val="18"/>
          <w:lang w:eastAsia="cs-CZ"/>
        </w:rPr>
        <w:t>na základě výsledku veřejné zakázky s názvem</w:t>
      </w:r>
      <w:r w:rsidR="00EB5729" w:rsidRPr="00221FBE">
        <w:rPr>
          <w:rFonts w:ascii="Clara Serif" w:eastAsia="Calibri" w:hAnsi="Clara Serif" w:cstheme="minorHAnsi"/>
          <w:color w:val="000000"/>
          <w:sz w:val="18"/>
          <w:szCs w:val="18"/>
          <w:lang w:eastAsia="cs-CZ"/>
        </w:rPr>
        <w:t xml:space="preserve"> </w:t>
      </w:r>
    </w:p>
    <w:p w14:paraId="20883C0A" w14:textId="77777777" w:rsidR="00EB5729" w:rsidRPr="00221FBE" w:rsidRDefault="00EB5729" w:rsidP="00EB5729">
      <w:pPr>
        <w:spacing w:after="0" w:line="240" w:lineRule="auto"/>
        <w:jc w:val="center"/>
        <w:rPr>
          <w:rFonts w:ascii="Clara Serif" w:eastAsia="Calibri" w:hAnsi="Clara Serif" w:cstheme="minorHAnsi"/>
          <w:color w:val="000000"/>
          <w:sz w:val="18"/>
          <w:szCs w:val="18"/>
          <w:lang w:eastAsia="cs-CZ"/>
        </w:rPr>
      </w:pPr>
    </w:p>
    <w:p w14:paraId="25740D46" w14:textId="54BF8BC2" w:rsidR="00EB5729" w:rsidRPr="00221FBE" w:rsidRDefault="00EB5729" w:rsidP="000932CA">
      <w:pPr>
        <w:spacing w:after="120" w:line="240" w:lineRule="auto"/>
        <w:jc w:val="center"/>
        <w:rPr>
          <w:rFonts w:ascii="Clara Serif" w:eastAsia="Calibri" w:hAnsi="Clara Serif" w:cstheme="minorHAnsi"/>
          <w:b/>
          <w:bCs/>
          <w:color w:val="000000"/>
          <w:sz w:val="18"/>
          <w:szCs w:val="18"/>
          <w:lang w:eastAsia="cs-CZ"/>
        </w:rPr>
      </w:pPr>
      <w:r w:rsidRPr="00221FBE">
        <w:rPr>
          <w:rFonts w:ascii="Clara Serif" w:eastAsia="Calibri" w:hAnsi="Clara Serif" w:cstheme="minorHAnsi"/>
          <w:b/>
          <w:bCs/>
          <w:color w:val="000000"/>
          <w:sz w:val="18"/>
          <w:szCs w:val="18"/>
          <w:lang w:eastAsia="cs-CZ"/>
        </w:rPr>
        <w:t>„</w:t>
      </w:r>
      <w:r w:rsidR="000932CA" w:rsidRPr="00221FBE">
        <w:rPr>
          <w:rFonts w:ascii="Clara Serif" w:eastAsia="Calibri" w:hAnsi="Clara Serif" w:cstheme="minorHAnsi"/>
          <w:b/>
          <w:bCs/>
          <w:color w:val="000000"/>
          <w:sz w:val="18"/>
          <w:szCs w:val="18"/>
          <w:lang w:eastAsia="cs-CZ"/>
        </w:rPr>
        <w:t>Upgrade vědeckých licencí pro statistiku dat</w:t>
      </w:r>
      <w:r w:rsidRPr="00221FBE">
        <w:rPr>
          <w:rFonts w:ascii="Clara Serif" w:eastAsia="Calibri" w:hAnsi="Clara Serif" w:cstheme="minorHAnsi"/>
          <w:b/>
          <w:bCs/>
          <w:color w:val="000000"/>
          <w:sz w:val="18"/>
          <w:szCs w:val="18"/>
          <w:lang w:eastAsia="cs-CZ"/>
        </w:rPr>
        <w:t>“</w:t>
      </w:r>
    </w:p>
    <w:p w14:paraId="2D1FB332" w14:textId="2A35F0AE" w:rsidR="00EB5729" w:rsidRPr="00221FBE" w:rsidRDefault="00CF1398" w:rsidP="00CF1398">
      <w:pPr>
        <w:spacing w:after="0" w:line="360" w:lineRule="auto"/>
        <w:ind w:hanging="142"/>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mezi smluvními stranami:</w:t>
      </w:r>
    </w:p>
    <w:p w14:paraId="342A4D9F" w14:textId="77777777" w:rsidR="00EB5729" w:rsidRPr="00221FBE" w:rsidRDefault="00EB5729" w:rsidP="00CF1398">
      <w:pPr>
        <w:spacing w:after="0" w:line="360" w:lineRule="auto"/>
        <w:ind w:hanging="142"/>
        <w:jc w:val="both"/>
        <w:rPr>
          <w:rFonts w:ascii="Clara Serif" w:eastAsia="Times New Roman" w:hAnsi="Clara Serif" w:cstheme="minorHAnsi"/>
          <w:b/>
          <w:sz w:val="18"/>
          <w:szCs w:val="18"/>
          <w:lang w:eastAsia="cs-CZ"/>
        </w:rPr>
      </w:pPr>
      <w:r w:rsidRPr="00221FBE">
        <w:rPr>
          <w:rFonts w:ascii="Clara Serif" w:eastAsia="Times New Roman" w:hAnsi="Clara Serif" w:cstheme="minorHAnsi"/>
          <w:b/>
          <w:sz w:val="18"/>
          <w:szCs w:val="18"/>
          <w:lang w:eastAsia="cs-CZ"/>
        </w:rPr>
        <w:t>Nabyvatel:</w:t>
      </w:r>
    </w:p>
    <w:p w14:paraId="55F0990A" w14:textId="3ACBF3E6" w:rsidR="00EB5729" w:rsidRPr="00221FBE" w:rsidRDefault="00832466"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n</w:t>
      </w:r>
      <w:r w:rsidR="00EB5729" w:rsidRPr="00221FBE">
        <w:rPr>
          <w:rFonts w:ascii="Clara Serif" w:eastAsia="Times New Roman" w:hAnsi="Clara Serif" w:cs="Times New Roman"/>
          <w:sz w:val="18"/>
          <w:szCs w:val="18"/>
          <w:lang w:eastAsia="cs-CZ"/>
        </w:rPr>
        <w:t>ázev:</w:t>
      </w:r>
      <w:r w:rsidR="00EB5729" w:rsidRPr="00221FBE">
        <w:rPr>
          <w:rFonts w:ascii="Clara Serif" w:eastAsia="Times New Roman" w:hAnsi="Clara Serif" w:cs="Times New Roman"/>
          <w:sz w:val="18"/>
          <w:szCs w:val="18"/>
          <w:lang w:eastAsia="cs-CZ"/>
        </w:rPr>
        <w:tab/>
      </w:r>
      <w:r w:rsidR="00EB5729" w:rsidRPr="00221FBE">
        <w:rPr>
          <w:rFonts w:ascii="Clara Serif" w:eastAsia="Times New Roman" w:hAnsi="Clara Serif" w:cs="Times New Roman"/>
          <w:sz w:val="18"/>
          <w:szCs w:val="18"/>
          <w:lang w:eastAsia="cs-CZ"/>
        </w:rPr>
        <w:tab/>
      </w:r>
      <w:r w:rsidR="00EB5729" w:rsidRPr="00221FBE">
        <w:rPr>
          <w:rFonts w:ascii="Clara Serif" w:eastAsia="Times New Roman" w:hAnsi="Clara Serif" w:cs="Times New Roman"/>
          <w:sz w:val="18"/>
          <w:szCs w:val="18"/>
          <w:lang w:eastAsia="cs-CZ"/>
        </w:rPr>
        <w:tab/>
      </w:r>
      <w:r w:rsidR="00EB5729" w:rsidRPr="00221FBE">
        <w:rPr>
          <w:rFonts w:ascii="Clara Serif" w:eastAsia="Times New Roman" w:hAnsi="Clara Serif" w:cs="Times New Roman"/>
          <w:sz w:val="18"/>
          <w:szCs w:val="18"/>
          <w:lang w:eastAsia="cs-CZ"/>
        </w:rPr>
        <w:tab/>
        <w:t>Jihočeská univerzita v Českých Budějovicích</w:t>
      </w:r>
    </w:p>
    <w:p w14:paraId="0A2BEB07" w14:textId="77777777" w:rsidR="00EB5729" w:rsidRPr="00221FBE" w:rsidRDefault="00EB5729"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sídlo: </w:t>
      </w:r>
      <w:r w:rsidRP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ab/>
        <w:t>Branišovská 1645/31a, 370 05 České Budějovice</w:t>
      </w:r>
      <w:r w:rsidRPr="00221FBE">
        <w:rPr>
          <w:rFonts w:ascii="Clara Serif" w:eastAsia="Times New Roman" w:hAnsi="Clara Serif" w:cs="Times New Roman"/>
          <w:sz w:val="18"/>
          <w:szCs w:val="18"/>
          <w:lang w:eastAsia="cs-CZ"/>
        </w:rPr>
        <w:tab/>
      </w:r>
    </w:p>
    <w:p w14:paraId="51E42F94" w14:textId="391FBCEA" w:rsidR="00EB5729" w:rsidRPr="00221FBE" w:rsidRDefault="00832466"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z</w:t>
      </w:r>
      <w:r w:rsidR="00EB5729" w:rsidRPr="00221FBE">
        <w:rPr>
          <w:rFonts w:ascii="Clara Serif" w:eastAsia="Times New Roman" w:hAnsi="Clara Serif" w:cs="Times New Roman"/>
          <w:sz w:val="18"/>
          <w:szCs w:val="18"/>
          <w:lang w:eastAsia="cs-CZ"/>
        </w:rPr>
        <w:t>astoupený:</w:t>
      </w:r>
      <w:r w:rsidR="00EB5729" w:rsidRPr="00221FBE">
        <w:rPr>
          <w:rFonts w:ascii="Clara Serif" w:eastAsia="Times New Roman" w:hAnsi="Clara Serif" w:cs="Times New Roman"/>
          <w:sz w:val="18"/>
          <w:szCs w:val="18"/>
          <w:lang w:eastAsia="cs-CZ"/>
        </w:rPr>
        <w:tab/>
      </w:r>
      <w:r w:rsidR="00EB5729" w:rsidRPr="00221FBE">
        <w:rPr>
          <w:rFonts w:ascii="Clara Serif" w:eastAsia="Times New Roman" w:hAnsi="Clara Serif" w:cs="Times New Roman"/>
          <w:sz w:val="18"/>
          <w:szCs w:val="18"/>
          <w:lang w:eastAsia="cs-CZ"/>
        </w:rPr>
        <w:tab/>
      </w:r>
      <w:r w:rsidR="00EB5729" w:rsidRPr="00221FBE">
        <w:rPr>
          <w:rFonts w:ascii="Clara Serif" w:eastAsia="Times New Roman" w:hAnsi="Clara Serif" w:cs="Times New Roman"/>
          <w:sz w:val="18"/>
          <w:szCs w:val="18"/>
          <w:lang w:eastAsia="cs-CZ"/>
        </w:rPr>
        <w:tab/>
        <w:t xml:space="preserve">Ing. Michalem </w:t>
      </w:r>
      <w:proofErr w:type="spellStart"/>
      <w:r w:rsidR="00EB5729" w:rsidRPr="00221FBE">
        <w:rPr>
          <w:rFonts w:ascii="Clara Serif" w:eastAsia="Times New Roman" w:hAnsi="Clara Serif" w:cs="Times New Roman"/>
          <w:sz w:val="18"/>
          <w:szCs w:val="18"/>
          <w:lang w:eastAsia="cs-CZ"/>
        </w:rPr>
        <w:t>Hojdekrem</w:t>
      </w:r>
      <w:proofErr w:type="spellEnd"/>
      <w:r w:rsidR="00EB5729" w:rsidRPr="00221FBE">
        <w:rPr>
          <w:rFonts w:ascii="Clara Serif" w:eastAsia="Times New Roman" w:hAnsi="Clara Serif" w:cs="Times New Roman"/>
          <w:sz w:val="18"/>
          <w:szCs w:val="18"/>
          <w:lang w:eastAsia="cs-CZ"/>
        </w:rPr>
        <w:t xml:space="preserve">, </w:t>
      </w:r>
      <w:r w:rsidR="000932CA" w:rsidRPr="00221FBE">
        <w:rPr>
          <w:rFonts w:ascii="Clara Serif" w:eastAsia="Times New Roman" w:hAnsi="Clara Serif" w:cs="Times New Roman"/>
          <w:sz w:val="18"/>
          <w:szCs w:val="18"/>
          <w:lang w:eastAsia="cs-CZ"/>
        </w:rPr>
        <w:t xml:space="preserve">Ph.D., </w:t>
      </w:r>
      <w:r w:rsidR="00EB5729" w:rsidRPr="00221FBE">
        <w:rPr>
          <w:rFonts w:ascii="Clara Serif" w:eastAsia="Times New Roman" w:hAnsi="Clara Serif" w:cs="Times New Roman"/>
          <w:sz w:val="18"/>
          <w:szCs w:val="18"/>
          <w:lang w:eastAsia="cs-CZ"/>
        </w:rPr>
        <w:t>MBA, kvestorem</w:t>
      </w:r>
    </w:p>
    <w:p w14:paraId="077A21EB" w14:textId="6E7CB34D" w:rsidR="003D27C6" w:rsidRPr="00221FBE" w:rsidRDefault="003D27C6"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bankovní spojení:</w:t>
      </w:r>
      <w:r w:rsidRP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ab/>
      </w:r>
      <w:r w:rsid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104725778/0300, Československá obchodní banka, a.s.</w:t>
      </w:r>
    </w:p>
    <w:p w14:paraId="3A0217E8" w14:textId="40F78590" w:rsidR="00EB5729" w:rsidRPr="00221FBE" w:rsidRDefault="00EB5729"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IČO:                        </w:t>
      </w:r>
      <w:r w:rsidRP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ab/>
      </w:r>
      <w:r w:rsid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60076658</w:t>
      </w:r>
    </w:p>
    <w:p w14:paraId="7D5C02A2" w14:textId="72CBB110" w:rsidR="00EB5729" w:rsidRPr="00221FBE" w:rsidRDefault="00EB5729"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DIČ:                       </w:t>
      </w:r>
      <w:r w:rsidRP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ab/>
      </w:r>
      <w:r w:rsidR="00221FBE">
        <w:rPr>
          <w:rFonts w:ascii="Clara Serif" w:eastAsia="Times New Roman" w:hAnsi="Clara Serif" w:cs="Times New Roman"/>
          <w:sz w:val="18"/>
          <w:szCs w:val="18"/>
          <w:lang w:eastAsia="cs-CZ"/>
        </w:rPr>
        <w:tab/>
      </w:r>
      <w:r w:rsidRPr="00221FBE">
        <w:rPr>
          <w:rFonts w:ascii="Clara Serif" w:eastAsia="Times New Roman" w:hAnsi="Clara Serif" w:cs="Times New Roman"/>
          <w:sz w:val="18"/>
          <w:szCs w:val="18"/>
          <w:lang w:eastAsia="cs-CZ"/>
        </w:rPr>
        <w:t>CZ60076658</w:t>
      </w:r>
      <w:r w:rsidRPr="00221FBE">
        <w:rPr>
          <w:rFonts w:ascii="Clara Serif" w:eastAsia="Times New Roman" w:hAnsi="Clara Serif" w:cs="Times New Roman"/>
          <w:sz w:val="18"/>
          <w:szCs w:val="18"/>
          <w:lang w:eastAsia="cs-CZ"/>
        </w:rPr>
        <w:tab/>
      </w:r>
    </w:p>
    <w:p w14:paraId="4DDDFB82" w14:textId="5547C993" w:rsidR="00EB5729" w:rsidRPr="00221FBE" w:rsidRDefault="00832466"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o</w:t>
      </w:r>
      <w:r w:rsidR="00EB5729" w:rsidRPr="00221FBE">
        <w:rPr>
          <w:rFonts w:ascii="Clara Serif" w:eastAsia="Times New Roman" w:hAnsi="Clara Serif" w:cs="Times New Roman"/>
          <w:sz w:val="18"/>
          <w:szCs w:val="18"/>
          <w:lang w:eastAsia="cs-CZ"/>
        </w:rPr>
        <w:t>sob</w:t>
      </w:r>
      <w:r w:rsidR="003C2E83" w:rsidRPr="00221FBE">
        <w:rPr>
          <w:rFonts w:ascii="Clara Serif" w:eastAsia="Times New Roman" w:hAnsi="Clara Serif" w:cs="Times New Roman"/>
          <w:sz w:val="18"/>
          <w:szCs w:val="18"/>
          <w:lang w:eastAsia="cs-CZ"/>
        </w:rPr>
        <w:t>y</w:t>
      </w:r>
      <w:r w:rsidR="00EB5729" w:rsidRPr="00221FBE">
        <w:rPr>
          <w:rFonts w:ascii="Clara Serif" w:eastAsia="Times New Roman" w:hAnsi="Clara Serif" w:cs="Times New Roman"/>
          <w:sz w:val="18"/>
          <w:szCs w:val="18"/>
          <w:lang w:eastAsia="cs-CZ"/>
        </w:rPr>
        <w:t xml:space="preserve"> oprávněn</w:t>
      </w:r>
      <w:r w:rsidR="003C2E83" w:rsidRPr="00221FBE">
        <w:rPr>
          <w:rFonts w:ascii="Clara Serif" w:eastAsia="Times New Roman" w:hAnsi="Clara Serif" w:cs="Times New Roman"/>
          <w:sz w:val="18"/>
          <w:szCs w:val="18"/>
          <w:lang w:eastAsia="cs-CZ"/>
        </w:rPr>
        <w:t>é</w:t>
      </w:r>
      <w:r w:rsidR="00EB5729" w:rsidRPr="00221FBE">
        <w:rPr>
          <w:rFonts w:ascii="Clara Serif" w:eastAsia="Times New Roman" w:hAnsi="Clara Serif" w:cs="Times New Roman"/>
          <w:sz w:val="18"/>
          <w:szCs w:val="18"/>
          <w:lang w:eastAsia="cs-CZ"/>
        </w:rPr>
        <w:t xml:space="preserve"> jednat</w:t>
      </w:r>
    </w:p>
    <w:p w14:paraId="7A009908" w14:textId="4438827A" w:rsidR="000932CA" w:rsidRPr="00221FBE" w:rsidRDefault="00EB5729" w:rsidP="009A5F58">
      <w:pPr>
        <w:spacing w:after="0" w:line="240" w:lineRule="auto"/>
        <w:ind w:left="2828" w:hanging="2970"/>
        <w:jc w:val="both"/>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ve věcech technických:</w:t>
      </w:r>
      <w:r w:rsidRPr="00221FBE">
        <w:rPr>
          <w:rFonts w:ascii="Clara Serif" w:eastAsia="Times New Roman" w:hAnsi="Clara Serif" w:cs="Times New Roman"/>
          <w:sz w:val="18"/>
          <w:szCs w:val="18"/>
          <w:lang w:eastAsia="cs-CZ"/>
        </w:rPr>
        <w:tab/>
      </w:r>
      <w:proofErr w:type="spellStart"/>
      <w:r w:rsidR="00122EB0">
        <w:rPr>
          <w:rFonts w:ascii="Clara Serif" w:eastAsia="Times New Roman" w:hAnsi="Clara Serif" w:cs="Times New Roman"/>
          <w:sz w:val="18"/>
          <w:szCs w:val="18"/>
          <w:lang w:eastAsia="cs-CZ"/>
        </w:rPr>
        <w:t>xxx</w:t>
      </w:r>
      <w:proofErr w:type="spellEnd"/>
      <w:r w:rsidR="000932CA" w:rsidRPr="00221FBE">
        <w:rPr>
          <w:rFonts w:ascii="Clara Serif" w:eastAsia="Times New Roman" w:hAnsi="Clara Serif" w:cs="Times New Roman"/>
          <w:sz w:val="18"/>
          <w:szCs w:val="18"/>
          <w:lang w:eastAsia="cs-CZ"/>
        </w:rPr>
        <w:t xml:space="preserve">, tel. </w:t>
      </w:r>
      <w:proofErr w:type="spellStart"/>
      <w:r w:rsidR="00122EB0">
        <w:rPr>
          <w:rFonts w:ascii="Clara Serif" w:eastAsia="Times New Roman" w:hAnsi="Clara Serif" w:cs="Times New Roman"/>
          <w:sz w:val="18"/>
          <w:szCs w:val="18"/>
          <w:lang w:eastAsia="cs-CZ"/>
        </w:rPr>
        <w:t>xxx</w:t>
      </w:r>
      <w:proofErr w:type="spellEnd"/>
      <w:r w:rsidR="000932CA" w:rsidRPr="00221FBE">
        <w:rPr>
          <w:rFonts w:ascii="Clara Serif" w:eastAsia="Times New Roman" w:hAnsi="Clara Serif" w:cs="Times New Roman"/>
          <w:sz w:val="18"/>
          <w:szCs w:val="18"/>
          <w:lang w:eastAsia="cs-CZ"/>
        </w:rPr>
        <w:t xml:space="preserve">, e-mail: </w:t>
      </w:r>
      <w:proofErr w:type="spellStart"/>
      <w:r w:rsidR="00122EB0">
        <w:rPr>
          <w:rFonts w:ascii="Clara Serif" w:eastAsia="Times New Roman" w:hAnsi="Clara Serif" w:cs="Times New Roman"/>
          <w:sz w:val="18"/>
          <w:szCs w:val="18"/>
          <w:lang w:eastAsia="cs-CZ"/>
        </w:rPr>
        <w:t>xxx</w:t>
      </w:r>
      <w:proofErr w:type="spellEnd"/>
    </w:p>
    <w:p w14:paraId="00EAC544" w14:textId="77777777" w:rsidR="00B00151" w:rsidRPr="00221FBE" w:rsidRDefault="00B00151" w:rsidP="00EB5729">
      <w:pPr>
        <w:spacing w:after="0" w:line="240" w:lineRule="auto"/>
        <w:ind w:hanging="142"/>
        <w:jc w:val="both"/>
        <w:rPr>
          <w:rFonts w:ascii="Clara Serif" w:eastAsia="Times New Roman" w:hAnsi="Clara Serif" w:cstheme="minorHAnsi"/>
          <w:sz w:val="18"/>
          <w:szCs w:val="18"/>
          <w:lang w:eastAsia="cs-CZ"/>
        </w:rPr>
      </w:pPr>
    </w:p>
    <w:p w14:paraId="4D176BC2" w14:textId="2CBD9ADC" w:rsidR="00EB5729" w:rsidRPr="00221FBE" w:rsidRDefault="00EB5729" w:rsidP="00EB5729">
      <w:pPr>
        <w:spacing w:after="0" w:line="240" w:lineRule="auto"/>
        <w:ind w:hanging="142"/>
        <w:jc w:val="both"/>
        <w:rPr>
          <w:rFonts w:ascii="Clara Serif" w:eastAsia="Times New Roman" w:hAnsi="Clara Serif" w:cs="Times New Roman"/>
          <w:sz w:val="18"/>
          <w:szCs w:val="18"/>
          <w:lang w:eastAsia="cs-CZ"/>
        </w:rPr>
      </w:pPr>
      <w:r w:rsidRPr="00221FBE">
        <w:rPr>
          <w:rFonts w:ascii="Clara Serif" w:eastAsia="Times New Roman" w:hAnsi="Clara Serif" w:cstheme="minorHAnsi"/>
          <w:sz w:val="18"/>
          <w:szCs w:val="18"/>
          <w:lang w:eastAsia="cs-CZ"/>
        </w:rPr>
        <w:t xml:space="preserve">(dále jen </w:t>
      </w:r>
      <w:r w:rsidR="00912481" w:rsidRPr="00221FBE">
        <w:rPr>
          <w:rFonts w:ascii="Clara Serif" w:eastAsia="Times New Roman" w:hAnsi="Clara Serif" w:cstheme="minorHAnsi"/>
          <w:sz w:val="18"/>
          <w:szCs w:val="18"/>
          <w:lang w:eastAsia="cs-CZ"/>
        </w:rPr>
        <w:t>„</w:t>
      </w:r>
      <w:r w:rsidRPr="00221FBE">
        <w:rPr>
          <w:rFonts w:ascii="Clara Serif" w:eastAsia="Times New Roman" w:hAnsi="Clara Serif" w:cstheme="minorHAnsi"/>
          <w:sz w:val="18"/>
          <w:szCs w:val="18"/>
          <w:lang w:eastAsia="cs-CZ"/>
        </w:rPr>
        <w:t>Nabyvatel”)</w:t>
      </w:r>
    </w:p>
    <w:p w14:paraId="168DDC07" w14:textId="77777777" w:rsidR="00EB5729" w:rsidRPr="00221FBE" w:rsidRDefault="00EB5729" w:rsidP="00EB5729">
      <w:pPr>
        <w:spacing w:after="0" w:line="360" w:lineRule="auto"/>
        <w:rPr>
          <w:rFonts w:ascii="Clara Serif" w:eastAsia="Times New Roman" w:hAnsi="Clara Serif" w:cs="Times New Roman"/>
          <w:b/>
          <w:sz w:val="18"/>
          <w:szCs w:val="18"/>
          <w:lang w:eastAsia="cs-CZ"/>
        </w:rPr>
      </w:pPr>
    </w:p>
    <w:p w14:paraId="212D773A" w14:textId="77777777" w:rsidR="00936FA5" w:rsidRPr="00936FA5" w:rsidRDefault="00936FA5" w:rsidP="00936FA5">
      <w:pPr>
        <w:pStyle w:val="Nadpis2"/>
        <w:spacing w:before="125"/>
        <w:ind w:left="-142" w:firstLine="0"/>
        <w:rPr>
          <w:rFonts w:ascii="Clara Serif" w:hAnsi="Clara Serif"/>
          <w:sz w:val="18"/>
          <w:szCs w:val="18"/>
        </w:rPr>
      </w:pPr>
      <w:r w:rsidRPr="00936FA5">
        <w:rPr>
          <w:rFonts w:ascii="Clara Serif" w:hAnsi="Clara Serif"/>
          <w:sz w:val="18"/>
          <w:szCs w:val="18"/>
        </w:rPr>
        <w:t>Poskytovatel:</w:t>
      </w:r>
    </w:p>
    <w:p w14:paraId="6843A10B" w14:textId="47575B92" w:rsidR="00936FA5" w:rsidRPr="00936FA5" w:rsidRDefault="00936FA5" w:rsidP="00936FA5">
      <w:pPr>
        <w:pStyle w:val="Zkladntext"/>
        <w:spacing w:before="120"/>
        <w:ind w:left="-142"/>
        <w:jc w:val="left"/>
        <w:rPr>
          <w:rFonts w:ascii="Clara Serif" w:hAnsi="Clara Serif"/>
          <w:sz w:val="18"/>
          <w:szCs w:val="18"/>
        </w:rPr>
      </w:pPr>
      <w:r w:rsidRPr="00936FA5">
        <w:rPr>
          <w:rFonts w:ascii="Clara Serif" w:hAnsi="Clara Serif"/>
          <w:sz w:val="18"/>
          <w:szCs w:val="18"/>
        </w:rPr>
        <w:t>název:</w:t>
      </w:r>
      <w:r w:rsidRPr="00936FA5">
        <w:rPr>
          <w:rFonts w:ascii="Clara Serif" w:hAnsi="Clara Serif"/>
          <w:sz w:val="18"/>
          <w:szCs w:val="18"/>
        </w:rPr>
        <w:tab/>
      </w:r>
      <w:r>
        <w:rPr>
          <w:rFonts w:ascii="Clara Serif" w:hAnsi="Clara Serif"/>
          <w:sz w:val="18"/>
          <w:szCs w:val="18"/>
        </w:rPr>
        <w:tab/>
      </w:r>
      <w:r>
        <w:rPr>
          <w:rFonts w:ascii="Clara Serif" w:hAnsi="Clara Serif"/>
          <w:sz w:val="18"/>
          <w:szCs w:val="18"/>
        </w:rPr>
        <w:tab/>
      </w:r>
      <w:r>
        <w:rPr>
          <w:rFonts w:ascii="Clara Serif" w:hAnsi="Clara Serif"/>
          <w:sz w:val="18"/>
          <w:szCs w:val="18"/>
        </w:rPr>
        <w:tab/>
      </w:r>
      <w:r w:rsidRPr="00936FA5">
        <w:rPr>
          <w:rFonts w:ascii="Clara Serif" w:hAnsi="Clara Serif"/>
          <w:sz w:val="18"/>
          <w:szCs w:val="18"/>
        </w:rPr>
        <w:t>ACREA CR, spol. s r.</w:t>
      </w:r>
      <w:r w:rsidRPr="00936FA5">
        <w:rPr>
          <w:rFonts w:ascii="Clara Serif" w:hAnsi="Clara Serif"/>
          <w:spacing w:val="1"/>
          <w:sz w:val="18"/>
          <w:szCs w:val="18"/>
        </w:rPr>
        <w:t xml:space="preserve"> </w:t>
      </w:r>
      <w:r w:rsidRPr="00936FA5">
        <w:rPr>
          <w:rFonts w:ascii="Clara Serif" w:hAnsi="Clara Serif"/>
          <w:sz w:val="18"/>
          <w:szCs w:val="18"/>
        </w:rPr>
        <w:t>o.</w:t>
      </w:r>
    </w:p>
    <w:p w14:paraId="05860CF3" w14:textId="088A6830" w:rsidR="00936FA5" w:rsidRPr="00936FA5" w:rsidRDefault="00936FA5" w:rsidP="00936FA5">
      <w:pPr>
        <w:pStyle w:val="Zkladntext"/>
        <w:spacing w:before="1"/>
        <w:ind w:left="-142"/>
        <w:jc w:val="left"/>
        <w:rPr>
          <w:rFonts w:ascii="Clara Serif" w:hAnsi="Clara Serif"/>
          <w:sz w:val="18"/>
          <w:szCs w:val="18"/>
        </w:rPr>
      </w:pPr>
      <w:r w:rsidRPr="00936FA5">
        <w:rPr>
          <w:rFonts w:ascii="Clara Serif" w:hAnsi="Clara Serif"/>
          <w:sz w:val="18"/>
          <w:szCs w:val="18"/>
        </w:rPr>
        <w:t>sídlo:</w:t>
      </w:r>
      <w:r w:rsidRPr="00936FA5">
        <w:rPr>
          <w:rFonts w:ascii="Clara Serif" w:hAnsi="Clara Serif"/>
          <w:sz w:val="18"/>
          <w:szCs w:val="18"/>
        </w:rPr>
        <w:tab/>
      </w:r>
      <w:r>
        <w:rPr>
          <w:rFonts w:ascii="Clara Serif" w:hAnsi="Clara Serif"/>
          <w:sz w:val="18"/>
          <w:szCs w:val="18"/>
        </w:rPr>
        <w:tab/>
      </w:r>
      <w:r>
        <w:rPr>
          <w:rFonts w:ascii="Clara Serif" w:hAnsi="Clara Serif"/>
          <w:sz w:val="18"/>
          <w:szCs w:val="18"/>
        </w:rPr>
        <w:tab/>
      </w:r>
      <w:r>
        <w:rPr>
          <w:rFonts w:ascii="Clara Serif" w:hAnsi="Clara Serif"/>
          <w:sz w:val="18"/>
          <w:szCs w:val="18"/>
        </w:rPr>
        <w:tab/>
      </w:r>
      <w:r w:rsidRPr="00936FA5">
        <w:rPr>
          <w:rFonts w:ascii="Clara Serif" w:hAnsi="Clara Serif"/>
          <w:sz w:val="18"/>
          <w:szCs w:val="18"/>
        </w:rPr>
        <w:t>Krakovská 7, Praha 1, 110</w:t>
      </w:r>
      <w:r w:rsidRPr="00936FA5">
        <w:rPr>
          <w:rFonts w:ascii="Clara Serif" w:hAnsi="Clara Serif"/>
          <w:spacing w:val="-4"/>
          <w:sz w:val="18"/>
          <w:szCs w:val="18"/>
        </w:rPr>
        <w:t xml:space="preserve"> </w:t>
      </w:r>
      <w:r w:rsidRPr="00936FA5">
        <w:rPr>
          <w:rFonts w:ascii="Clara Serif" w:hAnsi="Clara Serif"/>
          <w:sz w:val="18"/>
          <w:szCs w:val="18"/>
        </w:rPr>
        <w:t>00</w:t>
      </w:r>
    </w:p>
    <w:p w14:paraId="02AB739D" w14:textId="5AD26E69" w:rsidR="00936FA5" w:rsidRPr="00936FA5" w:rsidRDefault="00936FA5" w:rsidP="00936FA5">
      <w:pPr>
        <w:pStyle w:val="Zkladntext"/>
        <w:spacing w:before="1" w:line="243" w:lineRule="exact"/>
        <w:ind w:left="-142"/>
        <w:jc w:val="left"/>
        <w:rPr>
          <w:rFonts w:ascii="Clara Serif" w:hAnsi="Clara Serif"/>
          <w:sz w:val="18"/>
          <w:szCs w:val="18"/>
        </w:rPr>
      </w:pPr>
      <w:r w:rsidRPr="00936FA5">
        <w:rPr>
          <w:rFonts w:ascii="Clara Serif" w:hAnsi="Clara Serif"/>
          <w:sz w:val="18"/>
          <w:szCs w:val="18"/>
        </w:rPr>
        <w:t>zastoupený:</w:t>
      </w:r>
      <w:r w:rsidRPr="00936FA5">
        <w:rPr>
          <w:rFonts w:ascii="Clara Serif" w:hAnsi="Clara Serif"/>
          <w:sz w:val="18"/>
          <w:szCs w:val="18"/>
        </w:rPr>
        <w:tab/>
      </w:r>
      <w:r>
        <w:rPr>
          <w:rFonts w:ascii="Clara Serif" w:hAnsi="Clara Serif"/>
          <w:sz w:val="18"/>
          <w:szCs w:val="18"/>
        </w:rPr>
        <w:tab/>
      </w:r>
      <w:r>
        <w:rPr>
          <w:rFonts w:ascii="Clara Serif" w:hAnsi="Clara Serif"/>
          <w:sz w:val="18"/>
          <w:szCs w:val="18"/>
        </w:rPr>
        <w:tab/>
      </w:r>
      <w:proofErr w:type="spellStart"/>
      <w:r w:rsidR="00122EB0">
        <w:rPr>
          <w:rFonts w:ascii="Clara Serif" w:hAnsi="Clara Serif"/>
          <w:sz w:val="18"/>
          <w:szCs w:val="18"/>
        </w:rPr>
        <w:t>xxx</w:t>
      </w:r>
      <w:proofErr w:type="spellEnd"/>
      <w:r w:rsidRPr="00936FA5">
        <w:rPr>
          <w:rFonts w:ascii="Clara Serif" w:hAnsi="Clara Serif"/>
          <w:sz w:val="18"/>
          <w:szCs w:val="18"/>
        </w:rPr>
        <w:t>,</w:t>
      </w:r>
      <w:r w:rsidRPr="00936FA5">
        <w:rPr>
          <w:rFonts w:ascii="Clara Serif" w:hAnsi="Clara Serif"/>
          <w:spacing w:val="-2"/>
          <w:sz w:val="18"/>
          <w:szCs w:val="18"/>
        </w:rPr>
        <w:t xml:space="preserve"> </w:t>
      </w:r>
      <w:r w:rsidRPr="00936FA5">
        <w:rPr>
          <w:rFonts w:ascii="Clara Serif" w:hAnsi="Clara Serif"/>
          <w:sz w:val="18"/>
          <w:szCs w:val="18"/>
        </w:rPr>
        <w:t>jednatelka</w:t>
      </w:r>
    </w:p>
    <w:p w14:paraId="067EFD65" w14:textId="2C0C42E6" w:rsidR="00936FA5" w:rsidRPr="00936FA5" w:rsidRDefault="00936FA5" w:rsidP="00936FA5">
      <w:pPr>
        <w:pStyle w:val="Zkladntext"/>
        <w:spacing w:line="243" w:lineRule="exact"/>
        <w:ind w:left="-142"/>
        <w:jc w:val="left"/>
        <w:rPr>
          <w:rFonts w:ascii="Clara Serif" w:hAnsi="Clara Serif"/>
          <w:sz w:val="18"/>
          <w:szCs w:val="18"/>
        </w:rPr>
      </w:pPr>
      <w:r w:rsidRPr="00936FA5">
        <w:rPr>
          <w:rFonts w:ascii="Clara Serif" w:hAnsi="Clara Serif"/>
          <w:sz w:val="18"/>
          <w:szCs w:val="18"/>
        </w:rPr>
        <w:t>bankovní</w:t>
      </w:r>
      <w:r w:rsidRPr="00936FA5">
        <w:rPr>
          <w:rFonts w:ascii="Clara Serif" w:hAnsi="Clara Serif"/>
          <w:spacing w:val="-3"/>
          <w:sz w:val="18"/>
          <w:szCs w:val="18"/>
        </w:rPr>
        <w:t xml:space="preserve"> </w:t>
      </w:r>
      <w:r w:rsidRPr="00936FA5">
        <w:rPr>
          <w:rFonts w:ascii="Clara Serif" w:hAnsi="Clara Serif"/>
          <w:sz w:val="18"/>
          <w:szCs w:val="18"/>
        </w:rPr>
        <w:t>spojení:</w:t>
      </w:r>
      <w:r w:rsidRPr="00936FA5">
        <w:rPr>
          <w:rFonts w:ascii="Clara Serif" w:hAnsi="Clara Serif"/>
          <w:sz w:val="18"/>
          <w:szCs w:val="18"/>
        </w:rPr>
        <w:tab/>
      </w:r>
      <w:r>
        <w:rPr>
          <w:rFonts w:ascii="Clara Serif" w:hAnsi="Clara Serif"/>
          <w:sz w:val="18"/>
          <w:szCs w:val="18"/>
        </w:rPr>
        <w:tab/>
      </w:r>
      <w:r>
        <w:rPr>
          <w:rFonts w:ascii="Clara Serif" w:hAnsi="Clara Serif"/>
          <w:sz w:val="18"/>
          <w:szCs w:val="18"/>
        </w:rPr>
        <w:tab/>
      </w:r>
      <w:r w:rsidRPr="00936FA5">
        <w:rPr>
          <w:rFonts w:ascii="Clara Serif" w:hAnsi="Clara Serif"/>
          <w:sz w:val="18"/>
          <w:szCs w:val="18"/>
        </w:rPr>
        <w:t>Fio banka a. s., číslo bankovního účtu:</w:t>
      </w:r>
      <w:r w:rsidRPr="00936FA5">
        <w:rPr>
          <w:rFonts w:ascii="Clara Serif" w:hAnsi="Clara Serif"/>
          <w:spacing w:val="-6"/>
          <w:sz w:val="18"/>
          <w:szCs w:val="18"/>
        </w:rPr>
        <w:t xml:space="preserve"> </w:t>
      </w:r>
      <w:r w:rsidRPr="00936FA5">
        <w:rPr>
          <w:rFonts w:ascii="Clara Serif" w:hAnsi="Clara Serif"/>
          <w:sz w:val="18"/>
          <w:szCs w:val="18"/>
        </w:rPr>
        <w:t>2700516496/2010</w:t>
      </w:r>
    </w:p>
    <w:p w14:paraId="50CBB760" w14:textId="0C88D2A4" w:rsidR="00936FA5" w:rsidRPr="00936FA5" w:rsidRDefault="00936FA5" w:rsidP="00936FA5">
      <w:pPr>
        <w:pStyle w:val="Zkladntext"/>
        <w:ind w:left="-142"/>
        <w:jc w:val="left"/>
        <w:rPr>
          <w:rFonts w:ascii="Clara Serif" w:hAnsi="Clara Serif"/>
          <w:sz w:val="18"/>
          <w:szCs w:val="18"/>
        </w:rPr>
      </w:pPr>
      <w:r w:rsidRPr="00936FA5">
        <w:rPr>
          <w:rFonts w:ascii="Clara Serif" w:hAnsi="Clara Serif"/>
          <w:sz w:val="18"/>
          <w:szCs w:val="18"/>
        </w:rPr>
        <w:t>IČO:</w:t>
      </w:r>
      <w:r w:rsidRPr="00936FA5">
        <w:rPr>
          <w:rFonts w:ascii="Clara Serif" w:hAnsi="Clara Serif"/>
          <w:sz w:val="18"/>
          <w:szCs w:val="18"/>
        </w:rPr>
        <w:tab/>
      </w:r>
      <w:r>
        <w:rPr>
          <w:rFonts w:ascii="Clara Serif" w:hAnsi="Clara Serif"/>
          <w:sz w:val="18"/>
          <w:szCs w:val="18"/>
        </w:rPr>
        <w:tab/>
      </w:r>
      <w:r>
        <w:rPr>
          <w:rFonts w:ascii="Clara Serif" w:hAnsi="Clara Serif"/>
          <w:sz w:val="18"/>
          <w:szCs w:val="18"/>
        </w:rPr>
        <w:tab/>
      </w:r>
      <w:r>
        <w:rPr>
          <w:rFonts w:ascii="Clara Serif" w:hAnsi="Clara Serif"/>
          <w:sz w:val="18"/>
          <w:szCs w:val="18"/>
        </w:rPr>
        <w:tab/>
      </w:r>
      <w:r w:rsidRPr="00936FA5">
        <w:rPr>
          <w:rFonts w:ascii="Clara Serif" w:hAnsi="Clara Serif"/>
          <w:sz w:val="18"/>
          <w:szCs w:val="18"/>
        </w:rPr>
        <w:t>63076616</w:t>
      </w:r>
    </w:p>
    <w:p w14:paraId="3246CABD" w14:textId="07C72521" w:rsidR="00936FA5" w:rsidRPr="00936FA5" w:rsidRDefault="00936FA5" w:rsidP="00936FA5">
      <w:pPr>
        <w:pStyle w:val="Zkladntext"/>
        <w:spacing w:before="1" w:line="243" w:lineRule="exact"/>
        <w:ind w:left="-142"/>
        <w:jc w:val="left"/>
        <w:rPr>
          <w:rFonts w:ascii="Clara Serif" w:hAnsi="Clara Serif"/>
          <w:sz w:val="18"/>
          <w:szCs w:val="18"/>
        </w:rPr>
      </w:pPr>
      <w:r w:rsidRPr="00936FA5">
        <w:rPr>
          <w:rFonts w:ascii="Clara Serif" w:hAnsi="Clara Serif"/>
          <w:sz w:val="18"/>
          <w:szCs w:val="18"/>
        </w:rPr>
        <w:t>DIČ:</w:t>
      </w:r>
      <w:r w:rsidRPr="00936FA5">
        <w:rPr>
          <w:rFonts w:ascii="Clara Serif" w:hAnsi="Clara Serif"/>
          <w:sz w:val="18"/>
          <w:szCs w:val="18"/>
        </w:rPr>
        <w:tab/>
      </w:r>
      <w:r>
        <w:rPr>
          <w:rFonts w:ascii="Clara Serif" w:hAnsi="Clara Serif"/>
          <w:sz w:val="18"/>
          <w:szCs w:val="18"/>
        </w:rPr>
        <w:tab/>
      </w:r>
      <w:r>
        <w:rPr>
          <w:rFonts w:ascii="Clara Serif" w:hAnsi="Clara Serif"/>
          <w:sz w:val="18"/>
          <w:szCs w:val="18"/>
        </w:rPr>
        <w:tab/>
      </w:r>
      <w:r>
        <w:rPr>
          <w:rFonts w:ascii="Clara Serif" w:hAnsi="Clara Serif"/>
          <w:sz w:val="18"/>
          <w:szCs w:val="18"/>
        </w:rPr>
        <w:tab/>
      </w:r>
      <w:r w:rsidRPr="00936FA5">
        <w:rPr>
          <w:rFonts w:ascii="Clara Serif" w:hAnsi="Clara Serif"/>
          <w:sz w:val="18"/>
          <w:szCs w:val="18"/>
        </w:rPr>
        <w:t>CZ63076616</w:t>
      </w:r>
    </w:p>
    <w:p w14:paraId="60DC7C4A" w14:textId="77777777" w:rsidR="00936FA5" w:rsidRPr="00936FA5" w:rsidRDefault="00936FA5" w:rsidP="00936FA5">
      <w:pPr>
        <w:pStyle w:val="Zkladntext"/>
        <w:spacing w:line="243" w:lineRule="exact"/>
        <w:ind w:left="-142"/>
        <w:jc w:val="left"/>
        <w:rPr>
          <w:rFonts w:ascii="Clara Serif" w:hAnsi="Clara Serif"/>
          <w:sz w:val="18"/>
          <w:szCs w:val="18"/>
        </w:rPr>
      </w:pPr>
      <w:r w:rsidRPr="00936FA5">
        <w:rPr>
          <w:rFonts w:ascii="Clara Serif" w:hAnsi="Clara Serif"/>
          <w:sz w:val="18"/>
          <w:szCs w:val="18"/>
        </w:rPr>
        <w:t>osoby oprávněné jednat</w:t>
      </w:r>
    </w:p>
    <w:p w14:paraId="64D37DAE" w14:textId="00D25C78" w:rsidR="00936FA5" w:rsidRPr="00936FA5" w:rsidRDefault="00936FA5" w:rsidP="00936FA5">
      <w:pPr>
        <w:spacing w:after="0" w:line="240" w:lineRule="auto"/>
        <w:ind w:left="-142"/>
        <w:jc w:val="both"/>
        <w:rPr>
          <w:rFonts w:ascii="Clara Serif" w:hAnsi="Clara Serif"/>
          <w:sz w:val="18"/>
          <w:szCs w:val="18"/>
        </w:rPr>
      </w:pPr>
      <w:r w:rsidRPr="00936FA5">
        <w:rPr>
          <w:rFonts w:ascii="Clara Serif" w:hAnsi="Clara Serif"/>
          <w:sz w:val="18"/>
          <w:szCs w:val="18"/>
        </w:rPr>
        <w:t>ve</w:t>
      </w:r>
      <w:r w:rsidRPr="00936FA5">
        <w:rPr>
          <w:rFonts w:ascii="Clara Serif" w:hAnsi="Clara Serif"/>
          <w:spacing w:val="-3"/>
          <w:sz w:val="18"/>
          <w:szCs w:val="18"/>
        </w:rPr>
        <w:t xml:space="preserve"> </w:t>
      </w:r>
      <w:r w:rsidRPr="00936FA5">
        <w:rPr>
          <w:rFonts w:ascii="Clara Serif" w:hAnsi="Clara Serif"/>
          <w:sz w:val="18"/>
          <w:szCs w:val="18"/>
        </w:rPr>
        <w:t>věcech</w:t>
      </w:r>
      <w:r w:rsidRPr="00936FA5">
        <w:rPr>
          <w:rFonts w:ascii="Clara Serif" w:hAnsi="Clara Serif"/>
          <w:spacing w:val="-2"/>
          <w:sz w:val="18"/>
          <w:szCs w:val="18"/>
        </w:rPr>
        <w:t xml:space="preserve"> </w:t>
      </w:r>
      <w:r w:rsidRPr="00936FA5">
        <w:rPr>
          <w:rFonts w:ascii="Clara Serif" w:hAnsi="Clara Serif"/>
          <w:sz w:val="18"/>
          <w:szCs w:val="18"/>
        </w:rPr>
        <w:t>technických:</w:t>
      </w:r>
      <w:r w:rsidRPr="00936FA5">
        <w:rPr>
          <w:rFonts w:ascii="Clara Serif" w:hAnsi="Clara Serif"/>
          <w:sz w:val="18"/>
          <w:szCs w:val="18"/>
        </w:rPr>
        <w:tab/>
      </w:r>
      <w:r>
        <w:rPr>
          <w:rFonts w:ascii="Clara Serif" w:hAnsi="Clara Serif"/>
          <w:sz w:val="18"/>
          <w:szCs w:val="18"/>
        </w:rPr>
        <w:tab/>
      </w:r>
      <w:proofErr w:type="spellStart"/>
      <w:r w:rsidR="00122EB0">
        <w:rPr>
          <w:rFonts w:ascii="Clara Serif" w:hAnsi="Clara Serif"/>
          <w:sz w:val="18"/>
          <w:szCs w:val="18"/>
        </w:rPr>
        <w:t>xxx</w:t>
      </w:r>
      <w:proofErr w:type="spellEnd"/>
      <w:r w:rsidRPr="00936FA5">
        <w:rPr>
          <w:rFonts w:ascii="Clara Serif" w:hAnsi="Clara Serif"/>
          <w:sz w:val="18"/>
          <w:szCs w:val="18"/>
        </w:rPr>
        <w:t>, obchodní</w:t>
      </w:r>
      <w:r w:rsidRPr="00936FA5">
        <w:rPr>
          <w:rFonts w:ascii="Clara Serif" w:hAnsi="Clara Serif"/>
          <w:spacing w:val="-14"/>
          <w:sz w:val="18"/>
          <w:szCs w:val="18"/>
        </w:rPr>
        <w:t xml:space="preserve"> </w:t>
      </w:r>
      <w:r w:rsidRPr="00936FA5">
        <w:rPr>
          <w:rFonts w:ascii="Clara Serif" w:hAnsi="Clara Serif"/>
          <w:sz w:val="18"/>
          <w:szCs w:val="18"/>
        </w:rPr>
        <w:t xml:space="preserve">ředitel </w:t>
      </w:r>
    </w:p>
    <w:p w14:paraId="59F2942D" w14:textId="77777777" w:rsidR="00936FA5" w:rsidRDefault="00936FA5" w:rsidP="00936FA5">
      <w:pPr>
        <w:spacing w:after="0" w:line="240" w:lineRule="auto"/>
        <w:ind w:left="2828" w:hanging="2970"/>
        <w:jc w:val="both"/>
        <w:rPr>
          <w:rFonts w:ascii="Clara Serif" w:hAnsi="Clara Serif"/>
          <w:sz w:val="18"/>
          <w:szCs w:val="18"/>
        </w:rPr>
      </w:pPr>
    </w:p>
    <w:p w14:paraId="3750754A" w14:textId="26991620" w:rsidR="00CF1398" w:rsidRPr="00936FA5" w:rsidRDefault="00936FA5" w:rsidP="00936FA5">
      <w:pPr>
        <w:spacing w:after="0" w:line="240" w:lineRule="auto"/>
        <w:ind w:left="2828" w:hanging="2970"/>
        <w:jc w:val="both"/>
        <w:rPr>
          <w:rFonts w:ascii="Clara Serif" w:hAnsi="Clara Serif"/>
          <w:sz w:val="18"/>
          <w:szCs w:val="18"/>
        </w:rPr>
      </w:pPr>
      <w:r w:rsidRPr="00936FA5">
        <w:rPr>
          <w:rFonts w:ascii="Clara Serif" w:hAnsi="Clara Serif"/>
          <w:sz w:val="18"/>
          <w:szCs w:val="18"/>
        </w:rPr>
        <w:t>(dále jen</w:t>
      </w:r>
      <w:r w:rsidRPr="00936FA5">
        <w:rPr>
          <w:rFonts w:ascii="Clara Serif" w:hAnsi="Clara Serif"/>
          <w:spacing w:val="-2"/>
          <w:sz w:val="18"/>
          <w:szCs w:val="18"/>
        </w:rPr>
        <w:t xml:space="preserve"> </w:t>
      </w:r>
      <w:r w:rsidRPr="00936FA5">
        <w:rPr>
          <w:rFonts w:ascii="Clara Serif" w:hAnsi="Clara Serif"/>
          <w:sz w:val="18"/>
          <w:szCs w:val="18"/>
        </w:rPr>
        <w:t>„Poskytovatel“)</w:t>
      </w:r>
    </w:p>
    <w:p w14:paraId="1CC77925" w14:textId="77777777" w:rsidR="00936FA5" w:rsidRPr="00221FBE" w:rsidRDefault="00936FA5" w:rsidP="00936FA5">
      <w:pPr>
        <w:spacing w:after="0" w:line="240" w:lineRule="auto"/>
        <w:ind w:left="2828" w:hanging="2970"/>
        <w:jc w:val="both"/>
        <w:rPr>
          <w:rFonts w:ascii="Clara Serif" w:eastAsia="Times New Roman" w:hAnsi="Clara Serif" w:cstheme="minorHAnsi"/>
          <w:sz w:val="18"/>
          <w:szCs w:val="18"/>
          <w:lang w:eastAsia="cs-CZ"/>
        </w:rPr>
      </w:pPr>
    </w:p>
    <w:p w14:paraId="61E183DE" w14:textId="3E062AE3" w:rsidR="00912481" w:rsidRPr="00221FBE" w:rsidRDefault="00912481" w:rsidP="00EB5729">
      <w:pPr>
        <w:spacing w:after="0" w:line="240" w:lineRule="auto"/>
        <w:ind w:left="2828" w:hanging="2970"/>
        <w:jc w:val="both"/>
        <w:rPr>
          <w:rFonts w:ascii="Clara Serif" w:eastAsia="Times New Roman" w:hAnsi="Clara Serif" w:cs="Times New Roman"/>
          <w:b/>
          <w:sz w:val="18"/>
          <w:szCs w:val="18"/>
          <w:lang w:eastAsia="cs-CZ"/>
        </w:rPr>
      </w:pPr>
      <w:r w:rsidRPr="00221FBE">
        <w:rPr>
          <w:rFonts w:ascii="Clara Serif" w:eastAsia="Times New Roman" w:hAnsi="Clara Serif" w:cstheme="minorHAnsi"/>
          <w:sz w:val="18"/>
          <w:szCs w:val="18"/>
          <w:lang w:eastAsia="cs-CZ"/>
        </w:rPr>
        <w:t>(společně jen „smluvní strany“ nebo „strany“)</w:t>
      </w:r>
      <w:bookmarkStart w:id="0" w:name="h.pvo4t25psmn1" w:colFirst="0" w:colLast="0"/>
      <w:bookmarkEnd w:id="0"/>
    </w:p>
    <w:p w14:paraId="664458C5" w14:textId="6416006B" w:rsidR="00EB5729" w:rsidRPr="00221FBE" w:rsidRDefault="00EB5729" w:rsidP="00EB5729">
      <w:pPr>
        <w:spacing w:after="0" w:line="360" w:lineRule="auto"/>
        <w:rPr>
          <w:rFonts w:ascii="Clara Serif" w:eastAsia="Times New Roman" w:hAnsi="Clara Serif" w:cstheme="minorHAnsi"/>
          <w:sz w:val="18"/>
          <w:szCs w:val="18"/>
          <w:lang w:eastAsia="cs-CZ"/>
        </w:rPr>
      </w:pPr>
    </w:p>
    <w:p w14:paraId="3D7D34F8" w14:textId="36A49C89" w:rsidR="00BB1E8B" w:rsidRPr="00221FBE" w:rsidRDefault="00BB1E8B" w:rsidP="004D64DB">
      <w:pPr>
        <w:keepNext/>
        <w:numPr>
          <w:ilvl w:val="0"/>
          <w:numId w:val="1"/>
        </w:numPr>
        <w:spacing w:before="120" w:after="120" w:line="240" w:lineRule="auto"/>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
          <w:kern w:val="28"/>
          <w:sz w:val="18"/>
          <w:szCs w:val="18"/>
          <w:lang w:eastAsia="cs-CZ"/>
        </w:rPr>
        <w:t>ÚVODNÍ PROHLÁŠENÍ</w:t>
      </w:r>
    </w:p>
    <w:p w14:paraId="7D2511B3" w14:textId="164E8210" w:rsidR="00BB1E8B" w:rsidRPr="00221FBE" w:rsidRDefault="00BB1E8B" w:rsidP="00351F1C">
      <w:pPr>
        <w:pStyle w:val="Odstavecseseznamem"/>
        <w:numPr>
          <w:ilvl w:val="1"/>
          <w:numId w:val="1"/>
        </w:numPr>
        <w:spacing w:before="120" w:after="120" w:line="240" w:lineRule="auto"/>
        <w:jc w:val="both"/>
        <w:rPr>
          <w:rFonts w:ascii="Clara Serif" w:hAnsi="Clara Serif"/>
          <w:sz w:val="18"/>
          <w:szCs w:val="18"/>
        </w:rPr>
      </w:pPr>
      <w:r w:rsidRPr="00221FBE">
        <w:rPr>
          <w:rFonts w:ascii="Clara Serif" w:hAnsi="Clara Serif"/>
          <w:sz w:val="18"/>
          <w:szCs w:val="18"/>
        </w:rPr>
        <w:t>Poskytovatel prohlašuje, že splňuje veškeré podmínky a požadavky stanovené v této Smlouvě, že je oprávněn poskytnout Nabyvateli k softwaru licenci</w:t>
      </w:r>
      <w:r w:rsidR="00343CB7" w:rsidRPr="00221FBE">
        <w:rPr>
          <w:rFonts w:ascii="Clara Serif" w:hAnsi="Clara Serif"/>
          <w:sz w:val="18"/>
          <w:szCs w:val="18"/>
        </w:rPr>
        <w:t>, jak je dále popsáno v této Smlouvě</w:t>
      </w:r>
      <w:r w:rsidRPr="00221FBE">
        <w:rPr>
          <w:rFonts w:ascii="Clara Serif" w:hAnsi="Clara Serif"/>
          <w:sz w:val="18"/>
          <w:szCs w:val="18"/>
        </w:rPr>
        <w:t>, a že je schopen řádně plnit závazky v ní obsažené.</w:t>
      </w:r>
    </w:p>
    <w:p w14:paraId="238E0CAB" w14:textId="5F5CB9A1" w:rsidR="00BB0C0F" w:rsidRPr="00221FBE" w:rsidRDefault="00BB0C0F" w:rsidP="00351F1C">
      <w:pPr>
        <w:pStyle w:val="Odstavecseseznamem"/>
        <w:numPr>
          <w:ilvl w:val="1"/>
          <w:numId w:val="1"/>
        </w:numPr>
        <w:spacing w:before="120" w:after="120" w:line="240" w:lineRule="auto"/>
        <w:jc w:val="both"/>
        <w:rPr>
          <w:rFonts w:ascii="Clara Serif" w:hAnsi="Clara Serif"/>
          <w:sz w:val="18"/>
          <w:szCs w:val="18"/>
        </w:rPr>
      </w:pPr>
      <w:r w:rsidRPr="00221FBE">
        <w:rPr>
          <w:rFonts w:ascii="Clara Serif" w:hAnsi="Clara Serif"/>
          <w:sz w:val="18"/>
          <w:szCs w:val="18"/>
        </w:rPr>
        <w:t xml:space="preserve">Tato </w:t>
      </w:r>
      <w:r w:rsidR="00343CB7" w:rsidRPr="00221FBE">
        <w:rPr>
          <w:rFonts w:ascii="Clara Serif" w:hAnsi="Clara Serif"/>
          <w:sz w:val="18"/>
          <w:szCs w:val="18"/>
        </w:rPr>
        <w:t>S</w:t>
      </w:r>
      <w:r w:rsidRPr="00221FBE">
        <w:rPr>
          <w:rFonts w:ascii="Clara Serif" w:hAnsi="Clara Serif"/>
          <w:sz w:val="18"/>
          <w:szCs w:val="18"/>
        </w:rPr>
        <w:t xml:space="preserve">mlouva je uzavřena na základě výsledku </w:t>
      </w:r>
      <w:r w:rsidR="001E23BE" w:rsidRPr="00221FBE">
        <w:rPr>
          <w:rFonts w:ascii="Clara Serif" w:hAnsi="Clara Serif"/>
          <w:sz w:val="18"/>
          <w:szCs w:val="18"/>
        </w:rPr>
        <w:t>výběrového</w:t>
      </w:r>
      <w:r w:rsidRPr="00221FBE">
        <w:rPr>
          <w:rFonts w:ascii="Clara Serif" w:hAnsi="Clara Serif"/>
          <w:sz w:val="18"/>
          <w:szCs w:val="18"/>
        </w:rPr>
        <w:t xml:space="preserve"> řízení pro veřejnou zakázku „</w:t>
      </w:r>
      <w:r w:rsidR="001E23BE" w:rsidRPr="00221FBE">
        <w:rPr>
          <w:rFonts w:ascii="Clara Serif" w:hAnsi="Clara Serif"/>
          <w:b/>
          <w:bCs/>
          <w:sz w:val="18"/>
          <w:szCs w:val="18"/>
        </w:rPr>
        <w:t>Upgrade vědeckých licencí pro statistiku dat</w:t>
      </w:r>
      <w:r w:rsidRPr="00221FBE">
        <w:rPr>
          <w:rFonts w:ascii="Clara Serif" w:hAnsi="Clara Serif"/>
          <w:sz w:val="18"/>
          <w:szCs w:val="18"/>
        </w:rPr>
        <w:t xml:space="preserve">“. V rámci výše uvedeného </w:t>
      </w:r>
      <w:r w:rsidR="001E23BE" w:rsidRPr="00221FBE">
        <w:rPr>
          <w:rFonts w:ascii="Clara Serif" w:hAnsi="Clara Serif"/>
          <w:sz w:val="18"/>
          <w:szCs w:val="18"/>
        </w:rPr>
        <w:t>výběrového</w:t>
      </w:r>
      <w:r w:rsidRPr="00221FBE">
        <w:rPr>
          <w:rFonts w:ascii="Clara Serif" w:hAnsi="Clara Serif"/>
          <w:sz w:val="18"/>
          <w:szCs w:val="18"/>
        </w:rPr>
        <w:t xml:space="preserve"> řízení byla nabídka </w:t>
      </w:r>
      <w:r w:rsidR="00604814" w:rsidRPr="00221FBE">
        <w:rPr>
          <w:rFonts w:ascii="Clara Serif" w:hAnsi="Clara Serif"/>
          <w:sz w:val="18"/>
          <w:szCs w:val="18"/>
        </w:rPr>
        <w:t>Poskytovatele</w:t>
      </w:r>
      <w:r w:rsidRPr="00221FBE">
        <w:rPr>
          <w:rFonts w:ascii="Clara Serif" w:hAnsi="Clara Serif"/>
          <w:sz w:val="18"/>
          <w:szCs w:val="18"/>
        </w:rPr>
        <w:t xml:space="preserve"> vybrána jako nabídka nejvhodnější.</w:t>
      </w:r>
    </w:p>
    <w:p w14:paraId="10480950" w14:textId="41E74149" w:rsidR="00BB0C0F" w:rsidRPr="00221FBE" w:rsidRDefault="00604814" w:rsidP="00351F1C">
      <w:pPr>
        <w:pStyle w:val="Odstavecseseznamem"/>
        <w:numPr>
          <w:ilvl w:val="1"/>
          <w:numId w:val="1"/>
        </w:numPr>
        <w:spacing w:before="120" w:after="120" w:line="240" w:lineRule="auto"/>
        <w:jc w:val="both"/>
        <w:rPr>
          <w:rFonts w:ascii="Clara Serif" w:hAnsi="Clara Serif"/>
          <w:sz w:val="18"/>
          <w:szCs w:val="18"/>
        </w:rPr>
      </w:pPr>
      <w:r w:rsidRPr="00221FBE">
        <w:rPr>
          <w:rFonts w:ascii="Clara Serif" w:hAnsi="Clara Serif"/>
          <w:sz w:val="18"/>
          <w:szCs w:val="18"/>
        </w:rPr>
        <w:t>Poskytovatel</w:t>
      </w:r>
      <w:r w:rsidR="00BB0C0F" w:rsidRPr="00221FBE">
        <w:rPr>
          <w:rFonts w:ascii="Clara Serif" w:hAnsi="Clara Serif"/>
          <w:sz w:val="18"/>
          <w:szCs w:val="18"/>
        </w:rPr>
        <w:t xml:space="preserve"> je po celou dobu účinnosti </w:t>
      </w:r>
      <w:r w:rsidR="00343CB7" w:rsidRPr="00221FBE">
        <w:rPr>
          <w:rFonts w:ascii="Clara Serif" w:hAnsi="Clara Serif"/>
          <w:sz w:val="18"/>
          <w:szCs w:val="18"/>
        </w:rPr>
        <w:t>S</w:t>
      </w:r>
      <w:r w:rsidR="00BB0C0F" w:rsidRPr="00221FBE">
        <w:rPr>
          <w:rFonts w:ascii="Clara Serif" w:hAnsi="Clara Serif"/>
          <w:sz w:val="18"/>
          <w:szCs w:val="18"/>
        </w:rPr>
        <w:t xml:space="preserve">mlouvy vázán svojí nabídkou podanou ve veřejné zakázce, na jejímž základě je </w:t>
      </w:r>
      <w:r w:rsidR="00343CB7" w:rsidRPr="00221FBE">
        <w:rPr>
          <w:rFonts w:ascii="Clara Serif" w:hAnsi="Clara Serif"/>
          <w:sz w:val="18"/>
          <w:szCs w:val="18"/>
        </w:rPr>
        <w:t>S</w:t>
      </w:r>
      <w:r w:rsidR="00BB0C0F" w:rsidRPr="00221FBE">
        <w:rPr>
          <w:rFonts w:ascii="Clara Serif" w:hAnsi="Clara Serif"/>
          <w:sz w:val="18"/>
          <w:szCs w:val="18"/>
        </w:rPr>
        <w:t>mlouva uzavřena, jakož i podmínkami zadávací dokumentace veřejné zakázky</w:t>
      </w:r>
      <w:r w:rsidRPr="00221FBE">
        <w:rPr>
          <w:rFonts w:ascii="Clara Serif" w:hAnsi="Clara Serif"/>
          <w:sz w:val="18"/>
          <w:szCs w:val="18"/>
        </w:rPr>
        <w:t>.</w:t>
      </w:r>
    </w:p>
    <w:p w14:paraId="69264EAE" w14:textId="42163952" w:rsidR="004121DB" w:rsidRPr="00221FBE" w:rsidRDefault="004121DB" w:rsidP="00351F1C">
      <w:pPr>
        <w:pStyle w:val="Odstavecseseznamem"/>
        <w:numPr>
          <w:ilvl w:val="1"/>
          <w:numId w:val="1"/>
        </w:numPr>
        <w:spacing w:before="120" w:after="120" w:line="240" w:lineRule="auto"/>
        <w:jc w:val="both"/>
        <w:rPr>
          <w:rFonts w:ascii="Clara Serif" w:hAnsi="Clara Serif"/>
          <w:sz w:val="18"/>
          <w:szCs w:val="18"/>
        </w:rPr>
      </w:pPr>
      <w:r w:rsidRPr="00221FBE">
        <w:rPr>
          <w:rFonts w:ascii="Clara Serif" w:hAnsi="Clara Serif"/>
          <w:sz w:val="18"/>
          <w:szCs w:val="18"/>
        </w:rPr>
        <w:t xml:space="preserve">Smlouva je uzavírána v souladu se zákonem č. 121/2000 Sb., o právu autorském, o právech souvisejících s právem autorským a o změně některých zákonů (autorský zákon), ve znění pozdějších předpisů. </w:t>
      </w:r>
    </w:p>
    <w:p w14:paraId="4E316369" w14:textId="63CFFF2C" w:rsidR="00EB5729" w:rsidRPr="00221FBE" w:rsidRDefault="00EB5729" w:rsidP="004D64DB">
      <w:pPr>
        <w:keepNext/>
        <w:numPr>
          <w:ilvl w:val="0"/>
          <w:numId w:val="1"/>
        </w:numPr>
        <w:spacing w:before="120" w:after="120" w:line="240" w:lineRule="auto"/>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
          <w:kern w:val="28"/>
          <w:sz w:val="18"/>
          <w:szCs w:val="18"/>
          <w:lang w:eastAsia="cs-CZ"/>
        </w:rPr>
        <w:t>PŘEDMĚT SMLOUVY</w:t>
      </w:r>
    </w:p>
    <w:p w14:paraId="5872CC15" w14:textId="3E272975" w:rsidR="009024D5"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Poskytovatel </w:t>
      </w:r>
      <w:r w:rsidR="00035C6C" w:rsidRPr="00221FBE">
        <w:rPr>
          <w:rFonts w:ascii="Clara Serif" w:eastAsia="Times New Roman" w:hAnsi="Clara Serif" w:cs="Times New Roman"/>
          <w:sz w:val="18"/>
          <w:szCs w:val="18"/>
          <w:lang w:eastAsia="cs-CZ"/>
        </w:rPr>
        <w:t xml:space="preserve">se </w:t>
      </w:r>
      <w:r w:rsidRPr="00221FBE">
        <w:rPr>
          <w:rFonts w:ascii="Clara Serif" w:eastAsia="Times New Roman" w:hAnsi="Clara Serif" w:cs="Times New Roman"/>
          <w:sz w:val="18"/>
          <w:szCs w:val="18"/>
          <w:lang w:eastAsia="cs-CZ"/>
        </w:rPr>
        <w:t xml:space="preserve">touto Smlouvou </w:t>
      </w:r>
      <w:r w:rsidR="00035C6C" w:rsidRPr="00221FBE">
        <w:rPr>
          <w:rFonts w:ascii="Clara Serif" w:eastAsia="Times New Roman" w:hAnsi="Clara Serif" w:cs="Times New Roman"/>
          <w:sz w:val="18"/>
          <w:szCs w:val="18"/>
          <w:lang w:eastAsia="cs-CZ"/>
        </w:rPr>
        <w:t xml:space="preserve">zavazuje </w:t>
      </w:r>
      <w:r w:rsidRPr="00221FBE">
        <w:rPr>
          <w:rFonts w:ascii="Clara Serif" w:eastAsia="Times New Roman" w:hAnsi="Clara Serif" w:cs="Times New Roman"/>
          <w:sz w:val="18"/>
          <w:szCs w:val="18"/>
          <w:lang w:eastAsia="cs-CZ"/>
        </w:rPr>
        <w:t>poskyt</w:t>
      </w:r>
      <w:r w:rsidR="00035C6C" w:rsidRPr="00221FBE">
        <w:rPr>
          <w:rFonts w:ascii="Clara Serif" w:eastAsia="Times New Roman" w:hAnsi="Clara Serif" w:cs="Times New Roman"/>
          <w:sz w:val="18"/>
          <w:szCs w:val="18"/>
          <w:lang w:eastAsia="cs-CZ"/>
        </w:rPr>
        <w:t>nout</w:t>
      </w:r>
      <w:r w:rsidRPr="00221FBE">
        <w:rPr>
          <w:rFonts w:ascii="Clara Serif" w:eastAsia="Times New Roman" w:hAnsi="Clara Serif" w:cs="Times New Roman"/>
          <w:sz w:val="18"/>
          <w:szCs w:val="18"/>
          <w:lang w:eastAsia="cs-CZ"/>
        </w:rPr>
        <w:t xml:space="preserve"> Nabyvateli za úplatu a podmínek dále v této Smlouvě sjednaných</w:t>
      </w:r>
      <w:r w:rsidR="00035C6C" w:rsidRPr="00221FBE">
        <w:rPr>
          <w:rFonts w:ascii="Clara Serif" w:eastAsia="Times New Roman" w:hAnsi="Clara Serif" w:cs="Times New Roman"/>
          <w:sz w:val="18"/>
          <w:szCs w:val="18"/>
          <w:lang w:eastAsia="cs-CZ"/>
        </w:rPr>
        <w:t>,</w:t>
      </w:r>
      <w:r w:rsidRPr="00221FBE">
        <w:rPr>
          <w:rFonts w:ascii="Clara Serif" w:eastAsia="Times New Roman" w:hAnsi="Clara Serif" w:cs="Times New Roman"/>
          <w:sz w:val="18"/>
          <w:szCs w:val="18"/>
          <w:lang w:eastAsia="cs-CZ"/>
        </w:rPr>
        <w:t xml:space="preserve"> oprávnění k výkonu práva na užívání</w:t>
      </w:r>
      <w:r w:rsidR="00343CB7" w:rsidRPr="00221FBE">
        <w:rPr>
          <w:rFonts w:ascii="Clara Serif" w:eastAsia="Times New Roman" w:hAnsi="Clara Serif" w:cs="Times New Roman"/>
          <w:sz w:val="18"/>
          <w:szCs w:val="18"/>
          <w:lang w:eastAsia="cs-CZ"/>
        </w:rPr>
        <w:t xml:space="preserve"> (dále jen „licence“)</w:t>
      </w:r>
      <w:r w:rsidRPr="00221FBE">
        <w:rPr>
          <w:rFonts w:ascii="Clara Serif" w:eastAsia="Times New Roman" w:hAnsi="Clara Serif" w:cs="Times New Roman"/>
          <w:sz w:val="18"/>
          <w:szCs w:val="18"/>
          <w:lang w:eastAsia="cs-CZ"/>
        </w:rPr>
        <w:t xml:space="preserve"> </w:t>
      </w:r>
      <w:r w:rsidR="00040A3E">
        <w:rPr>
          <w:rFonts w:ascii="Clara Serif" w:eastAsia="Times New Roman" w:hAnsi="Clara Serif" w:cs="Times New Roman"/>
          <w:sz w:val="18"/>
          <w:szCs w:val="18"/>
          <w:lang w:eastAsia="cs-CZ"/>
        </w:rPr>
        <w:t xml:space="preserve">aktuální verze </w:t>
      </w:r>
      <w:r w:rsidR="00C46798" w:rsidRPr="00221FBE">
        <w:rPr>
          <w:rFonts w:ascii="Clara Serif" w:eastAsia="Times New Roman" w:hAnsi="Clara Serif" w:cs="Times New Roman"/>
          <w:sz w:val="18"/>
          <w:szCs w:val="18"/>
          <w:lang w:eastAsia="cs-CZ"/>
        </w:rPr>
        <w:t>softwar</w:t>
      </w:r>
      <w:r w:rsidR="00040A3E">
        <w:rPr>
          <w:rFonts w:ascii="Clara Serif" w:eastAsia="Times New Roman" w:hAnsi="Clara Serif" w:cs="Times New Roman"/>
          <w:sz w:val="18"/>
          <w:szCs w:val="18"/>
          <w:lang w:eastAsia="cs-CZ"/>
        </w:rPr>
        <w:t>e</w:t>
      </w:r>
      <w:r w:rsidR="00C46798" w:rsidRPr="00221FBE">
        <w:rPr>
          <w:rFonts w:ascii="Clara Serif" w:eastAsia="Times New Roman" w:hAnsi="Clara Serif" w:cs="Times New Roman"/>
          <w:sz w:val="18"/>
          <w:szCs w:val="18"/>
          <w:lang w:eastAsia="cs-CZ"/>
        </w:rPr>
        <w:t xml:space="preserve"> </w:t>
      </w:r>
      <w:r w:rsidR="00B870C3" w:rsidRPr="00221FBE">
        <w:rPr>
          <w:rFonts w:ascii="Clara Serif" w:eastAsia="Times New Roman" w:hAnsi="Clara Serif" w:cs="Times New Roman"/>
          <w:sz w:val="18"/>
          <w:szCs w:val="18"/>
          <w:lang w:eastAsia="cs-CZ"/>
        </w:rPr>
        <w:t>IBM SPS</w:t>
      </w:r>
      <w:r w:rsidR="00B776E6">
        <w:rPr>
          <w:rFonts w:ascii="Clara Serif" w:eastAsia="Times New Roman" w:hAnsi="Clara Serif" w:cs="Times New Roman"/>
          <w:sz w:val="18"/>
          <w:szCs w:val="18"/>
          <w:lang w:eastAsia="cs-CZ"/>
        </w:rPr>
        <w:t>S</w:t>
      </w:r>
      <w:r w:rsidR="00B870C3" w:rsidRPr="00221FBE">
        <w:rPr>
          <w:rFonts w:ascii="Clara Serif" w:eastAsia="Times New Roman" w:hAnsi="Clara Serif" w:cs="Times New Roman"/>
          <w:sz w:val="18"/>
          <w:szCs w:val="18"/>
          <w:lang w:eastAsia="cs-CZ"/>
        </w:rPr>
        <w:t xml:space="preserve"> </w:t>
      </w:r>
      <w:proofErr w:type="spellStart"/>
      <w:r w:rsidR="00B870C3" w:rsidRPr="00221FBE">
        <w:rPr>
          <w:rFonts w:ascii="Clara Serif" w:eastAsia="Times New Roman" w:hAnsi="Clara Serif" w:cs="Times New Roman"/>
          <w:sz w:val="18"/>
          <w:szCs w:val="18"/>
          <w:lang w:eastAsia="cs-CZ"/>
        </w:rPr>
        <w:t>Statistics</w:t>
      </w:r>
      <w:proofErr w:type="spellEnd"/>
      <w:r w:rsidR="00B870C3" w:rsidRPr="00221FBE">
        <w:rPr>
          <w:rFonts w:ascii="Clara Serif" w:eastAsia="Times New Roman" w:hAnsi="Clara Serif" w:cs="Times New Roman"/>
          <w:sz w:val="18"/>
          <w:szCs w:val="18"/>
          <w:lang w:eastAsia="cs-CZ"/>
        </w:rPr>
        <w:t xml:space="preserve"> Premium, IBM SPS</w:t>
      </w:r>
      <w:r w:rsidR="00B776E6">
        <w:rPr>
          <w:rFonts w:ascii="Clara Serif" w:eastAsia="Times New Roman" w:hAnsi="Clara Serif" w:cs="Times New Roman"/>
          <w:sz w:val="18"/>
          <w:szCs w:val="18"/>
          <w:lang w:eastAsia="cs-CZ"/>
        </w:rPr>
        <w:t>S</w:t>
      </w:r>
      <w:r w:rsidR="00B870C3" w:rsidRPr="00221FBE">
        <w:rPr>
          <w:rFonts w:ascii="Clara Serif" w:eastAsia="Times New Roman" w:hAnsi="Clara Serif" w:cs="Times New Roman"/>
          <w:sz w:val="18"/>
          <w:szCs w:val="18"/>
          <w:lang w:eastAsia="cs-CZ"/>
        </w:rPr>
        <w:t xml:space="preserve"> </w:t>
      </w:r>
      <w:proofErr w:type="spellStart"/>
      <w:r w:rsidR="00B870C3" w:rsidRPr="00221FBE">
        <w:rPr>
          <w:rFonts w:ascii="Clara Serif" w:eastAsia="Times New Roman" w:hAnsi="Clara Serif" w:cs="Times New Roman"/>
          <w:sz w:val="18"/>
          <w:szCs w:val="18"/>
          <w:lang w:eastAsia="cs-CZ"/>
        </w:rPr>
        <w:t>Modeler</w:t>
      </w:r>
      <w:proofErr w:type="spellEnd"/>
      <w:r w:rsidR="00B870C3" w:rsidRPr="00221FBE">
        <w:rPr>
          <w:rFonts w:ascii="Clara Serif" w:eastAsia="Times New Roman" w:hAnsi="Clara Serif" w:cs="Times New Roman"/>
          <w:sz w:val="18"/>
          <w:szCs w:val="18"/>
          <w:lang w:eastAsia="cs-CZ"/>
        </w:rPr>
        <w:t xml:space="preserve"> Professional, </w:t>
      </w:r>
      <w:proofErr w:type="spellStart"/>
      <w:r w:rsidR="00B870C3" w:rsidRPr="00221FBE">
        <w:rPr>
          <w:rFonts w:ascii="Clara Serif" w:eastAsia="Times New Roman" w:hAnsi="Clara Serif" w:cs="Times New Roman"/>
          <w:sz w:val="18"/>
          <w:szCs w:val="18"/>
          <w:lang w:eastAsia="cs-CZ"/>
        </w:rPr>
        <w:t>Acrea</w:t>
      </w:r>
      <w:proofErr w:type="spellEnd"/>
      <w:r w:rsidR="00B870C3" w:rsidRPr="00221FBE">
        <w:rPr>
          <w:rFonts w:ascii="Clara Serif" w:eastAsia="Times New Roman" w:hAnsi="Clara Serif" w:cs="Times New Roman"/>
          <w:sz w:val="18"/>
          <w:szCs w:val="18"/>
          <w:lang w:eastAsia="cs-CZ"/>
        </w:rPr>
        <w:t xml:space="preserve"> Text </w:t>
      </w:r>
      <w:proofErr w:type="spellStart"/>
      <w:r w:rsidR="00B870C3" w:rsidRPr="00221FBE">
        <w:rPr>
          <w:rFonts w:ascii="Clara Serif" w:eastAsia="Times New Roman" w:hAnsi="Clara Serif" w:cs="Times New Roman"/>
          <w:sz w:val="18"/>
          <w:szCs w:val="18"/>
          <w:lang w:eastAsia="cs-CZ"/>
        </w:rPr>
        <w:t>Mining</w:t>
      </w:r>
      <w:proofErr w:type="spellEnd"/>
      <w:r w:rsidRPr="00221FBE">
        <w:rPr>
          <w:rFonts w:ascii="Clara Serif" w:eastAsia="Times New Roman" w:hAnsi="Clara Serif" w:cs="Times New Roman"/>
          <w:sz w:val="18"/>
          <w:szCs w:val="18"/>
          <w:lang w:eastAsia="cs-CZ"/>
        </w:rPr>
        <w:t xml:space="preserve"> (dále jen „</w:t>
      </w:r>
      <w:r w:rsidR="00992449" w:rsidRPr="00221FBE">
        <w:rPr>
          <w:rFonts w:ascii="Clara Serif" w:eastAsia="Times New Roman" w:hAnsi="Clara Serif" w:cs="Times New Roman"/>
          <w:sz w:val="18"/>
          <w:szCs w:val="18"/>
          <w:lang w:eastAsia="cs-CZ"/>
        </w:rPr>
        <w:t>software</w:t>
      </w:r>
      <w:r w:rsidRPr="00221FBE">
        <w:rPr>
          <w:rFonts w:ascii="Clara Serif" w:eastAsia="Times New Roman" w:hAnsi="Clara Serif" w:cs="Times New Roman"/>
          <w:sz w:val="18"/>
          <w:szCs w:val="18"/>
          <w:lang w:eastAsia="cs-CZ"/>
        </w:rPr>
        <w:t>“)</w:t>
      </w:r>
      <w:r w:rsidR="009024D5" w:rsidRPr="00221FBE">
        <w:rPr>
          <w:rFonts w:ascii="Clara Serif" w:eastAsia="Times New Roman" w:hAnsi="Clara Serif" w:cs="Times New Roman"/>
          <w:sz w:val="18"/>
          <w:szCs w:val="18"/>
          <w:lang w:eastAsia="cs-CZ"/>
        </w:rPr>
        <w:t xml:space="preserve"> a</w:t>
      </w:r>
      <w:r w:rsidR="00833216" w:rsidRPr="00221FBE">
        <w:rPr>
          <w:rFonts w:ascii="Clara Serif" w:eastAsia="Times New Roman" w:hAnsi="Clara Serif" w:cs="Times New Roman"/>
          <w:sz w:val="18"/>
          <w:szCs w:val="18"/>
          <w:lang w:eastAsia="cs-CZ"/>
        </w:rPr>
        <w:t xml:space="preserve"> poskytovat</w:t>
      </w:r>
      <w:r w:rsidR="009024D5" w:rsidRPr="00221FBE">
        <w:rPr>
          <w:rFonts w:ascii="Clara Serif" w:eastAsia="Times New Roman" w:hAnsi="Clara Serif" w:cs="Times New Roman"/>
          <w:sz w:val="18"/>
          <w:szCs w:val="18"/>
          <w:lang w:eastAsia="cs-CZ"/>
        </w:rPr>
        <w:t xml:space="preserve"> další sjednané služby</w:t>
      </w:r>
      <w:r w:rsidRPr="00221FBE">
        <w:rPr>
          <w:rFonts w:ascii="Clara Serif" w:eastAsia="Times New Roman" w:hAnsi="Clara Serif" w:cs="Times New Roman"/>
          <w:sz w:val="18"/>
          <w:szCs w:val="18"/>
          <w:lang w:eastAsia="cs-CZ"/>
        </w:rPr>
        <w:t>.</w:t>
      </w:r>
    </w:p>
    <w:p w14:paraId="4A71E7F6" w14:textId="2ED3B50B" w:rsidR="00A72D97" w:rsidRPr="00221FBE" w:rsidRDefault="00053055" w:rsidP="004D64DB">
      <w:pPr>
        <w:numPr>
          <w:ilvl w:val="1"/>
          <w:numId w:val="1"/>
        </w:numPr>
        <w:spacing w:before="120" w:after="120" w:line="240" w:lineRule="auto"/>
        <w:jc w:val="both"/>
        <w:outlineLvl w:val="1"/>
        <w:rPr>
          <w:rFonts w:ascii="Clara Serif" w:eastAsia="Times New Roman" w:hAnsi="Clara Serif" w:cstheme="minorHAnsi"/>
          <w:sz w:val="18"/>
          <w:szCs w:val="18"/>
          <w:lang w:eastAsia="cs-CZ"/>
        </w:rPr>
      </w:pPr>
      <w:r w:rsidRPr="00221FBE">
        <w:rPr>
          <w:rFonts w:ascii="Clara Serif" w:eastAsia="Times New Roman" w:hAnsi="Clara Serif" w:cstheme="minorHAnsi"/>
          <w:sz w:val="18"/>
          <w:szCs w:val="18"/>
          <w:lang w:eastAsia="cs-CZ"/>
        </w:rPr>
        <w:t>Další sjednané služby spočívají v </w:t>
      </w:r>
      <w:r w:rsidR="009024D5" w:rsidRPr="00221FBE">
        <w:rPr>
          <w:rFonts w:ascii="Clara Serif" w:eastAsia="Times New Roman" w:hAnsi="Clara Serif" w:cstheme="minorHAnsi"/>
          <w:sz w:val="18"/>
          <w:szCs w:val="18"/>
          <w:lang w:eastAsia="cs-CZ"/>
        </w:rPr>
        <w:t>poskytov</w:t>
      </w:r>
      <w:r w:rsidRPr="00221FBE">
        <w:rPr>
          <w:rFonts w:ascii="Clara Serif" w:eastAsia="Times New Roman" w:hAnsi="Clara Serif" w:cstheme="minorHAnsi"/>
          <w:sz w:val="18"/>
          <w:szCs w:val="18"/>
          <w:lang w:eastAsia="cs-CZ"/>
        </w:rPr>
        <w:t xml:space="preserve">ání Nabyvateli </w:t>
      </w:r>
      <w:r w:rsidR="009024D5" w:rsidRPr="00221FBE">
        <w:rPr>
          <w:rFonts w:ascii="Clara Serif" w:eastAsia="Times New Roman" w:hAnsi="Clara Serif" w:cstheme="minorHAnsi"/>
          <w:sz w:val="18"/>
          <w:szCs w:val="18"/>
          <w:lang w:eastAsia="cs-CZ"/>
        </w:rPr>
        <w:t>technick</w:t>
      </w:r>
      <w:r w:rsidRPr="00221FBE">
        <w:rPr>
          <w:rFonts w:ascii="Clara Serif" w:eastAsia="Times New Roman" w:hAnsi="Clara Serif" w:cstheme="minorHAnsi"/>
          <w:sz w:val="18"/>
          <w:szCs w:val="18"/>
          <w:lang w:eastAsia="cs-CZ"/>
        </w:rPr>
        <w:t>é</w:t>
      </w:r>
      <w:r w:rsidR="009024D5" w:rsidRPr="00221FBE">
        <w:rPr>
          <w:rFonts w:ascii="Clara Serif" w:eastAsia="Times New Roman" w:hAnsi="Clara Serif" w:cstheme="minorHAnsi"/>
          <w:sz w:val="18"/>
          <w:szCs w:val="18"/>
          <w:lang w:eastAsia="cs-CZ"/>
        </w:rPr>
        <w:t xml:space="preserve"> podpor</w:t>
      </w:r>
      <w:r w:rsidRPr="00221FBE">
        <w:rPr>
          <w:rFonts w:ascii="Clara Serif" w:eastAsia="Times New Roman" w:hAnsi="Clara Serif" w:cstheme="minorHAnsi"/>
          <w:sz w:val="18"/>
          <w:szCs w:val="18"/>
          <w:lang w:eastAsia="cs-CZ"/>
        </w:rPr>
        <w:t>y</w:t>
      </w:r>
      <w:r w:rsidR="009024D5" w:rsidRPr="00221FBE">
        <w:rPr>
          <w:rFonts w:ascii="Clara Serif" w:eastAsia="Times New Roman" w:hAnsi="Clara Serif" w:cstheme="minorHAnsi"/>
          <w:sz w:val="18"/>
          <w:szCs w:val="18"/>
          <w:lang w:eastAsia="cs-CZ"/>
        </w:rPr>
        <w:t xml:space="preserve"> software, která zahrnuje přístup k novým verzím, opravám a aktualizacím a dále </w:t>
      </w:r>
      <w:r w:rsidR="00640823" w:rsidRPr="00221FBE">
        <w:rPr>
          <w:rFonts w:ascii="Clara Serif" w:eastAsia="Times New Roman" w:hAnsi="Clara Serif" w:cstheme="minorHAnsi"/>
          <w:sz w:val="18"/>
          <w:szCs w:val="18"/>
          <w:lang w:eastAsia="cs-CZ"/>
        </w:rPr>
        <w:t xml:space="preserve">další </w:t>
      </w:r>
      <w:r w:rsidR="009024D5" w:rsidRPr="00221FBE">
        <w:rPr>
          <w:rFonts w:ascii="Clara Serif" w:eastAsia="Times New Roman" w:hAnsi="Clara Serif" w:cstheme="minorHAnsi"/>
          <w:sz w:val="18"/>
          <w:szCs w:val="18"/>
          <w:lang w:eastAsia="cs-CZ"/>
        </w:rPr>
        <w:t xml:space="preserve">technickou podporu </w:t>
      </w:r>
      <w:r w:rsidR="009024D5" w:rsidRPr="00221FBE">
        <w:rPr>
          <w:rFonts w:ascii="Clara Serif" w:eastAsia="Times New Roman" w:hAnsi="Clara Serif" w:cstheme="minorHAnsi"/>
          <w:sz w:val="18"/>
          <w:szCs w:val="18"/>
          <w:lang w:eastAsia="cs-CZ"/>
        </w:rPr>
        <w:lastRenderedPageBreak/>
        <w:t>Poskytovatele v pracovní době Poskytovatele telefonicky nebo prostřednictvím e-mailové adresy Poskytovatele</w:t>
      </w:r>
      <w:r w:rsidR="002379CE" w:rsidRPr="00221FBE">
        <w:rPr>
          <w:rFonts w:ascii="Clara Serif" w:eastAsia="Times New Roman" w:hAnsi="Clara Serif" w:cstheme="minorHAnsi"/>
          <w:sz w:val="18"/>
          <w:szCs w:val="18"/>
          <w:lang w:eastAsia="cs-CZ"/>
        </w:rPr>
        <w:t xml:space="preserve"> po dobu </w:t>
      </w:r>
      <w:r w:rsidR="00040A3E">
        <w:rPr>
          <w:rFonts w:ascii="Clara Serif" w:eastAsia="Times New Roman" w:hAnsi="Clara Serif" w:cstheme="minorHAnsi"/>
          <w:sz w:val="18"/>
          <w:szCs w:val="18"/>
          <w:lang w:eastAsia="cs-CZ"/>
        </w:rPr>
        <w:t>12 měsíců</w:t>
      </w:r>
      <w:r w:rsidR="002379CE" w:rsidRPr="00221FBE">
        <w:rPr>
          <w:rFonts w:ascii="Clara Serif" w:eastAsia="Times New Roman" w:hAnsi="Clara Serif" w:cstheme="minorHAnsi"/>
          <w:sz w:val="18"/>
          <w:szCs w:val="18"/>
          <w:lang w:eastAsia="cs-CZ"/>
        </w:rPr>
        <w:t xml:space="preserve"> od poskytnutí licence</w:t>
      </w:r>
      <w:r w:rsidR="009024D5" w:rsidRPr="00221FBE">
        <w:rPr>
          <w:rFonts w:ascii="Clara Serif" w:eastAsia="Times New Roman" w:hAnsi="Clara Serif" w:cstheme="minorHAnsi"/>
          <w:sz w:val="18"/>
          <w:szCs w:val="18"/>
          <w:lang w:eastAsia="cs-CZ"/>
        </w:rPr>
        <w:t>.</w:t>
      </w:r>
      <w:r w:rsidR="00EB5729" w:rsidRPr="00221FBE">
        <w:rPr>
          <w:rFonts w:ascii="Clara Serif" w:eastAsia="Times New Roman" w:hAnsi="Clara Serif" w:cs="Times New Roman"/>
          <w:sz w:val="18"/>
          <w:szCs w:val="18"/>
          <w:lang w:eastAsia="cs-CZ"/>
        </w:rPr>
        <w:t xml:space="preserve"> </w:t>
      </w:r>
    </w:p>
    <w:p w14:paraId="57BF85F0" w14:textId="291D506A" w:rsidR="00EB5729" w:rsidRPr="00221FBE" w:rsidRDefault="00A72D97"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Poskytovatel prohlašuje, že s</w:t>
      </w:r>
      <w:r w:rsidR="00992449" w:rsidRPr="00221FBE">
        <w:rPr>
          <w:rFonts w:ascii="Clara Serif" w:eastAsia="Times New Roman" w:hAnsi="Clara Serif" w:cs="Times New Roman"/>
          <w:sz w:val="18"/>
          <w:szCs w:val="18"/>
          <w:lang w:eastAsia="cs-CZ"/>
        </w:rPr>
        <w:t>oftware</w:t>
      </w:r>
      <w:r w:rsidR="00EB5729" w:rsidRPr="00221FBE">
        <w:rPr>
          <w:rFonts w:ascii="Clara Serif" w:eastAsia="Times New Roman" w:hAnsi="Clara Serif" w:cs="Times New Roman"/>
          <w:sz w:val="18"/>
          <w:szCs w:val="18"/>
          <w:lang w:eastAsia="cs-CZ"/>
        </w:rPr>
        <w:t xml:space="preserve"> splňuje veškeré požadavky Nabyvatele uvedené v zadávací dokumentaci pro zadávací řízení</w:t>
      </w:r>
      <w:r w:rsidR="00605720" w:rsidRPr="00221FBE">
        <w:rPr>
          <w:rFonts w:ascii="Clara Serif" w:eastAsia="Times New Roman" w:hAnsi="Clara Serif" w:cs="Times New Roman"/>
          <w:sz w:val="18"/>
          <w:szCs w:val="18"/>
          <w:lang w:eastAsia="cs-CZ"/>
        </w:rPr>
        <w:t>.</w:t>
      </w:r>
      <w:r w:rsidR="00EB5729" w:rsidRPr="00221FBE">
        <w:rPr>
          <w:rFonts w:ascii="Clara Serif" w:eastAsia="Times New Roman" w:hAnsi="Clara Serif" w:cs="Times New Roman"/>
          <w:sz w:val="18"/>
          <w:szCs w:val="18"/>
          <w:lang w:eastAsia="cs-CZ"/>
        </w:rPr>
        <w:t xml:space="preserve"> </w:t>
      </w:r>
    </w:p>
    <w:p w14:paraId="0CB7C8B6" w14:textId="0015B8BC" w:rsidR="0048261C" w:rsidRPr="00221FBE" w:rsidRDefault="0048261C" w:rsidP="004D64DB">
      <w:pPr>
        <w:pStyle w:val="Odstavecseseznamem"/>
        <w:numPr>
          <w:ilvl w:val="1"/>
          <w:numId w:val="1"/>
        </w:numPr>
        <w:spacing w:before="120" w:after="120" w:line="240" w:lineRule="auto"/>
        <w:ind w:left="1106"/>
        <w:contextualSpacing w:val="0"/>
        <w:jc w:val="both"/>
        <w:outlineLvl w:val="1"/>
        <w:rPr>
          <w:rFonts w:ascii="Clara Serif" w:eastAsia="Times New Roman" w:hAnsi="Clara Serif" w:cs="Times New Roman"/>
          <w:sz w:val="18"/>
          <w:szCs w:val="18"/>
          <w:lang w:eastAsia="cs-CZ"/>
        </w:rPr>
      </w:pPr>
      <w:r w:rsidRPr="00221FBE">
        <w:rPr>
          <w:rFonts w:ascii="Clara Serif" w:eastAsia="Times New Roman" w:hAnsi="Clara Serif" w:cstheme="minorHAnsi"/>
          <w:sz w:val="18"/>
          <w:szCs w:val="18"/>
          <w:lang w:eastAsia="cs-CZ"/>
        </w:rPr>
        <w:t xml:space="preserve">Poskytovatel se zavazuje k řádnému poskytování předmětu plnění a k dodržování povinnosti náležité odborné péče tak, aby bylo dosaženo účelu </w:t>
      </w:r>
      <w:r w:rsidR="004107C2" w:rsidRPr="00221FBE">
        <w:rPr>
          <w:rFonts w:ascii="Clara Serif" w:eastAsia="Times New Roman" w:hAnsi="Clara Serif" w:cstheme="minorHAnsi"/>
          <w:sz w:val="18"/>
          <w:szCs w:val="18"/>
          <w:lang w:eastAsia="cs-CZ"/>
        </w:rPr>
        <w:t xml:space="preserve">Smlouvy </w:t>
      </w:r>
      <w:r w:rsidR="002712AF" w:rsidRPr="00221FBE">
        <w:rPr>
          <w:rFonts w:ascii="Clara Serif" w:eastAsia="Times New Roman" w:hAnsi="Clara Serif" w:cstheme="minorHAnsi"/>
          <w:sz w:val="18"/>
          <w:szCs w:val="18"/>
          <w:lang w:eastAsia="cs-CZ"/>
        </w:rPr>
        <w:t>a řádně splněny závazky Poskytovatele z ní vyplývající</w:t>
      </w:r>
      <w:r w:rsidRPr="00221FBE">
        <w:rPr>
          <w:rFonts w:ascii="Clara Serif" w:eastAsia="Times New Roman" w:hAnsi="Clara Serif" w:cstheme="minorHAnsi"/>
          <w:sz w:val="18"/>
          <w:szCs w:val="18"/>
          <w:lang w:eastAsia="cs-CZ"/>
        </w:rPr>
        <w:t>.</w:t>
      </w:r>
    </w:p>
    <w:p w14:paraId="535E1FCB" w14:textId="0973CC79" w:rsidR="0048261C" w:rsidRPr="00221FBE" w:rsidRDefault="00EB5729" w:rsidP="004D64DB">
      <w:pPr>
        <w:pStyle w:val="Odstavecseseznamem"/>
        <w:numPr>
          <w:ilvl w:val="1"/>
          <w:numId w:val="1"/>
        </w:numPr>
        <w:spacing w:before="120" w:after="120" w:line="240" w:lineRule="auto"/>
        <w:contextualSpacing w:val="0"/>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Nabyvatel se touto Smlouvou zavazuje vyvinout součinnost </w:t>
      </w:r>
      <w:r w:rsidR="00A72D97" w:rsidRPr="00221FBE">
        <w:rPr>
          <w:rFonts w:ascii="Clara Serif" w:eastAsia="Times New Roman" w:hAnsi="Clara Serif" w:cs="Times New Roman"/>
          <w:sz w:val="18"/>
          <w:szCs w:val="18"/>
          <w:lang w:eastAsia="cs-CZ"/>
        </w:rPr>
        <w:t xml:space="preserve">potřebnou </w:t>
      </w:r>
      <w:r w:rsidRPr="00221FBE">
        <w:rPr>
          <w:rFonts w:ascii="Clara Serif" w:eastAsia="Times New Roman" w:hAnsi="Clara Serif" w:cs="Times New Roman"/>
          <w:sz w:val="18"/>
          <w:szCs w:val="18"/>
          <w:lang w:eastAsia="cs-CZ"/>
        </w:rPr>
        <w:t xml:space="preserve">k užívání </w:t>
      </w:r>
      <w:r w:rsidR="00992449" w:rsidRPr="00221FBE">
        <w:rPr>
          <w:rFonts w:ascii="Clara Serif" w:eastAsia="Times New Roman" w:hAnsi="Clara Serif" w:cs="Times New Roman"/>
          <w:sz w:val="18"/>
          <w:szCs w:val="18"/>
          <w:lang w:eastAsia="cs-CZ"/>
        </w:rPr>
        <w:t>software</w:t>
      </w:r>
      <w:r w:rsidR="00A72D97" w:rsidRPr="00221FBE">
        <w:rPr>
          <w:rFonts w:ascii="Clara Serif" w:eastAsia="Times New Roman" w:hAnsi="Clara Serif" w:cs="Times New Roman"/>
          <w:sz w:val="18"/>
          <w:szCs w:val="18"/>
          <w:lang w:eastAsia="cs-CZ"/>
        </w:rPr>
        <w:t xml:space="preserve"> </w:t>
      </w:r>
      <w:r w:rsidRPr="00221FBE">
        <w:rPr>
          <w:rFonts w:ascii="Clara Serif" w:eastAsia="Times New Roman" w:hAnsi="Clara Serif" w:cs="Times New Roman"/>
          <w:sz w:val="18"/>
          <w:szCs w:val="18"/>
          <w:lang w:eastAsia="cs-CZ"/>
        </w:rPr>
        <w:t xml:space="preserve">a zaplatit za </w:t>
      </w:r>
      <w:r w:rsidR="00172372" w:rsidRPr="00221FBE">
        <w:rPr>
          <w:rFonts w:ascii="Clara Serif" w:eastAsia="Times New Roman" w:hAnsi="Clara Serif" w:cs="Times New Roman"/>
          <w:sz w:val="18"/>
          <w:szCs w:val="18"/>
          <w:lang w:eastAsia="cs-CZ"/>
        </w:rPr>
        <w:t xml:space="preserve">poskytnutou </w:t>
      </w:r>
      <w:r w:rsidRPr="00221FBE">
        <w:rPr>
          <w:rFonts w:ascii="Clara Serif" w:eastAsia="Times New Roman" w:hAnsi="Clara Serif" w:cs="Times New Roman"/>
          <w:sz w:val="18"/>
          <w:szCs w:val="18"/>
          <w:lang w:eastAsia="cs-CZ"/>
        </w:rPr>
        <w:t xml:space="preserve">licenci k </w:t>
      </w:r>
      <w:r w:rsidR="001F5A5A" w:rsidRPr="00221FBE">
        <w:rPr>
          <w:rFonts w:ascii="Clara Serif" w:eastAsia="Times New Roman" w:hAnsi="Clara Serif" w:cs="Times New Roman"/>
          <w:sz w:val="18"/>
          <w:szCs w:val="18"/>
          <w:lang w:eastAsia="cs-CZ"/>
        </w:rPr>
        <w:t>softwaru</w:t>
      </w:r>
      <w:r w:rsidRPr="00221FBE">
        <w:rPr>
          <w:rFonts w:ascii="Clara Serif" w:eastAsia="Times New Roman" w:hAnsi="Clara Serif" w:cs="Times New Roman"/>
          <w:sz w:val="18"/>
          <w:szCs w:val="18"/>
          <w:lang w:eastAsia="cs-CZ"/>
        </w:rPr>
        <w:t xml:space="preserve"> Poskytovateli dohodnutou cenu</w:t>
      </w:r>
      <w:r w:rsidR="00A72D97" w:rsidRPr="00221FBE">
        <w:rPr>
          <w:rFonts w:ascii="Clara Serif" w:eastAsia="Times New Roman" w:hAnsi="Clara Serif" w:cs="Times New Roman"/>
          <w:sz w:val="18"/>
          <w:szCs w:val="18"/>
          <w:lang w:eastAsia="cs-CZ"/>
        </w:rPr>
        <w:t xml:space="preserve"> (odměnu)</w:t>
      </w:r>
      <w:r w:rsidRPr="00221FBE">
        <w:rPr>
          <w:rFonts w:ascii="Clara Serif" w:eastAsia="Times New Roman" w:hAnsi="Clara Serif" w:cs="Times New Roman"/>
          <w:sz w:val="18"/>
          <w:szCs w:val="18"/>
          <w:lang w:eastAsia="cs-CZ"/>
        </w:rPr>
        <w:t>.</w:t>
      </w:r>
    </w:p>
    <w:p w14:paraId="60EFDF76" w14:textId="25E6409E" w:rsidR="00035C6C"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Poskytnutím licence nenabývá Nabyvatel vlastnick</w:t>
      </w:r>
      <w:r w:rsidR="00A02CCA" w:rsidRPr="00221FBE">
        <w:rPr>
          <w:rFonts w:ascii="Clara Serif" w:eastAsia="Times New Roman" w:hAnsi="Clara Serif" w:cs="Times New Roman"/>
          <w:sz w:val="18"/>
          <w:szCs w:val="18"/>
          <w:lang w:eastAsia="cs-CZ"/>
        </w:rPr>
        <w:t>é</w:t>
      </w:r>
      <w:r w:rsidRPr="00221FBE">
        <w:rPr>
          <w:rFonts w:ascii="Clara Serif" w:eastAsia="Times New Roman" w:hAnsi="Clara Serif" w:cs="Times New Roman"/>
          <w:sz w:val="18"/>
          <w:szCs w:val="18"/>
          <w:lang w:eastAsia="cs-CZ"/>
        </w:rPr>
        <w:t xml:space="preserve"> práv</w:t>
      </w:r>
      <w:r w:rsidR="00A02CCA" w:rsidRPr="00221FBE">
        <w:rPr>
          <w:rFonts w:ascii="Clara Serif" w:eastAsia="Times New Roman" w:hAnsi="Clara Serif" w:cs="Times New Roman"/>
          <w:sz w:val="18"/>
          <w:szCs w:val="18"/>
          <w:lang w:eastAsia="cs-CZ"/>
        </w:rPr>
        <w:t>o</w:t>
      </w:r>
      <w:r w:rsidRPr="00221FBE">
        <w:rPr>
          <w:rFonts w:ascii="Clara Serif" w:eastAsia="Times New Roman" w:hAnsi="Clara Serif" w:cs="Times New Roman"/>
          <w:sz w:val="18"/>
          <w:szCs w:val="18"/>
          <w:lang w:eastAsia="cs-CZ"/>
        </w:rPr>
        <w:t xml:space="preserve"> k </w:t>
      </w:r>
      <w:r w:rsidR="001F5A5A" w:rsidRPr="00221FBE">
        <w:rPr>
          <w:rFonts w:ascii="Clara Serif" w:eastAsia="Times New Roman" w:hAnsi="Clara Serif" w:cs="Times New Roman"/>
          <w:sz w:val="18"/>
          <w:szCs w:val="18"/>
          <w:lang w:eastAsia="cs-CZ"/>
        </w:rPr>
        <w:t>softwaru</w:t>
      </w:r>
      <w:r w:rsidRPr="00221FBE">
        <w:rPr>
          <w:rFonts w:ascii="Clara Serif" w:eastAsia="Times New Roman" w:hAnsi="Clara Serif" w:cs="Times New Roman"/>
          <w:sz w:val="18"/>
          <w:szCs w:val="18"/>
          <w:lang w:eastAsia="cs-CZ"/>
        </w:rPr>
        <w:t xml:space="preserve">. </w:t>
      </w:r>
    </w:p>
    <w:p w14:paraId="75203F90" w14:textId="799E649C" w:rsidR="00EB5729" w:rsidRPr="00221FBE" w:rsidRDefault="00EB5729" w:rsidP="004D64DB">
      <w:pPr>
        <w:keepNext/>
        <w:numPr>
          <w:ilvl w:val="0"/>
          <w:numId w:val="1"/>
        </w:numPr>
        <w:spacing w:before="120" w:after="120" w:line="240" w:lineRule="auto"/>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
          <w:kern w:val="28"/>
          <w:sz w:val="18"/>
          <w:szCs w:val="18"/>
          <w:lang w:eastAsia="cs-CZ"/>
        </w:rPr>
        <w:t xml:space="preserve">OBDRŽENÍ LICENCE A PŘÍSTUP K </w:t>
      </w:r>
      <w:r w:rsidR="00992449" w:rsidRPr="00221FBE">
        <w:rPr>
          <w:rFonts w:ascii="Clara Serif" w:eastAsia="Times New Roman" w:hAnsi="Clara Serif" w:cs="Times New Roman"/>
          <w:b/>
          <w:kern w:val="28"/>
          <w:sz w:val="18"/>
          <w:szCs w:val="18"/>
          <w:lang w:eastAsia="cs-CZ"/>
        </w:rPr>
        <w:t>SOFTWARU</w:t>
      </w:r>
    </w:p>
    <w:p w14:paraId="71337BEF" w14:textId="3E18BCFD" w:rsidR="00EB5729" w:rsidRPr="00221FBE" w:rsidRDefault="00EB5729" w:rsidP="004D64DB">
      <w:pPr>
        <w:numPr>
          <w:ilvl w:val="1"/>
          <w:numId w:val="1"/>
        </w:numPr>
        <w:spacing w:before="120" w:after="120" w:line="240" w:lineRule="auto"/>
        <w:jc w:val="both"/>
        <w:outlineLvl w:val="1"/>
        <w:rPr>
          <w:rFonts w:ascii="Clara Serif" w:eastAsia="Times New Roman" w:hAnsi="Clara Serif" w:cstheme="minorHAnsi"/>
          <w:sz w:val="18"/>
          <w:szCs w:val="18"/>
          <w:lang w:eastAsia="cs-CZ"/>
        </w:rPr>
      </w:pPr>
      <w:r w:rsidRPr="00221FBE">
        <w:rPr>
          <w:rFonts w:ascii="Clara Serif" w:eastAsia="Times New Roman" w:hAnsi="Clara Serif" w:cstheme="minorHAnsi"/>
          <w:sz w:val="18"/>
          <w:szCs w:val="18"/>
          <w:lang w:eastAsia="cs-CZ"/>
        </w:rPr>
        <w:t>Nabyvatel získá licenci ve lhůtě dle odst.</w:t>
      </w:r>
      <w:r w:rsidR="00172372" w:rsidRPr="00221FBE">
        <w:rPr>
          <w:rFonts w:ascii="Clara Serif" w:eastAsia="Times New Roman" w:hAnsi="Clara Serif" w:cstheme="minorHAnsi"/>
          <w:sz w:val="18"/>
          <w:szCs w:val="18"/>
          <w:lang w:eastAsia="cs-CZ"/>
        </w:rPr>
        <w:t xml:space="preserve"> 6</w:t>
      </w:r>
      <w:r w:rsidRPr="00221FBE">
        <w:rPr>
          <w:rFonts w:ascii="Clara Serif" w:eastAsia="Times New Roman" w:hAnsi="Clara Serif" w:cstheme="minorHAnsi"/>
          <w:sz w:val="18"/>
          <w:szCs w:val="18"/>
          <w:lang w:eastAsia="cs-CZ"/>
        </w:rPr>
        <w:t xml:space="preserve">.1. </w:t>
      </w:r>
      <w:r w:rsidR="006C486E" w:rsidRPr="00221FBE">
        <w:rPr>
          <w:rFonts w:ascii="Clara Serif" w:eastAsia="Times New Roman" w:hAnsi="Clara Serif" w:cstheme="minorHAnsi"/>
          <w:sz w:val="18"/>
          <w:szCs w:val="18"/>
          <w:lang w:eastAsia="cs-CZ"/>
        </w:rPr>
        <w:t>a způsobem dle odst. 6.3. této Smlouvy</w:t>
      </w:r>
      <w:r w:rsidRPr="00221FBE">
        <w:rPr>
          <w:rFonts w:ascii="Clara Serif" w:eastAsia="Times New Roman" w:hAnsi="Clara Serif" w:cstheme="minorHAnsi"/>
          <w:sz w:val="18"/>
          <w:szCs w:val="18"/>
          <w:lang w:eastAsia="cs-CZ"/>
        </w:rPr>
        <w:t xml:space="preserve">. </w:t>
      </w:r>
    </w:p>
    <w:p w14:paraId="0C91FF20" w14:textId="44632208" w:rsidR="003C2E83" w:rsidRPr="00221FBE" w:rsidRDefault="001150E8" w:rsidP="004D64DB">
      <w:pPr>
        <w:pStyle w:val="Odstavecseseznamem"/>
        <w:numPr>
          <w:ilvl w:val="1"/>
          <w:numId w:val="1"/>
        </w:numPr>
        <w:spacing w:before="120" w:after="120" w:line="240" w:lineRule="auto"/>
        <w:contextualSpacing w:val="0"/>
        <w:jc w:val="both"/>
        <w:rPr>
          <w:rFonts w:ascii="Clara Serif" w:eastAsia="Times New Roman" w:hAnsi="Clara Serif" w:cstheme="minorHAnsi"/>
          <w:sz w:val="18"/>
          <w:szCs w:val="18"/>
          <w:lang w:eastAsia="cs-CZ"/>
        </w:rPr>
      </w:pPr>
      <w:r w:rsidRPr="00221FBE">
        <w:rPr>
          <w:rFonts w:ascii="Clara Serif" w:eastAsia="Times New Roman" w:hAnsi="Clara Serif" w:cstheme="minorHAnsi"/>
          <w:sz w:val="18"/>
          <w:szCs w:val="18"/>
          <w:lang w:eastAsia="cs-CZ"/>
        </w:rPr>
        <w:t>V případě, že je poskytnutí licence vázáno na znalost přihlašovacích údajů k dané licenci, je Poskytovatel povinen zaslat nebo předat tyto přihlašovací údaje písemně prostřednictvím e-mailové zprávy nebo osobně</w:t>
      </w:r>
      <w:r w:rsidR="003C2E83" w:rsidRPr="00221FBE">
        <w:rPr>
          <w:rFonts w:ascii="Clara Serif" w:eastAsia="Times New Roman" w:hAnsi="Clara Serif" w:cstheme="minorHAnsi"/>
          <w:sz w:val="18"/>
          <w:szCs w:val="18"/>
          <w:lang w:eastAsia="cs-CZ"/>
        </w:rPr>
        <w:t>, a to</w:t>
      </w:r>
      <w:r w:rsidRPr="00221FBE">
        <w:rPr>
          <w:rFonts w:ascii="Clara Serif" w:eastAsia="Times New Roman" w:hAnsi="Clara Serif" w:cstheme="minorHAnsi"/>
          <w:sz w:val="18"/>
          <w:szCs w:val="18"/>
          <w:lang w:eastAsia="cs-CZ"/>
        </w:rPr>
        <w:t xml:space="preserve"> oprávněné osobě Nabyvatele uvedené v úvodu Smlouvy</w:t>
      </w:r>
      <w:r w:rsidR="00172372" w:rsidRPr="00221FBE">
        <w:rPr>
          <w:rFonts w:ascii="Clara Serif" w:eastAsia="Times New Roman" w:hAnsi="Clara Serif" w:cstheme="minorHAnsi"/>
          <w:sz w:val="18"/>
          <w:szCs w:val="18"/>
          <w:lang w:eastAsia="cs-CZ"/>
        </w:rPr>
        <w:t xml:space="preserve"> tak, aby mohl Nabyvatel v uvedené lhůtě software začít užívat</w:t>
      </w:r>
      <w:r w:rsidRPr="00221FBE">
        <w:rPr>
          <w:rFonts w:ascii="Clara Serif" w:eastAsia="Times New Roman" w:hAnsi="Clara Serif" w:cstheme="minorHAnsi"/>
          <w:sz w:val="18"/>
          <w:szCs w:val="18"/>
          <w:lang w:eastAsia="cs-CZ"/>
        </w:rPr>
        <w:t>.</w:t>
      </w:r>
    </w:p>
    <w:p w14:paraId="2A1D615A" w14:textId="33289699" w:rsidR="0025156E" w:rsidRPr="00221FBE" w:rsidRDefault="0025156E" w:rsidP="004D64DB">
      <w:pPr>
        <w:pStyle w:val="Odstavecseseznamem"/>
        <w:numPr>
          <w:ilvl w:val="1"/>
          <w:numId w:val="1"/>
        </w:numPr>
        <w:spacing w:before="120" w:after="120" w:line="240" w:lineRule="auto"/>
        <w:contextualSpacing w:val="0"/>
        <w:jc w:val="both"/>
        <w:rPr>
          <w:rFonts w:ascii="Clara Serif" w:eastAsia="Times New Roman" w:hAnsi="Clara Serif" w:cstheme="minorHAnsi"/>
          <w:sz w:val="18"/>
          <w:szCs w:val="18"/>
          <w:lang w:eastAsia="cs-CZ"/>
        </w:rPr>
      </w:pPr>
      <w:r w:rsidRPr="00221FBE">
        <w:rPr>
          <w:rFonts w:ascii="Clara Serif" w:eastAsia="Times New Roman" w:hAnsi="Clara Serif" w:cstheme="minorHAnsi"/>
          <w:sz w:val="18"/>
          <w:szCs w:val="18"/>
          <w:lang w:eastAsia="cs-CZ"/>
        </w:rPr>
        <w:t xml:space="preserve">V případě prodlení Poskytovatele se zpřístupněním software sjednávají smluvní strany smluvní pokutu ve výši </w:t>
      </w:r>
      <w:r w:rsidR="000932CA" w:rsidRPr="00221FBE">
        <w:rPr>
          <w:rFonts w:ascii="Clara Serif" w:eastAsia="Times New Roman" w:hAnsi="Clara Serif" w:cstheme="minorHAnsi"/>
          <w:sz w:val="18"/>
          <w:szCs w:val="18"/>
          <w:lang w:eastAsia="cs-CZ"/>
        </w:rPr>
        <w:t>500</w:t>
      </w:r>
      <w:r w:rsidRPr="00221FBE">
        <w:rPr>
          <w:rFonts w:ascii="Clara Serif" w:eastAsia="Times New Roman" w:hAnsi="Clara Serif" w:cstheme="minorHAnsi"/>
          <w:sz w:val="18"/>
          <w:szCs w:val="18"/>
          <w:lang w:eastAsia="cs-CZ"/>
        </w:rPr>
        <w:t>,- Kč za každý i započatý den prodlení.</w:t>
      </w:r>
    </w:p>
    <w:p w14:paraId="127FE0CC" w14:textId="2D26A44F" w:rsidR="00EB5729" w:rsidRPr="00221FBE" w:rsidRDefault="00EB5729" w:rsidP="00EF35C0">
      <w:pPr>
        <w:pStyle w:val="Odstavecseseznamem"/>
        <w:keepNext/>
        <w:numPr>
          <w:ilvl w:val="0"/>
          <w:numId w:val="1"/>
        </w:numPr>
        <w:spacing w:before="120" w:after="120" w:line="240" w:lineRule="auto"/>
        <w:ind w:left="386" w:hanging="386"/>
        <w:contextualSpacing w:val="0"/>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
          <w:kern w:val="28"/>
          <w:sz w:val="18"/>
          <w:szCs w:val="18"/>
          <w:lang w:eastAsia="cs-CZ"/>
        </w:rPr>
        <w:t>ODMĚNA (CENA) A PLATEBNÍ PODMÍNKY</w:t>
      </w:r>
    </w:p>
    <w:p w14:paraId="4EDFAA88" w14:textId="77777777" w:rsidR="00EB5729" w:rsidRPr="00221FBE" w:rsidRDefault="00EB5729" w:rsidP="00EF35C0">
      <w:pPr>
        <w:pStyle w:val="Odstavecseseznamem"/>
        <w:numPr>
          <w:ilvl w:val="1"/>
          <w:numId w:val="1"/>
        </w:numPr>
        <w:spacing w:before="120" w:after="120" w:line="240" w:lineRule="auto"/>
        <w:ind w:left="1106"/>
        <w:contextualSpacing w:val="0"/>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Odměna za poskytnutí licencí a souvisejících služeb je sjednána takto:</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3544"/>
      </w:tblGrid>
      <w:tr w:rsidR="00AC0349" w:rsidRPr="00221FBE" w14:paraId="63CDAE08" w14:textId="77777777" w:rsidTr="00EF35C0">
        <w:trPr>
          <w:cantSplit/>
          <w:trHeight w:val="659"/>
        </w:trPr>
        <w:tc>
          <w:tcPr>
            <w:tcW w:w="4394" w:type="dxa"/>
            <w:shd w:val="clear" w:color="auto" w:fill="D9D9D9" w:themeFill="background1" w:themeFillShade="D9"/>
            <w:vAlign w:val="center"/>
          </w:tcPr>
          <w:p w14:paraId="47BE9A6E" w14:textId="77777777" w:rsidR="00AC0349" w:rsidRPr="00221FBE" w:rsidRDefault="00AC0349" w:rsidP="004D64DB">
            <w:pPr>
              <w:spacing w:before="120" w:after="120" w:line="240" w:lineRule="auto"/>
              <w:ind w:left="521" w:right="-7" w:hanging="613"/>
              <w:jc w:val="center"/>
              <w:rPr>
                <w:rFonts w:ascii="Clara Serif" w:eastAsia="Times New Roman" w:hAnsi="Clara Serif" w:cstheme="minorHAnsi"/>
                <w:b/>
                <w:sz w:val="18"/>
                <w:szCs w:val="18"/>
                <w:lang w:eastAsia="cs-CZ"/>
              </w:rPr>
            </w:pPr>
            <w:r w:rsidRPr="00221FBE">
              <w:rPr>
                <w:rFonts w:ascii="Clara Serif" w:eastAsia="Times New Roman" w:hAnsi="Clara Serif" w:cstheme="minorHAnsi"/>
                <w:b/>
                <w:sz w:val="18"/>
                <w:szCs w:val="18"/>
                <w:lang w:eastAsia="cs-CZ"/>
              </w:rPr>
              <w:t>Odměna (v Kč)</w:t>
            </w:r>
          </w:p>
        </w:tc>
        <w:tc>
          <w:tcPr>
            <w:tcW w:w="3544" w:type="dxa"/>
            <w:shd w:val="clear" w:color="auto" w:fill="D9D9D9" w:themeFill="background1" w:themeFillShade="D9"/>
            <w:vAlign w:val="center"/>
          </w:tcPr>
          <w:p w14:paraId="763754FC" w14:textId="77777777" w:rsidR="00AC0349" w:rsidRPr="00221FBE" w:rsidRDefault="00AC0349" w:rsidP="00AC0349">
            <w:pPr>
              <w:spacing w:before="120" w:after="120" w:line="240" w:lineRule="auto"/>
              <w:ind w:left="-45" w:right="-7"/>
              <w:jc w:val="center"/>
              <w:rPr>
                <w:rFonts w:ascii="Clara Serif" w:eastAsia="Times New Roman" w:hAnsi="Clara Serif" w:cstheme="minorHAnsi"/>
                <w:b/>
                <w:sz w:val="18"/>
                <w:szCs w:val="18"/>
                <w:lang w:eastAsia="cs-CZ"/>
              </w:rPr>
            </w:pPr>
            <w:r w:rsidRPr="00221FBE">
              <w:rPr>
                <w:rFonts w:ascii="Clara Serif" w:eastAsia="Times New Roman" w:hAnsi="Clara Serif" w:cstheme="minorHAnsi"/>
                <w:b/>
                <w:sz w:val="18"/>
                <w:szCs w:val="18"/>
                <w:lang w:eastAsia="cs-CZ"/>
              </w:rPr>
              <w:t>Cena bez DPH</w:t>
            </w:r>
          </w:p>
        </w:tc>
      </w:tr>
      <w:tr w:rsidR="006C486E" w:rsidRPr="00221FBE" w14:paraId="6AB06139" w14:textId="77777777" w:rsidTr="00EF35C0">
        <w:trPr>
          <w:cantSplit/>
          <w:trHeight w:val="229"/>
        </w:trPr>
        <w:tc>
          <w:tcPr>
            <w:tcW w:w="4394" w:type="dxa"/>
            <w:vAlign w:val="center"/>
          </w:tcPr>
          <w:p w14:paraId="649A4CC9" w14:textId="7F6E38F4" w:rsidR="006C486E" w:rsidRPr="00221FBE" w:rsidRDefault="00215AAF" w:rsidP="00EF35C0">
            <w:pPr>
              <w:spacing w:before="120" w:after="120" w:line="276" w:lineRule="auto"/>
              <w:jc w:val="both"/>
              <w:rPr>
                <w:rFonts w:ascii="Clara Sans" w:hAnsi="Clara Sans" w:cs="Arial"/>
                <w:sz w:val="18"/>
                <w:szCs w:val="18"/>
              </w:rPr>
            </w:pPr>
            <w:r w:rsidRPr="00215AAF">
              <w:rPr>
                <w:rFonts w:ascii="Clara Sans" w:hAnsi="Clara Sans" w:cs="Arial"/>
                <w:sz w:val="18"/>
                <w:szCs w:val="18"/>
              </w:rPr>
              <w:t>Odměna za poskytnutí</w:t>
            </w:r>
            <w:r w:rsidR="00040A3E">
              <w:rPr>
                <w:rFonts w:ascii="Clara Sans" w:hAnsi="Clara Sans" w:cs="Arial"/>
                <w:sz w:val="18"/>
                <w:szCs w:val="18"/>
              </w:rPr>
              <w:t xml:space="preserve"> upgrade</w:t>
            </w:r>
            <w:r w:rsidRPr="00215AAF">
              <w:rPr>
                <w:rFonts w:ascii="Clara Sans" w:hAnsi="Clara Sans" w:cs="Arial"/>
                <w:sz w:val="18"/>
                <w:szCs w:val="18"/>
              </w:rPr>
              <w:t xml:space="preserve"> licence k softwaru </w:t>
            </w:r>
            <w:r w:rsidR="00EF35C0" w:rsidRPr="00221FBE">
              <w:rPr>
                <w:rFonts w:ascii="Clara Sans" w:hAnsi="Clara Sans" w:cs="Arial"/>
                <w:sz w:val="18"/>
                <w:szCs w:val="18"/>
              </w:rPr>
              <w:t>IBM SPS</w:t>
            </w:r>
            <w:r w:rsidR="00B776E6">
              <w:rPr>
                <w:rFonts w:ascii="Clara Sans" w:hAnsi="Clara Sans" w:cs="Arial"/>
                <w:sz w:val="18"/>
                <w:szCs w:val="18"/>
              </w:rPr>
              <w:t>S</w:t>
            </w:r>
            <w:r w:rsidR="00EF35C0" w:rsidRPr="00221FBE">
              <w:rPr>
                <w:rFonts w:ascii="Clara Sans" w:hAnsi="Clara Sans" w:cs="Arial"/>
                <w:sz w:val="18"/>
                <w:szCs w:val="18"/>
              </w:rPr>
              <w:t xml:space="preserve"> </w:t>
            </w:r>
            <w:proofErr w:type="spellStart"/>
            <w:r w:rsidR="00EF35C0" w:rsidRPr="00221FBE">
              <w:rPr>
                <w:rFonts w:ascii="Clara Sans" w:hAnsi="Clara Sans" w:cs="Arial"/>
                <w:sz w:val="18"/>
                <w:szCs w:val="18"/>
              </w:rPr>
              <w:t>Statistics</w:t>
            </w:r>
            <w:proofErr w:type="spellEnd"/>
            <w:r w:rsidR="00EF35C0" w:rsidRPr="00221FBE">
              <w:rPr>
                <w:rFonts w:ascii="Clara Sans" w:hAnsi="Clara Sans" w:cs="Arial"/>
                <w:sz w:val="18"/>
                <w:szCs w:val="18"/>
              </w:rPr>
              <w:t xml:space="preserve"> Premium</w:t>
            </w:r>
            <w:r w:rsidR="0072225D" w:rsidRPr="00221FBE">
              <w:rPr>
                <w:rFonts w:ascii="Clara Sans" w:hAnsi="Clara Sans" w:cs="Arial"/>
                <w:sz w:val="18"/>
                <w:szCs w:val="18"/>
              </w:rPr>
              <w:t xml:space="preserve"> (25 ks)</w:t>
            </w:r>
          </w:p>
        </w:tc>
        <w:tc>
          <w:tcPr>
            <w:tcW w:w="3544" w:type="dxa"/>
          </w:tcPr>
          <w:sdt>
            <w:sdtPr>
              <w:rPr>
                <w:rFonts w:ascii="Clara Serif" w:eastAsia="Times New Roman" w:hAnsi="Clara Serif" w:cstheme="minorHAnsi"/>
                <w:b/>
                <w:sz w:val="18"/>
                <w:szCs w:val="18"/>
                <w:lang w:eastAsia="cs-CZ"/>
              </w:rPr>
              <w:id w:val="-410011672"/>
              <w:placeholder>
                <w:docPart w:val="ED044B768B51481BA7753D8099C08A1C"/>
              </w:placeholder>
              <w:text/>
            </w:sdtPr>
            <w:sdtEndPr/>
            <w:sdtContent>
              <w:p w14:paraId="0E8099BB" w14:textId="0DE001DB" w:rsidR="006C486E" w:rsidRPr="00221FBE" w:rsidRDefault="00936FA5" w:rsidP="006C486E">
                <w:pPr>
                  <w:spacing w:before="120" w:after="120" w:line="240" w:lineRule="auto"/>
                  <w:ind w:left="567" w:right="-7" w:hanging="567"/>
                  <w:jc w:val="center"/>
                  <w:rPr>
                    <w:rFonts w:ascii="Clara Serif" w:eastAsia="Times New Roman" w:hAnsi="Clara Serif" w:cstheme="minorHAnsi"/>
                    <w:b/>
                    <w:sz w:val="18"/>
                    <w:szCs w:val="18"/>
                    <w:lang w:eastAsia="cs-CZ"/>
                  </w:rPr>
                </w:pPr>
                <w:r>
                  <w:rPr>
                    <w:rFonts w:ascii="Clara Serif" w:eastAsia="Times New Roman" w:hAnsi="Clara Serif" w:cstheme="minorHAnsi"/>
                    <w:b/>
                    <w:sz w:val="18"/>
                    <w:szCs w:val="18"/>
                    <w:lang w:eastAsia="cs-CZ"/>
                  </w:rPr>
                  <w:t>249 900 Kč</w:t>
                </w:r>
              </w:p>
            </w:sdtContent>
          </w:sdt>
        </w:tc>
      </w:tr>
      <w:tr w:rsidR="006C486E" w:rsidRPr="00221FBE" w14:paraId="41E17C8C" w14:textId="77777777" w:rsidTr="00EF35C0">
        <w:trPr>
          <w:cantSplit/>
          <w:trHeight w:val="229"/>
        </w:trPr>
        <w:tc>
          <w:tcPr>
            <w:tcW w:w="4394" w:type="dxa"/>
            <w:vAlign w:val="center"/>
          </w:tcPr>
          <w:p w14:paraId="184E5CAC" w14:textId="428BE579" w:rsidR="006C486E" w:rsidRPr="00221FBE" w:rsidRDefault="00215AAF" w:rsidP="00EF35C0">
            <w:pPr>
              <w:spacing w:before="120" w:after="120" w:line="276" w:lineRule="auto"/>
              <w:jc w:val="both"/>
              <w:rPr>
                <w:rFonts w:ascii="Clara Serif" w:eastAsia="Calibri" w:hAnsi="Clara Serif" w:cstheme="minorHAnsi"/>
                <w:bCs/>
                <w:color w:val="000000"/>
                <w:sz w:val="18"/>
                <w:szCs w:val="18"/>
                <w:lang w:eastAsia="cs-CZ"/>
              </w:rPr>
            </w:pPr>
            <w:r w:rsidRPr="00215AAF">
              <w:rPr>
                <w:rFonts w:ascii="Clara Sans" w:hAnsi="Clara Sans" w:cs="Arial"/>
                <w:sz w:val="18"/>
                <w:szCs w:val="18"/>
              </w:rPr>
              <w:t>Odměna za poskytnutí</w:t>
            </w:r>
            <w:r w:rsidR="00040A3E">
              <w:rPr>
                <w:rFonts w:ascii="Clara Sans" w:hAnsi="Clara Sans" w:cs="Arial"/>
                <w:sz w:val="18"/>
                <w:szCs w:val="18"/>
              </w:rPr>
              <w:t xml:space="preserve"> upgrade</w:t>
            </w:r>
            <w:r w:rsidRPr="00215AAF">
              <w:rPr>
                <w:rFonts w:ascii="Clara Sans" w:hAnsi="Clara Sans" w:cs="Arial"/>
                <w:sz w:val="18"/>
                <w:szCs w:val="18"/>
              </w:rPr>
              <w:t xml:space="preserve"> licence k softwaru </w:t>
            </w:r>
            <w:r w:rsidR="00EF35C0" w:rsidRPr="00221FBE">
              <w:rPr>
                <w:rFonts w:ascii="Clara Sans" w:hAnsi="Clara Sans" w:cs="Arial"/>
                <w:sz w:val="18"/>
                <w:szCs w:val="18"/>
              </w:rPr>
              <w:t>IBM SPS</w:t>
            </w:r>
            <w:r w:rsidR="00B776E6">
              <w:rPr>
                <w:rFonts w:ascii="Clara Sans" w:hAnsi="Clara Sans" w:cs="Arial"/>
                <w:sz w:val="18"/>
                <w:szCs w:val="18"/>
              </w:rPr>
              <w:t>S</w:t>
            </w:r>
            <w:r w:rsidR="00EF35C0" w:rsidRPr="00221FBE">
              <w:rPr>
                <w:rFonts w:ascii="Clara Sans" w:hAnsi="Clara Sans" w:cs="Arial"/>
                <w:sz w:val="18"/>
                <w:szCs w:val="18"/>
              </w:rPr>
              <w:t xml:space="preserve"> </w:t>
            </w:r>
            <w:proofErr w:type="spellStart"/>
            <w:r w:rsidR="00EF35C0" w:rsidRPr="00221FBE">
              <w:rPr>
                <w:rFonts w:ascii="Clara Sans" w:hAnsi="Clara Sans" w:cs="Arial"/>
                <w:sz w:val="18"/>
                <w:szCs w:val="18"/>
              </w:rPr>
              <w:t>Modeler</w:t>
            </w:r>
            <w:proofErr w:type="spellEnd"/>
            <w:r w:rsidR="00EF35C0" w:rsidRPr="00221FBE">
              <w:rPr>
                <w:rFonts w:ascii="Clara Sans" w:hAnsi="Clara Sans" w:cs="Arial"/>
                <w:sz w:val="18"/>
                <w:szCs w:val="18"/>
              </w:rPr>
              <w:t xml:space="preserve"> Professional</w:t>
            </w:r>
            <w:r w:rsidR="0072225D" w:rsidRPr="00221FBE">
              <w:rPr>
                <w:rFonts w:ascii="Clara Sans" w:hAnsi="Clara Sans" w:cs="Arial"/>
                <w:sz w:val="18"/>
                <w:szCs w:val="18"/>
              </w:rPr>
              <w:t xml:space="preserve"> (25 ks)</w:t>
            </w:r>
          </w:p>
        </w:tc>
        <w:tc>
          <w:tcPr>
            <w:tcW w:w="3544" w:type="dxa"/>
          </w:tcPr>
          <w:sdt>
            <w:sdtPr>
              <w:rPr>
                <w:rFonts w:ascii="Clara Serif" w:eastAsia="Times New Roman" w:hAnsi="Clara Serif" w:cstheme="minorHAnsi"/>
                <w:b/>
                <w:sz w:val="18"/>
                <w:szCs w:val="18"/>
                <w:lang w:eastAsia="cs-CZ"/>
              </w:rPr>
              <w:id w:val="78339324"/>
              <w:placeholder>
                <w:docPart w:val="3223D0B8E8114E8B90089ABB6C346CE9"/>
              </w:placeholder>
              <w:text/>
            </w:sdtPr>
            <w:sdtEndPr/>
            <w:sdtContent>
              <w:p w14:paraId="1145E7FD" w14:textId="5DFF07B8" w:rsidR="006C486E" w:rsidRPr="00221FBE" w:rsidRDefault="00936FA5" w:rsidP="006C486E">
                <w:pPr>
                  <w:spacing w:before="120" w:after="120" w:line="240" w:lineRule="auto"/>
                  <w:ind w:left="567" w:right="-7" w:hanging="567"/>
                  <w:jc w:val="center"/>
                  <w:rPr>
                    <w:rFonts w:ascii="Clara Serif" w:eastAsia="Times New Roman" w:hAnsi="Clara Serif" w:cstheme="minorHAnsi"/>
                    <w:b/>
                    <w:sz w:val="18"/>
                    <w:szCs w:val="18"/>
                    <w:highlight w:val="yellow"/>
                    <w:lang w:eastAsia="cs-CZ"/>
                  </w:rPr>
                </w:pPr>
                <w:r>
                  <w:rPr>
                    <w:rFonts w:ascii="Clara Serif" w:eastAsia="Times New Roman" w:hAnsi="Clara Serif" w:cstheme="minorHAnsi"/>
                    <w:b/>
                    <w:sz w:val="18"/>
                    <w:szCs w:val="18"/>
                    <w:lang w:eastAsia="cs-CZ"/>
                  </w:rPr>
                  <w:t>376 000 Kč</w:t>
                </w:r>
              </w:p>
            </w:sdtContent>
          </w:sdt>
        </w:tc>
      </w:tr>
      <w:tr w:rsidR="006C486E" w:rsidRPr="00221FBE" w14:paraId="25EF19BD" w14:textId="77777777" w:rsidTr="00EF35C0">
        <w:trPr>
          <w:cantSplit/>
          <w:trHeight w:val="229"/>
        </w:trPr>
        <w:tc>
          <w:tcPr>
            <w:tcW w:w="4394" w:type="dxa"/>
            <w:vAlign w:val="center"/>
          </w:tcPr>
          <w:p w14:paraId="56A1BD7F" w14:textId="2996EB2A" w:rsidR="006C486E" w:rsidRPr="00221FBE" w:rsidRDefault="00215AAF" w:rsidP="00EF35C0">
            <w:pPr>
              <w:spacing w:before="120" w:after="120" w:line="276" w:lineRule="auto"/>
              <w:jc w:val="both"/>
              <w:rPr>
                <w:rFonts w:ascii="Clara Serif" w:eastAsia="Calibri" w:hAnsi="Clara Serif" w:cstheme="minorHAnsi"/>
                <w:b/>
                <w:color w:val="000000"/>
                <w:sz w:val="18"/>
                <w:szCs w:val="18"/>
                <w:lang w:eastAsia="cs-CZ"/>
              </w:rPr>
            </w:pPr>
            <w:r w:rsidRPr="00215AAF">
              <w:rPr>
                <w:rFonts w:ascii="Clara Sans" w:hAnsi="Clara Sans" w:cs="Arial"/>
                <w:sz w:val="18"/>
                <w:szCs w:val="18"/>
              </w:rPr>
              <w:t>Odměna za poskytnutí</w:t>
            </w:r>
            <w:r w:rsidR="00040A3E">
              <w:rPr>
                <w:rFonts w:ascii="Clara Sans" w:hAnsi="Clara Sans" w:cs="Arial"/>
                <w:sz w:val="18"/>
                <w:szCs w:val="18"/>
              </w:rPr>
              <w:t xml:space="preserve"> upgrade</w:t>
            </w:r>
            <w:r w:rsidRPr="00215AAF">
              <w:rPr>
                <w:rFonts w:ascii="Clara Sans" w:hAnsi="Clara Sans" w:cs="Arial"/>
                <w:sz w:val="18"/>
                <w:szCs w:val="18"/>
              </w:rPr>
              <w:t xml:space="preserve"> licence k softwaru </w:t>
            </w:r>
            <w:proofErr w:type="spellStart"/>
            <w:r w:rsidR="00EF35C0" w:rsidRPr="00221FBE">
              <w:rPr>
                <w:rFonts w:ascii="Clara Sans" w:hAnsi="Clara Sans" w:cs="Arial"/>
                <w:sz w:val="18"/>
                <w:szCs w:val="18"/>
              </w:rPr>
              <w:t>Acrea</w:t>
            </w:r>
            <w:proofErr w:type="spellEnd"/>
            <w:r w:rsidR="00EF35C0" w:rsidRPr="00221FBE">
              <w:rPr>
                <w:rFonts w:ascii="Clara Sans" w:hAnsi="Clara Sans" w:cs="Arial"/>
                <w:sz w:val="18"/>
                <w:szCs w:val="18"/>
              </w:rPr>
              <w:t xml:space="preserve"> Text </w:t>
            </w:r>
            <w:proofErr w:type="spellStart"/>
            <w:r w:rsidR="00EF35C0" w:rsidRPr="00221FBE">
              <w:rPr>
                <w:rFonts w:ascii="Clara Sans" w:hAnsi="Clara Sans" w:cs="Arial"/>
                <w:sz w:val="18"/>
                <w:szCs w:val="18"/>
              </w:rPr>
              <w:t>Mining</w:t>
            </w:r>
            <w:proofErr w:type="spellEnd"/>
            <w:r w:rsidR="0072225D" w:rsidRPr="00221FBE">
              <w:rPr>
                <w:rFonts w:ascii="Clara Sans" w:hAnsi="Clara Sans" w:cs="Arial"/>
                <w:sz w:val="18"/>
                <w:szCs w:val="18"/>
              </w:rPr>
              <w:t xml:space="preserve"> (25 ks)</w:t>
            </w:r>
          </w:p>
        </w:tc>
        <w:tc>
          <w:tcPr>
            <w:tcW w:w="3544" w:type="dxa"/>
          </w:tcPr>
          <w:sdt>
            <w:sdtPr>
              <w:rPr>
                <w:rFonts w:ascii="Clara Serif" w:eastAsia="Times New Roman" w:hAnsi="Clara Serif" w:cstheme="minorHAnsi"/>
                <w:b/>
                <w:sz w:val="18"/>
                <w:szCs w:val="18"/>
                <w:lang w:eastAsia="cs-CZ"/>
              </w:rPr>
              <w:id w:val="-152452748"/>
              <w:placeholder>
                <w:docPart w:val="DA8DF5EACBBF4CA995BFBA2348051422"/>
              </w:placeholder>
              <w:text/>
            </w:sdtPr>
            <w:sdtEndPr/>
            <w:sdtContent>
              <w:p w14:paraId="15EFA73A" w14:textId="46DECBB7" w:rsidR="006C486E" w:rsidRPr="00221FBE" w:rsidRDefault="00936FA5" w:rsidP="006C486E">
                <w:pPr>
                  <w:spacing w:before="120" w:after="120" w:line="240" w:lineRule="auto"/>
                  <w:ind w:left="567" w:right="-7" w:hanging="567"/>
                  <w:jc w:val="center"/>
                  <w:rPr>
                    <w:rFonts w:ascii="Clara Serif" w:eastAsia="Times New Roman" w:hAnsi="Clara Serif" w:cstheme="minorHAnsi"/>
                    <w:b/>
                    <w:sz w:val="18"/>
                    <w:szCs w:val="18"/>
                    <w:highlight w:val="yellow"/>
                    <w:lang w:eastAsia="cs-CZ"/>
                  </w:rPr>
                </w:pPr>
                <w:r>
                  <w:rPr>
                    <w:rFonts w:ascii="Clara Serif" w:eastAsia="Times New Roman" w:hAnsi="Clara Serif" w:cstheme="minorHAnsi"/>
                    <w:b/>
                    <w:sz w:val="18"/>
                    <w:szCs w:val="18"/>
                    <w:lang w:eastAsia="cs-CZ"/>
                  </w:rPr>
                  <w:t>189 000 Kč</w:t>
                </w:r>
              </w:p>
            </w:sdtContent>
          </w:sdt>
        </w:tc>
      </w:tr>
      <w:tr w:rsidR="006C486E" w:rsidRPr="00221FBE" w14:paraId="1E93B4F8" w14:textId="77777777" w:rsidTr="00EF35C0">
        <w:trPr>
          <w:cantSplit/>
          <w:trHeight w:val="229"/>
        </w:trPr>
        <w:tc>
          <w:tcPr>
            <w:tcW w:w="4394" w:type="dxa"/>
            <w:vAlign w:val="center"/>
          </w:tcPr>
          <w:p w14:paraId="78EC84E8" w14:textId="1A276C61" w:rsidR="006C486E" w:rsidRPr="00221FBE" w:rsidRDefault="006C486E" w:rsidP="006C486E">
            <w:pPr>
              <w:spacing w:before="120" w:after="120" w:line="240" w:lineRule="auto"/>
              <w:rPr>
                <w:rFonts w:ascii="Clara Serif" w:eastAsia="Calibri" w:hAnsi="Clara Serif" w:cstheme="minorHAnsi"/>
                <w:b/>
                <w:color w:val="000000"/>
                <w:sz w:val="18"/>
                <w:szCs w:val="18"/>
                <w:lang w:eastAsia="cs-CZ"/>
              </w:rPr>
            </w:pPr>
            <w:r w:rsidRPr="00221FBE">
              <w:rPr>
                <w:rFonts w:ascii="Clara Serif" w:eastAsia="Calibri" w:hAnsi="Clara Serif" w:cstheme="minorHAnsi"/>
                <w:b/>
                <w:color w:val="000000"/>
                <w:sz w:val="18"/>
                <w:szCs w:val="18"/>
                <w:lang w:eastAsia="cs-CZ"/>
              </w:rPr>
              <w:t xml:space="preserve">Celková odměna za poskytnutí </w:t>
            </w:r>
            <w:r w:rsidR="00040A3E" w:rsidRPr="00040A3E">
              <w:rPr>
                <w:rFonts w:ascii="Clara Sans" w:hAnsi="Clara Sans" w:cs="Arial"/>
                <w:b/>
                <w:bCs/>
                <w:sz w:val="18"/>
                <w:szCs w:val="18"/>
              </w:rPr>
              <w:t>upgrade</w:t>
            </w:r>
            <w:r w:rsidR="00040A3E" w:rsidRPr="00215AAF">
              <w:rPr>
                <w:rFonts w:ascii="Clara Sans" w:hAnsi="Clara Sans" w:cs="Arial"/>
                <w:sz w:val="18"/>
                <w:szCs w:val="18"/>
              </w:rPr>
              <w:t xml:space="preserve"> </w:t>
            </w:r>
            <w:r w:rsidRPr="00221FBE">
              <w:rPr>
                <w:rFonts w:ascii="Clara Serif" w:eastAsia="Calibri" w:hAnsi="Clara Serif" w:cstheme="minorHAnsi"/>
                <w:b/>
                <w:color w:val="000000"/>
                <w:sz w:val="18"/>
                <w:szCs w:val="18"/>
                <w:lang w:eastAsia="cs-CZ"/>
              </w:rPr>
              <w:t>licenc</w:t>
            </w:r>
            <w:r w:rsidR="00EF35C0" w:rsidRPr="00221FBE">
              <w:rPr>
                <w:rFonts w:ascii="Clara Serif" w:eastAsia="Calibri" w:hAnsi="Clara Serif" w:cstheme="minorHAnsi"/>
                <w:b/>
                <w:color w:val="000000"/>
                <w:sz w:val="18"/>
                <w:szCs w:val="18"/>
                <w:lang w:eastAsia="cs-CZ"/>
              </w:rPr>
              <w:t>í</w:t>
            </w:r>
            <w:r w:rsidRPr="00221FBE">
              <w:rPr>
                <w:rFonts w:ascii="Clara Serif" w:eastAsia="Calibri" w:hAnsi="Clara Serif" w:cstheme="minorHAnsi"/>
                <w:b/>
                <w:color w:val="000000"/>
                <w:sz w:val="18"/>
                <w:szCs w:val="18"/>
                <w:lang w:eastAsia="cs-CZ"/>
              </w:rPr>
              <w:t xml:space="preserve"> k softwar</w:t>
            </w:r>
            <w:r w:rsidR="00040A3E">
              <w:rPr>
                <w:rFonts w:ascii="Clara Serif" w:eastAsia="Calibri" w:hAnsi="Clara Serif" w:cstheme="minorHAnsi"/>
                <w:b/>
                <w:color w:val="000000"/>
                <w:sz w:val="18"/>
                <w:szCs w:val="18"/>
                <w:lang w:eastAsia="cs-CZ"/>
              </w:rPr>
              <w:t>e</w:t>
            </w:r>
            <w:r w:rsidRPr="00221FBE">
              <w:rPr>
                <w:rFonts w:ascii="Clara Serif" w:eastAsia="Calibri" w:hAnsi="Clara Serif" w:cstheme="minorHAnsi"/>
                <w:b/>
                <w:color w:val="000000"/>
                <w:sz w:val="18"/>
                <w:szCs w:val="18"/>
                <w:lang w:eastAsia="cs-CZ"/>
              </w:rPr>
              <w:t xml:space="preserve"> a poskytování souvisejících služeb</w:t>
            </w:r>
          </w:p>
        </w:tc>
        <w:tc>
          <w:tcPr>
            <w:tcW w:w="3544" w:type="dxa"/>
            <w:vAlign w:val="center"/>
          </w:tcPr>
          <w:sdt>
            <w:sdtPr>
              <w:rPr>
                <w:rFonts w:ascii="Clara Serif" w:eastAsia="Times New Roman" w:hAnsi="Clara Serif" w:cstheme="minorHAnsi"/>
                <w:b/>
                <w:sz w:val="18"/>
                <w:szCs w:val="18"/>
                <w:lang w:eastAsia="cs-CZ"/>
              </w:rPr>
              <w:id w:val="21407523"/>
              <w:placeholder>
                <w:docPart w:val="EF0A943B558842ED838B14FDB1DE53A3"/>
              </w:placeholder>
              <w:text/>
            </w:sdtPr>
            <w:sdtEndPr/>
            <w:sdtContent>
              <w:p w14:paraId="24B3BE2E" w14:textId="3B638587" w:rsidR="006C486E" w:rsidRPr="00221FBE" w:rsidRDefault="00936FA5" w:rsidP="006C486E">
                <w:pPr>
                  <w:spacing w:before="120" w:after="120" w:line="240" w:lineRule="auto"/>
                  <w:ind w:left="567" w:right="-7" w:hanging="567"/>
                  <w:jc w:val="center"/>
                  <w:rPr>
                    <w:rFonts w:ascii="Clara Serif" w:eastAsia="Times New Roman" w:hAnsi="Clara Serif" w:cstheme="minorHAnsi"/>
                    <w:b/>
                    <w:sz w:val="18"/>
                    <w:szCs w:val="18"/>
                    <w:highlight w:val="yellow"/>
                    <w:lang w:eastAsia="cs-CZ"/>
                  </w:rPr>
                </w:pPr>
                <w:r>
                  <w:rPr>
                    <w:rFonts w:ascii="Clara Serif" w:eastAsia="Times New Roman" w:hAnsi="Clara Serif" w:cstheme="minorHAnsi"/>
                    <w:b/>
                    <w:sz w:val="18"/>
                    <w:szCs w:val="18"/>
                    <w:lang w:eastAsia="cs-CZ"/>
                  </w:rPr>
                  <w:t>814 900 Kč</w:t>
                </w:r>
              </w:p>
            </w:sdtContent>
          </w:sdt>
        </w:tc>
      </w:tr>
    </w:tbl>
    <w:p w14:paraId="534DFFFC" w14:textId="70FEF0A7" w:rsidR="00785A09" w:rsidRPr="00221FBE" w:rsidRDefault="00785A09" w:rsidP="004D64DB">
      <w:pPr>
        <w:numPr>
          <w:ilvl w:val="1"/>
          <w:numId w:val="1"/>
        </w:numPr>
        <w:spacing w:before="120" w:after="120" w:line="240" w:lineRule="auto"/>
        <w:jc w:val="both"/>
        <w:outlineLvl w:val="1"/>
        <w:rPr>
          <w:rFonts w:ascii="Clara Serif" w:eastAsia="Times New Roman" w:hAnsi="Clara Serif" w:cs="Times New Roman"/>
          <w:i/>
          <w:sz w:val="18"/>
          <w:szCs w:val="18"/>
          <w:lang w:eastAsia="cs-CZ"/>
        </w:rPr>
      </w:pPr>
      <w:r w:rsidRPr="00221FBE">
        <w:rPr>
          <w:rFonts w:ascii="Clara Serif" w:eastAsia="Times New Roman" w:hAnsi="Clara Serif" w:cs="Times New Roman"/>
          <w:iCs/>
          <w:sz w:val="18"/>
          <w:szCs w:val="18"/>
          <w:lang w:eastAsia="cs-CZ"/>
        </w:rPr>
        <w:t xml:space="preserve">Uvedená cena je cenou pevnou, maximální a nejvýše přípustnou, zahrnující veškeré náklady </w:t>
      </w:r>
      <w:r w:rsidR="003662F7" w:rsidRPr="00221FBE">
        <w:rPr>
          <w:rFonts w:ascii="Clara Serif" w:eastAsia="Times New Roman" w:hAnsi="Clara Serif" w:cs="Times New Roman"/>
          <w:iCs/>
          <w:sz w:val="18"/>
          <w:szCs w:val="18"/>
          <w:lang w:eastAsia="cs-CZ"/>
        </w:rPr>
        <w:t>Poskytovatele</w:t>
      </w:r>
      <w:r w:rsidR="002B7BC9" w:rsidRPr="00221FBE">
        <w:rPr>
          <w:rFonts w:ascii="Clara Serif" w:eastAsia="Times New Roman" w:hAnsi="Clara Serif" w:cs="Times New Roman"/>
          <w:iCs/>
          <w:sz w:val="18"/>
          <w:szCs w:val="18"/>
          <w:lang w:eastAsia="cs-CZ"/>
        </w:rPr>
        <w:t>.</w:t>
      </w:r>
      <w:r w:rsidR="002B7BC9" w:rsidRPr="00221FBE">
        <w:rPr>
          <w:sz w:val="18"/>
          <w:szCs w:val="18"/>
        </w:rPr>
        <w:t xml:space="preserve"> </w:t>
      </w:r>
      <w:r w:rsidR="002B7BC9" w:rsidRPr="00221FBE">
        <w:rPr>
          <w:rFonts w:ascii="Clara Serif" w:eastAsia="Times New Roman" w:hAnsi="Clara Serif" w:cs="Times New Roman"/>
          <w:iCs/>
          <w:sz w:val="18"/>
          <w:szCs w:val="18"/>
          <w:lang w:eastAsia="cs-CZ"/>
        </w:rPr>
        <w:t>Měnit smluvenou cenu je možné pouze v případě změny zákonné sazby DPH.</w:t>
      </w:r>
      <w:r w:rsidR="00AC0349" w:rsidRPr="00221FBE">
        <w:rPr>
          <w:rFonts w:ascii="Clara Serif" w:eastAsia="Times New Roman" w:hAnsi="Clara Serif" w:cs="Times New Roman"/>
          <w:iCs/>
          <w:sz w:val="18"/>
          <w:szCs w:val="18"/>
          <w:lang w:eastAsia="cs-CZ"/>
        </w:rPr>
        <w:t xml:space="preserve"> K ceně bude připočtena daň z přidané hodnoty ve výši dle zákonné sazby.</w:t>
      </w:r>
    </w:p>
    <w:p w14:paraId="212143FB" w14:textId="11DB90A6" w:rsidR="004721C3" w:rsidRPr="00221FBE" w:rsidRDefault="00EB5729" w:rsidP="004D64DB">
      <w:pPr>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sz w:val="18"/>
          <w:szCs w:val="18"/>
          <w:lang w:eastAsia="cs-CZ"/>
        </w:rPr>
        <w:t>Cena za poskytnutí licence</w:t>
      </w:r>
      <w:r w:rsidR="004E67AF" w:rsidRPr="00221FBE">
        <w:rPr>
          <w:rFonts w:ascii="Clara Serif" w:eastAsia="Times New Roman" w:hAnsi="Clara Serif" w:cs="Times New Roman"/>
          <w:sz w:val="18"/>
          <w:szCs w:val="18"/>
          <w:lang w:eastAsia="cs-CZ"/>
        </w:rPr>
        <w:t xml:space="preserve"> a souvisejících služeb</w:t>
      </w:r>
      <w:r w:rsidRPr="00221FBE">
        <w:rPr>
          <w:rFonts w:ascii="Clara Serif" w:eastAsia="Times New Roman" w:hAnsi="Clara Serif" w:cs="Times New Roman"/>
          <w:sz w:val="18"/>
          <w:szCs w:val="18"/>
          <w:lang w:eastAsia="cs-CZ"/>
        </w:rPr>
        <w:t xml:space="preserve"> bude Nabyvatelem </w:t>
      </w:r>
      <w:r w:rsidR="00343CB7" w:rsidRPr="00221FBE">
        <w:rPr>
          <w:rFonts w:ascii="Clara Serif" w:eastAsia="Times New Roman" w:hAnsi="Clara Serif" w:cs="Times New Roman"/>
          <w:sz w:val="18"/>
          <w:szCs w:val="18"/>
          <w:lang w:eastAsia="cs-CZ"/>
        </w:rPr>
        <w:t>u</w:t>
      </w:r>
      <w:r w:rsidRPr="00221FBE">
        <w:rPr>
          <w:rFonts w:ascii="Clara Serif" w:eastAsia="Times New Roman" w:hAnsi="Clara Serif" w:cs="Times New Roman"/>
          <w:sz w:val="18"/>
          <w:szCs w:val="18"/>
          <w:lang w:eastAsia="cs-CZ"/>
        </w:rPr>
        <w:t xml:space="preserve">hrazena Poskytovateli </w:t>
      </w:r>
      <w:r w:rsidR="009D3489" w:rsidRPr="00221FBE">
        <w:rPr>
          <w:rFonts w:ascii="Clara Serif" w:eastAsia="Times New Roman" w:hAnsi="Clara Serif" w:cs="Times New Roman"/>
          <w:sz w:val="18"/>
          <w:szCs w:val="18"/>
          <w:lang w:eastAsia="cs-CZ"/>
        </w:rPr>
        <w:t>na základě</w:t>
      </w:r>
      <w:r w:rsidR="002B7BC9" w:rsidRPr="00221FBE">
        <w:rPr>
          <w:rFonts w:ascii="Clara Serif" w:eastAsia="Times New Roman" w:hAnsi="Clara Serif" w:cs="Times New Roman"/>
          <w:sz w:val="18"/>
          <w:szCs w:val="18"/>
          <w:lang w:eastAsia="cs-CZ"/>
        </w:rPr>
        <w:t xml:space="preserve"> daňových dokladů – </w:t>
      </w:r>
      <w:r w:rsidRPr="00221FBE">
        <w:rPr>
          <w:rFonts w:ascii="Clara Serif" w:eastAsia="Times New Roman" w:hAnsi="Clara Serif" w:cs="Times New Roman"/>
          <w:sz w:val="18"/>
          <w:szCs w:val="18"/>
          <w:lang w:eastAsia="cs-CZ"/>
        </w:rPr>
        <w:t xml:space="preserve">faktur vystavených v elektronické podobě s náležitostmi </w:t>
      </w:r>
      <w:r w:rsidR="004721C3" w:rsidRPr="00221FBE">
        <w:rPr>
          <w:rFonts w:ascii="Clara Serif" w:eastAsia="Times New Roman" w:hAnsi="Clara Serif" w:cs="Times New Roman"/>
          <w:sz w:val="18"/>
          <w:szCs w:val="18"/>
          <w:lang w:eastAsia="cs-CZ"/>
        </w:rPr>
        <w:t xml:space="preserve">řádného účetního a </w:t>
      </w:r>
      <w:r w:rsidRPr="00221FBE">
        <w:rPr>
          <w:rFonts w:ascii="Clara Serif" w:eastAsia="Times New Roman" w:hAnsi="Clara Serif" w:cs="Times New Roman"/>
          <w:sz w:val="18"/>
          <w:szCs w:val="18"/>
          <w:lang w:eastAsia="cs-CZ"/>
        </w:rPr>
        <w:t>daňového dokladu</w:t>
      </w:r>
      <w:r w:rsidR="004721C3" w:rsidRPr="00221FBE">
        <w:rPr>
          <w:rFonts w:ascii="Clara Serif" w:eastAsia="Times New Roman" w:hAnsi="Clara Serif" w:cs="Times New Roman"/>
          <w:sz w:val="18"/>
          <w:szCs w:val="18"/>
          <w:lang w:eastAsia="cs-CZ"/>
        </w:rPr>
        <w:t xml:space="preserve"> podle příslušných právních předpisů, zejména zákona</w:t>
      </w:r>
      <w:r w:rsidR="002B7BC9" w:rsidRPr="00221FBE">
        <w:rPr>
          <w:rFonts w:ascii="Clara Serif" w:eastAsia="Times New Roman" w:hAnsi="Clara Serif" w:cs="Times New Roman"/>
          <w:sz w:val="18"/>
          <w:szCs w:val="18"/>
          <w:lang w:eastAsia="cs-CZ"/>
        </w:rPr>
        <w:t xml:space="preserve"> č. 235/2004 Sb., o dani z přidané hodnoty, ve znění pozdějších předpisů.</w:t>
      </w:r>
    </w:p>
    <w:p w14:paraId="5CA59AC3" w14:textId="6E342BBD" w:rsidR="00CB0AEC" w:rsidRPr="00221FBE" w:rsidRDefault="00CB0AEC" w:rsidP="004D64DB">
      <w:pPr>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bCs/>
          <w:sz w:val="18"/>
          <w:szCs w:val="18"/>
          <w:lang w:eastAsia="cs-CZ"/>
        </w:rPr>
        <w:t xml:space="preserve">Faktura bude dále obsahovat evidenční číslo </w:t>
      </w:r>
      <w:r w:rsidR="004107C2" w:rsidRPr="00221FBE">
        <w:rPr>
          <w:rFonts w:ascii="Clara Serif" w:eastAsia="Times New Roman" w:hAnsi="Clara Serif" w:cs="Times New Roman"/>
          <w:bCs/>
          <w:sz w:val="18"/>
          <w:szCs w:val="18"/>
          <w:lang w:eastAsia="cs-CZ"/>
        </w:rPr>
        <w:t xml:space="preserve">Smlouvy </w:t>
      </w:r>
      <w:r w:rsidRPr="00221FBE">
        <w:rPr>
          <w:rFonts w:ascii="Clara Serif" w:eastAsia="Times New Roman" w:hAnsi="Clara Serif" w:cs="Times New Roman"/>
          <w:bCs/>
          <w:sz w:val="18"/>
          <w:szCs w:val="18"/>
          <w:lang w:eastAsia="cs-CZ"/>
        </w:rPr>
        <w:t>Nabyvatele</w:t>
      </w:r>
      <w:r w:rsidR="00EF35C0" w:rsidRPr="00221FBE">
        <w:rPr>
          <w:rFonts w:ascii="Clara Serif" w:eastAsia="Times New Roman" w:hAnsi="Clara Serif" w:cs="Times New Roman"/>
          <w:bCs/>
          <w:sz w:val="18"/>
          <w:szCs w:val="18"/>
          <w:lang w:eastAsia="cs-CZ"/>
        </w:rPr>
        <w:t>,</w:t>
      </w:r>
      <w:r w:rsidRPr="00221FBE">
        <w:rPr>
          <w:rFonts w:ascii="Clara Serif" w:eastAsia="Times New Roman" w:hAnsi="Clara Serif" w:cs="Times New Roman"/>
          <w:bCs/>
          <w:sz w:val="18"/>
          <w:szCs w:val="18"/>
          <w:lang w:eastAsia="cs-CZ"/>
        </w:rPr>
        <w:t xml:space="preserve"> ID veřejné zakázky</w:t>
      </w:r>
      <w:r w:rsidR="000D7423" w:rsidRPr="00221FBE">
        <w:rPr>
          <w:rFonts w:ascii="Clara Serif" w:eastAsia="Times New Roman" w:hAnsi="Clara Serif" w:cs="Times New Roman"/>
          <w:bCs/>
          <w:sz w:val="18"/>
          <w:szCs w:val="18"/>
          <w:lang w:eastAsia="cs-CZ"/>
        </w:rPr>
        <w:t xml:space="preserve"> </w:t>
      </w:r>
      <w:r w:rsidR="001E23BE" w:rsidRPr="00221FBE">
        <w:rPr>
          <w:rFonts w:ascii="Clara Serif" w:eastAsia="Times New Roman" w:hAnsi="Clara Serif" w:cs="Times New Roman"/>
          <w:bCs/>
          <w:sz w:val="18"/>
          <w:szCs w:val="18"/>
          <w:lang w:eastAsia="cs-CZ"/>
        </w:rPr>
        <w:t>200208</w:t>
      </w:r>
      <w:r w:rsidR="00EF35C0" w:rsidRPr="00221FBE">
        <w:rPr>
          <w:rFonts w:ascii="Clara Serif" w:eastAsia="Times New Roman" w:hAnsi="Clara Serif" w:cs="Times New Roman"/>
          <w:bCs/>
          <w:sz w:val="18"/>
          <w:szCs w:val="18"/>
          <w:lang w:eastAsia="cs-CZ"/>
        </w:rPr>
        <w:t xml:space="preserve">, název projektu „Rozvoj JU – Infrastrukturní zázemí doktorských </w:t>
      </w:r>
      <w:r w:rsidR="00872809" w:rsidRPr="00221FBE">
        <w:rPr>
          <w:rFonts w:ascii="Clara Serif" w:eastAsia="Times New Roman" w:hAnsi="Clara Serif" w:cs="Times New Roman"/>
          <w:bCs/>
          <w:sz w:val="18"/>
          <w:szCs w:val="18"/>
          <w:lang w:eastAsia="cs-CZ"/>
        </w:rPr>
        <w:t>studijních</w:t>
      </w:r>
      <w:r w:rsidR="00EF35C0" w:rsidRPr="00221FBE">
        <w:rPr>
          <w:rFonts w:ascii="Clara Serif" w:eastAsia="Times New Roman" w:hAnsi="Clara Serif" w:cs="Times New Roman"/>
          <w:bCs/>
          <w:sz w:val="18"/>
          <w:szCs w:val="18"/>
          <w:lang w:eastAsia="cs-CZ"/>
        </w:rPr>
        <w:t xml:space="preserve"> programů“ a registrační číslo projektu: CZ.02.01.01/00/22_012/0008110</w:t>
      </w:r>
      <w:r w:rsidRPr="00221FBE">
        <w:rPr>
          <w:rFonts w:ascii="Clara Serif" w:eastAsia="Times New Roman" w:hAnsi="Clara Serif" w:cs="Times New Roman"/>
          <w:bCs/>
          <w:sz w:val="18"/>
          <w:szCs w:val="18"/>
          <w:lang w:eastAsia="cs-CZ"/>
        </w:rPr>
        <w:t xml:space="preserve">. </w:t>
      </w:r>
    </w:p>
    <w:p w14:paraId="22C90699" w14:textId="3A8AB6C0" w:rsidR="00EB5729" w:rsidRPr="00221FBE" w:rsidRDefault="00343CB7" w:rsidP="004D64DB">
      <w:pPr>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sz w:val="18"/>
          <w:szCs w:val="18"/>
          <w:lang w:eastAsia="cs-CZ"/>
        </w:rPr>
        <w:t xml:space="preserve">Faktura bude doručena </w:t>
      </w:r>
      <w:r w:rsidR="006B0C5A" w:rsidRPr="00221FBE">
        <w:rPr>
          <w:rFonts w:ascii="Clara Serif" w:eastAsia="Times New Roman" w:hAnsi="Clara Serif" w:cs="Times New Roman"/>
          <w:sz w:val="18"/>
          <w:szCs w:val="18"/>
          <w:lang w:eastAsia="cs-CZ"/>
        </w:rPr>
        <w:t>na e-mailovou adresu Nabyvatele</w:t>
      </w:r>
      <w:r w:rsidR="00EB5729" w:rsidRPr="00221FBE">
        <w:rPr>
          <w:rFonts w:ascii="Clara Serif" w:eastAsia="Times New Roman" w:hAnsi="Clara Serif" w:cs="Times New Roman"/>
          <w:sz w:val="18"/>
          <w:szCs w:val="18"/>
          <w:lang w:eastAsia="cs-CZ"/>
        </w:rPr>
        <w:t xml:space="preserve">: </w:t>
      </w:r>
      <w:hyperlink r:id="rId7" w:history="1">
        <w:proofErr w:type="spellStart"/>
        <w:r w:rsidR="00122EB0">
          <w:rPr>
            <w:rStyle w:val="Hypertextovodkaz"/>
            <w:rFonts w:ascii="Clara Serif" w:eastAsia="Times New Roman" w:hAnsi="Clara Serif" w:cs="Times New Roman"/>
            <w:sz w:val="18"/>
            <w:szCs w:val="18"/>
            <w:lang w:eastAsia="cs-CZ"/>
          </w:rPr>
          <w:t>xxx</w:t>
        </w:r>
        <w:proofErr w:type="spellEnd"/>
      </w:hyperlink>
      <w:r w:rsidR="00EB5729" w:rsidRPr="00221FBE">
        <w:rPr>
          <w:rFonts w:ascii="Clara Serif" w:eastAsia="Times New Roman" w:hAnsi="Clara Serif" w:cs="Times New Roman"/>
          <w:sz w:val="18"/>
          <w:szCs w:val="18"/>
          <w:lang w:eastAsia="cs-CZ"/>
        </w:rPr>
        <w:t>.</w:t>
      </w:r>
      <w:r w:rsidR="00CB0AEC" w:rsidRPr="00221FBE">
        <w:rPr>
          <w:rFonts w:ascii="Clara Serif" w:eastAsia="Times New Roman" w:hAnsi="Clara Serif" w:cs="Times New Roman"/>
          <w:sz w:val="18"/>
          <w:szCs w:val="18"/>
          <w:lang w:eastAsia="cs-CZ"/>
        </w:rPr>
        <w:t xml:space="preserve"> Splatnost faktury bude </w:t>
      </w:r>
      <w:r w:rsidR="00D10A4F" w:rsidRPr="00221FBE">
        <w:rPr>
          <w:rFonts w:ascii="Clara Serif" w:eastAsia="Times New Roman" w:hAnsi="Clara Serif" w:cs="Times New Roman"/>
          <w:sz w:val="18"/>
          <w:szCs w:val="18"/>
          <w:lang w:eastAsia="cs-CZ"/>
        </w:rPr>
        <w:t>30</w:t>
      </w:r>
      <w:r w:rsidR="00CB0AEC" w:rsidRPr="00221FBE">
        <w:rPr>
          <w:rFonts w:ascii="Clara Serif" w:eastAsia="Times New Roman" w:hAnsi="Clara Serif" w:cs="Times New Roman"/>
          <w:sz w:val="18"/>
          <w:szCs w:val="18"/>
          <w:lang w:eastAsia="cs-CZ"/>
        </w:rPr>
        <w:t xml:space="preserve"> kalendářních dnů od doručení faktury Nabyvateli.</w:t>
      </w:r>
    </w:p>
    <w:p w14:paraId="0ECE1F82" w14:textId="6635CEBD" w:rsidR="004721C3" w:rsidRPr="00221FBE" w:rsidRDefault="004721C3" w:rsidP="004D64DB">
      <w:pPr>
        <w:numPr>
          <w:ilvl w:val="1"/>
          <w:numId w:val="1"/>
        </w:numPr>
        <w:spacing w:before="120" w:after="120" w:line="240" w:lineRule="auto"/>
        <w:jc w:val="both"/>
        <w:outlineLvl w:val="1"/>
        <w:rPr>
          <w:rFonts w:ascii="Clara Serif" w:eastAsia="Times New Roman" w:hAnsi="Clara Serif" w:cs="Times New Roman"/>
          <w:i/>
          <w:sz w:val="18"/>
          <w:szCs w:val="18"/>
          <w:lang w:eastAsia="cs-CZ"/>
        </w:rPr>
      </w:pPr>
      <w:r w:rsidRPr="00221FBE">
        <w:rPr>
          <w:rFonts w:ascii="Clara Serif" w:eastAsia="Times New Roman" w:hAnsi="Clara Serif" w:cs="Times New Roman"/>
          <w:iCs/>
          <w:sz w:val="18"/>
          <w:szCs w:val="18"/>
          <w:lang w:eastAsia="cs-CZ"/>
        </w:rPr>
        <w:t>Nabyvatel nebude poskytovat zálohy.</w:t>
      </w:r>
    </w:p>
    <w:p w14:paraId="247C3485" w14:textId="665CBB66" w:rsidR="002B7BC9" w:rsidRPr="00221FBE" w:rsidRDefault="002B7BC9" w:rsidP="004D64DB">
      <w:pPr>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bCs/>
          <w:sz w:val="18"/>
          <w:szCs w:val="18"/>
          <w:lang w:eastAsia="cs-CZ"/>
        </w:rPr>
        <w:t xml:space="preserve">Faktura, která neobsahuje veškeré náležitosti dle právních předpisů nebo dle této Smlouvy bude vrácena Poskytovateli k opravě. Od doručení opravené faktury Nabyvateli běží nová </w:t>
      </w:r>
      <w:r w:rsidR="00D10A4F" w:rsidRPr="00221FBE">
        <w:rPr>
          <w:rFonts w:ascii="Clara Serif" w:eastAsia="Times New Roman" w:hAnsi="Clara Serif" w:cs="Times New Roman"/>
          <w:bCs/>
          <w:sz w:val="18"/>
          <w:szCs w:val="18"/>
          <w:lang w:eastAsia="cs-CZ"/>
        </w:rPr>
        <w:t>30</w:t>
      </w:r>
      <w:r w:rsidRPr="00221FBE">
        <w:rPr>
          <w:rFonts w:ascii="Clara Serif" w:eastAsia="Times New Roman" w:hAnsi="Clara Serif" w:cs="Times New Roman"/>
          <w:bCs/>
          <w:sz w:val="18"/>
          <w:szCs w:val="18"/>
          <w:lang w:eastAsia="cs-CZ"/>
        </w:rPr>
        <w:t>denní lhůta splatnosti.</w:t>
      </w:r>
    </w:p>
    <w:p w14:paraId="456F37D5" w14:textId="6B00C137" w:rsidR="007A6008" w:rsidRPr="00221FBE" w:rsidRDefault="00EB5729" w:rsidP="004D64DB">
      <w:pPr>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bCs/>
          <w:sz w:val="18"/>
          <w:szCs w:val="18"/>
          <w:lang w:eastAsia="cs-CZ"/>
        </w:rPr>
        <w:t xml:space="preserve">Cena se platí bankovním převodem na účet Poskytovatele uvedený </w:t>
      </w:r>
      <w:r w:rsidR="006B0C5A" w:rsidRPr="00221FBE">
        <w:rPr>
          <w:rFonts w:ascii="Clara Serif" w:eastAsia="Times New Roman" w:hAnsi="Clara Serif" w:cs="Times New Roman"/>
          <w:bCs/>
          <w:sz w:val="18"/>
          <w:szCs w:val="18"/>
          <w:lang w:eastAsia="cs-CZ"/>
        </w:rPr>
        <w:t xml:space="preserve">v úvodu </w:t>
      </w:r>
      <w:r w:rsidR="004107C2" w:rsidRPr="00221FBE">
        <w:rPr>
          <w:rFonts w:ascii="Clara Serif" w:eastAsia="Times New Roman" w:hAnsi="Clara Serif" w:cs="Times New Roman"/>
          <w:bCs/>
          <w:sz w:val="18"/>
          <w:szCs w:val="18"/>
          <w:lang w:eastAsia="cs-CZ"/>
        </w:rPr>
        <w:t>Smlouvy</w:t>
      </w:r>
      <w:r w:rsidRPr="00221FBE">
        <w:rPr>
          <w:rFonts w:ascii="Clara Serif" w:eastAsia="Times New Roman" w:hAnsi="Clara Serif" w:cs="Times New Roman"/>
          <w:bCs/>
          <w:sz w:val="18"/>
          <w:szCs w:val="18"/>
          <w:lang w:eastAsia="cs-CZ"/>
        </w:rPr>
        <w:t>.</w:t>
      </w:r>
      <w:r w:rsidR="007A6008" w:rsidRPr="00221FBE">
        <w:rPr>
          <w:rFonts w:ascii="Clara Serif" w:eastAsia="Times New Roman" w:hAnsi="Clara Serif" w:cs="Times New Roman"/>
          <w:bCs/>
          <w:sz w:val="18"/>
          <w:szCs w:val="18"/>
          <w:lang w:eastAsia="cs-CZ"/>
        </w:rPr>
        <w:t xml:space="preserve"> </w:t>
      </w:r>
      <w:r w:rsidRPr="00221FBE">
        <w:rPr>
          <w:rFonts w:ascii="Clara Serif" w:eastAsia="Times New Roman" w:hAnsi="Clara Serif" w:cs="Times New Roman"/>
          <w:bCs/>
          <w:sz w:val="18"/>
          <w:szCs w:val="18"/>
          <w:lang w:eastAsia="cs-CZ"/>
        </w:rPr>
        <w:t xml:space="preserve">Částka se považuje za uhrazenou okamžikem jejího </w:t>
      </w:r>
      <w:r w:rsidR="0020652C" w:rsidRPr="00221FBE">
        <w:rPr>
          <w:rFonts w:ascii="Clara Serif" w:eastAsia="Times New Roman" w:hAnsi="Clara Serif" w:cs="Times New Roman"/>
          <w:bCs/>
          <w:sz w:val="18"/>
          <w:szCs w:val="18"/>
          <w:lang w:eastAsia="cs-CZ"/>
        </w:rPr>
        <w:t>odepsání z</w:t>
      </w:r>
      <w:r w:rsidR="006B0C5A" w:rsidRPr="00221FBE">
        <w:rPr>
          <w:rFonts w:ascii="Clara Serif" w:eastAsia="Times New Roman" w:hAnsi="Clara Serif" w:cs="Times New Roman"/>
          <w:bCs/>
          <w:sz w:val="18"/>
          <w:szCs w:val="18"/>
          <w:lang w:eastAsia="cs-CZ"/>
        </w:rPr>
        <w:t xml:space="preserve"> bankovního </w:t>
      </w:r>
      <w:r w:rsidR="0020652C" w:rsidRPr="00221FBE">
        <w:rPr>
          <w:rFonts w:ascii="Clara Serif" w:eastAsia="Times New Roman" w:hAnsi="Clara Serif" w:cs="Times New Roman"/>
          <w:bCs/>
          <w:sz w:val="18"/>
          <w:szCs w:val="18"/>
          <w:lang w:eastAsia="cs-CZ"/>
        </w:rPr>
        <w:t>účtu</w:t>
      </w:r>
      <w:r w:rsidRPr="00221FBE">
        <w:rPr>
          <w:rFonts w:ascii="Clara Serif" w:eastAsia="Times New Roman" w:hAnsi="Clara Serif" w:cs="Times New Roman"/>
          <w:bCs/>
          <w:sz w:val="18"/>
          <w:szCs w:val="18"/>
          <w:lang w:eastAsia="cs-CZ"/>
        </w:rPr>
        <w:t xml:space="preserve"> </w:t>
      </w:r>
      <w:r w:rsidR="0020652C" w:rsidRPr="00221FBE">
        <w:rPr>
          <w:rFonts w:ascii="Clara Serif" w:eastAsia="Times New Roman" w:hAnsi="Clara Serif" w:cs="Times New Roman"/>
          <w:bCs/>
          <w:sz w:val="18"/>
          <w:szCs w:val="18"/>
          <w:lang w:eastAsia="cs-CZ"/>
        </w:rPr>
        <w:t xml:space="preserve">Nabyvatele </w:t>
      </w:r>
      <w:r w:rsidR="00CB0AEC" w:rsidRPr="00221FBE">
        <w:rPr>
          <w:rFonts w:ascii="Clara Serif" w:eastAsia="Times New Roman" w:hAnsi="Clara Serif" w:cs="Times New Roman"/>
          <w:bCs/>
          <w:sz w:val="18"/>
          <w:szCs w:val="18"/>
          <w:lang w:eastAsia="cs-CZ"/>
        </w:rPr>
        <w:t>ve prospěch</w:t>
      </w:r>
      <w:r w:rsidR="0020652C" w:rsidRPr="00221FBE">
        <w:rPr>
          <w:rFonts w:ascii="Clara Serif" w:eastAsia="Times New Roman" w:hAnsi="Clara Serif" w:cs="Times New Roman"/>
          <w:bCs/>
          <w:sz w:val="18"/>
          <w:szCs w:val="18"/>
          <w:lang w:eastAsia="cs-CZ"/>
        </w:rPr>
        <w:t xml:space="preserve"> </w:t>
      </w:r>
      <w:r w:rsidR="006B0C5A" w:rsidRPr="00221FBE">
        <w:rPr>
          <w:rFonts w:ascii="Clara Serif" w:eastAsia="Times New Roman" w:hAnsi="Clara Serif" w:cs="Times New Roman"/>
          <w:bCs/>
          <w:sz w:val="18"/>
          <w:szCs w:val="18"/>
          <w:lang w:eastAsia="cs-CZ"/>
        </w:rPr>
        <w:t>bankovní</w:t>
      </w:r>
      <w:r w:rsidR="00CB0AEC" w:rsidRPr="00221FBE">
        <w:rPr>
          <w:rFonts w:ascii="Clara Serif" w:eastAsia="Times New Roman" w:hAnsi="Clara Serif" w:cs="Times New Roman"/>
          <w:bCs/>
          <w:sz w:val="18"/>
          <w:szCs w:val="18"/>
          <w:lang w:eastAsia="cs-CZ"/>
        </w:rPr>
        <w:t>ho</w:t>
      </w:r>
      <w:r w:rsidR="006B0C5A" w:rsidRPr="00221FBE">
        <w:rPr>
          <w:rFonts w:ascii="Clara Serif" w:eastAsia="Times New Roman" w:hAnsi="Clara Serif" w:cs="Times New Roman"/>
          <w:bCs/>
          <w:sz w:val="18"/>
          <w:szCs w:val="18"/>
          <w:lang w:eastAsia="cs-CZ"/>
        </w:rPr>
        <w:t xml:space="preserve"> </w:t>
      </w:r>
      <w:r w:rsidR="0020652C" w:rsidRPr="00221FBE">
        <w:rPr>
          <w:rFonts w:ascii="Clara Serif" w:eastAsia="Times New Roman" w:hAnsi="Clara Serif" w:cs="Times New Roman"/>
          <w:bCs/>
          <w:sz w:val="18"/>
          <w:szCs w:val="18"/>
          <w:lang w:eastAsia="cs-CZ"/>
        </w:rPr>
        <w:t>úč</w:t>
      </w:r>
      <w:r w:rsidR="00CB0AEC" w:rsidRPr="00221FBE">
        <w:rPr>
          <w:rFonts w:ascii="Clara Serif" w:eastAsia="Times New Roman" w:hAnsi="Clara Serif" w:cs="Times New Roman"/>
          <w:bCs/>
          <w:sz w:val="18"/>
          <w:szCs w:val="18"/>
          <w:lang w:eastAsia="cs-CZ"/>
        </w:rPr>
        <w:t xml:space="preserve">tu </w:t>
      </w:r>
      <w:r w:rsidR="0020652C" w:rsidRPr="00221FBE">
        <w:rPr>
          <w:rFonts w:ascii="Clara Serif" w:eastAsia="Times New Roman" w:hAnsi="Clara Serif" w:cs="Times New Roman"/>
          <w:bCs/>
          <w:sz w:val="18"/>
          <w:szCs w:val="18"/>
          <w:lang w:eastAsia="cs-CZ"/>
        </w:rPr>
        <w:t>Poskytovatele</w:t>
      </w:r>
      <w:r w:rsidRPr="00221FBE">
        <w:rPr>
          <w:rFonts w:ascii="Clara Serif" w:eastAsia="Times New Roman" w:hAnsi="Clara Serif" w:cs="Times New Roman"/>
          <w:bCs/>
          <w:sz w:val="18"/>
          <w:szCs w:val="18"/>
          <w:lang w:eastAsia="cs-CZ"/>
        </w:rPr>
        <w:t xml:space="preserve">. </w:t>
      </w:r>
    </w:p>
    <w:p w14:paraId="04734665" w14:textId="1B86DE7D"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bCs/>
          <w:sz w:val="18"/>
          <w:szCs w:val="18"/>
          <w:lang w:eastAsia="cs-CZ"/>
        </w:rPr>
        <w:lastRenderedPageBreak/>
        <w:t xml:space="preserve">V případě prodlení se zaplacením </w:t>
      </w:r>
      <w:r w:rsidR="006B0C5A" w:rsidRPr="00221FBE">
        <w:rPr>
          <w:rFonts w:ascii="Clara Serif" w:eastAsia="Times New Roman" w:hAnsi="Clara Serif" w:cs="Times New Roman"/>
          <w:bCs/>
          <w:sz w:val="18"/>
          <w:szCs w:val="18"/>
          <w:lang w:eastAsia="cs-CZ"/>
        </w:rPr>
        <w:t>sjednané ceny</w:t>
      </w:r>
      <w:r w:rsidRPr="00221FBE">
        <w:rPr>
          <w:rFonts w:ascii="Clara Serif" w:eastAsia="Times New Roman" w:hAnsi="Clara Serif" w:cs="Times New Roman"/>
          <w:bCs/>
          <w:sz w:val="18"/>
          <w:szCs w:val="18"/>
          <w:lang w:eastAsia="cs-CZ"/>
        </w:rPr>
        <w:t xml:space="preserve"> je </w:t>
      </w:r>
      <w:r w:rsidR="00823440" w:rsidRPr="00221FBE">
        <w:rPr>
          <w:rFonts w:ascii="Clara Serif" w:eastAsia="Times New Roman" w:hAnsi="Clara Serif" w:cs="Times New Roman"/>
          <w:bCs/>
          <w:sz w:val="18"/>
          <w:szCs w:val="18"/>
          <w:lang w:eastAsia="cs-CZ"/>
        </w:rPr>
        <w:t>smluvní strana</w:t>
      </w:r>
      <w:r w:rsidRPr="00221FBE">
        <w:rPr>
          <w:rFonts w:ascii="Clara Serif" w:eastAsia="Times New Roman" w:hAnsi="Clara Serif" w:cs="Times New Roman"/>
          <w:bCs/>
          <w:sz w:val="18"/>
          <w:szCs w:val="18"/>
          <w:lang w:eastAsia="cs-CZ"/>
        </w:rPr>
        <w:t xml:space="preserve">, která je se zaplacením v prodlení, povinna zaplatit druhé smluvní straně smluvní pokutu za každý i započatý den prodlení ve výši 0,05 % z hodnoty částky, s níž je smluvní strana v prodlení. </w:t>
      </w:r>
    </w:p>
    <w:p w14:paraId="556050C1" w14:textId="5051CDF5" w:rsidR="00EB5729" w:rsidRPr="00221FBE" w:rsidRDefault="00EB5729" w:rsidP="004D64DB">
      <w:pPr>
        <w:keepNext/>
        <w:numPr>
          <w:ilvl w:val="0"/>
          <w:numId w:val="1"/>
        </w:numPr>
        <w:tabs>
          <w:tab w:val="num" w:pos="426"/>
        </w:tabs>
        <w:spacing w:before="120" w:after="120" w:line="240" w:lineRule="auto"/>
        <w:ind w:left="426" w:hanging="426"/>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
          <w:kern w:val="28"/>
          <w:sz w:val="18"/>
          <w:szCs w:val="18"/>
          <w:lang w:eastAsia="cs-CZ"/>
        </w:rPr>
        <w:t xml:space="preserve">Užívání </w:t>
      </w:r>
      <w:r w:rsidR="00DB6DD6" w:rsidRPr="00221FBE">
        <w:rPr>
          <w:rFonts w:ascii="Clara Serif" w:eastAsia="Times New Roman" w:hAnsi="Clara Serif" w:cs="Times New Roman"/>
          <w:b/>
          <w:kern w:val="28"/>
          <w:sz w:val="18"/>
          <w:szCs w:val="18"/>
          <w:lang w:eastAsia="cs-CZ"/>
        </w:rPr>
        <w:t>SOFTWARU</w:t>
      </w:r>
      <w:r w:rsidRPr="00221FBE">
        <w:rPr>
          <w:rFonts w:ascii="Clara Serif" w:eastAsia="Times New Roman" w:hAnsi="Clara Serif" w:cs="Times New Roman"/>
          <w:b/>
          <w:kern w:val="28"/>
          <w:sz w:val="18"/>
          <w:szCs w:val="18"/>
          <w:lang w:eastAsia="cs-CZ"/>
        </w:rPr>
        <w:t xml:space="preserve">, PODMÍNKY LICENCE a </w:t>
      </w:r>
      <w:r w:rsidR="004E67AF" w:rsidRPr="00221FBE">
        <w:rPr>
          <w:rFonts w:ascii="Clara Serif" w:eastAsia="Times New Roman" w:hAnsi="Clara Serif" w:cs="Times New Roman"/>
          <w:b/>
          <w:kern w:val="28"/>
          <w:sz w:val="18"/>
          <w:szCs w:val="18"/>
          <w:lang w:eastAsia="cs-CZ"/>
        </w:rPr>
        <w:t>podlicence</w:t>
      </w:r>
      <w:r w:rsidRPr="00221FBE">
        <w:rPr>
          <w:rFonts w:ascii="Clara Serif" w:eastAsia="Times New Roman" w:hAnsi="Clara Serif" w:cs="Times New Roman"/>
          <w:b/>
          <w:kern w:val="28"/>
          <w:sz w:val="18"/>
          <w:szCs w:val="18"/>
          <w:lang w:eastAsia="cs-CZ"/>
        </w:rPr>
        <w:t xml:space="preserve"> </w:t>
      </w:r>
    </w:p>
    <w:p w14:paraId="6B06E190" w14:textId="36F84C50"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Poskytovatel tímto poskytuje Nabyvateli k </w:t>
      </w:r>
      <w:r w:rsidR="00DB6DD6" w:rsidRPr="00221FBE">
        <w:rPr>
          <w:rFonts w:ascii="Clara Serif" w:eastAsia="Times New Roman" w:hAnsi="Clara Serif" w:cs="Times New Roman"/>
          <w:sz w:val="18"/>
          <w:szCs w:val="18"/>
          <w:lang w:eastAsia="cs-CZ"/>
        </w:rPr>
        <w:t>softwaru</w:t>
      </w:r>
      <w:r w:rsidRPr="00221FBE">
        <w:rPr>
          <w:rFonts w:ascii="Clara Serif" w:eastAsia="Times New Roman" w:hAnsi="Clara Serif" w:cs="Times New Roman"/>
          <w:sz w:val="18"/>
          <w:szCs w:val="18"/>
          <w:lang w:eastAsia="cs-CZ"/>
        </w:rPr>
        <w:t xml:space="preserve"> licenci nevýhradní, teritoriálně omezenou územím České </w:t>
      </w:r>
      <w:r w:rsidR="00872809" w:rsidRPr="00221FBE">
        <w:rPr>
          <w:rFonts w:ascii="Clara Serif" w:eastAsia="Times New Roman" w:hAnsi="Clara Serif" w:cs="Times New Roman"/>
          <w:sz w:val="18"/>
          <w:szCs w:val="18"/>
          <w:lang w:eastAsia="cs-CZ"/>
        </w:rPr>
        <w:t>republiky</w:t>
      </w:r>
      <w:r w:rsidR="001E23BE" w:rsidRPr="00221FBE">
        <w:rPr>
          <w:rFonts w:ascii="Clara Serif" w:eastAsia="Times New Roman" w:hAnsi="Clara Serif" w:cs="Times New Roman"/>
          <w:sz w:val="18"/>
          <w:szCs w:val="18"/>
          <w:lang w:eastAsia="cs-CZ"/>
        </w:rPr>
        <w:t xml:space="preserve"> a časově omezenou tak, jak je popsáno v čl. 6 Smlouvy.</w:t>
      </w:r>
    </w:p>
    <w:p w14:paraId="02084F45" w14:textId="16813670"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Účelem poskytnutí licence k </w:t>
      </w:r>
      <w:r w:rsidR="00DB6DD6" w:rsidRPr="00221FBE">
        <w:rPr>
          <w:rFonts w:ascii="Clara Serif" w:eastAsia="Times New Roman" w:hAnsi="Clara Serif" w:cs="Times New Roman"/>
          <w:sz w:val="18"/>
          <w:szCs w:val="18"/>
          <w:lang w:eastAsia="cs-CZ"/>
        </w:rPr>
        <w:t>softwaru</w:t>
      </w:r>
      <w:r w:rsidRPr="00221FBE">
        <w:rPr>
          <w:rFonts w:ascii="Clara Serif" w:eastAsia="Times New Roman" w:hAnsi="Clara Serif" w:cs="Times New Roman"/>
          <w:sz w:val="18"/>
          <w:szCs w:val="18"/>
          <w:lang w:eastAsia="cs-CZ"/>
        </w:rPr>
        <w:t xml:space="preserve"> j</w:t>
      </w:r>
      <w:r w:rsidR="000932CA" w:rsidRPr="00221FBE">
        <w:rPr>
          <w:rFonts w:ascii="Clara Serif" w:eastAsia="Times New Roman" w:hAnsi="Clara Serif" w:cs="Times New Roman"/>
          <w:sz w:val="18"/>
          <w:szCs w:val="18"/>
          <w:lang w:eastAsia="cs-CZ"/>
        </w:rPr>
        <w:t>sou potřeby nově vznikajícího vědeckého centra</w:t>
      </w:r>
      <w:r w:rsidRPr="00221FBE">
        <w:rPr>
          <w:rFonts w:ascii="Clara Serif" w:eastAsia="Times New Roman" w:hAnsi="Clara Serif" w:cs="Times New Roman"/>
          <w:sz w:val="18"/>
          <w:szCs w:val="18"/>
          <w:lang w:eastAsia="cs-CZ"/>
        </w:rPr>
        <w:t xml:space="preserve"> na území České republiky. </w:t>
      </w:r>
    </w:p>
    <w:p w14:paraId="13D5CA95" w14:textId="60D82177"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Ustanovením předchozích odstavců není dotčeno právo Nabyvatele přistupovat k </w:t>
      </w:r>
      <w:r w:rsidR="00DB6DD6" w:rsidRPr="00221FBE">
        <w:rPr>
          <w:rFonts w:ascii="Clara Serif" w:eastAsia="Times New Roman" w:hAnsi="Clara Serif" w:cs="Times New Roman"/>
          <w:sz w:val="18"/>
          <w:szCs w:val="18"/>
          <w:lang w:eastAsia="cs-CZ"/>
        </w:rPr>
        <w:t>softwaru</w:t>
      </w:r>
      <w:r w:rsidRPr="00221FBE">
        <w:rPr>
          <w:rFonts w:ascii="Clara Serif" w:eastAsia="Times New Roman" w:hAnsi="Clara Serif" w:cs="Times New Roman"/>
          <w:sz w:val="18"/>
          <w:szCs w:val="18"/>
          <w:lang w:eastAsia="cs-CZ"/>
        </w:rPr>
        <w:t xml:space="preserve"> kdekoli ze zahraničí</w:t>
      </w:r>
      <w:r w:rsidR="000932CA" w:rsidRPr="00221FBE">
        <w:rPr>
          <w:rFonts w:ascii="Clara Serif" w:eastAsia="Times New Roman" w:hAnsi="Clara Serif" w:cs="Times New Roman"/>
          <w:sz w:val="18"/>
          <w:szCs w:val="18"/>
          <w:lang w:eastAsia="cs-CZ"/>
        </w:rPr>
        <w:t xml:space="preserve"> s výjimkou případů, kdy existují požadavky na kontrolu exportu a sankce, aby Poskytovatel splnil své zákonné povinnosti podle práva USA, Kanady a EU</w:t>
      </w:r>
      <w:r w:rsidRPr="00221FBE">
        <w:rPr>
          <w:rFonts w:ascii="Clara Serif" w:eastAsia="Times New Roman" w:hAnsi="Clara Serif" w:cs="Times New Roman"/>
          <w:sz w:val="18"/>
          <w:szCs w:val="18"/>
          <w:lang w:eastAsia="cs-CZ"/>
        </w:rPr>
        <w:t>.</w:t>
      </w:r>
    </w:p>
    <w:p w14:paraId="39A93DE3" w14:textId="5B35CADF" w:rsidR="00343CB7" w:rsidRPr="00221FBE" w:rsidRDefault="00343CB7"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Licence j</w:t>
      </w:r>
      <w:r w:rsidR="00EF35C0" w:rsidRPr="00221FBE">
        <w:rPr>
          <w:rFonts w:ascii="Clara Serif" w:eastAsia="Times New Roman" w:hAnsi="Clara Serif" w:cs="Times New Roman"/>
          <w:sz w:val="18"/>
          <w:szCs w:val="18"/>
          <w:lang w:eastAsia="cs-CZ"/>
        </w:rPr>
        <w:t>sou</w:t>
      </w:r>
      <w:r w:rsidRPr="00221FBE">
        <w:rPr>
          <w:rFonts w:ascii="Clara Serif" w:eastAsia="Times New Roman" w:hAnsi="Clara Serif" w:cs="Times New Roman"/>
          <w:sz w:val="18"/>
          <w:szCs w:val="18"/>
          <w:lang w:eastAsia="cs-CZ"/>
        </w:rPr>
        <w:t xml:space="preserve"> poskytován</w:t>
      </w:r>
      <w:r w:rsidR="00EF35C0" w:rsidRPr="00221FBE">
        <w:rPr>
          <w:rFonts w:ascii="Clara Serif" w:eastAsia="Times New Roman" w:hAnsi="Clara Serif" w:cs="Times New Roman"/>
          <w:sz w:val="18"/>
          <w:szCs w:val="18"/>
          <w:lang w:eastAsia="cs-CZ"/>
        </w:rPr>
        <w:t>y</w:t>
      </w:r>
      <w:r w:rsidRPr="00221FBE">
        <w:rPr>
          <w:rFonts w:ascii="Clara Serif" w:eastAsia="Times New Roman" w:hAnsi="Clara Serif" w:cs="Times New Roman"/>
          <w:sz w:val="18"/>
          <w:szCs w:val="18"/>
          <w:lang w:eastAsia="cs-CZ"/>
        </w:rPr>
        <w:t xml:space="preserve"> jako časově neomezen</w:t>
      </w:r>
      <w:r w:rsidR="00EF35C0" w:rsidRPr="00221FBE">
        <w:rPr>
          <w:rFonts w:ascii="Clara Serif" w:eastAsia="Times New Roman" w:hAnsi="Clara Serif" w:cs="Times New Roman"/>
          <w:sz w:val="18"/>
          <w:szCs w:val="18"/>
          <w:lang w:eastAsia="cs-CZ"/>
        </w:rPr>
        <w:t>é</w:t>
      </w:r>
      <w:r w:rsidRPr="00221FBE">
        <w:rPr>
          <w:rFonts w:ascii="Clara Serif" w:eastAsia="Times New Roman" w:hAnsi="Clara Serif" w:cs="Times New Roman"/>
          <w:sz w:val="18"/>
          <w:szCs w:val="18"/>
          <w:lang w:eastAsia="cs-CZ"/>
        </w:rPr>
        <w:t xml:space="preserve"> (trval</w:t>
      </w:r>
      <w:r w:rsidR="00EF35C0" w:rsidRPr="00221FBE">
        <w:rPr>
          <w:rFonts w:ascii="Clara Serif" w:eastAsia="Times New Roman" w:hAnsi="Clara Serif" w:cs="Times New Roman"/>
          <w:sz w:val="18"/>
          <w:szCs w:val="18"/>
          <w:lang w:eastAsia="cs-CZ"/>
        </w:rPr>
        <w:t>é</w:t>
      </w:r>
      <w:r w:rsidRPr="00221FBE">
        <w:rPr>
          <w:rFonts w:ascii="Clara Serif" w:eastAsia="Times New Roman" w:hAnsi="Clara Serif" w:cs="Times New Roman"/>
          <w:sz w:val="18"/>
          <w:szCs w:val="18"/>
          <w:lang w:eastAsia="cs-CZ"/>
        </w:rPr>
        <w:t>) a ne</w:t>
      </w:r>
      <w:r w:rsidR="00EF35C0" w:rsidRPr="00221FBE">
        <w:rPr>
          <w:rFonts w:ascii="Clara Serif" w:eastAsia="Times New Roman" w:hAnsi="Clara Serif" w:cs="Times New Roman"/>
          <w:sz w:val="18"/>
          <w:szCs w:val="18"/>
          <w:lang w:eastAsia="cs-CZ"/>
        </w:rPr>
        <w:t>jsou</w:t>
      </w:r>
      <w:r w:rsidRPr="00221FBE">
        <w:rPr>
          <w:rFonts w:ascii="Clara Serif" w:eastAsia="Times New Roman" w:hAnsi="Clara Serif" w:cs="Times New Roman"/>
          <w:sz w:val="18"/>
          <w:szCs w:val="18"/>
          <w:lang w:eastAsia="cs-CZ"/>
        </w:rPr>
        <w:t xml:space="preserve"> vázán</w:t>
      </w:r>
      <w:r w:rsidR="00EF35C0" w:rsidRPr="00221FBE">
        <w:rPr>
          <w:rFonts w:ascii="Clara Serif" w:eastAsia="Times New Roman" w:hAnsi="Clara Serif" w:cs="Times New Roman"/>
          <w:sz w:val="18"/>
          <w:szCs w:val="18"/>
          <w:lang w:eastAsia="cs-CZ"/>
        </w:rPr>
        <w:t>y</w:t>
      </w:r>
      <w:r w:rsidRPr="00221FBE">
        <w:rPr>
          <w:rFonts w:ascii="Clara Serif" w:eastAsia="Times New Roman" w:hAnsi="Clara Serif" w:cs="Times New Roman"/>
          <w:sz w:val="18"/>
          <w:szCs w:val="18"/>
          <w:lang w:eastAsia="cs-CZ"/>
        </w:rPr>
        <w:t xml:space="preserve"> na trvání této Smlouvy.</w:t>
      </w:r>
    </w:p>
    <w:p w14:paraId="11E83048" w14:textId="712C15E8" w:rsidR="004E67AF" w:rsidRPr="00221FBE" w:rsidRDefault="004E67AF"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Licence j</w:t>
      </w:r>
      <w:r w:rsidR="00EF35C0" w:rsidRPr="00221FBE">
        <w:rPr>
          <w:rFonts w:ascii="Clara Serif" w:eastAsia="Times New Roman" w:hAnsi="Clara Serif" w:cs="Times New Roman"/>
          <w:sz w:val="18"/>
          <w:szCs w:val="18"/>
          <w:lang w:eastAsia="cs-CZ"/>
        </w:rPr>
        <w:t>sou</w:t>
      </w:r>
      <w:r w:rsidRPr="00221FBE">
        <w:rPr>
          <w:rFonts w:ascii="Clara Serif" w:eastAsia="Times New Roman" w:hAnsi="Clara Serif" w:cs="Times New Roman"/>
          <w:sz w:val="18"/>
          <w:szCs w:val="18"/>
          <w:lang w:eastAsia="cs-CZ"/>
        </w:rPr>
        <w:t xml:space="preserve"> poskytován</w:t>
      </w:r>
      <w:r w:rsidR="00EF35C0" w:rsidRPr="00221FBE">
        <w:rPr>
          <w:rFonts w:ascii="Clara Serif" w:eastAsia="Times New Roman" w:hAnsi="Clara Serif" w:cs="Times New Roman"/>
          <w:sz w:val="18"/>
          <w:szCs w:val="18"/>
          <w:lang w:eastAsia="cs-CZ"/>
        </w:rPr>
        <w:t>y</w:t>
      </w:r>
      <w:r w:rsidRPr="00221FBE">
        <w:rPr>
          <w:rFonts w:ascii="Clara Serif" w:eastAsia="Times New Roman" w:hAnsi="Clara Serif" w:cs="Times New Roman"/>
          <w:sz w:val="18"/>
          <w:szCs w:val="18"/>
          <w:lang w:eastAsia="cs-CZ"/>
        </w:rPr>
        <w:t xml:space="preserve"> </w:t>
      </w:r>
      <w:r w:rsidRPr="00221FBE">
        <w:rPr>
          <w:rFonts w:ascii="Clara Serif" w:eastAsia="Times New Roman" w:hAnsi="Clara Serif" w:cs="Times New Roman"/>
          <w:i/>
          <w:iCs/>
          <w:sz w:val="18"/>
          <w:szCs w:val="18"/>
          <w:lang w:eastAsia="cs-CZ"/>
        </w:rPr>
        <w:t xml:space="preserve">v množství </w:t>
      </w:r>
      <w:r w:rsidR="000932CA" w:rsidRPr="00221FBE">
        <w:rPr>
          <w:rFonts w:ascii="Clara Serif" w:eastAsia="Times New Roman" w:hAnsi="Clara Serif" w:cs="Times New Roman"/>
          <w:i/>
          <w:iCs/>
          <w:sz w:val="18"/>
          <w:szCs w:val="18"/>
          <w:lang w:eastAsia="cs-CZ"/>
        </w:rPr>
        <w:t>25</w:t>
      </w:r>
      <w:r w:rsidRPr="00221FBE">
        <w:rPr>
          <w:rFonts w:ascii="Clara Serif" w:eastAsia="Times New Roman" w:hAnsi="Clara Serif" w:cs="Times New Roman"/>
          <w:i/>
          <w:iCs/>
          <w:sz w:val="18"/>
          <w:szCs w:val="18"/>
          <w:lang w:eastAsia="cs-CZ"/>
        </w:rPr>
        <w:t xml:space="preserve"> ks</w:t>
      </w:r>
      <w:r w:rsidR="00EF35C0" w:rsidRPr="00221FBE">
        <w:rPr>
          <w:rFonts w:ascii="Clara Serif" w:eastAsia="Times New Roman" w:hAnsi="Clara Serif" w:cs="Times New Roman"/>
          <w:i/>
          <w:iCs/>
          <w:sz w:val="18"/>
          <w:szCs w:val="18"/>
          <w:lang w:eastAsia="cs-CZ"/>
        </w:rPr>
        <w:t xml:space="preserve"> </w:t>
      </w:r>
      <w:r w:rsidR="00B870C3" w:rsidRPr="00221FBE">
        <w:rPr>
          <w:rFonts w:ascii="Clara Serif" w:eastAsia="Times New Roman" w:hAnsi="Clara Serif" w:cs="Times New Roman"/>
          <w:i/>
          <w:iCs/>
          <w:sz w:val="18"/>
          <w:szCs w:val="18"/>
          <w:lang w:eastAsia="cs-CZ"/>
        </w:rPr>
        <w:t xml:space="preserve">od </w:t>
      </w:r>
      <w:r w:rsidR="00EF35C0" w:rsidRPr="00221FBE">
        <w:rPr>
          <w:rFonts w:ascii="Clara Serif" w:eastAsia="Times New Roman" w:hAnsi="Clara Serif" w:cs="Times New Roman"/>
          <w:i/>
          <w:iCs/>
          <w:sz w:val="18"/>
          <w:szCs w:val="18"/>
          <w:lang w:eastAsia="cs-CZ"/>
        </w:rPr>
        <w:t>každého</w:t>
      </w:r>
      <w:r w:rsidR="0072225D" w:rsidRPr="00221FBE">
        <w:rPr>
          <w:rFonts w:ascii="Clara Serif" w:eastAsia="Times New Roman" w:hAnsi="Clara Serif" w:cs="Times New Roman"/>
          <w:i/>
          <w:iCs/>
          <w:sz w:val="18"/>
          <w:szCs w:val="18"/>
          <w:lang w:eastAsia="cs-CZ"/>
        </w:rPr>
        <w:t> </w:t>
      </w:r>
      <w:proofErr w:type="spellStart"/>
      <w:r w:rsidR="00EF35C0" w:rsidRPr="00221FBE">
        <w:rPr>
          <w:rFonts w:ascii="Clara Serif" w:eastAsia="Times New Roman" w:hAnsi="Clara Serif" w:cs="Times New Roman"/>
          <w:i/>
          <w:iCs/>
          <w:sz w:val="18"/>
          <w:szCs w:val="18"/>
          <w:lang w:eastAsia="cs-CZ"/>
        </w:rPr>
        <w:t>upgradovan</w:t>
      </w:r>
      <w:r w:rsidR="0072225D" w:rsidRPr="00221FBE">
        <w:rPr>
          <w:rFonts w:ascii="Clara Serif" w:eastAsia="Times New Roman" w:hAnsi="Clara Serif" w:cs="Times New Roman"/>
          <w:i/>
          <w:iCs/>
          <w:sz w:val="18"/>
          <w:szCs w:val="18"/>
          <w:lang w:eastAsia="cs-CZ"/>
        </w:rPr>
        <w:t>ého</w:t>
      </w:r>
      <w:proofErr w:type="spellEnd"/>
      <w:r w:rsidR="0072225D" w:rsidRPr="00221FBE">
        <w:rPr>
          <w:rFonts w:ascii="Clara Serif" w:eastAsia="Times New Roman" w:hAnsi="Clara Serif" w:cs="Times New Roman"/>
          <w:i/>
          <w:iCs/>
          <w:sz w:val="18"/>
          <w:szCs w:val="18"/>
          <w:lang w:eastAsia="cs-CZ"/>
        </w:rPr>
        <w:t xml:space="preserve"> softwaru</w:t>
      </w:r>
      <w:r w:rsidR="000932CA" w:rsidRPr="00221FBE">
        <w:rPr>
          <w:rFonts w:ascii="Clara Serif" w:eastAsia="Times New Roman" w:hAnsi="Clara Serif" w:cs="Times New Roman"/>
          <w:i/>
          <w:iCs/>
          <w:sz w:val="18"/>
          <w:szCs w:val="18"/>
          <w:lang w:eastAsia="cs-CZ"/>
        </w:rPr>
        <w:t>.</w:t>
      </w:r>
    </w:p>
    <w:p w14:paraId="0BC978AC" w14:textId="7B7390CA"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Nabyvatel není oprávněn licenci k </w:t>
      </w:r>
      <w:r w:rsidR="00DB6DD6" w:rsidRPr="00221FBE">
        <w:rPr>
          <w:rFonts w:ascii="Clara Serif" w:eastAsia="Times New Roman" w:hAnsi="Clara Serif" w:cs="Times New Roman"/>
          <w:sz w:val="18"/>
          <w:szCs w:val="18"/>
          <w:lang w:eastAsia="cs-CZ"/>
        </w:rPr>
        <w:t>softwaru</w:t>
      </w:r>
      <w:r w:rsidRPr="00221FBE">
        <w:rPr>
          <w:rFonts w:ascii="Clara Serif" w:eastAsia="Times New Roman" w:hAnsi="Clara Serif" w:cs="Times New Roman"/>
          <w:sz w:val="18"/>
          <w:szCs w:val="18"/>
          <w:lang w:eastAsia="cs-CZ"/>
        </w:rPr>
        <w:t xml:space="preserve"> zcela nebo zčásti poskytnout či postoupit třetí osobě bez předchozího písemného souhlasu Poskytovatele, pokud není v této Smlouvě výslovně stanoveno jinak. </w:t>
      </w:r>
      <w:bookmarkStart w:id="1" w:name="_Ref340551938"/>
    </w:p>
    <w:p w14:paraId="4B270DFD" w14:textId="391E1FBB"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Licenc</w:t>
      </w:r>
      <w:r w:rsidR="005566B6" w:rsidRPr="00221FBE">
        <w:rPr>
          <w:rFonts w:ascii="Clara Serif" w:eastAsia="Times New Roman" w:hAnsi="Clara Serif" w:cs="Times New Roman"/>
          <w:sz w:val="18"/>
          <w:szCs w:val="18"/>
          <w:lang w:eastAsia="cs-CZ"/>
        </w:rPr>
        <w:t>i</w:t>
      </w:r>
      <w:r w:rsidRPr="00221FBE">
        <w:rPr>
          <w:rFonts w:ascii="Clara Serif" w:eastAsia="Times New Roman" w:hAnsi="Clara Serif" w:cs="Times New Roman"/>
          <w:sz w:val="18"/>
          <w:szCs w:val="18"/>
          <w:lang w:eastAsia="cs-CZ"/>
        </w:rPr>
        <w:t xml:space="preserve"> </w:t>
      </w:r>
      <w:r w:rsidR="002A659D" w:rsidRPr="00221FBE">
        <w:rPr>
          <w:rFonts w:ascii="Clara Serif" w:eastAsia="Times New Roman" w:hAnsi="Clara Serif" w:cs="Times New Roman"/>
          <w:sz w:val="18"/>
          <w:szCs w:val="18"/>
          <w:lang w:eastAsia="cs-CZ"/>
        </w:rPr>
        <w:t>k užití softwaru není</w:t>
      </w:r>
      <w:r w:rsidRPr="00221FBE">
        <w:rPr>
          <w:rFonts w:ascii="Clara Serif" w:eastAsia="Times New Roman" w:hAnsi="Clara Serif" w:cs="Times New Roman"/>
          <w:sz w:val="18"/>
          <w:szCs w:val="18"/>
          <w:lang w:eastAsia="cs-CZ"/>
        </w:rPr>
        <w:t xml:space="preserve"> Nabyvatel povinen </w:t>
      </w:r>
      <w:r w:rsidR="005566B6" w:rsidRPr="00221FBE">
        <w:rPr>
          <w:rFonts w:ascii="Clara Serif" w:eastAsia="Times New Roman" w:hAnsi="Clara Serif" w:cs="Times New Roman"/>
          <w:sz w:val="18"/>
          <w:szCs w:val="18"/>
          <w:lang w:eastAsia="cs-CZ"/>
        </w:rPr>
        <w:t xml:space="preserve">podle svého uvážení </w:t>
      </w:r>
      <w:r w:rsidRPr="00221FBE">
        <w:rPr>
          <w:rFonts w:ascii="Clara Serif" w:eastAsia="Times New Roman" w:hAnsi="Clara Serif" w:cs="Times New Roman"/>
          <w:sz w:val="18"/>
          <w:szCs w:val="18"/>
          <w:lang w:eastAsia="cs-CZ"/>
        </w:rPr>
        <w:t>využít.</w:t>
      </w:r>
    </w:p>
    <w:bookmarkEnd w:id="1"/>
    <w:p w14:paraId="7AEE2AA8" w14:textId="77777777" w:rsidR="00EB5729" w:rsidRPr="00221FBE" w:rsidRDefault="00EB5729" w:rsidP="004D64DB">
      <w:pPr>
        <w:numPr>
          <w:ilvl w:val="0"/>
          <w:numId w:val="1"/>
        </w:numPr>
        <w:spacing w:before="120" w:after="120" w:line="240" w:lineRule="auto"/>
        <w:ind w:left="386" w:hanging="386"/>
        <w:jc w:val="both"/>
        <w:rPr>
          <w:rFonts w:ascii="Clara Serif" w:eastAsia="Calibri" w:hAnsi="Clara Serif" w:cs="Times New Roman"/>
          <w:b/>
          <w:sz w:val="18"/>
          <w:szCs w:val="18"/>
          <w:lang w:eastAsia="cs-CZ"/>
        </w:rPr>
      </w:pPr>
      <w:r w:rsidRPr="00221FBE">
        <w:rPr>
          <w:rFonts w:ascii="Clara Serif" w:eastAsia="Calibri" w:hAnsi="Clara Serif" w:cs="Times New Roman"/>
          <w:b/>
          <w:sz w:val="18"/>
          <w:szCs w:val="18"/>
          <w:lang w:eastAsia="cs-CZ"/>
        </w:rPr>
        <w:t>TERMÍNY PLNĚNÍ ZE SMLOUVY</w:t>
      </w:r>
    </w:p>
    <w:p w14:paraId="1DE75BFB" w14:textId="6734972C" w:rsidR="00EB5729" w:rsidRPr="00221FBE" w:rsidRDefault="00EB5729" w:rsidP="004D64DB">
      <w:pPr>
        <w:keepNext/>
        <w:numPr>
          <w:ilvl w:val="1"/>
          <w:numId w:val="1"/>
        </w:numPr>
        <w:spacing w:before="120" w:after="120" w:line="240" w:lineRule="auto"/>
        <w:jc w:val="both"/>
        <w:outlineLvl w:val="1"/>
        <w:rPr>
          <w:rFonts w:ascii="Clara Serif" w:eastAsia="Times New Roman" w:hAnsi="Clara Serif" w:cs="Times New Roman"/>
          <w:b/>
          <w:i/>
          <w:iCs/>
          <w:sz w:val="18"/>
          <w:szCs w:val="18"/>
          <w:lang w:eastAsia="cs-CZ"/>
        </w:rPr>
      </w:pPr>
      <w:r w:rsidRPr="00221FBE">
        <w:rPr>
          <w:rFonts w:ascii="Clara Serif" w:eastAsia="Times New Roman" w:hAnsi="Clara Serif" w:cs="Times New Roman"/>
          <w:sz w:val="18"/>
          <w:szCs w:val="18"/>
          <w:lang w:eastAsia="cs-CZ"/>
        </w:rPr>
        <w:t xml:space="preserve">Poskytovatel je povinen </w:t>
      </w:r>
      <w:r w:rsidRPr="00221FBE">
        <w:rPr>
          <w:rFonts w:ascii="Clara Serif" w:eastAsia="Times New Roman" w:hAnsi="Clara Serif" w:cs="Times New Roman"/>
          <w:b/>
          <w:sz w:val="18"/>
          <w:szCs w:val="18"/>
          <w:lang w:eastAsia="cs-CZ"/>
        </w:rPr>
        <w:t xml:space="preserve">poskytnout licenci k </w:t>
      </w:r>
      <w:r w:rsidR="00DB6DD6" w:rsidRPr="00221FBE">
        <w:rPr>
          <w:rFonts w:ascii="Clara Serif" w:eastAsia="Times New Roman" w:hAnsi="Clara Serif" w:cs="Times New Roman"/>
          <w:b/>
          <w:sz w:val="18"/>
          <w:szCs w:val="18"/>
          <w:lang w:eastAsia="cs-CZ"/>
        </w:rPr>
        <w:t>softwaru</w:t>
      </w:r>
      <w:r w:rsidRPr="00221FBE">
        <w:rPr>
          <w:rFonts w:ascii="Clara Serif" w:eastAsia="Times New Roman" w:hAnsi="Clara Serif" w:cs="Times New Roman"/>
          <w:b/>
          <w:sz w:val="18"/>
          <w:szCs w:val="18"/>
          <w:lang w:eastAsia="cs-CZ"/>
        </w:rPr>
        <w:t xml:space="preserve"> a zpřístupnit Nabyvateli </w:t>
      </w:r>
      <w:r w:rsidR="00DB6DD6" w:rsidRPr="00221FBE">
        <w:rPr>
          <w:rFonts w:ascii="Clara Serif" w:eastAsia="Times New Roman" w:hAnsi="Clara Serif" w:cs="Times New Roman"/>
          <w:b/>
          <w:sz w:val="18"/>
          <w:szCs w:val="18"/>
          <w:lang w:eastAsia="cs-CZ"/>
        </w:rPr>
        <w:t>software</w:t>
      </w:r>
      <w:r w:rsidRPr="00221FBE">
        <w:rPr>
          <w:rFonts w:ascii="Clara Serif" w:eastAsia="Times New Roman" w:hAnsi="Clara Serif" w:cs="Times New Roman"/>
          <w:b/>
          <w:sz w:val="18"/>
          <w:szCs w:val="18"/>
          <w:lang w:eastAsia="cs-CZ"/>
        </w:rPr>
        <w:t xml:space="preserve"> nejpozději do </w:t>
      </w:r>
      <w:r w:rsidR="000932CA" w:rsidRPr="00221FBE">
        <w:rPr>
          <w:rFonts w:ascii="Clara Serif" w:eastAsia="Times New Roman" w:hAnsi="Clara Serif" w:cs="Times New Roman"/>
          <w:b/>
          <w:sz w:val="18"/>
          <w:szCs w:val="18"/>
          <w:lang w:eastAsia="cs-CZ"/>
        </w:rPr>
        <w:t>14</w:t>
      </w:r>
      <w:r w:rsidRPr="00221FBE">
        <w:rPr>
          <w:rFonts w:ascii="Clara Serif" w:eastAsia="Times New Roman" w:hAnsi="Clara Serif" w:cs="Times New Roman"/>
          <w:b/>
          <w:sz w:val="18"/>
          <w:szCs w:val="18"/>
          <w:lang w:eastAsia="cs-CZ"/>
        </w:rPr>
        <w:t xml:space="preserve"> dnů</w:t>
      </w:r>
      <w:r w:rsidRPr="00221FBE">
        <w:rPr>
          <w:rFonts w:ascii="Clara Serif" w:eastAsia="Times New Roman" w:hAnsi="Clara Serif" w:cs="Times New Roman"/>
          <w:sz w:val="18"/>
          <w:szCs w:val="18"/>
          <w:lang w:eastAsia="cs-CZ"/>
        </w:rPr>
        <w:t xml:space="preserve"> ode dne nabytí účinnosti Smlouvy</w:t>
      </w:r>
      <w:r w:rsidR="007711A4" w:rsidRPr="00221FBE">
        <w:rPr>
          <w:rFonts w:ascii="Clara Serif" w:eastAsia="Times New Roman" w:hAnsi="Clara Serif" w:cs="Times New Roman"/>
          <w:i/>
          <w:iCs/>
          <w:sz w:val="18"/>
          <w:szCs w:val="18"/>
          <w:lang w:eastAsia="cs-CZ"/>
        </w:rPr>
        <w:t>.</w:t>
      </w:r>
    </w:p>
    <w:p w14:paraId="4FC063DB" w14:textId="3196A7D6" w:rsidR="00EB5729" w:rsidRPr="00221FBE" w:rsidRDefault="00EB5729" w:rsidP="004D64DB">
      <w:pPr>
        <w:keepNext/>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Licence se poskytuje na dobu </w:t>
      </w:r>
      <w:r w:rsidR="005C1619" w:rsidRPr="00221FBE">
        <w:rPr>
          <w:rFonts w:ascii="Clara Serif" w:eastAsia="Times New Roman" w:hAnsi="Clara Serif" w:cs="Times New Roman"/>
          <w:b/>
          <w:sz w:val="18"/>
          <w:szCs w:val="18"/>
          <w:lang w:eastAsia="cs-CZ"/>
        </w:rPr>
        <w:t>neurčitou</w:t>
      </w:r>
      <w:r w:rsidR="00B87FB7" w:rsidRPr="00221FBE">
        <w:rPr>
          <w:rFonts w:ascii="Clara Serif" w:eastAsia="Times New Roman" w:hAnsi="Clara Serif" w:cs="Times New Roman"/>
          <w:b/>
          <w:sz w:val="18"/>
          <w:szCs w:val="18"/>
          <w:lang w:eastAsia="cs-CZ"/>
        </w:rPr>
        <w:t>.</w:t>
      </w:r>
    </w:p>
    <w:p w14:paraId="59354769" w14:textId="4631AE4C" w:rsidR="000932CA" w:rsidRPr="00221FBE" w:rsidRDefault="000932CA" w:rsidP="004D64DB">
      <w:pPr>
        <w:keepNext/>
        <w:numPr>
          <w:ilvl w:val="1"/>
          <w:numId w:val="1"/>
        </w:numPr>
        <w:spacing w:before="120" w:after="120" w:line="240" w:lineRule="auto"/>
        <w:jc w:val="both"/>
        <w:outlineLvl w:val="1"/>
        <w:rPr>
          <w:rFonts w:ascii="Clara Serif" w:eastAsia="Times New Roman" w:hAnsi="Clara Serif" w:cs="Times New Roman"/>
          <w:bCs/>
          <w:sz w:val="18"/>
          <w:szCs w:val="18"/>
          <w:lang w:eastAsia="cs-CZ"/>
        </w:rPr>
      </w:pPr>
      <w:r w:rsidRPr="00221FBE">
        <w:rPr>
          <w:rFonts w:ascii="Clara Serif" w:eastAsia="Times New Roman" w:hAnsi="Clara Serif" w:cs="Times New Roman"/>
          <w:bCs/>
          <w:sz w:val="18"/>
          <w:szCs w:val="18"/>
          <w:lang w:eastAsia="cs-CZ"/>
        </w:rPr>
        <w:t xml:space="preserve">Licence budou dodány elektronicky na e-mail </w:t>
      </w:r>
      <w:hyperlink r:id="rId8" w:history="1">
        <w:r w:rsidR="00122EB0">
          <w:rPr>
            <w:rStyle w:val="Hypertextovodkaz"/>
            <w:rFonts w:ascii="Clara Serif" w:eastAsia="Times New Roman" w:hAnsi="Clara Serif" w:cs="Times New Roman"/>
            <w:bCs/>
            <w:sz w:val="18"/>
            <w:szCs w:val="18"/>
            <w:lang w:eastAsia="cs-CZ"/>
          </w:rPr>
          <w:t>xxx</w:t>
        </w:r>
      </w:hyperlink>
      <w:r w:rsidRPr="00221FBE">
        <w:rPr>
          <w:rFonts w:ascii="Clara Serif" w:eastAsia="Times New Roman" w:hAnsi="Clara Serif" w:cs="Times New Roman"/>
          <w:bCs/>
          <w:sz w:val="18"/>
          <w:szCs w:val="18"/>
          <w:lang w:eastAsia="cs-CZ"/>
        </w:rPr>
        <w:t>, instalační soubory pak k dispozici na internetovém úložišti. V případě nutné autentizace přístupu budou tyto údaje také zaslány na výše uvedený e-mail.</w:t>
      </w:r>
    </w:p>
    <w:p w14:paraId="22C3A0D4" w14:textId="74E2C268" w:rsidR="00EB5729" w:rsidRPr="00221FBE" w:rsidRDefault="007711A4" w:rsidP="005C1619">
      <w:pPr>
        <w:keepNext/>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Poskytnutí licence potvrdí smluvní strany písemným zápisem – předávacím protokolem.</w:t>
      </w:r>
    </w:p>
    <w:p w14:paraId="132B00F7" w14:textId="77777777" w:rsidR="00EB5729" w:rsidRPr="00221FBE" w:rsidRDefault="00EB5729" w:rsidP="004D64DB">
      <w:pPr>
        <w:numPr>
          <w:ilvl w:val="0"/>
          <w:numId w:val="1"/>
        </w:numPr>
        <w:tabs>
          <w:tab w:val="num" w:pos="709"/>
        </w:tabs>
        <w:spacing w:before="120" w:after="120" w:line="240" w:lineRule="auto"/>
        <w:jc w:val="both"/>
        <w:outlineLvl w:val="1"/>
        <w:rPr>
          <w:rFonts w:ascii="Clara Serif" w:eastAsia="Calibri" w:hAnsi="Clara Serif" w:cs="Calibri"/>
          <w:b/>
          <w:color w:val="000000"/>
          <w:sz w:val="18"/>
          <w:szCs w:val="18"/>
          <w:lang w:eastAsia="cs-CZ"/>
        </w:rPr>
      </w:pPr>
      <w:r w:rsidRPr="00221FBE">
        <w:rPr>
          <w:rFonts w:ascii="Clara Serif" w:eastAsia="Calibri" w:hAnsi="Clara Serif" w:cs="Calibri"/>
          <w:b/>
          <w:color w:val="000000"/>
          <w:sz w:val="18"/>
          <w:szCs w:val="18"/>
          <w:lang w:eastAsia="cs-CZ"/>
        </w:rPr>
        <w:t>ODPOVĚDNOST ZA ŠKODU</w:t>
      </w:r>
    </w:p>
    <w:p w14:paraId="73D0CA63" w14:textId="77777777"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Smluvní strany nesou odpovědnost za způsobenou škodu v rámci platných právních předpisů a této Smlouvy. Smluvní strany se zavazují vyvíjet maximální úsilí k předcházení škodám a k minimalizaci vzniklých škod.</w:t>
      </w:r>
    </w:p>
    <w:p w14:paraId="5BEB6AA5" w14:textId="77777777"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bookmarkStart w:id="2" w:name="_Ref380559910"/>
      <w:r w:rsidRPr="00221FBE">
        <w:rPr>
          <w:rFonts w:ascii="Clara Serif" w:eastAsia="Times New Roman" w:hAnsi="Clara Serif" w:cs="Times New Roman"/>
          <w:sz w:val="18"/>
          <w:szCs w:val="18"/>
          <w:lang w:eastAsia="cs-CZ"/>
        </w:rPr>
        <w:t xml:space="preserve">Každá ze smluvních stran je oprávněna požadovat náhradu škody i v případě, že se jedná o porušení povinnosti, na kterou se vztahuje smluvní pokuta, a to v částce přesahující smluvní pokutu. </w:t>
      </w:r>
    </w:p>
    <w:bookmarkEnd w:id="2"/>
    <w:p w14:paraId="1DF46637" w14:textId="77777777" w:rsidR="00EB5729" w:rsidRPr="00221FBE" w:rsidRDefault="00EB5729" w:rsidP="004D64DB">
      <w:pPr>
        <w:keepNext/>
        <w:numPr>
          <w:ilvl w:val="0"/>
          <w:numId w:val="1"/>
        </w:numPr>
        <w:tabs>
          <w:tab w:val="num" w:pos="709"/>
        </w:tabs>
        <w:spacing w:before="120" w:after="120" w:line="240" w:lineRule="auto"/>
        <w:jc w:val="both"/>
        <w:outlineLvl w:val="0"/>
        <w:rPr>
          <w:rFonts w:ascii="Clara Serif" w:eastAsia="Times New Roman" w:hAnsi="Clara Serif" w:cs="Times New Roman"/>
          <w:b/>
          <w:color w:val="000000"/>
          <w:kern w:val="28"/>
          <w:sz w:val="18"/>
          <w:szCs w:val="18"/>
          <w:lang w:eastAsia="cs-CZ"/>
        </w:rPr>
      </w:pPr>
      <w:r w:rsidRPr="00221FBE">
        <w:rPr>
          <w:rFonts w:ascii="Clara Serif" w:eastAsia="Times New Roman" w:hAnsi="Clara Serif" w:cs="Times New Roman"/>
          <w:b/>
          <w:color w:val="000000"/>
          <w:kern w:val="28"/>
          <w:sz w:val="18"/>
          <w:szCs w:val="18"/>
          <w:lang w:eastAsia="cs-CZ"/>
        </w:rPr>
        <w:t xml:space="preserve">SOUČINNOST A VZÁJEMNÁ KOMUNIKACE </w:t>
      </w:r>
    </w:p>
    <w:p w14:paraId="4402059A" w14:textId="77777777" w:rsidR="00EB5729" w:rsidRPr="00221FBE" w:rsidRDefault="00EB5729" w:rsidP="004D64DB">
      <w:pPr>
        <w:numPr>
          <w:ilvl w:val="1"/>
          <w:numId w:val="1"/>
        </w:numPr>
        <w:tabs>
          <w:tab w:val="right" w:pos="8931"/>
        </w:tabs>
        <w:spacing w:before="120" w:after="120" w:line="240" w:lineRule="auto"/>
        <w:jc w:val="both"/>
        <w:outlineLvl w:val="1"/>
        <w:rPr>
          <w:rFonts w:ascii="Clara Serif" w:eastAsia="Times New Roman" w:hAnsi="Clara Serif" w:cs="Times New Roman"/>
          <w:color w:val="000000"/>
          <w:sz w:val="18"/>
          <w:szCs w:val="18"/>
          <w:lang w:eastAsia="cs-CZ"/>
        </w:rPr>
      </w:pPr>
      <w:r w:rsidRPr="00221FBE">
        <w:rPr>
          <w:rFonts w:ascii="Clara Serif" w:eastAsia="Times New Roman" w:hAnsi="Clara Serif" w:cs="Times New Roman"/>
          <w:color w:val="000000"/>
          <w:sz w:val="18"/>
          <w:szCs w:val="18"/>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1C9DB293" w14:textId="79AFF6E0" w:rsidR="00EB5729" w:rsidRPr="00221FBE" w:rsidRDefault="00EB5729" w:rsidP="004D64DB">
      <w:pPr>
        <w:numPr>
          <w:ilvl w:val="1"/>
          <w:numId w:val="1"/>
        </w:numPr>
        <w:tabs>
          <w:tab w:val="right" w:pos="8931"/>
        </w:tabs>
        <w:spacing w:before="120" w:after="120" w:line="240" w:lineRule="auto"/>
        <w:jc w:val="both"/>
        <w:outlineLvl w:val="1"/>
        <w:rPr>
          <w:rFonts w:ascii="Clara Serif" w:eastAsia="Times New Roman" w:hAnsi="Clara Serif" w:cs="Times New Roman"/>
          <w:color w:val="000000"/>
          <w:sz w:val="18"/>
          <w:szCs w:val="18"/>
          <w:lang w:eastAsia="cs-CZ"/>
        </w:rPr>
      </w:pPr>
      <w:bookmarkStart w:id="3" w:name="_Ref224977571"/>
      <w:r w:rsidRPr="00221FBE">
        <w:rPr>
          <w:rFonts w:ascii="Clara Serif" w:eastAsia="Times New Roman" w:hAnsi="Clara Serif" w:cs="Times New Roman"/>
          <w:color w:val="000000"/>
          <w:sz w:val="18"/>
          <w:szCs w:val="18"/>
          <w:lang w:eastAsia="cs-CZ"/>
        </w:rPr>
        <w:t xml:space="preserve">Není-li ujednáno jinak, jakákoli oznámení, informování a jiná sdělení vyžadovaná podle této Smlouvy budou učiněna v písemné formě a doručena oprávněné osobně uvedené </w:t>
      </w:r>
      <w:r w:rsidR="00247260" w:rsidRPr="00221FBE">
        <w:rPr>
          <w:rFonts w:ascii="Clara Serif" w:eastAsia="Times New Roman" w:hAnsi="Clara Serif" w:cs="Times New Roman"/>
          <w:color w:val="000000"/>
          <w:sz w:val="18"/>
          <w:szCs w:val="18"/>
          <w:lang w:eastAsia="cs-CZ"/>
        </w:rPr>
        <w:t>v úvodu</w:t>
      </w:r>
      <w:r w:rsidRPr="00221FBE">
        <w:rPr>
          <w:rFonts w:ascii="Clara Serif" w:eastAsia="Times New Roman" w:hAnsi="Clara Serif" w:cs="Times New Roman"/>
          <w:color w:val="000000"/>
          <w:sz w:val="18"/>
          <w:szCs w:val="18"/>
          <w:lang w:eastAsia="cs-CZ"/>
        </w:rPr>
        <w:t xml:space="preserve"> této Smlouvy e-mailem</w:t>
      </w:r>
      <w:r w:rsidR="00247260" w:rsidRPr="00221FBE">
        <w:rPr>
          <w:rFonts w:ascii="Clara Serif" w:eastAsia="Times New Roman" w:hAnsi="Clara Serif" w:cs="Times New Roman"/>
          <w:color w:val="000000"/>
          <w:sz w:val="18"/>
          <w:szCs w:val="18"/>
          <w:lang w:eastAsia="cs-CZ"/>
        </w:rPr>
        <w:t>, případně poštou</w:t>
      </w:r>
      <w:r w:rsidRPr="00221FBE">
        <w:rPr>
          <w:rFonts w:ascii="Clara Serif" w:eastAsia="Times New Roman" w:hAnsi="Clara Serif" w:cs="Times New Roman"/>
          <w:color w:val="000000"/>
          <w:sz w:val="18"/>
          <w:szCs w:val="18"/>
          <w:lang w:eastAsia="cs-CZ"/>
        </w:rPr>
        <w:t xml:space="preserve"> a bude považována za doručenou okamžikem </w:t>
      </w:r>
      <w:r w:rsidR="00247260" w:rsidRPr="00221FBE">
        <w:rPr>
          <w:rFonts w:ascii="Clara Serif" w:eastAsia="Times New Roman" w:hAnsi="Clara Serif" w:cs="Times New Roman"/>
          <w:color w:val="000000"/>
          <w:sz w:val="18"/>
          <w:szCs w:val="18"/>
          <w:lang w:eastAsia="cs-CZ"/>
        </w:rPr>
        <w:t xml:space="preserve">doručení e-mailu, </w:t>
      </w:r>
      <w:r w:rsidRPr="00221FBE">
        <w:rPr>
          <w:rFonts w:ascii="Clara Serif" w:eastAsia="Times New Roman" w:hAnsi="Clara Serif" w:cs="Times New Roman"/>
          <w:color w:val="000000"/>
          <w:sz w:val="18"/>
          <w:szCs w:val="18"/>
          <w:lang w:eastAsia="cs-CZ"/>
        </w:rPr>
        <w:t xml:space="preserve">převzetí zásilky nebo uplynutím úložní lhůty v případě, že si jí adresát nepřevezme. </w:t>
      </w:r>
      <w:bookmarkEnd w:id="3"/>
    </w:p>
    <w:p w14:paraId="68D86BC5" w14:textId="77777777" w:rsidR="00EB5729" w:rsidRPr="00221FBE" w:rsidRDefault="00EB5729" w:rsidP="004D64DB">
      <w:pPr>
        <w:numPr>
          <w:ilvl w:val="1"/>
          <w:numId w:val="1"/>
        </w:numPr>
        <w:tabs>
          <w:tab w:val="right" w:pos="8931"/>
        </w:tabs>
        <w:spacing w:before="120" w:after="120" w:line="240" w:lineRule="auto"/>
        <w:jc w:val="both"/>
        <w:outlineLvl w:val="1"/>
        <w:rPr>
          <w:rFonts w:ascii="Clara Serif" w:eastAsia="Times New Roman" w:hAnsi="Clara Serif" w:cs="Times New Roman"/>
          <w:color w:val="000000"/>
          <w:sz w:val="18"/>
          <w:szCs w:val="18"/>
          <w:lang w:eastAsia="cs-CZ"/>
        </w:rPr>
      </w:pPr>
      <w:r w:rsidRPr="00221FBE">
        <w:rPr>
          <w:rFonts w:ascii="Clara Serif" w:eastAsia="Times New Roman" w:hAnsi="Clara Serif" w:cs="Times New Roman"/>
          <w:color w:val="000000"/>
          <w:sz w:val="18"/>
          <w:szCs w:val="18"/>
          <w:lang w:eastAsia="cs-CZ"/>
        </w:rPr>
        <w:t>Smluvní strany se zavazují, že v případě změny své adresy budou o této změně druhou smluvní stranu informovat nejpozději do tří (3) dnů.</w:t>
      </w:r>
    </w:p>
    <w:p w14:paraId="3462EC7A" w14:textId="77777777" w:rsidR="00EB5729" w:rsidRPr="00221FBE" w:rsidRDefault="00EB5729" w:rsidP="004D64DB">
      <w:pPr>
        <w:keepNext/>
        <w:numPr>
          <w:ilvl w:val="0"/>
          <w:numId w:val="1"/>
        </w:numPr>
        <w:tabs>
          <w:tab w:val="num" w:pos="709"/>
        </w:tabs>
        <w:spacing w:before="120" w:after="120" w:line="240" w:lineRule="auto"/>
        <w:jc w:val="both"/>
        <w:outlineLvl w:val="0"/>
        <w:rPr>
          <w:rFonts w:ascii="Clara Serif" w:eastAsia="Times New Roman" w:hAnsi="Clara Serif" w:cs="Times New Roman"/>
          <w:b/>
          <w:caps/>
          <w:color w:val="000000"/>
          <w:kern w:val="28"/>
          <w:sz w:val="18"/>
          <w:szCs w:val="18"/>
          <w:lang w:eastAsia="cs-CZ"/>
        </w:rPr>
      </w:pPr>
      <w:bookmarkStart w:id="4" w:name="_Toc446473777"/>
      <w:bookmarkStart w:id="5" w:name="_Toc510192066"/>
      <w:r w:rsidRPr="00221FBE">
        <w:rPr>
          <w:rFonts w:ascii="Clara Serif" w:eastAsia="Times New Roman" w:hAnsi="Clara Serif" w:cs="Times New Roman"/>
          <w:b/>
          <w:caps/>
          <w:color w:val="000000"/>
          <w:kern w:val="28"/>
          <w:sz w:val="18"/>
          <w:szCs w:val="18"/>
          <w:lang w:eastAsia="cs-CZ"/>
        </w:rPr>
        <w:t>řešení sporů</w:t>
      </w:r>
      <w:bookmarkEnd w:id="4"/>
      <w:bookmarkEnd w:id="5"/>
    </w:p>
    <w:p w14:paraId="5216CEA6" w14:textId="77777777" w:rsidR="00EB5729" w:rsidRPr="00221FBE" w:rsidRDefault="00EB5729" w:rsidP="004D64DB">
      <w:pPr>
        <w:numPr>
          <w:ilvl w:val="1"/>
          <w:numId w:val="1"/>
        </w:numPr>
        <w:tabs>
          <w:tab w:val="right" w:pos="8931"/>
        </w:tabs>
        <w:spacing w:before="120" w:after="120" w:line="240" w:lineRule="auto"/>
        <w:jc w:val="both"/>
        <w:outlineLvl w:val="1"/>
        <w:rPr>
          <w:rFonts w:ascii="Clara Serif" w:eastAsia="Times New Roman" w:hAnsi="Clara Serif" w:cs="Times New Roman"/>
          <w:color w:val="000000"/>
          <w:sz w:val="18"/>
          <w:szCs w:val="18"/>
          <w:lang w:eastAsia="cs-CZ"/>
        </w:rPr>
      </w:pPr>
      <w:r w:rsidRPr="00221FBE">
        <w:rPr>
          <w:rFonts w:ascii="Clara Serif" w:eastAsia="Times New Roman" w:hAnsi="Clara Serif" w:cs="Times New Roman"/>
          <w:color w:val="000000"/>
          <w:sz w:val="18"/>
          <w:szCs w:val="18"/>
          <w:lang w:eastAsia="cs-CZ"/>
        </w:rP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14:paraId="50029756" w14:textId="77777777" w:rsidR="00EB5729" w:rsidRPr="00221FBE" w:rsidRDefault="00EB5729" w:rsidP="004D64DB">
      <w:pPr>
        <w:numPr>
          <w:ilvl w:val="1"/>
          <w:numId w:val="1"/>
        </w:numPr>
        <w:tabs>
          <w:tab w:val="right" w:pos="8931"/>
        </w:tabs>
        <w:spacing w:before="120" w:after="120" w:line="240" w:lineRule="auto"/>
        <w:jc w:val="both"/>
        <w:outlineLvl w:val="1"/>
        <w:rPr>
          <w:rFonts w:ascii="Clara Serif" w:eastAsia="Times New Roman" w:hAnsi="Clara Serif" w:cs="Times New Roman"/>
          <w:color w:val="000000"/>
          <w:sz w:val="18"/>
          <w:szCs w:val="18"/>
          <w:lang w:eastAsia="cs-CZ"/>
        </w:rPr>
      </w:pPr>
      <w:r w:rsidRPr="00221FBE">
        <w:rPr>
          <w:rFonts w:ascii="Clara Serif" w:eastAsia="Times New Roman" w:hAnsi="Clara Serif" w:cs="Times New Roman"/>
          <w:color w:val="000000"/>
          <w:sz w:val="18"/>
          <w:szCs w:val="18"/>
          <w:lang w:eastAsia="cs-CZ"/>
        </w:rPr>
        <w:t>V případě soudního řešení sporů mezi smluvními stranami je místně příslušným soudem soud v Českých Budějovicích.</w:t>
      </w:r>
    </w:p>
    <w:p w14:paraId="2DF407CA" w14:textId="640BE316" w:rsidR="00EB5729" w:rsidRPr="00221FBE" w:rsidRDefault="00B87FB7" w:rsidP="004D64DB">
      <w:pPr>
        <w:keepNext/>
        <w:numPr>
          <w:ilvl w:val="0"/>
          <w:numId w:val="1"/>
        </w:numPr>
        <w:tabs>
          <w:tab w:val="num" w:pos="709"/>
        </w:tabs>
        <w:spacing w:before="120" w:after="120" w:line="240" w:lineRule="auto"/>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
          <w:kern w:val="28"/>
          <w:sz w:val="18"/>
          <w:szCs w:val="18"/>
          <w:lang w:eastAsia="cs-CZ"/>
        </w:rPr>
        <w:t xml:space="preserve">TRVÁNÍ A </w:t>
      </w:r>
      <w:r w:rsidR="0048261C" w:rsidRPr="00221FBE">
        <w:rPr>
          <w:rFonts w:ascii="Clara Serif" w:eastAsia="Times New Roman" w:hAnsi="Clara Serif" w:cs="Times New Roman"/>
          <w:b/>
          <w:kern w:val="28"/>
          <w:sz w:val="18"/>
          <w:szCs w:val="18"/>
          <w:lang w:eastAsia="cs-CZ"/>
        </w:rPr>
        <w:t>UKONČENÍ</w:t>
      </w:r>
      <w:r w:rsidR="00EB5729" w:rsidRPr="00221FBE">
        <w:rPr>
          <w:rFonts w:ascii="Clara Serif" w:eastAsia="Times New Roman" w:hAnsi="Clara Serif" w:cs="Times New Roman"/>
          <w:b/>
          <w:kern w:val="28"/>
          <w:sz w:val="18"/>
          <w:szCs w:val="18"/>
          <w:lang w:eastAsia="cs-CZ"/>
        </w:rPr>
        <w:t xml:space="preserve"> SMLOUVY</w:t>
      </w:r>
    </w:p>
    <w:p w14:paraId="3713BD0D" w14:textId="400F4DD0" w:rsidR="00B87FB7" w:rsidRPr="00221FBE" w:rsidRDefault="00B87FB7" w:rsidP="004D64DB">
      <w:pPr>
        <w:keepNext/>
        <w:numPr>
          <w:ilvl w:val="1"/>
          <w:numId w:val="1"/>
        </w:numPr>
        <w:spacing w:before="120" w:after="120" w:line="240" w:lineRule="auto"/>
        <w:ind w:left="1106"/>
        <w:jc w:val="both"/>
        <w:outlineLvl w:val="0"/>
        <w:rPr>
          <w:rFonts w:ascii="Clara Serif" w:eastAsia="Times New Roman" w:hAnsi="Clara Serif" w:cs="Times New Roman"/>
          <w:b/>
          <w:kern w:val="28"/>
          <w:sz w:val="18"/>
          <w:szCs w:val="18"/>
          <w:lang w:eastAsia="cs-CZ"/>
        </w:rPr>
      </w:pPr>
      <w:r w:rsidRPr="00221FBE">
        <w:rPr>
          <w:rFonts w:ascii="Clara Serif" w:eastAsia="Times New Roman" w:hAnsi="Clara Serif" w:cs="Times New Roman"/>
          <w:bCs/>
          <w:kern w:val="28"/>
          <w:sz w:val="18"/>
          <w:szCs w:val="18"/>
          <w:lang w:eastAsia="cs-CZ"/>
        </w:rPr>
        <w:t xml:space="preserve">Smlouva se uzavírá na dobu </w:t>
      </w:r>
      <w:r w:rsidR="005C1619" w:rsidRPr="00221FBE">
        <w:rPr>
          <w:rFonts w:ascii="Clara Serif" w:eastAsia="Times New Roman" w:hAnsi="Clara Serif" w:cs="Times New Roman"/>
          <w:bCs/>
          <w:kern w:val="28"/>
          <w:sz w:val="18"/>
          <w:szCs w:val="18"/>
          <w:lang w:eastAsia="cs-CZ"/>
        </w:rPr>
        <w:t>neurčitou.</w:t>
      </w:r>
    </w:p>
    <w:p w14:paraId="05DBA355" w14:textId="7216A4D6"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Smlouvu lze ukončit:</w:t>
      </w:r>
    </w:p>
    <w:p w14:paraId="5615AA47" w14:textId="2629011A" w:rsidR="00EB5729" w:rsidRPr="00221FBE" w:rsidRDefault="00EB5729" w:rsidP="004D64DB">
      <w:pPr>
        <w:numPr>
          <w:ilvl w:val="2"/>
          <w:numId w:val="1"/>
        </w:numPr>
        <w:spacing w:before="120" w:after="120" w:line="240" w:lineRule="auto"/>
        <w:jc w:val="both"/>
        <w:outlineLvl w:val="2"/>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lastRenderedPageBreak/>
        <w:t xml:space="preserve">písemnou dohodou smluvních stran, </w:t>
      </w:r>
    </w:p>
    <w:p w14:paraId="18323AB1" w14:textId="5B3F964F" w:rsidR="00EB5729" w:rsidRPr="00221FBE" w:rsidRDefault="00EB5729" w:rsidP="004D64DB">
      <w:pPr>
        <w:numPr>
          <w:ilvl w:val="2"/>
          <w:numId w:val="1"/>
        </w:numPr>
        <w:spacing w:before="120" w:after="120" w:line="240" w:lineRule="auto"/>
        <w:jc w:val="both"/>
        <w:outlineLvl w:val="2"/>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písemnou výpovědí </w:t>
      </w:r>
      <w:r w:rsidR="00044F30" w:rsidRPr="00221FBE">
        <w:rPr>
          <w:rFonts w:ascii="Clara Serif" w:eastAsia="Times New Roman" w:hAnsi="Clara Serif" w:cs="Times New Roman"/>
          <w:sz w:val="18"/>
          <w:szCs w:val="18"/>
          <w:lang w:eastAsia="cs-CZ"/>
        </w:rPr>
        <w:t xml:space="preserve">jedné ze stran, a to </w:t>
      </w:r>
      <w:r w:rsidRPr="00221FBE">
        <w:rPr>
          <w:rFonts w:ascii="Clara Serif" w:eastAsia="Times New Roman" w:hAnsi="Clara Serif" w:cs="Times New Roman"/>
          <w:sz w:val="18"/>
          <w:szCs w:val="18"/>
          <w:lang w:eastAsia="cs-CZ"/>
        </w:rPr>
        <w:t xml:space="preserve">z jakýchkoli důvodů nebo i bez uvedení důvodů, přičemž výpovědní doba činí </w:t>
      </w:r>
      <w:r w:rsidR="00044F30" w:rsidRPr="00221FBE">
        <w:rPr>
          <w:rFonts w:ascii="Clara Serif" w:eastAsia="Times New Roman" w:hAnsi="Clara Serif" w:cs="Times New Roman"/>
          <w:sz w:val="18"/>
          <w:szCs w:val="18"/>
          <w:lang w:eastAsia="cs-CZ"/>
        </w:rPr>
        <w:t xml:space="preserve">12 </w:t>
      </w:r>
      <w:r w:rsidRPr="00221FBE">
        <w:rPr>
          <w:rFonts w:ascii="Clara Serif" w:eastAsia="Times New Roman" w:hAnsi="Clara Serif" w:cs="Times New Roman"/>
          <w:sz w:val="18"/>
          <w:szCs w:val="18"/>
          <w:lang w:eastAsia="cs-CZ"/>
        </w:rPr>
        <w:t xml:space="preserve">měsíců a běží ode dne doručení výpovědi </w:t>
      </w:r>
      <w:r w:rsidR="00044F30" w:rsidRPr="00221FBE">
        <w:rPr>
          <w:rFonts w:ascii="Clara Serif" w:eastAsia="Times New Roman" w:hAnsi="Clara Serif" w:cs="Times New Roman"/>
          <w:sz w:val="18"/>
          <w:szCs w:val="18"/>
          <w:lang w:eastAsia="cs-CZ"/>
        </w:rPr>
        <w:t>druhé straně</w:t>
      </w:r>
      <w:r w:rsidR="001E23BE" w:rsidRPr="00221FBE">
        <w:rPr>
          <w:rFonts w:ascii="Clara Serif" w:eastAsia="Times New Roman" w:hAnsi="Clara Serif" w:cs="Times New Roman"/>
          <w:sz w:val="18"/>
          <w:szCs w:val="18"/>
          <w:lang w:eastAsia="cs-CZ"/>
        </w:rPr>
        <w:t>,</w:t>
      </w:r>
    </w:p>
    <w:p w14:paraId="73E113A2" w14:textId="4A731956" w:rsidR="001E23BE" w:rsidRPr="00221FBE" w:rsidRDefault="001E23BE" w:rsidP="004D64DB">
      <w:pPr>
        <w:numPr>
          <w:ilvl w:val="2"/>
          <w:numId w:val="1"/>
        </w:numPr>
        <w:spacing w:before="120" w:after="120" w:line="240" w:lineRule="auto"/>
        <w:jc w:val="both"/>
        <w:outlineLvl w:val="2"/>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písemným odstoupením od Smlouvy v případě podstatného porušení Smlouvy jednou ze smluvních stran. Za podstatné porušení smluvních povinností se rozumí zejména prodlení s úhradou sjednané ceny za poskytnutí licence o více jak 15 dnů nebo omezení v přístupu k softwaru, trvající minimálně 5 dnů. O podstatné porušení se jedná pouze v případě, že ta strana, která porušení povinnosti způsobila, nezjedná nápravu ani v dodatečné lhůtě stanovené k nápravě druhou stranou v písemné výzvě, jenž není kratší než 15 dnů. Smlouva zaniká okamžikem doručení písemného odstoupení druhé straně.</w:t>
      </w:r>
    </w:p>
    <w:p w14:paraId="23F9D04A" w14:textId="09B0572C" w:rsidR="00EB5729" w:rsidRPr="00221FBE" w:rsidRDefault="00EB5729" w:rsidP="004D64DB">
      <w:pPr>
        <w:numPr>
          <w:ilvl w:val="1"/>
          <w:numId w:val="1"/>
        </w:numPr>
        <w:tabs>
          <w:tab w:val="num" w:pos="1418"/>
        </w:tabs>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Zánikem této Smlouvy nejsou dotčena ustanovení týkající se smluvních pokut, ochrany informací, zajištění pohledávky kterékoliv ze smluvních stran, řešení sporů a </w:t>
      </w:r>
      <w:r w:rsidR="003260D5" w:rsidRPr="00221FBE">
        <w:rPr>
          <w:rFonts w:ascii="Clara Serif" w:eastAsia="Times New Roman" w:hAnsi="Clara Serif" w:cs="Times New Roman"/>
          <w:sz w:val="18"/>
          <w:szCs w:val="18"/>
          <w:lang w:eastAsia="cs-CZ"/>
        </w:rPr>
        <w:t xml:space="preserve">ujednání </w:t>
      </w:r>
      <w:r w:rsidRPr="00221FBE">
        <w:rPr>
          <w:rFonts w:ascii="Clara Serif" w:eastAsia="Times New Roman" w:hAnsi="Clara Serif" w:cs="Times New Roman"/>
          <w:sz w:val="18"/>
          <w:szCs w:val="18"/>
          <w:lang w:eastAsia="cs-CZ"/>
        </w:rPr>
        <w:t>týkající se těch práv a povinností z jejichž povahy vyplývá, že mají trvat i po zániku této Smlouvy</w:t>
      </w:r>
      <w:r w:rsidR="003260D5" w:rsidRPr="00221FBE">
        <w:rPr>
          <w:rFonts w:ascii="Clara Serif" w:eastAsia="Times New Roman" w:hAnsi="Clara Serif" w:cs="Times New Roman"/>
          <w:sz w:val="18"/>
          <w:szCs w:val="18"/>
          <w:lang w:eastAsia="cs-CZ"/>
        </w:rPr>
        <w:t>.</w:t>
      </w:r>
    </w:p>
    <w:p w14:paraId="1D125F3F" w14:textId="2FC5DB7C" w:rsidR="001E23BE" w:rsidRPr="00221FBE" w:rsidRDefault="001E23BE" w:rsidP="004D64DB">
      <w:pPr>
        <w:numPr>
          <w:ilvl w:val="1"/>
          <w:numId w:val="1"/>
        </w:numPr>
        <w:tabs>
          <w:tab w:val="num" w:pos="1418"/>
        </w:tabs>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V případě ukončení této Smlouvy se Poskytovatel zavazuje, na základě písemné žádosti Nabyvatele, předat Nabyvateli veškeré Nabyvatelem uložené dokumenty v softwaru, a to v rozsahu platném ke dni konce účinnosti této Smlouvy (dále jen „Data“). Takováto písemná žádost musí být doručena Poskytovateli nejpozději ke dni konce účinnosti této Smlouvy. Data budou Nabyvateli předána ve lhůtě max. 30 dnů ode dne konce účinnosti této Smlouvy. Data budou Nabyvateli předána v elektronické podobě, ve formátu CSV, PDF, JPG, TIFF, BMP, DOC, DOCX, XLS, DWG, XLSX apod., a to dle formátu, ve kterém byla Nabyvatelem do softwaru uložena. Data budou Nabyvateli předána v přiměřeném rozsahu a čitelné podobě na základě předávacího protokolu</w:t>
      </w:r>
    </w:p>
    <w:p w14:paraId="625A9628" w14:textId="77777777" w:rsidR="00EB5729" w:rsidRPr="00221FBE" w:rsidRDefault="00EB5729" w:rsidP="004D64DB">
      <w:pPr>
        <w:keepNext/>
        <w:numPr>
          <w:ilvl w:val="0"/>
          <w:numId w:val="1"/>
        </w:numPr>
        <w:tabs>
          <w:tab w:val="num" w:pos="709"/>
        </w:tabs>
        <w:spacing w:before="120" w:after="120" w:line="240" w:lineRule="auto"/>
        <w:jc w:val="both"/>
        <w:outlineLvl w:val="0"/>
        <w:rPr>
          <w:rFonts w:ascii="Clara Serif" w:eastAsia="Times New Roman" w:hAnsi="Clara Serif" w:cs="Times New Roman"/>
          <w:b/>
          <w:caps/>
          <w:color w:val="000000"/>
          <w:kern w:val="28"/>
          <w:sz w:val="18"/>
          <w:szCs w:val="18"/>
          <w:lang w:eastAsia="cs-CZ"/>
        </w:rPr>
      </w:pPr>
      <w:r w:rsidRPr="00221FBE">
        <w:rPr>
          <w:rFonts w:ascii="Clara Serif" w:eastAsia="Times New Roman" w:hAnsi="Clara Serif" w:cs="Times New Roman"/>
          <w:b/>
          <w:caps/>
          <w:color w:val="000000"/>
          <w:kern w:val="28"/>
          <w:sz w:val="18"/>
          <w:szCs w:val="18"/>
          <w:lang w:eastAsia="cs-CZ"/>
        </w:rPr>
        <w:t>ZÁVĚREČNÁ USTANOVENÍ</w:t>
      </w:r>
    </w:p>
    <w:p w14:paraId="1E27F3B2" w14:textId="774C12D5" w:rsidR="0048261C" w:rsidRPr="00221FBE" w:rsidRDefault="0048261C"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Smlouva nabývá platnosti dnem podpisu druhou ze smluvních stran a účinnosti dnem uveřejnění v registru smluv. </w:t>
      </w:r>
    </w:p>
    <w:p w14:paraId="40A7CEC5" w14:textId="72E78F4A"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color w:val="000000"/>
          <w:sz w:val="18"/>
          <w:szCs w:val="18"/>
          <w:lang w:eastAsia="cs-CZ"/>
        </w:rPr>
        <w:t>Bude-li jakékoliv ustanovení této Smlouvy shledáno z jakéhokoli důvodu neplatným, neúčinným nebo nevymahatelným, zavazují se strany</w:t>
      </w:r>
      <w:r w:rsidRPr="00221FBE">
        <w:rPr>
          <w:rFonts w:ascii="Clara Serif" w:eastAsia="Times New Roman" w:hAnsi="Clara Serif" w:cs="Times New Roman"/>
          <w:sz w:val="18"/>
          <w:szCs w:val="18"/>
          <w:lang w:eastAsia="cs-CZ"/>
        </w:rPr>
        <w:t xml:space="preserve"> v takovém případě uzavřít takové dodatky k této Smlouvě, které umožní dosažení výsledku stejného, a pokud to není možné, pak co nejbližšího tomu, jakého mělo být dosaženo neplatným, neúčinným nebo nevymahatelným ustanovením.</w:t>
      </w:r>
    </w:p>
    <w:p w14:paraId="3870FAE0" w14:textId="23C2EBB8" w:rsidR="00332445" w:rsidRPr="00221FBE" w:rsidRDefault="00332445"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Pro nakládání s osobními údaji, s nimiž Poskytovatel přijde do styku v průběhu plnění, a pro ochranu těchto údajů při jejich zpracování platí v plném rozsahu ustanovení zákona č. 110/2019 Sb., o zpracování osobních údajů, ve znění pozdějších předpisů, a nařízení Evropského parlamentu a Rady (EU) 2016/679</w:t>
      </w:r>
      <w:r w:rsidR="00BE410E" w:rsidRPr="00221FBE">
        <w:rPr>
          <w:rFonts w:ascii="Clara Serif" w:eastAsia="Times New Roman" w:hAnsi="Clara Serif" w:cs="Times New Roman"/>
          <w:sz w:val="18"/>
          <w:szCs w:val="18"/>
          <w:lang w:eastAsia="cs-CZ"/>
        </w:rPr>
        <w:t>,</w:t>
      </w:r>
      <w:r w:rsidR="00BE410E" w:rsidRPr="00221FBE">
        <w:rPr>
          <w:sz w:val="18"/>
          <w:szCs w:val="18"/>
        </w:rPr>
        <w:t xml:space="preserve"> </w:t>
      </w:r>
      <w:r w:rsidR="00BE410E" w:rsidRPr="00221FBE">
        <w:rPr>
          <w:rFonts w:ascii="Clara Serif" w:eastAsia="Times New Roman" w:hAnsi="Clara Serif" w:cs="Times New Roman"/>
          <w:sz w:val="18"/>
          <w:szCs w:val="18"/>
          <w:lang w:eastAsia="cs-CZ"/>
        </w:rPr>
        <w:t>o ochraně fyzických osob v souvislosti se zpracováním osobních údajů a o volném pohybu těchto údajů a o zrušení směrnice 95/46/ES (obecné nařízení o ochraně osobních údajů)</w:t>
      </w:r>
      <w:r w:rsidRPr="00221FBE">
        <w:rPr>
          <w:rFonts w:ascii="Clara Serif" w:eastAsia="Times New Roman" w:hAnsi="Clara Serif" w:cs="Times New Roman"/>
          <w:sz w:val="18"/>
          <w:szCs w:val="18"/>
          <w:lang w:eastAsia="cs-CZ"/>
        </w:rPr>
        <w:t>.</w:t>
      </w:r>
    </w:p>
    <w:p w14:paraId="27A4E09F" w14:textId="1013EF4C"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color w:val="000000" w:themeColor="text1"/>
          <w:sz w:val="18"/>
          <w:szCs w:val="18"/>
          <w:lang w:eastAsia="cs-CZ"/>
        </w:rPr>
      </w:pPr>
      <w:r w:rsidRPr="00221FBE">
        <w:rPr>
          <w:rFonts w:ascii="Clara Serif" w:eastAsia="Times New Roman" w:hAnsi="Clara Serif" w:cs="Times New Roman"/>
          <w:sz w:val="18"/>
          <w:szCs w:val="18"/>
          <w:lang w:eastAsia="cs-CZ"/>
        </w:rPr>
        <w:t>Smluvní strany jsou si vědomy zákonné povinnosti uveřejnit</w:t>
      </w:r>
      <w:r w:rsidR="00712780" w:rsidRPr="00221FBE">
        <w:rPr>
          <w:rFonts w:ascii="Clara Serif" w:eastAsia="Times New Roman" w:hAnsi="Clara Serif" w:cs="Times New Roman"/>
          <w:sz w:val="18"/>
          <w:szCs w:val="18"/>
          <w:lang w:eastAsia="cs-CZ"/>
        </w:rPr>
        <w:t xml:space="preserve"> v registru smluv</w:t>
      </w:r>
      <w:r w:rsidRPr="00221FBE">
        <w:rPr>
          <w:rFonts w:ascii="Clara Serif" w:eastAsia="Times New Roman" w:hAnsi="Clara Serif" w:cs="Times New Roman"/>
          <w:sz w:val="18"/>
          <w:szCs w:val="18"/>
          <w:lang w:eastAsia="cs-CZ"/>
        </w:rPr>
        <w:t xml:space="preserve"> dle zákona </w:t>
      </w:r>
      <w:r w:rsidR="0048261C" w:rsidRPr="00221FBE">
        <w:rPr>
          <w:rFonts w:ascii="Clara Serif" w:eastAsia="Times New Roman" w:hAnsi="Clara Serif" w:cs="Times New Roman"/>
          <w:sz w:val="18"/>
          <w:szCs w:val="18"/>
          <w:lang w:eastAsia="cs-CZ"/>
        </w:rPr>
        <w:t>č. 340/2015 Sb., o zvláštních podmínkách účinnosti některých smluv, uveřejňování těchto smluv a o registru smluv (zákon o registru smluv),</w:t>
      </w:r>
      <w:r w:rsidR="00712780" w:rsidRPr="00221FBE">
        <w:rPr>
          <w:rFonts w:ascii="Clara Serif" w:eastAsia="Times New Roman" w:hAnsi="Clara Serif" w:cs="Times New Roman"/>
          <w:sz w:val="18"/>
          <w:szCs w:val="18"/>
          <w:lang w:eastAsia="cs-CZ"/>
        </w:rPr>
        <w:t xml:space="preserve"> ve znění pozdějších předpisů,</w:t>
      </w:r>
      <w:r w:rsidRPr="00221FBE">
        <w:rPr>
          <w:rFonts w:ascii="Clara Serif" w:eastAsia="Times New Roman" w:hAnsi="Clara Serif" w:cs="Times New Roman"/>
          <w:sz w:val="18"/>
          <w:szCs w:val="18"/>
          <w:lang w:eastAsia="cs-CZ"/>
        </w:rPr>
        <w:t xml:space="preserve"> tuto Smlouvu včetně všech dodatků, kterými se tato Smlouva doplňuje, mění, nahrazuje nebo ruší</w:t>
      </w:r>
      <w:r w:rsidR="0048261C" w:rsidRPr="00221FBE">
        <w:rPr>
          <w:rFonts w:ascii="Clara Serif" w:eastAsia="Times New Roman" w:hAnsi="Clara Serif" w:cs="Times New Roman"/>
          <w:sz w:val="18"/>
          <w:szCs w:val="18"/>
          <w:lang w:eastAsia="cs-CZ"/>
        </w:rPr>
        <w:t xml:space="preserve">. </w:t>
      </w:r>
      <w:r w:rsidRPr="00221FBE">
        <w:rPr>
          <w:rFonts w:ascii="Clara Serif" w:eastAsia="Times New Roman" w:hAnsi="Clara Serif" w:cs="Times New Roman"/>
          <w:color w:val="000000" w:themeColor="text1"/>
          <w:sz w:val="18"/>
          <w:szCs w:val="18"/>
          <w:lang w:eastAsia="cs-CZ"/>
        </w:rPr>
        <w:t>Smluvní strany se dohodly, že odpovědnost za splnění povinnosti zaslání této Smlouvy k uveřejnění prostřednictvím registru smluv ve smyslu zákona o registru smluv nese výhradně Nabyvatel</w:t>
      </w:r>
      <w:r w:rsidR="00712780" w:rsidRPr="00221FBE">
        <w:rPr>
          <w:rFonts w:ascii="Clara Serif" w:eastAsia="Times New Roman" w:hAnsi="Clara Serif" w:cs="Times New Roman"/>
          <w:color w:val="000000" w:themeColor="text1"/>
          <w:sz w:val="18"/>
          <w:szCs w:val="18"/>
          <w:lang w:eastAsia="cs-CZ"/>
        </w:rPr>
        <w:t>.</w:t>
      </w:r>
    </w:p>
    <w:p w14:paraId="1D64F8CB" w14:textId="77777777" w:rsidR="001E23BE" w:rsidRPr="00221FBE" w:rsidRDefault="00EB5729" w:rsidP="004D64DB">
      <w:pPr>
        <w:numPr>
          <w:ilvl w:val="1"/>
          <w:numId w:val="1"/>
        </w:numPr>
        <w:spacing w:before="120" w:after="120" w:line="240" w:lineRule="auto"/>
        <w:jc w:val="both"/>
        <w:outlineLvl w:val="1"/>
        <w:rPr>
          <w:rFonts w:ascii="Clara Serif" w:eastAsia="Times New Roman" w:hAnsi="Clara Serif" w:cs="Calibri"/>
          <w:color w:val="000000" w:themeColor="text1"/>
          <w:sz w:val="18"/>
          <w:szCs w:val="18"/>
          <w:lang w:eastAsia="cs-CZ"/>
        </w:rPr>
      </w:pPr>
      <w:r w:rsidRPr="00221FBE">
        <w:rPr>
          <w:rFonts w:ascii="Clara Serif" w:eastAsia="Times New Roman" w:hAnsi="Clara Serif" w:cs="Calibri"/>
          <w:color w:val="000000" w:themeColor="text1"/>
          <w:sz w:val="18"/>
          <w:szCs w:val="18"/>
          <w:lang w:eastAsia="cs-CZ"/>
        </w:rPr>
        <w:t xml:space="preserve">Poskytovatel se dále zavazuje </w:t>
      </w:r>
      <w:r w:rsidR="001E23BE" w:rsidRPr="00221FBE">
        <w:rPr>
          <w:rFonts w:ascii="Clara Serif" w:eastAsia="Times New Roman" w:hAnsi="Clara Serif" w:cs="Calibri"/>
          <w:color w:val="000000" w:themeColor="text1"/>
          <w:sz w:val="18"/>
          <w:szCs w:val="18"/>
          <w:lang w:eastAsia="cs-CZ"/>
        </w:rPr>
        <w:t>:</w:t>
      </w:r>
    </w:p>
    <w:p w14:paraId="60ED7627" w14:textId="196045DD" w:rsidR="00EB5729" w:rsidRPr="00221FBE" w:rsidRDefault="00EB5729" w:rsidP="001E23BE">
      <w:pPr>
        <w:numPr>
          <w:ilvl w:val="2"/>
          <w:numId w:val="1"/>
        </w:numPr>
        <w:spacing w:before="120" w:after="120" w:line="240" w:lineRule="auto"/>
        <w:jc w:val="both"/>
        <w:outlineLvl w:val="1"/>
        <w:rPr>
          <w:rFonts w:ascii="Clara Serif" w:eastAsia="Times New Roman" w:hAnsi="Clara Serif" w:cs="Calibri"/>
          <w:color w:val="000000" w:themeColor="text1"/>
          <w:sz w:val="18"/>
          <w:szCs w:val="18"/>
          <w:lang w:eastAsia="cs-CZ"/>
        </w:rPr>
      </w:pPr>
      <w:r w:rsidRPr="00221FBE">
        <w:rPr>
          <w:rFonts w:ascii="Clara Serif" w:eastAsia="Times New Roman" w:hAnsi="Clara Serif" w:cs="Calibri"/>
          <w:color w:val="000000" w:themeColor="text1"/>
          <w:sz w:val="18"/>
          <w:szCs w:val="18"/>
          <w:lang w:eastAsia="cs-CZ"/>
        </w:rPr>
        <w:t>umožnit všem subjektům oprávněným k výkonu kontroly, provést kontrolu dokladů souvisejících s plněním zakázky podle této Smlouvy, a to po dobu danou právními předpisy ČR k jejich archivaci (zákon č. 563/1991 Sb., o účetnictví, zákon č. 235/2004 Sb., o dani z přidané hodnoty), a zákona č. 134/2016 Sb., o zadávání veřejných zakázek</w:t>
      </w:r>
      <w:r w:rsidR="003662F7" w:rsidRPr="00221FBE">
        <w:rPr>
          <w:rFonts w:ascii="Clara Serif" w:eastAsia="Times New Roman" w:hAnsi="Clara Serif" w:cs="Calibri"/>
          <w:color w:val="000000" w:themeColor="text1"/>
          <w:sz w:val="18"/>
          <w:szCs w:val="18"/>
          <w:lang w:eastAsia="cs-CZ"/>
        </w:rPr>
        <w:t>, vše ve znění pozdějších předpisů</w:t>
      </w:r>
      <w:r w:rsidRPr="00221FBE">
        <w:rPr>
          <w:rFonts w:ascii="Clara Serif" w:eastAsia="Times New Roman" w:hAnsi="Clara Serif" w:cs="Calibri"/>
          <w:color w:val="000000" w:themeColor="text1"/>
          <w:sz w:val="18"/>
          <w:szCs w:val="18"/>
          <w:lang w:eastAsia="cs-CZ"/>
        </w:rPr>
        <w:t>.</w:t>
      </w:r>
    </w:p>
    <w:p w14:paraId="10DAA4B1" w14:textId="17A2A607" w:rsidR="00EB5729" w:rsidRPr="00221FBE" w:rsidRDefault="00EB5729" w:rsidP="001E23BE">
      <w:pPr>
        <w:numPr>
          <w:ilvl w:val="2"/>
          <w:numId w:val="1"/>
        </w:numPr>
        <w:spacing w:before="120" w:after="120" w:line="240" w:lineRule="auto"/>
        <w:jc w:val="both"/>
        <w:outlineLvl w:val="1"/>
        <w:rPr>
          <w:rFonts w:ascii="Clara Serif" w:eastAsia="Times New Roman" w:hAnsi="Clara Serif" w:cs="Calibri"/>
          <w:color w:val="000000" w:themeColor="text1"/>
          <w:sz w:val="18"/>
          <w:szCs w:val="18"/>
          <w:lang w:eastAsia="cs-CZ"/>
        </w:rPr>
      </w:pPr>
      <w:r w:rsidRPr="00221FBE">
        <w:rPr>
          <w:rFonts w:ascii="Clara Serif" w:eastAsia="Times New Roman" w:hAnsi="Clara Serif" w:cs="Calibri"/>
          <w:color w:val="000000" w:themeColor="text1"/>
          <w:sz w:val="18"/>
          <w:szCs w:val="18"/>
          <w:lang w:eastAsia="cs-CZ"/>
        </w:rPr>
        <w:t xml:space="preserve">že bude při zařizování záležitostí, jež jsou předmětem této Smlouvy, postupovat iniciativně, s odbornou péčí, v souladu se zájmy Nabyvatele </w:t>
      </w:r>
      <w:r w:rsidR="00423701" w:rsidRPr="00221FBE">
        <w:rPr>
          <w:rFonts w:ascii="Clara Serif" w:eastAsia="Times New Roman" w:hAnsi="Clara Serif" w:cs="Calibri"/>
          <w:color w:val="000000" w:themeColor="text1"/>
          <w:sz w:val="18"/>
          <w:szCs w:val="18"/>
          <w:lang w:eastAsia="cs-CZ"/>
        </w:rPr>
        <w:t>tak</w:t>
      </w:r>
      <w:r w:rsidRPr="00221FBE">
        <w:rPr>
          <w:rFonts w:ascii="Clara Serif" w:eastAsia="Times New Roman" w:hAnsi="Clara Serif" w:cs="Calibri"/>
          <w:color w:val="000000" w:themeColor="text1"/>
          <w:sz w:val="18"/>
          <w:szCs w:val="18"/>
          <w:lang w:eastAsia="cs-CZ"/>
        </w:rPr>
        <w:t xml:space="preserve">, aby nedošlo k porušení přepisů souvisejících s plněním Smlouvy. Při provádění činnosti se bude řídit výchozími podklady Nabyvatele, zápisy a dohodami sjednanými </w:t>
      </w:r>
      <w:r w:rsidR="00423701" w:rsidRPr="00221FBE">
        <w:rPr>
          <w:rFonts w:ascii="Clara Serif" w:eastAsia="Times New Roman" w:hAnsi="Clara Serif" w:cs="Calibri"/>
          <w:color w:val="000000" w:themeColor="text1"/>
          <w:sz w:val="18"/>
          <w:szCs w:val="18"/>
          <w:lang w:eastAsia="cs-CZ"/>
        </w:rPr>
        <w:t>O</w:t>
      </w:r>
      <w:r w:rsidRPr="00221FBE">
        <w:rPr>
          <w:rFonts w:ascii="Clara Serif" w:eastAsia="Times New Roman" w:hAnsi="Clara Serif" w:cs="Calibri"/>
          <w:color w:val="000000" w:themeColor="text1"/>
          <w:sz w:val="18"/>
          <w:szCs w:val="18"/>
          <w:lang w:eastAsia="cs-CZ"/>
        </w:rPr>
        <w:t>právněnými osobami Nabyvatele a rozhodnutími a vyjádřeními dotčených orgánů státní správy, se kterými byl prokazatelně seznámen a která se týkají předmětu této Smlouvy a dále pokyny Nabyvatele, se kterými byl prokazatelně seznámen, a to v souladu s účelem, kterého má být v souladu s touto Smlouvou dosaženo a který je Poskytovateli znám.</w:t>
      </w:r>
    </w:p>
    <w:p w14:paraId="7897B2EC" w14:textId="6C7F4BBB" w:rsidR="001E23BE" w:rsidRPr="00221FBE" w:rsidRDefault="001E23BE" w:rsidP="004D64DB">
      <w:pPr>
        <w:numPr>
          <w:ilvl w:val="1"/>
          <w:numId w:val="1"/>
        </w:numPr>
        <w:spacing w:before="120" w:after="120" w:line="240" w:lineRule="auto"/>
        <w:jc w:val="both"/>
        <w:outlineLvl w:val="1"/>
        <w:rPr>
          <w:rFonts w:ascii="Clara Serif" w:eastAsia="Times New Roman" w:hAnsi="Clara Serif" w:cstheme="minorHAnsi"/>
          <w:color w:val="000000" w:themeColor="text1"/>
          <w:sz w:val="18"/>
          <w:szCs w:val="18"/>
          <w:lang w:eastAsia="cs-CZ"/>
        </w:rPr>
      </w:pPr>
      <w:r w:rsidRPr="00221FBE">
        <w:rPr>
          <w:rFonts w:ascii="Clara Serif" w:eastAsia="Times New Roman" w:hAnsi="Clara Serif" w:cstheme="minorHAnsi"/>
          <w:color w:val="000000" w:themeColor="text1"/>
          <w:sz w:val="18"/>
          <w:szCs w:val="18"/>
          <w:lang w:eastAsia="cs-CZ"/>
        </w:rPr>
        <w:t xml:space="preserve">Poskytovatel je povinen archivovat veškeré písemnosti zhotovené pro plnění předmětu této Smlouvy a umožnit osobám oprávněným k výkonu kontroly projektu, z něhož je plnění dle této Smlouvy hrazeno, provést kontrolu dokladů souvisejících s tímto plněním, a to po celou dobu archivace projektu, minimálně však do 1. ledna 2042. Kupující je oprávněn po uplynutí </w:t>
      </w:r>
      <w:r w:rsidRPr="00221FBE">
        <w:rPr>
          <w:rFonts w:ascii="Clara Serif" w:eastAsia="Times New Roman" w:hAnsi="Clara Serif" w:cstheme="minorHAnsi"/>
          <w:color w:val="000000" w:themeColor="text1"/>
          <w:sz w:val="18"/>
          <w:szCs w:val="18"/>
          <w:lang w:eastAsia="cs-CZ"/>
        </w:rPr>
        <w:lastRenderedPageBreak/>
        <w:t>10 let od ukončení plnění podle této Smlouvy od Prodávajícího výše uvedené dokumenty bezplatně převzít</w:t>
      </w:r>
    </w:p>
    <w:p w14:paraId="2EECCAB5" w14:textId="55C819EE" w:rsidR="00EB5729" w:rsidRPr="00221FBE" w:rsidRDefault="00EB5729" w:rsidP="004D64DB">
      <w:pPr>
        <w:numPr>
          <w:ilvl w:val="1"/>
          <w:numId w:val="1"/>
        </w:numPr>
        <w:spacing w:before="120" w:after="120" w:line="240" w:lineRule="auto"/>
        <w:jc w:val="both"/>
        <w:outlineLvl w:val="1"/>
        <w:rPr>
          <w:rFonts w:ascii="Clara Serif" w:eastAsia="Times New Roman" w:hAnsi="Clara Serif" w:cstheme="minorHAnsi"/>
          <w:color w:val="000000" w:themeColor="text1"/>
          <w:sz w:val="18"/>
          <w:szCs w:val="18"/>
          <w:lang w:eastAsia="cs-CZ"/>
        </w:rPr>
      </w:pPr>
      <w:r w:rsidRPr="00221FBE">
        <w:rPr>
          <w:rFonts w:ascii="Clara Serif" w:eastAsia="Times New Roman" w:hAnsi="Clara Serif" w:cstheme="minorHAnsi"/>
          <w:color w:val="000000"/>
          <w:sz w:val="18"/>
          <w:szCs w:val="18"/>
          <w:lang w:eastAsia="cs-CZ"/>
        </w:rPr>
        <w:t>Tato Smlouva je uzavřena na základě výsledku zadávacího řízení dle zákona č. 134/2016 Sb., o zadávání veřejných zakázek, v platném znění.</w:t>
      </w:r>
      <w:r w:rsidRPr="00221FBE">
        <w:rPr>
          <w:rFonts w:ascii="Clara Serif" w:eastAsia="Times New Roman" w:hAnsi="Clara Serif" w:cstheme="minorHAnsi"/>
          <w:color w:val="000000" w:themeColor="text1"/>
          <w:sz w:val="18"/>
          <w:szCs w:val="18"/>
          <w:lang w:eastAsia="cs-CZ"/>
        </w:rPr>
        <w:t xml:space="preserve"> Poskytovatel v této souvislosti prohlašuje, že</w:t>
      </w:r>
      <w:r w:rsidRPr="00221FBE">
        <w:rPr>
          <w:rFonts w:ascii="Clara Serif" w:eastAsia="Times New Roman" w:hAnsi="Clara Serif" w:cstheme="minorHAnsi"/>
          <w:color w:val="000000"/>
          <w:sz w:val="18"/>
          <w:szCs w:val="18"/>
          <w:lang w:eastAsia="cs-CZ"/>
        </w:rPr>
        <w:t xml:space="preserve"> se seznámil se zadávacími podmínkami, že jim plně porozuměl, a že s nimi bezvýhradně souhlasí a v případě konfliktu mezi zadávací dokumentací a touto Smlouvou má přednost ustanovení zadávací dokumentace.</w:t>
      </w:r>
    </w:p>
    <w:p w14:paraId="42E0139A" w14:textId="77777777" w:rsidR="00EB5729" w:rsidRPr="00221FBE" w:rsidRDefault="00EB5729" w:rsidP="004D64DB">
      <w:pPr>
        <w:numPr>
          <w:ilvl w:val="1"/>
          <w:numId w:val="1"/>
        </w:numPr>
        <w:spacing w:before="120" w:after="120" w:line="240" w:lineRule="auto"/>
        <w:jc w:val="both"/>
        <w:outlineLvl w:val="1"/>
        <w:rPr>
          <w:rFonts w:ascii="Clara Serif" w:eastAsia="Times New Roman" w:hAnsi="Clara Serif" w:cs="Calibri"/>
          <w:color w:val="000000" w:themeColor="text1"/>
          <w:sz w:val="18"/>
          <w:szCs w:val="18"/>
          <w:lang w:eastAsia="cs-CZ"/>
        </w:rPr>
      </w:pPr>
      <w:r w:rsidRPr="00221FBE">
        <w:rPr>
          <w:rFonts w:ascii="Clara Serif" w:eastAsia="Times New Roman" w:hAnsi="Clara Serif" w:cs="Times New Roman"/>
          <w:sz w:val="18"/>
          <w:szCs w:val="18"/>
          <w:lang w:eastAsia="cs-CZ"/>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3D8729EF" w14:textId="68AEFF69"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Tato Smlouva je vyhotovena ve třech (3) stejnopisech s platností originálu, z nichž Nabyvatel obdrží dva (2) stejnopisy a Poskytovatel jeden (1) stejnopis.</w:t>
      </w:r>
      <w:r w:rsidR="00513484" w:rsidRPr="00221FBE">
        <w:rPr>
          <w:rFonts w:ascii="Clara Serif" w:eastAsia="Times New Roman" w:hAnsi="Clara Serif" w:cs="Times New Roman"/>
          <w:sz w:val="18"/>
          <w:szCs w:val="18"/>
          <w:lang w:eastAsia="cs-CZ"/>
        </w:rPr>
        <w:t xml:space="preserve"> Pokud je uzavírána elektronickými prostředky, je vyhotovena v jednom originále s příslušnými elektronickými podpisy, přičemž obě strany obdrží oboustranně podepsa</w:t>
      </w:r>
      <w:r w:rsidR="00701BD6" w:rsidRPr="00221FBE">
        <w:rPr>
          <w:rFonts w:ascii="Clara Serif" w:eastAsia="Times New Roman" w:hAnsi="Clara Serif" w:cs="Times New Roman"/>
          <w:sz w:val="18"/>
          <w:szCs w:val="18"/>
          <w:lang w:eastAsia="cs-CZ"/>
        </w:rPr>
        <w:t>né originální vyhotovení</w:t>
      </w:r>
      <w:r w:rsidR="00513484" w:rsidRPr="00221FBE">
        <w:rPr>
          <w:rFonts w:ascii="Clara Serif" w:eastAsia="Times New Roman" w:hAnsi="Clara Serif" w:cs="Times New Roman"/>
          <w:sz w:val="18"/>
          <w:szCs w:val="18"/>
          <w:lang w:eastAsia="cs-CZ"/>
        </w:rPr>
        <w:t xml:space="preserve">. </w:t>
      </w:r>
    </w:p>
    <w:p w14:paraId="05608B9F" w14:textId="20E76BB1" w:rsidR="00EB5729" w:rsidRPr="00221FBE" w:rsidRDefault="00EB5729" w:rsidP="004D64DB">
      <w:pPr>
        <w:numPr>
          <w:ilvl w:val="1"/>
          <w:numId w:val="1"/>
        </w:numPr>
        <w:spacing w:before="120" w:after="120" w:line="240" w:lineRule="auto"/>
        <w:jc w:val="both"/>
        <w:outlineLvl w:val="1"/>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Strany tímto výslovně prohlašují, že </w:t>
      </w:r>
      <w:r w:rsidR="00423701" w:rsidRPr="00221FBE">
        <w:rPr>
          <w:rFonts w:ascii="Clara Serif" w:eastAsia="Times New Roman" w:hAnsi="Clara Serif" w:cs="Times New Roman"/>
          <w:sz w:val="18"/>
          <w:szCs w:val="18"/>
          <w:lang w:eastAsia="cs-CZ"/>
        </w:rPr>
        <w:t>si tuto Smlouvu přečetly, a že</w:t>
      </w:r>
      <w:r w:rsidRPr="00221FBE">
        <w:rPr>
          <w:rFonts w:ascii="Clara Serif" w:eastAsia="Times New Roman" w:hAnsi="Clara Serif" w:cs="Times New Roman"/>
          <w:sz w:val="18"/>
          <w:szCs w:val="18"/>
          <w:lang w:eastAsia="cs-CZ"/>
        </w:rPr>
        <w:t xml:space="preserve"> vyjadřuje jejich pravou a svobodnou vůli, na důkaz čehož připojují níže své podpisy.</w:t>
      </w:r>
    </w:p>
    <w:p w14:paraId="63D90569" w14:textId="77777777" w:rsidR="00EB5729" w:rsidRPr="00221FBE" w:rsidRDefault="00EB5729" w:rsidP="004D64DB">
      <w:pPr>
        <w:spacing w:before="120" w:after="120" w:line="240" w:lineRule="auto"/>
        <w:jc w:val="both"/>
        <w:rPr>
          <w:rFonts w:ascii="Clara Serif" w:eastAsia="Times New Roman" w:hAnsi="Clara Serif" w:cs="Times New Roman"/>
          <w:sz w:val="18"/>
          <w:szCs w:val="18"/>
          <w:lang w:eastAsia="cs-CZ"/>
        </w:rPr>
      </w:pPr>
    </w:p>
    <w:tbl>
      <w:tblPr>
        <w:tblW w:w="0" w:type="auto"/>
        <w:tblLayout w:type="fixed"/>
        <w:tblCellMar>
          <w:left w:w="70" w:type="dxa"/>
          <w:right w:w="70" w:type="dxa"/>
        </w:tblCellMar>
        <w:tblLook w:val="0000" w:firstRow="0" w:lastRow="0" w:firstColumn="0" w:lastColumn="0" w:noHBand="0" w:noVBand="0"/>
      </w:tblPr>
      <w:tblGrid>
        <w:gridCol w:w="4253"/>
        <w:gridCol w:w="4819"/>
      </w:tblGrid>
      <w:tr w:rsidR="00EB5729" w:rsidRPr="00221FBE" w14:paraId="7195EDC9" w14:textId="77777777" w:rsidTr="00684CA4">
        <w:tc>
          <w:tcPr>
            <w:tcW w:w="4253" w:type="dxa"/>
          </w:tcPr>
          <w:p w14:paraId="17B18542" w14:textId="43F72450" w:rsidR="00EB5729" w:rsidRPr="00221FBE" w:rsidRDefault="00EB55F9" w:rsidP="004D64DB">
            <w:pPr>
              <w:spacing w:before="120" w:after="120" w:line="240" w:lineRule="auto"/>
              <w:jc w:val="center"/>
              <w:rPr>
                <w:rFonts w:ascii="Clara Serif" w:eastAsia="Times New Roman" w:hAnsi="Clara Serif" w:cs="Times New Roman"/>
                <w:sz w:val="18"/>
                <w:szCs w:val="18"/>
                <w:lang w:eastAsia="cs-CZ"/>
              </w:rPr>
            </w:pPr>
            <w:r w:rsidRPr="00221FBE">
              <w:rPr>
                <w:rFonts w:ascii="Clara Serif" w:eastAsia="Times New Roman" w:hAnsi="Clara Serif" w:cs="Times New Roman"/>
                <w:b/>
                <w:sz w:val="18"/>
                <w:szCs w:val="18"/>
                <w:lang w:eastAsia="cs-CZ"/>
              </w:rPr>
              <w:t xml:space="preserve">Za </w:t>
            </w:r>
            <w:r w:rsidR="00EB5729" w:rsidRPr="00221FBE">
              <w:rPr>
                <w:rFonts w:ascii="Clara Serif" w:eastAsia="Times New Roman" w:hAnsi="Clara Serif" w:cs="Times New Roman"/>
                <w:b/>
                <w:sz w:val="18"/>
                <w:szCs w:val="18"/>
                <w:lang w:eastAsia="cs-CZ"/>
              </w:rPr>
              <w:t>Poskytovatel</w:t>
            </w:r>
            <w:r w:rsidRPr="00221FBE">
              <w:rPr>
                <w:rFonts w:ascii="Clara Serif" w:eastAsia="Times New Roman" w:hAnsi="Clara Serif" w:cs="Times New Roman"/>
                <w:b/>
                <w:sz w:val="18"/>
                <w:szCs w:val="18"/>
                <w:lang w:eastAsia="cs-CZ"/>
              </w:rPr>
              <w:t>e</w:t>
            </w:r>
            <w:r w:rsidR="00684CA4" w:rsidRPr="00221FBE">
              <w:rPr>
                <w:rFonts w:ascii="Clara Serif" w:eastAsia="Times New Roman" w:hAnsi="Clara Serif" w:cs="Times New Roman"/>
                <w:b/>
                <w:sz w:val="18"/>
                <w:szCs w:val="18"/>
                <w:lang w:eastAsia="cs-CZ"/>
              </w:rPr>
              <w:t>:</w:t>
            </w:r>
          </w:p>
          <w:p w14:paraId="1051EEF9" w14:textId="77777777"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p>
          <w:p w14:paraId="32499090" w14:textId="12CA8C2D"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V </w:t>
            </w:r>
            <w:r w:rsidR="00F86231" w:rsidRPr="00221FBE">
              <w:rPr>
                <w:rFonts w:ascii="Clara Serif" w:eastAsia="Times New Roman" w:hAnsi="Clara Serif" w:cs="Times New Roman"/>
                <w:sz w:val="18"/>
                <w:szCs w:val="18"/>
                <w:lang w:eastAsia="cs-CZ"/>
              </w:rPr>
              <w:t xml:space="preserve">……………………… </w:t>
            </w:r>
            <w:r w:rsidRPr="00221FBE">
              <w:rPr>
                <w:rFonts w:ascii="Clara Serif" w:eastAsia="Times New Roman" w:hAnsi="Clara Serif" w:cs="Times New Roman"/>
                <w:sz w:val="18"/>
                <w:szCs w:val="18"/>
                <w:lang w:eastAsia="cs-CZ"/>
              </w:rPr>
              <w:t xml:space="preserve">dne </w:t>
            </w:r>
            <w:r w:rsidR="00684CA4" w:rsidRPr="00221FBE">
              <w:rPr>
                <w:rFonts w:ascii="Clara Serif" w:eastAsia="Times New Roman" w:hAnsi="Clara Serif" w:cs="Times New Roman"/>
                <w:sz w:val="18"/>
                <w:szCs w:val="18"/>
                <w:lang w:eastAsia="cs-CZ"/>
              </w:rPr>
              <w:t>…………………</w:t>
            </w:r>
          </w:p>
          <w:p w14:paraId="7FD68D83" w14:textId="77777777"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p>
          <w:p w14:paraId="489E76DE" w14:textId="77777777" w:rsidR="00684CA4" w:rsidRPr="00221FBE" w:rsidRDefault="00684CA4" w:rsidP="004D64DB">
            <w:pPr>
              <w:spacing w:before="120" w:after="120" w:line="240" w:lineRule="auto"/>
              <w:jc w:val="center"/>
              <w:rPr>
                <w:rFonts w:ascii="Clara Serif" w:eastAsia="Times New Roman" w:hAnsi="Clara Serif" w:cs="Times New Roman"/>
                <w:sz w:val="18"/>
                <w:szCs w:val="18"/>
                <w:lang w:eastAsia="cs-CZ"/>
              </w:rPr>
            </w:pPr>
          </w:p>
          <w:p w14:paraId="4B3BB070" w14:textId="64FFE91A" w:rsidR="00684CA4" w:rsidRPr="00221FBE" w:rsidRDefault="00684CA4" w:rsidP="004D64DB">
            <w:pPr>
              <w:spacing w:before="120" w:after="120" w:line="240" w:lineRule="auto"/>
              <w:jc w:val="center"/>
              <w:rPr>
                <w:rFonts w:ascii="Clara Serif" w:eastAsia="Times New Roman" w:hAnsi="Clara Serif" w:cs="Times New Roman"/>
                <w:sz w:val="18"/>
                <w:szCs w:val="18"/>
                <w:lang w:eastAsia="cs-CZ"/>
              </w:rPr>
            </w:pPr>
          </w:p>
        </w:tc>
        <w:tc>
          <w:tcPr>
            <w:tcW w:w="4819" w:type="dxa"/>
          </w:tcPr>
          <w:p w14:paraId="4BECA782" w14:textId="7B38FC5B" w:rsidR="00EB5729" w:rsidRPr="00221FBE" w:rsidRDefault="00EB55F9" w:rsidP="004D64DB">
            <w:pPr>
              <w:spacing w:before="120" w:after="120" w:line="240" w:lineRule="auto"/>
              <w:jc w:val="center"/>
              <w:rPr>
                <w:rFonts w:ascii="Clara Serif" w:eastAsia="Times New Roman" w:hAnsi="Clara Serif" w:cs="Times New Roman"/>
                <w:sz w:val="18"/>
                <w:szCs w:val="18"/>
                <w:lang w:eastAsia="cs-CZ"/>
              </w:rPr>
            </w:pPr>
            <w:r w:rsidRPr="00221FBE">
              <w:rPr>
                <w:rFonts w:ascii="Clara Serif" w:eastAsia="Times New Roman" w:hAnsi="Clara Serif" w:cs="Times New Roman"/>
                <w:b/>
                <w:sz w:val="18"/>
                <w:szCs w:val="18"/>
                <w:lang w:eastAsia="cs-CZ"/>
              </w:rPr>
              <w:t>Za N</w:t>
            </w:r>
            <w:r w:rsidR="00EB5729" w:rsidRPr="00221FBE">
              <w:rPr>
                <w:rFonts w:ascii="Clara Serif" w:eastAsia="Times New Roman" w:hAnsi="Clara Serif" w:cs="Times New Roman"/>
                <w:b/>
                <w:sz w:val="18"/>
                <w:szCs w:val="18"/>
                <w:lang w:eastAsia="cs-CZ"/>
              </w:rPr>
              <w:t>abyvatel</w:t>
            </w:r>
            <w:r w:rsidRPr="00221FBE">
              <w:rPr>
                <w:rFonts w:ascii="Clara Serif" w:eastAsia="Times New Roman" w:hAnsi="Clara Serif" w:cs="Times New Roman"/>
                <w:b/>
                <w:sz w:val="18"/>
                <w:szCs w:val="18"/>
                <w:lang w:eastAsia="cs-CZ"/>
              </w:rPr>
              <w:t>e</w:t>
            </w:r>
            <w:r w:rsidR="00684CA4" w:rsidRPr="00221FBE">
              <w:rPr>
                <w:rFonts w:ascii="Clara Serif" w:eastAsia="Times New Roman" w:hAnsi="Clara Serif" w:cs="Times New Roman"/>
                <w:b/>
                <w:sz w:val="18"/>
                <w:szCs w:val="18"/>
                <w:lang w:eastAsia="cs-CZ"/>
              </w:rPr>
              <w:t>:</w:t>
            </w:r>
          </w:p>
          <w:p w14:paraId="50E2F281" w14:textId="77777777"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p>
          <w:p w14:paraId="2D7E1542" w14:textId="7F70601A"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 xml:space="preserve">V Českých Budějovicích dne </w:t>
            </w:r>
            <w:r w:rsidR="00684CA4" w:rsidRPr="00221FBE">
              <w:rPr>
                <w:rFonts w:ascii="Clara Serif" w:eastAsia="Times New Roman" w:hAnsi="Clara Serif" w:cs="Times New Roman"/>
                <w:sz w:val="18"/>
                <w:szCs w:val="18"/>
                <w:lang w:eastAsia="cs-CZ"/>
              </w:rPr>
              <w:t>……………………</w:t>
            </w:r>
          </w:p>
          <w:p w14:paraId="59024903" w14:textId="77777777"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p>
          <w:p w14:paraId="47B7CF3B" w14:textId="77777777" w:rsidR="00EB5729" w:rsidRPr="00221FBE" w:rsidRDefault="00EB5729" w:rsidP="004D64DB">
            <w:pPr>
              <w:spacing w:before="120" w:after="120" w:line="240" w:lineRule="auto"/>
              <w:jc w:val="center"/>
              <w:rPr>
                <w:rFonts w:ascii="Clara Serif" w:eastAsia="Times New Roman" w:hAnsi="Clara Serif" w:cs="Times New Roman"/>
                <w:sz w:val="18"/>
                <w:szCs w:val="18"/>
                <w:lang w:eastAsia="cs-CZ"/>
              </w:rPr>
            </w:pPr>
          </w:p>
        </w:tc>
      </w:tr>
      <w:tr w:rsidR="00EB5729" w:rsidRPr="00221FBE" w14:paraId="745F3321" w14:textId="77777777" w:rsidTr="00684CA4">
        <w:trPr>
          <w:trHeight w:val="326"/>
        </w:trPr>
        <w:tc>
          <w:tcPr>
            <w:tcW w:w="4253" w:type="dxa"/>
          </w:tcPr>
          <w:p w14:paraId="1FD032AE" w14:textId="706ACD73" w:rsidR="00EB5729" w:rsidRPr="00221FBE" w:rsidRDefault="00684CA4" w:rsidP="004D64DB">
            <w:pPr>
              <w:spacing w:before="120" w:after="120" w:line="240" w:lineRule="auto"/>
              <w:jc w:val="center"/>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w:t>
            </w:r>
          </w:p>
          <w:p w14:paraId="3929C497" w14:textId="77777777" w:rsidR="00936FA5" w:rsidRDefault="00936FA5" w:rsidP="004D64DB">
            <w:pPr>
              <w:spacing w:before="120" w:after="120" w:line="240" w:lineRule="auto"/>
              <w:jc w:val="center"/>
              <w:rPr>
                <w:rFonts w:ascii="Clara Serif" w:eastAsia="Times New Roman" w:hAnsi="Clara Serif" w:cs="Times New Roman"/>
                <w:sz w:val="18"/>
                <w:szCs w:val="18"/>
                <w:highlight w:val="yellow"/>
                <w:lang w:eastAsia="cs-CZ"/>
              </w:rPr>
            </w:pPr>
            <w:r w:rsidRPr="00936FA5">
              <w:rPr>
                <w:rFonts w:ascii="Clara Serif" w:eastAsia="Times New Roman" w:hAnsi="Clara Serif" w:cs="Times New Roman"/>
                <w:sz w:val="18"/>
                <w:szCs w:val="18"/>
                <w:lang w:eastAsia="cs-CZ"/>
              </w:rPr>
              <w:t xml:space="preserve">Ing. Aneta Živná </w:t>
            </w:r>
            <w:proofErr w:type="spellStart"/>
            <w:r w:rsidRPr="00936FA5">
              <w:rPr>
                <w:rFonts w:ascii="Clara Serif" w:eastAsia="Times New Roman" w:hAnsi="Clara Serif" w:cs="Times New Roman"/>
                <w:sz w:val="18"/>
                <w:szCs w:val="18"/>
                <w:lang w:eastAsia="cs-CZ"/>
              </w:rPr>
              <w:t>Kavalierová</w:t>
            </w:r>
            <w:proofErr w:type="spellEnd"/>
            <w:r w:rsidRPr="00936FA5">
              <w:rPr>
                <w:rFonts w:ascii="Clara Serif" w:eastAsia="Times New Roman" w:hAnsi="Clara Serif" w:cs="Times New Roman"/>
                <w:sz w:val="18"/>
                <w:szCs w:val="18"/>
                <w:highlight w:val="yellow"/>
                <w:lang w:eastAsia="cs-CZ"/>
              </w:rPr>
              <w:t xml:space="preserve"> </w:t>
            </w:r>
          </w:p>
          <w:p w14:paraId="1134FE07" w14:textId="6E98B847" w:rsidR="00D27D9F" w:rsidRPr="00221FBE" w:rsidRDefault="00936FA5" w:rsidP="004D64DB">
            <w:pPr>
              <w:spacing w:before="120" w:after="120" w:line="240" w:lineRule="auto"/>
              <w:jc w:val="center"/>
              <w:rPr>
                <w:rFonts w:ascii="Clara Serif" w:eastAsia="Times New Roman" w:hAnsi="Clara Serif" w:cs="Times New Roman"/>
                <w:sz w:val="18"/>
                <w:szCs w:val="18"/>
                <w:lang w:eastAsia="cs-CZ"/>
              </w:rPr>
            </w:pPr>
            <w:r w:rsidRPr="00936FA5">
              <w:rPr>
                <w:rFonts w:ascii="Clara Serif" w:eastAsia="Times New Roman" w:hAnsi="Clara Serif" w:cs="Times New Roman"/>
                <w:sz w:val="18"/>
                <w:szCs w:val="18"/>
                <w:lang w:eastAsia="cs-CZ"/>
              </w:rPr>
              <w:t>jednatelka</w:t>
            </w:r>
          </w:p>
        </w:tc>
        <w:tc>
          <w:tcPr>
            <w:tcW w:w="4819" w:type="dxa"/>
          </w:tcPr>
          <w:p w14:paraId="45B6EB50" w14:textId="77777777" w:rsidR="00684CA4" w:rsidRPr="00221FBE" w:rsidRDefault="00684CA4" w:rsidP="00684CA4">
            <w:pPr>
              <w:spacing w:before="120" w:after="120" w:line="240" w:lineRule="auto"/>
              <w:jc w:val="center"/>
              <w:rPr>
                <w:rFonts w:ascii="Clara Serif" w:eastAsia="Times New Roman" w:hAnsi="Clara Serif" w:cs="Times New Roman"/>
                <w:sz w:val="18"/>
                <w:szCs w:val="18"/>
                <w:lang w:eastAsia="cs-CZ"/>
              </w:rPr>
            </w:pPr>
            <w:r w:rsidRPr="00221FBE">
              <w:rPr>
                <w:rFonts w:ascii="Clara Serif" w:eastAsia="Times New Roman" w:hAnsi="Clara Serif" w:cs="Times New Roman"/>
                <w:sz w:val="18"/>
                <w:szCs w:val="18"/>
                <w:lang w:eastAsia="cs-CZ"/>
              </w:rPr>
              <w:t>…………………………………………</w:t>
            </w:r>
          </w:p>
          <w:p w14:paraId="14177F91" w14:textId="6594EACE" w:rsidR="00EB5729" w:rsidRPr="00DA08C3" w:rsidRDefault="00D27D9F" w:rsidP="004D64DB">
            <w:pPr>
              <w:spacing w:before="120" w:after="120" w:line="240" w:lineRule="auto"/>
              <w:jc w:val="center"/>
              <w:rPr>
                <w:rFonts w:ascii="Clara Serif" w:eastAsia="Times New Roman" w:hAnsi="Clara Serif" w:cs="Times New Roman"/>
                <w:sz w:val="18"/>
                <w:szCs w:val="18"/>
                <w:lang w:eastAsia="cs-CZ"/>
              </w:rPr>
            </w:pPr>
            <w:r w:rsidRPr="00DA08C3">
              <w:rPr>
                <w:rFonts w:ascii="Clara Serif" w:eastAsia="Times New Roman" w:hAnsi="Clara Serif" w:cs="Times New Roman"/>
                <w:sz w:val="18"/>
                <w:szCs w:val="18"/>
                <w:lang w:eastAsia="cs-CZ"/>
              </w:rPr>
              <w:t xml:space="preserve">Ing. Michal </w:t>
            </w:r>
            <w:proofErr w:type="spellStart"/>
            <w:r w:rsidRPr="00DA08C3">
              <w:rPr>
                <w:rFonts w:ascii="Clara Serif" w:eastAsia="Times New Roman" w:hAnsi="Clara Serif" w:cs="Times New Roman"/>
                <w:sz w:val="18"/>
                <w:szCs w:val="18"/>
                <w:lang w:eastAsia="cs-CZ"/>
              </w:rPr>
              <w:t>Hojdekr</w:t>
            </w:r>
            <w:proofErr w:type="spellEnd"/>
            <w:r w:rsidRPr="00DA08C3">
              <w:rPr>
                <w:rFonts w:ascii="Clara Serif" w:eastAsia="Times New Roman" w:hAnsi="Clara Serif" w:cs="Times New Roman"/>
                <w:sz w:val="18"/>
                <w:szCs w:val="18"/>
                <w:lang w:eastAsia="cs-CZ"/>
              </w:rPr>
              <w:t xml:space="preserve">, </w:t>
            </w:r>
            <w:r w:rsidR="00EA29E3" w:rsidRPr="00DA08C3">
              <w:rPr>
                <w:rFonts w:ascii="Clara Serif" w:eastAsia="Times New Roman" w:hAnsi="Clara Serif" w:cs="Times New Roman"/>
                <w:sz w:val="18"/>
                <w:szCs w:val="18"/>
                <w:lang w:eastAsia="cs-CZ"/>
              </w:rPr>
              <w:t xml:space="preserve">Ph.D., </w:t>
            </w:r>
            <w:r w:rsidRPr="00DA08C3">
              <w:rPr>
                <w:rFonts w:ascii="Clara Serif" w:eastAsia="Times New Roman" w:hAnsi="Clara Serif" w:cs="Times New Roman"/>
                <w:sz w:val="18"/>
                <w:szCs w:val="18"/>
                <w:lang w:eastAsia="cs-CZ"/>
              </w:rPr>
              <w:t>MBA</w:t>
            </w:r>
          </w:p>
          <w:p w14:paraId="1E5D179A" w14:textId="621906C4" w:rsidR="00D27D9F" w:rsidRPr="00221FBE" w:rsidRDefault="00D27D9F" w:rsidP="004D64DB">
            <w:pPr>
              <w:spacing w:before="120" w:after="120" w:line="240" w:lineRule="auto"/>
              <w:jc w:val="center"/>
              <w:rPr>
                <w:rFonts w:ascii="Clara Serif" w:eastAsia="Times New Roman" w:hAnsi="Clara Serif" w:cs="Times New Roman"/>
                <w:sz w:val="18"/>
                <w:szCs w:val="18"/>
                <w:lang w:eastAsia="cs-CZ"/>
              </w:rPr>
            </w:pPr>
            <w:r w:rsidRPr="00DA08C3">
              <w:rPr>
                <w:rFonts w:ascii="Clara Serif" w:eastAsia="Times New Roman" w:hAnsi="Clara Serif" w:cs="Times New Roman"/>
                <w:sz w:val="18"/>
                <w:szCs w:val="18"/>
                <w:lang w:eastAsia="cs-CZ"/>
              </w:rPr>
              <w:t>kvestor JU</w:t>
            </w:r>
          </w:p>
        </w:tc>
      </w:tr>
    </w:tbl>
    <w:p w14:paraId="264DD30D" w14:textId="344F2740" w:rsidR="00C46798" w:rsidRPr="00221FBE" w:rsidRDefault="00C46798" w:rsidP="00EB5729">
      <w:pPr>
        <w:spacing w:after="0" w:line="240" w:lineRule="auto"/>
        <w:jc w:val="center"/>
        <w:rPr>
          <w:rFonts w:ascii="Clara Serif" w:eastAsia="Times New Roman" w:hAnsi="Clara Serif" w:cs="Times New Roman"/>
          <w:sz w:val="18"/>
          <w:szCs w:val="18"/>
          <w:lang w:eastAsia="cs-CZ"/>
        </w:rPr>
      </w:pPr>
      <w:bookmarkStart w:id="6" w:name="annex4"/>
      <w:bookmarkEnd w:id="6"/>
    </w:p>
    <w:p w14:paraId="4F99ADB7" w14:textId="2BE804AA" w:rsidR="00C46798" w:rsidRPr="00221FBE" w:rsidRDefault="00C46798" w:rsidP="00605720">
      <w:pPr>
        <w:rPr>
          <w:rFonts w:cs="Arial"/>
          <w:b/>
          <w:bCs/>
          <w:sz w:val="18"/>
          <w:szCs w:val="18"/>
          <w:highlight w:val="yellow"/>
        </w:rPr>
      </w:pPr>
    </w:p>
    <w:sectPr w:rsidR="00C46798" w:rsidRPr="00221FBE" w:rsidSect="00C46798">
      <w:headerReference w:type="default" r:id="rId9"/>
      <w:footerReference w:type="default" r:id="rId10"/>
      <w:pgSz w:w="11906" w:h="16838"/>
      <w:pgMar w:top="1560"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6DD38" w14:textId="77777777" w:rsidR="00AD1F7F" w:rsidRDefault="00AD1F7F">
      <w:pPr>
        <w:spacing w:after="0" w:line="240" w:lineRule="auto"/>
      </w:pPr>
      <w:r>
        <w:separator/>
      </w:r>
    </w:p>
  </w:endnote>
  <w:endnote w:type="continuationSeparator" w:id="0">
    <w:p w14:paraId="014AA260" w14:textId="77777777" w:rsidR="00AD1F7F" w:rsidRDefault="00AD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a Serif">
    <w:altName w:val="Calibri"/>
    <w:panose1 w:val="02000503000000020004"/>
    <w:charset w:val="EE"/>
    <w:family w:val="auto"/>
    <w:pitch w:val="variable"/>
    <w:sig w:usb0="A000002F" w:usb1="1000207A" w:usb2="00000000" w:usb3="00000000" w:csb0="00000193" w:csb1="00000000"/>
  </w:font>
  <w:font w:name="Clara Sans">
    <w:panose1 w:val="02000503000000020004"/>
    <w:charset w:val="EE"/>
    <w:family w:val="auto"/>
    <w:pitch w:val="variable"/>
    <w:sig w:usb0="A000002F" w:usb1="1000207A" w:usb2="00000000" w:usb3="00000000" w:csb0="000001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757511"/>
      <w:docPartObj>
        <w:docPartGallery w:val="Page Numbers (Bottom of Page)"/>
        <w:docPartUnique/>
      </w:docPartObj>
    </w:sdtPr>
    <w:sdtEndPr/>
    <w:sdtContent>
      <w:sdt>
        <w:sdtPr>
          <w:id w:val="1728636285"/>
          <w:docPartObj>
            <w:docPartGallery w:val="Page Numbers (Top of Page)"/>
            <w:docPartUnique/>
          </w:docPartObj>
        </w:sdtPr>
        <w:sdtEndPr/>
        <w:sdtContent>
          <w:p w14:paraId="0EF399B0" w14:textId="776FF12E" w:rsidR="00B96A12" w:rsidRDefault="00B96A12">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BC78D6" w14:textId="77777777" w:rsidR="00B96A12" w:rsidRDefault="00B96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A7DAF" w14:textId="77777777" w:rsidR="00AD1F7F" w:rsidRDefault="00AD1F7F">
      <w:pPr>
        <w:spacing w:after="0" w:line="240" w:lineRule="auto"/>
      </w:pPr>
      <w:r>
        <w:separator/>
      </w:r>
    </w:p>
  </w:footnote>
  <w:footnote w:type="continuationSeparator" w:id="0">
    <w:p w14:paraId="44F272A9" w14:textId="77777777" w:rsidR="00AD1F7F" w:rsidRDefault="00AD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2A40" w14:textId="427CD2E5" w:rsidR="001E23BE" w:rsidRPr="00176599" w:rsidRDefault="001E23BE" w:rsidP="001E23BE">
    <w:pPr>
      <w:pStyle w:val="Zhlav"/>
      <w:tabs>
        <w:tab w:val="clear" w:pos="4536"/>
        <w:tab w:val="clear" w:pos="9072"/>
        <w:tab w:val="left" w:pos="6465"/>
      </w:tabs>
      <w:rPr>
        <w:noProof/>
      </w:rPr>
    </w:pPr>
    <w:r w:rsidRPr="00846694">
      <w:rPr>
        <w:rFonts w:ascii="Verdana" w:hAnsi="Verdana"/>
        <w:noProof/>
        <w:color w:val="000000"/>
        <w:sz w:val="17"/>
        <w:szCs w:val="17"/>
      </w:rPr>
      <w:drawing>
        <wp:anchor distT="0" distB="0" distL="114300" distR="114300" simplePos="0" relativeHeight="251659264" behindDoc="1" locked="0" layoutInCell="1" allowOverlap="1" wp14:anchorId="1621C7C6" wp14:editId="5629236B">
          <wp:simplePos x="0" y="0"/>
          <wp:positionH relativeFrom="margin">
            <wp:posOffset>3512185</wp:posOffset>
          </wp:positionH>
          <wp:positionV relativeFrom="paragraph">
            <wp:posOffset>-198755</wp:posOffset>
          </wp:positionV>
          <wp:extent cx="1929130" cy="467995"/>
          <wp:effectExtent l="0" t="0" r="0" b="8255"/>
          <wp:wrapThrough wrapText="bothSides">
            <wp:wrapPolygon edited="0">
              <wp:start x="0" y="0"/>
              <wp:lineTo x="0" y="21102"/>
              <wp:lineTo x="21330" y="21102"/>
              <wp:lineTo x="21330" y="0"/>
              <wp:lineTo x="0" y="0"/>
            </wp:wrapPolygon>
          </wp:wrapThrough>
          <wp:docPr id="11" name="Obrázek 11" descr="Obsah obrázku tex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13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C982EA1" wp14:editId="7A5320E7">
          <wp:simplePos x="0" y="0"/>
          <wp:positionH relativeFrom="margin">
            <wp:posOffset>0</wp:posOffset>
          </wp:positionH>
          <wp:positionV relativeFrom="paragraph">
            <wp:posOffset>-197833</wp:posOffset>
          </wp:positionV>
          <wp:extent cx="3288883" cy="468000"/>
          <wp:effectExtent l="0" t="0" r="6985" b="8255"/>
          <wp:wrapTight wrapText="bothSides">
            <wp:wrapPolygon edited="0">
              <wp:start x="0" y="0"/>
              <wp:lineTo x="0" y="21102"/>
              <wp:lineTo x="21521" y="21102"/>
              <wp:lineTo x="21521" y="0"/>
              <wp:lineTo x="0" y="0"/>
            </wp:wrapPolygon>
          </wp:wrapTight>
          <wp:docPr id="2003097848" name="Obrázek 200309784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18837" name="Obrázek 1" descr="Obsah obrázku text, Písmo, snímek obrazovky, Elektricky modrá&#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88883"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D46DC" w14:textId="11FB1DC2" w:rsidR="00A9651B" w:rsidRPr="001E23BE" w:rsidRDefault="00A9651B" w:rsidP="001E2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2326244E"/>
    <w:multiLevelType w:val="multilevel"/>
    <w:tmpl w:val="45C64FE4"/>
    <w:lvl w:ilvl="0">
      <w:start w:val="1"/>
      <w:numFmt w:val="decimal"/>
      <w:lvlText w:val="%1."/>
      <w:lvlJc w:val="left"/>
      <w:pPr>
        <w:ind w:left="384" w:hanging="384"/>
      </w:pPr>
      <w:rPr>
        <w:rFonts w:hint="default"/>
      </w:rPr>
    </w:lvl>
    <w:lvl w:ilvl="1">
      <w:start w:val="1"/>
      <w:numFmt w:val="decimal"/>
      <w:lvlText w:val="%1.%2."/>
      <w:lvlJc w:val="left"/>
      <w:pPr>
        <w:ind w:left="1104" w:hanging="720"/>
      </w:pPr>
      <w:rPr>
        <w:rFonts w:hint="default"/>
        <w:b w:val="0"/>
        <w:i w:val="0"/>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2" w15:restartNumberingAfterBreak="0">
    <w:nsid w:val="32244F10"/>
    <w:multiLevelType w:val="multilevel"/>
    <w:tmpl w:val="C2A02212"/>
    <w:numStyleLink w:val="List-Contract"/>
  </w:abstractNum>
  <w:abstractNum w:abstractNumId="3" w15:restartNumberingAfterBreak="0">
    <w:nsid w:val="71AA665B"/>
    <w:multiLevelType w:val="hybridMultilevel"/>
    <w:tmpl w:val="03EA7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6420374">
    <w:abstractNumId w:val="1"/>
  </w:num>
  <w:num w:numId="2" w16cid:durableId="456483962">
    <w:abstractNumId w:val="0"/>
  </w:num>
  <w:num w:numId="3" w16cid:durableId="1834833917">
    <w:abstractNumId w:val="2"/>
    <w:lvlOverride w:ilvl="0">
      <w:lvl w:ilvl="0">
        <w:start w:val="1"/>
        <w:numFmt w:val="upperRoman"/>
        <w:pStyle w:val="Heading-Number-ContractCzechRadio"/>
        <w:suff w:val="space"/>
        <w:lvlText w:val="%1."/>
        <w:lvlJc w:val="left"/>
        <w:pPr>
          <w:ind w:left="4394"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 w16cid:durableId="1932275209">
    <w:abstractNumId w:val="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5" w16cid:durableId="139227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29"/>
    <w:rsid w:val="00003FE3"/>
    <w:rsid w:val="00035C6C"/>
    <w:rsid w:val="00040A3E"/>
    <w:rsid w:val="000414FB"/>
    <w:rsid w:val="00044F30"/>
    <w:rsid w:val="00053055"/>
    <w:rsid w:val="000715E5"/>
    <w:rsid w:val="000932CA"/>
    <w:rsid w:val="00097A2F"/>
    <w:rsid w:val="000D7423"/>
    <w:rsid w:val="00107A0C"/>
    <w:rsid w:val="001150E8"/>
    <w:rsid w:val="001216C9"/>
    <w:rsid w:val="00122EB0"/>
    <w:rsid w:val="00143E2C"/>
    <w:rsid w:val="00171471"/>
    <w:rsid w:val="00172372"/>
    <w:rsid w:val="001D7F0B"/>
    <w:rsid w:val="001E23BE"/>
    <w:rsid w:val="001E631C"/>
    <w:rsid w:val="001F5A5A"/>
    <w:rsid w:val="0020652C"/>
    <w:rsid w:val="00215AAF"/>
    <w:rsid w:val="00221FBE"/>
    <w:rsid w:val="002379CE"/>
    <w:rsid w:val="00247260"/>
    <w:rsid w:val="0025156E"/>
    <w:rsid w:val="002712AF"/>
    <w:rsid w:val="002913EC"/>
    <w:rsid w:val="002A659D"/>
    <w:rsid w:val="002B7BC9"/>
    <w:rsid w:val="002C2237"/>
    <w:rsid w:val="003260D5"/>
    <w:rsid w:val="00332445"/>
    <w:rsid w:val="00343CB7"/>
    <w:rsid w:val="00351F1C"/>
    <w:rsid w:val="00352F22"/>
    <w:rsid w:val="003662F7"/>
    <w:rsid w:val="00367E30"/>
    <w:rsid w:val="0039143D"/>
    <w:rsid w:val="003C2E83"/>
    <w:rsid w:val="003D2107"/>
    <w:rsid w:val="003D27C6"/>
    <w:rsid w:val="004107C2"/>
    <w:rsid w:val="004121DB"/>
    <w:rsid w:val="00423701"/>
    <w:rsid w:val="004721C3"/>
    <w:rsid w:val="0048261C"/>
    <w:rsid w:val="00492DBB"/>
    <w:rsid w:val="004A40C6"/>
    <w:rsid w:val="004D64DB"/>
    <w:rsid w:val="004E67AF"/>
    <w:rsid w:val="00513484"/>
    <w:rsid w:val="00526F33"/>
    <w:rsid w:val="00547A07"/>
    <w:rsid w:val="005566B6"/>
    <w:rsid w:val="0059568B"/>
    <w:rsid w:val="005C1619"/>
    <w:rsid w:val="005D616A"/>
    <w:rsid w:val="005F1D38"/>
    <w:rsid w:val="00604814"/>
    <w:rsid w:val="00605720"/>
    <w:rsid w:val="00640823"/>
    <w:rsid w:val="006640F9"/>
    <w:rsid w:val="00673086"/>
    <w:rsid w:val="00684CA4"/>
    <w:rsid w:val="006872B1"/>
    <w:rsid w:val="006B0C5A"/>
    <w:rsid w:val="006B7543"/>
    <w:rsid w:val="006C3283"/>
    <w:rsid w:val="006C486E"/>
    <w:rsid w:val="006F572D"/>
    <w:rsid w:val="00701BD6"/>
    <w:rsid w:val="00712780"/>
    <w:rsid w:val="0072225D"/>
    <w:rsid w:val="007711A4"/>
    <w:rsid w:val="00777EA9"/>
    <w:rsid w:val="00785A09"/>
    <w:rsid w:val="007A6008"/>
    <w:rsid w:val="007A6404"/>
    <w:rsid w:val="007B22DD"/>
    <w:rsid w:val="007C469A"/>
    <w:rsid w:val="007E4D81"/>
    <w:rsid w:val="008068CE"/>
    <w:rsid w:val="008111C2"/>
    <w:rsid w:val="00814EAD"/>
    <w:rsid w:val="00823440"/>
    <w:rsid w:val="00832466"/>
    <w:rsid w:val="00833216"/>
    <w:rsid w:val="0086664B"/>
    <w:rsid w:val="00872809"/>
    <w:rsid w:val="00875279"/>
    <w:rsid w:val="00897D64"/>
    <w:rsid w:val="008C361A"/>
    <w:rsid w:val="008D5806"/>
    <w:rsid w:val="008F2C1C"/>
    <w:rsid w:val="009024D5"/>
    <w:rsid w:val="00912481"/>
    <w:rsid w:val="00927FF6"/>
    <w:rsid w:val="00936FA5"/>
    <w:rsid w:val="009914E2"/>
    <w:rsid w:val="00992449"/>
    <w:rsid w:val="009A5F58"/>
    <w:rsid w:val="009A6591"/>
    <w:rsid w:val="009C69C8"/>
    <w:rsid w:val="009D3489"/>
    <w:rsid w:val="00A02CCA"/>
    <w:rsid w:val="00A52296"/>
    <w:rsid w:val="00A6724C"/>
    <w:rsid w:val="00A72D97"/>
    <w:rsid w:val="00A9651B"/>
    <w:rsid w:val="00AB4792"/>
    <w:rsid w:val="00AC0349"/>
    <w:rsid w:val="00AD1404"/>
    <w:rsid w:val="00AD1F7F"/>
    <w:rsid w:val="00B00151"/>
    <w:rsid w:val="00B05962"/>
    <w:rsid w:val="00B23307"/>
    <w:rsid w:val="00B3017D"/>
    <w:rsid w:val="00B601C0"/>
    <w:rsid w:val="00B60636"/>
    <w:rsid w:val="00B776E6"/>
    <w:rsid w:val="00B870C3"/>
    <w:rsid w:val="00B87FB7"/>
    <w:rsid w:val="00B96A12"/>
    <w:rsid w:val="00B976F7"/>
    <w:rsid w:val="00BA3735"/>
    <w:rsid w:val="00BB0C0F"/>
    <w:rsid w:val="00BB1E8B"/>
    <w:rsid w:val="00BE410E"/>
    <w:rsid w:val="00C04056"/>
    <w:rsid w:val="00C3157F"/>
    <w:rsid w:val="00C46798"/>
    <w:rsid w:val="00C9058D"/>
    <w:rsid w:val="00CB0AEC"/>
    <w:rsid w:val="00CF1398"/>
    <w:rsid w:val="00D10A4F"/>
    <w:rsid w:val="00D154C6"/>
    <w:rsid w:val="00D246BC"/>
    <w:rsid w:val="00D27D9F"/>
    <w:rsid w:val="00D660E5"/>
    <w:rsid w:val="00D92C97"/>
    <w:rsid w:val="00DA08C3"/>
    <w:rsid w:val="00DB6DD6"/>
    <w:rsid w:val="00DE4C1C"/>
    <w:rsid w:val="00E06EB3"/>
    <w:rsid w:val="00EA29E3"/>
    <w:rsid w:val="00EB55F9"/>
    <w:rsid w:val="00EB5729"/>
    <w:rsid w:val="00EF35C0"/>
    <w:rsid w:val="00F5249C"/>
    <w:rsid w:val="00F86231"/>
    <w:rsid w:val="00F87069"/>
    <w:rsid w:val="00FA7B76"/>
    <w:rsid w:val="00FF2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6E60"/>
  <w15:chartTrackingRefBased/>
  <w15:docId w15:val="{761C533E-12DA-440E-BFF7-D50CE3D0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CA4"/>
  </w:style>
  <w:style w:type="paragraph" w:styleId="Nadpis2">
    <w:name w:val="heading 2"/>
    <w:basedOn w:val="Normln"/>
    <w:link w:val="Nadpis2Char"/>
    <w:uiPriority w:val="9"/>
    <w:unhideWhenUsed/>
    <w:qFormat/>
    <w:rsid w:val="00936FA5"/>
    <w:pPr>
      <w:widowControl w:val="0"/>
      <w:autoSpaceDE w:val="0"/>
      <w:autoSpaceDN w:val="0"/>
      <w:spacing w:before="119" w:after="0" w:line="240" w:lineRule="auto"/>
      <w:ind w:left="640" w:hanging="385"/>
      <w:outlineLvl w:val="1"/>
    </w:pPr>
    <w:rPr>
      <w:rFonts w:ascii="Calibri" w:eastAsia="Calibri" w:hAnsi="Calibri" w:cs="Calibri"/>
      <w:b/>
      <w:bCs/>
      <w:sz w:val="20"/>
      <w:szCs w:val="20"/>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B57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B5729"/>
  </w:style>
  <w:style w:type="paragraph" w:styleId="Textkomente">
    <w:name w:val="annotation text"/>
    <w:basedOn w:val="Normln"/>
    <w:link w:val="TextkomenteChar"/>
    <w:uiPriority w:val="99"/>
    <w:semiHidden/>
    <w:unhideWhenUsed/>
    <w:rsid w:val="00EB5729"/>
    <w:pPr>
      <w:spacing w:line="240" w:lineRule="auto"/>
    </w:pPr>
    <w:rPr>
      <w:sz w:val="20"/>
      <w:szCs w:val="20"/>
    </w:rPr>
  </w:style>
  <w:style w:type="character" w:customStyle="1" w:styleId="TextkomenteChar">
    <w:name w:val="Text komentáře Char"/>
    <w:basedOn w:val="Standardnpsmoodstavce"/>
    <w:link w:val="Textkomente"/>
    <w:uiPriority w:val="99"/>
    <w:semiHidden/>
    <w:rsid w:val="00EB5729"/>
    <w:rPr>
      <w:sz w:val="20"/>
      <w:szCs w:val="20"/>
    </w:rPr>
  </w:style>
  <w:style w:type="character" w:styleId="Odkaznakoment">
    <w:name w:val="annotation reference"/>
    <w:basedOn w:val="Standardnpsmoodstavce"/>
    <w:uiPriority w:val="99"/>
    <w:semiHidden/>
    <w:unhideWhenUsed/>
    <w:rsid w:val="00EB5729"/>
    <w:rPr>
      <w:sz w:val="16"/>
      <w:szCs w:val="16"/>
    </w:rPr>
  </w:style>
  <w:style w:type="paragraph" w:customStyle="1" w:styleId="SubjectName-ContractCzechRadio">
    <w:name w:val="Subject Name - Contract (Czech Radio)"/>
    <w:basedOn w:val="Normln"/>
    <w:next w:val="Normln"/>
    <w:uiPriority w:val="9"/>
    <w:rsid w:val="00C46798"/>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b/>
      <w:color w:val="000F37"/>
      <w:sz w:val="20"/>
    </w:rPr>
  </w:style>
  <w:style w:type="paragraph" w:styleId="Zvr">
    <w:name w:val="Closing"/>
    <w:aliases w:val="Closing (Czech Radio)"/>
    <w:basedOn w:val="Normln"/>
    <w:link w:val="ZvrChar"/>
    <w:uiPriority w:val="99"/>
    <w:rsid w:val="00C46798"/>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750" w:after="0" w:line="250" w:lineRule="exact"/>
    </w:pPr>
    <w:rPr>
      <w:rFonts w:ascii="Arial" w:eastAsia="Calibri" w:hAnsi="Arial" w:cs="Times New Roman"/>
      <w:sz w:val="20"/>
    </w:rPr>
  </w:style>
  <w:style w:type="character" w:customStyle="1" w:styleId="ZvrChar">
    <w:name w:val="Závěr Char"/>
    <w:aliases w:val="Closing (Czech Radio) Char"/>
    <w:basedOn w:val="Standardnpsmoodstavce"/>
    <w:link w:val="Zvr"/>
    <w:uiPriority w:val="99"/>
    <w:rsid w:val="00C46798"/>
    <w:rPr>
      <w:rFonts w:ascii="Arial" w:eastAsia="Calibri" w:hAnsi="Arial" w:cs="Times New Roman"/>
      <w:sz w:val="20"/>
    </w:rPr>
  </w:style>
  <w:style w:type="character" w:styleId="Siln">
    <w:name w:val="Strong"/>
    <w:aliases w:val="Strong (Czech Radio)"/>
    <w:uiPriority w:val="99"/>
    <w:qFormat/>
    <w:rsid w:val="00C46798"/>
    <w:rPr>
      <w:b/>
      <w:bCs/>
    </w:rPr>
  </w:style>
  <w:style w:type="paragraph" w:customStyle="1" w:styleId="ListNumber-ContractCzechRadio">
    <w:name w:val="List Number - Contract (Czech Radio)"/>
    <w:basedOn w:val="Normln"/>
    <w:uiPriority w:val="13"/>
    <w:qFormat/>
    <w:rsid w:val="00C46798"/>
    <w:pPr>
      <w:numPr>
        <w:ilvl w:val="1"/>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46798"/>
    <w:pPr>
      <w:numPr>
        <w:ilvl w:val="2"/>
        <w:numId w:val="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SubjectSpecification-ContractCzechRadio">
    <w:name w:val="Subject Specification - Contract (Czech Radio)"/>
    <w:basedOn w:val="Normln"/>
    <w:uiPriority w:val="9"/>
    <w:rsid w:val="00C46798"/>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color w:val="000F37"/>
      <w:sz w:val="20"/>
    </w:rPr>
  </w:style>
  <w:style w:type="paragraph" w:customStyle="1" w:styleId="Heading-Number-ContractCzechRadio">
    <w:name w:val="Heading-Number - Contract (Czech Radio)"/>
    <w:basedOn w:val="Normln"/>
    <w:next w:val="ListNumber-ContractCzechRadio"/>
    <w:uiPriority w:val="11"/>
    <w:qFormat/>
    <w:rsid w:val="00C46798"/>
    <w:pPr>
      <w:keepNext/>
      <w:keepLines/>
      <w:numPr>
        <w:numId w:val="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ind w:left="0"/>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46798"/>
    <w:pPr>
      <w:numPr>
        <w:numId w:val="2"/>
      </w:numPr>
    </w:pPr>
  </w:style>
  <w:style w:type="paragraph" w:styleId="Odstavecseseznamem">
    <w:name w:val="List Paragraph"/>
    <w:aliases w:val="Odstavec cíl se seznamem,Odstavec se seznamem1,Odstavec,nad 1,Název grafu,Nad,Odstavec_muj"/>
    <w:basedOn w:val="Normln"/>
    <w:link w:val="OdstavecseseznamemChar"/>
    <w:uiPriority w:val="99"/>
    <w:qFormat/>
    <w:rsid w:val="006F572D"/>
    <w:pPr>
      <w:ind w:left="720"/>
      <w:contextualSpacing/>
    </w:pPr>
  </w:style>
  <w:style w:type="paragraph" w:styleId="Zpat">
    <w:name w:val="footer"/>
    <w:basedOn w:val="Normln"/>
    <w:link w:val="ZpatChar"/>
    <w:uiPriority w:val="99"/>
    <w:unhideWhenUsed/>
    <w:rsid w:val="00B96A12"/>
    <w:pPr>
      <w:tabs>
        <w:tab w:val="center" w:pos="4536"/>
        <w:tab w:val="right" w:pos="9072"/>
      </w:tabs>
      <w:spacing w:after="0" w:line="240" w:lineRule="auto"/>
    </w:pPr>
  </w:style>
  <w:style w:type="character" w:customStyle="1" w:styleId="ZpatChar">
    <w:name w:val="Zápatí Char"/>
    <w:basedOn w:val="Standardnpsmoodstavce"/>
    <w:link w:val="Zpat"/>
    <w:uiPriority w:val="99"/>
    <w:rsid w:val="00B96A12"/>
  </w:style>
  <w:style w:type="character" w:styleId="Hypertextovodkaz">
    <w:name w:val="Hyperlink"/>
    <w:basedOn w:val="Standardnpsmoodstavce"/>
    <w:uiPriority w:val="99"/>
    <w:unhideWhenUsed/>
    <w:rsid w:val="00673086"/>
    <w:rPr>
      <w:color w:val="0563C1" w:themeColor="hyperlink"/>
      <w:u w:val="single"/>
    </w:rPr>
  </w:style>
  <w:style w:type="character" w:styleId="Nevyeenzmnka">
    <w:name w:val="Unresolved Mention"/>
    <w:basedOn w:val="Standardnpsmoodstavce"/>
    <w:uiPriority w:val="99"/>
    <w:semiHidden/>
    <w:unhideWhenUsed/>
    <w:rsid w:val="00673086"/>
    <w:rPr>
      <w:color w:val="605E5C"/>
      <w:shd w:val="clear" w:color="auto" w:fill="E1DFDD"/>
    </w:rPr>
  </w:style>
  <w:style w:type="paragraph" w:styleId="Revize">
    <w:name w:val="Revision"/>
    <w:hidden/>
    <w:uiPriority w:val="99"/>
    <w:semiHidden/>
    <w:rsid w:val="00D27D9F"/>
    <w:pPr>
      <w:spacing w:after="0" w:line="240" w:lineRule="auto"/>
    </w:pPr>
  </w:style>
  <w:style w:type="paragraph" w:styleId="Pedmtkomente">
    <w:name w:val="annotation subject"/>
    <w:basedOn w:val="Textkomente"/>
    <w:next w:val="Textkomente"/>
    <w:link w:val="PedmtkomenteChar"/>
    <w:uiPriority w:val="99"/>
    <w:semiHidden/>
    <w:unhideWhenUsed/>
    <w:rsid w:val="00D27D9F"/>
    <w:rPr>
      <w:b/>
      <w:bCs/>
    </w:rPr>
  </w:style>
  <w:style w:type="character" w:customStyle="1" w:styleId="PedmtkomenteChar">
    <w:name w:val="Předmět komentáře Char"/>
    <w:basedOn w:val="TextkomenteChar"/>
    <w:link w:val="Pedmtkomente"/>
    <w:uiPriority w:val="99"/>
    <w:semiHidden/>
    <w:rsid w:val="00D27D9F"/>
    <w:rPr>
      <w:b/>
      <w:bCs/>
      <w:sz w:val="20"/>
      <w:szCs w:val="20"/>
    </w:rPr>
  </w:style>
  <w:style w:type="character" w:customStyle="1" w:styleId="OdstavecseseznamemChar">
    <w:name w:val="Odstavec se seznamem Char"/>
    <w:aliases w:val="Odstavec cíl se seznamem Char,Odstavec se seznamem1 Char,Odstavec Char,nad 1 Char,Název grafu Char,Nad Char,Odstavec_muj Char"/>
    <w:link w:val="Odstavecseseznamem"/>
    <w:uiPriority w:val="99"/>
    <w:locked/>
    <w:rsid w:val="00EF35C0"/>
  </w:style>
  <w:style w:type="character" w:customStyle="1" w:styleId="ZhlavChar1">
    <w:name w:val="Záhlaví Char1"/>
    <w:basedOn w:val="Standardnpsmoodstavce"/>
    <w:uiPriority w:val="99"/>
    <w:locked/>
    <w:rsid w:val="001E23BE"/>
    <w:rPr>
      <w:sz w:val="24"/>
      <w:szCs w:val="24"/>
    </w:rPr>
  </w:style>
  <w:style w:type="character" w:customStyle="1" w:styleId="Nadpis2Char">
    <w:name w:val="Nadpis 2 Char"/>
    <w:basedOn w:val="Standardnpsmoodstavce"/>
    <w:link w:val="Nadpis2"/>
    <w:uiPriority w:val="9"/>
    <w:rsid w:val="00936FA5"/>
    <w:rPr>
      <w:rFonts w:ascii="Calibri" w:eastAsia="Calibri" w:hAnsi="Calibri" w:cs="Calibri"/>
      <w:b/>
      <w:bCs/>
      <w:sz w:val="20"/>
      <w:szCs w:val="20"/>
      <w:lang w:eastAsia="cs-CZ" w:bidi="cs-CZ"/>
    </w:rPr>
  </w:style>
  <w:style w:type="paragraph" w:styleId="Zkladntext">
    <w:name w:val="Body Text"/>
    <w:basedOn w:val="Normln"/>
    <w:link w:val="ZkladntextChar"/>
    <w:uiPriority w:val="1"/>
    <w:qFormat/>
    <w:rsid w:val="00936FA5"/>
    <w:pPr>
      <w:widowControl w:val="0"/>
      <w:autoSpaceDE w:val="0"/>
      <w:autoSpaceDN w:val="0"/>
      <w:spacing w:after="0" w:line="240" w:lineRule="auto"/>
      <w:ind w:left="1360"/>
      <w:jc w:val="both"/>
    </w:pPr>
    <w:rPr>
      <w:rFonts w:ascii="Calibri" w:eastAsia="Calibri" w:hAnsi="Calibri" w:cs="Calibri"/>
      <w:sz w:val="20"/>
      <w:szCs w:val="20"/>
      <w:lang w:eastAsia="cs-CZ" w:bidi="cs-CZ"/>
    </w:rPr>
  </w:style>
  <w:style w:type="character" w:customStyle="1" w:styleId="ZkladntextChar">
    <w:name w:val="Základní text Char"/>
    <w:basedOn w:val="Standardnpsmoodstavce"/>
    <w:link w:val="Zkladntext"/>
    <w:uiPriority w:val="1"/>
    <w:rsid w:val="00936FA5"/>
    <w:rPr>
      <w:rFonts w:ascii="Calibri" w:eastAsia="Calibri" w:hAnsi="Calibri" w:cs="Calibri"/>
      <w:sz w:val="20"/>
      <w:szCs w:val="20"/>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0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isar@zsf.jc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faktury-rek@jcu.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DAC729BD3640BBB72BEC9FB1AB370D"/>
        <w:category>
          <w:name w:val="Obecné"/>
          <w:gallery w:val="placeholder"/>
        </w:category>
        <w:types>
          <w:type w:val="bbPlcHdr"/>
        </w:types>
        <w:behaviors>
          <w:behavior w:val="content"/>
        </w:behaviors>
        <w:guid w:val="{E2DA367E-4C03-4E72-B8CE-161FA4773BA9}"/>
      </w:docPartPr>
      <w:docPartBody>
        <w:p w:rsidR="00145C07" w:rsidRDefault="002A0573" w:rsidP="002A0573">
          <w:pPr>
            <w:pStyle w:val="A3DAC729BD3640BBB72BEC9FB1AB370D"/>
          </w:pPr>
          <w:r w:rsidRPr="00F474FD">
            <w:rPr>
              <w:rStyle w:val="Zstupntext"/>
            </w:rPr>
            <w:t>Klikněte nebo klepněte sem a zadejte text.</w:t>
          </w:r>
        </w:p>
      </w:docPartBody>
    </w:docPart>
    <w:docPart>
      <w:docPartPr>
        <w:name w:val="6CFE6BD16EDF4AB4A1F17AF7FD79F8FF"/>
        <w:category>
          <w:name w:val="Obecné"/>
          <w:gallery w:val="placeholder"/>
        </w:category>
        <w:types>
          <w:type w:val="bbPlcHdr"/>
        </w:types>
        <w:behaviors>
          <w:behavior w:val="content"/>
        </w:behaviors>
        <w:guid w:val="{1C86E8A8-E9AF-4231-A8D3-3730CEEA0696}"/>
      </w:docPartPr>
      <w:docPartBody>
        <w:p w:rsidR="00E5617E" w:rsidRDefault="001818DD" w:rsidP="001818DD">
          <w:pPr>
            <w:pStyle w:val="6CFE6BD16EDF4AB4A1F17AF7FD79F8FF"/>
          </w:pPr>
          <w:r w:rsidRPr="00F474FD">
            <w:rPr>
              <w:rStyle w:val="Zstupntext"/>
            </w:rPr>
            <w:t>Klikněte nebo klepněte sem a zadejte text.</w:t>
          </w:r>
        </w:p>
      </w:docPartBody>
    </w:docPart>
    <w:docPart>
      <w:docPartPr>
        <w:name w:val="FA6FFEB17B9C42C0BE48E737DC352691"/>
        <w:category>
          <w:name w:val="Obecné"/>
          <w:gallery w:val="placeholder"/>
        </w:category>
        <w:types>
          <w:type w:val="bbPlcHdr"/>
        </w:types>
        <w:behaviors>
          <w:behavior w:val="content"/>
        </w:behaviors>
        <w:guid w:val="{209BB461-40A7-44FC-9DA8-AA3D45413AE3}"/>
      </w:docPartPr>
      <w:docPartBody>
        <w:p w:rsidR="00E5617E" w:rsidRDefault="001818DD" w:rsidP="001818DD">
          <w:pPr>
            <w:pStyle w:val="FA6FFEB17B9C42C0BE48E737DC352691"/>
          </w:pPr>
          <w:r w:rsidRPr="00F474FD">
            <w:rPr>
              <w:rStyle w:val="Zstupntext"/>
            </w:rPr>
            <w:t>Klikněte nebo klepněte sem a zadejte text.</w:t>
          </w:r>
        </w:p>
      </w:docPartBody>
    </w:docPart>
    <w:docPart>
      <w:docPartPr>
        <w:name w:val="EF0A943B558842ED838B14FDB1DE53A3"/>
        <w:category>
          <w:name w:val="Obecné"/>
          <w:gallery w:val="placeholder"/>
        </w:category>
        <w:types>
          <w:type w:val="bbPlcHdr"/>
        </w:types>
        <w:behaviors>
          <w:behavior w:val="content"/>
        </w:behaviors>
        <w:guid w:val="{A93B1619-20B0-4E20-958A-6C577D1EB272}"/>
      </w:docPartPr>
      <w:docPartBody>
        <w:p w:rsidR="00FE1836" w:rsidRDefault="00FE1836" w:rsidP="00FE1836">
          <w:pPr>
            <w:pStyle w:val="EF0A943B558842ED838B14FDB1DE53A3"/>
          </w:pPr>
          <w:r w:rsidRPr="003A119B">
            <w:rPr>
              <w:rStyle w:val="Zstupntext"/>
            </w:rPr>
            <w:t>Klepněte sem a zadejte text.</w:t>
          </w:r>
        </w:p>
      </w:docPartBody>
    </w:docPart>
    <w:docPart>
      <w:docPartPr>
        <w:name w:val="ED044B768B51481BA7753D8099C08A1C"/>
        <w:category>
          <w:name w:val="Obecné"/>
          <w:gallery w:val="placeholder"/>
        </w:category>
        <w:types>
          <w:type w:val="bbPlcHdr"/>
        </w:types>
        <w:behaviors>
          <w:behavior w:val="content"/>
        </w:behaviors>
        <w:guid w:val="{F4201607-F718-49FE-95B1-47C5AEE147E2}"/>
      </w:docPartPr>
      <w:docPartBody>
        <w:p w:rsidR="00FE1836" w:rsidRDefault="00FE1836" w:rsidP="00FE1836">
          <w:pPr>
            <w:pStyle w:val="ED044B768B51481BA7753D8099C08A1C"/>
          </w:pPr>
          <w:r w:rsidRPr="003A119B">
            <w:rPr>
              <w:rStyle w:val="Zstupntext"/>
            </w:rPr>
            <w:t>Klepněte sem a zadejte text.</w:t>
          </w:r>
        </w:p>
      </w:docPartBody>
    </w:docPart>
    <w:docPart>
      <w:docPartPr>
        <w:name w:val="3223D0B8E8114E8B90089ABB6C346CE9"/>
        <w:category>
          <w:name w:val="Obecné"/>
          <w:gallery w:val="placeholder"/>
        </w:category>
        <w:types>
          <w:type w:val="bbPlcHdr"/>
        </w:types>
        <w:behaviors>
          <w:behavior w:val="content"/>
        </w:behaviors>
        <w:guid w:val="{1551AC34-EEBD-4DA9-91E4-CD9894E79A28}"/>
      </w:docPartPr>
      <w:docPartBody>
        <w:p w:rsidR="00FE1836" w:rsidRDefault="00FE1836" w:rsidP="00FE1836">
          <w:pPr>
            <w:pStyle w:val="3223D0B8E8114E8B90089ABB6C346CE9"/>
          </w:pPr>
          <w:r w:rsidRPr="003A119B">
            <w:rPr>
              <w:rStyle w:val="Zstupntext"/>
            </w:rPr>
            <w:t>Klepněte sem a zadejte text.</w:t>
          </w:r>
        </w:p>
      </w:docPartBody>
    </w:docPart>
    <w:docPart>
      <w:docPartPr>
        <w:name w:val="DA8DF5EACBBF4CA995BFBA2348051422"/>
        <w:category>
          <w:name w:val="Obecné"/>
          <w:gallery w:val="placeholder"/>
        </w:category>
        <w:types>
          <w:type w:val="bbPlcHdr"/>
        </w:types>
        <w:behaviors>
          <w:behavior w:val="content"/>
        </w:behaviors>
        <w:guid w:val="{2457E449-4D2D-41B8-925E-C785C3FD4A26}"/>
      </w:docPartPr>
      <w:docPartBody>
        <w:p w:rsidR="00FE1836" w:rsidRDefault="00FE1836" w:rsidP="00FE1836">
          <w:pPr>
            <w:pStyle w:val="DA8DF5EACBBF4CA995BFBA2348051422"/>
          </w:pPr>
          <w:r w:rsidRPr="003A119B">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ara Serif">
    <w:altName w:val="Calibri"/>
    <w:panose1 w:val="02000503000000020004"/>
    <w:charset w:val="EE"/>
    <w:family w:val="auto"/>
    <w:pitch w:val="variable"/>
    <w:sig w:usb0="A000002F" w:usb1="1000207A" w:usb2="00000000" w:usb3="00000000" w:csb0="00000193" w:csb1="00000000"/>
  </w:font>
  <w:font w:name="Clara Sans">
    <w:panose1 w:val="02000503000000020004"/>
    <w:charset w:val="EE"/>
    <w:family w:val="auto"/>
    <w:pitch w:val="variable"/>
    <w:sig w:usb0="A000002F" w:usb1="1000207A" w:usb2="00000000" w:usb3="00000000" w:csb0="000001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73"/>
    <w:rsid w:val="00003FE3"/>
    <w:rsid w:val="00145C07"/>
    <w:rsid w:val="00145D69"/>
    <w:rsid w:val="001469C9"/>
    <w:rsid w:val="001615D2"/>
    <w:rsid w:val="001818DD"/>
    <w:rsid w:val="002367A7"/>
    <w:rsid w:val="002A0573"/>
    <w:rsid w:val="0033045A"/>
    <w:rsid w:val="003F299F"/>
    <w:rsid w:val="00526F33"/>
    <w:rsid w:val="005D616A"/>
    <w:rsid w:val="005F18F9"/>
    <w:rsid w:val="00846251"/>
    <w:rsid w:val="0086664B"/>
    <w:rsid w:val="008C361A"/>
    <w:rsid w:val="008F2C1C"/>
    <w:rsid w:val="00927FF6"/>
    <w:rsid w:val="009A1F48"/>
    <w:rsid w:val="00AD1330"/>
    <w:rsid w:val="00B601C0"/>
    <w:rsid w:val="00D246BC"/>
    <w:rsid w:val="00D66CC9"/>
    <w:rsid w:val="00DF5887"/>
    <w:rsid w:val="00E07E6D"/>
    <w:rsid w:val="00E5617E"/>
    <w:rsid w:val="00EA5B38"/>
    <w:rsid w:val="00F5249C"/>
    <w:rsid w:val="00F87069"/>
    <w:rsid w:val="00FE1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1836"/>
    <w:rPr>
      <w:color w:val="808080"/>
    </w:rPr>
  </w:style>
  <w:style w:type="paragraph" w:customStyle="1" w:styleId="A3DAC729BD3640BBB72BEC9FB1AB370D">
    <w:name w:val="A3DAC729BD3640BBB72BEC9FB1AB370D"/>
    <w:rsid w:val="002A0573"/>
  </w:style>
  <w:style w:type="paragraph" w:customStyle="1" w:styleId="EF0A943B558842ED838B14FDB1DE53A3">
    <w:name w:val="EF0A943B558842ED838B14FDB1DE53A3"/>
    <w:rsid w:val="00FE1836"/>
    <w:pPr>
      <w:spacing w:line="278" w:lineRule="auto"/>
    </w:pPr>
    <w:rPr>
      <w:kern w:val="2"/>
      <w:sz w:val="24"/>
      <w:szCs w:val="24"/>
      <w14:ligatures w14:val="standardContextual"/>
    </w:rPr>
  </w:style>
  <w:style w:type="paragraph" w:customStyle="1" w:styleId="ED044B768B51481BA7753D8099C08A1C">
    <w:name w:val="ED044B768B51481BA7753D8099C08A1C"/>
    <w:rsid w:val="00FE1836"/>
    <w:pPr>
      <w:spacing w:line="278" w:lineRule="auto"/>
    </w:pPr>
    <w:rPr>
      <w:kern w:val="2"/>
      <w:sz w:val="24"/>
      <w:szCs w:val="24"/>
      <w14:ligatures w14:val="standardContextual"/>
    </w:rPr>
  </w:style>
  <w:style w:type="paragraph" w:customStyle="1" w:styleId="3223D0B8E8114E8B90089ABB6C346CE9">
    <w:name w:val="3223D0B8E8114E8B90089ABB6C346CE9"/>
    <w:rsid w:val="00FE1836"/>
    <w:pPr>
      <w:spacing w:line="278" w:lineRule="auto"/>
    </w:pPr>
    <w:rPr>
      <w:kern w:val="2"/>
      <w:sz w:val="24"/>
      <w:szCs w:val="24"/>
      <w14:ligatures w14:val="standardContextual"/>
    </w:rPr>
  </w:style>
  <w:style w:type="paragraph" w:customStyle="1" w:styleId="6CFE6BD16EDF4AB4A1F17AF7FD79F8FF">
    <w:name w:val="6CFE6BD16EDF4AB4A1F17AF7FD79F8FF"/>
    <w:rsid w:val="001818DD"/>
  </w:style>
  <w:style w:type="paragraph" w:customStyle="1" w:styleId="FA6FFEB17B9C42C0BE48E737DC352691">
    <w:name w:val="FA6FFEB17B9C42C0BE48E737DC352691"/>
    <w:rsid w:val="001818DD"/>
  </w:style>
  <w:style w:type="paragraph" w:customStyle="1" w:styleId="DA8DF5EACBBF4CA995BFBA2348051422">
    <w:name w:val="DA8DF5EACBBF4CA995BFBA2348051422"/>
    <w:rsid w:val="00FE18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2267</Words>
  <Characters>13379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Tříska Jiří Mgr. Bc.</dc:creator>
  <cp:keywords/>
  <dc:description/>
  <cp:lastModifiedBy>Vopátková Alena Bc.</cp:lastModifiedBy>
  <cp:revision>3</cp:revision>
  <dcterms:created xsi:type="dcterms:W3CDTF">2024-10-24T12:54:00Z</dcterms:created>
  <dcterms:modified xsi:type="dcterms:W3CDTF">2024-10-24T12:56:00Z</dcterms:modified>
</cp:coreProperties>
</file>