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C0F" w:rsidRDefault="00C23071">
      <w:pPr>
        <w:pBdr>
          <w:top w:val="nil"/>
          <w:left w:val="nil"/>
          <w:bottom w:val="nil"/>
          <w:right w:val="nil"/>
          <w:between w:val="nil"/>
        </w:pBdr>
        <w:spacing w:line="276" w:lineRule="auto"/>
        <w:jc w:val="center"/>
        <w:rPr>
          <w:rFonts w:ascii="Verdana" w:eastAsia="Verdana" w:hAnsi="Verdana" w:cs="Verdana"/>
          <w:b/>
          <w:color w:val="000000"/>
          <w:sz w:val="36"/>
          <w:szCs w:val="36"/>
        </w:rPr>
      </w:pPr>
      <w:r>
        <w:rPr>
          <w:rFonts w:ascii="Verdana" w:eastAsia="Verdana" w:hAnsi="Verdana" w:cs="Verdana"/>
          <w:b/>
          <w:color w:val="000000"/>
          <w:sz w:val="36"/>
          <w:szCs w:val="36"/>
        </w:rPr>
        <w:t xml:space="preserve">   </w:t>
      </w:r>
      <w:r>
        <w:rPr>
          <w:rFonts w:ascii="Verdana" w:eastAsia="Verdana" w:hAnsi="Verdana" w:cs="Verdana"/>
          <w:b/>
          <w:noProof/>
          <w:color w:val="000000"/>
          <w:sz w:val="36"/>
          <w:szCs w:val="36"/>
        </w:rPr>
        <w:drawing>
          <wp:inline distT="0" distB="0" distL="0" distR="0">
            <wp:extent cx="2272021" cy="2173238"/>
            <wp:effectExtent l="0" t="0" r="0" b="0"/>
            <wp:docPr id="4" name="image4.jpg" descr="C:\Users\Standa\AppData\Local\Microsoft\Windows\Temporary Internet Files\Content.Outlook\255P3RCC\KBS_logo.jpg"/>
            <wp:cNvGraphicFramePr/>
            <a:graphic xmlns:a="http://schemas.openxmlformats.org/drawingml/2006/main">
              <a:graphicData uri="http://schemas.openxmlformats.org/drawingml/2006/picture">
                <pic:pic xmlns:pic="http://schemas.openxmlformats.org/drawingml/2006/picture">
                  <pic:nvPicPr>
                    <pic:cNvPr id="0" name="image4.jpg" descr="C:\Users\Standa\AppData\Local\Microsoft\Windows\Temporary Internet Files\Content.Outlook\255P3RCC\KBS_logo.jpg"/>
                    <pic:cNvPicPr preferRelativeResize="0"/>
                  </pic:nvPicPr>
                  <pic:blipFill>
                    <a:blip r:embed="rId7"/>
                    <a:srcRect/>
                    <a:stretch>
                      <a:fillRect/>
                    </a:stretch>
                  </pic:blipFill>
                  <pic:spPr>
                    <a:xfrm>
                      <a:off x="0" y="0"/>
                      <a:ext cx="2272021" cy="2173238"/>
                    </a:xfrm>
                    <a:prstGeom prst="rect">
                      <a:avLst/>
                    </a:prstGeom>
                    <a:ln/>
                  </pic:spPr>
                </pic:pic>
              </a:graphicData>
            </a:graphic>
          </wp:inline>
        </w:drawing>
      </w:r>
      <w:r>
        <w:rPr>
          <w:rFonts w:ascii="Verdana" w:eastAsia="Verdana" w:hAnsi="Verdana" w:cs="Verdana"/>
          <w:b/>
          <w:color w:val="000000"/>
          <w:sz w:val="36"/>
          <w:szCs w:val="36"/>
        </w:rPr>
        <w:t xml:space="preserve">      </w:t>
      </w:r>
    </w:p>
    <w:p w:rsidR="00140C0F" w:rsidRDefault="00C23071">
      <w:pPr>
        <w:pBdr>
          <w:top w:val="nil"/>
          <w:left w:val="nil"/>
          <w:bottom w:val="nil"/>
          <w:right w:val="nil"/>
          <w:between w:val="nil"/>
        </w:pBdr>
        <w:spacing w:line="276" w:lineRule="auto"/>
        <w:rPr>
          <w:rFonts w:ascii="Verdana" w:eastAsia="Verdana" w:hAnsi="Verdana" w:cs="Verdana"/>
          <w:b/>
          <w:color w:val="000000"/>
          <w:sz w:val="36"/>
          <w:szCs w:val="36"/>
        </w:rPr>
      </w:pPr>
      <w:r>
        <w:rPr>
          <w:rFonts w:ascii="Verdana" w:eastAsia="Verdana" w:hAnsi="Verdana" w:cs="Verdana"/>
          <w:b/>
          <w:color w:val="000000"/>
          <w:sz w:val="36"/>
          <w:szCs w:val="36"/>
        </w:rPr>
        <w:t xml:space="preserve">    </w:t>
      </w:r>
    </w:p>
    <w:p w:rsidR="00140C0F" w:rsidRDefault="00140C0F">
      <w:pPr>
        <w:pBdr>
          <w:top w:val="nil"/>
          <w:left w:val="nil"/>
          <w:bottom w:val="nil"/>
          <w:right w:val="nil"/>
          <w:between w:val="nil"/>
        </w:pBdr>
        <w:spacing w:line="276" w:lineRule="auto"/>
        <w:jc w:val="center"/>
        <w:rPr>
          <w:rFonts w:ascii="Verdana" w:eastAsia="Verdana" w:hAnsi="Verdana" w:cs="Verdana"/>
          <w:b/>
          <w:color w:val="000000"/>
          <w:sz w:val="36"/>
          <w:szCs w:val="36"/>
        </w:rPr>
      </w:pPr>
    </w:p>
    <w:p w:rsidR="00140C0F" w:rsidRDefault="00C23071">
      <w:pPr>
        <w:pBdr>
          <w:top w:val="nil"/>
          <w:left w:val="nil"/>
          <w:bottom w:val="nil"/>
          <w:right w:val="nil"/>
          <w:between w:val="nil"/>
        </w:pBdr>
        <w:spacing w:line="276" w:lineRule="auto"/>
        <w:jc w:val="center"/>
        <w:rPr>
          <w:rFonts w:ascii="Verdana" w:eastAsia="Verdana" w:hAnsi="Verdana" w:cs="Verdana"/>
          <w:b/>
          <w:color w:val="000000"/>
          <w:sz w:val="36"/>
          <w:szCs w:val="36"/>
        </w:rPr>
      </w:pPr>
      <w:r>
        <w:rPr>
          <w:rFonts w:ascii="Verdana" w:eastAsia="Verdana" w:hAnsi="Verdana" w:cs="Verdana"/>
          <w:b/>
          <w:color w:val="000000"/>
          <w:sz w:val="36"/>
          <w:szCs w:val="36"/>
        </w:rPr>
        <w:t xml:space="preserve">SMLOUVA </w:t>
      </w:r>
    </w:p>
    <w:p w:rsidR="00140C0F" w:rsidRDefault="00C23071">
      <w:pPr>
        <w:pBdr>
          <w:top w:val="nil"/>
          <w:left w:val="nil"/>
          <w:bottom w:val="nil"/>
          <w:right w:val="nil"/>
          <w:between w:val="nil"/>
        </w:pBdr>
        <w:spacing w:line="276" w:lineRule="auto"/>
        <w:jc w:val="center"/>
        <w:rPr>
          <w:rFonts w:ascii="Verdana" w:eastAsia="Verdana" w:hAnsi="Verdana" w:cs="Verdana"/>
          <w:b/>
          <w:color w:val="000000"/>
          <w:sz w:val="36"/>
          <w:szCs w:val="36"/>
        </w:rPr>
      </w:pPr>
      <w:r>
        <w:rPr>
          <w:rFonts w:ascii="Verdana" w:eastAsia="Verdana" w:hAnsi="Verdana" w:cs="Verdana"/>
          <w:b/>
          <w:color w:val="000000"/>
          <w:sz w:val="36"/>
          <w:szCs w:val="36"/>
        </w:rPr>
        <w:t>O POSKYTOVÁNÍ BEZPEČNOSTNÍCH SLUŽEB</w:t>
      </w:r>
    </w:p>
    <w:p w:rsidR="00140C0F" w:rsidRDefault="00C23071">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rPr>
          <w:rFonts w:ascii="Verdana" w:eastAsia="Verdana" w:hAnsi="Verdana" w:cs="Verdana"/>
          <w:b/>
          <w:color w:val="000000"/>
          <w:sz w:val="24"/>
          <w:szCs w:val="24"/>
        </w:rPr>
      </w:pPr>
      <w:r>
        <w:rPr>
          <w:rFonts w:ascii="Verdana" w:eastAsia="Verdana" w:hAnsi="Verdana" w:cs="Verdana"/>
          <w:b/>
          <w:color w:val="000000"/>
          <w:sz w:val="24"/>
          <w:szCs w:val="24"/>
        </w:rPr>
        <w:tab/>
      </w:r>
      <w:r>
        <w:rPr>
          <w:rFonts w:ascii="Verdana" w:eastAsia="Verdana" w:hAnsi="Verdana" w:cs="Verdana"/>
          <w:b/>
          <w:color w:val="000000"/>
          <w:sz w:val="24"/>
          <w:szCs w:val="24"/>
        </w:rPr>
        <w:tab/>
      </w:r>
      <w:r>
        <w:rPr>
          <w:rFonts w:ascii="Verdana" w:eastAsia="Verdana" w:hAnsi="Verdana" w:cs="Verdana"/>
          <w:b/>
          <w:color w:val="000000"/>
          <w:sz w:val="24"/>
          <w:szCs w:val="24"/>
        </w:rPr>
        <w:tab/>
        <w:t>(napojení na pult centralizované ochrany)</w:t>
      </w:r>
    </w:p>
    <w:p w:rsidR="00140C0F" w:rsidRDefault="00140C0F">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ind w:left="3312"/>
        <w:rPr>
          <w:rFonts w:ascii="Verdana" w:eastAsia="Verdana" w:hAnsi="Verdana" w:cs="Verdana"/>
          <w:b/>
          <w:color w:val="000000"/>
          <w:sz w:val="24"/>
          <w:szCs w:val="24"/>
        </w:rPr>
      </w:pPr>
    </w:p>
    <w:p w:rsidR="00140C0F" w:rsidRDefault="00C23071">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center"/>
        <w:rPr>
          <w:rFonts w:ascii="Verdana" w:eastAsia="Verdana" w:hAnsi="Verdana" w:cs="Verdana"/>
          <w:b/>
          <w:color w:val="000000"/>
          <w:sz w:val="24"/>
          <w:szCs w:val="24"/>
        </w:rPr>
      </w:pPr>
      <w:r>
        <w:rPr>
          <w:rFonts w:ascii="Verdana" w:eastAsia="Verdana" w:hAnsi="Verdana" w:cs="Verdana"/>
          <w:b/>
          <w:color w:val="000000"/>
          <w:sz w:val="24"/>
          <w:szCs w:val="24"/>
        </w:rPr>
        <w:t xml:space="preserve">Číslo:  </w:t>
      </w:r>
    </w:p>
    <w:p w:rsidR="00140C0F" w:rsidRDefault="00140C0F">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ind w:left="3312"/>
        <w:rPr>
          <w:rFonts w:ascii="Verdana" w:eastAsia="Verdana" w:hAnsi="Verdana" w:cs="Verdana"/>
          <w:b/>
          <w:color w:val="000000"/>
          <w:sz w:val="24"/>
          <w:szCs w:val="24"/>
        </w:rPr>
      </w:pPr>
    </w:p>
    <w:p w:rsidR="00140C0F" w:rsidRDefault="00140C0F">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ind w:left="3312"/>
        <w:rPr>
          <w:rFonts w:ascii="Verdana" w:eastAsia="Verdana" w:hAnsi="Verdana" w:cs="Verdana"/>
          <w:b/>
          <w:color w:val="000000"/>
          <w:sz w:val="24"/>
          <w:szCs w:val="24"/>
        </w:rPr>
      </w:pPr>
    </w:p>
    <w:p w:rsidR="00140C0F" w:rsidRDefault="00140C0F">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rPr>
          <w:rFonts w:ascii="Verdana" w:eastAsia="Verdana" w:hAnsi="Verdana" w:cs="Verdana"/>
          <w:b/>
          <w:color w:val="000000"/>
          <w:sz w:val="24"/>
          <w:szCs w:val="24"/>
        </w:rPr>
      </w:pPr>
    </w:p>
    <w:p w:rsidR="00140C0F" w:rsidRDefault="00140C0F">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rPr>
          <w:rFonts w:ascii="Verdana" w:eastAsia="Verdana" w:hAnsi="Verdana" w:cs="Verdana"/>
          <w:b/>
          <w:color w:val="000000"/>
          <w:sz w:val="24"/>
          <w:szCs w:val="24"/>
        </w:rPr>
      </w:pPr>
    </w:p>
    <w:p w:rsidR="00140C0F" w:rsidRDefault="00140C0F">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rPr>
          <w:rFonts w:ascii="Verdana" w:eastAsia="Verdana" w:hAnsi="Verdana" w:cs="Verdana"/>
          <w:b/>
          <w:color w:val="000000"/>
          <w:sz w:val="24"/>
          <w:szCs w:val="24"/>
        </w:rPr>
      </w:pPr>
    </w:p>
    <w:p w:rsidR="00140C0F" w:rsidRDefault="00140C0F">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rPr>
          <w:rFonts w:ascii="Verdana" w:eastAsia="Verdana" w:hAnsi="Verdana" w:cs="Verdana"/>
          <w:b/>
          <w:color w:val="000000"/>
          <w:sz w:val="24"/>
          <w:szCs w:val="24"/>
        </w:rPr>
      </w:pPr>
    </w:p>
    <w:p w:rsidR="00140C0F" w:rsidRDefault="00140C0F">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rPr>
          <w:rFonts w:ascii="Verdana" w:eastAsia="Verdana" w:hAnsi="Verdana" w:cs="Verdana"/>
          <w:b/>
          <w:color w:val="000000"/>
          <w:sz w:val="24"/>
          <w:szCs w:val="24"/>
        </w:rPr>
      </w:pPr>
    </w:p>
    <w:p w:rsidR="00140C0F" w:rsidRDefault="00140C0F">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rPr>
          <w:rFonts w:ascii="Verdana" w:eastAsia="Verdana" w:hAnsi="Verdana" w:cs="Verdana"/>
          <w:b/>
          <w:color w:val="000000"/>
          <w:sz w:val="24"/>
          <w:szCs w:val="24"/>
        </w:rPr>
      </w:pPr>
    </w:p>
    <w:p w:rsidR="00140C0F" w:rsidRDefault="00140C0F">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rPr>
          <w:rFonts w:ascii="Verdana" w:eastAsia="Verdana" w:hAnsi="Verdana" w:cs="Verdana"/>
          <w:b/>
          <w:color w:val="000000"/>
          <w:sz w:val="24"/>
          <w:szCs w:val="24"/>
        </w:rPr>
      </w:pPr>
    </w:p>
    <w:p w:rsidR="00140C0F" w:rsidRDefault="00140C0F">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rPr>
          <w:rFonts w:ascii="Verdana" w:eastAsia="Verdana" w:hAnsi="Verdana" w:cs="Verdana"/>
          <w:b/>
          <w:color w:val="000000"/>
          <w:sz w:val="24"/>
          <w:szCs w:val="24"/>
        </w:rPr>
      </w:pPr>
    </w:p>
    <w:p w:rsidR="00140C0F" w:rsidRDefault="00140C0F">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rPr>
          <w:rFonts w:ascii="Verdana" w:eastAsia="Verdana" w:hAnsi="Verdana" w:cs="Verdana"/>
          <w:b/>
          <w:color w:val="000000"/>
          <w:sz w:val="24"/>
          <w:szCs w:val="24"/>
        </w:rPr>
      </w:pPr>
    </w:p>
    <w:p w:rsidR="00140C0F" w:rsidRDefault="00C23071">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 w:val="left" w:pos="142"/>
        </w:tabs>
        <w:spacing w:line="276" w:lineRule="auto"/>
        <w:jc w:val="center"/>
        <w:rPr>
          <w:rFonts w:ascii="Verdana" w:eastAsia="Verdana" w:hAnsi="Verdana" w:cs="Verdana"/>
          <w:color w:val="000000"/>
          <w:sz w:val="24"/>
          <w:szCs w:val="24"/>
        </w:rPr>
      </w:pPr>
      <w:r>
        <w:rPr>
          <w:rFonts w:ascii="Verdana" w:eastAsia="Verdana" w:hAnsi="Verdana" w:cs="Verdana"/>
          <w:b/>
          <w:color w:val="000000"/>
          <w:sz w:val="24"/>
          <w:szCs w:val="24"/>
        </w:rPr>
        <w:t xml:space="preserve">         </w:t>
      </w:r>
    </w:p>
    <w:p w:rsidR="00140C0F" w:rsidRDefault="00140C0F">
      <w:pPr>
        <w:pBdr>
          <w:top w:val="nil"/>
          <w:left w:val="nil"/>
          <w:bottom w:val="nil"/>
          <w:right w:val="nil"/>
          <w:between w:val="nil"/>
        </w:pBdr>
        <w:spacing w:line="276" w:lineRule="auto"/>
        <w:rPr>
          <w:rFonts w:ascii="Verdana" w:eastAsia="Verdana" w:hAnsi="Verdana" w:cs="Verdana"/>
          <w:b/>
          <w:color w:val="000000"/>
          <w:sz w:val="28"/>
          <w:szCs w:val="28"/>
        </w:rPr>
      </w:pPr>
    </w:p>
    <w:p w:rsidR="00140C0F" w:rsidRDefault="00140C0F">
      <w:pPr>
        <w:pBdr>
          <w:top w:val="nil"/>
          <w:left w:val="nil"/>
          <w:bottom w:val="nil"/>
          <w:right w:val="nil"/>
          <w:between w:val="nil"/>
        </w:pBdr>
        <w:spacing w:line="276" w:lineRule="auto"/>
        <w:jc w:val="center"/>
        <w:rPr>
          <w:rFonts w:ascii="Verdana" w:eastAsia="Verdana" w:hAnsi="Verdana" w:cs="Verdana"/>
          <w:b/>
          <w:color w:val="000000"/>
          <w:sz w:val="24"/>
          <w:szCs w:val="24"/>
        </w:rPr>
      </w:pPr>
    </w:p>
    <w:p w:rsidR="00140C0F" w:rsidRDefault="00140C0F">
      <w:pPr>
        <w:pBdr>
          <w:top w:val="nil"/>
          <w:left w:val="nil"/>
          <w:bottom w:val="nil"/>
          <w:right w:val="nil"/>
          <w:between w:val="nil"/>
        </w:pBdr>
        <w:spacing w:line="276" w:lineRule="auto"/>
        <w:jc w:val="center"/>
        <w:rPr>
          <w:rFonts w:ascii="Verdana" w:eastAsia="Verdana" w:hAnsi="Verdana" w:cs="Verdana"/>
          <w:b/>
          <w:color w:val="000000"/>
          <w:sz w:val="24"/>
          <w:szCs w:val="24"/>
        </w:rPr>
      </w:pPr>
    </w:p>
    <w:p w:rsidR="00140C0F" w:rsidRDefault="00140C0F">
      <w:pPr>
        <w:pBdr>
          <w:top w:val="nil"/>
          <w:left w:val="nil"/>
          <w:bottom w:val="nil"/>
          <w:right w:val="nil"/>
          <w:between w:val="nil"/>
        </w:pBdr>
        <w:spacing w:line="276" w:lineRule="auto"/>
        <w:jc w:val="center"/>
        <w:rPr>
          <w:rFonts w:ascii="Verdana" w:eastAsia="Verdana" w:hAnsi="Verdana" w:cs="Verdana"/>
          <w:b/>
          <w:color w:val="000000"/>
          <w:sz w:val="24"/>
          <w:szCs w:val="24"/>
        </w:rPr>
      </w:pPr>
    </w:p>
    <w:p w:rsidR="00140C0F" w:rsidRDefault="00140C0F">
      <w:pPr>
        <w:pBdr>
          <w:top w:val="nil"/>
          <w:left w:val="nil"/>
          <w:bottom w:val="nil"/>
          <w:right w:val="nil"/>
          <w:between w:val="nil"/>
        </w:pBdr>
        <w:spacing w:line="276" w:lineRule="auto"/>
        <w:jc w:val="center"/>
        <w:rPr>
          <w:rFonts w:ascii="Verdana" w:eastAsia="Verdana" w:hAnsi="Verdana" w:cs="Verdana"/>
          <w:b/>
          <w:color w:val="000000"/>
          <w:sz w:val="24"/>
          <w:szCs w:val="24"/>
        </w:rPr>
      </w:pPr>
    </w:p>
    <w:p w:rsidR="00140C0F" w:rsidRDefault="00140C0F">
      <w:pPr>
        <w:pBdr>
          <w:top w:val="nil"/>
          <w:left w:val="nil"/>
          <w:bottom w:val="nil"/>
          <w:right w:val="nil"/>
          <w:between w:val="nil"/>
        </w:pBdr>
        <w:spacing w:line="276" w:lineRule="auto"/>
        <w:jc w:val="center"/>
        <w:rPr>
          <w:rFonts w:ascii="Verdana" w:eastAsia="Verdana" w:hAnsi="Verdana" w:cs="Verdana"/>
          <w:b/>
          <w:color w:val="000000"/>
          <w:sz w:val="24"/>
          <w:szCs w:val="24"/>
        </w:rPr>
      </w:pPr>
    </w:p>
    <w:p w:rsidR="00140C0F" w:rsidRDefault="00140C0F">
      <w:pPr>
        <w:pBdr>
          <w:top w:val="nil"/>
          <w:left w:val="nil"/>
          <w:bottom w:val="nil"/>
          <w:right w:val="nil"/>
          <w:between w:val="nil"/>
        </w:pBdr>
        <w:spacing w:line="276" w:lineRule="auto"/>
        <w:jc w:val="center"/>
        <w:rPr>
          <w:rFonts w:ascii="Verdana" w:eastAsia="Verdana" w:hAnsi="Verdana" w:cs="Verdana"/>
          <w:b/>
          <w:color w:val="000000"/>
          <w:sz w:val="24"/>
          <w:szCs w:val="24"/>
        </w:rPr>
      </w:pPr>
    </w:p>
    <w:p w:rsidR="00140C0F" w:rsidRDefault="00C23071">
      <w:pPr>
        <w:pBdr>
          <w:top w:val="nil"/>
          <w:left w:val="nil"/>
          <w:bottom w:val="nil"/>
          <w:right w:val="nil"/>
          <w:between w:val="nil"/>
        </w:pBdr>
        <w:spacing w:line="276" w:lineRule="auto"/>
        <w:jc w:val="center"/>
        <w:rPr>
          <w:rFonts w:ascii="Verdana" w:eastAsia="Verdana" w:hAnsi="Verdana" w:cs="Verdana"/>
          <w:b/>
          <w:color w:val="000000"/>
          <w:sz w:val="32"/>
          <w:szCs w:val="32"/>
          <w:u w:val="single"/>
        </w:rPr>
      </w:pPr>
      <w:r>
        <w:rPr>
          <w:rFonts w:ascii="Verdana" w:eastAsia="Verdana" w:hAnsi="Verdana" w:cs="Verdana"/>
          <w:b/>
          <w:color w:val="000000"/>
          <w:sz w:val="32"/>
          <w:szCs w:val="32"/>
          <w:u w:val="single"/>
        </w:rPr>
        <w:lastRenderedPageBreak/>
        <w:t>SMLUVNÍ STRANY:</w:t>
      </w:r>
    </w:p>
    <w:p w:rsidR="00140C0F" w:rsidRDefault="00140C0F">
      <w:pPr>
        <w:pBdr>
          <w:top w:val="nil"/>
          <w:left w:val="nil"/>
          <w:bottom w:val="nil"/>
          <w:right w:val="nil"/>
          <w:between w:val="nil"/>
        </w:pBdr>
        <w:spacing w:line="276" w:lineRule="auto"/>
        <w:rPr>
          <w:rFonts w:ascii="Verdana" w:eastAsia="Verdana" w:hAnsi="Verdana" w:cs="Verdana"/>
          <w:color w:val="000000"/>
          <w:sz w:val="24"/>
          <w:szCs w:val="24"/>
        </w:rPr>
      </w:pPr>
    </w:p>
    <w:p w:rsidR="00140C0F" w:rsidRDefault="00140C0F">
      <w:pPr>
        <w:pBdr>
          <w:top w:val="nil"/>
          <w:left w:val="nil"/>
          <w:bottom w:val="nil"/>
          <w:right w:val="nil"/>
          <w:between w:val="nil"/>
        </w:pBdr>
        <w:spacing w:line="276" w:lineRule="auto"/>
        <w:rPr>
          <w:rFonts w:ascii="Verdana" w:eastAsia="Verdana" w:hAnsi="Verdana" w:cs="Verdana"/>
          <w:color w:val="000000"/>
        </w:rPr>
      </w:pPr>
    </w:p>
    <w:p w:rsidR="00140C0F" w:rsidRDefault="00C23071">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 w:val="left" w:pos="6285"/>
        </w:tabs>
        <w:spacing w:line="276" w:lineRule="auto"/>
        <w:rPr>
          <w:rFonts w:ascii="Verdana" w:eastAsia="Verdana" w:hAnsi="Verdana" w:cs="Verdana"/>
          <w:b/>
          <w:color w:val="000000"/>
          <w:sz w:val="22"/>
          <w:szCs w:val="22"/>
          <w:u w:val="single"/>
        </w:rPr>
      </w:pPr>
      <w:r>
        <w:rPr>
          <w:rFonts w:ascii="Verdana" w:eastAsia="Verdana" w:hAnsi="Verdana" w:cs="Verdana"/>
          <w:b/>
          <w:color w:val="000000"/>
          <w:sz w:val="22"/>
          <w:szCs w:val="22"/>
          <w:u w:val="single"/>
        </w:rPr>
        <w:t>KBS Security s.r.o.</w:t>
      </w:r>
      <w:r>
        <w:rPr>
          <w:rFonts w:ascii="Verdana" w:eastAsia="Verdana" w:hAnsi="Verdana" w:cs="Verdana"/>
          <w:b/>
          <w:color w:val="000000"/>
          <w:sz w:val="22"/>
          <w:szCs w:val="22"/>
        </w:rPr>
        <w:tab/>
      </w:r>
    </w:p>
    <w:p w:rsidR="00140C0F" w:rsidRDefault="00140C0F">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rPr>
          <w:rFonts w:ascii="Verdana" w:eastAsia="Verdana" w:hAnsi="Verdana" w:cs="Verdana"/>
          <w:b/>
          <w:color w:val="000000"/>
          <w:sz w:val="22"/>
          <w:szCs w:val="22"/>
          <w:u w:val="single"/>
        </w:rPr>
      </w:pPr>
    </w:p>
    <w:p w:rsidR="00140C0F" w:rsidRDefault="00C23071">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rPr>
          <w:rFonts w:ascii="Verdana" w:eastAsia="Verdana" w:hAnsi="Verdana" w:cs="Verdana"/>
          <w:color w:val="000000"/>
        </w:rPr>
      </w:pPr>
      <w:r>
        <w:rPr>
          <w:rFonts w:ascii="Verdana" w:eastAsia="Verdana" w:hAnsi="Verdana" w:cs="Verdana"/>
          <w:b/>
          <w:color w:val="000000"/>
        </w:rPr>
        <w:t>se sídlem</w:t>
      </w:r>
      <w:r>
        <w:rPr>
          <w:rFonts w:ascii="Verdana" w:eastAsia="Verdana" w:hAnsi="Verdana" w:cs="Verdana"/>
          <w:b/>
          <w:color w:val="000000"/>
        </w:rPr>
        <w:tab/>
      </w:r>
      <w:r>
        <w:rPr>
          <w:rFonts w:ascii="Verdana" w:eastAsia="Verdana" w:hAnsi="Verdana" w:cs="Verdana"/>
          <w:b/>
          <w:color w:val="000000"/>
        </w:rPr>
        <w:tab/>
      </w:r>
      <w:r>
        <w:rPr>
          <w:rFonts w:ascii="Verdana" w:eastAsia="Verdana" w:hAnsi="Verdana" w:cs="Verdana"/>
          <w:b/>
          <w:color w:val="000000"/>
        </w:rPr>
        <w:tab/>
        <w:t xml:space="preserve">: </w:t>
      </w:r>
      <w:r>
        <w:rPr>
          <w:rFonts w:ascii="Verdana" w:eastAsia="Verdana" w:hAnsi="Verdana" w:cs="Verdana"/>
          <w:color w:val="000000"/>
        </w:rPr>
        <w:t>Krajířova 452, 511 01 Turnov</w:t>
      </w:r>
    </w:p>
    <w:p w:rsidR="00140C0F" w:rsidRDefault="00C23071">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rPr>
          <w:rFonts w:ascii="Verdana" w:eastAsia="Verdana" w:hAnsi="Verdana" w:cs="Verdana"/>
          <w:color w:val="000000"/>
        </w:rPr>
      </w:pPr>
      <w:r>
        <w:rPr>
          <w:rFonts w:ascii="Verdana" w:eastAsia="Verdana" w:hAnsi="Verdana" w:cs="Verdana"/>
          <w:b/>
          <w:color w:val="000000"/>
          <w:sz w:val="16"/>
          <w:szCs w:val="16"/>
        </w:rPr>
        <w:t>Provoz/zasílání korespondence</w:t>
      </w:r>
      <w:r>
        <w:rPr>
          <w:rFonts w:ascii="Verdana" w:eastAsia="Verdana" w:hAnsi="Verdana" w:cs="Verdana"/>
          <w:color w:val="000000"/>
        </w:rPr>
        <w:t xml:space="preserve">       : Podhorská 1236/48, 466 01 Jablonec nad Nisou</w:t>
      </w:r>
    </w:p>
    <w:p w:rsidR="00140C0F" w:rsidRDefault="00C23071">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rPr>
          <w:rFonts w:ascii="Verdana" w:eastAsia="Verdana" w:hAnsi="Verdana" w:cs="Verdana"/>
          <w:b/>
          <w:color w:val="000000"/>
        </w:rPr>
      </w:pPr>
      <w:r>
        <w:rPr>
          <w:rFonts w:ascii="Verdana" w:eastAsia="Verdana" w:hAnsi="Verdana" w:cs="Verdana"/>
          <w:b/>
          <w:color w:val="000000"/>
        </w:rPr>
        <w:t>telefon</w:t>
      </w:r>
      <w:r>
        <w:rPr>
          <w:rFonts w:ascii="Verdana" w:eastAsia="Verdana" w:hAnsi="Verdana" w:cs="Verdana"/>
          <w:b/>
          <w:color w:val="000000"/>
        </w:rPr>
        <w:tab/>
      </w:r>
      <w:r>
        <w:rPr>
          <w:rFonts w:ascii="Verdana" w:eastAsia="Verdana" w:hAnsi="Verdana" w:cs="Verdana"/>
          <w:b/>
          <w:color w:val="000000"/>
        </w:rPr>
        <w:tab/>
        <w:t xml:space="preserve">             : </w:t>
      </w:r>
      <w:r w:rsidRPr="00C23071">
        <w:rPr>
          <w:rFonts w:ascii="Verdana" w:eastAsia="Verdana" w:hAnsi="Verdana" w:cs="Verdana"/>
          <w:color w:val="000000"/>
          <w:highlight w:val="black"/>
        </w:rPr>
        <w:t>483 711 552</w:t>
      </w:r>
      <w:r>
        <w:rPr>
          <w:rFonts w:ascii="Verdana" w:eastAsia="Verdana" w:hAnsi="Verdana" w:cs="Verdana"/>
          <w:b/>
          <w:color w:val="000000"/>
        </w:rPr>
        <w:t xml:space="preserve"> </w:t>
      </w:r>
    </w:p>
    <w:p w:rsidR="00140C0F" w:rsidRDefault="00C23071">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rPr>
          <w:rFonts w:ascii="Verdana" w:eastAsia="Verdana" w:hAnsi="Verdana" w:cs="Verdana"/>
          <w:b/>
          <w:color w:val="000000"/>
        </w:rPr>
      </w:pPr>
      <w:r>
        <w:rPr>
          <w:rFonts w:ascii="Verdana" w:eastAsia="Verdana" w:hAnsi="Verdana" w:cs="Verdana"/>
          <w:b/>
          <w:color w:val="000000"/>
        </w:rPr>
        <w:t>zastoupená</w:t>
      </w:r>
      <w:r>
        <w:rPr>
          <w:rFonts w:ascii="Verdana" w:eastAsia="Verdana" w:hAnsi="Verdana" w:cs="Verdana"/>
          <w:b/>
          <w:color w:val="000000"/>
        </w:rPr>
        <w:tab/>
      </w:r>
      <w:r>
        <w:rPr>
          <w:rFonts w:ascii="Verdana" w:eastAsia="Verdana" w:hAnsi="Verdana" w:cs="Verdana"/>
          <w:b/>
          <w:color w:val="000000"/>
        </w:rPr>
        <w:tab/>
      </w:r>
      <w:r>
        <w:rPr>
          <w:rFonts w:ascii="Verdana" w:eastAsia="Verdana" w:hAnsi="Verdana" w:cs="Verdana"/>
          <w:b/>
          <w:color w:val="000000"/>
        </w:rPr>
        <w:tab/>
        <w:t xml:space="preserve">: </w:t>
      </w:r>
      <w:r w:rsidRPr="00C23071">
        <w:rPr>
          <w:rFonts w:ascii="Verdana" w:eastAsia="Verdana" w:hAnsi="Verdana" w:cs="Verdana"/>
          <w:color w:val="000000"/>
          <w:highlight w:val="black"/>
        </w:rPr>
        <w:t>Bc. Stanislavem Marešem, jednatelem Dodavatele</w:t>
      </w:r>
    </w:p>
    <w:p w:rsidR="00140C0F" w:rsidRDefault="00C23071">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rPr>
          <w:rFonts w:ascii="Verdana" w:eastAsia="Verdana" w:hAnsi="Verdana" w:cs="Verdana"/>
          <w:b/>
          <w:color w:val="000000"/>
        </w:rPr>
      </w:pPr>
      <w:r>
        <w:rPr>
          <w:rFonts w:ascii="Verdana" w:eastAsia="Verdana" w:hAnsi="Verdana" w:cs="Verdana"/>
          <w:b/>
          <w:color w:val="000000"/>
        </w:rPr>
        <w:t>IČ</w:t>
      </w:r>
      <w:r>
        <w:rPr>
          <w:rFonts w:ascii="Verdana" w:eastAsia="Verdana" w:hAnsi="Verdana" w:cs="Verdana"/>
          <w:b/>
          <w:color w:val="000000"/>
        </w:rPr>
        <w:tab/>
      </w:r>
      <w:r>
        <w:rPr>
          <w:rFonts w:ascii="Verdana" w:eastAsia="Verdana" w:hAnsi="Verdana" w:cs="Verdana"/>
          <w:b/>
          <w:color w:val="000000"/>
        </w:rPr>
        <w:tab/>
      </w:r>
      <w:r>
        <w:rPr>
          <w:rFonts w:ascii="Verdana" w:eastAsia="Verdana" w:hAnsi="Verdana" w:cs="Verdana"/>
          <w:b/>
          <w:color w:val="000000"/>
        </w:rPr>
        <w:tab/>
      </w:r>
      <w:r>
        <w:rPr>
          <w:rFonts w:ascii="Verdana" w:eastAsia="Verdana" w:hAnsi="Verdana" w:cs="Verdana"/>
          <w:b/>
          <w:color w:val="000000"/>
        </w:rPr>
        <w:tab/>
        <w:t xml:space="preserve">: </w:t>
      </w:r>
      <w:r>
        <w:rPr>
          <w:rFonts w:ascii="Verdana" w:eastAsia="Verdana" w:hAnsi="Verdana" w:cs="Verdana"/>
          <w:color w:val="000000"/>
        </w:rPr>
        <w:t>28745141</w:t>
      </w:r>
    </w:p>
    <w:p w:rsidR="00140C0F" w:rsidRDefault="00C23071">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rPr>
          <w:rFonts w:ascii="Verdana" w:eastAsia="Verdana" w:hAnsi="Verdana" w:cs="Verdana"/>
          <w:b/>
          <w:color w:val="000000"/>
        </w:rPr>
      </w:pPr>
      <w:r>
        <w:rPr>
          <w:rFonts w:ascii="Verdana" w:eastAsia="Verdana" w:hAnsi="Verdana" w:cs="Verdana"/>
          <w:b/>
          <w:color w:val="000000"/>
        </w:rPr>
        <w:t>DIČ</w:t>
      </w:r>
      <w:r>
        <w:rPr>
          <w:rFonts w:ascii="Verdana" w:eastAsia="Verdana" w:hAnsi="Verdana" w:cs="Verdana"/>
          <w:b/>
          <w:color w:val="000000"/>
        </w:rPr>
        <w:tab/>
      </w:r>
      <w:r>
        <w:rPr>
          <w:rFonts w:ascii="Verdana" w:eastAsia="Verdana" w:hAnsi="Verdana" w:cs="Verdana"/>
          <w:b/>
          <w:color w:val="000000"/>
        </w:rPr>
        <w:tab/>
      </w:r>
      <w:r>
        <w:rPr>
          <w:rFonts w:ascii="Verdana" w:eastAsia="Verdana" w:hAnsi="Verdana" w:cs="Verdana"/>
          <w:b/>
          <w:color w:val="000000"/>
        </w:rPr>
        <w:tab/>
      </w:r>
      <w:r>
        <w:rPr>
          <w:rFonts w:ascii="Verdana" w:eastAsia="Verdana" w:hAnsi="Verdana" w:cs="Verdana"/>
          <w:b/>
          <w:color w:val="000000"/>
        </w:rPr>
        <w:tab/>
        <w:t xml:space="preserve">: </w:t>
      </w:r>
      <w:r>
        <w:rPr>
          <w:rFonts w:ascii="Verdana" w:eastAsia="Verdana" w:hAnsi="Verdana" w:cs="Verdana"/>
          <w:color w:val="000000"/>
        </w:rPr>
        <w:t>CZ28745141</w:t>
      </w:r>
    </w:p>
    <w:p w:rsidR="00140C0F" w:rsidRDefault="00C23071">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rPr>
          <w:rFonts w:ascii="Verdana" w:eastAsia="Verdana" w:hAnsi="Verdana" w:cs="Verdana"/>
          <w:b/>
          <w:color w:val="000000"/>
        </w:rPr>
      </w:pPr>
      <w:r>
        <w:rPr>
          <w:rFonts w:ascii="Verdana" w:eastAsia="Verdana" w:hAnsi="Verdana" w:cs="Verdana"/>
          <w:b/>
          <w:color w:val="000000"/>
        </w:rPr>
        <w:t>bankovní spojení</w:t>
      </w:r>
      <w:r>
        <w:rPr>
          <w:rFonts w:ascii="Verdana" w:eastAsia="Verdana" w:hAnsi="Verdana" w:cs="Verdana"/>
          <w:b/>
          <w:color w:val="000000"/>
        </w:rPr>
        <w:tab/>
      </w:r>
      <w:r>
        <w:rPr>
          <w:rFonts w:ascii="Verdana" w:eastAsia="Verdana" w:hAnsi="Verdana" w:cs="Verdana"/>
          <w:b/>
          <w:color w:val="000000"/>
        </w:rPr>
        <w:tab/>
        <w:t xml:space="preserve">: </w:t>
      </w:r>
      <w:r>
        <w:rPr>
          <w:rFonts w:ascii="Verdana" w:eastAsia="Verdana" w:hAnsi="Verdana" w:cs="Verdana"/>
          <w:color w:val="000000"/>
        </w:rPr>
        <w:t xml:space="preserve">ČSOB Jablonec n. </w:t>
      </w:r>
      <w:r>
        <w:rPr>
          <w:rFonts w:ascii="Verdana" w:eastAsia="Verdana" w:hAnsi="Verdana" w:cs="Verdana"/>
          <w:color w:val="000000"/>
        </w:rPr>
        <w:t>N.</w:t>
      </w:r>
    </w:p>
    <w:p w:rsidR="00140C0F" w:rsidRDefault="00C23071">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rPr>
          <w:rFonts w:ascii="Verdana" w:eastAsia="Verdana" w:hAnsi="Verdana" w:cs="Verdana"/>
          <w:b/>
          <w:color w:val="000000"/>
        </w:rPr>
      </w:pPr>
      <w:r>
        <w:rPr>
          <w:rFonts w:ascii="Verdana" w:eastAsia="Verdana" w:hAnsi="Verdana" w:cs="Verdana"/>
          <w:b/>
          <w:color w:val="000000"/>
        </w:rPr>
        <w:t xml:space="preserve">číslo bankovního účtu      </w:t>
      </w:r>
      <w:r>
        <w:rPr>
          <w:rFonts w:ascii="Verdana" w:eastAsia="Verdana" w:hAnsi="Verdana" w:cs="Verdana"/>
          <w:b/>
          <w:color w:val="000000"/>
        </w:rPr>
        <w:tab/>
        <w:t xml:space="preserve">: </w:t>
      </w:r>
      <w:r>
        <w:rPr>
          <w:rFonts w:ascii="Verdana" w:eastAsia="Verdana" w:hAnsi="Verdana" w:cs="Verdana"/>
          <w:color w:val="000000"/>
        </w:rPr>
        <w:t>244881035/0300</w:t>
      </w:r>
    </w:p>
    <w:p w:rsidR="00140C0F" w:rsidRDefault="00C23071">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rPr>
          <w:rFonts w:ascii="Verdana" w:eastAsia="Verdana" w:hAnsi="Verdana" w:cs="Verdana"/>
          <w:b/>
          <w:color w:val="000000"/>
        </w:rPr>
      </w:pPr>
      <w:r>
        <w:rPr>
          <w:rFonts w:ascii="Verdana" w:eastAsia="Verdana" w:hAnsi="Verdana" w:cs="Verdana"/>
          <w:b/>
          <w:color w:val="000000"/>
        </w:rPr>
        <w:t>e-mail</w:t>
      </w:r>
      <w:r>
        <w:rPr>
          <w:rFonts w:ascii="Verdana" w:eastAsia="Verdana" w:hAnsi="Verdana" w:cs="Verdana"/>
          <w:b/>
          <w:color w:val="000000"/>
        </w:rPr>
        <w:tab/>
      </w:r>
      <w:r>
        <w:rPr>
          <w:rFonts w:ascii="Verdana" w:eastAsia="Verdana" w:hAnsi="Verdana" w:cs="Verdana"/>
          <w:b/>
          <w:color w:val="000000"/>
        </w:rPr>
        <w:tab/>
      </w:r>
      <w:r>
        <w:rPr>
          <w:rFonts w:ascii="Verdana" w:eastAsia="Verdana" w:hAnsi="Verdana" w:cs="Verdana"/>
          <w:b/>
          <w:color w:val="000000"/>
        </w:rPr>
        <w:tab/>
      </w:r>
      <w:r>
        <w:rPr>
          <w:rFonts w:ascii="Verdana" w:eastAsia="Verdana" w:hAnsi="Verdana" w:cs="Verdana"/>
          <w:b/>
          <w:color w:val="000000"/>
        </w:rPr>
        <w:tab/>
        <w:t xml:space="preserve">: </w:t>
      </w:r>
      <w:hyperlink r:id="rId8">
        <w:r w:rsidRPr="00C23071">
          <w:rPr>
            <w:rFonts w:ascii="Verdana" w:eastAsia="Verdana" w:hAnsi="Verdana" w:cs="Verdana"/>
            <w:color w:val="0000FF"/>
            <w:u w:val="single"/>
          </w:rPr>
          <w:t>info@kbs-security.cz</w:t>
        </w:r>
      </w:hyperlink>
      <w:r>
        <w:rPr>
          <w:rFonts w:ascii="Verdana" w:eastAsia="Verdana" w:hAnsi="Verdana" w:cs="Verdana"/>
          <w:b/>
          <w:color w:val="000000"/>
        </w:rPr>
        <w:t xml:space="preserve"> </w:t>
      </w:r>
    </w:p>
    <w:p w:rsidR="00140C0F" w:rsidRDefault="00C23071">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rPr>
          <w:rFonts w:ascii="Verdana" w:eastAsia="Verdana" w:hAnsi="Verdana" w:cs="Verdana"/>
          <w:color w:val="000000"/>
        </w:rPr>
      </w:pPr>
      <w:r>
        <w:rPr>
          <w:rFonts w:ascii="Verdana" w:eastAsia="Verdana" w:hAnsi="Verdana" w:cs="Verdana"/>
          <w:b/>
          <w:color w:val="000000"/>
        </w:rPr>
        <w:t>zápis v OR:</w:t>
      </w:r>
      <w:r>
        <w:rPr>
          <w:rFonts w:ascii="Verdana" w:eastAsia="Verdana" w:hAnsi="Verdana" w:cs="Verdana"/>
          <w:color w:val="000000"/>
        </w:rPr>
        <w:tab/>
      </w:r>
      <w:r>
        <w:rPr>
          <w:rFonts w:ascii="Verdana" w:eastAsia="Verdana" w:hAnsi="Verdana" w:cs="Verdana"/>
          <w:color w:val="000000"/>
        </w:rPr>
        <w:tab/>
      </w:r>
      <w:r>
        <w:rPr>
          <w:rFonts w:ascii="Verdana" w:eastAsia="Verdana" w:hAnsi="Verdana" w:cs="Verdana"/>
          <w:color w:val="000000"/>
        </w:rPr>
        <w:tab/>
        <w:t>: Krajský soud v Ústí nad Labem, oddíl C, vložka 30265</w:t>
      </w:r>
    </w:p>
    <w:p w:rsidR="00140C0F" w:rsidRDefault="00C23071">
      <w:pPr>
        <w:pBdr>
          <w:top w:val="nil"/>
          <w:left w:val="nil"/>
          <w:bottom w:val="nil"/>
          <w:right w:val="nil"/>
          <w:between w:val="nil"/>
        </w:pBdr>
        <w:spacing w:line="276" w:lineRule="auto"/>
        <w:rPr>
          <w:rFonts w:ascii="Verdana" w:eastAsia="Verdana" w:hAnsi="Verdana" w:cs="Verdana"/>
          <w:color w:val="000000"/>
        </w:rPr>
      </w:pPr>
      <w:r>
        <w:rPr>
          <w:rFonts w:ascii="Verdana" w:eastAsia="Verdana" w:hAnsi="Verdana" w:cs="Verdana"/>
          <w:color w:val="000000"/>
        </w:rPr>
        <w:t xml:space="preserve">                                                        </w:t>
      </w:r>
    </w:p>
    <w:p w:rsidR="00140C0F" w:rsidRDefault="00C23071">
      <w:pPr>
        <w:pBdr>
          <w:top w:val="nil"/>
          <w:left w:val="nil"/>
          <w:bottom w:val="nil"/>
          <w:right w:val="nil"/>
          <w:between w:val="nil"/>
        </w:pBdr>
        <w:spacing w:line="276" w:lineRule="auto"/>
        <w:jc w:val="center"/>
        <w:rPr>
          <w:rFonts w:ascii="Verdana" w:eastAsia="Verdana" w:hAnsi="Verdana" w:cs="Verdana"/>
          <w:color w:val="000000"/>
          <w:u w:val="single"/>
        </w:rPr>
      </w:pPr>
      <w:r>
        <w:rPr>
          <w:rFonts w:ascii="Verdana" w:eastAsia="Verdana" w:hAnsi="Verdana" w:cs="Verdana"/>
          <w:color w:val="000000"/>
        </w:rPr>
        <w:t>a</w:t>
      </w:r>
      <w:r>
        <w:rPr>
          <w:rFonts w:ascii="Verdana" w:eastAsia="Verdana" w:hAnsi="Verdana" w:cs="Verdana"/>
          <w:color w:val="000000"/>
          <w:u w:val="single"/>
        </w:rPr>
        <w:t xml:space="preserve">   </w:t>
      </w:r>
    </w:p>
    <w:p w:rsidR="00140C0F" w:rsidRDefault="00C23071">
      <w:pPr>
        <w:pBdr>
          <w:top w:val="nil"/>
          <w:left w:val="nil"/>
          <w:bottom w:val="nil"/>
          <w:right w:val="nil"/>
          <w:between w:val="nil"/>
        </w:pBdr>
        <w:spacing w:line="276" w:lineRule="auto"/>
        <w:jc w:val="center"/>
        <w:rPr>
          <w:rFonts w:ascii="Verdana" w:eastAsia="Verdana" w:hAnsi="Verdana" w:cs="Verdana"/>
          <w:color w:val="000000"/>
          <w:sz w:val="24"/>
          <w:szCs w:val="24"/>
        </w:rPr>
      </w:pPr>
      <w:r>
        <w:rPr>
          <w:rFonts w:ascii="Verdana" w:eastAsia="Verdana" w:hAnsi="Verdana" w:cs="Verdana"/>
          <w:color w:val="000000"/>
          <w:sz w:val="24"/>
          <w:szCs w:val="24"/>
          <w:u w:val="single"/>
        </w:rPr>
        <w:t xml:space="preserve">                         </w:t>
      </w:r>
      <w:r>
        <w:rPr>
          <w:rFonts w:ascii="Verdana" w:eastAsia="Verdana" w:hAnsi="Verdana" w:cs="Verdana"/>
          <w:color w:val="000000"/>
          <w:u w:val="single"/>
        </w:rPr>
        <w:t xml:space="preserve">           </w:t>
      </w:r>
    </w:p>
    <w:p w:rsidR="00140C0F" w:rsidRDefault="00C23071">
      <w:pPr>
        <w:pBdr>
          <w:top w:val="nil"/>
          <w:left w:val="nil"/>
          <w:bottom w:val="nil"/>
          <w:right w:val="nil"/>
          <w:between w:val="nil"/>
        </w:pBdr>
        <w:spacing w:before="280" w:line="288" w:lineRule="auto"/>
        <w:rPr>
          <w:rFonts w:ascii="Verdana" w:eastAsia="Verdana" w:hAnsi="Verdana" w:cs="Verdana"/>
          <w:b/>
          <w:color w:val="000000"/>
          <w:sz w:val="24"/>
          <w:szCs w:val="24"/>
          <w:u w:val="single"/>
        </w:rPr>
      </w:pPr>
      <w:r>
        <w:rPr>
          <w:rFonts w:ascii="Verdana" w:eastAsia="Verdana" w:hAnsi="Verdana" w:cs="Verdana"/>
          <w:b/>
          <w:sz w:val="24"/>
          <w:szCs w:val="24"/>
          <w:u w:val="single"/>
        </w:rPr>
        <w:t>Gymnázium Dr. Antona Randy,Jablonec nad Nisou,příspěvková organizace</w:t>
      </w:r>
    </w:p>
    <w:p w:rsidR="00140C0F" w:rsidRDefault="00140C0F">
      <w:pPr>
        <w:pBdr>
          <w:top w:val="nil"/>
          <w:left w:val="nil"/>
          <w:bottom w:val="nil"/>
          <w:right w:val="nil"/>
          <w:between w:val="nil"/>
        </w:pBdr>
        <w:spacing w:line="288" w:lineRule="auto"/>
        <w:rPr>
          <w:rFonts w:ascii="Verdana" w:eastAsia="Verdana" w:hAnsi="Verdana" w:cs="Verdana"/>
          <w:b/>
          <w:color w:val="000000"/>
        </w:rPr>
      </w:pPr>
    </w:p>
    <w:p w:rsidR="00140C0F" w:rsidRDefault="00C23071">
      <w:pPr>
        <w:pBdr>
          <w:top w:val="nil"/>
          <w:left w:val="nil"/>
          <w:bottom w:val="nil"/>
          <w:right w:val="nil"/>
          <w:between w:val="nil"/>
        </w:pBdr>
        <w:spacing w:line="288" w:lineRule="auto"/>
        <w:rPr>
          <w:rFonts w:ascii="Verdana" w:eastAsia="Verdana" w:hAnsi="Verdana" w:cs="Verdana"/>
          <w:color w:val="000000"/>
        </w:rPr>
      </w:pPr>
      <w:r>
        <w:rPr>
          <w:rFonts w:ascii="Verdana" w:eastAsia="Verdana" w:hAnsi="Verdana" w:cs="Verdana"/>
          <w:b/>
          <w:color w:val="000000"/>
        </w:rPr>
        <w:t xml:space="preserve">se sídlem                          </w:t>
      </w:r>
      <w:r>
        <w:rPr>
          <w:rFonts w:ascii="Verdana" w:eastAsia="Verdana" w:hAnsi="Verdana" w:cs="Verdana"/>
          <w:b/>
          <w:color w:val="000000"/>
        </w:rPr>
        <w:tab/>
      </w:r>
      <w:r>
        <w:rPr>
          <w:rFonts w:ascii="Verdana" w:eastAsia="Verdana" w:hAnsi="Verdana" w:cs="Verdana"/>
          <w:b/>
          <w:color w:val="000000"/>
        </w:rPr>
        <w:tab/>
        <w:t>: Dr. Randy 4096/13, 466 01 Jablonec nad Nisou</w:t>
      </w:r>
    </w:p>
    <w:p w:rsidR="00140C0F" w:rsidRDefault="00C23071">
      <w:pPr>
        <w:pBdr>
          <w:top w:val="nil"/>
          <w:left w:val="nil"/>
          <w:bottom w:val="nil"/>
          <w:right w:val="nil"/>
          <w:between w:val="nil"/>
        </w:pBdr>
        <w:spacing w:line="288" w:lineRule="auto"/>
        <w:rPr>
          <w:rFonts w:ascii="Verdana" w:eastAsia="Verdana" w:hAnsi="Verdana" w:cs="Verdana"/>
          <w:b/>
          <w:color w:val="000000"/>
        </w:rPr>
      </w:pPr>
      <w:r>
        <w:rPr>
          <w:rFonts w:ascii="Verdana" w:eastAsia="Verdana" w:hAnsi="Verdana" w:cs="Verdana"/>
          <w:b/>
          <w:color w:val="000000"/>
        </w:rPr>
        <w:t xml:space="preserve">adresa střeženého objektu       </w:t>
      </w:r>
      <w:r>
        <w:rPr>
          <w:rFonts w:ascii="Verdana" w:eastAsia="Verdana" w:hAnsi="Verdana" w:cs="Verdana"/>
          <w:b/>
          <w:color w:val="000000"/>
        </w:rPr>
        <w:tab/>
      </w:r>
      <w:r>
        <w:rPr>
          <w:rFonts w:ascii="Verdana" w:eastAsia="Verdana" w:hAnsi="Verdana" w:cs="Verdana"/>
          <w:b/>
          <w:color w:val="000000"/>
        </w:rPr>
        <w:t>: Dr. Randy 4096/13, 466 01 Jablonec nad Nisou</w:t>
      </w:r>
    </w:p>
    <w:p w:rsidR="00140C0F" w:rsidRDefault="00C23071">
      <w:pPr>
        <w:pBdr>
          <w:top w:val="nil"/>
          <w:left w:val="nil"/>
          <w:bottom w:val="nil"/>
          <w:right w:val="nil"/>
          <w:between w:val="nil"/>
        </w:pBdr>
        <w:spacing w:line="288" w:lineRule="auto"/>
        <w:rPr>
          <w:rFonts w:ascii="Verdana" w:eastAsia="Verdana" w:hAnsi="Verdana" w:cs="Verdana"/>
          <w:color w:val="000000"/>
        </w:rPr>
      </w:pPr>
      <w:r>
        <w:rPr>
          <w:rFonts w:ascii="Verdana" w:eastAsia="Verdana" w:hAnsi="Verdana" w:cs="Verdana"/>
          <w:b/>
          <w:color w:val="000000"/>
        </w:rPr>
        <w:t>zastoupená</w:t>
      </w:r>
      <w:r>
        <w:rPr>
          <w:rFonts w:ascii="Verdana" w:eastAsia="Verdana" w:hAnsi="Verdana" w:cs="Verdana"/>
          <w:b/>
          <w:color w:val="000000"/>
        </w:rPr>
        <w:tab/>
      </w:r>
      <w:r>
        <w:rPr>
          <w:rFonts w:ascii="Verdana" w:eastAsia="Verdana" w:hAnsi="Verdana" w:cs="Verdana"/>
          <w:b/>
          <w:color w:val="000000"/>
        </w:rPr>
        <w:tab/>
      </w:r>
      <w:r>
        <w:rPr>
          <w:rFonts w:ascii="Verdana" w:eastAsia="Verdana" w:hAnsi="Verdana" w:cs="Verdana"/>
          <w:b/>
          <w:color w:val="000000"/>
        </w:rPr>
        <w:tab/>
        <w:t xml:space="preserve">       </w:t>
      </w:r>
      <w:r>
        <w:rPr>
          <w:rFonts w:ascii="Verdana" w:eastAsia="Verdana" w:hAnsi="Verdana" w:cs="Verdana"/>
          <w:b/>
          <w:color w:val="000000"/>
        </w:rPr>
        <w:tab/>
        <w:t xml:space="preserve">: </w:t>
      </w:r>
      <w:r w:rsidRPr="00C23071">
        <w:rPr>
          <w:rFonts w:ascii="Verdana" w:eastAsia="Verdana" w:hAnsi="Verdana" w:cs="Verdana"/>
          <w:b/>
          <w:color w:val="000000"/>
          <w:highlight w:val="black"/>
        </w:rPr>
        <w:t>RNDr. Tomášem Hofrichterem, Ph.D., ředitelem školy</w:t>
      </w:r>
    </w:p>
    <w:p w:rsidR="00140C0F" w:rsidRDefault="00C23071">
      <w:pPr>
        <w:pBdr>
          <w:top w:val="nil"/>
          <w:left w:val="nil"/>
          <w:bottom w:val="nil"/>
          <w:right w:val="nil"/>
          <w:between w:val="nil"/>
        </w:pBdr>
        <w:spacing w:line="288" w:lineRule="auto"/>
        <w:rPr>
          <w:rFonts w:ascii="Verdana" w:eastAsia="Verdana" w:hAnsi="Verdana" w:cs="Verdana"/>
          <w:color w:val="000000"/>
        </w:rPr>
      </w:pPr>
      <w:r>
        <w:rPr>
          <w:rFonts w:ascii="Verdana" w:eastAsia="Verdana" w:hAnsi="Verdana" w:cs="Verdana"/>
          <w:b/>
          <w:color w:val="000000"/>
        </w:rPr>
        <w:t>telefon</w:t>
      </w:r>
      <w:r>
        <w:rPr>
          <w:rFonts w:ascii="Verdana" w:eastAsia="Verdana" w:hAnsi="Verdana" w:cs="Verdana"/>
          <w:b/>
          <w:color w:val="000000"/>
        </w:rPr>
        <w:tab/>
      </w:r>
      <w:r>
        <w:rPr>
          <w:rFonts w:ascii="Verdana" w:eastAsia="Verdana" w:hAnsi="Verdana" w:cs="Verdana"/>
          <w:b/>
          <w:color w:val="000000"/>
        </w:rPr>
        <w:tab/>
      </w:r>
      <w:r>
        <w:rPr>
          <w:rFonts w:ascii="Verdana" w:eastAsia="Verdana" w:hAnsi="Verdana" w:cs="Verdana"/>
          <w:b/>
          <w:color w:val="000000"/>
        </w:rPr>
        <w:tab/>
        <w:t xml:space="preserve">       </w:t>
      </w:r>
      <w:r>
        <w:rPr>
          <w:rFonts w:ascii="Verdana" w:eastAsia="Verdana" w:hAnsi="Verdana" w:cs="Verdana"/>
          <w:b/>
          <w:color w:val="000000"/>
        </w:rPr>
        <w:tab/>
        <w:t xml:space="preserve">: </w:t>
      </w:r>
      <w:r w:rsidRPr="00C23071">
        <w:rPr>
          <w:rFonts w:ascii="Verdana" w:eastAsia="Verdana" w:hAnsi="Verdana" w:cs="Verdana"/>
          <w:b/>
          <w:color w:val="000000"/>
          <w:highlight w:val="black"/>
        </w:rPr>
        <w:t>483 737 611, 724 834 536</w:t>
      </w:r>
    </w:p>
    <w:p w:rsidR="00140C0F" w:rsidRDefault="00C23071">
      <w:pPr>
        <w:pBdr>
          <w:top w:val="nil"/>
          <w:left w:val="nil"/>
          <w:bottom w:val="nil"/>
          <w:right w:val="nil"/>
          <w:between w:val="nil"/>
        </w:pBdr>
        <w:spacing w:line="288" w:lineRule="auto"/>
        <w:rPr>
          <w:rFonts w:ascii="Verdana" w:eastAsia="Verdana" w:hAnsi="Verdana" w:cs="Verdana"/>
          <w:color w:val="000000"/>
        </w:rPr>
      </w:pPr>
      <w:r>
        <w:rPr>
          <w:rFonts w:ascii="Verdana" w:eastAsia="Verdana" w:hAnsi="Verdana" w:cs="Verdana"/>
          <w:b/>
          <w:color w:val="000000"/>
        </w:rPr>
        <w:t xml:space="preserve">IČ                          </w:t>
      </w:r>
      <w:r>
        <w:rPr>
          <w:rFonts w:ascii="Verdana" w:eastAsia="Verdana" w:hAnsi="Verdana" w:cs="Verdana"/>
          <w:b/>
          <w:color w:val="000000"/>
        </w:rPr>
        <w:tab/>
        <w:t xml:space="preserve">                 </w:t>
      </w:r>
      <w:r>
        <w:rPr>
          <w:rFonts w:ascii="Verdana" w:eastAsia="Verdana" w:hAnsi="Verdana" w:cs="Verdana"/>
          <w:b/>
          <w:color w:val="000000"/>
        </w:rPr>
        <w:tab/>
        <w:t>: 60252537</w:t>
      </w:r>
    </w:p>
    <w:p w:rsidR="00140C0F" w:rsidRDefault="00C23071">
      <w:pPr>
        <w:pBdr>
          <w:top w:val="nil"/>
          <w:left w:val="nil"/>
          <w:bottom w:val="nil"/>
          <w:right w:val="nil"/>
          <w:between w:val="nil"/>
        </w:pBdr>
        <w:spacing w:line="288" w:lineRule="auto"/>
        <w:rPr>
          <w:rFonts w:ascii="Verdana" w:eastAsia="Verdana" w:hAnsi="Verdana" w:cs="Verdana"/>
          <w:color w:val="000000"/>
        </w:rPr>
      </w:pPr>
      <w:r>
        <w:rPr>
          <w:rFonts w:ascii="Verdana" w:eastAsia="Verdana" w:hAnsi="Verdana" w:cs="Verdana"/>
          <w:b/>
          <w:color w:val="000000"/>
        </w:rPr>
        <w:t xml:space="preserve">DIČ                             </w:t>
      </w:r>
      <w:r>
        <w:rPr>
          <w:rFonts w:ascii="Verdana" w:eastAsia="Verdana" w:hAnsi="Verdana" w:cs="Verdana"/>
          <w:b/>
          <w:color w:val="000000"/>
        </w:rPr>
        <w:t xml:space="preserve">                </w:t>
      </w:r>
      <w:r>
        <w:rPr>
          <w:rFonts w:ascii="Verdana" w:eastAsia="Verdana" w:hAnsi="Verdana" w:cs="Verdana"/>
          <w:b/>
          <w:color w:val="000000"/>
        </w:rPr>
        <w:tab/>
        <w:t>: neplátce DPH</w:t>
      </w:r>
    </w:p>
    <w:p w:rsidR="00140C0F" w:rsidRDefault="00C23071">
      <w:pPr>
        <w:pBdr>
          <w:top w:val="nil"/>
          <w:left w:val="nil"/>
          <w:bottom w:val="nil"/>
          <w:right w:val="nil"/>
          <w:between w:val="nil"/>
        </w:pBdr>
        <w:spacing w:line="288" w:lineRule="auto"/>
        <w:rPr>
          <w:rFonts w:ascii="Verdana" w:eastAsia="Verdana" w:hAnsi="Verdana" w:cs="Verdana"/>
          <w:b/>
          <w:color w:val="000000"/>
        </w:rPr>
      </w:pPr>
      <w:r>
        <w:rPr>
          <w:rFonts w:ascii="Verdana" w:eastAsia="Verdana" w:hAnsi="Verdana" w:cs="Verdana"/>
          <w:b/>
          <w:color w:val="000000"/>
        </w:rPr>
        <w:t xml:space="preserve">bankovní spojení    </w:t>
      </w:r>
      <w:r>
        <w:rPr>
          <w:rFonts w:ascii="Verdana" w:eastAsia="Verdana" w:hAnsi="Verdana" w:cs="Verdana"/>
          <w:b/>
          <w:color w:val="000000"/>
        </w:rPr>
        <w:tab/>
        <w:t xml:space="preserve">           : </w:t>
      </w:r>
      <w:r>
        <w:rPr>
          <w:rFonts w:ascii="Verdana" w:eastAsia="Verdana" w:hAnsi="Verdana" w:cs="Verdana"/>
          <w:b/>
        </w:rPr>
        <w:t>KB Jablonec nad Nisou</w:t>
      </w:r>
    </w:p>
    <w:p w:rsidR="00140C0F" w:rsidRDefault="00C23071">
      <w:pPr>
        <w:pBdr>
          <w:top w:val="nil"/>
          <w:left w:val="nil"/>
          <w:bottom w:val="nil"/>
          <w:right w:val="nil"/>
          <w:between w:val="nil"/>
        </w:pBdr>
        <w:spacing w:line="288" w:lineRule="auto"/>
        <w:rPr>
          <w:rFonts w:ascii="Verdana" w:eastAsia="Verdana" w:hAnsi="Verdana" w:cs="Verdana"/>
          <w:color w:val="000000"/>
        </w:rPr>
      </w:pPr>
      <w:r>
        <w:rPr>
          <w:rFonts w:ascii="Verdana" w:eastAsia="Verdana" w:hAnsi="Verdana" w:cs="Verdana"/>
          <w:b/>
          <w:color w:val="000000"/>
        </w:rPr>
        <w:t xml:space="preserve">číslo bankovního účtu             </w:t>
      </w:r>
      <w:r>
        <w:rPr>
          <w:rFonts w:ascii="Verdana" w:eastAsia="Verdana" w:hAnsi="Verdana" w:cs="Verdana"/>
          <w:b/>
          <w:color w:val="000000"/>
        </w:rPr>
        <w:tab/>
        <w:t xml:space="preserve">: </w:t>
      </w:r>
      <w:r>
        <w:rPr>
          <w:rFonts w:ascii="Verdana" w:eastAsia="Verdana" w:hAnsi="Verdana" w:cs="Verdana"/>
          <w:b/>
        </w:rPr>
        <w:t>1295430247/0100</w:t>
      </w:r>
    </w:p>
    <w:p w:rsidR="00140C0F" w:rsidRDefault="00C23071">
      <w:pPr>
        <w:pBdr>
          <w:top w:val="nil"/>
          <w:left w:val="nil"/>
          <w:bottom w:val="nil"/>
          <w:right w:val="nil"/>
          <w:between w:val="nil"/>
        </w:pBdr>
        <w:spacing w:line="288" w:lineRule="auto"/>
        <w:rPr>
          <w:rFonts w:ascii="Verdana" w:eastAsia="Verdana" w:hAnsi="Verdana" w:cs="Verdana"/>
          <w:b/>
          <w:color w:val="000000"/>
        </w:rPr>
      </w:pPr>
      <w:r>
        <w:rPr>
          <w:rFonts w:ascii="Verdana" w:eastAsia="Verdana" w:hAnsi="Verdana" w:cs="Verdana"/>
          <w:b/>
          <w:color w:val="000000"/>
        </w:rPr>
        <w:t xml:space="preserve">e-mail                                        </w:t>
      </w:r>
      <w:r>
        <w:rPr>
          <w:rFonts w:ascii="Verdana" w:eastAsia="Verdana" w:hAnsi="Verdana" w:cs="Verdana"/>
          <w:b/>
          <w:color w:val="000000"/>
        </w:rPr>
        <w:tab/>
        <w:t xml:space="preserve">: </w:t>
      </w:r>
      <w:r>
        <w:rPr>
          <w:rFonts w:ascii="Verdana" w:eastAsia="Verdana" w:hAnsi="Verdana" w:cs="Verdana"/>
          <w:b/>
        </w:rPr>
        <w:t>gymrandy13@randovka.cz</w:t>
      </w:r>
    </w:p>
    <w:p w:rsidR="00140C0F" w:rsidRDefault="00C23071">
      <w:pPr>
        <w:pBdr>
          <w:top w:val="nil"/>
          <w:left w:val="nil"/>
          <w:bottom w:val="nil"/>
          <w:right w:val="nil"/>
          <w:between w:val="nil"/>
        </w:pBdr>
        <w:spacing w:line="288" w:lineRule="auto"/>
        <w:rPr>
          <w:rFonts w:ascii="Verdana" w:eastAsia="Verdana" w:hAnsi="Verdana" w:cs="Verdana"/>
          <w:b/>
          <w:color w:val="000000"/>
        </w:rPr>
      </w:pPr>
      <w:r>
        <w:rPr>
          <w:rFonts w:ascii="Verdana" w:eastAsia="Verdana" w:hAnsi="Verdana" w:cs="Verdana"/>
          <w:b/>
          <w:color w:val="000000"/>
        </w:rPr>
        <w:t>zápis v OR</w:t>
      </w:r>
      <w:r>
        <w:rPr>
          <w:rFonts w:ascii="Verdana" w:eastAsia="Verdana" w:hAnsi="Verdana" w:cs="Verdana"/>
          <w:b/>
          <w:color w:val="000000"/>
        </w:rPr>
        <w:tab/>
      </w:r>
      <w:r>
        <w:rPr>
          <w:rFonts w:ascii="Verdana" w:eastAsia="Verdana" w:hAnsi="Verdana" w:cs="Verdana"/>
          <w:b/>
          <w:color w:val="000000"/>
        </w:rPr>
        <w:tab/>
      </w:r>
      <w:r>
        <w:rPr>
          <w:rFonts w:ascii="Verdana" w:eastAsia="Verdana" w:hAnsi="Verdana" w:cs="Verdana"/>
          <w:b/>
          <w:color w:val="000000"/>
        </w:rPr>
        <w:tab/>
      </w:r>
      <w:r>
        <w:rPr>
          <w:rFonts w:ascii="Verdana" w:eastAsia="Verdana" w:hAnsi="Verdana" w:cs="Verdana"/>
          <w:b/>
          <w:color w:val="000000"/>
        </w:rPr>
        <w:tab/>
        <w:t>:</w:t>
      </w:r>
      <w:r>
        <w:rPr>
          <w:rFonts w:ascii="Verdana" w:eastAsia="Verdana" w:hAnsi="Verdana" w:cs="Verdana"/>
          <w:color w:val="000000"/>
        </w:rPr>
        <w:t xml:space="preserve"> </w:t>
      </w:r>
      <w:r>
        <w:rPr>
          <w:rFonts w:ascii="Verdana" w:eastAsia="Verdana" w:hAnsi="Verdana" w:cs="Verdana"/>
          <w:b/>
        </w:rPr>
        <w:t>Krajský soud v Ústí nad Labem, spisová značka Pr 737</w:t>
      </w:r>
      <w:r>
        <w:rPr>
          <w:rFonts w:ascii="Verdana" w:eastAsia="Verdana" w:hAnsi="Verdana" w:cs="Verdana"/>
          <w:color w:val="333333"/>
          <w:sz w:val="18"/>
          <w:szCs w:val="18"/>
          <w:shd w:val="clear" w:color="auto" w:fill="F5F5F5"/>
        </w:rPr>
        <w:t xml:space="preserve"> </w:t>
      </w:r>
    </w:p>
    <w:p w:rsidR="00140C0F" w:rsidRDefault="00C23071">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rPr>
          <w:rFonts w:ascii="Verdana" w:eastAsia="Verdana" w:hAnsi="Verdana" w:cs="Verdana"/>
          <w:b/>
          <w:color w:val="000000"/>
        </w:rPr>
      </w:pPr>
      <w:r>
        <w:rPr>
          <w:rFonts w:ascii="Verdana" w:eastAsia="Verdana" w:hAnsi="Verdana" w:cs="Verdana"/>
          <w:b/>
          <w:color w:val="000000"/>
        </w:rPr>
        <w:t>(Dodavatel a Odběratel jsou dále v textu společně uvedeni také jako „smluvní strany“ nebo jednotlivě jako „smluvní strana“)</w:t>
      </w:r>
    </w:p>
    <w:p w:rsidR="00140C0F" w:rsidRDefault="00140C0F">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rPr>
          <w:rFonts w:ascii="Verdana" w:eastAsia="Verdana" w:hAnsi="Verdana" w:cs="Verdana"/>
          <w:color w:val="000000"/>
        </w:rPr>
      </w:pPr>
    </w:p>
    <w:p w:rsidR="00140C0F" w:rsidRDefault="00C23071">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center"/>
        <w:rPr>
          <w:rFonts w:ascii="Verdana" w:eastAsia="Verdana" w:hAnsi="Verdana" w:cs="Verdana"/>
          <w:color w:val="000000"/>
        </w:rPr>
      </w:pPr>
      <w:r>
        <w:rPr>
          <w:rFonts w:ascii="Verdana" w:eastAsia="Verdana" w:hAnsi="Verdana" w:cs="Verdana"/>
          <w:color w:val="000000"/>
        </w:rPr>
        <w:t>uzavírají níže uvedeného dne, měsíce a roku tuto</w:t>
      </w:r>
    </w:p>
    <w:p w:rsidR="00140C0F" w:rsidRDefault="00140C0F">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center"/>
        <w:rPr>
          <w:rFonts w:ascii="Verdana" w:eastAsia="Verdana" w:hAnsi="Verdana" w:cs="Verdana"/>
          <w:color w:val="000000"/>
        </w:rPr>
      </w:pPr>
    </w:p>
    <w:p w:rsidR="00140C0F" w:rsidRDefault="00140C0F">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center"/>
        <w:rPr>
          <w:rFonts w:ascii="Verdana" w:eastAsia="Verdana" w:hAnsi="Verdana" w:cs="Verdana"/>
          <w:color w:val="000000"/>
        </w:rPr>
      </w:pPr>
    </w:p>
    <w:p w:rsidR="00140C0F" w:rsidRDefault="00C23071">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center"/>
        <w:rPr>
          <w:rFonts w:ascii="Verdana" w:eastAsia="Verdana" w:hAnsi="Verdana" w:cs="Verdana"/>
          <w:b/>
          <w:color w:val="000000"/>
        </w:rPr>
      </w:pPr>
      <w:r>
        <w:rPr>
          <w:rFonts w:ascii="Verdana" w:eastAsia="Verdana" w:hAnsi="Verdana" w:cs="Verdana"/>
          <w:b/>
          <w:color w:val="000000"/>
        </w:rPr>
        <w:t>Smlouvu o poskytování bezpečnostních služeb spočívajících v napojení elektronických zabezpečovacích, požárních a kamerových systémů odběratele na pult centralizované ochrany dodavatele:</w:t>
      </w:r>
    </w:p>
    <w:p w:rsidR="00140C0F" w:rsidRDefault="00C23071">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center"/>
        <w:rPr>
          <w:rFonts w:ascii="Verdana" w:eastAsia="Verdana" w:hAnsi="Verdana" w:cs="Verdana"/>
          <w:b/>
          <w:color w:val="000000"/>
        </w:rPr>
      </w:pPr>
      <w:r>
        <w:rPr>
          <w:rFonts w:ascii="Verdana" w:eastAsia="Verdana" w:hAnsi="Verdana" w:cs="Verdana"/>
          <w:b/>
          <w:color w:val="000000"/>
        </w:rPr>
        <w:t>(dále jen „smlouva“)</w:t>
      </w:r>
    </w:p>
    <w:p w:rsidR="00140C0F" w:rsidRDefault="00140C0F">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center"/>
        <w:rPr>
          <w:rFonts w:ascii="Verdana" w:eastAsia="Verdana" w:hAnsi="Verdana" w:cs="Verdana"/>
          <w:b/>
          <w:color w:val="000000"/>
          <w:sz w:val="24"/>
          <w:szCs w:val="24"/>
        </w:rPr>
      </w:pPr>
    </w:p>
    <w:p w:rsidR="00140C0F" w:rsidRDefault="00C23071">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center"/>
        <w:rPr>
          <w:rFonts w:ascii="Verdana" w:eastAsia="Verdana" w:hAnsi="Verdana" w:cs="Verdana"/>
          <w:b/>
          <w:color w:val="000000"/>
        </w:rPr>
      </w:pPr>
      <w:r>
        <w:rPr>
          <w:rFonts w:ascii="Verdana" w:eastAsia="Verdana" w:hAnsi="Verdana" w:cs="Verdana"/>
          <w:b/>
          <w:color w:val="000000"/>
        </w:rPr>
        <w:t>I.</w:t>
      </w:r>
    </w:p>
    <w:p w:rsidR="00140C0F" w:rsidRDefault="00C23071">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center"/>
        <w:rPr>
          <w:rFonts w:ascii="Verdana" w:eastAsia="Verdana" w:hAnsi="Verdana" w:cs="Verdana"/>
          <w:b/>
          <w:color w:val="000000"/>
          <w:u w:val="single"/>
        </w:rPr>
      </w:pPr>
      <w:r>
        <w:rPr>
          <w:rFonts w:ascii="Verdana" w:eastAsia="Verdana" w:hAnsi="Verdana" w:cs="Verdana"/>
          <w:b/>
          <w:color w:val="000000"/>
          <w:u w:val="single"/>
        </w:rPr>
        <w:t>Předmět smlouvy</w:t>
      </w:r>
    </w:p>
    <w:p w:rsidR="00140C0F" w:rsidRDefault="00140C0F">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ind w:left="3600"/>
        <w:jc w:val="both"/>
        <w:rPr>
          <w:rFonts w:ascii="Verdana" w:eastAsia="Verdana" w:hAnsi="Verdana" w:cs="Verdana"/>
          <w:b/>
          <w:color w:val="000000"/>
          <w:u w:val="single"/>
        </w:rPr>
      </w:pPr>
    </w:p>
    <w:p w:rsidR="00140C0F" w:rsidRDefault="00C23071">
      <w:pPr>
        <w:pStyle w:val="Nadpis1"/>
        <w:numPr>
          <w:ilvl w:val="0"/>
          <w:numId w:val="8"/>
        </w:numPr>
        <w:jc w:val="both"/>
        <w:rPr>
          <w:rFonts w:ascii="Verdana" w:eastAsia="Verdana" w:hAnsi="Verdana" w:cs="Verdana"/>
          <w:sz w:val="20"/>
          <w:szCs w:val="20"/>
        </w:rPr>
      </w:pPr>
      <w:r>
        <w:rPr>
          <w:rFonts w:ascii="Verdana" w:eastAsia="Verdana" w:hAnsi="Verdana" w:cs="Verdana"/>
          <w:b w:val="0"/>
          <w:sz w:val="20"/>
          <w:szCs w:val="20"/>
        </w:rPr>
        <w:t xml:space="preserve">Předmětem této smlouvy je závazek Dodavatele poskytovat ochranu objektu či objektům Odběratele </w:t>
      </w:r>
      <w:r>
        <w:rPr>
          <w:rFonts w:ascii="Verdana" w:eastAsia="Verdana" w:hAnsi="Verdana" w:cs="Verdana"/>
          <w:sz w:val="20"/>
          <w:szCs w:val="20"/>
        </w:rPr>
        <w:t>napojením zabezpečovacího zařízení Odběratele, resp. elektronického zabezpečovacího, požárního nebo kamerového systému (dále jen „bezpečnostní systém“) na pult c</w:t>
      </w:r>
      <w:r>
        <w:rPr>
          <w:rFonts w:ascii="Verdana" w:eastAsia="Verdana" w:hAnsi="Verdana" w:cs="Verdana"/>
          <w:sz w:val="20"/>
          <w:szCs w:val="20"/>
        </w:rPr>
        <w:t>entralizované ochrany Dodavatele (dále jen "PCO").</w:t>
      </w:r>
    </w:p>
    <w:p w:rsidR="00140C0F" w:rsidRDefault="00140C0F">
      <w:pPr>
        <w:rPr>
          <w:b/>
        </w:rPr>
      </w:pPr>
    </w:p>
    <w:p w:rsidR="00140C0F" w:rsidRDefault="00C23071">
      <w:pPr>
        <w:pStyle w:val="Nadpis1"/>
        <w:ind w:left="720"/>
        <w:jc w:val="both"/>
        <w:rPr>
          <w:rFonts w:ascii="Verdana" w:eastAsia="Verdana" w:hAnsi="Verdana" w:cs="Verdana"/>
          <w:b w:val="0"/>
          <w:sz w:val="20"/>
          <w:szCs w:val="20"/>
          <w:u w:val="single"/>
        </w:rPr>
      </w:pPr>
      <w:r>
        <w:rPr>
          <w:rFonts w:ascii="Verdana" w:eastAsia="Verdana" w:hAnsi="Verdana" w:cs="Verdana"/>
          <w:b w:val="0"/>
          <w:sz w:val="20"/>
          <w:szCs w:val="20"/>
          <w:u w:val="single"/>
        </w:rPr>
        <w:t>Střežený objekt:</w:t>
      </w:r>
      <w:r>
        <w:rPr>
          <w:rFonts w:ascii="Verdana" w:eastAsia="Verdana" w:hAnsi="Verdana" w:cs="Verdana"/>
          <w:b w:val="0"/>
          <w:sz w:val="20"/>
          <w:szCs w:val="20"/>
        </w:rPr>
        <w:t xml:space="preserve"> </w:t>
      </w:r>
    </w:p>
    <w:p w:rsidR="00140C0F" w:rsidRDefault="00140C0F">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ind w:left="432" w:hanging="432"/>
        <w:jc w:val="both"/>
        <w:rPr>
          <w:rFonts w:ascii="Verdana" w:eastAsia="Verdana" w:hAnsi="Verdana" w:cs="Verdana"/>
          <w:color w:val="000000"/>
        </w:rPr>
      </w:pPr>
    </w:p>
    <w:p w:rsidR="00140C0F" w:rsidRDefault="00C23071">
      <w:pPr>
        <w:numPr>
          <w:ilvl w:val="0"/>
          <w:numId w:val="8"/>
        </w:num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both"/>
        <w:rPr>
          <w:rFonts w:ascii="Verdana" w:eastAsia="Verdana" w:hAnsi="Verdana" w:cs="Verdana"/>
          <w:color w:val="000000"/>
        </w:rPr>
      </w:pPr>
      <w:r>
        <w:rPr>
          <w:rFonts w:ascii="Verdana" w:eastAsia="Verdana" w:hAnsi="Verdana" w:cs="Verdana"/>
          <w:color w:val="000000"/>
        </w:rPr>
        <w:t>Dodavatel poskytuje ochranu objektu či objektů Odběratele na základě poplachového signálu bezpečnostního systému přijatého do systému PCO, a to způsobem předpokládaným v zásahové směrnici, kterou tvoří „Souhrn zásahových opatření“ a „Obecná metodika zásahu</w:t>
      </w:r>
      <w:r>
        <w:rPr>
          <w:rFonts w:ascii="Verdana" w:eastAsia="Verdana" w:hAnsi="Verdana" w:cs="Verdana"/>
          <w:color w:val="000000"/>
        </w:rPr>
        <w:t>“ (viz příloha č. 1 a 2).</w:t>
      </w:r>
    </w:p>
    <w:p w:rsidR="00140C0F" w:rsidRDefault="00140C0F">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both"/>
        <w:rPr>
          <w:rFonts w:ascii="Verdana" w:eastAsia="Verdana" w:hAnsi="Verdana" w:cs="Verdana"/>
          <w:color w:val="000000"/>
        </w:rPr>
      </w:pPr>
    </w:p>
    <w:p w:rsidR="00140C0F" w:rsidRDefault="00C23071">
      <w:pPr>
        <w:numPr>
          <w:ilvl w:val="0"/>
          <w:numId w:val="8"/>
        </w:num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both"/>
        <w:rPr>
          <w:rFonts w:ascii="Verdana" w:eastAsia="Verdana" w:hAnsi="Verdana" w:cs="Verdana"/>
          <w:color w:val="000000"/>
        </w:rPr>
      </w:pPr>
      <w:r>
        <w:rPr>
          <w:rFonts w:ascii="Verdana" w:eastAsia="Verdana" w:hAnsi="Verdana" w:cs="Verdana"/>
          <w:color w:val="000000"/>
        </w:rPr>
        <w:t xml:space="preserve"> Předmětem této smlouvy není a za porušení povinností Dodavatele dle této smlouvy se nepovažuje, jestliže pracovníci Dodavatele přes vynaložené úsilí nedopadnou narušitele objektu Odběratele.</w:t>
      </w:r>
    </w:p>
    <w:p w:rsidR="00140C0F" w:rsidRDefault="00140C0F">
      <w:pPr>
        <w:pBdr>
          <w:top w:val="nil"/>
          <w:left w:val="nil"/>
          <w:bottom w:val="nil"/>
          <w:right w:val="nil"/>
          <w:between w:val="nil"/>
        </w:pBdr>
        <w:spacing w:line="276" w:lineRule="auto"/>
        <w:jc w:val="both"/>
        <w:rPr>
          <w:rFonts w:ascii="Verdana" w:eastAsia="Verdana" w:hAnsi="Verdana" w:cs="Verdana"/>
          <w:color w:val="000000"/>
        </w:rPr>
      </w:pPr>
    </w:p>
    <w:p w:rsidR="00140C0F" w:rsidRDefault="00C23071">
      <w:pPr>
        <w:numPr>
          <w:ilvl w:val="0"/>
          <w:numId w:val="8"/>
        </w:num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both"/>
        <w:rPr>
          <w:rFonts w:ascii="Verdana" w:eastAsia="Verdana" w:hAnsi="Verdana" w:cs="Verdana"/>
          <w:color w:val="000000"/>
        </w:rPr>
      </w:pPr>
      <w:r>
        <w:rPr>
          <w:rFonts w:ascii="Verdana" w:eastAsia="Verdana" w:hAnsi="Verdana" w:cs="Verdana"/>
          <w:color w:val="000000"/>
        </w:rPr>
        <w:t>Předmětem této smlouvy může být rovněž sledování vzniku požárních nebezpečí, a to v těch objektech Odběratele, ve kterých je instalována elektronická požární signalizace (dále jen „EPS“), napojená na PCO, pakliže si Odběratel takový typ služby výslovně u D</w:t>
      </w:r>
      <w:r>
        <w:rPr>
          <w:rFonts w:ascii="Verdana" w:eastAsia="Verdana" w:hAnsi="Verdana" w:cs="Verdana"/>
          <w:color w:val="000000"/>
        </w:rPr>
        <w:t>odavatele vyžádá. Signalizuje-li EPS požár do systému PCO, bude operátor PCO postupovat přesně podle pokynů Odběratele. Postup je specifikován v příloze č. 2 této smlouvy a následně v zákrokové kartě objektu, uložené v počítači PCO u Dodavatele. Tam, kde s</w:t>
      </w:r>
      <w:r>
        <w:rPr>
          <w:rFonts w:ascii="Verdana" w:eastAsia="Verdana" w:hAnsi="Verdana" w:cs="Verdana"/>
          <w:color w:val="000000"/>
        </w:rPr>
        <w:t>e v této smlouvě hovoří o bezpečnostním systému, vztahují se příslušná ustanovení podle povahy věci i na EPS.</w:t>
      </w:r>
    </w:p>
    <w:p w:rsidR="00140C0F" w:rsidRDefault="00140C0F">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both"/>
        <w:rPr>
          <w:rFonts w:ascii="Verdana" w:eastAsia="Verdana" w:hAnsi="Verdana" w:cs="Verdana"/>
          <w:color w:val="000000"/>
        </w:rPr>
      </w:pPr>
    </w:p>
    <w:p w:rsidR="00140C0F" w:rsidRDefault="00C23071">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ind w:left="720"/>
        <w:jc w:val="center"/>
        <w:rPr>
          <w:rFonts w:ascii="Verdana" w:eastAsia="Verdana" w:hAnsi="Verdana" w:cs="Verdana"/>
          <w:b/>
          <w:color w:val="000000"/>
        </w:rPr>
      </w:pPr>
      <w:r>
        <w:rPr>
          <w:rFonts w:ascii="Verdana" w:eastAsia="Verdana" w:hAnsi="Verdana" w:cs="Verdana"/>
          <w:b/>
          <w:color w:val="000000"/>
        </w:rPr>
        <w:t>II.</w:t>
      </w:r>
    </w:p>
    <w:p w:rsidR="00140C0F" w:rsidRDefault="00C23071">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ind w:left="360"/>
        <w:jc w:val="center"/>
        <w:rPr>
          <w:rFonts w:ascii="Verdana" w:eastAsia="Verdana" w:hAnsi="Verdana" w:cs="Verdana"/>
          <w:b/>
          <w:color w:val="000000"/>
          <w:u w:val="single"/>
        </w:rPr>
      </w:pPr>
      <w:r>
        <w:rPr>
          <w:rFonts w:ascii="Verdana" w:eastAsia="Verdana" w:hAnsi="Verdana" w:cs="Verdana"/>
          <w:b/>
          <w:color w:val="000000"/>
          <w:u w:val="single"/>
        </w:rPr>
        <w:t>Podmínky poskytování služby</w:t>
      </w:r>
    </w:p>
    <w:p w:rsidR="00140C0F" w:rsidRDefault="00140C0F">
      <w:pPr>
        <w:pBdr>
          <w:top w:val="nil"/>
          <w:left w:val="nil"/>
          <w:bottom w:val="nil"/>
          <w:right w:val="nil"/>
          <w:between w:val="nil"/>
        </w:pBdr>
        <w:rPr>
          <w:rFonts w:ascii="Verdana" w:eastAsia="Verdana" w:hAnsi="Verdana" w:cs="Verdana"/>
          <w:color w:val="000000"/>
        </w:rPr>
      </w:pPr>
    </w:p>
    <w:p w:rsidR="00140C0F" w:rsidRDefault="00C23071">
      <w:pPr>
        <w:numPr>
          <w:ilvl w:val="0"/>
          <w:numId w:val="2"/>
        </w:num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both"/>
        <w:rPr>
          <w:rFonts w:ascii="Verdana" w:eastAsia="Verdana" w:hAnsi="Verdana" w:cs="Verdana"/>
          <w:color w:val="000000"/>
        </w:rPr>
      </w:pPr>
      <w:r>
        <w:rPr>
          <w:rFonts w:ascii="Verdana" w:eastAsia="Verdana" w:hAnsi="Verdana" w:cs="Verdana"/>
          <w:color w:val="000000"/>
        </w:rPr>
        <w:t>Na PCO může být napojen pouze bezpečnostní systém, jehož instalace a provoz odpovídá příslušným technickým požadavkům a u něhož je zabezpečen technický servis. Prvky bezpečnostního systému napojené na PCO musí být pro správné fungování služby v provozu a n</w:t>
      </w:r>
      <w:r>
        <w:rPr>
          <w:rFonts w:ascii="Verdana" w:eastAsia="Verdana" w:hAnsi="Verdana" w:cs="Verdana"/>
          <w:color w:val="000000"/>
        </w:rPr>
        <w:t>esmí být nijak funkčně omezeny či stíněny, jinak Dodavatel neodpovídá za případné důsledky takových technických překážek na straně Odběratele.</w:t>
      </w:r>
    </w:p>
    <w:p w:rsidR="00140C0F" w:rsidRDefault="00140C0F">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ind w:firstLine="720"/>
        <w:jc w:val="both"/>
        <w:rPr>
          <w:rFonts w:ascii="Verdana" w:eastAsia="Verdana" w:hAnsi="Verdana" w:cs="Verdana"/>
          <w:color w:val="000000"/>
        </w:rPr>
      </w:pPr>
    </w:p>
    <w:p w:rsidR="00140C0F" w:rsidRDefault="00C23071">
      <w:pPr>
        <w:numPr>
          <w:ilvl w:val="0"/>
          <w:numId w:val="2"/>
        </w:num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both"/>
        <w:rPr>
          <w:rFonts w:ascii="Verdana" w:eastAsia="Verdana" w:hAnsi="Verdana" w:cs="Verdana"/>
          <w:color w:val="000000"/>
        </w:rPr>
      </w:pPr>
      <w:r>
        <w:rPr>
          <w:rFonts w:ascii="Verdana" w:eastAsia="Verdana" w:hAnsi="Verdana" w:cs="Verdana"/>
          <w:color w:val="000000"/>
        </w:rPr>
        <w:t xml:space="preserve">Po připojení bezpečnostního systému na PCO se v přítomnosti Odběratele nebo osoby jím pověřené zkontroluje jeho </w:t>
      </w:r>
      <w:r>
        <w:rPr>
          <w:rFonts w:ascii="Verdana" w:eastAsia="Verdana" w:hAnsi="Verdana" w:cs="Verdana"/>
          <w:color w:val="000000"/>
        </w:rPr>
        <w:t>funkčnost, O výsledku kontroly se sepíše protokol, který podepíše zástupce Odběratele a osoby, která zajistila propojení na PCO. Po podpisu předá Odběratel protokol Dodavateli.</w:t>
      </w:r>
    </w:p>
    <w:p w:rsidR="00140C0F" w:rsidRDefault="00140C0F">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ind w:left="720"/>
        <w:jc w:val="both"/>
        <w:rPr>
          <w:rFonts w:ascii="Verdana" w:eastAsia="Verdana" w:hAnsi="Verdana" w:cs="Verdana"/>
          <w:color w:val="000000"/>
        </w:rPr>
      </w:pPr>
    </w:p>
    <w:p w:rsidR="00140C0F" w:rsidRDefault="00C23071">
      <w:pPr>
        <w:numPr>
          <w:ilvl w:val="0"/>
          <w:numId w:val="2"/>
        </w:num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both"/>
        <w:rPr>
          <w:rFonts w:ascii="Verdana" w:eastAsia="Verdana" w:hAnsi="Verdana" w:cs="Verdana"/>
          <w:color w:val="000000"/>
        </w:rPr>
      </w:pPr>
      <w:r>
        <w:rPr>
          <w:rFonts w:ascii="Verdana" w:eastAsia="Verdana" w:hAnsi="Verdana" w:cs="Verdana"/>
          <w:color w:val="000000"/>
        </w:rPr>
        <w:t>Dodavatel bude zabezpečovat ochranu objektu či objektů v rozsahu a za podmínek dohodnutých ve zvláštním ujednání „Souhrn zásahových opatření“ (viz příloha č. 1 této smlouvy) a „Obecné metodiky zásahu“ (viz příloha č. 1 této smlouvy), tj. v zásahové směrnic</w:t>
      </w:r>
      <w:r>
        <w:rPr>
          <w:rFonts w:ascii="Verdana" w:eastAsia="Verdana" w:hAnsi="Verdana" w:cs="Verdana"/>
          <w:color w:val="000000"/>
        </w:rPr>
        <w:t>i, které jsou nedílnou součástí této smlouvy. Odběratel výslovně prohlašuje, že s těmito podmínkami byl seznámen a že s nimi bez výhrad souhlasí.</w:t>
      </w:r>
    </w:p>
    <w:p w:rsidR="00140C0F" w:rsidRDefault="00140C0F">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ind w:left="720"/>
        <w:jc w:val="both"/>
        <w:rPr>
          <w:rFonts w:ascii="Verdana" w:eastAsia="Verdana" w:hAnsi="Verdana" w:cs="Verdana"/>
          <w:color w:val="000000"/>
        </w:rPr>
      </w:pPr>
    </w:p>
    <w:p w:rsidR="00140C0F" w:rsidRDefault="00C23071">
      <w:pPr>
        <w:numPr>
          <w:ilvl w:val="0"/>
          <w:numId w:val="2"/>
        </w:num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both"/>
        <w:rPr>
          <w:rFonts w:ascii="Verdana" w:eastAsia="Verdana" w:hAnsi="Verdana" w:cs="Verdana"/>
          <w:color w:val="000000"/>
        </w:rPr>
      </w:pPr>
      <w:r>
        <w:rPr>
          <w:rFonts w:ascii="Verdana" w:eastAsia="Verdana" w:hAnsi="Verdana" w:cs="Verdana"/>
          <w:color w:val="000000"/>
        </w:rPr>
        <w:t>Dodavatel bude zabezpečovat ochranu objektu v případě, že budou při využívání SIM karet poskytnutých Dodavate</w:t>
      </w:r>
      <w:r>
        <w:rPr>
          <w:rFonts w:ascii="Verdana" w:eastAsia="Verdana" w:hAnsi="Verdana" w:cs="Verdana"/>
          <w:color w:val="000000"/>
        </w:rPr>
        <w:t xml:space="preserve">lem hrazeny ze strany Odběratele řádně a včas paušální poplatky za </w:t>
      </w:r>
      <w:r>
        <w:rPr>
          <w:rFonts w:ascii="Verdana" w:eastAsia="Verdana" w:hAnsi="Verdana" w:cs="Verdana"/>
          <w:color w:val="000000"/>
        </w:rPr>
        <w:lastRenderedPageBreak/>
        <w:t>datový přenos. V případě neuhrazení poplatku může být střežený objekt ze systému PCO odpojen dle navazujících ustanovení této smlouvy s tím, že Odběratel je povinen poskytnutou SIM kartu či</w:t>
      </w:r>
      <w:r>
        <w:rPr>
          <w:rFonts w:ascii="Verdana" w:eastAsia="Verdana" w:hAnsi="Verdana" w:cs="Verdana"/>
          <w:color w:val="000000"/>
        </w:rPr>
        <w:t xml:space="preserve"> karty Dodavateli vrátit zpět. V takovém případě Dodavatel neodpovídá za škody na střeženém objektu v době od data odpojení bezpečnostního systému z PCO v důsledku porušení smluvní povinnosti Odběratele.</w:t>
      </w:r>
    </w:p>
    <w:p w:rsidR="00140C0F" w:rsidRDefault="00140C0F">
      <w:pPr>
        <w:pBdr>
          <w:top w:val="nil"/>
          <w:left w:val="nil"/>
          <w:bottom w:val="nil"/>
          <w:right w:val="nil"/>
          <w:between w:val="nil"/>
        </w:pBdr>
        <w:ind w:left="708"/>
        <w:rPr>
          <w:rFonts w:ascii="Verdana" w:eastAsia="Verdana" w:hAnsi="Verdana" w:cs="Verdana"/>
          <w:color w:val="000000"/>
        </w:rPr>
      </w:pPr>
    </w:p>
    <w:p w:rsidR="00140C0F" w:rsidRDefault="00C23071">
      <w:pPr>
        <w:numPr>
          <w:ilvl w:val="0"/>
          <w:numId w:val="2"/>
        </w:num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both"/>
        <w:rPr>
          <w:rFonts w:ascii="Verdana" w:eastAsia="Verdana" w:hAnsi="Verdana" w:cs="Verdana"/>
          <w:color w:val="000000"/>
        </w:rPr>
      </w:pPr>
      <w:r>
        <w:rPr>
          <w:rFonts w:ascii="Verdana" w:eastAsia="Verdana" w:hAnsi="Verdana" w:cs="Verdana"/>
          <w:color w:val="000000"/>
        </w:rPr>
        <w:t>Dodavatel je oprávněn umístit na objekt Odběratele viditelné označení, zejména svojí obchodní firmu a logo, představující informaci o napojení na PCO Dodavatele, tj. o poskytování bezpečnostních služeb Dodavatele, v objektu Odběratele. Po skončení smluvníh</w:t>
      </w:r>
      <w:r>
        <w:rPr>
          <w:rFonts w:ascii="Verdana" w:eastAsia="Verdana" w:hAnsi="Verdana" w:cs="Verdana"/>
          <w:color w:val="000000"/>
        </w:rPr>
        <w:t>o vztahu je Odběratel povinen toto označení odstranit ve lhůtě 5 dnů ode dne skončení smluvního vztahu.</w:t>
      </w:r>
    </w:p>
    <w:p w:rsidR="00140C0F" w:rsidRDefault="00140C0F">
      <w:pPr>
        <w:pBdr>
          <w:top w:val="nil"/>
          <w:left w:val="nil"/>
          <w:bottom w:val="nil"/>
          <w:right w:val="nil"/>
          <w:between w:val="nil"/>
        </w:pBdr>
        <w:ind w:left="708"/>
        <w:rPr>
          <w:rFonts w:ascii="Verdana" w:eastAsia="Verdana" w:hAnsi="Verdana" w:cs="Verdana"/>
          <w:color w:val="000000"/>
        </w:rPr>
      </w:pPr>
    </w:p>
    <w:p w:rsidR="00140C0F" w:rsidRDefault="00C23071">
      <w:pPr>
        <w:numPr>
          <w:ilvl w:val="0"/>
          <w:numId w:val="2"/>
        </w:num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both"/>
        <w:rPr>
          <w:rFonts w:ascii="Verdana" w:eastAsia="Verdana" w:hAnsi="Verdana" w:cs="Verdana"/>
          <w:color w:val="000000"/>
        </w:rPr>
      </w:pPr>
      <w:r>
        <w:rPr>
          <w:rFonts w:ascii="Verdana" w:eastAsia="Verdana" w:hAnsi="Verdana" w:cs="Verdana"/>
          <w:color w:val="000000"/>
        </w:rPr>
        <w:t xml:space="preserve">Odběratel je povinen nejpozději v poslední den trvání smluvního vztahu </w:t>
      </w:r>
      <w:r>
        <w:rPr>
          <w:rFonts w:ascii="Verdana" w:eastAsia="Verdana" w:hAnsi="Verdana" w:cs="Verdana"/>
          <w:b/>
          <w:color w:val="000000"/>
        </w:rPr>
        <w:t>odstranit</w:t>
      </w:r>
      <w:r>
        <w:rPr>
          <w:rFonts w:ascii="Verdana" w:eastAsia="Verdana" w:hAnsi="Verdana" w:cs="Verdana"/>
          <w:color w:val="000000"/>
        </w:rPr>
        <w:t xml:space="preserve"> veškeré označení (cedule, samolepky, billboardy) Dodavatele tak, aby n</w:t>
      </w:r>
      <w:r>
        <w:rPr>
          <w:rFonts w:ascii="Verdana" w:eastAsia="Verdana" w:hAnsi="Verdana" w:cs="Verdana"/>
          <w:color w:val="000000"/>
        </w:rPr>
        <w:t>edošlo k omylu v tom smyslu, že objekt Odběratele je nadále střežen za pomocí PCO Dodavatele. Neučiní-li tak Odběratel, odpovídá za veškeré škody vzniklé poškozením dobrého obchodního jména Dodavatele v důsledku mylné informace o tom, že daný objekt střeží</w:t>
      </w:r>
      <w:r>
        <w:rPr>
          <w:rFonts w:ascii="Verdana" w:eastAsia="Verdana" w:hAnsi="Verdana" w:cs="Verdana"/>
          <w:color w:val="000000"/>
        </w:rPr>
        <w:t xml:space="preserve"> Dodavatel i po skončení smluvního vztahu založeného touto smlouvou. Dodavatel je oprávněn po uplynutí lhůty neodstraněné logo překrýt novým polepem černé barvy stejného rozměru.</w:t>
      </w:r>
    </w:p>
    <w:p w:rsidR="00140C0F" w:rsidRDefault="00140C0F">
      <w:pPr>
        <w:pBdr>
          <w:top w:val="nil"/>
          <w:left w:val="nil"/>
          <w:bottom w:val="nil"/>
          <w:right w:val="nil"/>
          <w:between w:val="nil"/>
        </w:pBdr>
        <w:ind w:left="708"/>
        <w:rPr>
          <w:rFonts w:ascii="Verdana" w:eastAsia="Verdana" w:hAnsi="Verdana" w:cs="Verdana"/>
          <w:color w:val="000000"/>
        </w:rPr>
      </w:pPr>
    </w:p>
    <w:p w:rsidR="00140C0F" w:rsidRDefault="00C23071">
      <w:pPr>
        <w:numPr>
          <w:ilvl w:val="0"/>
          <w:numId w:val="2"/>
        </w:num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both"/>
        <w:rPr>
          <w:rFonts w:ascii="Verdana" w:eastAsia="Verdana" w:hAnsi="Verdana" w:cs="Verdana"/>
          <w:color w:val="000000"/>
        </w:rPr>
      </w:pPr>
      <w:r>
        <w:rPr>
          <w:rFonts w:ascii="Verdana" w:eastAsia="Verdana" w:hAnsi="Verdana" w:cs="Verdana"/>
          <w:color w:val="000000"/>
        </w:rPr>
        <w:t>Zvláštní objednávkou ze strany Odběratele může být mezi smluvními stranami u</w:t>
      </w:r>
      <w:r>
        <w:rPr>
          <w:rFonts w:ascii="Verdana" w:eastAsia="Verdana" w:hAnsi="Verdana" w:cs="Verdana"/>
          <w:color w:val="000000"/>
        </w:rPr>
        <w:t>praveno, že v případech, kdy zaměstnanci Dodavatele sami zjistí nefunkčnost bezpečnostního systému nebo poruchu na JTS, zajistí Dodavatel kontrolu objektu formou dohlídek.</w:t>
      </w:r>
    </w:p>
    <w:p w:rsidR="00140C0F" w:rsidRDefault="00140C0F">
      <w:pPr>
        <w:pBdr>
          <w:top w:val="nil"/>
          <w:left w:val="nil"/>
          <w:bottom w:val="nil"/>
          <w:right w:val="nil"/>
          <w:between w:val="nil"/>
        </w:pBdr>
        <w:ind w:left="708"/>
        <w:rPr>
          <w:rFonts w:ascii="Verdana" w:eastAsia="Verdana" w:hAnsi="Verdana" w:cs="Verdana"/>
          <w:color w:val="000000"/>
        </w:rPr>
      </w:pPr>
    </w:p>
    <w:p w:rsidR="00140C0F" w:rsidRDefault="00C23071">
      <w:pPr>
        <w:numPr>
          <w:ilvl w:val="0"/>
          <w:numId w:val="2"/>
        </w:num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both"/>
        <w:rPr>
          <w:rFonts w:ascii="Verdana" w:eastAsia="Verdana" w:hAnsi="Verdana" w:cs="Verdana"/>
          <w:color w:val="000000"/>
        </w:rPr>
      </w:pPr>
      <w:r>
        <w:rPr>
          <w:rFonts w:ascii="Verdana" w:eastAsia="Verdana" w:hAnsi="Verdana" w:cs="Verdana"/>
          <w:color w:val="000000"/>
        </w:rPr>
        <w:t>Poskytování služeb podle této smlouvy započne okamžikem stanoveným v Protokolu o ko</w:t>
      </w:r>
      <w:r>
        <w:rPr>
          <w:rFonts w:ascii="Verdana" w:eastAsia="Verdana" w:hAnsi="Verdana" w:cs="Verdana"/>
          <w:color w:val="000000"/>
        </w:rPr>
        <w:t>ntrole funkčnosti připojení bezpečnostního systému na PCO podle čl. II. odst 2 této smlouvy.</w:t>
      </w:r>
    </w:p>
    <w:p w:rsidR="00140C0F" w:rsidRDefault="00140C0F">
      <w:pPr>
        <w:pBdr>
          <w:top w:val="nil"/>
          <w:left w:val="nil"/>
          <w:bottom w:val="nil"/>
          <w:right w:val="nil"/>
          <w:between w:val="nil"/>
        </w:pBdr>
        <w:ind w:left="708"/>
        <w:rPr>
          <w:rFonts w:ascii="Verdana" w:eastAsia="Verdana" w:hAnsi="Verdana" w:cs="Verdana"/>
          <w:color w:val="000000"/>
        </w:rPr>
      </w:pPr>
    </w:p>
    <w:p w:rsidR="00140C0F" w:rsidRDefault="00C23071">
      <w:pPr>
        <w:numPr>
          <w:ilvl w:val="0"/>
          <w:numId w:val="2"/>
        </w:num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both"/>
        <w:rPr>
          <w:rFonts w:ascii="Verdana" w:eastAsia="Verdana" w:hAnsi="Verdana" w:cs="Verdana"/>
          <w:color w:val="000000"/>
        </w:rPr>
      </w:pPr>
      <w:r>
        <w:rPr>
          <w:rFonts w:ascii="Verdana" w:eastAsia="Verdana" w:hAnsi="Verdana" w:cs="Verdana"/>
          <w:color w:val="000000"/>
        </w:rPr>
        <w:t xml:space="preserve">Odběratel vyžaduje zasílat počítačovou sestavu o průběhu ochrany objektu                                                                       na  </w:t>
      </w:r>
      <w:r>
        <w:rPr>
          <w:rFonts w:ascii="Verdana" w:eastAsia="Verdana" w:hAnsi="Verdana" w:cs="Verdana"/>
          <w:b/>
          <w:color w:val="000000"/>
        </w:rPr>
        <w:t>e-mailovou adre</w:t>
      </w:r>
      <w:r>
        <w:rPr>
          <w:rFonts w:ascii="Verdana" w:eastAsia="Verdana" w:hAnsi="Verdana" w:cs="Verdana"/>
          <w:b/>
          <w:color w:val="000000"/>
        </w:rPr>
        <w:t>su:</w:t>
      </w:r>
      <w:r>
        <w:rPr>
          <w:rFonts w:ascii="Verdana" w:eastAsia="Verdana" w:hAnsi="Verdana" w:cs="Verdana"/>
          <w:color w:val="000000"/>
        </w:rPr>
        <w:t xml:space="preserve"> </w:t>
      </w:r>
      <w:r w:rsidRPr="00C23071">
        <w:rPr>
          <w:rFonts w:ascii="Verdana" w:eastAsia="Verdana" w:hAnsi="Verdana" w:cs="Verdana"/>
          <w:highlight w:val="black"/>
        </w:rPr>
        <w:t>hofrichter@randovka.cz</w:t>
      </w:r>
    </w:p>
    <w:p w:rsidR="00140C0F" w:rsidRDefault="00140C0F">
      <w:pPr>
        <w:pBdr>
          <w:top w:val="nil"/>
          <w:left w:val="nil"/>
          <w:bottom w:val="nil"/>
          <w:right w:val="nil"/>
          <w:between w:val="nil"/>
        </w:pBdr>
        <w:rPr>
          <w:rFonts w:ascii="Verdana" w:eastAsia="Verdana" w:hAnsi="Verdana" w:cs="Verdana"/>
          <w:color w:val="000000"/>
        </w:rPr>
      </w:pPr>
    </w:p>
    <w:p w:rsidR="00140C0F" w:rsidRDefault="00C23071">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center"/>
        <w:rPr>
          <w:rFonts w:ascii="Verdana" w:eastAsia="Verdana" w:hAnsi="Verdana" w:cs="Verdana"/>
          <w:b/>
          <w:color w:val="000000"/>
        </w:rPr>
      </w:pPr>
      <w:r>
        <w:rPr>
          <w:rFonts w:ascii="Verdana" w:eastAsia="Verdana" w:hAnsi="Verdana" w:cs="Verdana"/>
          <w:b/>
          <w:color w:val="000000"/>
        </w:rPr>
        <w:t>III.</w:t>
      </w:r>
    </w:p>
    <w:p w:rsidR="00140C0F" w:rsidRDefault="00C23071">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center"/>
        <w:rPr>
          <w:rFonts w:ascii="Verdana" w:eastAsia="Verdana" w:hAnsi="Verdana" w:cs="Verdana"/>
          <w:b/>
          <w:color w:val="000000"/>
          <w:u w:val="single"/>
        </w:rPr>
      </w:pPr>
      <w:r>
        <w:rPr>
          <w:rFonts w:ascii="Verdana" w:eastAsia="Verdana" w:hAnsi="Verdana" w:cs="Verdana"/>
          <w:b/>
          <w:color w:val="000000"/>
          <w:u w:val="single"/>
        </w:rPr>
        <w:t>Součinnost Odběratele</w:t>
      </w:r>
    </w:p>
    <w:p w:rsidR="00140C0F" w:rsidRDefault="00140C0F">
      <w:pPr>
        <w:pBdr>
          <w:top w:val="nil"/>
          <w:left w:val="nil"/>
          <w:bottom w:val="nil"/>
          <w:right w:val="nil"/>
          <w:between w:val="nil"/>
        </w:pBdr>
        <w:ind w:left="708"/>
        <w:rPr>
          <w:rFonts w:ascii="Verdana" w:eastAsia="Verdana" w:hAnsi="Verdana" w:cs="Verdana"/>
          <w:color w:val="000000"/>
        </w:rPr>
      </w:pPr>
    </w:p>
    <w:p w:rsidR="00140C0F" w:rsidRDefault="00C23071">
      <w:pPr>
        <w:numPr>
          <w:ilvl w:val="0"/>
          <w:numId w:val="5"/>
        </w:num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both"/>
        <w:rPr>
          <w:rFonts w:ascii="Verdana" w:eastAsia="Verdana" w:hAnsi="Verdana" w:cs="Verdana"/>
        </w:rPr>
      </w:pPr>
      <w:r>
        <w:rPr>
          <w:rFonts w:ascii="Verdana" w:eastAsia="Verdana" w:hAnsi="Verdana" w:cs="Verdana"/>
          <w:color w:val="000000"/>
        </w:rPr>
        <w:t>Odběratel se zavazuje nejpozději 48 hodin předem oznámit Dodavateli veškeré změny, které by mohly ovlivnit poskytování služeb podle této smlouvy, zejména:</w:t>
      </w:r>
    </w:p>
    <w:p w:rsidR="00140C0F" w:rsidRDefault="00140C0F">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ind w:left="720"/>
        <w:rPr>
          <w:rFonts w:ascii="Verdana" w:eastAsia="Verdana" w:hAnsi="Verdana" w:cs="Verdana"/>
          <w:b/>
          <w:color w:val="000000"/>
        </w:rPr>
      </w:pPr>
    </w:p>
    <w:p w:rsidR="00140C0F" w:rsidRDefault="00C23071">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720" w:hanging="288"/>
        <w:jc w:val="both"/>
        <w:rPr>
          <w:rFonts w:ascii="Verdana" w:eastAsia="Verdana" w:hAnsi="Verdana" w:cs="Verdana"/>
          <w:b/>
          <w:color w:val="000000"/>
        </w:rPr>
      </w:pPr>
      <w:r>
        <w:rPr>
          <w:rFonts w:ascii="Verdana" w:eastAsia="Verdana" w:hAnsi="Verdana" w:cs="Verdana"/>
          <w:b/>
          <w:color w:val="000000"/>
        </w:rPr>
        <w:tab/>
      </w:r>
      <w:r>
        <w:rPr>
          <w:rFonts w:ascii="Verdana" w:eastAsia="Verdana" w:hAnsi="Verdana" w:cs="Verdana"/>
          <w:b/>
          <w:color w:val="000000"/>
        </w:rPr>
        <w:t xml:space="preserve">- stavební a jiné úpravy v objektu, které by mohly ovlivnit technickou funkci      </w:t>
      </w:r>
    </w:p>
    <w:p w:rsidR="00140C0F" w:rsidRDefault="00C23071">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720" w:hanging="288"/>
        <w:jc w:val="both"/>
        <w:rPr>
          <w:rFonts w:ascii="Verdana" w:eastAsia="Verdana" w:hAnsi="Verdana" w:cs="Verdana"/>
          <w:b/>
          <w:color w:val="000000"/>
        </w:rPr>
      </w:pPr>
      <w:r>
        <w:rPr>
          <w:rFonts w:ascii="Verdana" w:eastAsia="Verdana" w:hAnsi="Verdana" w:cs="Verdana"/>
          <w:b/>
          <w:color w:val="000000"/>
        </w:rPr>
        <w:t xml:space="preserve">        bezpečnostního systému a PCO či jiných zabezpečovacích systémů;</w:t>
      </w:r>
    </w:p>
    <w:p w:rsidR="00140C0F" w:rsidRDefault="00C23071">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jc w:val="both"/>
        <w:rPr>
          <w:rFonts w:ascii="Verdana" w:eastAsia="Verdana" w:hAnsi="Verdana" w:cs="Verdana"/>
          <w:b/>
          <w:color w:val="000000"/>
        </w:rPr>
      </w:pPr>
      <w:r>
        <w:rPr>
          <w:rFonts w:ascii="Verdana" w:eastAsia="Verdana" w:hAnsi="Verdana" w:cs="Verdana"/>
          <w:b/>
          <w:color w:val="000000"/>
        </w:rPr>
        <w:tab/>
        <w:t>- jakoukoliv manipulaci s bezpečnostním systémem;</w:t>
      </w:r>
    </w:p>
    <w:p w:rsidR="00140C0F" w:rsidRDefault="00C23071">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jc w:val="both"/>
        <w:rPr>
          <w:rFonts w:ascii="Verdana" w:eastAsia="Verdana" w:hAnsi="Verdana" w:cs="Verdana"/>
          <w:b/>
          <w:color w:val="000000"/>
        </w:rPr>
      </w:pPr>
      <w:r>
        <w:rPr>
          <w:rFonts w:ascii="Verdana" w:eastAsia="Verdana" w:hAnsi="Verdana" w:cs="Verdana"/>
          <w:b/>
          <w:color w:val="000000"/>
        </w:rPr>
        <w:tab/>
        <w:t>- každou i dočasnou změnu uživatele objektu;</w:t>
      </w:r>
    </w:p>
    <w:p w:rsidR="00140C0F" w:rsidRDefault="00C23071">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jc w:val="both"/>
        <w:rPr>
          <w:rFonts w:ascii="Verdana" w:eastAsia="Verdana" w:hAnsi="Verdana" w:cs="Verdana"/>
          <w:b/>
          <w:color w:val="000000"/>
        </w:rPr>
      </w:pPr>
      <w:r>
        <w:rPr>
          <w:rFonts w:ascii="Verdana" w:eastAsia="Verdana" w:hAnsi="Verdana" w:cs="Verdana"/>
          <w:b/>
          <w:color w:val="000000"/>
        </w:rPr>
        <w:tab/>
        <w:t xml:space="preserve">- </w:t>
      </w:r>
      <w:r>
        <w:rPr>
          <w:rFonts w:ascii="Verdana" w:eastAsia="Verdana" w:hAnsi="Verdana" w:cs="Verdana"/>
          <w:b/>
          <w:color w:val="000000"/>
        </w:rPr>
        <w:t xml:space="preserve">změny v údajích uvedených v příloze č.2.; </w:t>
      </w:r>
    </w:p>
    <w:p w:rsidR="00140C0F" w:rsidRDefault="00C23071">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jc w:val="both"/>
        <w:rPr>
          <w:rFonts w:ascii="Verdana" w:eastAsia="Verdana" w:hAnsi="Verdana" w:cs="Verdana"/>
          <w:b/>
          <w:color w:val="000000"/>
        </w:rPr>
      </w:pPr>
      <w:r>
        <w:rPr>
          <w:rFonts w:ascii="Verdana" w:eastAsia="Verdana" w:hAnsi="Verdana" w:cs="Verdana"/>
          <w:b/>
          <w:color w:val="000000"/>
        </w:rPr>
        <w:tab/>
        <w:t>- zabudování dalšího bezpečnostního systému v objektu.</w:t>
      </w:r>
    </w:p>
    <w:p w:rsidR="00140C0F" w:rsidRDefault="00140C0F">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jc w:val="both"/>
        <w:rPr>
          <w:rFonts w:ascii="Verdana" w:eastAsia="Verdana" w:hAnsi="Verdana" w:cs="Verdana"/>
          <w:b/>
          <w:color w:val="000000"/>
        </w:rPr>
      </w:pPr>
    </w:p>
    <w:p w:rsidR="00140C0F" w:rsidRDefault="00140C0F">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jc w:val="both"/>
        <w:rPr>
          <w:rFonts w:ascii="Verdana" w:eastAsia="Verdana" w:hAnsi="Verdana" w:cs="Verdana"/>
          <w:b/>
          <w:color w:val="000000"/>
        </w:rPr>
      </w:pPr>
    </w:p>
    <w:p w:rsidR="00140C0F" w:rsidRDefault="00C23071">
      <w:pPr>
        <w:numPr>
          <w:ilvl w:val="0"/>
          <w:numId w:val="5"/>
        </w:num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both"/>
        <w:rPr>
          <w:rFonts w:ascii="Verdana" w:eastAsia="Verdana" w:hAnsi="Verdana" w:cs="Verdana"/>
        </w:rPr>
      </w:pPr>
      <w:r>
        <w:rPr>
          <w:rFonts w:ascii="Verdana" w:eastAsia="Verdana" w:hAnsi="Verdana" w:cs="Verdana"/>
          <w:color w:val="000000"/>
        </w:rPr>
        <w:t xml:space="preserve"> Odběratel se zavazuje: </w:t>
      </w:r>
    </w:p>
    <w:p w:rsidR="00140C0F" w:rsidRDefault="00140C0F">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ind w:left="720"/>
        <w:jc w:val="both"/>
        <w:rPr>
          <w:rFonts w:ascii="Verdana" w:eastAsia="Verdana" w:hAnsi="Verdana" w:cs="Verdana"/>
          <w:color w:val="000000"/>
        </w:rPr>
      </w:pPr>
    </w:p>
    <w:p w:rsidR="00140C0F" w:rsidRDefault="00C23071">
      <w:pPr>
        <w:numPr>
          <w:ilvl w:val="0"/>
          <w:numId w:val="3"/>
        </w:num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both"/>
        <w:rPr>
          <w:rFonts w:ascii="Verdana" w:eastAsia="Verdana" w:hAnsi="Verdana" w:cs="Verdana"/>
          <w:color w:val="000000"/>
        </w:rPr>
      </w:pPr>
      <w:r>
        <w:rPr>
          <w:rFonts w:ascii="Verdana" w:eastAsia="Verdana" w:hAnsi="Verdana" w:cs="Verdana"/>
          <w:color w:val="000000"/>
        </w:rPr>
        <w:lastRenderedPageBreak/>
        <w:t xml:space="preserve"> p</w:t>
      </w:r>
      <w:r>
        <w:rPr>
          <w:rFonts w:ascii="Verdana" w:eastAsia="Verdana" w:hAnsi="Verdana" w:cs="Verdana"/>
        </w:rPr>
        <w:t>ř</w:t>
      </w:r>
      <w:r>
        <w:rPr>
          <w:rFonts w:ascii="Verdana" w:eastAsia="Verdana" w:hAnsi="Verdana" w:cs="Verdana"/>
          <w:color w:val="000000"/>
        </w:rPr>
        <w:t>ed zapojením bezpečnostního systému na PCO po jednotné komunikační síti (dále jen "JTS"</w:t>
      </w:r>
      <w:r>
        <w:rPr>
          <w:rFonts w:ascii="Verdana" w:eastAsia="Verdana" w:hAnsi="Verdana" w:cs="Verdana"/>
          <w:color w:val="000000"/>
        </w:rPr>
        <w:t>) oznámit tuto skutečnost písemně příslušnému dodavateli telekomunikačních služeb s tím, že bude použit schválený (certifikovaný) komunikátor;</w:t>
      </w:r>
    </w:p>
    <w:p w:rsidR="00140C0F" w:rsidRDefault="00140C0F">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ind w:left="435"/>
        <w:jc w:val="both"/>
        <w:rPr>
          <w:rFonts w:ascii="Verdana" w:eastAsia="Verdana" w:hAnsi="Verdana" w:cs="Verdana"/>
          <w:color w:val="000000"/>
        </w:rPr>
      </w:pPr>
    </w:p>
    <w:p w:rsidR="00140C0F" w:rsidRDefault="00C23071">
      <w:pPr>
        <w:numPr>
          <w:ilvl w:val="0"/>
          <w:numId w:val="3"/>
        </w:num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both"/>
        <w:rPr>
          <w:rFonts w:ascii="Verdana" w:eastAsia="Verdana" w:hAnsi="Verdana" w:cs="Verdana"/>
          <w:color w:val="000000"/>
        </w:rPr>
      </w:pPr>
      <w:r>
        <w:rPr>
          <w:rFonts w:ascii="Verdana" w:eastAsia="Verdana" w:hAnsi="Verdana" w:cs="Verdana"/>
          <w:color w:val="000000"/>
        </w:rPr>
        <w:t xml:space="preserve"> před napojením na PCO předat Dodavateli veškeré nutné podklady k řádnému poskytování služeb dle této smlouvy;</w:t>
      </w:r>
    </w:p>
    <w:p w:rsidR="00140C0F" w:rsidRDefault="00140C0F">
      <w:pPr>
        <w:pBdr>
          <w:top w:val="nil"/>
          <w:left w:val="nil"/>
          <w:bottom w:val="nil"/>
          <w:right w:val="nil"/>
          <w:between w:val="nil"/>
        </w:pBdr>
        <w:ind w:left="708"/>
        <w:rPr>
          <w:rFonts w:ascii="Verdana" w:eastAsia="Verdana" w:hAnsi="Verdana" w:cs="Verdana"/>
          <w:color w:val="000000"/>
        </w:rPr>
      </w:pPr>
    </w:p>
    <w:p w:rsidR="00140C0F" w:rsidRDefault="00C23071">
      <w:pPr>
        <w:numPr>
          <w:ilvl w:val="0"/>
          <w:numId w:val="3"/>
        </w:num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both"/>
        <w:rPr>
          <w:rFonts w:ascii="Verdana" w:eastAsia="Verdana" w:hAnsi="Verdana" w:cs="Verdana"/>
          <w:color w:val="000000"/>
        </w:rPr>
      </w:pPr>
      <w:r>
        <w:rPr>
          <w:rFonts w:ascii="Verdana" w:eastAsia="Verdana" w:hAnsi="Verdana" w:cs="Verdana"/>
          <w:color w:val="000000"/>
        </w:rPr>
        <w:t xml:space="preserve"> při ukončení platnosti této smlouvy neprodleně zajistit odpojení zařízení a komunikátoru od rozhraní z JTS tak, aby nedocházelo k zasílání událostí do systému PCO; a v případě radiového připojení, odpojení radiového modulu. Nesplnění této povinnosti zaklá</w:t>
      </w:r>
      <w:r>
        <w:rPr>
          <w:rFonts w:ascii="Verdana" w:eastAsia="Verdana" w:hAnsi="Verdana" w:cs="Verdana"/>
          <w:color w:val="000000"/>
        </w:rPr>
        <w:t>dá právo Dodavatele na náhradu škody, která mu vznikne uložením případných sankcí Českým telekomunikačním úřadem;</w:t>
      </w:r>
    </w:p>
    <w:p w:rsidR="00140C0F" w:rsidRDefault="00140C0F">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ind w:left="795"/>
        <w:jc w:val="both"/>
        <w:rPr>
          <w:rFonts w:ascii="Verdana" w:eastAsia="Verdana" w:hAnsi="Verdana" w:cs="Verdana"/>
          <w:color w:val="000000"/>
        </w:rPr>
      </w:pPr>
    </w:p>
    <w:p w:rsidR="00140C0F" w:rsidRDefault="00C23071">
      <w:pPr>
        <w:numPr>
          <w:ilvl w:val="0"/>
          <w:numId w:val="3"/>
        </w:num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both"/>
        <w:rPr>
          <w:rFonts w:ascii="Verdana" w:eastAsia="Verdana" w:hAnsi="Verdana" w:cs="Verdana"/>
          <w:color w:val="000000"/>
        </w:rPr>
      </w:pPr>
      <w:r>
        <w:rPr>
          <w:rFonts w:ascii="Verdana" w:eastAsia="Verdana" w:hAnsi="Verdana" w:cs="Verdana"/>
          <w:color w:val="000000"/>
        </w:rPr>
        <w:t xml:space="preserve"> oznámit Dodavateli každou kontrolu svého bezpečnostního systému, a jestliže je napojen na PCO po JTS, i každou kontrolu svého telefonního přístroje v objektu chráněném Dodavatelem, prováděnou třetími osobami; při této kontrole umožní účast pracovníka Doda</w:t>
      </w:r>
      <w:r>
        <w:rPr>
          <w:rFonts w:ascii="Verdana" w:eastAsia="Verdana" w:hAnsi="Verdana" w:cs="Verdana"/>
          <w:color w:val="000000"/>
        </w:rPr>
        <w:t>vatele k zabezpečení utajení přenosových cest do systému PCO, s výjimkou případů, kdy kontrolu provádí smluvní servisní partner Dodavatele.</w:t>
      </w:r>
    </w:p>
    <w:p w:rsidR="00140C0F" w:rsidRDefault="00140C0F">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ind w:left="795"/>
        <w:jc w:val="both"/>
        <w:rPr>
          <w:rFonts w:ascii="Verdana" w:eastAsia="Verdana" w:hAnsi="Verdana" w:cs="Verdana"/>
          <w:color w:val="000000"/>
        </w:rPr>
      </w:pPr>
    </w:p>
    <w:p w:rsidR="00140C0F" w:rsidRDefault="00C23071">
      <w:pPr>
        <w:numPr>
          <w:ilvl w:val="0"/>
          <w:numId w:val="3"/>
        </w:num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both"/>
        <w:rPr>
          <w:rFonts w:ascii="Verdana" w:eastAsia="Verdana" w:hAnsi="Verdana" w:cs="Verdana"/>
          <w:color w:val="000000"/>
        </w:rPr>
      </w:pPr>
      <w:r>
        <w:rPr>
          <w:rFonts w:ascii="Verdana" w:eastAsia="Verdana" w:hAnsi="Verdana" w:cs="Verdana"/>
          <w:color w:val="000000"/>
        </w:rPr>
        <w:t xml:space="preserve"> v případě, že přenos signálu bezpečnostního systému je zajišťován radiovým vysílačem (radiovým modulem) dodaným Do</w:t>
      </w:r>
      <w:r>
        <w:rPr>
          <w:rFonts w:ascii="Verdana" w:eastAsia="Verdana" w:hAnsi="Verdana" w:cs="Verdana"/>
          <w:color w:val="000000"/>
        </w:rPr>
        <w:t>davatelem, zavazuje se Odběratel uhradit jednorázově cenu za poskytnutý radiový modul (v případě odběru od Dodavatele)</w:t>
      </w:r>
      <w:r>
        <w:rPr>
          <w:rFonts w:ascii="Verdana" w:eastAsia="Verdana" w:hAnsi="Verdana" w:cs="Verdana"/>
          <w:b/>
          <w:color w:val="FF0000"/>
        </w:rPr>
        <w:t xml:space="preserve"> </w:t>
      </w:r>
      <w:r>
        <w:rPr>
          <w:rFonts w:ascii="Verdana" w:eastAsia="Verdana" w:hAnsi="Verdana" w:cs="Verdana"/>
          <w:color w:val="000000"/>
        </w:rPr>
        <w:t>, a nebo uzavřít s Dodavatelem smlouvu o nájmu radiového modulu - vysílače. V případě odkoupení vysílače bude měsíční poplatek za provozo</w:t>
      </w:r>
      <w:r>
        <w:rPr>
          <w:rFonts w:ascii="Verdana" w:eastAsia="Verdana" w:hAnsi="Verdana" w:cs="Verdana"/>
          <w:color w:val="000000"/>
        </w:rPr>
        <w:t>vání radiové sítě zahrnut do paušálního poplatku za střežení objektu podle čl. VII. odst. 1 písmeno b) této smlouvy. V případě nájmu vysílače bude měsíční poplatek za provozování radiové sítě specifikován v čl. VII. této smlouvy. Při ukončení smluvního vzt</w:t>
      </w:r>
      <w:r>
        <w:rPr>
          <w:rFonts w:ascii="Verdana" w:eastAsia="Verdana" w:hAnsi="Verdana" w:cs="Verdana"/>
          <w:color w:val="000000"/>
        </w:rPr>
        <w:t xml:space="preserve">ahu se Odběratel zavazuje neprodleně zajistit deaktivaci radiového modulu, nebo zpřístupnit Dodavateli rádiový vysílač, aby tato deaktivace mohla být provedena; nesplnění této povinnosti zakládá právo Dodavatele na náhradu škody, která mu vznikne uložením </w:t>
      </w:r>
      <w:r>
        <w:rPr>
          <w:rFonts w:ascii="Verdana" w:eastAsia="Verdana" w:hAnsi="Verdana" w:cs="Verdana"/>
          <w:color w:val="000000"/>
        </w:rPr>
        <w:t>případných sankcí Českým telekomunikačním úřadem.</w:t>
      </w:r>
    </w:p>
    <w:p w:rsidR="00140C0F" w:rsidRDefault="00140C0F">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both"/>
        <w:rPr>
          <w:rFonts w:ascii="Verdana" w:eastAsia="Verdana" w:hAnsi="Verdana" w:cs="Verdana"/>
          <w:color w:val="000000"/>
        </w:rPr>
      </w:pPr>
    </w:p>
    <w:p w:rsidR="00140C0F" w:rsidRDefault="00C23071">
      <w:pPr>
        <w:numPr>
          <w:ilvl w:val="0"/>
          <w:numId w:val="3"/>
        </w:num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both"/>
        <w:rPr>
          <w:rFonts w:ascii="Verdana" w:eastAsia="Verdana" w:hAnsi="Verdana" w:cs="Verdana"/>
          <w:color w:val="000000"/>
        </w:rPr>
      </w:pPr>
      <w:r>
        <w:rPr>
          <w:rFonts w:ascii="Verdana" w:eastAsia="Verdana" w:hAnsi="Verdana" w:cs="Verdana"/>
          <w:color w:val="000000"/>
        </w:rPr>
        <w:t xml:space="preserve"> v případě, že přenos signálu z kamerového systému, napojeného na PCO, je zajišťován mikrovlnným internetovým pojítkem, zavazuje se Odběratel zajistit součinnost s příslušným internetovým providerem.</w:t>
      </w:r>
    </w:p>
    <w:p w:rsidR="00140C0F" w:rsidRDefault="00140C0F">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both"/>
        <w:rPr>
          <w:rFonts w:ascii="Verdana" w:eastAsia="Verdana" w:hAnsi="Verdana" w:cs="Verdana"/>
          <w:b/>
          <w:color w:val="000000"/>
        </w:rPr>
      </w:pPr>
    </w:p>
    <w:p w:rsidR="00140C0F" w:rsidRDefault="00C23071">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center"/>
        <w:rPr>
          <w:rFonts w:ascii="Verdana" w:eastAsia="Verdana" w:hAnsi="Verdana" w:cs="Verdana"/>
          <w:b/>
          <w:color w:val="000000"/>
        </w:rPr>
      </w:pPr>
      <w:r>
        <w:rPr>
          <w:rFonts w:ascii="Verdana" w:eastAsia="Verdana" w:hAnsi="Verdana" w:cs="Verdana"/>
          <w:b/>
          <w:color w:val="000000"/>
        </w:rPr>
        <w:t>IV.</w:t>
      </w:r>
    </w:p>
    <w:p w:rsidR="00140C0F" w:rsidRDefault="00C23071">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center"/>
        <w:rPr>
          <w:rFonts w:ascii="Verdana" w:eastAsia="Verdana" w:hAnsi="Verdana" w:cs="Verdana"/>
          <w:b/>
          <w:color w:val="000000"/>
        </w:rPr>
      </w:pPr>
      <w:r>
        <w:rPr>
          <w:rFonts w:ascii="Verdana" w:eastAsia="Verdana" w:hAnsi="Verdana" w:cs="Verdana"/>
          <w:b/>
          <w:color w:val="000000"/>
          <w:u w:val="single"/>
        </w:rPr>
        <w:t>Vyšší moc</w:t>
      </w:r>
    </w:p>
    <w:p w:rsidR="00140C0F" w:rsidRDefault="00140C0F">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both"/>
        <w:rPr>
          <w:rFonts w:ascii="Verdana" w:eastAsia="Verdana" w:hAnsi="Verdana" w:cs="Verdana"/>
          <w:color w:val="000000"/>
        </w:rPr>
      </w:pPr>
    </w:p>
    <w:p w:rsidR="00140C0F" w:rsidRDefault="00C23071">
      <w:pPr>
        <w:numPr>
          <w:ilvl w:val="0"/>
          <w:numId w:val="7"/>
        </w:num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both"/>
        <w:rPr>
          <w:rFonts w:ascii="Verdana" w:eastAsia="Verdana" w:hAnsi="Verdana" w:cs="Verdana"/>
          <w:color w:val="000000"/>
        </w:rPr>
      </w:pPr>
      <w:r>
        <w:rPr>
          <w:rFonts w:ascii="Verdana" w:eastAsia="Verdana" w:hAnsi="Verdana" w:cs="Verdana"/>
          <w:color w:val="000000"/>
        </w:rPr>
        <w:t>Dodavatel neodpovídá za škody či jiné negativní následky vzniklé v důsledku vyšší moci. Vyšší mocí se rozumí událost, kterou za rozumných podmínek nemůže Dodavatel ovlivnit a která Dodavateli znemožňuje plnit jeho povinnosti, eventuálně je komplikuje takov</w:t>
      </w:r>
      <w:r>
        <w:rPr>
          <w:rFonts w:ascii="Verdana" w:eastAsia="Verdana" w:hAnsi="Verdana" w:cs="Verdana"/>
          <w:color w:val="000000"/>
        </w:rPr>
        <w:t>ým způsobem, že je nelze plnit v rozsahu podle této smlouvy. Za vyšší moc se pokládají nepřekonatelné a neodvratitelné události mimořádné povahy mající bezprostřední vliv na předmět plnění vzniklé po uzavření této smlouvy, tj. válka, požár, zemětřesení, zá</w:t>
      </w:r>
      <w:r>
        <w:rPr>
          <w:rFonts w:ascii="Verdana" w:eastAsia="Verdana" w:hAnsi="Verdana" w:cs="Verdana"/>
          <w:color w:val="000000"/>
        </w:rPr>
        <w:t xml:space="preserve">plava, vichřice, bouře, výbuch, povstání, občanské nepokoje, přírodní události, nezaviněné přerušení dodávek </w:t>
      </w:r>
      <w:r>
        <w:rPr>
          <w:rFonts w:ascii="Verdana" w:eastAsia="Verdana" w:hAnsi="Verdana" w:cs="Verdana"/>
          <w:color w:val="000000"/>
        </w:rPr>
        <w:lastRenderedPageBreak/>
        <w:t>energií - plyn, voda, elektřina, technická závada na bezpečnostním systému či telekomunikačních sítích apod.</w:t>
      </w:r>
    </w:p>
    <w:p w:rsidR="00140C0F" w:rsidRDefault="00140C0F">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both"/>
        <w:rPr>
          <w:rFonts w:ascii="Verdana" w:eastAsia="Verdana" w:hAnsi="Verdana" w:cs="Verdana"/>
          <w:color w:val="000000"/>
        </w:rPr>
      </w:pPr>
    </w:p>
    <w:p w:rsidR="00140C0F" w:rsidRDefault="00C23071">
      <w:pPr>
        <w:numPr>
          <w:ilvl w:val="0"/>
          <w:numId w:val="7"/>
        </w:num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both"/>
        <w:rPr>
          <w:rFonts w:ascii="Verdana" w:eastAsia="Verdana" w:hAnsi="Verdana" w:cs="Verdana"/>
          <w:color w:val="000000"/>
        </w:rPr>
      </w:pPr>
      <w:r>
        <w:rPr>
          <w:rFonts w:ascii="Verdana" w:eastAsia="Verdana" w:hAnsi="Verdana" w:cs="Verdana"/>
          <w:color w:val="000000"/>
        </w:rPr>
        <w:t>Za porušení této smlouvy proto s odka</w:t>
      </w:r>
      <w:r>
        <w:rPr>
          <w:rFonts w:ascii="Verdana" w:eastAsia="Verdana" w:hAnsi="Verdana" w:cs="Verdana"/>
          <w:color w:val="000000"/>
        </w:rPr>
        <w:t>zem na odst. 1 tohoto článku smlouvy nelze považovat nečinnost Dodavatele v případech, kdy z jakékoliv příčiny signál bezpečnostního systému Odběratele nebyl přenesen do systému PCO; to platí i v případech, kdy signál nebyl přenesen do PCO pro poruchu na J</w:t>
      </w:r>
      <w:r>
        <w:rPr>
          <w:rFonts w:ascii="Verdana" w:eastAsia="Verdana" w:hAnsi="Verdana" w:cs="Verdana"/>
          <w:color w:val="000000"/>
        </w:rPr>
        <w:t xml:space="preserve">TS nebo z důvodu výpadku mobilního operátora. </w:t>
      </w:r>
    </w:p>
    <w:p w:rsidR="00140C0F" w:rsidRDefault="00140C0F">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rPr>
          <w:rFonts w:ascii="Verdana" w:eastAsia="Verdana" w:hAnsi="Verdana" w:cs="Verdana"/>
          <w:b/>
          <w:color w:val="000000"/>
        </w:rPr>
      </w:pPr>
    </w:p>
    <w:p w:rsidR="00140C0F" w:rsidRDefault="00C23071">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jc w:val="center"/>
        <w:rPr>
          <w:rFonts w:ascii="Verdana" w:eastAsia="Verdana" w:hAnsi="Verdana" w:cs="Verdana"/>
          <w:b/>
          <w:color w:val="000000"/>
        </w:rPr>
      </w:pPr>
      <w:r>
        <w:rPr>
          <w:rFonts w:ascii="Verdana" w:eastAsia="Verdana" w:hAnsi="Verdana" w:cs="Verdana"/>
          <w:b/>
          <w:color w:val="000000"/>
        </w:rPr>
        <w:t>V.</w:t>
      </w:r>
    </w:p>
    <w:p w:rsidR="00140C0F" w:rsidRDefault="00C23071">
      <w:pPr>
        <w:pBdr>
          <w:top w:val="nil"/>
          <w:left w:val="nil"/>
          <w:bottom w:val="nil"/>
          <w:right w:val="nil"/>
          <w:between w:val="nil"/>
        </w:pBdr>
        <w:jc w:val="center"/>
        <w:rPr>
          <w:rFonts w:ascii="Verdana" w:eastAsia="Verdana" w:hAnsi="Verdana" w:cs="Verdana"/>
          <w:b/>
          <w:color w:val="000000"/>
        </w:rPr>
      </w:pPr>
      <w:r>
        <w:rPr>
          <w:rFonts w:ascii="Verdana" w:eastAsia="Verdana" w:hAnsi="Verdana" w:cs="Verdana"/>
          <w:b/>
          <w:color w:val="000000"/>
        </w:rPr>
        <w:t>Kontaktní údaje</w:t>
      </w:r>
    </w:p>
    <w:p w:rsidR="00140C0F" w:rsidRDefault="00140C0F">
      <w:pPr>
        <w:pBdr>
          <w:top w:val="nil"/>
          <w:left w:val="nil"/>
          <w:bottom w:val="nil"/>
          <w:right w:val="nil"/>
          <w:between w:val="nil"/>
        </w:pBdr>
        <w:jc w:val="center"/>
        <w:rPr>
          <w:rFonts w:ascii="Verdana" w:eastAsia="Verdana" w:hAnsi="Verdana" w:cs="Verdana"/>
          <w:b/>
          <w:color w:val="000000"/>
        </w:rPr>
      </w:pPr>
    </w:p>
    <w:p w:rsidR="00140C0F" w:rsidRDefault="00C23071">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jc w:val="both"/>
        <w:rPr>
          <w:rFonts w:ascii="Verdana" w:eastAsia="Verdana" w:hAnsi="Verdana" w:cs="Verdana"/>
          <w:b/>
          <w:color w:val="000000"/>
          <w:u w:val="single"/>
        </w:rPr>
      </w:pPr>
      <w:r>
        <w:rPr>
          <w:rFonts w:ascii="Verdana" w:eastAsia="Verdana" w:hAnsi="Verdana" w:cs="Verdana"/>
          <w:b/>
          <w:color w:val="000000"/>
          <w:u w:val="single"/>
        </w:rPr>
        <w:t>Osobou určenou za Dodavatele pro styk se Odběratelem je:</w:t>
      </w:r>
    </w:p>
    <w:p w:rsidR="00140C0F" w:rsidRDefault="00140C0F">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jc w:val="both"/>
        <w:rPr>
          <w:rFonts w:ascii="Verdana" w:eastAsia="Verdana" w:hAnsi="Verdana" w:cs="Verdana"/>
          <w:b/>
          <w:color w:val="000000"/>
        </w:rPr>
      </w:pPr>
    </w:p>
    <w:p w:rsidR="00140C0F" w:rsidRDefault="00C23071">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rPr>
          <w:rFonts w:ascii="Verdana" w:eastAsia="Verdana" w:hAnsi="Verdana" w:cs="Verdana"/>
          <w:color w:val="000000"/>
        </w:rPr>
      </w:pPr>
      <w:r w:rsidRPr="00C23071">
        <w:rPr>
          <w:rFonts w:ascii="Verdana" w:eastAsia="Verdana" w:hAnsi="Verdana" w:cs="Verdana"/>
          <w:b/>
          <w:color w:val="000000"/>
          <w:highlight w:val="black"/>
        </w:rPr>
        <w:t>Simona Jirásková</w:t>
      </w:r>
      <w:r w:rsidRPr="00C23071">
        <w:rPr>
          <w:rFonts w:ascii="Verdana" w:eastAsia="Verdana" w:hAnsi="Verdana" w:cs="Verdana"/>
          <w:color w:val="000000"/>
          <w:highlight w:val="black"/>
        </w:rPr>
        <w:t xml:space="preserve">, sales manager: tel.: 776 400 228, e-mail </w:t>
      </w:r>
      <w:hyperlink r:id="rId9">
        <w:r w:rsidRPr="00C23071">
          <w:rPr>
            <w:rFonts w:ascii="Verdana" w:eastAsia="Verdana" w:hAnsi="Verdana" w:cs="Verdana"/>
            <w:color w:val="0000FF"/>
            <w:highlight w:val="black"/>
            <w:u w:val="single"/>
          </w:rPr>
          <w:t>simona.jiraskova@kbs-security.cz</w:t>
        </w:r>
      </w:hyperlink>
    </w:p>
    <w:p w:rsidR="00140C0F" w:rsidRDefault="00C23071">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jc w:val="both"/>
        <w:rPr>
          <w:rFonts w:ascii="Verdana" w:eastAsia="Verdana" w:hAnsi="Verdana" w:cs="Verdana"/>
          <w:color w:val="000000"/>
        </w:rPr>
      </w:pPr>
      <w:r>
        <w:rPr>
          <w:rFonts w:ascii="Verdana" w:eastAsia="Verdana" w:hAnsi="Verdana" w:cs="Verdana"/>
          <w:color w:val="000000"/>
        </w:rPr>
        <w:t>pro smluvní záležitosti</w:t>
      </w:r>
    </w:p>
    <w:p w:rsidR="00140C0F" w:rsidRDefault="00140C0F">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jc w:val="both"/>
        <w:rPr>
          <w:rFonts w:ascii="Verdana" w:eastAsia="Verdana" w:hAnsi="Verdana" w:cs="Verdana"/>
          <w:color w:val="000000"/>
        </w:rPr>
      </w:pPr>
    </w:p>
    <w:p w:rsidR="00140C0F" w:rsidRDefault="00C23071">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rPr>
          <w:rFonts w:ascii="Verdana" w:eastAsia="Verdana" w:hAnsi="Verdana" w:cs="Verdana"/>
          <w:color w:val="000000"/>
        </w:rPr>
      </w:pPr>
      <w:r w:rsidRPr="00C23071">
        <w:rPr>
          <w:rFonts w:ascii="Verdana" w:eastAsia="Verdana" w:hAnsi="Verdana" w:cs="Verdana"/>
          <w:b/>
          <w:color w:val="000000"/>
          <w:highlight w:val="black"/>
        </w:rPr>
        <w:t>Martin Morávek</w:t>
      </w:r>
      <w:r w:rsidRPr="00C23071">
        <w:rPr>
          <w:rFonts w:ascii="Verdana" w:eastAsia="Verdana" w:hAnsi="Verdana" w:cs="Verdana"/>
          <w:color w:val="000000"/>
          <w:highlight w:val="black"/>
        </w:rPr>
        <w:t xml:space="preserve">, service manager / Provozní vedoucí : tel.: 777 345 467, e-mail: </w:t>
      </w:r>
      <w:hyperlink r:id="rId10">
        <w:r w:rsidRPr="00C23071">
          <w:rPr>
            <w:rFonts w:ascii="Verdana" w:eastAsia="Verdana" w:hAnsi="Verdana" w:cs="Verdana"/>
            <w:color w:val="0000FF"/>
            <w:highlight w:val="black"/>
            <w:u w:val="single"/>
          </w:rPr>
          <w:t>moravek@kbs-security.cz</w:t>
        </w:r>
      </w:hyperlink>
      <w:r>
        <w:rPr>
          <w:rFonts w:ascii="Verdana" w:eastAsia="Verdana" w:hAnsi="Verdana" w:cs="Verdana"/>
          <w:color w:val="000000"/>
        </w:rPr>
        <w:t>, pro provozní a technické záležitosti</w:t>
      </w:r>
    </w:p>
    <w:p w:rsidR="00140C0F" w:rsidRDefault="00140C0F">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jc w:val="both"/>
        <w:rPr>
          <w:rFonts w:ascii="Verdana" w:eastAsia="Verdana" w:hAnsi="Verdana" w:cs="Verdana"/>
          <w:color w:val="000000"/>
        </w:rPr>
      </w:pPr>
    </w:p>
    <w:p w:rsidR="00140C0F" w:rsidRDefault="00140C0F">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jc w:val="both"/>
        <w:rPr>
          <w:rFonts w:ascii="Verdana" w:eastAsia="Verdana" w:hAnsi="Verdana" w:cs="Verdana"/>
          <w:color w:val="000000"/>
        </w:rPr>
      </w:pPr>
    </w:p>
    <w:p w:rsidR="00140C0F" w:rsidRDefault="00C23071">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jc w:val="both"/>
        <w:rPr>
          <w:rFonts w:ascii="Verdana" w:eastAsia="Verdana" w:hAnsi="Verdana" w:cs="Verdana"/>
          <w:b/>
          <w:color w:val="000000"/>
          <w:u w:val="single"/>
        </w:rPr>
      </w:pPr>
      <w:r>
        <w:rPr>
          <w:rFonts w:ascii="Verdana" w:eastAsia="Verdana" w:hAnsi="Verdana" w:cs="Verdana"/>
          <w:b/>
          <w:color w:val="000000"/>
          <w:u w:val="single"/>
        </w:rPr>
        <w:t>Osob</w:t>
      </w:r>
      <w:r>
        <w:rPr>
          <w:rFonts w:ascii="Verdana" w:eastAsia="Verdana" w:hAnsi="Verdana" w:cs="Verdana"/>
          <w:b/>
          <w:color w:val="000000"/>
          <w:u w:val="single"/>
        </w:rPr>
        <w:t xml:space="preserve">ou určenou Odběratelem pro styk s Dodavatelem je: </w:t>
      </w:r>
    </w:p>
    <w:p w:rsidR="00140C0F" w:rsidRDefault="00140C0F">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jc w:val="both"/>
        <w:rPr>
          <w:rFonts w:ascii="Verdana" w:eastAsia="Verdana" w:hAnsi="Verdana" w:cs="Verdana"/>
          <w:b/>
          <w:color w:val="000000"/>
        </w:rPr>
      </w:pPr>
    </w:p>
    <w:p w:rsidR="00140C0F" w:rsidRDefault="00C23071">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both"/>
        <w:rPr>
          <w:rFonts w:ascii="Verdana" w:eastAsia="Verdana" w:hAnsi="Verdana" w:cs="Verdana"/>
        </w:rPr>
      </w:pPr>
      <w:r w:rsidRPr="00C23071">
        <w:rPr>
          <w:rFonts w:ascii="Verdana" w:eastAsia="Verdana" w:hAnsi="Verdana" w:cs="Verdana"/>
          <w:highlight w:val="black"/>
        </w:rPr>
        <w:t xml:space="preserve">RNDr. Tomáš Hofrichter, Ph.D., </w:t>
      </w:r>
      <w:r w:rsidRPr="00C23071">
        <w:rPr>
          <w:rFonts w:ascii="Verdana" w:eastAsia="Verdana" w:hAnsi="Verdana" w:cs="Verdana"/>
          <w:highlight w:val="black"/>
        </w:rPr>
        <w:t>ředitel školy, tel.: 724 834</w:t>
      </w:r>
      <w:r w:rsidRPr="00C23071">
        <w:rPr>
          <w:rFonts w:ascii="Verdana" w:eastAsia="Verdana" w:hAnsi="Verdana" w:cs="Verdana"/>
          <w:highlight w:val="black"/>
        </w:rPr>
        <w:t xml:space="preserve"> 536</w:t>
      </w:r>
      <w:r w:rsidRPr="00C23071">
        <w:rPr>
          <w:rFonts w:ascii="Verdana" w:eastAsia="Verdana" w:hAnsi="Verdana" w:cs="Verdana"/>
          <w:highlight w:val="black"/>
        </w:rPr>
        <w:t xml:space="preserve">, e-mail: </w:t>
      </w:r>
      <w:r w:rsidRPr="00C23071">
        <w:rPr>
          <w:rFonts w:ascii="Verdana" w:eastAsia="Verdana" w:hAnsi="Verdana" w:cs="Verdana"/>
          <w:highlight w:val="black"/>
          <w:u w:val="single"/>
        </w:rPr>
        <w:t>hofrichter</w:t>
      </w:r>
      <w:hyperlink r:id="rId11">
        <w:r w:rsidRPr="00C23071">
          <w:rPr>
            <w:rFonts w:ascii="Verdana" w:eastAsia="Verdana" w:hAnsi="Verdana" w:cs="Verdana"/>
            <w:highlight w:val="black"/>
            <w:u w:val="single"/>
          </w:rPr>
          <w:t>@randovka.cz</w:t>
        </w:r>
      </w:hyperlink>
      <w:r>
        <w:rPr>
          <w:rFonts w:ascii="Verdana" w:eastAsia="Verdana" w:hAnsi="Verdana" w:cs="Verdana"/>
        </w:rPr>
        <w:t xml:space="preserve"> pro technické záležitosti</w:t>
      </w:r>
    </w:p>
    <w:p w:rsidR="00140C0F" w:rsidRDefault="00140C0F">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both"/>
        <w:rPr>
          <w:rFonts w:ascii="Verdana" w:eastAsia="Verdana" w:hAnsi="Verdana" w:cs="Verdana"/>
        </w:rPr>
      </w:pPr>
    </w:p>
    <w:p w:rsidR="00140C0F" w:rsidRDefault="00C23071">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both"/>
        <w:rPr>
          <w:rFonts w:ascii="Verdana" w:eastAsia="Verdana" w:hAnsi="Verdana" w:cs="Verdana"/>
          <w:u w:val="single"/>
        </w:rPr>
      </w:pPr>
      <w:r w:rsidRPr="00C23071">
        <w:rPr>
          <w:rFonts w:ascii="Verdana" w:eastAsia="Verdana" w:hAnsi="Verdana" w:cs="Verdana"/>
          <w:highlight w:val="black"/>
        </w:rPr>
        <w:t xml:space="preserve">Martina Trdlová, finanční referentka, tel.: 724 834 839, e-mail: </w:t>
      </w:r>
      <w:hyperlink r:id="rId12">
        <w:r w:rsidRPr="00C23071">
          <w:rPr>
            <w:rFonts w:ascii="Verdana" w:eastAsia="Verdana" w:hAnsi="Verdana" w:cs="Verdana"/>
            <w:highlight w:val="black"/>
            <w:u w:val="single"/>
          </w:rPr>
          <w:t>trdlova@randovka.cz</w:t>
        </w:r>
      </w:hyperlink>
      <w:r>
        <w:rPr>
          <w:rFonts w:ascii="Verdana" w:eastAsia="Verdana" w:hAnsi="Verdana" w:cs="Verdana"/>
        </w:rPr>
        <w:t xml:space="preserve"> pro smluvní záležitosti, pro zasílání daňových dokladů</w:t>
      </w:r>
      <w:r>
        <w:rPr>
          <w:rFonts w:ascii="Verdana" w:eastAsia="Verdana" w:hAnsi="Verdana" w:cs="Verdana"/>
        </w:rPr>
        <w:t xml:space="preserve"> </w:t>
      </w:r>
      <w:r>
        <w:rPr>
          <w:rFonts w:ascii="Verdana" w:eastAsia="Verdana" w:hAnsi="Verdana" w:cs="Verdana"/>
        </w:rPr>
        <w:t>a jejich platby</w:t>
      </w:r>
    </w:p>
    <w:p w:rsidR="00140C0F" w:rsidRDefault="00140C0F">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both"/>
        <w:rPr>
          <w:rFonts w:ascii="Verdana" w:eastAsia="Verdana" w:hAnsi="Verdana" w:cs="Verdana"/>
          <w:color w:val="000000"/>
        </w:rPr>
      </w:pPr>
    </w:p>
    <w:p w:rsidR="00140C0F" w:rsidRDefault="00C23071">
      <w:pPr>
        <w:pBdr>
          <w:top w:val="nil"/>
          <w:left w:val="nil"/>
          <w:bottom w:val="nil"/>
          <w:right w:val="nil"/>
          <w:between w:val="nil"/>
        </w:pBdr>
        <w:spacing w:line="276" w:lineRule="auto"/>
        <w:jc w:val="center"/>
        <w:rPr>
          <w:rFonts w:ascii="Verdana" w:eastAsia="Verdana" w:hAnsi="Verdana" w:cs="Verdana"/>
          <w:b/>
          <w:color w:val="000000"/>
        </w:rPr>
      </w:pPr>
      <w:r>
        <w:rPr>
          <w:rFonts w:ascii="Verdana" w:eastAsia="Verdana" w:hAnsi="Verdana" w:cs="Verdana"/>
          <w:b/>
          <w:color w:val="000000"/>
        </w:rPr>
        <w:t>VI.</w:t>
      </w:r>
    </w:p>
    <w:p w:rsidR="00140C0F" w:rsidRDefault="00C23071">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ind w:left="12" w:hanging="12"/>
        <w:jc w:val="center"/>
        <w:rPr>
          <w:rFonts w:ascii="Verdana" w:eastAsia="Verdana" w:hAnsi="Verdana" w:cs="Verdana"/>
          <w:b/>
          <w:color w:val="000000"/>
          <w:u w:val="single"/>
        </w:rPr>
      </w:pPr>
      <w:r>
        <w:rPr>
          <w:rFonts w:ascii="Verdana" w:eastAsia="Verdana" w:hAnsi="Verdana" w:cs="Verdana"/>
          <w:b/>
          <w:color w:val="000000"/>
          <w:u w:val="single"/>
        </w:rPr>
        <w:t>Cena služeb. Platební podmínky</w:t>
      </w:r>
    </w:p>
    <w:p w:rsidR="00140C0F" w:rsidRDefault="00140C0F">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both"/>
        <w:rPr>
          <w:rFonts w:ascii="Verdana" w:eastAsia="Verdana" w:hAnsi="Verdana" w:cs="Verdana"/>
          <w:b/>
          <w:color w:val="000000"/>
          <w:u w:val="single"/>
        </w:rPr>
      </w:pPr>
    </w:p>
    <w:p w:rsidR="00140C0F" w:rsidRDefault="00C23071">
      <w:pPr>
        <w:numPr>
          <w:ilvl w:val="0"/>
          <w:numId w:val="1"/>
        </w:num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both"/>
        <w:rPr>
          <w:rFonts w:ascii="Verdana" w:eastAsia="Verdana" w:hAnsi="Verdana" w:cs="Verdana"/>
          <w:color w:val="000000"/>
        </w:rPr>
      </w:pPr>
      <w:r>
        <w:rPr>
          <w:rFonts w:ascii="Verdana" w:eastAsia="Verdana" w:hAnsi="Verdana" w:cs="Verdana"/>
          <w:color w:val="000000"/>
        </w:rPr>
        <w:t>Cena služeb a výše jednotlivých poplatků je sjednána takto:</w:t>
      </w:r>
    </w:p>
    <w:p w:rsidR="00140C0F" w:rsidRDefault="00140C0F">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ind w:left="720"/>
        <w:jc w:val="both"/>
        <w:rPr>
          <w:rFonts w:ascii="Verdana" w:eastAsia="Verdana" w:hAnsi="Verdana" w:cs="Verdana"/>
          <w:color w:val="000000"/>
        </w:rPr>
      </w:pPr>
    </w:p>
    <w:tbl>
      <w:tblPr>
        <w:tblStyle w:val="a"/>
        <w:tblW w:w="9077" w:type="dxa"/>
        <w:tblInd w:w="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8"/>
        <w:gridCol w:w="1985"/>
        <w:gridCol w:w="1564"/>
      </w:tblGrid>
      <w:tr w:rsidR="00140C0F">
        <w:tc>
          <w:tcPr>
            <w:tcW w:w="5528" w:type="dxa"/>
          </w:tcPr>
          <w:p w:rsidR="00140C0F" w:rsidRDefault="00140C0F">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both"/>
              <w:rPr>
                <w:rFonts w:ascii="Verdana" w:eastAsia="Verdana" w:hAnsi="Verdana" w:cs="Verdana"/>
                <w:color w:val="000000"/>
              </w:rPr>
            </w:pPr>
          </w:p>
          <w:p w:rsidR="00140C0F" w:rsidRDefault="00C23071">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both"/>
              <w:rPr>
                <w:rFonts w:ascii="Verdana" w:eastAsia="Verdana" w:hAnsi="Verdana" w:cs="Verdana"/>
                <w:color w:val="000000"/>
              </w:rPr>
            </w:pPr>
            <w:r>
              <w:rPr>
                <w:rFonts w:ascii="Verdana" w:eastAsia="Verdana" w:hAnsi="Verdana" w:cs="Verdana"/>
                <w:color w:val="000000"/>
              </w:rPr>
              <w:t xml:space="preserve">Paušální poplatek za udržování služby ostrahy objektu – bezpečnostní systém </w:t>
            </w:r>
          </w:p>
        </w:tc>
        <w:tc>
          <w:tcPr>
            <w:tcW w:w="1985" w:type="dxa"/>
          </w:tcPr>
          <w:p w:rsidR="00140C0F" w:rsidRDefault="00140C0F">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both"/>
              <w:rPr>
                <w:rFonts w:ascii="Verdana" w:eastAsia="Verdana" w:hAnsi="Verdana" w:cs="Verdana"/>
                <w:color w:val="000000"/>
              </w:rPr>
            </w:pPr>
          </w:p>
          <w:p w:rsidR="00140C0F" w:rsidRDefault="00C23071">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center"/>
              <w:rPr>
                <w:rFonts w:ascii="Verdana" w:eastAsia="Verdana" w:hAnsi="Verdana" w:cs="Verdana"/>
                <w:color w:val="000000"/>
              </w:rPr>
            </w:pPr>
            <w:r>
              <w:rPr>
                <w:rFonts w:ascii="Verdana" w:eastAsia="Verdana" w:hAnsi="Verdana" w:cs="Verdana"/>
                <w:color w:val="000000"/>
              </w:rPr>
              <w:t>měsíčně</w:t>
            </w:r>
          </w:p>
        </w:tc>
        <w:tc>
          <w:tcPr>
            <w:tcW w:w="1564" w:type="dxa"/>
          </w:tcPr>
          <w:p w:rsidR="00140C0F" w:rsidRDefault="00140C0F">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center"/>
              <w:rPr>
                <w:rFonts w:ascii="Verdana" w:eastAsia="Verdana" w:hAnsi="Verdana" w:cs="Verdana"/>
                <w:b/>
                <w:color w:val="000000"/>
              </w:rPr>
            </w:pPr>
          </w:p>
          <w:p w:rsidR="00140C0F" w:rsidRDefault="00C23071">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rPr>
                <w:rFonts w:ascii="Verdana" w:eastAsia="Verdana" w:hAnsi="Verdana" w:cs="Verdana"/>
                <w:b/>
                <w:color w:val="000000"/>
              </w:rPr>
            </w:pPr>
            <w:r>
              <w:rPr>
                <w:rFonts w:ascii="Verdana" w:eastAsia="Verdana" w:hAnsi="Verdana" w:cs="Verdana"/>
                <w:b/>
                <w:color w:val="000000"/>
              </w:rPr>
              <w:t xml:space="preserve">      0,- Kč</w:t>
            </w:r>
          </w:p>
          <w:p w:rsidR="00140C0F" w:rsidRDefault="00140C0F">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center"/>
              <w:rPr>
                <w:rFonts w:ascii="Verdana" w:eastAsia="Verdana" w:hAnsi="Verdana" w:cs="Verdana"/>
                <w:b/>
                <w:color w:val="000000"/>
              </w:rPr>
            </w:pPr>
          </w:p>
        </w:tc>
      </w:tr>
      <w:tr w:rsidR="00140C0F">
        <w:tc>
          <w:tcPr>
            <w:tcW w:w="5528" w:type="dxa"/>
          </w:tcPr>
          <w:p w:rsidR="00140C0F" w:rsidRDefault="00140C0F">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both"/>
              <w:rPr>
                <w:rFonts w:ascii="Verdana" w:eastAsia="Verdana" w:hAnsi="Verdana" w:cs="Verdana"/>
                <w:color w:val="000000"/>
              </w:rPr>
            </w:pPr>
          </w:p>
          <w:p w:rsidR="00140C0F" w:rsidRDefault="00C23071">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both"/>
              <w:rPr>
                <w:rFonts w:ascii="Verdana" w:eastAsia="Verdana" w:hAnsi="Verdana" w:cs="Verdana"/>
                <w:color w:val="000000"/>
              </w:rPr>
            </w:pPr>
            <w:r>
              <w:rPr>
                <w:rFonts w:ascii="Verdana" w:eastAsia="Verdana" w:hAnsi="Verdana" w:cs="Verdana"/>
                <w:color w:val="000000"/>
              </w:rPr>
              <w:t>Poplatek za každý dokonaný výjezd</w:t>
            </w:r>
          </w:p>
        </w:tc>
        <w:tc>
          <w:tcPr>
            <w:tcW w:w="1985" w:type="dxa"/>
          </w:tcPr>
          <w:p w:rsidR="00140C0F" w:rsidRDefault="00140C0F">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both"/>
              <w:rPr>
                <w:rFonts w:ascii="Verdana" w:eastAsia="Verdana" w:hAnsi="Verdana" w:cs="Verdana"/>
                <w:color w:val="000000"/>
              </w:rPr>
            </w:pPr>
          </w:p>
          <w:p w:rsidR="00140C0F" w:rsidRDefault="00C23071">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center"/>
              <w:rPr>
                <w:rFonts w:ascii="Verdana" w:eastAsia="Verdana" w:hAnsi="Verdana" w:cs="Verdana"/>
                <w:color w:val="000000"/>
              </w:rPr>
            </w:pPr>
            <w:r>
              <w:rPr>
                <w:rFonts w:ascii="Verdana" w:eastAsia="Verdana" w:hAnsi="Verdana" w:cs="Verdana"/>
                <w:color w:val="000000"/>
              </w:rPr>
              <w:t>jednorázově</w:t>
            </w:r>
          </w:p>
        </w:tc>
        <w:tc>
          <w:tcPr>
            <w:tcW w:w="1564" w:type="dxa"/>
          </w:tcPr>
          <w:p w:rsidR="00140C0F" w:rsidRDefault="00140C0F">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center"/>
              <w:rPr>
                <w:rFonts w:ascii="Verdana" w:eastAsia="Verdana" w:hAnsi="Verdana" w:cs="Verdana"/>
                <w:b/>
                <w:color w:val="000000"/>
              </w:rPr>
            </w:pPr>
          </w:p>
          <w:p w:rsidR="00140C0F" w:rsidRDefault="00C23071">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center"/>
              <w:rPr>
                <w:rFonts w:ascii="Verdana" w:eastAsia="Verdana" w:hAnsi="Verdana" w:cs="Verdana"/>
                <w:b/>
                <w:color w:val="000000"/>
              </w:rPr>
            </w:pPr>
            <w:r>
              <w:rPr>
                <w:rFonts w:ascii="Verdana" w:eastAsia="Verdana" w:hAnsi="Verdana" w:cs="Verdana"/>
                <w:b/>
                <w:color w:val="000000"/>
              </w:rPr>
              <w:t xml:space="preserve"> 0,- Kč</w:t>
            </w:r>
          </w:p>
        </w:tc>
      </w:tr>
      <w:tr w:rsidR="00140C0F">
        <w:trPr>
          <w:trHeight w:val="1025"/>
        </w:trPr>
        <w:tc>
          <w:tcPr>
            <w:tcW w:w="5528" w:type="dxa"/>
          </w:tcPr>
          <w:p w:rsidR="00140C0F" w:rsidRDefault="00140C0F">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both"/>
              <w:rPr>
                <w:rFonts w:ascii="Verdana" w:eastAsia="Verdana" w:hAnsi="Verdana" w:cs="Verdana"/>
                <w:color w:val="000000"/>
              </w:rPr>
            </w:pPr>
          </w:p>
          <w:p w:rsidR="00140C0F" w:rsidRDefault="00C23071">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both"/>
              <w:rPr>
                <w:rFonts w:ascii="Verdana" w:eastAsia="Verdana" w:hAnsi="Verdana" w:cs="Verdana"/>
                <w:color w:val="000000"/>
              </w:rPr>
            </w:pPr>
            <w:r>
              <w:rPr>
                <w:rFonts w:ascii="Verdana" w:eastAsia="Verdana" w:hAnsi="Verdana" w:cs="Verdana"/>
                <w:color w:val="000000"/>
              </w:rPr>
              <w:t>Poplatek za každou uskutečněnou dohlídku narušeného objektu, do příchodu majitele a uskutečněnou dohlídku na ztrátu spojení s PCO</w:t>
            </w:r>
          </w:p>
        </w:tc>
        <w:tc>
          <w:tcPr>
            <w:tcW w:w="1985" w:type="dxa"/>
          </w:tcPr>
          <w:p w:rsidR="00140C0F" w:rsidRDefault="00140C0F">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both"/>
              <w:rPr>
                <w:rFonts w:ascii="Verdana" w:eastAsia="Verdana" w:hAnsi="Verdana" w:cs="Verdana"/>
                <w:color w:val="000000"/>
              </w:rPr>
            </w:pPr>
          </w:p>
          <w:p w:rsidR="00140C0F" w:rsidRDefault="00140C0F">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both"/>
              <w:rPr>
                <w:rFonts w:ascii="Verdana" w:eastAsia="Verdana" w:hAnsi="Verdana" w:cs="Verdana"/>
                <w:color w:val="000000"/>
              </w:rPr>
            </w:pPr>
          </w:p>
          <w:p w:rsidR="00140C0F" w:rsidRDefault="00C23071">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center"/>
              <w:rPr>
                <w:rFonts w:ascii="Verdana" w:eastAsia="Verdana" w:hAnsi="Verdana" w:cs="Verdana"/>
                <w:color w:val="000000"/>
              </w:rPr>
            </w:pPr>
            <w:r>
              <w:rPr>
                <w:rFonts w:ascii="Verdana" w:eastAsia="Verdana" w:hAnsi="Verdana" w:cs="Verdana"/>
                <w:color w:val="000000"/>
              </w:rPr>
              <w:t>jednorázově</w:t>
            </w:r>
          </w:p>
        </w:tc>
        <w:tc>
          <w:tcPr>
            <w:tcW w:w="1564" w:type="dxa"/>
          </w:tcPr>
          <w:p w:rsidR="00140C0F" w:rsidRDefault="00140C0F">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center"/>
              <w:rPr>
                <w:rFonts w:ascii="Verdana" w:eastAsia="Verdana" w:hAnsi="Verdana" w:cs="Verdana"/>
                <w:b/>
                <w:color w:val="000000"/>
              </w:rPr>
            </w:pPr>
          </w:p>
          <w:p w:rsidR="00140C0F" w:rsidRDefault="00C23071">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center"/>
              <w:rPr>
                <w:rFonts w:ascii="Verdana" w:eastAsia="Verdana" w:hAnsi="Verdana" w:cs="Verdana"/>
                <w:b/>
                <w:color w:val="000000"/>
              </w:rPr>
            </w:pPr>
            <w:r>
              <w:rPr>
                <w:rFonts w:ascii="Verdana" w:eastAsia="Verdana" w:hAnsi="Verdana" w:cs="Verdana"/>
                <w:b/>
                <w:color w:val="000000"/>
              </w:rPr>
              <w:t xml:space="preserve"> 200,- Kč</w:t>
            </w:r>
          </w:p>
        </w:tc>
      </w:tr>
    </w:tbl>
    <w:p w:rsidR="00140C0F" w:rsidRDefault="00C23071">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both"/>
        <w:rPr>
          <w:rFonts w:ascii="Verdana" w:eastAsia="Verdana" w:hAnsi="Verdana" w:cs="Verdana"/>
          <w:color w:val="000000"/>
        </w:rPr>
      </w:pPr>
      <w:r>
        <w:rPr>
          <w:rFonts w:ascii="Verdana" w:eastAsia="Verdana" w:hAnsi="Verdana" w:cs="Verdana"/>
          <w:color w:val="000000"/>
        </w:rPr>
        <w:tab/>
        <w:t xml:space="preserve">    </w:t>
      </w:r>
    </w:p>
    <w:p w:rsidR="00140C0F" w:rsidRDefault="00C23071">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both"/>
        <w:rPr>
          <w:rFonts w:ascii="Verdana" w:eastAsia="Verdana" w:hAnsi="Verdana" w:cs="Verdana"/>
          <w:color w:val="000000"/>
        </w:rPr>
      </w:pPr>
      <w:r>
        <w:rPr>
          <w:rFonts w:ascii="Verdana" w:eastAsia="Verdana" w:hAnsi="Verdana" w:cs="Verdana"/>
          <w:color w:val="000000"/>
        </w:rPr>
        <w:t xml:space="preserve">          Výklad pojmu:</w:t>
      </w:r>
    </w:p>
    <w:p w:rsidR="00140C0F" w:rsidRDefault="00C23071">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ind w:left="720"/>
        <w:jc w:val="both"/>
        <w:rPr>
          <w:rFonts w:ascii="Verdana" w:eastAsia="Verdana" w:hAnsi="Verdana" w:cs="Verdana"/>
          <w:color w:val="000000"/>
        </w:rPr>
      </w:pPr>
      <w:r>
        <w:rPr>
          <w:rFonts w:ascii="Verdana" w:eastAsia="Verdana" w:hAnsi="Verdana" w:cs="Verdana"/>
          <w:b/>
          <w:color w:val="000000"/>
        </w:rPr>
        <w:t>Každý dokonaný výjezd</w:t>
      </w:r>
      <w:r>
        <w:rPr>
          <w:rFonts w:ascii="Verdana" w:eastAsia="Verdana" w:hAnsi="Verdana" w:cs="Verdana"/>
          <w:color w:val="000000"/>
        </w:rPr>
        <w:t xml:space="preserve"> – výjezd zásahové skupiny do objektu z důvodu poplachové zprávy došlé na PCO (a to i zaviněné chybou obsluhy, popř. neodstraněnou poruchou bezpečnostního systému, na kterou byl Odběratel předem upozorněn, a to při nesplnění povinnosti Odběratele odvolat t</w:t>
      </w:r>
      <w:r>
        <w:rPr>
          <w:rFonts w:ascii="Verdana" w:eastAsia="Verdana" w:hAnsi="Verdana" w:cs="Verdana"/>
          <w:color w:val="000000"/>
        </w:rPr>
        <w:t>ento výjezd za použití vložení správného kódu, jakož i jakýkoli jiný poplach).</w:t>
      </w:r>
    </w:p>
    <w:p w:rsidR="00140C0F" w:rsidRDefault="00140C0F">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ind w:left="720"/>
        <w:jc w:val="both"/>
        <w:rPr>
          <w:rFonts w:ascii="Verdana" w:eastAsia="Verdana" w:hAnsi="Verdana" w:cs="Verdana"/>
          <w:color w:val="000000"/>
        </w:rPr>
      </w:pPr>
    </w:p>
    <w:p w:rsidR="00140C0F" w:rsidRDefault="00140C0F">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ind w:firstLine="720"/>
        <w:jc w:val="both"/>
        <w:rPr>
          <w:rFonts w:ascii="Verdana" w:eastAsia="Verdana" w:hAnsi="Verdana" w:cs="Verdana"/>
          <w:color w:val="000000"/>
        </w:rPr>
      </w:pPr>
    </w:p>
    <w:p w:rsidR="00140C0F" w:rsidRDefault="00C23071">
      <w:pPr>
        <w:numPr>
          <w:ilvl w:val="0"/>
          <w:numId w:val="1"/>
        </w:num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both"/>
        <w:rPr>
          <w:rFonts w:ascii="Verdana" w:eastAsia="Verdana" w:hAnsi="Verdana" w:cs="Verdana"/>
          <w:color w:val="000000"/>
        </w:rPr>
      </w:pPr>
      <w:r>
        <w:rPr>
          <w:rFonts w:ascii="Verdana" w:eastAsia="Verdana" w:hAnsi="Verdana" w:cs="Verdana"/>
          <w:color w:val="000000"/>
        </w:rPr>
        <w:t>Cena za služby dle této smlouvy bude Dodavatelem účtována vždy fakturou splatnou do 15ti dnů ode dne jejího vystavení. Faktura bude vystavena vždy nejpozději do 10. dne v měsíci následujícím po měsíci dodání služeb. Smluvní strany se dohodly, že faktura mů</w:t>
      </w:r>
      <w:r>
        <w:rPr>
          <w:rFonts w:ascii="Verdana" w:eastAsia="Verdana" w:hAnsi="Verdana" w:cs="Verdana"/>
          <w:color w:val="000000"/>
        </w:rPr>
        <w:t>že být zaslána také elektronicky na shora uvedené emailové adresy Odběratele. V takovém případě se má faktura za doručenou uplynutím 3 dnů ode dne jejího prokazatelného odeslání z emailové adresy Dodavatele.</w:t>
      </w:r>
    </w:p>
    <w:p w:rsidR="00140C0F" w:rsidRDefault="00140C0F">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jc w:val="both"/>
        <w:rPr>
          <w:rFonts w:ascii="Verdana" w:eastAsia="Verdana" w:hAnsi="Verdana" w:cs="Verdana"/>
          <w:color w:val="000000"/>
        </w:rPr>
      </w:pPr>
    </w:p>
    <w:p w:rsidR="00140C0F" w:rsidRDefault="00C23071">
      <w:pPr>
        <w:numPr>
          <w:ilvl w:val="0"/>
          <w:numId w:val="1"/>
        </w:num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both"/>
        <w:rPr>
          <w:rFonts w:ascii="Verdana" w:eastAsia="Verdana" w:hAnsi="Verdana" w:cs="Verdana"/>
          <w:color w:val="000000"/>
        </w:rPr>
      </w:pPr>
      <w:r>
        <w:rPr>
          <w:rFonts w:ascii="Verdana" w:eastAsia="Verdana" w:hAnsi="Verdana" w:cs="Verdana"/>
          <w:color w:val="000000"/>
        </w:rPr>
        <w:t>Veškeré ceny a poplatky dle této smlouvy jsou s</w:t>
      </w:r>
      <w:r>
        <w:rPr>
          <w:rFonts w:ascii="Verdana" w:eastAsia="Verdana" w:hAnsi="Verdana" w:cs="Verdana"/>
          <w:color w:val="000000"/>
        </w:rPr>
        <w:t>jednány bez daně z přidané hodnoty v aktuální zákonné výši.</w:t>
      </w:r>
    </w:p>
    <w:p w:rsidR="00140C0F" w:rsidRDefault="00140C0F">
      <w:pPr>
        <w:pBdr>
          <w:top w:val="nil"/>
          <w:left w:val="nil"/>
          <w:bottom w:val="nil"/>
          <w:right w:val="nil"/>
          <w:between w:val="nil"/>
        </w:pBdr>
        <w:ind w:left="708"/>
        <w:rPr>
          <w:rFonts w:ascii="Verdana" w:eastAsia="Verdana" w:hAnsi="Verdana" w:cs="Verdana"/>
          <w:color w:val="000000"/>
        </w:rPr>
      </w:pPr>
    </w:p>
    <w:p w:rsidR="00140C0F" w:rsidRDefault="00C23071">
      <w:pPr>
        <w:numPr>
          <w:ilvl w:val="0"/>
          <w:numId w:val="1"/>
        </w:num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both"/>
        <w:rPr>
          <w:rFonts w:ascii="Verdana" w:eastAsia="Verdana" w:hAnsi="Verdana" w:cs="Verdana"/>
          <w:color w:val="000000"/>
        </w:rPr>
      </w:pPr>
      <w:r>
        <w:rPr>
          <w:rFonts w:ascii="Verdana" w:eastAsia="Verdana" w:hAnsi="Verdana" w:cs="Verdana"/>
          <w:color w:val="000000"/>
        </w:rPr>
        <w:t>V případě prodlení Odběratele s úhradou ceny služeb dle této smlouvy sjednávají smluvní strany pro takové porušení smluvních povinností Odběratele smluvní pokutu ve výši 0,05 % z  dlužné částky, vyúčtované fakturou, za každý den prodlení. Smluvní pokuta je</w:t>
      </w:r>
      <w:r>
        <w:rPr>
          <w:rFonts w:ascii="Verdana" w:eastAsia="Verdana" w:hAnsi="Verdana" w:cs="Verdana"/>
          <w:color w:val="000000"/>
        </w:rPr>
        <w:t xml:space="preserve"> splatná nejpozději do 15 dnů od doručení jejího písemného vyúčtování Odběrateli.</w:t>
      </w:r>
    </w:p>
    <w:p w:rsidR="00140C0F" w:rsidRDefault="00140C0F">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both"/>
        <w:rPr>
          <w:rFonts w:ascii="Verdana" w:eastAsia="Verdana" w:hAnsi="Verdana" w:cs="Verdana"/>
          <w:b/>
          <w:color w:val="000000"/>
        </w:rPr>
      </w:pPr>
    </w:p>
    <w:p w:rsidR="00140C0F" w:rsidRDefault="00C23071">
      <w:pPr>
        <w:numPr>
          <w:ilvl w:val="0"/>
          <w:numId w:val="1"/>
        </w:num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both"/>
        <w:rPr>
          <w:rFonts w:ascii="Verdana" w:eastAsia="Verdana" w:hAnsi="Verdana" w:cs="Verdana"/>
          <w:color w:val="000000"/>
        </w:rPr>
      </w:pPr>
      <w:r>
        <w:rPr>
          <w:rFonts w:ascii="Verdana" w:eastAsia="Verdana" w:hAnsi="Verdana" w:cs="Verdana"/>
          <w:b/>
          <w:color w:val="000000"/>
        </w:rPr>
        <w:t xml:space="preserve"> První fakturované období je od: března 2021</w:t>
      </w:r>
    </w:p>
    <w:p w:rsidR="00140C0F" w:rsidRDefault="00140C0F">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both"/>
        <w:rPr>
          <w:rFonts w:ascii="Verdana" w:eastAsia="Verdana" w:hAnsi="Verdana" w:cs="Verdana"/>
          <w:color w:val="000000"/>
        </w:rPr>
      </w:pPr>
    </w:p>
    <w:p w:rsidR="00140C0F" w:rsidRDefault="00C23071">
      <w:pPr>
        <w:pBdr>
          <w:top w:val="nil"/>
          <w:left w:val="nil"/>
          <w:bottom w:val="nil"/>
          <w:right w:val="nil"/>
          <w:between w:val="nil"/>
        </w:pBdr>
        <w:spacing w:line="276" w:lineRule="auto"/>
        <w:jc w:val="center"/>
        <w:rPr>
          <w:rFonts w:ascii="Verdana" w:eastAsia="Verdana" w:hAnsi="Verdana" w:cs="Verdana"/>
          <w:b/>
          <w:color w:val="000000"/>
        </w:rPr>
      </w:pPr>
      <w:r>
        <w:rPr>
          <w:rFonts w:ascii="Verdana" w:eastAsia="Verdana" w:hAnsi="Verdana" w:cs="Verdana"/>
          <w:b/>
          <w:color w:val="000000"/>
        </w:rPr>
        <w:t>VII.</w:t>
      </w:r>
    </w:p>
    <w:p w:rsidR="00140C0F" w:rsidRDefault="00C23071">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center"/>
        <w:rPr>
          <w:rFonts w:ascii="Verdana" w:eastAsia="Verdana" w:hAnsi="Verdana" w:cs="Verdana"/>
          <w:b/>
          <w:color w:val="000000"/>
          <w:u w:val="single"/>
        </w:rPr>
      </w:pPr>
      <w:r>
        <w:rPr>
          <w:rFonts w:ascii="Verdana" w:eastAsia="Verdana" w:hAnsi="Verdana" w:cs="Verdana"/>
          <w:b/>
          <w:color w:val="000000"/>
          <w:u w:val="single"/>
        </w:rPr>
        <w:t>Doba trvání smlouvy</w:t>
      </w:r>
    </w:p>
    <w:p w:rsidR="00140C0F" w:rsidRDefault="00140C0F">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center"/>
        <w:rPr>
          <w:rFonts w:ascii="Verdana" w:eastAsia="Verdana" w:hAnsi="Verdana" w:cs="Verdana"/>
          <w:b/>
          <w:color w:val="000000"/>
          <w:u w:val="single"/>
        </w:rPr>
      </w:pPr>
    </w:p>
    <w:p w:rsidR="00140C0F" w:rsidRDefault="00C23071">
      <w:pPr>
        <w:numPr>
          <w:ilvl w:val="0"/>
          <w:numId w:val="4"/>
        </w:num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both"/>
        <w:rPr>
          <w:rFonts w:ascii="Verdana" w:eastAsia="Verdana" w:hAnsi="Verdana" w:cs="Verdana"/>
          <w:color w:val="000000"/>
        </w:rPr>
      </w:pPr>
      <w:r>
        <w:rPr>
          <w:rFonts w:ascii="Verdana" w:eastAsia="Verdana" w:hAnsi="Verdana" w:cs="Verdana"/>
          <w:color w:val="000000"/>
        </w:rPr>
        <w:t xml:space="preserve">Tato smlouva se uzavírá na dobu neurčitou </w:t>
      </w:r>
      <w:r>
        <w:rPr>
          <w:rFonts w:ascii="Verdana" w:eastAsia="Verdana" w:hAnsi="Verdana" w:cs="Verdana"/>
          <w:b/>
          <w:color w:val="000000"/>
        </w:rPr>
        <w:t>s účinností od 1.3.2021</w:t>
      </w:r>
    </w:p>
    <w:p w:rsidR="00140C0F" w:rsidRDefault="00140C0F">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both"/>
        <w:rPr>
          <w:rFonts w:ascii="Verdana" w:eastAsia="Verdana" w:hAnsi="Verdana" w:cs="Verdana"/>
          <w:color w:val="000000"/>
        </w:rPr>
      </w:pPr>
    </w:p>
    <w:p w:rsidR="00140C0F" w:rsidRDefault="00C23071">
      <w:pPr>
        <w:numPr>
          <w:ilvl w:val="0"/>
          <w:numId w:val="4"/>
        </w:num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both"/>
        <w:rPr>
          <w:rFonts w:ascii="Verdana" w:eastAsia="Verdana" w:hAnsi="Verdana" w:cs="Verdana"/>
          <w:color w:val="000000"/>
        </w:rPr>
      </w:pPr>
      <w:r>
        <w:rPr>
          <w:rFonts w:ascii="Verdana" w:eastAsia="Verdana" w:hAnsi="Verdana" w:cs="Verdana"/>
          <w:color w:val="000000"/>
        </w:rPr>
        <w:t>Smluvní strany mohou tuto smlouvu vypovědět bez udání důvodu pouze písemnou formou, přičemž výpovědní lhůta činí 3 měsíce a počíná běžet prvním dnem následujícího měsíce ode dne doručení výpovědi druhé smluvní straně.</w:t>
      </w:r>
    </w:p>
    <w:p w:rsidR="00140C0F" w:rsidRDefault="00140C0F">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ind w:firstLine="720"/>
        <w:jc w:val="both"/>
        <w:rPr>
          <w:rFonts w:ascii="Verdana" w:eastAsia="Verdana" w:hAnsi="Verdana" w:cs="Verdana"/>
          <w:color w:val="000000"/>
        </w:rPr>
      </w:pPr>
    </w:p>
    <w:p w:rsidR="00140C0F" w:rsidRDefault="00C23071">
      <w:pPr>
        <w:numPr>
          <w:ilvl w:val="0"/>
          <w:numId w:val="4"/>
        </w:num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both"/>
        <w:rPr>
          <w:rFonts w:ascii="Verdana" w:eastAsia="Verdana" w:hAnsi="Verdana" w:cs="Verdana"/>
          <w:color w:val="000000"/>
        </w:rPr>
      </w:pPr>
      <w:r>
        <w:rPr>
          <w:rFonts w:ascii="Verdana" w:eastAsia="Verdana" w:hAnsi="Verdana" w:cs="Verdana"/>
          <w:color w:val="000000"/>
        </w:rPr>
        <w:t>Jestliže Odběratel nezaplatí dohodnutou odměnu podle ustanovení čl. VI. do příslušného dne splatnosti faktury, má Dodavatel po předchozím písemném upozornění právo tímto dnem odpojit bezpečnostní systém ze systému PCO, popřípadě přerušit dodávku jiných slu</w:t>
      </w:r>
      <w:r>
        <w:rPr>
          <w:rFonts w:ascii="Verdana" w:eastAsia="Verdana" w:hAnsi="Verdana" w:cs="Verdana"/>
          <w:color w:val="000000"/>
        </w:rPr>
        <w:t>žeb dle této smlouvy.  Dodavatel pak neodpovídá za jakékoli škody vzniklé po datu odpojení bezpečnostního systému z PCO nebo po přerušení dodávky ostatních služeb dle této smlouvy. Odpojením ze systému PCO či přerušením dodávky ostatních služeb nezaniká ná</w:t>
      </w:r>
      <w:r>
        <w:rPr>
          <w:rFonts w:ascii="Verdana" w:eastAsia="Verdana" w:hAnsi="Verdana" w:cs="Verdana"/>
          <w:color w:val="000000"/>
        </w:rPr>
        <w:t>rok Dodavatele na sjednanou cenu služeb dodaných do okamžiku odpojení či přerušení.</w:t>
      </w:r>
    </w:p>
    <w:p w:rsidR="00140C0F" w:rsidRDefault="00140C0F">
      <w:pPr>
        <w:pBdr>
          <w:top w:val="nil"/>
          <w:left w:val="nil"/>
          <w:bottom w:val="nil"/>
          <w:right w:val="nil"/>
          <w:between w:val="nil"/>
        </w:pBdr>
        <w:ind w:left="708"/>
        <w:rPr>
          <w:rFonts w:ascii="Verdana" w:eastAsia="Verdana" w:hAnsi="Verdana" w:cs="Verdana"/>
          <w:color w:val="000000"/>
        </w:rPr>
      </w:pPr>
    </w:p>
    <w:p w:rsidR="00140C0F" w:rsidRDefault="00C23071">
      <w:pPr>
        <w:numPr>
          <w:ilvl w:val="0"/>
          <w:numId w:val="4"/>
        </w:num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both"/>
        <w:rPr>
          <w:rFonts w:ascii="Verdana" w:eastAsia="Verdana" w:hAnsi="Verdana" w:cs="Verdana"/>
          <w:color w:val="000000"/>
        </w:rPr>
      </w:pPr>
      <w:r>
        <w:rPr>
          <w:rFonts w:ascii="Verdana" w:eastAsia="Verdana" w:hAnsi="Verdana" w:cs="Verdana"/>
          <w:color w:val="000000"/>
        </w:rPr>
        <w:t>V případě prodlení Odběratele s úhradou ceny služeb dle této smlouvy o více jak 14 dnů je Dodavatel oprávněn bez dalšího od této smlouvy písemně odstoupit, přičemž účinky odstoupení v tom případě nastávají k okamžiku doručení odstoupení Odběrateli. Cena sl</w:t>
      </w:r>
      <w:r>
        <w:rPr>
          <w:rFonts w:ascii="Verdana" w:eastAsia="Verdana" w:hAnsi="Verdana" w:cs="Verdana"/>
          <w:color w:val="000000"/>
        </w:rPr>
        <w:t>užeb dodaných do data doručení odstoupení od smlouvy pak bude vyúčtována v souladu s touto smlouvou.</w:t>
      </w:r>
    </w:p>
    <w:p w:rsidR="00140C0F" w:rsidRDefault="00140C0F">
      <w:pPr>
        <w:pBdr>
          <w:top w:val="nil"/>
          <w:left w:val="nil"/>
          <w:bottom w:val="nil"/>
          <w:right w:val="nil"/>
          <w:between w:val="nil"/>
        </w:pBdr>
        <w:spacing w:line="276" w:lineRule="auto"/>
        <w:jc w:val="center"/>
        <w:rPr>
          <w:rFonts w:ascii="Verdana" w:eastAsia="Verdana" w:hAnsi="Verdana" w:cs="Verdana"/>
          <w:b/>
          <w:color w:val="000000"/>
        </w:rPr>
      </w:pPr>
    </w:p>
    <w:p w:rsidR="00140C0F" w:rsidRDefault="00140C0F">
      <w:pPr>
        <w:pBdr>
          <w:top w:val="nil"/>
          <w:left w:val="nil"/>
          <w:bottom w:val="nil"/>
          <w:right w:val="nil"/>
          <w:between w:val="nil"/>
        </w:pBdr>
        <w:spacing w:line="276" w:lineRule="auto"/>
        <w:jc w:val="center"/>
        <w:rPr>
          <w:rFonts w:ascii="Verdana" w:eastAsia="Verdana" w:hAnsi="Verdana" w:cs="Verdana"/>
          <w:b/>
          <w:color w:val="000000"/>
        </w:rPr>
      </w:pPr>
    </w:p>
    <w:p w:rsidR="00140C0F" w:rsidRDefault="00140C0F">
      <w:pPr>
        <w:pBdr>
          <w:top w:val="nil"/>
          <w:left w:val="nil"/>
          <w:bottom w:val="nil"/>
          <w:right w:val="nil"/>
          <w:between w:val="nil"/>
        </w:pBdr>
        <w:spacing w:line="276" w:lineRule="auto"/>
        <w:jc w:val="center"/>
        <w:rPr>
          <w:rFonts w:ascii="Verdana" w:eastAsia="Verdana" w:hAnsi="Verdana" w:cs="Verdana"/>
          <w:b/>
          <w:color w:val="000000"/>
        </w:rPr>
      </w:pPr>
    </w:p>
    <w:p w:rsidR="00140C0F" w:rsidRDefault="00140C0F">
      <w:pPr>
        <w:pBdr>
          <w:top w:val="nil"/>
          <w:left w:val="nil"/>
          <w:bottom w:val="nil"/>
          <w:right w:val="nil"/>
          <w:between w:val="nil"/>
        </w:pBdr>
        <w:spacing w:line="276" w:lineRule="auto"/>
        <w:jc w:val="center"/>
        <w:rPr>
          <w:rFonts w:ascii="Verdana" w:eastAsia="Verdana" w:hAnsi="Verdana" w:cs="Verdana"/>
          <w:b/>
          <w:color w:val="000000"/>
        </w:rPr>
      </w:pPr>
    </w:p>
    <w:p w:rsidR="00140C0F" w:rsidRDefault="00140C0F">
      <w:pPr>
        <w:pBdr>
          <w:top w:val="nil"/>
          <w:left w:val="nil"/>
          <w:bottom w:val="nil"/>
          <w:right w:val="nil"/>
          <w:between w:val="nil"/>
        </w:pBdr>
        <w:spacing w:line="276" w:lineRule="auto"/>
        <w:jc w:val="center"/>
        <w:rPr>
          <w:rFonts w:ascii="Verdana" w:eastAsia="Verdana" w:hAnsi="Verdana" w:cs="Verdana"/>
          <w:b/>
          <w:color w:val="000000"/>
        </w:rPr>
      </w:pPr>
    </w:p>
    <w:p w:rsidR="00140C0F" w:rsidRDefault="00140C0F">
      <w:pPr>
        <w:pBdr>
          <w:top w:val="nil"/>
          <w:left w:val="nil"/>
          <w:bottom w:val="nil"/>
          <w:right w:val="nil"/>
          <w:between w:val="nil"/>
        </w:pBdr>
        <w:spacing w:line="276" w:lineRule="auto"/>
        <w:jc w:val="center"/>
        <w:rPr>
          <w:rFonts w:ascii="Verdana" w:eastAsia="Verdana" w:hAnsi="Verdana" w:cs="Verdana"/>
          <w:b/>
          <w:color w:val="000000"/>
        </w:rPr>
      </w:pPr>
    </w:p>
    <w:p w:rsidR="00140C0F" w:rsidRDefault="00140C0F">
      <w:pPr>
        <w:pBdr>
          <w:top w:val="nil"/>
          <w:left w:val="nil"/>
          <w:bottom w:val="nil"/>
          <w:right w:val="nil"/>
          <w:between w:val="nil"/>
        </w:pBdr>
        <w:spacing w:line="276" w:lineRule="auto"/>
        <w:jc w:val="center"/>
        <w:rPr>
          <w:rFonts w:ascii="Verdana" w:eastAsia="Verdana" w:hAnsi="Verdana" w:cs="Verdana"/>
          <w:b/>
          <w:color w:val="000000"/>
        </w:rPr>
      </w:pPr>
    </w:p>
    <w:p w:rsidR="00140C0F" w:rsidRDefault="00140C0F">
      <w:pPr>
        <w:pBdr>
          <w:top w:val="nil"/>
          <w:left w:val="nil"/>
          <w:bottom w:val="nil"/>
          <w:right w:val="nil"/>
          <w:between w:val="nil"/>
        </w:pBdr>
        <w:spacing w:line="276" w:lineRule="auto"/>
        <w:jc w:val="center"/>
        <w:rPr>
          <w:rFonts w:ascii="Verdana" w:eastAsia="Verdana" w:hAnsi="Verdana" w:cs="Verdana"/>
          <w:b/>
          <w:color w:val="000000"/>
        </w:rPr>
      </w:pPr>
    </w:p>
    <w:p w:rsidR="00140C0F" w:rsidRDefault="00140C0F">
      <w:pPr>
        <w:pBdr>
          <w:top w:val="nil"/>
          <w:left w:val="nil"/>
          <w:bottom w:val="nil"/>
          <w:right w:val="nil"/>
          <w:between w:val="nil"/>
        </w:pBdr>
        <w:spacing w:line="276" w:lineRule="auto"/>
        <w:jc w:val="center"/>
        <w:rPr>
          <w:rFonts w:ascii="Verdana" w:eastAsia="Verdana" w:hAnsi="Verdana" w:cs="Verdana"/>
          <w:b/>
          <w:color w:val="000000"/>
        </w:rPr>
      </w:pPr>
    </w:p>
    <w:p w:rsidR="00140C0F" w:rsidRDefault="00C23071">
      <w:pPr>
        <w:pBdr>
          <w:top w:val="nil"/>
          <w:left w:val="nil"/>
          <w:bottom w:val="nil"/>
          <w:right w:val="nil"/>
          <w:between w:val="nil"/>
        </w:pBdr>
        <w:spacing w:line="276" w:lineRule="auto"/>
        <w:jc w:val="center"/>
        <w:rPr>
          <w:rFonts w:ascii="Verdana" w:eastAsia="Verdana" w:hAnsi="Verdana" w:cs="Verdana"/>
          <w:b/>
          <w:color w:val="000000"/>
        </w:rPr>
      </w:pPr>
      <w:r>
        <w:rPr>
          <w:rFonts w:ascii="Verdana" w:eastAsia="Verdana" w:hAnsi="Verdana" w:cs="Verdana"/>
          <w:b/>
          <w:color w:val="000000"/>
        </w:rPr>
        <w:t>VIII.</w:t>
      </w:r>
    </w:p>
    <w:p w:rsidR="00140C0F" w:rsidRDefault="00C23071">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center"/>
        <w:rPr>
          <w:rFonts w:ascii="Verdana" w:eastAsia="Verdana" w:hAnsi="Verdana" w:cs="Verdana"/>
          <w:b/>
          <w:color w:val="000000"/>
          <w:u w:val="single"/>
        </w:rPr>
      </w:pPr>
      <w:r>
        <w:rPr>
          <w:rFonts w:ascii="Verdana" w:eastAsia="Verdana" w:hAnsi="Verdana" w:cs="Verdana"/>
          <w:b/>
          <w:color w:val="000000"/>
          <w:u w:val="single"/>
        </w:rPr>
        <w:t>Ustanovení závěrečná</w:t>
      </w:r>
    </w:p>
    <w:p w:rsidR="00140C0F" w:rsidRDefault="00140C0F">
      <w:pPr>
        <w:pBdr>
          <w:top w:val="nil"/>
          <w:left w:val="nil"/>
          <w:bottom w:val="nil"/>
          <w:right w:val="nil"/>
          <w:between w:val="nil"/>
        </w:pBdr>
        <w:spacing w:line="276" w:lineRule="auto"/>
        <w:jc w:val="both"/>
        <w:rPr>
          <w:rFonts w:ascii="Verdana" w:eastAsia="Verdana" w:hAnsi="Verdana" w:cs="Verdana"/>
          <w:color w:val="000000"/>
          <w:u w:val="single"/>
        </w:rPr>
      </w:pPr>
    </w:p>
    <w:p w:rsidR="00140C0F" w:rsidRDefault="00C23071">
      <w:pPr>
        <w:numPr>
          <w:ilvl w:val="0"/>
          <w:numId w:val="6"/>
        </w:num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both"/>
        <w:rPr>
          <w:color w:val="000000"/>
        </w:rPr>
      </w:pPr>
      <w:r>
        <w:rPr>
          <w:rFonts w:ascii="Verdana" w:eastAsia="Verdana" w:hAnsi="Verdana" w:cs="Verdana"/>
          <w:color w:val="000000"/>
        </w:rPr>
        <w:t>Práva a povinnosti v této smlouvě výslovně neupravené se dále řídí ustanoveními zákona č. 89/2012 Sb., občanského zákoníku (dále jen „občanský zákoník“).</w:t>
      </w:r>
    </w:p>
    <w:p w:rsidR="00140C0F" w:rsidRDefault="00140C0F">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ind w:left="720"/>
        <w:jc w:val="both"/>
        <w:rPr>
          <w:rFonts w:ascii="Verdana" w:eastAsia="Verdana" w:hAnsi="Verdana" w:cs="Verdana"/>
          <w:color w:val="000000"/>
        </w:rPr>
      </w:pPr>
    </w:p>
    <w:p w:rsidR="00140C0F" w:rsidRDefault="00C23071">
      <w:pPr>
        <w:numPr>
          <w:ilvl w:val="0"/>
          <w:numId w:val="6"/>
        </w:numPr>
        <w:pBdr>
          <w:top w:val="nil"/>
          <w:left w:val="nil"/>
          <w:bottom w:val="nil"/>
          <w:right w:val="nil"/>
          <w:between w:val="nil"/>
        </w:pBdr>
      </w:pPr>
      <w:r>
        <w:rPr>
          <w:rFonts w:ascii="Verdana" w:eastAsia="Verdana" w:hAnsi="Verdana" w:cs="Verdana"/>
          <w:color w:val="000000"/>
        </w:rPr>
        <w:t>Tuto smlouvu lze měnit pouze dohodou smluvních stran formou písemných dodatků, které se po podpisu oběma smluvními stranami stávají nedílnou součástí této smlouvy. Má se za to, že změna smlouvy je z důvodu nedodržení formy neplatná.</w:t>
      </w:r>
    </w:p>
    <w:p w:rsidR="00140C0F" w:rsidRDefault="00140C0F">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ind w:left="720"/>
        <w:jc w:val="both"/>
        <w:rPr>
          <w:rFonts w:ascii="Verdana" w:eastAsia="Verdana" w:hAnsi="Verdana" w:cs="Verdana"/>
          <w:color w:val="000000"/>
        </w:rPr>
      </w:pPr>
    </w:p>
    <w:p w:rsidR="00140C0F" w:rsidRDefault="00C23071">
      <w:pPr>
        <w:numPr>
          <w:ilvl w:val="0"/>
          <w:numId w:val="6"/>
        </w:num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both"/>
        <w:rPr>
          <w:color w:val="000000"/>
        </w:rPr>
      </w:pPr>
      <w:r>
        <w:rPr>
          <w:rFonts w:ascii="Verdana" w:eastAsia="Verdana" w:hAnsi="Verdana" w:cs="Verdana"/>
          <w:color w:val="000000"/>
        </w:rPr>
        <w:t>Tato smlouva v plném rozsahu ruší a nahrazuje veškeré předchozí dohody a ujednání smluvních stran, které se týkají stejného předmětu plnění jako tato smlouva.</w:t>
      </w:r>
    </w:p>
    <w:p w:rsidR="00140C0F" w:rsidRDefault="00140C0F">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jc w:val="both"/>
        <w:rPr>
          <w:rFonts w:ascii="Verdana" w:eastAsia="Verdana" w:hAnsi="Verdana" w:cs="Verdana"/>
          <w:color w:val="000000"/>
        </w:rPr>
      </w:pPr>
    </w:p>
    <w:p w:rsidR="00140C0F" w:rsidRDefault="00C23071">
      <w:pPr>
        <w:numPr>
          <w:ilvl w:val="0"/>
          <w:numId w:val="6"/>
        </w:num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both"/>
        <w:rPr>
          <w:color w:val="000000"/>
        </w:rPr>
      </w:pPr>
      <w:r>
        <w:rPr>
          <w:rFonts w:ascii="Verdana" w:eastAsia="Verdana" w:hAnsi="Verdana" w:cs="Verdana"/>
          <w:color w:val="000000"/>
        </w:rPr>
        <w:t>Stane-li se či ukáže-li se kterékoli z ustanovení této smlouvy být neplatným, neúčinným, či zdán</w:t>
      </w:r>
      <w:r>
        <w:rPr>
          <w:rFonts w:ascii="Verdana" w:eastAsia="Verdana" w:hAnsi="Verdana" w:cs="Verdana"/>
          <w:color w:val="000000"/>
        </w:rPr>
        <w:t>livým, tato neplatnost, neurčitost ani zdánlivost nebude mít vliv na platnost zbývajících ustanovení této smlouvy. Smluvní strany nahradí takové neplatné, neúčinné popř. zdánlivé ustanovení smlouvy platným a účinným ustanovením, které bude svým ekonomickým</w:t>
      </w:r>
      <w:r>
        <w:rPr>
          <w:rFonts w:ascii="Verdana" w:eastAsia="Verdana" w:hAnsi="Verdana" w:cs="Verdana"/>
          <w:color w:val="000000"/>
        </w:rPr>
        <w:t xml:space="preserve"> dopadem co nejbližší (v maximální možné míře přípustné právními předpisy) ustanovení, které má být nahrazeno, a původnímu úmyslu smluvních stran, a to ve lhůtě 10 dnů od obdržení kteroukoli smluvní stranou příslušné výzvy druhé smluvní strany.</w:t>
      </w:r>
    </w:p>
    <w:p w:rsidR="00140C0F" w:rsidRDefault="00140C0F">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jc w:val="both"/>
        <w:rPr>
          <w:rFonts w:ascii="Verdana" w:eastAsia="Verdana" w:hAnsi="Verdana" w:cs="Verdana"/>
          <w:color w:val="000000"/>
        </w:rPr>
      </w:pPr>
    </w:p>
    <w:p w:rsidR="00140C0F" w:rsidRDefault="00C23071">
      <w:pPr>
        <w:numPr>
          <w:ilvl w:val="0"/>
          <w:numId w:val="6"/>
        </w:num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both"/>
        <w:rPr>
          <w:color w:val="000000"/>
        </w:rPr>
      </w:pPr>
      <w:r>
        <w:rPr>
          <w:rFonts w:ascii="Verdana" w:eastAsia="Verdana" w:hAnsi="Verdana" w:cs="Verdana"/>
          <w:color w:val="000000"/>
        </w:rPr>
        <w:t>Smluvní st</w:t>
      </w:r>
      <w:r>
        <w:rPr>
          <w:rFonts w:ascii="Verdana" w:eastAsia="Verdana" w:hAnsi="Verdana" w:cs="Verdana"/>
          <w:color w:val="000000"/>
        </w:rPr>
        <w:t>rany si ve smyslu ustanovení § 630 odst. 1 občanského zákoníku sjednávají promlčecí lhůtu v délce 4 let ve vztahu k pohledávkám smluvních stran vzniklých dle této smlouvy.</w:t>
      </w:r>
    </w:p>
    <w:p w:rsidR="00140C0F" w:rsidRDefault="00140C0F">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jc w:val="both"/>
        <w:rPr>
          <w:rFonts w:ascii="Verdana" w:eastAsia="Verdana" w:hAnsi="Verdana" w:cs="Verdana"/>
          <w:color w:val="000000"/>
        </w:rPr>
      </w:pPr>
    </w:p>
    <w:p w:rsidR="00140C0F" w:rsidRDefault="00C23071">
      <w:pPr>
        <w:numPr>
          <w:ilvl w:val="0"/>
          <w:numId w:val="6"/>
        </w:num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both"/>
        <w:rPr>
          <w:color w:val="000000"/>
        </w:rPr>
      </w:pPr>
      <w:r>
        <w:rPr>
          <w:rFonts w:ascii="Verdana" w:eastAsia="Verdana" w:hAnsi="Verdana" w:cs="Verdana"/>
          <w:color w:val="000000"/>
        </w:rPr>
        <w:t>Smluvní strany považují výši smluvních pokut dle této smlouvy za přiměřenou a vzdáv</w:t>
      </w:r>
      <w:r>
        <w:rPr>
          <w:rFonts w:ascii="Verdana" w:eastAsia="Verdana" w:hAnsi="Verdana" w:cs="Verdana"/>
          <w:color w:val="000000"/>
        </w:rPr>
        <w:t>ají se tímto práva domáhat se u soudu jejich snížení. Zaplacení smluvních pokut dle této smlouvy nemá vliv na nároky smluvních stran na náhradu škody z titulu smluvní pokutou sankcionovaného porušení smluvní povinnosti.</w:t>
      </w:r>
    </w:p>
    <w:p w:rsidR="00140C0F" w:rsidRDefault="00140C0F">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jc w:val="both"/>
        <w:rPr>
          <w:rFonts w:ascii="Verdana" w:eastAsia="Verdana" w:hAnsi="Verdana" w:cs="Verdana"/>
          <w:color w:val="000000"/>
        </w:rPr>
      </w:pPr>
    </w:p>
    <w:p w:rsidR="00140C0F" w:rsidRDefault="00C23071">
      <w:pPr>
        <w:numPr>
          <w:ilvl w:val="0"/>
          <w:numId w:val="6"/>
        </w:num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both"/>
        <w:rPr>
          <w:color w:val="000000"/>
        </w:rPr>
      </w:pPr>
      <w:r>
        <w:rPr>
          <w:rFonts w:ascii="Verdana" w:eastAsia="Verdana" w:hAnsi="Verdana" w:cs="Verdana"/>
          <w:color w:val="000000"/>
        </w:rPr>
        <w:t>Smluvní strany se zavazují dodržova</w:t>
      </w:r>
      <w:r>
        <w:rPr>
          <w:rFonts w:ascii="Verdana" w:eastAsia="Verdana" w:hAnsi="Verdana" w:cs="Verdana"/>
          <w:color w:val="000000"/>
        </w:rPr>
        <w:t>t oboustrannou přísnou mlčenlivost o veškerých skutečnostech spojených s plněním této smlouvy a poskytováním služeb dle této smlouvy, vč. cenových podmínek v této smlouvě sjednaných. Veškeré skutečnosti, informace a dokumenty související s touto smlouvou j</w:t>
      </w:r>
      <w:r>
        <w:rPr>
          <w:rFonts w:ascii="Verdana" w:eastAsia="Verdana" w:hAnsi="Verdana" w:cs="Verdana"/>
          <w:color w:val="000000"/>
        </w:rPr>
        <w:t>sou obsahem obchodního tajemství smluvních stran, nebude-li dotčenou smluvní stranou výslovně prohlášeno jinak. Odběratel však tímto vyslovuje svůj souhlas se zasíláním obchodních sdělení ze strany Dodavatele na shora uvedené kontaktní adresy za účelem nab</w:t>
      </w:r>
      <w:r>
        <w:rPr>
          <w:rFonts w:ascii="Verdana" w:eastAsia="Verdana" w:hAnsi="Verdana" w:cs="Verdana"/>
          <w:color w:val="000000"/>
        </w:rPr>
        <w:t>ídky či zkvalitnění služeb souvisejících s předmětem této smlouvy.</w:t>
      </w:r>
    </w:p>
    <w:p w:rsidR="00140C0F" w:rsidRDefault="00140C0F">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jc w:val="both"/>
        <w:rPr>
          <w:rFonts w:ascii="Verdana" w:eastAsia="Verdana" w:hAnsi="Verdana" w:cs="Verdana"/>
          <w:color w:val="000000"/>
        </w:rPr>
      </w:pPr>
    </w:p>
    <w:p w:rsidR="00140C0F" w:rsidRDefault="00C23071">
      <w:pPr>
        <w:numPr>
          <w:ilvl w:val="0"/>
          <w:numId w:val="6"/>
        </w:num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both"/>
        <w:rPr>
          <w:color w:val="000000"/>
        </w:rPr>
      </w:pPr>
      <w:r>
        <w:rPr>
          <w:rFonts w:ascii="Verdana" w:eastAsia="Verdana" w:hAnsi="Verdana" w:cs="Verdana"/>
          <w:color w:val="000000"/>
        </w:rPr>
        <w:t>Odběratel prohlašuje, že při jednání o uzavření této smlouvy mu byly sděleny veškeré pro něj relevantní skutkové a právní okolnosti k posouzení možnosti uzavřít tuto smlouvu a že neočekává ani nepožaduje od Dodavatele žádné další informace v této souvislos</w:t>
      </w:r>
      <w:r>
        <w:rPr>
          <w:rFonts w:ascii="Verdana" w:eastAsia="Verdana" w:hAnsi="Verdana" w:cs="Verdana"/>
          <w:color w:val="000000"/>
        </w:rPr>
        <w:t>ti.</w:t>
      </w:r>
    </w:p>
    <w:p w:rsidR="00140C0F" w:rsidRDefault="00140C0F">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jc w:val="both"/>
        <w:rPr>
          <w:rFonts w:ascii="Verdana" w:eastAsia="Verdana" w:hAnsi="Verdana" w:cs="Verdana"/>
          <w:color w:val="000000"/>
        </w:rPr>
      </w:pPr>
    </w:p>
    <w:p w:rsidR="00140C0F" w:rsidRDefault="00C23071">
      <w:pPr>
        <w:numPr>
          <w:ilvl w:val="0"/>
          <w:numId w:val="6"/>
        </w:num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both"/>
        <w:rPr>
          <w:color w:val="000000"/>
        </w:rPr>
      </w:pPr>
      <w:r>
        <w:rPr>
          <w:rFonts w:ascii="Verdana" w:eastAsia="Verdana" w:hAnsi="Verdana" w:cs="Verdana"/>
          <w:color w:val="000000"/>
        </w:rPr>
        <w:lastRenderedPageBreak/>
        <w:t>Odběratel není oprávněn provádět jakékoli jednostranné zápočty svých pohledávek proti pohledávkám Dodavatele dle této smlouvy či z jiného právního důvodu vůči Odběrateli. Dále není Odběratel oprávněn jakkoli postupovat své pohledávky vůči Dodavateli n</w:t>
      </w:r>
      <w:r>
        <w:rPr>
          <w:rFonts w:ascii="Verdana" w:eastAsia="Verdana" w:hAnsi="Verdana" w:cs="Verdana"/>
          <w:color w:val="000000"/>
        </w:rPr>
        <w:t>a třetí osoby.</w:t>
      </w:r>
    </w:p>
    <w:p w:rsidR="00140C0F" w:rsidRDefault="00140C0F">
      <w:pPr>
        <w:pBdr>
          <w:top w:val="nil"/>
          <w:left w:val="nil"/>
          <w:bottom w:val="nil"/>
          <w:right w:val="nil"/>
          <w:between w:val="nil"/>
        </w:pBdr>
        <w:spacing w:line="276" w:lineRule="auto"/>
        <w:jc w:val="both"/>
        <w:rPr>
          <w:rFonts w:ascii="Verdana" w:eastAsia="Verdana" w:hAnsi="Verdana" w:cs="Verdana"/>
          <w:color w:val="000000"/>
        </w:rPr>
      </w:pPr>
    </w:p>
    <w:p w:rsidR="00140C0F" w:rsidRDefault="00C23071">
      <w:pPr>
        <w:numPr>
          <w:ilvl w:val="0"/>
          <w:numId w:val="6"/>
        </w:num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both"/>
        <w:rPr>
          <w:color w:val="000000"/>
        </w:rPr>
      </w:pPr>
      <w:r>
        <w:rPr>
          <w:rFonts w:ascii="Verdana" w:eastAsia="Verdana" w:hAnsi="Verdana" w:cs="Verdana"/>
          <w:color w:val="000000"/>
        </w:rPr>
        <w:t>Tato smlouva je sepsána ve dvou vyhotoveních, přičemž všechna vyhotovení mají platnost originálu; jedno vyhotovení obdrží Odběratel a jedno vyhotovení obdrží Dodavatel.</w:t>
      </w:r>
    </w:p>
    <w:p w:rsidR="00140C0F" w:rsidRDefault="00140C0F">
      <w:pPr>
        <w:pBdr>
          <w:top w:val="nil"/>
          <w:left w:val="nil"/>
          <w:bottom w:val="nil"/>
          <w:right w:val="nil"/>
          <w:between w:val="nil"/>
        </w:pBdr>
        <w:ind w:left="708"/>
        <w:rPr>
          <w:rFonts w:ascii="Verdana" w:eastAsia="Verdana" w:hAnsi="Verdana" w:cs="Verdana"/>
          <w:color w:val="000000"/>
        </w:rPr>
      </w:pPr>
    </w:p>
    <w:p w:rsidR="00140C0F" w:rsidRDefault="00C23071">
      <w:pPr>
        <w:numPr>
          <w:ilvl w:val="0"/>
          <w:numId w:val="6"/>
        </w:num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both"/>
        <w:rPr>
          <w:color w:val="000000"/>
        </w:rPr>
      </w:pPr>
      <w:r>
        <w:rPr>
          <w:rFonts w:ascii="Verdana" w:eastAsia="Verdana" w:hAnsi="Verdana" w:cs="Verdana"/>
          <w:color w:val="000000"/>
        </w:rPr>
        <w:t>Smluvní strany prohlašují, že smlouvu uzavřely svobodně, vážně, nikoli v tísni nebo pod nátlakem ani za nápadně nevýhodných podmínek, že si smlouvu přečetly a porozuměly jejímu obsahu, jsou oprávněny smlouvu uzavřít, což potvrzují svými vlastnoručními podp</w:t>
      </w:r>
      <w:r>
        <w:rPr>
          <w:rFonts w:ascii="Verdana" w:eastAsia="Verdana" w:hAnsi="Verdana" w:cs="Verdana"/>
          <w:color w:val="000000"/>
        </w:rPr>
        <w:t>isy.</w:t>
      </w:r>
    </w:p>
    <w:p w:rsidR="00140C0F" w:rsidRDefault="00140C0F">
      <w:pPr>
        <w:pBdr>
          <w:top w:val="nil"/>
          <w:left w:val="nil"/>
          <w:bottom w:val="nil"/>
          <w:right w:val="nil"/>
          <w:between w:val="nil"/>
        </w:pBdr>
        <w:spacing w:line="276" w:lineRule="auto"/>
        <w:jc w:val="both"/>
        <w:rPr>
          <w:rFonts w:ascii="Verdana" w:eastAsia="Verdana" w:hAnsi="Verdana" w:cs="Verdana"/>
          <w:color w:val="000000"/>
        </w:rPr>
      </w:pPr>
    </w:p>
    <w:p w:rsidR="00140C0F" w:rsidRDefault="00C23071">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ind w:left="426"/>
        <w:jc w:val="both"/>
        <w:rPr>
          <w:rFonts w:ascii="Verdana" w:eastAsia="Verdana" w:hAnsi="Verdana" w:cs="Verdana"/>
          <w:color w:val="000000"/>
        </w:rPr>
      </w:pPr>
      <w:r>
        <w:rPr>
          <w:rFonts w:ascii="Verdana" w:eastAsia="Verdana" w:hAnsi="Verdana" w:cs="Verdana"/>
          <w:color w:val="000000"/>
        </w:rPr>
        <w:t>Příloha 1: Souhrn zásahových opatření</w:t>
      </w:r>
    </w:p>
    <w:p w:rsidR="00140C0F" w:rsidRDefault="00C23071">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ind w:left="426"/>
        <w:jc w:val="both"/>
        <w:rPr>
          <w:rFonts w:ascii="Verdana" w:eastAsia="Verdana" w:hAnsi="Verdana" w:cs="Verdana"/>
          <w:i/>
          <w:color w:val="000000"/>
        </w:rPr>
      </w:pPr>
      <w:r>
        <w:rPr>
          <w:rFonts w:ascii="Verdana" w:eastAsia="Verdana" w:hAnsi="Verdana" w:cs="Verdana"/>
          <w:color w:val="000000"/>
        </w:rPr>
        <w:t>Příloha 2: Obecná metodika zásahu</w:t>
      </w:r>
      <w:r>
        <w:rPr>
          <w:rFonts w:ascii="Verdana" w:eastAsia="Verdana" w:hAnsi="Verdana" w:cs="Verdana"/>
          <w:i/>
          <w:color w:val="000000"/>
        </w:rPr>
        <w:t xml:space="preserve"> </w:t>
      </w:r>
    </w:p>
    <w:p w:rsidR="00140C0F" w:rsidRDefault="00C23071">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ind w:left="426"/>
        <w:jc w:val="both"/>
        <w:rPr>
          <w:rFonts w:ascii="Verdana" w:eastAsia="Verdana" w:hAnsi="Verdana" w:cs="Verdana"/>
          <w:color w:val="000000"/>
        </w:rPr>
      </w:pPr>
      <w:r>
        <w:rPr>
          <w:rFonts w:ascii="Verdana" w:eastAsia="Verdana" w:hAnsi="Verdana" w:cs="Verdana"/>
          <w:color w:val="000000"/>
        </w:rPr>
        <w:t>Příloha 3: Poučení o zpracování osobních údajů</w:t>
      </w:r>
    </w:p>
    <w:p w:rsidR="00140C0F" w:rsidRDefault="00140C0F">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both"/>
        <w:rPr>
          <w:rFonts w:ascii="Verdana" w:eastAsia="Verdana" w:hAnsi="Verdana" w:cs="Verdana"/>
          <w:b/>
          <w:color w:val="000000"/>
        </w:rPr>
      </w:pPr>
    </w:p>
    <w:p w:rsidR="00140C0F" w:rsidRDefault="00C23071">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426"/>
        <w:rPr>
          <w:rFonts w:ascii="Verdana" w:eastAsia="Verdana" w:hAnsi="Verdana" w:cs="Verdana"/>
          <w:color w:val="000000"/>
        </w:rPr>
      </w:pPr>
      <w:r>
        <w:rPr>
          <w:rFonts w:ascii="Verdana" w:eastAsia="Verdana" w:hAnsi="Verdana" w:cs="Verdana"/>
          <w:color w:val="000000"/>
        </w:rPr>
        <w:t>V Jablonci nad Nisou dne 9.2.2021</w:t>
      </w:r>
    </w:p>
    <w:p w:rsidR="00140C0F" w:rsidRDefault="00140C0F">
      <w:pPr>
        <w:pBdr>
          <w:top w:val="nil"/>
          <w:left w:val="nil"/>
          <w:bottom w:val="nil"/>
          <w:right w:val="nil"/>
          <w:between w:val="nil"/>
        </w:pBdr>
        <w:ind w:left="426"/>
        <w:jc w:val="both"/>
        <w:rPr>
          <w:rFonts w:ascii="Verdana" w:eastAsia="Verdana" w:hAnsi="Verdana" w:cs="Verdana"/>
          <w:color w:val="000000"/>
        </w:rPr>
      </w:pPr>
    </w:p>
    <w:p w:rsidR="00140C0F" w:rsidRDefault="00C23071">
      <w:pPr>
        <w:pBdr>
          <w:top w:val="nil"/>
          <w:left w:val="nil"/>
          <w:bottom w:val="nil"/>
          <w:right w:val="nil"/>
          <w:between w:val="nil"/>
        </w:pBdr>
        <w:ind w:left="426"/>
        <w:jc w:val="both"/>
        <w:rPr>
          <w:rFonts w:ascii="Verdana" w:eastAsia="Verdana" w:hAnsi="Verdana" w:cs="Verdana"/>
          <w:color w:val="000000"/>
        </w:rPr>
      </w:pPr>
      <w:r>
        <w:rPr>
          <w:rFonts w:ascii="Verdana" w:eastAsia="Verdana" w:hAnsi="Verdana" w:cs="Verdana"/>
          <w:color w:val="000000"/>
        </w:rPr>
        <w:t>Dodavatel:</w:t>
      </w:r>
      <w:r>
        <w:rPr>
          <w:rFonts w:ascii="Verdana" w:eastAsia="Verdana" w:hAnsi="Verdana" w:cs="Verdana"/>
          <w:color w:val="000000"/>
        </w:rPr>
        <w:tab/>
      </w:r>
      <w:r>
        <w:rPr>
          <w:rFonts w:ascii="Verdana" w:eastAsia="Verdana" w:hAnsi="Verdana" w:cs="Verdana"/>
          <w:color w:val="000000"/>
        </w:rPr>
        <w:tab/>
      </w:r>
      <w:r>
        <w:rPr>
          <w:rFonts w:ascii="Verdana" w:eastAsia="Verdana" w:hAnsi="Verdana" w:cs="Verdana"/>
          <w:color w:val="000000"/>
        </w:rPr>
        <w:tab/>
      </w:r>
      <w:r>
        <w:rPr>
          <w:rFonts w:ascii="Verdana" w:eastAsia="Verdana" w:hAnsi="Verdana" w:cs="Verdana"/>
          <w:color w:val="000000"/>
        </w:rPr>
        <w:tab/>
      </w:r>
      <w:r>
        <w:rPr>
          <w:rFonts w:ascii="Verdana" w:eastAsia="Verdana" w:hAnsi="Verdana" w:cs="Verdana"/>
          <w:color w:val="000000"/>
        </w:rPr>
        <w:tab/>
      </w:r>
      <w:r>
        <w:rPr>
          <w:rFonts w:ascii="Verdana" w:eastAsia="Verdana" w:hAnsi="Verdana" w:cs="Verdana"/>
          <w:color w:val="000000"/>
        </w:rPr>
        <w:tab/>
      </w:r>
      <w:r>
        <w:rPr>
          <w:rFonts w:ascii="Verdana" w:eastAsia="Verdana" w:hAnsi="Verdana" w:cs="Verdana"/>
          <w:color w:val="000000"/>
        </w:rPr>
        <w:tab/>
        <w:t>Odběratel:</w:t>
      </w:r>
    </w:p>
    <w:p w:rsidR="00140C0F" w:rsidRDefault="00140C0F">
      <w:pPr>
        <w:pBdr>
          <w:top w:val="nil"/>
          <w:left w:val="nil"/>
          <w:bottom w:val="nil"/>
          <w:right w:val="nil"/>
          <w:between w:val="nil"/>
        </w:pBdr>
        <w:ind w:left="426"/>
        <w:jc w:val="both"/>
        <w:rPr>
          <w:rFonts w:ascii="Verdana" w:eastAsia="Verdana" w:hAnsi="Verdana" w:cs="Verdana"/>
          <w:color w:val="000000"/>
        </w:rPr>
      </w:pPr>
    </w:p>
    <w:p w:rsidR="00140C0F" w:rsidRDefault="00140C0F">
      <w:pPr>
        <w:pBdr>
          <w:top w:val="nil"/>
          <w:left w:val="nil"/>
          <w:bottom w:val="nil"/>
          <w:right w:val="nil"/>
          <w:between w:val="nil"/>
        </w:pBdr>
        <w:ind w:left="426"/>
        <w:jc w:val="both"/>
        <w:rPr>
          <w:rFonts w:ascii="Verdana" w:eastAsia="Verdana" w:hAnsi="Verdana" w:cs="Verdana"/>
          <w:color w:val="000000"/>
        </w:rPr>
      </w:pPr>
    </w:p>
    <w:p w:rsidR="00140C0F" w:rsidRDefault="00140C0F">
      <w:pPr>
        <w:pBdr>
          <w:top w:val="nil"/>
          <w:left w:val="nil"/>
          <w:bottom w:val="nil"/>
          <w:right w:val="nil"/>
          <w:between w:val="nil"/>
        </w:pBdr>
        <w:ind w:left="426"/>
        <w:jc w:val="both"/>
        <w:rPr>
          <w:rFonts w:ascii="Verdana" w:eastAsia="Verdana" w:hAnsi="Verdana" w:cs="Verdana"/>
          <w:color w:val="000000"/>
        </w:rPr>
      </w:pPr>
      <w:bookmarkStart w:id="0" w:name="_GoBack"/>
      <w:bookmarkEnd w:id="0"/>
    </w:p>
    <w:p w:rsidR="00140C0F" w:rsidRDefault="00C23071">
      <w:pPr>
        <w:pBdr>
          <w:top w:val="nil"/>
          <w:left w:val="nil"/>
          <w:bottom w:val="nil"/>
          <w:right w:val="nil"/>
          <w:between w:val="nil"/>
        </w:pBdr>
        <w:tabs>
          <w:tab w:val="left" w:pos="5904"/>
        </w:tabs>
        <w:ind w:left="426"/>
        <w:jc w:val="both"/>
        <w:rPr>
          <w:rFonts w:ascii="Verdana" w:eastAsia="Verdana" w:hAnsi="Verdana" w:cs="Verdana"/>
        </w:rPr>
      </w:pPr>
      <w:r>
        <w:rPr>
          <w:rFonts w:ascii="Verdana" w:eastAsia="Verdana" w:hAnsi="Verdana" w:cs="Verdana"/>
          <w:color w:val="000000"/>
        </w:rPr>
        <w:tab/>
      </w:r>
      <w:r>
        <w:rPr>
          <w:rFonts w:ascii="Verdana" w:eastAsia="Verdana" w:hAnsi="Verdana" w:cs="Verdana"/>
          <w:color w:val="000000"/>
        </w:rPr>
        <w:tab/>
      </w:r>
      <w:r>
        <w:rPr>
          <w:rFonts w:ascii="Verdana" w:eastAsia="Verdana" w:hAnsi="Verdana" w:cs="Verdana"/>
          <w:color w:val="000000"/>
        </w:rPr>
        <w:tab/>
      </w:r>
      <w:r>
        <w:rPr>
          <w:rFonts w:ascii="Verdana" w:eastAsia="Verdana" w:hAnsi="Verdana" w:cs="Verdana"/>
          <w:color w:val="000000"/>
        </w:rPr>
        <w:tab/>
      </w:r>
      <w:r>
        <w:rPr>
          <w:rFonts w:ascii="Verdana" w:eastAsia="Verdana" w:hAnsi="Verdana" w:cs="Verdana"/>
          <w:color w:val="000000"/>
        </w:rPr>
        <w:t xml:space="preserve">____________________                                                 </w:t>
      </w:r>
      <w:r>
        <w:rPr>
          <w:rFonts w:ascii="Verdana" w:eastAsia="Verdana" w:hAnsi="Verdana" w:cs="Verdana"/>
          <w:color w:val="000000"/>
        </w:rPr>
        <w:tab/>
      </w:r>
      <w:r>
        <w:rPr>
          <w:rFonts w:ascii="Verdana" w:eastAsia="Verdana" w:hAnsi="Verdana" w:cs="Verdana"/>
        </w:rPr>
        <w:t xml:space="preserve">   </w:t>
      </w:r>
      <w:r>
        <w:rPr>
          <w:rFonts w:ascii="Verdana" w:eastAsia="Verdana" w:hAnsi="Verdana" w:cs="Verdana"/>
          <w:color w:val="000000"/>
        </w:rPr>
        <w:t xml:space="preserve"> </w:t>
      </w:r>
      <w:r>
        <w:rPr>
          <w:rFonts w:ascii="Verdana" w:eastAsia="Verdana" w:hAnsi="Verdana" w:cs="Verdana"/>
        </w:rPr>
        <w:t>____________________</w:t>
      </w:r>
    </w:p>
    <w:p w:rsidR="00140C0F" w:rsidRDefault="00C23071">
      <w:pPr>
        <w:pBdr>
          <w:top w:val="nil"/>
          <w:left w:val="nil"/>
          <w:bottom w:val="nil"/>
          <w:right w:val="nil"/>
          <w:between w:val="nil"/>
        </w:pBdr>
        <w:tabs>
          <w:tab w:val="left" w:pos="6768"/>
        </w:tabs>
        <w:ind w:left="426"/>
        <w:jc w:val="both"/>
        <w:rPr>
          <w:rFonts w:ascii="Verdana" w:eastAsia="Verdana" w:hAnsi="Verdana" w:cs="Verdana"/>
        </w:rPr>
      </w:pPr>
      <w:r>
        <w:rPr>
          <w:rFonts w:ascii="Verdana" w:eastAsia="Verdana" w:hAnsi="Verdana" w:cs="Verdana"/>
          <w:color w:val="000000"/>
        </w:rPr>
        <w:t>KBS Security s.r.o.</w:t>
      </w:r>
      <w:r>
        <w:rPr>
          <w:rFonts w:ascii="Verdana" w:eastAsia="Verdana" w:hAnsi="Verdana" w:cs="Verdana"/>
        </w:rPr>
        <w:tab/>
        <w:t>Gymnázium Dr. Antona Randy,</w:t>
      </w:r>
    </w:p>
    <w:p w:rsidR="00140C0F" w:rsidRDefault="00C23071">
      <w:pPr>
        <w:pBdr>
          <w:top w:val="nil"/>
          <w:left w:val="nil"/>
          <w:bottom w:val="nil"/>
          <w:right w:val="nil"/>
          <w:between w:val="nil"/>
        </w:pBdr>
        <w:tabs>
          <w:tab w:val="left" w:pos="6768"/>
        </w:tabs>
        <w:ind w:left="426"/>
        <w:jc w:val="both"/>
        <w:rPr>
          <w:rFonts w:ascii="Verdana" w:eastAsia="Verdana" w:hAnsi="Verdana" w:cs="Verdana"/>
          <w:color w:val="000000"/>
        </w:rPr>
      </w:pPr>
      <w:r w:rsidRPr="00C23071">
        <w:rPr>
          <w:rFonts w:ascii="Verdana" w:eastAsia="Verdana" w:hAnsi="Verdana" w:cs="Verdana"/>
          <w:highlight w:val="black"/>
        </w:rPr>
        <w:t>Simona Jirásková</w:t>
      </w:r>
      <w:r>
        <w:rPr>
          <w:rFonts w:ascii="Verdana" w:eastAsia="Verdana" w:hAnsi="Verdana" w:cs="Verdana"/>
        </w:rPr>
        <w:tab/>
        <w:t>Jablonec nad Nisou, příspěvková</w:t>
      </w:r>
      <w:r>
        <w:rPr>
          <w:rFonts w:ascii="Verdana" w:eastAsia="Verdana" w:hAnsi="Verdana" w:cs="Verdana"/>
        </w:rPr>
        <w:tab/>
        <w:t>organizace</w:t>
      </w:r>
      <w:r>
        <w:rPr>
          <w:rFonts w:ascii="Verdana" w:eastAsia="Verdana" w:hAnsi="Verdana" w:cs="Verdana"/>
          <w:color w:val="000000"/>
        </w:rPr>
        <w:tab/>
      </w:r>
    </w:p>
    <w:p w:rsidR="00140C0F" w:rsidRDefault="00C23071">
      <w:pPr>
        <w:pBdr>
          <w:top w:val="nil"/>
          <w:left w:val="nil"/>
          <w:bottom w:val="nil"/>
          <w:right w:val="nil"/>
          <w:between w:val="nil"/>
        </w:pBdr>
        <w:tabs>
          <w:tab w:val="left" w:pos="6768"/>
        </w:tabs>
        <w:ind w:left="426"/>
        <w:jc w:val="both"/>
        <w:rPr>
          <w:rFonts w:ascii="Verdana" w:eastAsia="Verdana" w:hAnsi="Verdana" w:cs="Verdana"/>
          <w:color w:val="000000"/>
        </w:rPr>
      </w:pPr>
      <w:r>
        <w:rPr>
          <w:rFonts w:ascii="Verdana" w:eastAsia="Verdana" w:hAnsi="Verdana" w:cs="Verdana"/>
        </w:rPr>
        <w:tab/>
      </w:r>
      <w:r w:rsidRPr="00C23071">
        <w:rPr>
          <w:rFonts w:ascii="Verdana" w:eastAsia="Verdana" w:hAnsi="Verdana" w:cs="Verdana"/>
          <w:highlight w:val="black"/>
        </w:rPr>
        <w:t>RNDr. Tomáš Hofrichter, Ph.D.</w:t>
      </w:r>
      <w:r>
        <w:rPr>
          <w:rFonts w:ascii="Verdana" w:eastAsia="Verdana" w:hAnsi="Verdana" w:cs="Verdana"/>
          <w:color w:val="000000"/>
        </w:rPr>
        <w:tab/>
      </w:r>
      <w:r>
        <w:rPr>
          <w:rFonts w:ascii="Verdana" w:eastAsia="Verdana" w:hAnsi="Verdana" w:cs="Verdana"/>
          <w:color w:val="000000"/>
        </w:rPr>
        <w:tab/>
      </w:r>
      <w:r>
        <w:rPr>
          <w:rFonts w:ascii="Verdana" w:eastAsia="Verdana" w:hAnsi="Verdana" w:cs="Verdana"/>
          <w:color w:val="000000"/>
        </w:rPr>
        <w:tab/>
      </w:r>
    </w:p>
    <w:p w:rsidR="00140C0F" w:rsidRDefault="00C23071">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ind w:left="426"/>
        <w:jc w:val="both"/>
        <w:rPr>
          <w:rFonts w:ascii="Verdana" w:eastAsia="Verdana" w:hAnsi="Verdana" w:cs="Verdana"/>
          <w:color w:val="000000"/>
          <w:sz w:val="22"/>
          <w:szCs w:val="22"/>
        </w:rPr>
      </w:pP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color w:val="000000"/>
        </w:rPr>
        <w:t xml:space="preserve">        </w:t>
      </w:r>
    </w:p>
    <w:sectPr w:rsidR="00140C0F">
      <w:headerReference w:type="even" r:id="rId13"/>
      <w:headerReference w:type="default" r:id="rId14"/>
      <w:footerReference w:type="even" r:id="rId15"/>
      <w:footerReference w:type="default" r:id="rId16"/>
      <w:headerReference w:type="first" r:id="rId17"/>
      <w:footerReference w:type="first" r:id="rId18"/>
      <w:pgSz w:w="11906" w:h="16832"/>
      <w:pgMar w:top="1077" w:right="991" w:bottom="1077" w:left="851" w:header="708" w:footer="708"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23071">
      <w:r>
        <w:separator/>
      </w:r>
    </w:p>
  </w:endnote>
  <w:endnote w:type="continuationSeparator" w:id="0">
    <w:p w:rsidR="00000000" w:rsidRDefault="00C23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00"/>
    <w:family w:val="auto"/>
    <w:pitch w:val="default"/>
  </w:font>
  <w:font w:name="Georgia">
    <w:panose1 w:val="02040502050405020303"/>
    <w:charset w:val="00"/>
    <w:family w:val="auto"/>
    <w:pitch w:val="default"/>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C0F" w:rsidRDefault="00C23071">
    <w:pPr>
      <w:pBdr>
        <w:top w:val="nil"/>
        <w:left w:val="nil"/>
        <w:bottom w:val="nil"/>
        <w:right w:val="nil"/>
        <w:between w:val="nil"/>
      </w:pBdr>
      <w:tabs>
        <w:tab w:val="center" w:pos="4536"/>
        <w:tab w:val="right" w:pos="9072"/>
      </w:tabs>
      <w:rPr>
        <w:color w:val="000000"/>
      </w:rPr>
    </w:pPr>
    <w:r>
      <w:rPr>
        <w:color w:val="000000"/>
      </w:rPr>
      <w:tab/>
      <w:t xml:space="preserve">- </w:t>
    </w:r>
    <w:r>
      <w:rPr>
        <w:color w:val="000000"/>
      </w:rPr>
      <w:fldChar w:fldCharType="begin"/>
    </w:r>
    <w:r>
      <w:rPr>
        <w:color w:val="000000"/>
      </w:rPr>
      <w:instrText>PAGE</w:instrText>
    </w:r>
    <w:r>
      <w:rPr>
        <w:color w:val="000000"/>
      </w:rPr>
      <w:fldChar w:fldCharType="end"/>
    </w:r>
    <w:r>
      <w:rPr>
        <w:color w:val="00000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C0F" w:rsidRDefault="00C23071">
    <w:pPr>
      <w:pBdr>
        <w:top w:val="single" w:sz="4" w:space="2" w:color="000000"/>
        <w:left w:val="nil"/>
        <w:bottom w:val="nil"/>
        <w:right w:val="nil"/>
        <w:between w:val="nil"/>
      </w:pBdr>
      <w:tabs>
        <w:tab w:val="center" w:pos="4536"/>
        <w:tab w:val="right" w:pos="9072"/>
      </w:tabs>
      <w:jc w:val="center"/>
      <w:rPr>
        <w:color w:val="000000"/>
      </w:rPr>
    </w:pPr>
    <w:r>
      <w:rPr>
        <w:color w:val="000000"/>
      </w:rPr>
      <w:tab/>
    </w:r>
  </w:p>
  <w:p w:rsidR="00140C0F" w:rsidRDefault="00C23071">
    <w:pPr>
      <w:pBdr>
        <w:top w:val="nil"/>
        <w:left w:val="nil"/>
        <w:bottom w:val="nil"/>
        <w:right w:val="nil"/>
        <w:between w:val="nil"/>
      </w:pBdr>
      <w:tabs>
        <w:tab w:val="center" w:pos="4536"/>
        <w:tab w:val="right" w:pos="9072"/>
      </w:tabs>
      <w:jc w:val="center"/>
      <w:rPr>
        <w:rFonts w:ascii="Verdana" w:eastAsia="Verdana" w:hAnsi="Verdana" w:cs="Verdana"/>
        <w:color w:val="000000"/>
        <w:sz w:val="16"/>
        <w:szCs w:val="16"/>
      </w:rPr>
    </w:pPr>
    <w:r>
      <w:rPr>
        <w:rFonts w:ascii="Verdana" w:eastAsia="Verdana" w:hAnsi="Verdana" w:cs="Verdana"/>
        <w:color w:val="000000"/>
        <w:sz w:val="16"/>
        <w:szCs w:val="16"/>
      </w:rPr>
      <w:t xml:space="preserve">Strana </w:t>
    </w:r>
    <w:r>
      <w:rPr>
        <w:rFonts w:ascii="Verdana" w:eastAsia="Verdana" w:hAnsi="Verdana" w:cs="Verdana"/>
        <w:color w:val="000000"/>
        <w:sz w:val="16"/>
        <w:szCs w:val="16"/>
      </w:rPr>
      <w:fldChar w:fldCharType="begin"/>
    </w:r>
    <w:r>
      <w:rPr>
        <w:rFonts w:ascii="Verdana" w:eastAsia="Verdana" w:hAnsi="Verdana" w:cs="Verdana"/>
        <w:color w:val="000000"/>
        <w:sz w:val="16"/>
        <w:szCs w:val="16"/>
      </w:rPr>
      <w:instrText>PAGE</w:instrText>
    </w:r>
    <w:r>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9</w:t>
    </w:r>
    <w:r>
      <w:rPr>
        <w:rFonts w:ascii="Verdana" w:eastAsia="Verdana" w:hAnsi="Verdana" w:cs="Verdana"/>
        <w:color w:val="000000"/>
        <w:sz w:val="16"/>
        <w:szCs w:val="16"/>
      </w:rPr>
      <w:fldChar w:fldCharType="end"/>
    </w:r>
    <w:r>
      <w:rPr>
        <w:rFonts w:ascii="Verdana" w:eastAsia="Verdana" w:hAnsi="Verdana" w:cs="Verdana"/>
        <w:color w:val="000000"/>
        <w:sz w:val="16"/>
        <w:szCs w:val="16"/>
      </w:rPr>
      <w:t xml:space="preserve"> z </w:t>
    </w:r>
    <w:r>
      <w:rPr>
        <w:rFonts w:ascii="Verdana" w:eastAsia="Verdana" w:hAnsi="Verdana" w:cs="Verdana"/>
        <w:color w:val="000000"/>
        <w:sz w:val="16"/>
        <w:szCs w:val="16"/>
      </w:rPr>
      <w:fldChar w:fldCharType="begin"/>
    </w:r>
    <w:r>
      <w:rPr>
        <w:rFonts w:ascii="Verdana" w:eastAsia="Verdana" w:hAnsi="Verdana" w:cs="Verdana"/>
        <w:color w:val="000000"/>
        <w:sz w:val="16"/>
        <w:szCs w:val="16"/>
      </w:rPr>
      <w:instrText>NUMPAGES</w:instrText>
    </w:r>
    <w:r>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9</w:t>
    </w:r>
    <w:r>
      <w:rPr>
        <w:rFonts w:ascii="Verdana" w:eastAsia="Verdana" w:hAnsi="Verdana" w:cs="Verdana"/>
        <w:color w:val="000000"/>
        <w:sz w:val="16"/>
        <w:szCs w:val="16"/>
      </w:rPr>
      <w:fldChar w:fldCharType="end"/>
    </w:r>
    <w:r>
      <w:rPr>
        <w:noProof/>
      </w:rPr>
      <w:drawing>
        <wp:anchor distT="0" distB="0" distL="114300" distR="114300" simplePos="0" relativeHeight="251660288" behindDoc="0" locked="0" layoutInCell="1" hidden="0" allowOverlap="1">
          <wp:simplePos x="0" y="0"/>
          <wp:positionH relativeFrom="column">
            <wp:posOffset>-32384</wp:posOffset>
          </wp:positionH>
          <wp:positionV relativeFrom="paragraph">
            <wp:posOffset>3810</wp:posOffset>
          </wp:positionV>
          <wp:extent cx="2277745" cy="268605"/>
          <wp:effectExtent l="0" t="0" r="0" b="0"/>
          <wp:wrapSquare wrapText="bothSides" distT="0" distB="0" distL="114300" distR="114300"/>
          <wp:docPr id="1" name="image3.jpg" descr="pro vaše bezpečí"/>
          <wp:cNvGraphicFramePr/>
          <a:graphic xmlns:a="http://schemas.openxmlformats.org/drawingml/2006/main">
            <a:graphicData uri="http://schemas.openxmlformats.org/drawingml/2006/picture">
              <pic:pic xmlns:pic="http://schemas.openxmlformats.org/drawingml/2006/picture">
                <pic:nvPicPr>
                  <pic:cNvPr id="0" name="image3.jpg" descr="pro vaše bezpečí"/>
                  <pic:cNvPicPr preferRelativeResize="0"/>
                </pic:nvPicPr>
                <pic:blipFill>
                  <a:blip r:embed="rId1"/>
                  <a:srcRect/>
                  <a:stretch>
                    <a:fillRect/>
                  </a:stretch>
                </pic:blipFill>
                <pic:spPr>
                  <a:xfrm>
                    <a:off x="0" y="0"/>
                    <a:ext cx="2277745" cy="268605"/>
                  </a:xfrm>
                  <a:prstGeom prst="rect">
                    <a:avLst/>
                  </a:prstGeom>
                  <a:ln/>
                </pic:spPr>
              </pic:pic>
            </a:graphicData>
          </a:graphic>
        </wp:anchor>
      </w:drawing>
    </w:r>
  </w:p>
  <w:tbl>
    <w:tblPr>
      <w:tblStyle w:val="a0"/>
      <w:tblW w:w="2441" w:type="dxa"/>
      <w:tblInd w:w="6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567"/>
      <w:gridCol w:w="599"/>
    </w:tblGrid>
    <w:tr w:rsidR="00140C0F">
      <w:tc>
        <w:tcPr>
          <w:tcW w:w="1275" w:type="dxa"/>
        </w:tcPr>
        <w:p w:rsidR="00140C0F" w:rsidRDefault="00C23071">
          <w:pPr>
            <w:pBdr>
              <w:top w:val="nil"/>
              <w:left w:val="nil"/>
              <w:bottom w:val="nil"/>
              <w:right w:val="nil"/>
              <w:between w:val="nil"/>
            </w:pBdr>
            <w:tabs>
              <w:tab w:val="center" w:pos="4536"/>
              <w:tab w:val="right" w:pos="9072"/>
            </w:tabs>
            <w:jc w:val="center"/>
            <w:rPr>
              <w:rFonts w:ascii="Verdana" w:eastAsia="Verdana" w:hAnsi="Verdana" w:cs="Verdana"/>
              <w:color w:val="000000"/>
              <w:sz w:val="16"/>
              <w:szCs w:val="16"/>
            </w:rPr>
          </w:pPr>
          <w:r>
            <w:rPr>
              <w:rFonts w:ascii="Verdana" w:eastAsia="Verdana" w:hAnsi="Verdana" w:cs="Verdana"/>
              <w:color w:val="000000"/>
              <w:sz w:val="16"/>
              <w:szCs w:val="16"/>
            </w:rPr>
            <w:t>Iniciály</w:t>
          </w:r>
        </w:p>
      </w:tc>
      <w:tc>
        <w:tcPr>
          <w:tcW w:w="567" w:type="dxa"/>
        </w:tcPr>
        <w:p w:rsidR="00140C0F" w:rsidRDefault="00140C0F">
          <w:pPr>
            <w:pBdr>
              <w:top w:val="nil"/>
              <w:left w:val="nil"/>
              <w:bottom w:val="nil"/>
              <w:right w:val="nil"/>
              <w:between w:val="nil"/>
            </w:pBdr>
            <w:tabs>
              <w:tab w:val="center" w:pos="4536"/>
              <w:tab w:val="right" w:pos="9072"/>
            </w:tabs>
            <w:jc w:val="center"/>
            <w:rPr>
              <w:rFonts w:ascii="Verdana" w:eastAsia="Verdana" w:hAnsi="Verdana" w:cs="Verdana"/>
              <w:color w:val="000000"/>
              <w:sz w:val="16"/>
              <w:szCs w:val="16"/>
            </w:rPr>
          </w:pPr>
        </w:p>
      </w:tc>
      <w:tc>
        <w:tcPr>
          <w:tcW w:w="599" w:type="dxa"/>
        </w:tcPr>
        <w:p w:rsidR="00140C0F" w:rsidRDefault="00140C0F">
          <w:pPr>
            <w:pBdr>
              <w:top w:val="nil"/>
              <w:left w:val="nil"/>
              <w:bottom w:val="nil"/>
              <w:right w:val="nil"/>
              <w:between w:val="nil"/>
            </w:pBdr>
            <w:tabs>
              <w:tab w:val="center" w:pos="4536"/>
              <w:tab w:val="right" w:pos="9072"/>
            </w:tabs>
            <w:jc w:val="center"/>
            <w:rPr>
              <w:rFonts w:ascii="Verdana" w:eastAsia="Verdana" w:hAnsi="Verdana" w:cs="Verdana"/>
              <w:color w:val="000000"/>
              <w:sz w:val="16"/>
              <w:szCs w:val="16"/>
            </w:rPr>
          </w:pPr>
        </w:p>
      </w:tc>
    </w:tr>
  </w:tbl>
  <w:p w:rsidR="00140C0F" w:rsidRDefault="00140C0F">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C0F" w:rsidRDefault="00C23071">
    <w:pPr>
      <w:pBdr>
        <w:top w:val="nil"/>
        <w:left w:val="nil"/>
        <w:bottom w:val="single" w:sz="6" w:space="1" w:color="000000"/>
        <w:right w:val="nil"/>
        <w:between w:val="nil"/>
      </w:pBdr>
      <w:spacing w:line="276" w:lineRule="auto"/>
      <w:rPr>
        <w:rFonts w:ascii="Verdana" w:eastAsia="Verdana" w:hAnsi="Verdana" w:cs="Verdana"/>
        <w:b/>
        <w:color w:val="000000"/>
        <w:sz w:val="22"/>
        <w:szCs w:val="22"/>
      </w:rPr>
    </w:pPr>
    <w:r>
      <w:rPr>
        <w:rFonts w:ascii="Verdana" w:eastAsia="Verdana" w:hAnsi="Verdana" w:cs="Verdana"/>
        <w:b/>
        <w:color w:val="000000"/>
        <w:sz w:val="22"/>
        <w:szCs w:val="22"/>
      </w:rPr>
      <w:t xml:space="preserve">                                                       </w:t>
    </w:r>
  </w:p>
  <w:p w:rsidR="00140C0F" w:rsidRDefault="00C23071">
    <w:pPr>
      <w:pBdr>
        <w:top w:val="nil"/>
        <w:left w:val="nil"/>
        <w:bottom w:val="nil"/>
        <w:right w:val="nil"/>
        <w:between w:val="nil"/>
      </w:pBdr>
      <w:spacing w:line="276" w:lineRule="auto"/>
      <w:rPr>
        <w:rFonts w:ascii="Verdana" w:eastAsia="Verdana" w:hAnsi="Verdana" w:cs="Verdana"/>
        <w:b/>
        <w:color w:val="000000"/>
        <w:sz w:val="22"/>
        <w:szCs w:val="22"/>
      </w:rPr>
    </w:pPr>
    <w:r>
      <w:rPr>
        <w:rFonts w:ascii="Verdana" w:eastAsia="Verdana" w:hAnsi="Verdana" w:cs="Verdana"/>
        <w:b/>
        <w:color w:val="000000"/>
        <w:sz w:val="22"/>
        <w:szCs w:val="22"/>
      </w:rPr>
      <w:t xml:space="preserve">                                    </w:t>
    </w:r>
    <w:r>
      <w:rPr>
        <w:noProof/>
      </w:rPr>
      <w:drawing>
        <wp:anchor distT="0" distB="0" distL="0" distR="0" simplePos="0" relativeHeight="251661312" behindDoc="0" locked="0" layoutInCell="1" hidden="0" allowOverlap="1">
          <wp:simplePos x="0" y="0"/>
          <wp:positionH relativeFrom="column">
            <wp:posOffset>5636260</wp:posOffset>
          </wp:positionH>
          <wp:positionV relativeFrom="paragraph">
            <wp:posOffset>185420</wp:posOffset>
          </wp:positionV>
          <wp:extent cx="825500" cy="825500"/>
          <wp:effectExtent l="0" t="0" r="0" b="0"/>
          <wp:wrapSquare wrapText="bothSides" distT="0" distB="0" distL="0" distR="0"/>
          <wp:docPr id="2" name="image1.jpg" descr="iso"/>
          <wp:cNvGraphicFramePr/>
          <a:graphic xmlns:a="http://schemas.openxmlformats.org/drawingml/2006/main">
            <a:graphicData uri="http://schemas.openxmlformats.org/drawingml/2006/picture">
              <pic:pic xmlns:pic="http://schemas.openxmlformats.org/drawingml/2006/picture">
                <pic:nvPicPr>
                  <pic:cNvPr id="0" name="image1.jpg" descr="iso"/>
                  <pic:cNvPicPr preferRelativeResize="0"/>
                </pic:nvPicPr>
                <pic:blipFill>
                  <a:blip r:embed="rId1"/>
                  <a:srcRect/>
                  <a:stretch>
                    <a:fillRect/>
                  </a:stretch>
                </pic:blipFill>
                <pic:spPr>
                  <a:xfrm>
                    <a:off x="0" y="0"/>
                    <a:ext cx="825500" cy="825500"/>
                  </a:xfrm>
                  <a:prstGeom prst="rect">
                    <a:avLst/>
                  </a:prstGeom>
                  <a:ln/>
                </pic:spPr>
              </pic:pic>
            </a:graphicData>
          </a:graphic>
        </wp:anchor>
      </w:drawing>
    </w:r>
  </w:p>
  <w:p w:rsidR="00140C0F" w:rsidRDefault="00C23071">
    <w:pPr>
      <w:pBdr>
        <w:top w:val="nil"/>
        <w:left w:val="nil"/>
        <w:bottom w:val="nil"/>
        <w:right w:val="nil"/>
        <w:between w:val="nil"/>
      </w:pBdr>
      <w:spacing w:line="276" w:lineRule="auto"/>
      <w:rPr>
        <w:rFonts w:ascii="Verdana" w:eastAsia="Verdana" w:hAnsi="Verdana" w:cs="Verdana"/>
        <w:b/>
        <w:color w:val="000000"/>
        <w:sz w:val="22"/>
        <w:szCs w:val="22"/>
      </w:rPr>
    </w:pPr>
    <w:r>
      <w:rPr>
        <w:rFonts w:ascii="Verdana" w:eastAsia="Verdana" w:hAnsi="Verdana" w:cs="Verdana"/>
        <w:b/>
        <w:color w:val="000000"/>
        <w:sz w:val="22"/>
        <w:szCs w:val="22"/>
      </w:rPr>
      <w:t>http://www.kbs-security.cz</w:t>
    </w:r>
  </w:p>
  <w:p w:rsidR="00140C0F" w:rsidRDefault="00C23071">
    <w:pPr>
      <w:pBdr>
        <w:top w:val="nil"/>
        <w:left w:val="nil"/>
        <w:bottom w:val="nil"/>
        <w:right w:val="nil"/>
        <w:between w:val="nil"/>
      </w:pBdr>
      <w:spacing w:line="276" w:lineRule="auto"/>
      <w:rPr>
        <w:rFonts w:ascii="Verdana" w:eastAsia="Verdana" w:hAnsi="Verdana" w:cs="Verdana"/>
        <w:b/>
        <w:color w:val="000000"/>
        <w:sz w:val="22"/>
        <w:szCs w:val="22"/>
      </w:rPr>
    </w:pPr>
    <w:hyperlink r:id="rId2">
      <w:r>
        <w:rPr>
          <w:rFonts w:ascii="Verdana" w:eastAsia="Verdana" w:hAnsi="Verdana" w:cs="Verdana"/>
          <w:b/>
          <w:color w:val="000000"/>
          <w:sz w:val="22"/>
          <w:szCs w:val="22"/>
        </w:rPr>
        <w:t>http://www.pco24.cz</w:t>
      </w:r>
    </w:hyperlink>
  </w:p>
  <w:p w:rsidR="00140C0F" w:rsidRDefault="00C23071">
    <w:pPr>
      <w:pBdr>
        <w:top w:val="nil"/>
        <w:left w:val="nil"/>
        <w:bottom w:val="nil"/>
        <w:right w:val="nil"/>
        <w:between w:val="nil"/>
      </w:pBdr>
      <w:spacing w:line="276" w:lineRule="auto"/>
      <w:rPr>
        <w:rFonts w:ascii="Verdana" w:eastAsia="Verdana" w:hAnsi="Verdana" w:cs="Verdana"/>
        <w:b/>
        <w:color w:val="000000"/>
        <w:sz w:val="22"/>
        <w:szCs w:val="22"/>
      </w:rPr>
    </w:pPr>
    <w:hyperlink r:id="rId3">
      <w:r>
        <w:rPr>
          <w:rFonts w:ascii="Verdana" w:eastAsia="Verdana" w:hAnsi="Verdana" w:cs="Verdana"/>
          <w:b/>
          <w:color w:val="000000"/>
          <w:sz w:val="22"/>
          <w:szCs w:val="22"/>
        </w:rPr>
        <w:t>http://www.sos-senior.cz</w:t>
      </w:r>
    </w:hyperlink>
  </w:p>
  <w:p w:rsidR="00140C0F" w:rsidRDefault="00C23071">
    <w:pPr>
      <w:pBdr>
        <w:top w:val="nil"/>
        <w:left w:val="nil"/>
        <w:bottom w:val="nil"/>
        <w:right w:val="nil"/>
        <w:between w:val="nil"/>
      </w:pBdr>
      <w:spacing w:line="276" w:lineRule="auto"/>
      <w:rPr>
        <w:color w:val="000000"/>
        <w:sz w:val="24"/>
        <w:szCs w:val="24"/>
      </w:rPr>
    </w:pPr>
    <w:r>
      <w:rPr>
        <w:rFonts w:ascii="Verdana" w:eastAsia="Verdana" w:hAnsi="Verdana" w:cs="Verdana"/>
        <w:b/>
        <w:color w:val="000000"/>
        <w:sz w:val="22"/>
        <w:szCs w:val="22"/>
      </w:rPr>
      <w:t>ht</w:t>
    </w:r>
    <w:r>
      <w:rPr>
        <w:rFonts w:ascii="Verdana" w:eastAsia="Verdana" w:hAnsi="Verdana" w:cs="Verdana"/>
        <w:b/>
        <w:color w:val="000000"/>
        <w:sz w:val="22"/>
        <w:szCs w:val="22"/>
      </w:rPr>
      <w:t>tp://www.uklidove-sluzby.info</w:t>
    </w:r>
  </w:p>
  <w:p w:rsidR="00140C0F" w:rsidRDefault="00140C0F">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23071">
      <w:r>
        <w:separator/>
      </w:r>
    </w:p>
  </w:footnote>
  <w:footnote w:type="continuationSeparator" w:id="0">
    <w:p w:rsidR="00000000" w:rsidRDefault="00C23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C0F" w:rsidRDefault="00C23071">
    <w:pPr>
      <w:pBdr>
        <w:top w:val="nil"/>
        <w:left w:val="nil"/>
        <w:bottom w:val="nil"/>
        <w:right w:val="nil"/>
        <w:between w:val="nil"/>
      </w:pBdr>
      <w:tabs>
        <w:tab w:val="center" w:pos="4536"/>
        <w:tab w:val="right" w:pos="9072"/>
      </w:tabs>
      <w:jc w:val="center"/>
      <w:rPr>
        <w:color w:val="808080"/>
        <w:sz w:val="18"/>
        <w:szCs w:val="18"/>
      </w:rPr>
    </w:pPr>
    <w:r>
      <w:rPr>
        <w:color w:val="808080"/>
        <w:sz w:val="18"/>
        <w:szCs w:val="18"/>
      </w:rPr>
      <w:t>SMLOUVA O NAPOJENÍ ELEKTRICKÉ ZABEZPEČOVACÍ SIGNALIZACE NA PULT CENTRALIZOVANÉ OCHRANY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C0F" w:rsidRDefault="00C23071">
    <w:pPr>
      <w:pBdr>
        <w:top w:val="nil"/>
        <w:left w:val="nil"/>
        <w:bottom w:val="nil"/>
        <w:right w:val="nil"/>
        <w:between w:val="nil"/>
      </w:pBdr>
      <w:tabs>
        <w:tab w:val="center" w:pos="4951"/>
        <w:tab w:val="left" w:pos="8865"/>
      </w:tabs>
      <w:spacing w:line="276" w:lineRule="auto"/>
      <w:jc w:val="center"/>
      <w:rPr>
        <w:rFonts w:ascii="Verdana" w:eastAsia="Verdana" w:hAnsi="Verdana" w:cs="Verdana"/>
        <w:b/>
        <w:color w:val="000000"/>
        <w:sz w:val="24"/>
        <w:szCs w:val="24"/>
      </w:rPr>
    </w:pPr>
    <w:r>
      <w:rPr>
        <w:rFonts w:ascii="Verdana" w:eastAsia="Verdana" w:hAnsi="Verdana" w:cs="Verdana"/>
        <w:b/>
        <w:color w:val="000000"/>
        <w:sz w:val="24"/>
        <w:szCs w:val="24"/>
      </w:rPr>
      <w:t>SMLOUVA O NAPOJENÍ NA PCO</w:t>
    </w:r>
    <w:r>
      <w:rPr>
        <w:noProof/>
      </w:rPr>
      <w:drawing>
        <wp:anchor distT="0" distB="0" distL="114300" distR="114300" simplePos="0" relativeHeight="251658240" behindDoc="0" locked="0" layoutInCell="1" hidden="0" allowOverlap="1">
          <wp:simplePos x="0" y="0"/>
          <wp:positionH relativeFrom="column">
            <wp:posOffset>5862320</wp:posOffset>
          </wp:positionH>
          <wp:positionV relativeFrom="paragraph">
            <wp:posOffset>1270</wp:posOffset>
          </wp:positionV>
          <wp:extent cx="909320" cy="882015"/>
          <wp:effectExtent l="0" t="0" r="0" b="0"/>
          <wp:wrapSquare wrapText="bothSides" distT="0" distB="0" distL="114300" distR="114300"/>
          <wp:docPr id="3" name="image2.jpg" descr="PCO 24"/>
          <wp:cNvGraphicFramePr/>
          <a:graphic xmlns:a="http://schemas.openxmlformats.org/drawingml/2006/main">
            <a:graphicData uri="http://schemas.openxmlformats.org/drawingml/2006/picture">
              <pic:pic xmlns:pic="http://schemas.openxmlformats.org/drawingml/2006/picture">
                <pic:nvPicPr>
                  <pic:cNvPr id="0" name="image2.jpg" descr="PCO 24"/>
                  <pic:cNvPicPr preferRelativeResize="0"/>
                </pic:nvPicPr>
                <pic:blipFill>
                  <a:blip r:embed="rId1"/>
                  <a:srcRect/>
                  <a:stretch>
                    <a:fillRect/>
                  </a:stretch>
                </pic:blipFill>
                <pic:spPr>
                  <a:xfrm>
                    <a:off x="0" y="0"/>
                    <a:ext cx="909320" cy="882015"/>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-207644</wp:posOffset>
          </wp:positionH>
          <wp:positionV relativeFrom="paragraph">
            <wp:posOffset>0</wp:posOffset>
          </wp:positionV>
          <wp:extent cx="936625" cy="896620"/>
          <wp:effectExtent l="0" t="0" r="0" b="0"/>
          <wp:wrapSquare wrapText="bothSides" distT="0" distB="0" distL="114300" distR="114300"/>
          <wp:docPr id="5" name="image4.jpg" descr="C:\Users\Standa\AppData\Local\Microsoft\Windows\Temporary Internet Files\Content.Outlook\255P3RCC\KBS_logo.jpg"/>
          <wp:cNvGraphicFramePr/>
          <a:graphic xmlns:a="http://schemas.openxmlformats.org/drawingml/2006/main">
            <a:graphicData uri="http://schemas.openxmlformats.org/drawingml/2006/picture">
              <pic:pic xmlns:pic="http://schemas.openxmlformats.org/drawingml/2006/picture">
                <pic:nvPicPr>
                  <pic:cNvPr id="0" name="image4.jpg" descr="C:\Users\Standa\AppData\Local\Microsoft\Windows\Temporary Internet Files\Content.Outlook\255P3RCC\KBS_logo.jpg"/>
                  <pic:cNvPicPr preferRelativeResize="0"/>
                </pic:nvPicPr>
                <pic:blipFill>
                  <a:blip r:embed="rId2"/>
                  <a:srcRect/>
                  <a:stretch>
                    <a:fillRect/>
                  </a:stretch>
                </pic:blipFill>
                <pic:spPr>
                  <a:xfrm>
                    <a:off x="0" y="0"/>
                    <a:ext cx="936625" cy="896620"/>
                  </a:xfrm>
                  <a:prstGeom prst="rect">
                    <a:avLst/>
                  </a:prstGeom>
                  <a:ln/>
                </pic:spPr>
              </pic:pic>
            </a:graphicData>
          </a:graphic>
        </wp:anchor>
      </w:drawing>
    </w:r>
  </w:p>
  <w:p w:rsidR="00140C0F" w:rsidRDefault="00C23071">
    <w:pPr>
      <w:pBdr>
        <w:top w:val="nil"/>
        <w:left w:val="nil"/>
        <w:bottom w:val="nil"/>
        <w:right w:val="nil"/>
        <w:between w:val="nil"/>
      </w:pBdr>
      <w:spacing w:line="276" w:lineRule="auto"/>
      <w:jc w:val="center"/>
      <w:rPr>
        <w:rFonts w:ascii="Verdana" w:eastAsia="Verdana" w:hAnsi="Verdana" w:cs="Verdana"/>
        <w:b/>
        <w:color w:val="000000"/>
        <w:sz w:val="24"/>
        <w:szCs w:val="24"/>
      </w:rPr>
    </w:pPr>
    <w:r>
      <w:rPr>
        <w:rFonts w:ascii="Verdana" w:eastAsia="Verdana" w:hAnsi="Verdana" w:cs="Verdana"/>
        <w:b/>
        <w:color w:val="000000"/>
        <w:sz w:val="24"/>
        <w:szCs w:val="24"/>
      </w:rPr>
      <w:t xml:space="preserve">č. </w:t>
    </w:r>
  </w:p>
  <w:p w:rsidR="00140C0F" w:rsidRDefault="00140C0F">
    <w:pPr>
      <w:pBdr>
        <w:top w:val="nil"/>
        <w:left w:val="nil"/>
        <w:bottom w:val="nil"/>
        <w:right w:val="nil"/>
        <w:between w:val="nil"/>
      </w:pBdr>
      <w:tabs>
        <w:tab w:val="center" w:pos="4536"/>
        <w:tab w:val="right" w:pos="9072"/>
      </w:tabs>
      <w:rPr>
        <w:rFonts w:ascii="Verdana" w:eastAsia="Verdana" w:hAnsi="Verdana" w:cs="Verdana"/>
        <w:b/>
        <w:color w:val="800000"/>
        <w:sz w:val="18"/>
        <w:szCs w:val="18"/>
      </w:rPr>
    </w:pPr>
  </w:p>
  <w:p w:rsidR="00140C0F" w:rsidRDefault="00140C0F">
    <w:pPr>
      <w:pBdr>
        <w:top w:val="nil"/>
        <w:left w:val="nil"/>
        <w:bottom w:val="single" w:sz="4" w:space="1" w:color="000000"/>
        <w:right w:val="nil"/>
        <w:between w:val="nil"/>
      </w:pBdr>
      <w:tabs>
        <w:tab w:val="center" w:pos="4536"/>
        <w:tab w:val="right" w:pos="9072"/>
      </w:tabs>
      <w:rPr>
        <w:b/>
        <w:color w:val="800000"/>
        <w:sz w:val="18"/>
        <w:szCs w:val="18"/>
      </w:rPr>
    </w:pPr>
  </w:p>
  <w:p w:rsidR="00140C0F" w:rsidRDefault="00140C0F">
    <w:pPr>
      <w:pBdr>
        <w:top w:val="nil"/>
        <w:left w:val="nil"/>
        <w:bottom w:val="nil"/>
        <w:right w:val="nil"/>
        <w:between w:val="nil"/>
      </w:pBdr>
      <w:tabs>
        <w:tab w:val="center" w:pos="4536"/>
        <w:tab w:val="right" w:pos="9072"/>
      </w:tabs>
      <w:jc w:val="center"/>
      <w:rPr>
        <w:b/>
        <w:color w:val="800000"/>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C0F" w:rsidRDefault="00140C0F">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F63AB6"/>
    <w:multiLevelType w:val="multilevel"/>
    <w:tmpl w:val="23D030C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CF3AD0"/>
    <w:multiLevelType w:val="multilevel"/>
    <w:tmpl w:val="0DD2B0A4"/>
    <w:lvl w:ilvl="0">
      <w:start w:val="1"/>
      <w:numFmt w:val="lowerLetter"/>
      <w:lvlText w:val="%1)"/>
      <w:lvlJc w:val="left"/>
      <w:pPr>
        <w:ind w:left="795" w:hanging="360"/>
      </w:pPr>
    </w:lvl>
    <w:lvl w:ilvl="1">
      <w:start w:val="1"/>
      <w:numFmt w:val="lowerLetter"/>
      <w:lvlText w:val="%2."/>
      <w:lvlJc w:val="left"/>
      <w:pPr>
        <w:ind w:left="1515" w:hanging="360"/>
      </w:pPr>
    </w:lvl>
    <w:lvl w:ilvl="2">
      <w:start w:val="1"/>
      <w:numFmt w:val="lowerRoman"/>
      <w:lvlText w:val="%3."/>
      <w:lvlJc w:val="right"/>
      <w:pPr>
        <w:ind w:left="2235" w:hanging="180"/>
      </w:pPr>
    </w:lvl>
    <w:lvl w:ilvl="3">
      <w:start w:val="1"/>
      <w:numFmt w:val="decimal"/>
      <w:lvlText w:val="%4."/>
      <w:lvlJc w:val="left"/>
      <w:pPr>
        <w:ind w:left="2955" w:hanging="360"/>
      </w:pPr>
    </w:lvl>
    <w:lvl w:ilvl="4">
      <w:start w:val="1"/>
      <w:numFmt w:val="lowerLetter"/>
      <w:lvlText w:val="%5."/>
      <w:lvlJc w:val="left"/>
      <w:pPr>
        <w:ind w:left="3675" w:hanging="360"/>
      </w:pPr>
    </w:lvl>
    <w:lvl w:ilvl="5">
      <w:start w:val="1"/>
      <w:numFmt w:val="lowerRoman"/>
      <w:lvlText w:val="%6."/>
      <w:lvlJc w:val="right"/>
      <w:pPr>
        <w:ind w:left="4395" w:hanging="180"/>
      </w:pPr>
    </w:lvl>
    <w:lvl w:ilvl="6">
      <w:start w:val="1"/>
      <w:numFmt w:val="decimal"/>
      <w:lvlText w:val="%7."/>
      <w:lvlJc w:val="left"/>
      <w:pPr>
        <w:ind w:left="5115" w:hanging="360"/>
      </w:pPr>
    </w:lvl>
    <w:lvl w:ilvl="7">
      <w:start w:val="1"/>
      <w:numFmt w:val="lowerLetter"/>
      <w:lvlText w:val="%8."/>
      <w:lvlJc w:val="left"/>
      <w:pPr>
        <w:ind w:left="5835" w:hanging="360"/>
      </w:pPr>
    </w:lvl>
    <w:lvl w:ilvl="8">
      <w:start w:val="1"/>
      <w:numFmt w:val="lowerRoman"/>
      <w:lvlText w:val="%9."/>
      <w:lvlJc w:val="right"/>
      <w:pPr>
        <w:ind w:left="6555" w:hanging="180"/>
      </w:pPr>
    </w:lvl>
  </w:abstractNum>
  <w:abstractNum w:abstractNumId="2" w15:restartNumberingAfterBreak="0">
    <w:nsid w:val="22D04F6C"/>
    <w:multiLevelType w:val="multilevel"/>
    <w:tmpl w:val="350EEBE0"/>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9EE108F"/>
    <w:multiLevelType w:val="multilevel"/>
    <w:tmpl w:val="FB2ED5B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5F042CE"/>
    <w:multiLevelType w:val="multilevel"/>
    <w:tmpl w:val="3F44837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4325C69"/>
    <w:multiLevelType w:val="multilevel"/>
    <w:tmpl w:val="E5BC1EB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B214FB8"/>
    <w:multiLevelType w:val="multilevel"/>
    <w:tmpl w:val="0A48A72A"/>
    <w:lvl w:ilvl="0">
      <w:start w:val="1"/>
      <w:numFmt w:val="decimal"/>
      <w:lvlText w:val="%1."/>
      <w:lvlJc w:val="left"/>
      <w:pPr>
        <w:ind w:left="720" w:hanging="360"/>
      </w:pPr>
      <w:rPr>
        <w:rFonts w:ascii="Verdana" w:eastAsia="Verdana" w:hAnsi="Verdana" w:cs="Verdana"/>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9C37EC5"/>
    <w:multiLevelType w:val="multilevel"/>
    <w:tmpl w:val="4566C09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C0F"/>
    <w:rsid w:val="00140C0F"/>
    <w:rsid w:val="00C230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6DB089-0B96-411D-BBD9-CBEF23160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outlineLvl w:val="0"/>
    </w:pPr>
    <w:rPr>
      <w:rFonts w:ascii="Bookman Old Style" w:eastAsia="Bookman Old Style" w:hAnsi="Bookman Old Style" w:cs="Bookman Old Style"/>
      <w:b/>
      <w:sz w:val="24"/>
      <w:szCs w:val="24"/>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jc w:val="center"/>
      <w:outlineLvl w:val="2"/>
    </w:pPr>
    <w:rPr>
      <w:rFonts w:ascii="Bookman Old Style" w:eastAsia="Bookman Old Style" w:hAnsi="Bookman Old Style" w:cs="Bookman Old Style"/>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info@kbs-security.cz"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trdlova@randovka.cz"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pousek@randovka.cz"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moravek@kbs-security.cz"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imona.jiraskova@kbs-security.cz"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3" Type="http://schemas.openxmlformats.org/officeDocument/2006/relationships/hyperlink" Target="http://www.nahradneplnime.com" TargetMode="External"/><Relationship Id="rId2" Type="http://schemas.openxmlformats.org/officeDocument/2006/relationships/hyperlink" Target="http://www.pco24.cz" TargetMode="External"/><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2622</Words>
  <Characters>15475</Characters>
  <Application>Microsoft Office Word</Application>
  <DocSecurity>0</DocSecurity>
  <Lines>128</Lines>
  <Paragraphs>36</Paragraphs>
  <ScaleCrop>false</ScaleCrop>
  <Company/>
  <LinksUpToDate>false</LinksUpToDate>
  <CharactersWithSpaces>18061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Trdlová Martina</cp:lastModifiedBy>
  <cp:revision>2</cp:revision>
  <dcterms:created xsi:type="dcterms:W3CDTF">2024-10-24T07:59:00Z</dcterms:created>
  <dcterms:modified xsi:type="dcterms:W3CDTF">2024-10-24T08:05:00Z</dcterms:modified>
</cp:coreProperties>
</file>